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08232" w14:textId="00D2D641" w:rsidR="008357CD" w:rsidRPr="003B57AF" w:rsidRDefault="008357CD" w:rsidP="00E67951">
      <w:pPr>
        <w:snapToGrid w:val="0"/>
        <w:spacing w:after="0" w:line="360" w:lineRule="auto"/>
        <w:rPr>
          <w:rFonts w:ascii="Book Antiqua" w:hAnsi="Book Antiqua"/>
          <w:b/>
          <w:sz w:val="24"/>
          <w:szCs w:val="24"/>
          <w:lang w:val="en-US" w:eastAsia="zh-CN"/>
        </w:rPr>
      </w:pPr>
      <w:r w:rsidRPr="003B57AF">
        <w:rPr>
          <w:rFonts w:ascii="Book Antiqua" w:hAnsi="Book Antiqua"/>
          <w:b/>
          <w:sz w:val="24"/>
          <w:szCs w:val="24"/>
          <w:lang w:val="en-US"/>
        </w:rPr>
        <w:t xml:space="preserve">Name of Journal: </w:t>
      </w:r>
      <w:r w:rsidRPr="003B57AF">
        <w:rPr>
          <w:rFonts w:ascii="Book Antiqua" w:hAnsi="Book Antiqua"/>
          <w:b/>
          <w:i/>
          <w:sz w:val="24"/>
          <w:szCs w:val="24"/>
          <w:lang w:val="en-US"/>
        </w:rPr>
        <w:t>World Journal of Gastroenterology</w:t>
      </w:r>
    </w:p>
    <w:p w14:paraId="0A4F7DED" w14:textId="67DE785A" w:rsidR="00FC2859" w:rsidRPr="003B57AF" w:rsidRDefault="00516C7D" w:rsidP="00E67951">
      <w:pPr>
        <w:snapToGrid w:val="0"/>
        <w:spacing w:after="0" w:line="360" w:lineRule="auto"/>
        <w:rPr>
          <w:rFonts w:ascii="Book Antiqua" w:hAnsi="Book Antiqua"/>
          <w:b/>
          <w:i/>
          <w:sz w:val="24"/>
          <w:szCs w:val="24"/>
          <w:lang w:val="en-US" w:eastAsia="zh-CN"/>
        </w:rPr>
      </w:pPr>
      <w:bookmarkStart w:id="0" w:name="OLE_LINK485"/>
      <w:bookmarkStart w:id="1" w:name="OLE_LINK486"/>
      <w:bookmarkStart w:id="2" w:name="OLE_LINK661"/>
      <w:bookmarkStart w:id="3" w:name="OLE_LINK768"/>
      <w:bookmarkStart w:id="4" w:name="OLE_LINK514"/>
      <w:bookmarkStart w:id="5" w:name="OLE_LINK515"/>
      <w:r w:rsidRPr="003B57AF">
        <w:rPr>
          <w:rFonts w:ascii="Book Antiqua" w:hAnsi="Book Antiqua"/>
          <w:b/>
          <w:sz w:val="24"/>
          <w:szCs w:val="24"/>
          <w:lang w:val="pl-PL"/>
        </w:rPr>
        <w:t>Manuscript NO:</w:t>
      </w:r>
      <w:bookmarkEnd w:id="0"/>
      <w:bookmarkEnd w:id="1"/>
      <w:bookmarkEnd w:id="2"/>
      <w:bookmarkEnd w:id="3"/>
      <w:r w:rsidRPr="003B57AF">
        <w:rPr>
          <w:rFonts w:ascii="Book Antiqua" w:hAnsi="Book Antiqua"/>
          <w:b/>
          <w:sz w:val="24"/>
          <w:szCs w:val="24"/>
          <w:lang w:val="pl-PL"/>
        </w:rPr>
        <w:t xml:space="preserve"> </w:t>
      </w:r>
      <w:bookmarkEnd w:id="4"/>
      <w:bookmarkEnd w:id="5"/>
      <w:r w:rsidRPr="003B57AF">
        <w:rPr>
          <w:rFonts w:ascii="Book Antiqua" w:hAnsi="Book Antiqua" w:hint="eastAsia"/>
          <w:b/>
          <w:sz w:val="24"/>
          <w:szCs w:val="24"/>
          <w:lang w:val="en-US" w:eastAsia="zh-CN"/>
        </w:rPr>
        <w:t>38660</w:t>
      </w:r>
    </w:p>
    <w:p w14:paraId="269EA4B2" w14:textId="242B272F" w:rsidR="004E2D66" w:rsidRPr="003B57AF" w:rsidRDefault="008357CD" w:rsidP="00E67951">
      <w:pPr>
        <w:snapToGrid w:val="0"/>
        <w:spacing w:after="0" w:line="360" w:lineRule="auto"/>
        <w:rPr>
          <w:rFonts w:ascii="Book Antiqua" w:hAnsi="Book Antiqua"/>
          <w:b/>
          <w:sz w:val="24"/>
          <w:szCs w:val="24"/>
          <w:lang w:val="en-US" w:eastAsia="zh-CN"/>
        </w:rPr>
      </w:pPr>
      <w:r w:rsidRPr="003B57AF">
        <w:rPr>
          <w:rFonts w:ascii="Book Antiqua" w:hAnsi="Book Antiqua"/>
          <w:b/>
          <w:sz w:val="24"/>
          <w:szCs w:val="24"/>
          <w:lang w:val="en-US"/>
        </w:rPr>
        <w:t>Manuscript Type: REVIEW</w:t>
      </w:r>
    </w:p>
    <w:p w14:paraId="2F2111F6" w14:textId="77777777" w:rsidR="00466996" w:rsidRPr="003B57AF" w:rsidRDefault="00466996" w:rsidP="00E67951">
      <w:pPr>
        <w:snapToGrid w:val="0"/>
        <w:spacing w:after="0" w:line="360" w:lineRule="auto"/>
        <w:rPr>
          <w:rFonts w:ascii="Book Antiqua" w:hAnsi="Book Antiqua"/>
          <w:b/>
          <w:sz w:val="24"/>
          <w:szCs w:val="24"/>
          <w:lang w:val="en-US"/>
        </w:rPr>
      </w:pPr>
    </w:p>
    <w:p w14:paraId="22BAE748" w14:textId="093C7129" w:rsidR="008357CD" w:rsidRPr="003B57AF" w:rsidRDefault="008357CD" w:rsidP="00E67951">
      <w:pPr>
        <w:snapToGrid w:val="0"/>
        <w:spacing w:after="0" w:line="360" w:lineRule="auto"/>
        <w:rPr>
          <w:rFonts w:ascii="Book Antiqua" w:hAnsi="Book Antiqua"/>
          <w:b/>
          <w:sz w:val="24"/>
          <w:szCs w:val="24"/>
          <w:lang w:val="en-US" w:eastAsia="zh-CN"/>
        </w:rPr>
      </w:pPr>
      <w:bookmarkStart w:id="6" w:name="_Hlk508107821"/>
      <w:r w:rsidRPr="003B57AF">
        <w:rPr>
          <w:rFonts w:ascii="Book Antiqua" w:hAnsi="Book Antiqua"/>
          <w:b/>
          <w:sz w:val="24"/>
          <w:szCs w:val="24"/>
          <w:lang w:val="en-US"/>
        </w:rPr>
        <w:t xml:space="preserve">Beneficial effects of </w:t>
      </w:r>
      <w:r w:rsidR="00A813DC" w:rsidRPr="003B57AF">
        <w:rPr>
          <w:rFonts w:ascii="Book Antiqua" w:hAnsi="Book Antiqua"/>
          <w:b/>
          <w:sz w:val="24"/>
          <w:szCs w:val="24"/>
          <w:lang w:val="en-US"/>
        </w:rPr>
        <w:t>narin</w:t>
      </w:r>
      <w:r w:rsidRPr="003B57AF">
        <w:rPr>
          <w:rFonts w:ascii="Book Antiqua" w:hAnsi="Book Antiqua"/>
          <w:b/>
          <w:sz w:val="24"/>
          <w:szCs w:val="24"/>
          <w:lang w:val="en-US"/>
        </w:rPr>
        <w:t xml:space="preserve">genin in liver </w:t>
      </w:r>
      <w:r w:rsidR="006E6B55" w:rsidRPr="003B57AF">
        <w:rPr>
          <w:rFonts w:ascii="Book Antiqua" w:hAnsi="Book Antiqua"/>
          <w:b/>
          <w:sz w:val="24"/>
          <w:szCs w:val="24"/>
          <w:lang w:val="en-US"/>
        </w:rPr>
        <w:t>diseases</w:t>
      </w:r>
      <w:r w:rsidR="00CC5776" w:rsidRPr="003B57AF">
        <w:rPr>
          <w:rFonts w:ascii="Book Antiqua" w:hAnsi="Book Antiqua" w:hint="eastAsia"/>
          <w:b/>
          <w:sz w:val="24"/>
          <w:szCs w:val="24"/>
          <w:lang w:val="en-US" w:eastAsia="zh-CN"/>
        </w:rPr>
        <w:t xml:space="preserve">: </w:t>
      </w:r>
      <w:r w:rsidRPr="003B57AF">
        <w:rPr>
          <w:rFonts w:ascii="Book Antiqua" w:hAnsi="Book Antiqua"/>
          <w:b/>
          <w:sz w:val="24"/>
          <w:szCs w:val="24"/>
          <w:lang w:val="en-US"/>
        </w:rPr>
        <w:t>Molecular mechanisms</w:t>
      </w:r>
      <w:bookmarkEnd w:id="6"/>
    </w:p>
    <w:p w14:paraId="7747719F" w14:textId="77777777" w:rsidR="00466996" w:rsidRPr="003B57AF" w:rsidRDefault="00466996" w:rsidP="00E67951">
      <w:pPr>
        <w:snapToGrid w:val="0"/>
        <w:spacing w:after="0" w:line="360" w:lineRule="auto"/>
        <w:rPr>
          <w:rFonts w:ascii="Book Antiqua" w:hAnsi="Book Antiqua"/>
          <w:sz w:val="24"/>
          <w:szCs w:val="24"/>
          <w:lang w:val="en-US"/>
        </w:rPr>
      </w:pPr>
    </w:p>
    <w:p w14:paraId="0ADED102" w14:textId="13AC3B48" w:rsidR="008357CD" w:rsidRPr="003B57AF" w:rsidRDefault="00CC5776" w:rsidP="00E67951">
      <w:pPr>
        <w:snapToGrid w:val="0"/>
        <w:spacing w:after="0" w:line="360" w:lineRule="auto"/>
        <w:rPr>
          <w:rFonts w:ascii="Book Antiqua" w:hAnsi="Book Antiqua"/>
          <w:sz w:val="24"/>
          <w:szCs w:val="24"/>
          <w:lang w:val="es-MX"/>
        </w:rPr>
      </w:pPr>
      <w:r w:rsidRPr="003B57AF">
        <w:rPr>
          <w:rFonts w:ascii="Book Antiqua" w:hAnsi="Book Antiqua"/>
          <w:sz w:val="24"/>
          <w:szCs w:val="24"/>
          <w:lang w:val="es-MX"/>
        </w:rPr>
        <w:t xml:space="preserve">Hernández-Aquino </w:t>
      </w:r>
      <w:r w:rsidR="002975FC" w:rsidRPr="003B57AF">
        <w:rPr>
          <w:rFonts w:ascii="Book Antiqua" w:hAnsi="Book Antiqua"/>
          <w:sz w:val="24"/>
          <w:szCs w:val="24"/>
          <w:lang w:val="es-MX"/>
        </w:rPr>
        <w:t>E</w:t>
      </w:r>
      <w:r w:rsidRPr="003B57AF">
        <w:rPr>
          <w:rFonts w:ascii="Book Antiqua" w:hAnsi="Book Antiqua" w:hint="eastAsia"/>
          <w:sz w:val="24"/>
          <w:szCs w:val="24"/>
          <w:lang w:val="es-MX" w:eastAsia="zh-CN"/>
        </w:rPr>
        <w:t xml:space="preserve"> </w:t>
      </w:r>
      <w:r w:rsidRPr="003B57AF">
        <w:rPr>
          <w:rFonts w:ascii="Book Antiqua" w:hAnsi="Book Antiqua" w:hint="eastAsia"/>
          <w:i/>
          <w:sz w:val="24"/>
          <w:szCs w:val="24"/>
          <w:lang w:val="es-MX" w:eastAsia="zh-CN"/>
        </w:rPr>
        <w:t>et al</w:t>
      </w:r>
      <w:r w:rsidRPr="003B57AF">
        <w:rPr>
          <w:rFonts w:ascii="Book Antiqua" w:hAnsi="Book Antiqua" w:hint="eastAsia"/>
          <w:sz w:val="24"/>
          <w:szCs w:val="24"/>
          <w:lang w:val="es-MX" w:eastAsia="zh-CN"/>
        </w:rPr>
        <w:t xml:space="preserve">. </w:t>
      </w:r>
      <w:r w:rsidR="00842A1B" w:rsidRPr="003B57AF">
        <w:rPr>
          <w:rFonts w:ascii="Book Antiqua" w:hAnsi="Book Antiqua"/>
          <w:sz w:val="24"/>
          <w:szCs w:val="24"/>
          <w:lang w:val="es-MX"/>
        </w:rPr>
        <w:t>Naringenin</w:t>
      </w:r>
      <w:r w:rsidR="00BC5B53" w:rsidRPr="003B57AF">
        <w:rPr>
          <w:rFonts w:ascii="Book Antiqua" w:hAnsi="Book Antiqua"/>
          <w:sz w:val="24"/>
          <w:szCs w:val="24"/>
          <w:lang w:val="es-MX"/>
        </w:rPr>
        <w:t xml:space="preserve"> </w:t>
      </w:r>
      <w:r w:rsidR="006079A1" w:rsidRPr="003B57AF">
        <w:rPr>
          <w:rFonts w:ascii="Book Antiqua" w:hAnsi="Book Antiqua"/>
          <w:sz w:val="24"/>
          <w:szCs w:val="24"/>
          <w:lang w:val="es-MX"/>
        </w:rPr>
        <w:t xml:space="preserve">on </w:t>
      </w:r>
      <w:r w:rsidR="00BC5B53" w:rsidRPr="003B57AF">
        <w:rPr>
          <w:rFonts w:ascii="Book Antiqua" w:hAnsi="Book Antiqua"/>
          <w:sz w:val="24"/>
          <w:szCs w:val="24"/>
          <w:lang w:val="es-MX"/>
        </w:rPr>
        <w:t xml:space="preserve">liver </w:t>
      </w:r>
      <w:r w:rsidR="006E6B55" w:rsidRPr="003B57AF">
        <w:rPr>
          <w:rFonts w:ascii="Book Antiqua" w:hAnsi="Book Antiqua"/>
          <w:sz w:val="24"/>
          <w:szCs w:val="24"/>
          <w:lang w:val="es-MX"/>
        </w:rPr>
        <w:t>damage</w:t>
      </w:r>
    </w:p>
    <w:p w14:paraId="2104F11A" w14:textId="77777777" w:rsidR="00466996" w:rsidRPr="003B57AF" w:rsidRDefault="00466996" w:rsidP="00E67951">
      <w:pPr>
        <w:snapToGrid w:val="0"/>
        <w:spacing w:after="0" w:line="360" w:lineRule="auto"/>
        <w:rPr>
          <w:rFonts w:ascii="Book Antiqua" w:hAnsi="Book Antiqua"/>
          <w:b/>
          <w:sz w:val="24"/>
          <w:szCs w:val="24"/>
          <w:lang w:val="es-MX"/>
        </w:rPr>
      </w:pPr>
    </w:p>
    <w:p w14:paraId="55A22ED6" w14:textId="77777777" w:rsidR="00BC5B53" w:rsidRPr="003B57AF" w:rsidRDefault="000B5D2E" w:rsidP="00E67951">
      <w:pPr>
        <w:snapToGrid w:val="0"/>
        <w:spacing w:after="0" w:line="360" w:lineRule="auto"/>
        <w:rPr>
          <w:rFonts w:ascii="Book Antiqua" w:hAnsi="Book Antiqua"/>
          <w:sz w:val="24"/>
          <w:szCs w:val="24"/>
          <w:lang w:val="es-MX"/>
        </w:rPr>
      </w:pPr>
      <w:r w:rsidRPr="003B57AF">
        <w:rPr>
          <w:rFonts w:ascii="Book Antiqua" w:hAnsi="Book Antiqua"/>
          <w:sz w:val="24"/>
          <w:szCs w:val="24"/>
          <w:lang w:val="es-MX"/>
        </w:rPr>
        <w:t xml:space="preserve">Erika </w:t>
      </w:r>
      <w:r w:rsidR="008D336A" w:rsidRPr="003B57AF">
        <w:rPr>
          <w:rFonts w:ascii="Book Antiqua" w:hAnsi="Book Antiqua"/>
          <w:sz w:val="24"/>
          <w:szCs w:val="24"/>
          <w:lang w:val="es-MX"/>
        </w:rPr>
        <w:t>Hernández-Aquino</w:t>
      </w:r>
      <w:r w:rsidRPr="003B57AF">
        <w:rPr>
          <w:rFonts w:ascii="Book Antiqua" w:hAnsi="Book Antiqua"/>
          <w:sz w:val="24"/>
          <w:szCs w:val="24"/>
          <w:lang w:val="es-MX"/>
        </w:rPr>
        <w:t>,</w:t>
      </w:r>
      <w:r w:rsidR="008D336A" w:rsidRPr="003B57AF">
        <w:rPr>
          <w:rFonts w:ascii="Book Antiqua" w:hAnsi="Book Antiqua"/>
          <w:sz w:val="24"/>
          <w:szCs w:val="24"/>
          <w:lang w:val="es-MX"/>
        </w:rPr>
        <w:t xml:space="preserve"> </w:t>
      </w:r>
      <w:r w:rsidRPr="003B57AF">
        <w:rPr>
          <w:rFonts w:ascii="Book Antiqua" w:hAnsi="Book Antiqua"/>
          <w:sz w:val="24"/>
          <w:szCs w:val="24"/>
          <w:lang w:val="es-MX"/>
        </w:rPr>
        <w:t xml:space="preserve">Pablo </w:t>
      </w:r>
      <w:r w:rsidR="00BC5B53" w:rsidRPr="003B57AF">
        <w:rPr>
          <w:rFonts w:ascii="Book Antiqua" w:hAnsi="Book Antiqua"/>
          <w:sz w:val="24"/>
          <w:szCs w:val="24"/>
          <w:lang w:val="es-MX"/>
        </w:rPr>
        <w:t xml:space="preserve">Muriel </w:t>
      </w:r>
    </w:p>
    <w:p w14:paraId="49EBB104" w14:textId="77777777" w:rsidR="00466996" w:rsidRPr="003B57AF" w:rsidRDefault="00466996" w:rsidP="00E67951">
      <w:pPr>
        <w:autoSpaceDE w:val="0"/>
        <w:autoSpaceDN w:val="0"/>
        <w:adjustRightInd w:val="0"/>
        <w:snapToGrid w:val="0"/>
        <w:spacing w:after="0" w:line="360" w:lineRule="auto"/>
        <w:jc w:val="both"/>
        <w:rPr>
          <w:rFonts w:ascii="Book Antiqua" w:hAnsi="Book Antiqua"/>
          <w:b/>
          <w:sz w:val="24"/>
          <w:szCs w:val="24"/>
          <w:lang w:val="es-MX"/>
        </w:rPr>
      </w:pPr>
    </w:p>
    <w:p w14:paraId="71F2C828" w14:textId="372746EA" w:rsidR="00BC5B53" w:rsidRPr="003B57AF" w:rsidRDefault="004C22FA" w:rsidP="00E67951">
      <w:pPr>
        <w:autoSpaceDE w:val="0"/>
        <w:autoSpaceDN w:val="0"/>
        <w:adjustRightInd w:val="0"/>
        <w:snapToGrid w:val="0"/>
        <w:spacing w:after="0" w:line="360" w:lineRule="auto"/>
        <w:jc w:val="both"/>
        <w:rPr>
          <w:rFonts w:ascii="Book Antiqua" w:hAnsi="Book Antiqua" w:cs="TimesNewRomanPSMT"/>
          <w:sz w:val="24"/>
          <w:szCs w:val="24"/>
          <w:lang w:val="es-MX" w:eastAsia="zh-CN"/>
        </w:rPr>
      </w:pPr>
      <w:bookmarkStart w:id="7" w:name="_Hlk510604182"/>
      <w:r w:rsidRPr="003B57AF">
        <w:rPr>
          <w:rFonts w:ascii="Book Antiqua" w:hAnsi="Book Antiqua"/>
          <w:b/>
          <w:sz w:val="24"/>
          <w:szCs w:val="24"/>
          <w:lang w:val="es-MX"/>
        </w:rPr>
        <w:t>Erika Hernández-Aquino</w:t>
      </w:r>
      <w:bookmarkEnd w:id="7"/>
      <w:r w:rsidRPr="003B57AF">
        <w:rPr>
          <w:rFonts w:ascii="Book Antiqua" w:hAnsi="Book Antiqua"/>
          <w:b/>
          <w:sz w:val="24"/>
          <w:szCs w:val="24"/>
          <w:lang w:val="es-MX"/>
        </w:rPr>
        <w:t>,</w:t>
      </w:r>
      <w:r w:rsidR="00CC5776" w:rsidRPr="003B57AF">
        <w:rPr>
          <w:rFonts w:ascii="Book Antiqua" w:hAnsi="Book Antiqua" w:hint="eastAsia"/>
          <w:b/>
          <w:sz w:val="24"/>
          <w:szCs w:val="24"/>
          <w:lang w:val="es-MX" w:eastAsia="zh-CN"/>
        </w:rPr>
        <w:t xml:space="preserve"> </w:t>
      </w:r>
      <w:r w:rsidR="000B5D2E" w:rsidRPr="003B57AF">
        <w:rPr>
          <w:rFonts w:ascii="Book Antiqua" w:hAnsi="Book Antiqua"/>
          <w:b/>
          <w:sz w:val="24"/>
          <w:szCs w:val="24"/>
          <w:lang w:val="es-MX"/>
        </w:rPr>
        <w:t xml:space="preserve">Pablo </w:t>
      </w:r>
      <w:r w:rsidR="00BC5B53" w:rsidRPr="003B57AF">
        <w:rPr>
          <w:rFonts w:ascii="Book Antiqua" w:hAnsi="Book Antiqua"/>
          <w:b/>
          <w:sz w:val="24"/>
          <w:szCs w:val="24"/>
          <w:lang w:val="es-MX"/>
        </w:rPr>
        <w:t>Murie</w:t>
      </w:r>
      <w:r w:rsidR="000B5D2E" w:rsidRPr="003B57AF">
        <w:rPr>
          <w:rFonts w:ascii="Book Antiqua" w:hAnsi="Book Antiqua"/>
          <w:b/>
          <w:sz w:val="24"/>
          <w:szCs w:val="24"/>
          <w:lang w:val="es-MX"/>
        </w:rPr>
        <w:t>l,</w:t>
      </w:r>
      <w:r w:rsidR="00BC5B53" w:rsidRPr="003B57AF">
        <w:rPr>
          <w:rFonts w:ascii="Book Antiqua" w:hAnsi="Book Antiqua"/>
          <w:b/>
          <w:sz w:val="24"/>
          <w:szCs w:val="24"/>
          <w:lang w:val="es-MX"/>
        </w:rPr>
        <w:t xml:space="preserve"> </w:t>
      </w:r>
      <w:r w:rsidR="00BC5B53" w:rsidRPr="003B57AF">
        <w:rPr>
          <w:rFonts w:ascii="Book Antiqua" w:hAnsi="Book Antiqua" w:cs="TimesNewRomanPSMT"/>
          <w:sz w:val="24"/>
          <w:szCs w:val="24"/>
          <w:lang w:val="es-MX"/>
        </w:rPr>
        <w:t>Laboratory of Experimental Hepatology, Department of Pharmacology, Cinvestav-IPN, Mexico</w:t>
      </w:r>
      <w:r w:rsidR="000B5D2E" w:rsidRPr="003B57AF">
        <w:rPr>
          <w:rFonts w:ascii="Book Antiqua" w:hAnsi="Book Antiqua" w:cs="TimesNewRomanPSMT"/>
          <w:sz w:val="24"/>
          <w:szCs w:val="24"/>
          <w:lang w:val="es-MX"/>
        </w:rPr>
        <w:t xml:space="preserve"> City</w:t>
      </w:r>
      <w:r w:rsidR="00AB03C3" w:rsidRPr="003B57AF">
        <w:rPr>
          <w:rFonts w:ascii="Book Antiqua" w:hAnsi="Book Antiqua" w:cs="TimesNewRomanPSMT" w:hint="eastAsia"/>
          <w:sz w:val="24"/>
          <w:szCs w:val="24"/>
          <w:lang w:val="es-MX" w:eastAsia="zh-CN"/>
        </w:rPr>
        <w:t xml:space="preserve"> </w:t>
      </w:r>
      <w:r w:rsidR="00AB03C3" w:rsidRPr="003B57AF">
        <w:rPr>
          <w:rFonts w:ascii="Book Antiqua" w:hAnsi="Book Antiqua" w:cs="TimesNewRomanPSMT"/>
          <w:sz w:val="24"/>
          <w:szCs w:val="24"/>
          <w:lang w:val="es-MX"/>
        </w:rPr>
        <w:t>07000</w:t>
      </w:r>
      <w:r w:rsidR="000B5D2E" w:rsidRPr="003B57AF">
        <w:rPr>
          <w:rFonts w:ascii="Book Antiqua" w:hAnsi="Book Antiqua" w:cs="TimesNewRomanPSMT"/>
          <w:sz w:val="24"/>
          <w:szCs w:val="24"/>
          <w:lang w:val="es-MX"/>
        </w:rPr>
        <w:t xml:space="preserve">, </w:t>
      </w:r>
      <w:r w:rsidR="00CC5776" w:rsidRPr="003B57AF">
        <w:rPr>
          <w:rFonts w:ascii="Book Antiqua" w:hAnsi="Book Antiqua" w:cs="TimesNewRomanPSMT"/>
          <w:sz w:val="24"/>
          <w:szCs w:val="24"/>
          <w:lang w:val="es-MX"/>
        </w:rPr>
        <w:t>Mexico</w:t>
      </w:r>
    </w:p>
    <w:p w14:paraId="21B5426A" w14:textId="77777777" w:rsidR="00134942" w:rsidRPr="003B57AF" w:rsidRDefault="00134942" w:rsidP="00E67951">
      <w:pPr>
        <w:autoSpaceDE w:val="0"/>
        <w:autoSpaceDN w:val="0"/>
        <w:adjustRightInd w:val="0"/>
        <w:snapToGrid w:val="0"/>
        <w:spacing w:after="0" w:line="360" w:lineRule="auto"/>
        <w:jc w:val="both"/>
        <w:rPr>
          <w:rFonts w:ascii="Book Antiqua" w:hAnsi="Book Antiqua" w:cs="TimesNewRomanPSMT"/>
          <w:sz w:val="24"/>
          <w:szCs w:val="24"/>
          <w:lang w:val="es-MX"/>
        </w:rPr>
      </w:pPr>
    </w:p>
    <w:p w14:paraId="7BF6EA56" w14:textId="462F66EA" w:rsidR="00FB49DD" w:rsidRPr="003B57AF" w:rsidRDefault="00CC5776" w:rsidP="00E67951">
      <w:pPr>
        <w:snapToGrid w:val="0"/>
        <w:spacing w:after="0" w:line="360" w:lineRule="auto"/>
        <w:jc w:val="both"/>
        <w:rPr>
          <w:rFonts w:ascii="Book Antiqua" w:hAnsi="Book Antiqua"/>
          <w:sz w:val="24"/>
          <w:szCs w:val="24"/>
          <w:lang w:val="es-MX" w:eastAsia="zh-CN"/>
        </w:rPr>
      </w:pPr>
      <w:r w:rsidRPr="003B57AF">
        <w:rPr>
          <w:rFonts w:ascii="Book Antiqua" w:hAnsi="Book Antiqua" w:hint="eastAsia"/>
          <w:b/>
          <w:sz w:val="24"/>
          <w:szCs w:val="24"/>
        </w:rPr>
        <w:t xml:space="preserve">ORCID </w:t>
      </w:r>
      <w:r w:rsidRPr="003B57AF">
        <w:rPr>
          <w:rFonts w:ascii="Book Antiqua" w:hAnsi="Book Antiqua"/>
          <w:b/>
          <w:sz w:val="24"/>
          <w:szCs w:val="24"/>
        </w:rPr>
        <w:t>n</w:t>
      </w:r>
      <w:r w:rsidRPr="003B57AF">
        <w:rPr>
          <w:rFonts w:ascii="Book Antiqua" w:hAnsi="Book Antiqua" w:hint="eastAsia"/>
          <w:b/>
          <w:sz w:val="24"/>
          <w:szCs w:val="24"/>
        </w:rPr>
        <w:t>umber:</w:t>
      </w:r>
      <w:r w:rsidRPr="003B57AF">
        <w:rPr>
          <w:rFonts w:ascii="Book Antiqua" w:hAnsi="Book Antiqua" w:hint="eastAsia"/>
          <w:b/>
          <w:sz w:val="24"/>
          <w:szCs w:val="24"/>
          <w:lang w:eastAsia="zh-CN"/>
        </w:rPr>
        <w:t xml:space="preserve"> </w:t>
      </w:r>
      <w:r w:rsidR="00FB49DD" w:rsidRPr="003B57AF">
        <w:rPr>
          <w:rFonts w:ascii="Book Antiqua" w:hAnsi="Book Antiqua"/>
          <w:sz w:val="24"/>
          <w:szCs w:val="24"/>
          <w:lang w:val="es-MX"/>
        </w:rPr>
        <w:t>Erika Hernández-Aquino</w:t>
      </w:r>
      <w:r w:rsidRPr="003B57AF">
        <w:rPr>
          <w:rFonts w:ascii="Book Antiqua" w:hAnsi="Book Antiqua" w:hint="eastAsia"/>
          <w:sz w:val="24"/>
          <w:szCs w:val="24"/>
          <w:lang w:val="es-MX" w:eastAsia="zh-CN"/>
        </w:rPr>
        <w:t xml:space="preserve"> (</w:t>
      </w:r>
      <w:r w:rsidR="00134942" w:rsidRPr="003B57AF">
        <w:rPr>
          <w:rFonts w:ascii="Book Antiqua" w:hAnsi="Book Antiqua"/>
          <w:sz w:val="24"/>
          <w:szCs w:val="24"/>
          <w:lang w:val="es-MX"/>
        </w:rPr>
        <w:t>0000-0003-4783-4240</w:t>
      </w:r>
      <w:r w:rsidRPr="003B57AF">
        <w:rPr>
          <w:rFonts w:ascii="Book Antiqua" w:hAnsi="Book Antiqua" w:hint="eastAsia"/>
          <w:sz w:val="24"/>
          <w:szCs w:val="24"/>
          <w:lang w:val="es-MX" w:eastAsia="zh-CN"/>
        </w:rPr>
        <w:t xml:space="preserve">); </w:t>
      </w:r>
      <w:r w:rsidRPr="003B57AF">
        <w:rPr>
          <w:rFonts w:ascii="Book Antiqua" w:hAnsi="Book Antiqua"/>
          <w:sz w:val="24"/>
          <w:szCs w:val="24"/>
          <w:lang w:val="es-MX"/>
        </w:rPr>
        <w:t>Pablo Muriel</w:t>
      </w:r>
      <w:r w:rsidRPr="003B57AF">
        <w:rPr>
          <w:rFonts w:ascii="Book Antiqua" w:hAnsi="Book Antiqua" w:hint="eastAsia"/>
          <w:sz w:val="24"/>
          <w:szCs w:val="24"/>
          <w:lang w:val="es-MX" w:eastAsia="zh-CN"/>
        </w:rPr>
        <w:t xml:space="preserve"> (</w:t>
      </w:r>
      <w:r w:rsidRPr="003B57AF">
        <w:rPr>
          <w:rFonts w:ascii="Book Antiqua" w:hAnsi="Book Antiqua"/>
          <w:sz w:val="24"/>
          <w:szCs w:val="24"/>
          <w:lang w:val="es-MX"/>
        </w:rPr>
        <w:t>0000-0002-2236-6631</w:t>
      </w:r>
      <w:r w:rsidRPr="003B57AF">
        <w:rPr>
          <w:rFonts w:ascii="Book Antiqua" w:hAnsi="Book Antiqua" w:hint="eastAsia"/>
          <w:sz w:val="24"/>
          <w:szCs w:val="24"/>
          <w:lang w:val="es-MX" w:eastAsia="zh-CN"/>
        </w:rPr>
        <w:t>).</w:t>
      </w:r>
    </w:p>
    <w:p w14:paraId="00859F13" w14:textId="77777777" w:rsidR="00FB49DD" w:rsidRPr="003B57AF" w:rsidRDefault="00FB49DD" w:rsidP="00E67951">
      <w:pPr>
        <w:snapToGrid w:val="0"/>
        <w:spacing w:after="0" w:line="360" w:lineRule="auto"/>
        <w:jc w:val="both"/>
        <w:rPr>
          <w:rFonts w:ascii="Book Antiqua" w:hAnsi="Book Antiqua"/>
          <w:b/>
          <w:sz w:val="24"/>
          <w:szCs w:val="24"/>
          <w:lang w:val="es-MX"/>
        </w:rPr>
      </w:pPr>
    </w:p>
    <w:p w14:paraId="2F3B555B" w14:textId="77777777" w:rsidR="004C22FA" w:rsidRPr="003B57AF" w:rsidRDefault="00BC5B53" w:rsidP="00E67951">
      <w:pPr>
        <w:autoSpaceDE w:val="0"/>
        <w:autoSpaceDN w:val="0"/>
        <w:adjustRightInd w:val="0"/>
        <w:snapToGrid w:val="0"/>
        <w:spacing w:after="0" w:line="360" w:lineRule="auto"/>
        <w:jc w:val="both"/>
        <w:rPr>
          <w:rFonts w:ascii="Book Antiqua" w:hAnsi="Book Antiqua" w:cs="Book Antiqua"/>
          <w:sz w:val="24"/>
          <w:szCs w:val="24"/>
          <w:lang w:val="en-US"/>
        </w:rPr>
      </w:pPr>
      <w:r w:rsidRPr="003B57AF">
        <w:rPr>
          <w:rFonts w:ascii="Book Antiqua" w:hAnsi="Book Antiqua" w:cs="Book Antiqua"/>
          <w:b/>
          <w:sz w:val="24"/>
          <w:szCs w:val="24"/>
          <w:lang w:val="en-US"/>
        </w:rPr>
        <w:t>Author contributions:</w:t>
      </w:r>
      <w:r w:rsidRPr="003B57AF">
        <w:rPr>
          <w:rFonts w:ascii="Book Antiqua" w:hAnsi="Book Antiqua" w:cs="Book Antiqua"/>
          <w:sz w:val="24"/>
          <w:szCs w:val="24"/>
          <w:lang w:val="en-US"/>
        </w:rPr>
        <w:t xml:space="preserve"> </w:t>
      </w:r>
      <w:r w:rsidR="000B5D2E" w:rsidRPr="003B57AF">
        <w:rPr>
          <w:rFonts w:ascii="Book Antiqua" w:hAnsi="Book Antiqua" w:cs="Book Antiqua"/>
          <w:sz w:val="24"/>
          <w:szCs w:val="24"/>
          <w:lang w:val="en-US"/>
        </w:rPr>
        <w:t xml:space="preserve">All authors equally contributed to this paper with </w:t>
      </w:r>
      <w:r w:rsidR="002958CF" w:rsidRPr="003B57AF">
        <w:rPr>
          <w:rFonts w:ascii="Book Antiqua" w:hAnsi="Book Antiqua" w:cs="Book Antiqua"/>
          <w:sz w:val="24"/>
          <w:szCs w:val="24"/>
          <w:lang w:val="en-US"/>
        </w:rPr>
        <w:t xml:space="preserve">the </w:t>
      </w:r>
      <w:r w:rsidR="000B5D2E" w:rsidRPr="003B57AF">
        <w:rPr>
          <w:rFonts w:ascii="Book Antiqua" w:hAnsi="Book Antiqua" w:cs="Book Antiqua"/>
          <w:sz w:val="24"/>
          <w:szCs w:val="24"/>
          <w:lang w:val="en-US"/>
        </w:rPr>
        <w:t xml:space="preserve">conception and design of the study, </w:t>
      </w:r>
      <w:r w:rsidR="002958CF" w:rsidRPr="003B57AF">
        <w:rPr>
          <w:rFonts w:ascii="Book Antiqua" w:hAnsi="Book Antiqua" w:cs="Book Antiqua"/>
          <w:sz w:val="24"/>
          <w:szCs w:val="24"/>
          <w:lang w:val="en-US"/>
        </w:rPr>
        <w:t xml:space="preserve">the </w:t>
      </w:r>
      <w:r w:rsidR="000B5D2E" w:rsidRPr="003B57AF">
        <w:rPr>
          <w:rFonts w:ascii="Book Antiqua" w:hAnsi="Book Antiqua" w:cs="Book Antiqua"/>
          <w:sz w:val="24"/>
          <w:szCs w:val="24"/>
          <w:lang w:val="en-US"/>
        </w:rPr>
        <w:t xml:space="preserve">literature review and analysis, </w:t>
      </w:r>
      <w:r w:rsidR="002958CF" w:rsidRPr="003B57AF">
        <w:rPr>
          <w:rFonts w:ascii="Book Antiqua" w:hAnsi="Book Antiqua" w:cs="Book Antiqua"/>
          <w:sz w:val="24"/>
          <w:szCs w:val="24"/>
          <w:lang w:val="en-US"/>
        </w:rPr>
        <w:t xml:space="preserve">the </w:t>
      </w:r>
      <w:r w:rsidR="000B5D2E" w:rsidRPr="003B57AF">
        <w:rPr>
          <w:rFonts w:ascii="Book Antiqua" w:hAnsi="Book Antiqua" w:cs="Book Antiqua"/>
          <w:sz w:val="24"/>
          <w:szCs w:val="24"/>
          <w:lang w:val="en-US"/>
        </w:rPr>
        <w:t>drafting and critical revision and editing</w:t>
      </w:r>
      <w:r w:rsidR="002958CF" w:rsidRPr="003B57AF">
        <w:rPr>
          <w:rFonts w:ascii="Book Antiqua" w:hAnsi="Book Antiqua" w:cs="Book Antiqua"/>
          <w:sz w:val="24"/>
          <w:szCs w:val="24"/>
          <w:lang w:val="en-US"/>
        </w:rPr>
        <w:t xml:space="preserve"> of the manuscript</w:t>
      </w:r>
      <w:r w:rsidR="000B5D2E" w:rsidRPr="003B57AF">
        <w:rPr>
          <w:rFonts w:ascii="Book Antiqua" w:hAnsi="Book Antiqua" w:cs="Book Antiqua"/>
          <w:sz w:val="24"/>
          <w:szCs w:val="24"/>
          <w:lang w:val="en-US"/>
        </w:rPr>
        <w:t xml:space="preserve">, and </w:t>
      </w:r>
      <w:r w:rsidR="002958CF" w:rsidRPr="003B57AF">
        <w:rPr>
          <w:rFonts w:ascii="Book Antiqua" w:hAnsi="Book Antiqua" w:cs="Book Antiqua"/>
          <w:sz w:val="24"/>
          <w:szCs w:val="24"/>
          <w:lang w:val="en-US"/>
        </w:rPr>
        <w:t xml:space="preserve">with their </w:t>
      </w:r>
      <w:r w:rsidR="000B5D2E" w:rsidRPr="003B57AF">
        <w:rPr>
          <w:rFonts w:ascii="Book Antiqua" w:hAnsi="Book Antiqua" w:cs="Book Antiqua"/>
          <w:sz w:val="24"/>
          <w:szCs w:val="24"/>
          <w:lang w:val="en-US"/>
        </w:rPr>
        <w:t>final approval of the final version.</w:t>
      </w:r>
    </w:p>
    <w:p w14:paraId="12465A3B" w14:textId="77777777" w:rsidR="00BC5B53" w:rsidRPr="003B57AF" w:rsidRDefault="00BC5B53" w:rsidP="00E67951">
      <w:pPr>
        <w:autoSpaceDE w:val="0"/>
        <w:autoSpaceDN w:val="0"/>
        <w:adjustRightInd w:val="0"/>
        <w:snapToGrid w:val="0"/>
        <w:spacing w:after="0" w:line="360" w:lineRule="auto"/>
        <w:jc w:val="both"/>
        <w:rPr>
          <w:rFonts w:ascii="Book Antiqua" w:hAnsi="Book Antiqua" w:cs="Book Antiqua"/>
          <w:sz w:val="24"/>
          <w:szCs w:val="24"/>
          <w:lang w:val="en-US"/>
        </w:rPr>
      </w:pPr>
    </w:p>
    <w:p w14:paraId="30003891" w14:textId="04F1E102" w:rsidR="00BC5B53" w:rsidRPr="003B57AF" w:rsidRDefault="00BC5B53" w:rsidP="00E67951">
      <w:pPr>
        <w:autoSpaceDE w:val="0"/>
        <w:autoSpaceDN w:val="0"/>
        <w:adjustRightInd w:val="0"/>
        <w:snapToGrid w:val="0"/>
        <w:spacing w:after="0" w:line="360" w:lineRule="auto"/>
        <w:jc w:val="both"/>
        <w:rPr>
          <w:rFonts w:ascii="Book Antiqua" w:hAnsi="Book Antiqua" w:cs="Book Antiqua"/>
          <w:b/>
          <w:sz w:val="24"/>
          <w:szCs w:val="24"/>
          <w:lang w:val="en-US" w:eastAsia="zh-CN"/>
        </w:rPr>
      </w:pPr>
      <w:r w:rsidRPr="003B57AF">
        <w:rPr>
          <w:rFonts w:ascii="Book Antiqua" w:hAnsi="Book Antiqua" w:cs="Book Antiqua"/>
          <w:b/>
          <w:sz w:val="24"/>
          <w:szCs w:val="24"/>
          <w:lang w:val="en-US"/>
        </w:rPr>
        <w:t>Supported by</w:t>
      </w:r>
      <w:r w:rsidR="002C4573" w:rsidRPr="003B57AF">
        <w:rPr>
          <w:rFonts w:ascii="Book Antiqua" w:hAnsi="Book Antiqua" w:cs="Times New Roman"/>
          <w:sz w:val="24"/>
          <w:szCs w:val="24"/>
          <w:lang w:val="en-US"/>
        </w:rPr>
        <w:t xml:space="preserve"> National Council of Science and </w:t>
      </w:r>
      <w:r w:rsidR="0049372B" w:rsidRPr="003B57AF">
        <w:rPr>
          <w:rFonts w:ascii="Book Antiqua" w:hAnsi="Book Antiqua" w:cs="Times New Roman"/>
          <w:sz w:val="24"/>
          <w:szCs w:val="24"/>
          <w:lang w:val="en-US"/>
        </w:rPr>
        <w:t>Technology (Conacyt) of Mexico,</w:t>
      </w:r>
      <w:r w:rsidR="0049372B" w:rsidRPr="003B57AF">
        <w:rPr>
          <w:rFonts w:ascii="Book Antiqua" w:hAnsi="Book Antiqua" w:cs="Times New Roman" w:hint="eastAsia"/>
          <w:sz w:val="24"/>
          <w:szCs w:val="24"/>
          <w:lang w:val="en-US" w:eastAsia="zh-CN"/>
        </w:rPr>
        <w:t xml:space="preserve"> </w:t>
      </w:r>
      <w:r w:rsidR="002C4573" w:rsidRPr="003B57AF">
        <w:rPr>
          <w:rFonts w:ascii="Book Antiqua" w:hAnsi="Book Antiqua" w:cs="Times New Roman"/>
          <w:sz w:val="24"/>
          <w:szCs w:val="24"/>
          <w:lang w:val="en-US"/>
        </w:rPr>
        <w:t>No. 253037</w:t>
      </w:r>
      <w:r w:rsidR="0049372B" w:rsidRPr="003B57AF">
        <w:rPr>
          <w:rFonts w:ascii="Book Antiqua" w:hAnsi="Book Antiqua" w:cs="Times New Roman" w:hint="eastAsia"/>
          <w:sz w:val="24"/>
          <w:szCs w:val="24"/>
          <w:lang w:val="en-US" w:eastAsia="zh-CN"/>
        </w:rPr>
        <w:t>.</w:t>
      </w:r>
    </w:p>
    <w:p w14:paraId="1386CFD2" w14:textId="77777777" w:rsidR="00BC5B53" w:rsidRPr="003B57AF" w:rsidRDefault="00BC5B53" w:rsidP="00E67951">
      <w:pPr>
        <w:autoSpaceDE w:val="0"/>
        <w:autoSpaceDN w:val="0"/>
        <w:adjustRightInd w:val="0"/>
        <w:snapToGrid w:val="0"/>
        <w:spacing w:after="0" w:line="360" w:lineRule="auto"/>
        <w:jc w:val="both"/>
        <w:rPr>
          <w:rFonts w:ascii="Book Antiqua" w:hAnsi="Book Antiqua" w:cs="Book Antiqua"/>
          <w:b/>
          <w:sz w:val="24"/>
          <w:szCs w:val="24"/>
          <w:lang w:val="en-US"/>
        </w:rPr>
      </w:pPr>
    </w:p>
    <w:p w14:paraId="35DF6728" w14:textId="77777777" w:rsidR="00BC5B53" w:rsidRPr="003B57AF" w:rsidRDefault="00BC5B53" w:rsidP="00E67951">
      <w:pPr>
        <w:autoSpaceDE w:val="0"/>
        <w:autoSpaceDN w:val="0"/>
        <w:adjustRightInd w:val="0"/>
        <w:snapToGrid w:val="0"/>
        <w:spacing w:after="0" w:line="360" w:lineRule="auto"/>
        <w:rPr>
          <w:rFonts w:ascii="Book Antiqua" w:hAnsi="Book Antiqua" w:cs="TimesNewRomanPSMT"/>
          <w:sz w:val="24"/>
          <w:szCs w:val="24"/>
          <w:lang w:val="en-US"/>
        </w:rPr>
      </w:pPr>
      <w:r w:rsidRPr="003B57AF">
        <w:rPr>
          <w:rFonts w:ascii="Book Antiqua" w:hAnsi="Book Antiqua" w:cs="Book Antiqua"/>
          <w:b/>
          <w:sz w:val="24"/>
          <w:szCs w:val="24"/>
          <w:lang w:val="en-US"/>
        </w:rPr>
        <w:t xml:space="preserve">Conflict-of-interest statement: </w:t>
      </w:r>
      <w:r w:rsidRPr="003B57AF">
        <w:rPr>
          <w:rFonts w:ascii="Book Antiqua" w:hAnsi="Book Antiqua" w:cs="TimesNewRomanPSMT"/>
          <w:sz w:val="24"/>
          <w:szCs w:val="24"/>
          <w:lang w:val="en-US"/>
        </w:rPr>
        <w:t>The authors declare no conflicts</w:t>
      </w:r>
      <w:r w:rsidR="00333521" w:rsidRPr="003B57AF">
        <w:rPr>
          <w:rFonts w:ascii="Book Antiqua" w:hAnsi="Book Antiqua" w:cs="TimesNewRomanPSMT"/>
          <w:sz w:val="24"/>
          <w:szCs w:val="24"/>
          <w:lang w:val="en-US"/>
        </w:rPr>
        <w:t xml:space="preserve"> </w:t>
      </w:r>
      <w:r w:rsidRPr="003B57AF">
        <w:rPr>
          <w:rFonts w:ascii="Book Antiqua" w:hAnsi="Book Antiqua" w:cs="TimesNewRomanPSMT"/>
          <w:sz w:val="24"/>
          <w:szCs w:val="24"/>
          <w:lang w:val="en-US"/>
        </w:rPr>
        <w:t>of interest.</w:t>
      </w:r>
    </w:p>
    <w:p w14:paraId="56854864" w14:textId="77777777" w:rsidR="00333521" w:rsidRPr="003B57AF" w:rsidRDefault="00333521" w:rsidP="00E67951">
      <w:pPr>
        <w:autoSpaceDE w:val="0"/>
        <w:autoSpaceDN w:val="0"/>
        <w:adjustRightInd w:val="0"/>
        <w:snapToGrid w:val="0"/>
        <w:spacing w:after="0" w:line="360" w:lineRule="auto"/>
        <w:rPr>
          <w:rFonts w:ascii="Book Antiqua" w:hAnsi="Book Antiqua" w:cs="TimesNewRomanPSMT"/>
          <w:b/>
          <w:sz w:val="24"/>
          <w:szCs w:val="24"/>
          <w:lang w:val="en-US" w:eastAsia="zh-CN"/>
        </w:rPr>
      </w:pPr>
    </w:p>
    <w:p w14:paraId="7DA90E26" w14:textId="77777777" w:rsidR="000B53B2" w:rsidRPr="003B57AF" w:rsidRDefault="000B53B2" w:rsidP="00E67951">
      <w:pPr>
        <w:pStyle w:val="1"/>
        <w:snapToGrid w:val="0"/>
        <w:spacing w:line="360" w:lineRule="auto"/>
        <w:jc w:val="both"/>
        <w:rPr>
          <w:rFonts w:ascii="Book Antiqua" w:hAnsi="Book Antiqua" w:cs="Times New Roman"/>
          <w:bCs/>
          <w:color w:val="auto"/>
          <w:sz w:val="24"/>
          <w:szCs w:val="24"/>
          <w:lang w:val="en-US"/>
        </w:rPr>
      </w:pPr>
      <w:bookmarkStart w:id="8" w:name="OLE_LINK734"/>
      <w:bookmarkStart w:id="9" w:name="OLE_LINK441"/>
      <w:bookmarkStart w:id="10" w:name="OLE_LINK442"/>
      <w:bookmarkStart w:id="11" w:name="OLE_LINK1032"/>
      <w:bookmarkStart w:id="12" w:name="OLE_LINK1232"/>
      <w:bookmarkStart w:id="13" w:name="OLE_LINK559"/>
      <w:bookmarkStart w:id="14" w:name="OLE_LINK878"/>
      <w:bookmarkStart w:id="15" w:name="OLE_LINK879"/>
      <w:bookmarkStart w:id="16" w:name="OLE_LINK1100"/>
      <w:bookmarkStart w:id="17" w:name="OLE_LINK1101"/>
      <w:r w:rsidRPr="003B57AF">
        <w:rPr>
          <w:rFonts w:ascii="Book Antiqua" w:hAnsi="Book Antiqua" w:cs="Times New Roman"/>
          <w:b/>
          <w:bCs/>
          <w:color w:val="auto"/>
          <w:sz w:val="24"/>
          <w:szCs w:val="24"/>
          <w:lang w:val="en-US"/>
        </w:rPr>
        <w:t>Open-Access:</w:t>
      </w:r>
      <w:r w:rsidRPr="003B57AF">
        <w:rPr>
          <w:rFonts w:ascii="Book Antiqua" w:hAnsi="Book Antiqua" w:cs="Times New Roman"/>
          <w:bCs/>
          <w:color w:val="auto"/>
          <w:sz w:val="24"/>
          <w:szCs w:val="24"/>
          <w:lang w:val="en-US"/>
        </w:rPr>
        <w:t xml:space="preserve"> </w:t>
      </w:r>
      <w:bookmarkStart w:id="18" w:name="OLE_LINK479"/>
      <w:bookmarkStart w:id="19" w:name="OLE_LINK496"/>
      <w:bookmarkStart w:id="20" w:name="OLE_LINK506"/>
      <w:bookmarkStart w:id="21" w:name="OLE_LINK507"/>
      <w:r w:rsidRPr="003B57AF">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3B57AF">
        <w:rPr>
          <w:rFonts w:ascii="Book Antiqua" w:hAnsi="Book Antiqua" w:cs="Times New Roman" w:hint="eastAsia"/>
          <w:bCs/>
          <w:color w:val="auto"/>
          <w:sz w:val="24"/>
          <w:szCs w:val="24"/>
          <w:lang w:val="en-US" w:eastAsia="zh-CN"/>
        </w:rPr>
        <w:t xml:space="preserve"> </w:t>
      </w:r>
      <w:r w:rsidRPr="003B57AF">
        <w:rPr>
          <w:rFonts w:ascii="Book Antiqua" w:hAnsi="Book Antiqua" w:cs="Times New Roman"/>
          <w:bCs/>
          <w:color w:val="auto"/>
          <w:sz w:val="24"/>
          <w:szCs w:val="24"/>
          <w:lang w:val="en-US"/>
        </w:rPr>
        <w:t>in</w:t>
      </w:r>
      <w:r w:rsidRPr="003B57AF">
        <w:rPr>
          <w:rFonts w:ascii="Book Antiqua" w:hAnsi="Book Antiqua" w:cs="Times New Roman" w:hint="eastAsia"/>
          <w:bCs/>
          <w:color w:val="auto"/>
          <w:sz w:val="24"/>
          <w:szCs w:val="24"/>
          <w:lang w:val="en-US" w:eastAsia="zh-CN"/>
        </w:rPr>
        <w:t xml:space="preserve"> </w:t>
      </w:r>
      <w:r w:rsidRPr="003B57AF">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w:t>
      </w:r>
      <w:r w:rsidRPr="003B57AF">
        <w:rPr>
          <w:rFonts w:ascii="Book Antiqua" w:hAnsi="Book Antiqua" w:cs="Times New Roman"/>
          <w:bCs/>
          <w:color w:val="auto"/>
          <w:sz w:val="24"/>
          <w:szCs w:val="24"/>
          <w:lang w:val="en-US"/>
        </w:rPr>
        <w:lastRenderedPageBreak/>
        <w:t xml:space="preserve">this work non-commercially, and license their derivative works on different terms, provided the original work is properly cited and the use is non-commercial. See: </w:t>
      </w:r>
      <w:hyperlink r:id="rId7" w:history="1">
        <w:r w:rsidRPr="003B57AF">
          <w:rPr>
            <w:rStyle w:val="Hyperlink"/>
            <w:rFonts w:ascii="Book Antiqua" w:hAnsi="Book Antiqua" w:cs="Times New Roman"/>
            <w:bCs/>
            <w:color w:val="auto"/>
            <w:sz w:val="24"/>
            <w:szCs w:val="24"/>
            <w:lang w:val="en-US"/>
          </w:rPr>
          <w:t>http://creativecommons.org/licenses/by-nc/4.0/</w:t>
        </w:r>
      </w:hyperlink>
      <w:bookmarkEnd w:id="8"/>
      <w:bookmarkEnd w:id="18"/>
      <w:bookmarkEnd w:id="19"/>
      <w:bookmarkEnd w:id="20"/>
      <w:bookmarkEnd w:id="21"/>
    </w:p>
    <w:bookmarkEnd w:id="9"/>
    <w:bookmarkEnd w:id="10"/>
    <w:bookmarkEnd w:id="11"/>
    <w:bookmarkEnd w:id="12"/>
    <w:bookmarkEnd w:id="13"/>
    <w:p w14:paraId="5990B905" w14:textId="77777777" w:rsidR="000B53B2" w:rsidRPr="003B57AF" w:rsidRDefault="000B53B2" w:rsidP="00E67951">
      <w:pPr>
        <w:pStyle w:val="1"/>
        <w:snapToGrid w:val="0"/>
        <w:spacing w:line="360" w:lineRule="auto"/>
        <w:jc w:val="both"/>
        <w:rPr>
          <w:rFonts w:ascii="Book Antiqua" w:hAnsi="Book Antiqua" w:cs="Times New Roman"/>
          <w:b/>
          <w:bCs/>
          <w:color w:val="FF0000"/>
          <w:sz w:val="24"/>
          <w:szCs w:val="24"/>
          <w:lang w:val="en-US" w:eastAsia="zh-CN"/>
        </w:rPr>
      </w:pPr>
    </w:p>
    <w:p w14:paraId="33BEEFD6" w14:textId="7E9074F9" w:rsidR="000B53B2" w:rsidRPr="003B57AF" w:rsidRDefault="000B53B2" w:rsidP="00E67951">
      <w:pPr>
        <w:pStyle w:val="1"/>
        <w:snapToGrid w:val="0"/>
        <w:spacing w:line="360" w:lineRule="auto"/>
        <w:jc w:val="both"/>
        <w:rPr>
          <w:rFonts w:ascii="Book Antiqua" w:hAnsi="Book Antiqua" w:cs="Times New Roman"/>
          <w:bCs/>
          <w:color w:val="auto"/>
          <w:sz w:val="24"/>
          <w:szCs w:val="24"/>
          <w:lang w:val="en-US" w:eastAsia="zh-CN"/>
        </w:rPr>
      </w:pPr>
      <w:r w:rsidRPr="003B57AF">
        <w:rPr>
          <w:rFonts w:ascii="Book Antiqua" w:hAnsi="Book Antiqua" w:cs="Times New Roman"/>
          <w:b/>
          <w:bCs/>
          <w:color w:val="auto"/>
          <w:sz w:val="24"/>
          <w:szCs w:val="24"/>
          <w:lang w:val="en-US"/>
        </w:rPr>
        <w:t>Manuscript source:</w:t>
      </w:r>
      <w:r w:rsidRPr="003B57AF">
        <w:rPr>
          <w:rFonts w:ascii="Book Antiqua" w:hAnsi="Book Antiqua" w:cs="Times New Roman" w:hint="eastAsia"/>
          <w:b/>
          <w:bCs/>
          <w:color w:val="auto"/>
          <w:sz w:val="24"/>
          <w:szCs w:val="24"/>
          <w:lang w:val="en-US" w:eastAsia="zh-CN"/>
        </w:rPr>
        <w:t xml:space="preserve"> </w:t>
      </w:r>
      <w:r w:rsidRPr="003B57AF">
        <w:rPr>
          <w:rFonts w:ascii="Book Antiqua" w:hAnsi="Book Antiqua" w:cs="Times New Roman"/>
          <w:bCs/>
          <w:color w:val="auto"/>
          <w:sz w:val="24"/>
          <w:szCs w:val="24"/>
          <w:lang w:val="en-US"/>
        </w:rPr>
        <w:t>Invited manuscript</w:t>
      </w:r>
      <w:bookmarkEnd w:id="14"/>
      <w:bookmarkEnd w:id="15"/>
      <w:bookmarkEnd w:id="16"/>
      <w:bookmarkEnd w:id="17"/>
    </w:p>
    <w:p w14:paraId="06E474BD" w14:textId="77777777" w:rsidR="000B53B2" w:rsidRPr="003B57AF" w:rsidRDefault="000B53B2" w:rsidP="00E67951">
      <w:pPr>
        <w:pStyle w:val="1"/>
        <w:snapToGrid w:val="0"/>
        <w:spacing w:line="360" w:lineRule="auto"/>
        <w:jc w:val="both"/>
        <w:rPr>
          <w:rFonts w:ascii="Book Antiqua" w:hAnsi="Book Antiqua" w:cs="Times New Roman"/>
          <w:b/>
          <w:bCs/>
          <w:color w:val="auto"/>
          <w:sz w:val="24"/>
          <w:szCs w:val="24"/>
          <w:lang w:val="en-US" w:eastAsia="zh-CN"/>
        </w:rPr>
      </w:pPr>
    </w:p>
    <w:p w14:paraId="4D9693F4" w14:textId="77777777" w:rsidR="004C50D3" w:rsidRPr="003B57AF" w:rsidRDefault="00333521" w:rsidP="00E67951">
      <w:pPr>
        <w:autoSpaceDE w:val="0"/>
        <w:autoSpaceDN w:val="0"/>
        <w:adjustRightInd w:val="0"/>
        <w:snapToGrid w:val="0"/>
        <w:spacing w:after="0" w:line="360" w:lineRule="auto"/>
        <w:jc w:val="both"/>
        <w:rPr>
          <w:rFonts w:ascii="Book Antiqua" w:hAnsi="Book Antiqua" w:cs="TimesNewRomanPSMT"/>
          <w:sz w:val="24"/>
          <w:szCs w:val="24"/>
          <w:lang w:eastAsia="zh-CN"/>
        </w:rPr>
      </w:pPr>
      <w:r w:rsidRPr="003B57AF">
        <w:rPr>
          <w:rFonts w:ascii="Book Antiqua" w:hAnsi="Book Antiqua" w:cs="Book Antiqua"/>
          <w:b/>
          <w:sz w:val="24"/>
          <w:szCs w:val="24"/>
          <w:lang w:val="en-US"/>
        </w:rPr>
        <w:t xml:space="preserve">Correspondence to: </w:t>
      </w:r>
      <w:r w:rsidRPr="003B57AF">
        <w:rPr>
          <w:rFonts w:ascii="Book Antiqua" w:hAnsi="Book Antiqua" w:cs="Tahoma"/>
          <w:b/>
          <w:sz w:val="24"/>
          <w:szCs w:val="24"/>
          <w:lang w:val="en-US"/>
        </w:rPr>
        <w:t>Pablo Muriel, PhD,</w:t>
      </w:r>
      <w:r w:rsidRPr="003B57AF">
        <w:rPr>
          <w:rFonts w:ascii="Book Antiqua" w:hAnsi="Book Antiqua" w:cs="Tahoma"/>
          <w:sz w:val="24"/>
          <w:szCs w:val="24"/>
          <w:lang w:val="en-US"/>
        </w:rPr>
        <w:t xml:space="preserve"> </w:t>
      </w:r>
      <w:r w:rsidR="000B53B2" w:rsidRPr="003B57AF">
        <w:rPr>
          <w:rFonts w:ascii="Book Antiqua" w:hAnsi="Book Antiqua" w:cs="Tahoma"/>
          <w:b/>
          <w:sz w:val="24"/>
          <w:szCs w:val="24"/>
          <w:lang w:val="en-US"/>
        </w:rPr>
        <w:t>Research Scientist</w:t>
      </w:r>
      <w:r w:rsidR="000B53B2" w:rsidRPr="003B57AF">
        <w:rPr>
          <w:rFonts w:ascii="Book Antiqua" w:hAnsi="Book Antiqua" w:cs="Tahoma" w:hint="eastAsia"/>
          <w:b/>
          <w:sz w:val="24"/>
          <w:szCs w:val="24"/>
          <w:lang w:val="en-US" w:eastAsia="zh-CN"/>
        </w:rPr>
        <w:t>,</w:t>
      </w:r>
      <w:r w:rsidR="000B53B2" w:rsidRPr="003B57AF">
        <w:rPr>
          <w:rFonts w:ascii="Book Antiqua" w:hAnsi="Book Antiqua" w:cs="Tahoma" w:hint="eastAsia"/>
          <w:sz w:val="24"/>
          <w:szCs w:val="24"/>
          <w:lang w:val="en-US" w:eastAsia="zh-CN"/>
        </w:rPr>
        <w:t xml:space="preserve"> </w:t>
      </w:r>
      <w:r w:rsidRPr="003B57AF">
        <w:rPr>
          <w:rFonts w:ascii="Book Antiqua" w:hAnsi="Book Antiqua" w:cs="TimesNewRomanPSMT"/>
          <w:sz w:val="24"/>
          <w:szCs w:val="24"/>
          <w:lang w:val="en-US"/>
        </w:rPr>
        <w:t xml:space="preserve">Laboratory of Experimental Hepatology, Department of Pharmacology, Cinvestav-IPN, Av. </w:t>
      </w:r>
      <w:r w:rsidRPr="003B57AF">
        <w:rPr>
          <w:rFonts w:ascii="Book Antiqua" w:hAnsi="Book Antiqua" w:cs="TimesNewRomanPSMT"/>
          <w:sz w:val="24"/>
          <w:szCs w:val="24"/>
          <w:lang w:val="es-MX"/>
        </w:rPr>
        <w:t>Instituto Politécnico Nacional 2508, Apartado postal 14-740,</w:t>
      </w:r>
      <w:r w:rsidR="00AB03C3" w:rsidRPr="003B57AF">
        <w:rPr>
          <w:rFonts w:ascii="Book Antiqua" w:hAnsi="Book Antiqua" w:cs="TimesNewRomanPSMT" w:hint="eastAsia"/>
          <w:sz w:val="24"/>
          <w:szCs w:val="24"/>
          <w:lang w:val="es-MX" w:eastAsia="zh-CN"/>
        </w:rPr>
        <w:t xml:space="preserve"> </w:t>
      </w:r>
      <w:r w:rsidRPr="003B57AF">
        <w:rPr>
          <w:rFonts w:ascii="Book Antiqua" w:hAnsi="Book Antiqua" w:cs="TimesNewRomanPSMT"/>
          <w:sz w:val="24"/>
          <w:szCs w:val="24"/>
          <w:lang w:val="es-MX"/>
        </w:rPr>
        <w:t>Mexico City</w:t>
      </w:r>
      <w:r w:rsidR="00AB03C3" w:rsidRPr="003B57AF">
        <w:rPr>
          <w:rFonts w:ascii="Book Antiqua" w:hAnsi="Book Antiqua" w:cs="TimesNewRomanPSMT" w:hint="eastAsia"/>
          <w:sz w:val="24"/>
          <w:szCs w:val="24"/>
          <w:lang w:val="es-MX" w:eastAsia="zh-CN"/>
        </w:rPr>
        <w:t xml:space="preserve"> </w:t>
      </w:r>
      <w:r w:rsidR="00AB03C3" w:rsidRPr="003B57AF">
        <w:rPr>
          <w:rFonts w:ascii="Book Antiqua" w:hAnsi="Book Antiqua" w:cs="TimesNewRomanPSMT"/>
          <w:sz w:val="24"/>
          <w:szCs w:val="24"/>
          <w:lang w:val="es-MX"/>
        </w:rPr>
        <w:t>07000</w:t>
      </w:r>
      <w:r w:rsidRPr="003B57AF">
        <w:rPr>
          <w:rFonts w:ascii="Book Antiqua" w:hAnsi="Book Antiqua" w:cs="TimesNewRomanPSMT"/>
          <w:sz w:val="24"/>
          <w:szCs w:val="24"/>
          <w:lang w:val="es-MX"/>
        </w:rPr>
        <w:t>, Mexico.</w:t>
      </w:r>
      <w:r w:rsidR="004C50D3" w:rsidRPr="003B57AF">
        <w:rPr>
          <w:rFonts w:ascii="Book Antiqua" w:hAnsi="Book Antiqua" w:cs="TimesNewRomanPSMT" w:hint="eastAsia"/>
          <w:sz w:val="24"/>
          <w:szCs w:val="24"/>
          <w:lang w:val="es-MX" w:eastAsia="zh-CN"/>
        </w:rPr>
        <w:t xml:space="preserve"> </w:t>
      </w:r>
      <w:hyperlink r:id="rId8" w:history="1">
        <w:r w:rsidRPr="003B57AF">
          <w:rPr>
            <w:rStyle w:val="Hyperlink"/>
            <w:rFonts w:ascii="Book Antiqua" w:hAnsi="Book Antiqua" w:cs="TimesNewRomanPSMT"/>
            <w:sz w:val="24"/>
            <w:szCs w:val="24"/>
          </w:rPr>
          <w:t>pmuriel@cinvestav.mx</w:t>
        </w:r>
      </w:hyperlink>
    </w:p>
    <w:p w14:paraId="1AB22DE3" w14:textId="77777777" w:rsidR="004C50D3" w:rsidRPr="003B57AF" w:rsidRDefault="00333521" w:rsidP="00E67951">
      <w:pPr>
        <w:autoSpaceDE w:val="0"/>
        <w:autoSpaceDN w:val="0"/>
        <w:adjustRightInd w:val="0"/>
        <w:snapToGrid w:val="0"/>
        <w:spacing w:after="0" w:line="360" w:lineRule="auto"/>
        <w:jc w:val="both"/>
        <w:rPr>
          <w:rFonts w:ascii="Book Antiqua" w:hAnsi="Book Antiqua" w:cs="TimesNewRomanPSMT"/>
          <w:sz w:val="24"/>
          <w:szCs w:val="24"/>
          <w:lang w:val="en-US" w:eastAsia="zh-CN"/>
        </w:rPr>
      </w:pPr>
      <w:r w:rsidRPr="003B57AF">
        <w:rPr>
          <w:rFonts w:ascii="Book Antiqua" w:hAnsi="Book Antiqua" w:cs="Tahoma"/>
          <w:b/>
          <w:sz w:val="24"/>
          <w:szCs w:val="24"/>
          <w:lang w:val="en-US"/>
        </w:rPr>
        <w:t xml:space="preserve">Telephone: </w:t>
      </w:r>
      <w:r w:rsidRPr="003B57AF">
        <w:rPr>
          <w:rFonts w:ascii="Book Antiqua" w:hAnsi="Book Antiqua" w:cs="TimesNewRomanPSMT"/>
          <w:sz w:val="24"/>
          <w:szCs w:val="24"/>
          <w:lang w:val="en-US"/>
        </w:rPr>
        <w:t>+52-55-57473303</w:t>
      </w:r>
    </w:p>
    <w:p w14:paraId="22824C24" w14:textId="17732C41" w:rsidR="00333521" w:rsidRPr="003B57AF" w:rsidRDefault="00333521" w:rsidP="00E67951">
      <w:pPr>
        <w:autoSpaceDE w:val="0"/>
        <w:autoSpaceDN w:val="0"/>
        <w:adjustRightInd w:val="0"/>
        <w:snapToGrid w:val="0"/>
        <w:spacing w:after="0" w:line="360" w:lineRule="auto"/>
        <w:jc w:val="both"/>
        <w:rPr>
          <w:rFonts w:ascii="Book Antiqua" w:hAnsi="Book Antiqua" w:cs="TimesNewRomanPSMT"/>
          <w:sz w:val="24"/>
          <w:szCs w:val="24"/>
          <w:lang w:val="en-US" w:eastAsia="zh-CN"/>
        </w:rPr>
      </w:pPr>
      <w:r w:rsidRPr="003B57AF">
        <w:rPr>
          <w:rFonts w:ascii="Book Antiqua" w:hAnsi="Book Antiqua" w:cs="Tahoma"/>
          <w:b/>
          <w:sz w:val="24"/>
          <w:szCs w:val="24"/>
          <w:lang w:val="en-US"/>
        </w:rPr>
        <w:t xml:space="preserve">Fax: </w:t>
      </w:r>
      <w:r w:rsidR="004C50D3" w:rsidRPr="003B57AF">
        <w:rPr>
          <w:rFonts w:ascii="Book Antiqua" w:hAnsi="Book Antiqua" w:cs="TimesNewRomanPSMT"/>
          <w:sz w:val="24"/>
          <w:szCs w:val="24"/>
          <w:lang w:val="en-US"/>
        </w:rPr>
        <w:t>+52-55-57473394</w:t>
      </w:r>
    </w:p>
    <w:p w14:paraId="38756CA5" w14:textId="77777777" w:rsidR="004C50D3" w:rsidRPr="003B57AF" w:rsidRDefault="004C50D3" w:rsidP="00E67951">
      <w:pPr>
        <w:snapToGrid w:val="0"/>
        <w:spacing w:after="0" w:line="360" w:lineRule="auto"/>
        <w:rPr>
          <w:rFonts w:ascii="Book Antiqua" w:hAnsi="Book Antiqua" w:cs="Book Antiqua"/>
          <w:b/>
          <w:sz w:val="24"/>
          <w:szCs w:val="24"/>
          <w:lang w:val="en-US" w:eastAsia="zh-CN"/>
        </w:rPr>
      </w:pPr>
    </w:p>
    <w:p w14:paraId="56E6E765" w14:textId="0B34911C" w:rsidR="004C50D3" w:rsidRPr="003B57AF" w:rsidRDefault="004C50D3" w:rsidP="00E67951">
      <w:pPr>
        <w:snapToGrid w:val="0"/>
        <w:spacing w:after="0" w:line="360" w:lineRule="auto"/>
        <w:jc w:val="both"/>
        <w:rPr>
          <w:rFonts w:ascii="Book Antiqua" w:eastAsia="SimSun" w:hAnsi="Book Antiqua" w:cs="SimSun"/>
          <w:b/>
          <w:sz w:val="24"/>
          <w:szCs w:val="24"/>
          <w:lang w:val="en-US" w:eastAsia="zh-CN"/>
        </w:rPr>
      </w:pPr>
      <w:r w:rsidRPr="003B57AF">
        <w:rPr>
          <w:rFonts w:ascii="Book Antiqua" w:eastAsia="SimSun" w:hAnsi="Book Antiqua" w:cs="SimSun"/>
          <w:b/>
          <w:sz w:val="24"/>
          <w:szCs w:val="24"/>
          <w:lang w:val="en-US" w:eastAsia="zh-CN"/>
        </w:rPr>
        <w:t>Received:</w:t>
      </w:r>
      <w:r w:rsidRPr="003B57AF">
        <w:rPr>
          <w:rFonts w:ascii="Book Antiqua" w:eastAsia="SimSun" w:hAnsi="Book Antiqua" w:cs="SimSun" w:hint="eastAsia"/>
          <w:b/>
          <w:sz w:val="24"/>
          <w:szCs w:val="24"/>
          <w:lang w:val="en-US" w:eastAsia="zh-CN"/>
        </w:rPr>
        <w:t xml:space="preserve"> </w:t>
      </w:r>
      <w:r w:rsidRPr="003B57AF">
        <w:rPr>
          <w:rFonts w:ascii="Book Antiqua" w:eastAsia="SimSun" w:hAnsi="Book Antiqua" w:cs="SimSun" w:hint="eastAsia"/>
          <w:sz w:val="24"/>
          <w:szCs w:val="24"/>
          <w:lang w:val="en-US" w:eastAsia="zh-CN"/>
        </w:rPr>
        <w:t>March 7, 2018</w:t>
      </w:r>
    </w:p>
    <w:p w14:paraId="7347F3AA" w14:textId="6B63787C" w:rsidR="004C50D3" w:rsidRPr="003B57AF" w:rsidRDefault="004C50D3" w:rsidP="00E67951">
      <w:pPr>
        <w:snapToGrid w:val="0"/>
        <w:spacing w:after="0" w:line="360" w:lineRule="auto"/>
        <w:jc w:val="both"/>
        <w:rPr>
          <w:rFonts w:ascii="Book Antiqua" w:eastAsia="SimSun" w:hAnsi="Book Antiqua" w:cs="SimSun"/>
          <w:b/>
          <w:sz w:val="24"/>
          <w:szCs w:val="24"/>
          <w:lang w:val="en-US" w:eastAsia="zh-CN"/>
        </w:rPr>
      </w:pPr>
      <w:r w:rsidRPr="003B57AF">
        <w:rPr>
          <w:rFonts w:ascii="Book Antiqua" w:eastAsia="SimSun" w:hAnsi="Book Antiqua" w:cs="SimSun"/>
          <w:b/>
          <w:sz w:val="24"/>
          <w:szCs w:val="24"/>
          <w:lang w:val="en-US" w:eastAsia="zh-CN"/>
        </w:rPr>
        <w:t>Peer-review started:</w:t>
      </w:r>
      <w:r w:rsidRPr="003B57AF">
        <w:rPr>
          <w:rFonts w:ascii="Book Antiqua" w:eastAsia="SimSun" w:hAnsi="Book Antiqua" w:cs="SimSun" w:hint="eastAsia"/>
          <w:b/>
          <w:sz w:val="24"/>
          <w:szCs w:val="24"/>
          <w:lang w:val="en-US" w:eastAsia="zh-CN"/>
        </w:rPr>
        <w:t xml:space="preserve"> </w:t>
      </w:r>
      <w:r w:rsidRPr="003B57AF">
        <w:rPr>
          <w:rFonts w:ascii="Book Antiqua" w:eastAsia="SimSun" w:hAnsi="Book Antiqua" w:cs="SimSun" w:hint="eastAsia"/>
          <w:sz w:val="24"/>
          <w:szCs w:val="24"/>
          <w:lang w:val="en-US" w:eastAsia="zh-CN"/>
        </w:rPr>
        <w:t>March 8, 2018</w:t>
      </w:r>
      <w:bookmarkStart w:id="22" w:name="_GoBack"/>
      <w:bookmarkEnd w:id="22"/>
    </w:p>
    <w:p w14:paraId="2A5BC921" w14:textId="12A3F66C" w:rsidR="004C50D3" w:rsidRPr="003B57AF" w:rsidRDefault="004C50D3" w:rsidP="00E67951">
      <w:pPr>
        <w:snapToGrid w:val="0"/>
        <w:spacing w:after="0" w:line="360" w:lineRule="auto"/>
        <w:jc w:val="both"/>
        <w:rPr>
          <w:rFonts w:ascii="Book Antiqua" w:eastAsia="SimSun" w:hAnsi="Book Antiqua" w:cs="SimSun"/>
          <w:b/>
          <w:sz w:val="24"/>
          <w:szCs w:val="24"/>
          <w:lang w:val="en-US" w:eastAsia="zh-CN"/>
        </w:rPr>
      </w:pPr>
      <w:r w:rsidRPr="003B57AF">
        <w:rPr>
          <w:rFonts w:ascii="Book Antiqua" w:eastAsia="SimSun" w:hAnsi="Book Antiqua" w:cs="SimSun"/>
          <w:b/>
          <w:sz w:val="24"/>
          <w:szCs w:val="24"/>
          <w:lang w:val="en-US" w:eastAsia="zh-CN"/>
        </w:rPr>
        <w:t>First decision:</w:t>
      </w:r>
      <w:r w:rsidRPr="003B57AF">
        <w:rPr>
          <w:rFonts w:ascii="Book Antiqua" w:eastAsia="SimSun" w:hAnsi="Book Antiqua" w:cs="SimSun" w:hint="eastAsia"/>
          <w:b/>
          <w:sz w:val="24"/>
          <w:szCs w:val="24"/>
          <w:lang w:val="en-US" w:eastAsia="zh-CN"/>
        </w:rPr>
        <w:t xml:space="preserve"> </w:t>
      </w:r>
      <w:r w:rsidRPr="003B57AF">
        <w:rPr>
          <w:rFonts w:ascii="Book Antiqua" w:eastAsia="SimSun" w:hAnsi="Book Antiqua" w:cs="SimSun" w:hint="eastAsia"/>
          <w:sz w:val="24"/>
          <w:szCs w:val="24"/>
          <w:lang w:val="en-US" w:eastAsia="zh-CN"/>
        </w:rPr>
        <w:t>March 29, 2018</w:t>
      </w:r>
    </w:p>
    <w:p w14:paraId="1E3FC0F2" w14:textId="25354C6D" w:rsidR="004C50D3" w:rsidRPr="003B57AF" w:rsidRDefault="004C50D3" w:rsidP="00E67951">
      <w:pPr>
        <w:snapToGrid w:val="0"/>
        <w:spacing w:after="0" w:line="360" w:lineRule="auto"/>
        <w:jc w:val="both"/>
        <w:rPr>
          <w:rFonts w:ascii="Book Antiqua" w:eastAsia="SimSun" w:hAnsi="Book Antiqua" w:cs="SimSun"/>
          <w:b/>
          <w:sz w:val="24"/>
          <w:szCs w:val="24"/>
          <w:lang w:val="en-US" w:eastAsia="zh-CN"/>
        </w:rPr>
      </w:pPr>
      <w:r w:rsidRPr="003B57AF">
        <w:rPr>
          <w:rFonts w:ascii="Book Antiqua" w:eastAsia="SimSun" w:hAnsi="Book Antiqua" w:cs="SimSun"/>
          <w:b/>
          <w:sz w:val="24"/>
          <w:szCs w:val="24"/>
          <w:lang w:val="en-US" w:eastAsia="zh-CN"/>
        </w:rPr>
        <w:t>Revised:</w:t>
      </w:r>
      <w:r w:rsidRPr="003B57AF">
        <w:rPr>
          <w:rFonts w:ascii="Book Antiqua" w:eastAsia="SimSun" w:hAnsi="Book Antiqua" w:cs="SimSun" w:hint="eastAsia"/>
          <w:b/>
          <w:sz w:val="24"/>
          <w:szCs w:val="24"/>
          <w:lang w:val="en-US" w:eastAsia="zh-CN"/>
        </w:rPr>
        <w:t xml:space="preserve"> </w:t>
      </w:r>
      <w:r w:rsidRPr="003B57AF">
        <w:rPr>
          <w:rFonts w:ascii="Book Antiqua" w:eastAsia="SimSun" w:hAnsi="Book Antiqua" w:cs="SimSun" w:hint="eastAsia"/>
          <w:sz w:val="24"/>
          <w:szCs w:val="24"/>
          <w:lang w:val="en-US" w:eastAsia="zh-CN"/>
        </w:rPr>
        <w:t>April 4, 2018</w:t>
      </w:r>
    </w:p>
    <w:p w14:paraId="0ED9C21C" w14:textId="2CF4F537" w:rsidR="004C50D3" w:rsidRPr="003B57AF" w:rsidRDefault="004C50D3" w:rsidP="00E67951">
      <w:pPr>
        <w:snapToGrid w:val="0"/>
        <w:spacing w:after="0" w:line="360" w:lineRule="auto"/>
        <w:jc w:val="both"/>
        <w:rPr>
          <w:rFonts w:ascii="Book Antiqua" w:eastAsia="SimSun" w:hAnsi="Book Antiqua" w:cs="SimSun"/>
          <w:b/>
          <w:sz w:val="24"/>
          <w:szCs w:val="24"/>
          <w:lang w:val="en-US" w:eastAsia="zh-CN"/>
        </w:rPr>
      </w:pPr>
      <w:r w:rsidRPr="003B57AF">
        <w:rPr>
          <w:rFonts w:ascii="Book Antiqua" w:eastAsia="SimSun" w:hAnsi="Book Antiqua" w:cs="SimSun"/>
          <w:b/>
          <w:sz w:val="24"/>
          <w:szCs w:val="24"/>
          <w:lang w:val="en-US" w:eastAsia="zh-CN"/>
        </w:rPr>
        <w:t>Accepted:</w:t>
      </w:r>
      <w:r w:rsidR="00B7267E" w:rsidRPr="00B7267E">
        <w:t xml:space="preserve"> </w:t>
      </w:r>
      <w:r w:rsidR="00B7267E" w:rsidRPr="00B7267E">
        <w:rPr>
          <w:rFonts w:ascii="Book Antiqua" w:eastAsia="SimSun" w:hAnsi="Book Antiqua" w:cs="SimSun"/>
          <w:sz w:val="24"/>
          <w:szCs w:val="24"/>
          <w:lang w:val="en-US" w:eastAsia="zh-CN"/>
        </w:rPr>
        <w:t>April 16, 2018</w:t>
      </w:r>
    </w:p>
    <w:p w14:paraId="52F85681" w14:textId="77777777" w:rsidR="004C50D3" w:rsidRPr="003B57AF" w:rsidRDefault="004C50D3" w:rsidP="00E67951">
      <w:pPr>
        <w:snapToGrid w:val="0"/>
        <w:spacing w:after="0" w:line="360" w:lineRule="auto"/>
        <w:jc w:val="both"/>
        <w:rPr>
          <w:rFonts w:ascii="Book Antiqua" w:eastAsia="SimSun" w:hAnsi="Book Antiqua" w:cs="SimSun"/>
          <w:b/>
          <w:sz w:val="24"/>
          <w:szCs w:val="24"/>
          <w:lang w:val="en-US" w:eastAsia="zh-CN"/>
        </w:rPr>
      </w:pPr>
      <w:r w:rsidRPr="003B57AF">
        <w:rPr>
          <w:rFonts w:ascii="Book Antiqua" w:eastAsia="SimSun" w:hAnsi="Book Antiqua" w:cs="SimSun"/>
          <w:b/>
          <w:sz w:val="24"/>
          <w:szCs w:val="24"/>
          <w:lang w:val="en-US" w:eastAsia="zh-CN"/>
        </w:rPr>
        <w:t>Article in press:</w:t>
      </w:r>
    </w:p>
    <w:p w14:paraId="1C1B84C2" w14:textId="77777777" w:rsidR="004C50D3" w:rsidRPr="003B57AF" w:rsidRDefault="004C50D3" w:rsidP="00E67951">
      <w:pPr>
        <w:snapToGrid w:val="0"/>
        <w:spacing w:after="0" w:line="360" w:lineRule="auto"/>
        <w:jc w:val="both"/>
        <w:rPr>
          <w:rFonts w:ascii="Book Antiqua" w:eastAsia="SimSun" w:hAnsi="Book Antiqua" w:cs="Arial"/>
          <w:b/>
          <w:sz w:val="24"/>
          <w:szCs w:val="24"/>
          <w:lang w:val="pl-PL" w:eastAsia="zh-CN"/>
        </w:rPr>
      </w:pPr>
      <w:r w:rsidRPr="003B57AF">
        <w:rPr>
          <w:rFonts w:ascii="Book Antiqua" w:eastAsia="SimSun" w:hAnsi="Book Antiqua" w:cs="Arial"/>
          <w:b/>
          <w:sz w:val="24"/>
          <w:szCs w:val="24"/>
          <w:lang w:val="pl-PL" w:eastAsia="pl-PL"/>
        </w:rPr>
        <w:t>Published online</w:t>
      </w:r>
      <w:r w:rsidRPr="003B57AF">
        <w:rPr>
          <w:rFonts w:ascii="Book Antiqua" w:eastAsia="SimSun" w:hAnsi="Book Antiqua" w:cs="Arial" w:hint="eastAsia"/>
          <w:b/>
          <w:sz w:val="24"/>
          <w:szCs w:val="24"/>
          <w:lang w:val="pl-PL" w:eastAsia="pl-PL"/>
        </w:rPr>
        <w:t>:</w:t>
      </w:r>
    </w:p>
    <w:p w14:paraId="0BD5B4CF" w14:textId="77777777" w:rsidR="004C50D3" w:rsidRPr="003B57AF" w:rsidRDefault="004C50D3" w:rsidP="00E67951">
      <w:pPr>
        <w:snapToGrid w:val="0"/>
        <w:spacing w:after="0" w:line="360" w:lineRule="auto"/>
        <w:rPr>
          <w:rFonts w:ascii="Book Antiqua" w:hAnsi="Book Antiqua" w:cs="Book Antiqua"/>
          <w:b/>
          <w:sz w:val="24"/>
          <w:szCs w:val="24"/>
          <w:lang w:val="en-US" w:eastAsia="zh-CN"/>
        </w:rPr>
      </w:pPr>
    </w:p>
    <w:p w14:paraId="7BAFC20A" w14:textId="77777777" w:rsidR="001C4071" w:rsidRPr="003B57AF" w:rsidRDefault="004C22FA" w:rsidP="00E67951">
      <w:pPr>
        <w:snapToGrid w:val="0"/>
        <w:spacing w:after="0" w:line="360" w:lineRule="auto"/>
        <w:rPr>
          <w:rFonts w:ascii="Book Antiqua" w:hAnsi="Book Antiqua" w:cs="Book Antiqua"/>
          <w:b/>
          <w:sz w:val="24"/>
          <w:szCs w:val="24"/>
          <w:lang w:val="en-US"/>
        </w:rPr>
      </w:pPr>
      <w:r w:rsidRPr="003B57AF">
        <w:rPr>
          <w:rFonts w:ascii="Book Antiqua" w:hAnsi="Book Antiqua" w:cs="Book Antiqua"/>
          <w:b/>
          <w:sz w:val="24"/>
          <w:szCs w:val="24"/>
          <w:lang w:val="en-US"/>
        </w:rPr>
        <w:br w:type="page"/>
      </w:r>
      <w:r w:rsidR="00333521" w:rsidRPr="003B57AF">
        <w:rPr>
          <w:rFonts w:ascii="Book Antiqua" w:hAnsi="Book Antiqua" w:cs="Book Antiqua"/>
          <w:b/>
          <w:sz w:val="24"/>
          <w:szCs w:val="24"/>
          <w:lang w:val="en-US"/>
        </w:rPr>
        <w:lastRenderedPageBreak/>
        <w:t>Abstract</w:t>
      </w:r>
    </w:p>
    <w:p w14:paraId="308A9AD6" w14:textId="703C1F39" w:rsidR="0097677A" w:rsidRPr="003B57AF" w:rsidRDefault="000E545D" w:rsidP="00E67951">
      <w:pPr>
        <w:autoSpaceDE w:val="0"/>
        <w:autoSpaceDN w:val="0"/>
        <w:adjustRightInd w:val="0"/>
        <w:snapToGrid w:val="0"/>
        <w:spacing w:after="0" w:line="360" w:lineRule="auto"/>
        <w:jc w:val="both"/>
        <w:rPr>
          <w:rFonts w:ascii="Book Antiqua" w:hAnsi="Book Antiqua" w:cs="Book Antiqua"/>
          <w:sz w:val="24"/>
          <w:szCs w:val="24"/>
          <w:lang w:val="en-US"/>
        </w:rPr>
      </w:pPr>
      <w:r w:rsidRPr="003B57AF">
        <w:rPr>
          <w:rFonts w:ascii="Book Antiqua" w:hAnsi="Book Antiqua" w:cs="Book Antiqua"/>
          <w:sz w:val="24"/>
          <w:szCs w:val="24"/>
          <w:lang w:val="en-US"/>
        </w:rPr>
        <w:t>L</w:t>
      </w:r>
      <w:r w:rsidR="00F51C3D" w:rsidRPr="003B57AF">
        <w:rPr>
          <w:rFonts w:ascii="Book Antiqua" w:hAnsi="Book Antiqua" w:cs="Book Antiqua"/>
          <w:sz w:val="24"/>
          <w:szCs w:val="24"/>
          <w:lang w:val="en-US"/>
        </w:rPr>
        <w:t>iver disease</w:t>
      </w:r>
      <w:r w:rsidR="006E6B55" w:rsidRPr="003B57AF">
        <w:rPr>
          <w:rFonts w:ascii="Book Antiqua" w:hAnsi="Book Antiqua" w:cs="Book Antiqua"/>
          <w:sz w:val="24"/>
          <w:szCs w:val="24"/>
          <w:lang w:val="en-US"/>
        </w:rPr>
        <w:t>s</w:t>
      </w:r>
      <w:r w:rsidR="00F51C3D" w:rsidRPr="003B57AF">
        <w:rPr>
          <w:rFonts w:ascii="Book Antiqua" w:hAnsi="Book Antiqua" w:cs="Book Antiqua"/>
          <w:sz w:val="24"/>
          <w:szCs w:val="24"/>
          <w:lang w:val="en-US"/>
        </w:rPr>
        <w:t xml:space="preserve"> </w:t>
      </w:r>
      <w:r w:rsidR="006E6B55" w:rsidRPr="003B57AF">
        <w:rPr>
          <w:rFonts w:ascii="Book Antiqua" w:hAnsi="Book Antiqua" w:cs="Book Antiqua"/>
          <w:sz w:val="24"/>
          <w:szCs w:val="24"/>
          <w:lang w:val="en-US"/>
        </w:rPr>
        <w:t xml:space="preserve">are </w:t>
      </w:r>
      <w:r w:rsidR="00F51C3D" w:rsidRPr="003B57AF">
        <w:rPr>
          <w:rFonts w:ascii="Book Antiqua" w:hAnsi="Book Antiqua" w:cs="Book Antiqua"/>
          <w:sz w:val="24"/>
          <w:szCs w:val="24"/>
          <w:lang w:val="en-US"/>
        </w:rPr>
        <w:t>caused by different etiological agents, mainly alcohol co</w:t>
      </w:r>
      <w:r w:rsidR="001A4AFD" w:rsidRPr="003B57AF">
        <w:rPr>
          <w:rFonts w:ascii="Book Antiqua" w:hAnsi="Book Antiqua" w:cs="Book Antiqua"/>
          <w:sz w:val="24"/>
          <w:szCs w:val="24"/>
          <w:lang w:val="en-US"/>
        </w:rPr>
        <w:t>nsumption, v</w:t>
      </w:r>
      <w:r w:rsidR="00C20AF1" w:rsidRPr="003B57AF">
        <w:rPr>
          <w:rFonts w:ascii="Book Antiqua" w:hAnsi="Book Antiqua" w:cs="Book Antiqua"/>
          <w:sz w:val="24"/>
          <w:szCs w:val="24"/>
          <w:lang w:val="en-US"/>
        </w:rPr>
        <w:t xml:space="preserve">iruses, </w:t>
      </w:r>
      <w:r w:rsidR="001A4AFD" w:rsidRPr="003B57AF">
        <w:rPr>
          <w:rFonts w:ascii="Book Antiqua" w:hAnsi="Book Antiqua" w:cs="Book Antiqua"/>
          <w:sz w:val="24"/>
          <w:szCs w:val="24"/>
          <w:lang w:val="en-US"/>
        </w:rPr>
        <w:t>drug intoxication</w:t>
      </w:r>
      <w:r w:rsidR="00C20AF1" w:rsidRPr="003B57AF">
        <w:rPr>
          <w:rFonts w:ascii="Book Antiqua" w:hAnsi="Book Antiqua" w:cs="Book Antiqua"/>
          <w:sz w:val="24"/>
          <w:szCs w:val="24"/>
          <w:lang w:val="en-US"/>
        </w:rPr>
        <w:t xml:space="preserve"> or malnutrition</w:t>
      </w:r>
      <w:r w:rsidR="00F51C3D" w:rsidRPr="003B57AF">
        <w:rPr>
          <w:rFonts w:ascii="Book Antiqua" w:hAnsi="Book Antiqua" w:cs="Book Antiqua"/>
          <w:sz w:val="24"/>
          <w:szCs w:val="24"/>
          <w:lang w:val="en-US"/>
        </w:rPr>
        <w:t>.</w:t>
      </w:r>
      <w:r w:rsidR="001A4AFD" w:rsidRPr="003B57AF">
        <w:rPr>
          <w:rFonts w:ascii="Book Antiqua" w:hAnsi="Book Antiqua" w:cs="Book Antiqua"/>
          <w:sz w:val="24"/>
          <w:szCs w:val="24"/>
          <w:lang w:val="en-US"/>
        </w:rPr>
        <w:t xml:space="preserve"> </w:t>
      </w:r>
      <w:r w:rsidR="00573105" w:rsidRPr="003B57AF">
        <w:rPr>
          <w:rFonts w:ascii="Book Antiqua" w:hAnsi="Book Antiqua" w:cs="Book Antiqua"/>
          <w:sz w:val="24"/>
          <w:szCs w:val="24"/>
          <w:lang w:val="en-US"/>
        </w:rPr>
        <w:t>Frequently, l</w:t>
      </w:r>
      <w:r w:rsidR="00842A1B" w:rsidRPr="003B57AF">
        <w:rPr>
          <w:rFonts w:ascii="Book Antiqua" w:hAnsi="Book Antiqua" w:cs="Book Antiqua"/>
          <w:sz w:val="24"/>
          <w:szCs w:val="24"/>
          <w:lang w:val="en-US"/>
        </w:rPr>
        <w:t xml:space="preserve">iver diseases </w:t>
      </w:r>
      <w:r w:rsidR="00107534" w:rsidRPr="003B57AF">
        <w:rPr>
          <w:rFonts w:ascii="Book Antiqua" w:hAnsi="Book Antiqua" w:cs="Book Antiqua"/>
          <w:sz w:val="24"/>
          <w:szCs w:val="24"/>
          <w:lang w:val="en-US"/>
        </w:rPr>
        <w:t xml:space="preserve">are </w:t>
      </w:r>
      <w:r w:rsidR="00573105" w:rsidRPr="003B57AF">
        <w:rPr>
          <w:rFonts w:ascii="Book Antiqua" w:hAnsi="Book Antiqua" w:cs="Book Antiqua"/>
          <w:sz w:val="24"/>
          <w:szCs w:val="24"/>
          <w:lang w:val="en-US"/>
        </w:rPr>
        <w:t>initiate</w:t>
      </w:r>
      <w:r w:rsidR="00107534" w:rsidRPr="003B57AF">
        <w:rPr>
          <w:rFonts w:ascii="Book Antiqua" w:hAnsi="Book Antiqua" w:cs="Book Antiqua"/>
          <w:sz w:val="24"/>
          <w:szCs w:val="24"/>
          <w:lang w:val="en-US"/>
        </w:rPr>
        <w:t>d</w:t>
      </w:r>
      <w:r w:rsidR="00573105" w:rsidRPr="003B57AF">
        <w:rPr>
          <w:rFonts w:ascii="Book Antiqua" w:hAnsi="Book Antiqua" w:cs="Book Antiqua"/>
          <w:sz w:val="24"/>
          <w:szCs w:val="24"/>
          <w:lang w:val="en-US"/>
        </w:rPr>
        <w:t xml:space="preserve"> </w:t>
      </w:r>
      <w:r w:rsidR="00107534" w:rsidRPr="003B57AF">
        <w:rPr>
          <w:rFonts w:ascii="Book Antiqua" w:hAnsi="Book Antiqua" w:cs="Book Antiqua"/>
          <w:sz w:val="24"/>
          <w:szCs w:val="24"/>
          <w:lang w:val="en-US"/>
        </w:rPr>
        <w:t>by</w:t>
      </w:r>
      <w:r w:rsidR="001A4AFD" w:rsidRPr="003B57AF">
        <w:rPr>
          <w:rFonts w:ascii="Book Antiqua" w:hAnsi="Book Antiqua" w:cs="Book Antiqua"/>
          <w:sz w:val="24"/>
          <w:szCs w:val="24"/>
          <w:lang w:val="en-US"/>
        </w:rPr>
        <w:t xml:space="preserve"> oxidative stress</w:t>
      </w:r>
      <w:r w:rsidR="004C22FA" w:rsidRPr="003B57AF">
        <w:rPr>
          <w:rFonts w:ascii="Book Antiqua" w:hAnsi="Book Antiqua" w:cs="Book Antiqua"/>
          <w:sz w:val="24"/>
          <w:szCs w:val="24"/>
          <w:lang w:val="en-US"/>
        </w:rPr>
        <w:t xml:space="preserve"> and</w:t>
      </w:r>
      <w:r w:rsidR="001A4AFD" w:rsidRPr="003B57AF">
        <w:rPr>
          <w:rFonts w:ascii="Book Antiqua" w:hAnsi="Book Antiqua" w:cs="Book Antiqua"/>
          <w:sz w:val="24"/>
          <w:szCs w:val="24"/>
          <w:lang w:val="en-US"/>
        </w:rPr>
        <w:t xml:space="preserve"> inflammation</w:t>
      </w:r>
      <w:r w:rsidR="004C22FA" w:rsidRPr="003B57AF">
        <w:rPr>
          <w:rFonts w:ascii="Book Antiqua" w:hAnsi="Book Antiqua" w:cs="Book Antiqua"/>
          <w:sz w:val="24"/>
          <w:szCs w:val="24"/>
          <w:lang w:val="en-US"/>
        </w:rPr>
        <w:t xml:space="preserve"> that lead to</w:t>
      </w:r>
      <w:r w:rsidR="001A4AFD" w:rsidRPr="003B57AF">
        <w:rPr>
          <w:rFonts w:ascii="Book Antiqua" w:hAnsi="Book Antiqua" w:cs="Book Antiqua"/>
          <w:sz w:val="24"/>
          <w:szCs w:val="24"/>
          <w:lang w:val="en-US"/>
        </w:rPr>
        <w:t xml:space="preserve"> </w:t>
      </w:r>
      <w:r w:rsidR="00107534" w:rsidRPr="003B57AF">
        <w:rPr>
          <w:rFonts w:ascii="Book Antiqua" w:hAnsi="Book Antiqua" w:cs="Book Antiqua"/>
          <w:sz w:val="24"/>
          <w:szCs w:val="24"/>
          <w:lang w:val="en-US"/>
        </w:rPr>
        <w:t xml:space="preserve">the excessive production of </w:t>
      </w:r>
      <w:r w:rsidR="001A4AFD" w:rsidRPr="003B57AF">
        <w:rPr>
          <w:rFonts w:ascii="Book Antiqua" w:hAnsi="Book Antiqua" w:cs="Book Antiqua"/>
          <w:sz w:val="24"/>
          <w:szCs w:val="24"/>
          <w:lang w:val="en-US"/>
        </w:rPr>
        <w:t>extracellular matrix</w:t>
      </w:r>
      <w:r w:rsidR="00D4632B" w:rsidRPr="003B57AF">
        <w:rPr>
          <w:rFonts w:ascii="Book Antiqua" w:hAnsi="Book Antiqua" w:cs="Book Antiqua"/>
          <w:sz w:val="24"/>
          <w:szCs w:val="24"/>
          <w:lang w:val="en-US"/>
        </w:rPr>
        <w:t xml:space="preserve"> (ECM)</w:t>
      </w:r>
      <w:r w:rsidR="00C20AF1" w:rsidRPr="003B57AF">
        <w:rPr>
          <w:rFonts w:ascii="Book Antiqua" w:hAnsi="Book Antiqua" w:cs="Book Antiqua"/>
          <w:sz w:val="24"/>
          <w:szCs w:val="24"/>
          <w:lang w:val="en-US"/>
        </w:rPr>
        <w:t xml:space="preserve">, </w:t>
      </w:r>
      <w:r w:rsidR="00107534" w:rsidRPr="003B57AF">
        <w:rPr>
          <w:rFonts w:ascii="Book Antiqua" w:hAnsi="Book Antiqua" w:cs="Book Antiqua"/>
          <w:sz w:val="24"/>
          <w:szCs w:val="24"/>
          <w:lang w:val="en-US"/>
        </w:rPr>
        <w:t xml:space="preserve">followed by a progression to </w:t>
      </w:r>
      <w:r w:rsidR="00C20AF1" w:rsidRPr="003B57AF">
        <w:rPr>
          <w:rFonts w:ascii="Book Antiqua" w:hAnsi="Book Antiqua" w:cs="Book Antiqua"/>
          <w:sz w:val="24"/>
          <w:szCs w:val="24"/>
          <w:lang w:val="en-US"/>
        </w:rPr>
        <w:t>fibrosis</w:t>
      </w:r>
      <w:r w:rsidR="00573105" w:rsidRPr="003B57AF">
        <w:rPr>
          <w:rFonts w:ascii="Book Antiqua" w:hAnsi="Book Antiqua" w:cs="Book Antiqua"/>
          <w:sz w:val="24"/>
          <w:szCs w:val="24"/>
          <w:lang w:val="en-US"/>
        </w:rPr>
        <w:t>, cirrhosis</w:t>
      </w:r>
      <w:r w:rsidR="00C20AF1" w:rsidRPr="003B57AF">
        <w:rPr>
          <w:rFonts w:ascii="Book Antiqua" w:hAnsi="Book Antiqua" w:cs="Book Antiqua"/>
          <w:sz w:val="24"/>
          <w:szCs w:val="24"/>
          <w:lang w:val="en-US"/>
        </w:rPr>
        <w:t xml:space="preserve"> </w:t>
      </w:r>
      <w:r w:rsidR="00573105" w:rsidRPr="003B57AF">
        <w:rPr>
          <w:rFonts w:ascii="Book Antiqua" w:hAnsi="Book Antiqua" w:cs="Book Antiqua"/>
          <w:sz w:val="24"/>
          <w:szCs w:val="24"/>
          <w:lang w:val="en-US"/>
        </w:rPr>
        <w:t>and hepatocellular</w:t>
      </w:r>
      <w:r w:rsidR="00C20AF1" w:rsidRPr="003B57AF">
        <w:rPr>
          <w:rFonts w:ascii="Book Antiqua" w:hAnsi="Book Antiqua" w:cs="Book Antiqua"/>
          <w:sz w:val="24"/>
          <w:szCs w:val="24"/>
          <w:lang w:val="en-US"/>
        </w:rPr>
        <w:t xml:space="preserve"> ca</w:t>
      </w:r>
      <w:r w:rsidR="00573105" w:rsidRPr="003B57AF">
        <w:rPr>
          <w:rFonts w:ascii="Book Antiqua" w:hAnsi="Book Antiqua" w:cs="Book Antiqua"/>
          <w:sz w:val="24"/>
          <w:szCs w:val="24"/>
          <w:lang w:val="en-US"/>
        </w:rPr>
        <w:t>rcinoma</w:t>
      </w:r>
      <w:r w:rsidR="00B57A22" w:rsidRPr="003B57AF">
        <w:rPr>
          <w:rFonts w:ascii="Book Antiqua" w:hAnsi="Book Antiqua" w:cs="Book Antiqua"/>
          <w:sz w:val="24"/>
          <w:szCs w:val="24"/>
          <w:lang w:val="en-US"/>
        </w:rPr>
        <w:t xml:space="preserve"> (HCC)</w:t>
      </w:r>
      <w:r w:rsidR="001A4AFD" w:rsidRPr="003B57AF">
        <w:rPr>
          <w:rFonts w:ascii="Book Antiqua" w:hAnsi="Book Antiqua" w:cs="Book Antiqua"/>
          <w:sz w:val="24"/>
          <w:szCs w:val="24"/>
          <w:lang w:val="en-US"/>
        </w:rPr>
        <w:t>.</w:t>
      </w:r>
      <w:r w:rsidR="00C67053" w:rsidRPr="003B57AF">
        <w:rPr>
          <w:rFonts w:ascii="Book Antiqua" w:hAnsi="Book Antiqua" w:cs="Book Antiqua"/>
          <w:sz w:val="24"/>
          <w:szCs w:val="24"/>
          <w:lang w:val="en-US"/>
        </w:rPr>
        <w:t xml:space="preserve"> </w:t>
      </w:r>
      <w:r w:rsidR="001A4AFD" w:rsidRPr="003B57AF">
        <w:rPr>
          <w:rFonts w:ascii="Book Antiqua" w:hAnsi="Book Antiqua" w:cs="Book Antiqua"/>
          <w:sz w:val="24"/>
          <w:szCs w:val="24"/>
          <w:lang w:val="en-US"/>
        </w:rPr>
        <w:t xml:space="preserve">It has been reported that </w:t>
      </w:r>
      <w:r w:rsidR="004C22FA" w:rsidRPr="003B57AF">
        <w:rPr>
          <w:rFonts w:ascii="Book Antiqua" w:hAnsi="Book Antiqua" w:cs="Book Antiqua"/>
          <w:sz w:val="24"/>
          <w:szCs w:val="24"/>
          <w:lang w:val="en-US"/>
        </w:rPr>
        <w:t xml:space="preserve">some </w:t>
      </w:r>
      <w:r w:rsidR="001A4AFD" w:rsidRPr="003B57AF">
        <w:rPr>
          <w:rFonts w:ascii="Book Antiqua" w:hAnsi="Book Antiqua" w:cs="Book Antiqua"/>
          <w:sz w:val="24"/>
          <w:szCs w:val="24"/>
          <w:lang w:val="en-US"/>
        </w:rPr>
        <w:t xml:space="preserve">natural products </w:t>
      </w:r>
      <w:r w:rsidR="004C22FA" w:rsidRPr="003B57AF">
        <w:rPr>
          <w:rFonts w:ascii="Book Antiqua" w:hAnsi="Book Antiqua" w:cs="Book Antiqua"/>
          <w:sz w:val="24"/>
          <w:szCs w:val="24"/>
          <w:lang w:val="en-US"/>
        </w:rPr>
        <w:t xml:space="preserve">display </w:t>
      </w:r>
      <w:r w:rsidR="001A4AFD" w:rsidRPr="003B57AF">
        <w:rPr>
          <w:rFonts w:ascii="Book Antiqua" w:hAnsi="Book Antiqua" w:cs="Book Antiqua"/>
          <w:sz w:val="24"/>
          <w:szCs w:val="24"/>
          <w:lang w:val="en-US"/>
        </w:rPr>
        <w:t>hepatoprotective properties.</w:t>
      </w:r>
      <w:r w:rsidR="00573105" w:rsidRPr="003B57AF">
        <w:rPr>
          <w:rFonts w:ascii="Book Antiqua" w:hAnsi="Book Antiqua" w:cs="Book Antiqua"/>
          <w:sz w:val="24"/>
          <w:szCs w:val="24"/>
          <w:lang w:val="en-US"/>
        </w:rPr>
        <w:t xml:space="preserve"> </w:t>
      </w:r>
      <w:r w:rsidR="004C22FA" w:rsidRPr="003B57AF">
        <w:rPr>
          <w:rFonts w:ascii="Book Antiqua" w:hAnsi="Book Antiqua" w:cs="Book Antiqua"/>
          <w:sz w:val="24"/>
          <w:szCs w:val="24"/>
          <w:lang w:val="en-US"/>
        </w:rPr>
        <w:t>Naringenin</w:t>
      </w:r>
      <w:r w:rsidR="004C22FA" w:rsidRPr="003B57AF" w:rsidDel="004C22FA">
        <w:rPr>
          <w:rFonts w:ascii="Book Antiqua" w:hAnsi="Book Antiqua" w:cs="Book Antiqua"/>
          <w:sz w:val="24"/>
          <w:szCs w:val="24"/>
          <w:lang w:val="en-US"/>
        </w:rPr>
        <w:t xml:space="preserve"> </w:t>
      </w:r>
      <w:r w:rsidR="00E372A3" w:rsidRPr="003B57AF">
        <w:rPr>
          <w:rFonts w:ascii="Book Antiqua" w:hAnsi="Book Antiqua" w:cs="Book Antiqua"/>
          <w:sz w:val="24"/>
          <w:szCs w:val="24"/>
          <w:lang w:val="en-US"/>
        </w:rPr>
        <w:t xml:space="preserve">is </w:t>
      </w:r>
      <w:r w:rsidR="00D6023C" w:rsidRPr="003B57AF">
        <w:rPr>
          <w:rFonts w:ascii="Book Antiqua" w:hAnsi="Book Antiqua" w:cs="Book Antiqua"/>
          <w:sz w:val="24"/>
          <w:szCs w:val="24"/>
          <w:lang w:val="en-US"/>
        </w:rPr>
        <w:t xml:space="preserve">a flavonoid with antioxidant, antifibrogenic, </w:t>
      </w:r>
      <w:r w:rsidR="004C22FA" w:rsidRPr="003B57AF">
        <w:rPr>
          <w:rFonts w:ascii="Book Antiqua" w:hAnsi="Book Antiqua" w:cs="Book Antiqua"/>
          <w:sz w:val="24"/>
          <w:szCs w:val="24"/>
          <w:lang w:val="en-US"/>
        </w:rPr>
        <w:t>anti-inflammatory</w:t>
      </w:r>
      <w:r w:rsidR="00D6023C" w:rsidRPr="003B57AF">
        <w:rPr>
          <w:rFonts w:ascii="Book Antiqua" w:hAnsi="Book Antiqua" w:cs="Book Antiqua"/>
          <w:sz w:val="24"/>
          <w:szCs w:val="24"/>
          <w:lang w:val="en-US"/>
        </w:rPr>
        <w:t xml:space="preserve"> and anticancer </w:t>
      </w:r>
      <w:r w:rsidR="00E372A3" w:rsidRPr="003B57AF">
        <w:rPr>
          <w:rFonts w:ascii="Book Antiqua" w:hAnsi="Book Antiqua" w:cs="Book Antiqua"/>
          <w:sz w:val="24"/>
          <w:szCs w:val="24"/>
          <w:lang w:val="en-US"/>
        </w:rPr>
        <w:t>properties</w:t>
      </w:r>
      <w:r w:rsidR="00347AE0" w:rsidRPr="003B57AF">
        <w:rPr>
          <w:rFonts w:ascii="Book Antiqua" w:hAnsi="Book Antiqua" w:cs="Book Antiqua"/>
          <w:sz w:val="24"/>
          <w:szCs w:val="24"/>
          <w:lang w:val="en-US"/>
        </w:rPr>
        <w:t xml:space="preserve"> that is</w:t>
      </w:r>
      <w:r w:rsidR="00E372A3" w:rsidRPr="003B57AF">
        <w:rPr>
          <w:rFonts w:ascii="Book Antiqua" w:hAnsi="Book Antiqua" w:cs="Book Antiqua"/>
          <w:sz w:val="24"/>
          <w:szCs w:val="24"/>
          <w:lang w:val="en-US"/>
        </w:rPr>
        <w:t xml:space="preserve"> capable of preventing liver damage caused by different agents. The main </w:t>
      </w:r>
      <w:r w:rsidR="00347AE0" w:rsidRPr="003B57AF">
        <w:rPr>
          <w:rFonts w:ascii="Book Antiqua" w:hAnsi="Book Antiqua" w:cs="Book Antiqua"/>
          <w:sz w:val="24"/>
          <w:szCs w:val="24"/>
          <w:lang w:val="en-US"/>
        </w:rPr>
        <w:t xml:space="preserve">protective </w:t>
      </w:r>
      <w:r w:rsidR="00E372A3" w:rsidRPr="003B57AF">
        <w:rPr>
          <w:rFonts w:ascii="Book Antiqua" w:hAnsi="Book Antiqua" w:cs="Book Antiqua"/>
          <w:sz w:val="24"/>
          <w:szCs w:val="24"/>
          <w:lang w:val="en-US"/>
        </w:rPr>
        <w:t xml:space="preserve">effects of </w:t>
      </w:r>
      <w:r w:rsidR="00842A1B" w:rsidRPr="003B57AF">
        <w:rPr>
          <w:rFonts w:ascii="Book Antiqua" w:hAnsi="Book Antiqua" w:cs="Book Antiqua"/>
          <w:sz w:val="24"/>
          <w:szCs w:val="24"/>
          <w:lang w:val="en-US"/>
        </w:rPr>
        <w:t>naringenin</w:t>
      </w:r>
      <w:r w:rsidR="00E372A3" w:rsidRPr="003B57AF">
        <w:rPr>
          <w:rFonts w:ascii="Book Antiqua" w:hAnsi="Book Antiqua" w:cs="Book Antiqua"/>
          <w:sz w:val="24"/>
          <w:szCs w:val="24"/>
          <w:lang w:val="en-US"/>
        </w:rPr>
        <w:t xml:space="preserve"> </w:t>
      </w:r>
      <w:r w:rsidR="00C67053" w:rsidRPr="003B57AF">
        <w:rPr>
          <w:rFonts w:ascii="Book Antiqua" w:hAnsi="Book Antiqua" w:cs="Book Antiqua"/>
          <w:sz w:val="24"/>
          <w:szCs w:val="24"/>
          <w:lang w:val="en-US"/>
        </w:rPr>
        <w:t xml:space="preserve">in liver </w:t>
      </w:r>
      <w:r w:rsidR="00D6023C" w:rsidRPr="003B57AF">
        <w:rPr>
          <w:rFonts w:ascii="Book Antiqua" w:hAnsi="Book Antiqua" w:cs="Book Antiqua"/>
          <w:sz w:val="24"/>
          <w:szCs w:val="24"/>
          <w:lang w:val="en-US"/>
        </w:rPr>
        <w:t xml:space="preserve">diseases </w:t>
      </w:r>
      <w:r w:rsidR="00E372A3" w:rsidRPr="003B57AF">
        <w:rPr>
          <w:rFonts w:ascii="Book Antiqua" w:hAnsi="Book Antiqua" w:cs="Book Antiqua"/>
          <w:sz w:val="24"/>
          <w:szCs w:val="24"/>
          <w:lang w:val="en-US"/>
        </w:rPr>
        <w:t xml:space="preserve">are </w:t>
      </w:r>
      <w:r w:rsidR="00347AE0" w:rsidRPr="003B57AF">
        <w:rPr>
          <w:rFonts w:ascii="Book Antiqua" w:hAnsi="Book Antiqua" w:cs="Book Antiqua"/>
          <w:sz w:val="24"/>
          <w:szCs w:val="24"/>
          <w:lang w:val="en-US"/>
        </w:rPr>
        <w:t xml:space="preserve">the </w:t>
      </w:r>
      <w:r w:rsidR="00E372A3" w:rsidRPr="003B57AF">
        <w:rPr>
          <w:rFonts w:ascii="Book Antiqua" w:hAnsi="Book Antiqua" w:cs="Book Antiqua"/>
          <w:sz w:val="24"/>
          <w:szCs w:val="24"/>
          <w:lang w:val="en-US"/>
        </w:rPr>
        <w:t xml:space="preserve">inhibition </w:t>
      </w:r>
      <w:r w:rsidR="00D6023C" w:rsidRPr="003B57AF">
        <w:rPr>
          <w:rFonts w:ascii="Book Antiqua" w:hAnsi="Book Antiqua" w:cs="Book Antiqua"/>
          <w:sz w:val="24"/>
          <w:szCs w:val="24"/>
          <w:lang w:val="en-US"/>
        </w:rPr>
        <w:t>of oxidative stress</w:t>
      </w:r>
      <w:r w:rsidR="00573105" w:rsidRPr="003B57AF">
        <w:rPr>
          <w:rFonts w:ascii="Book Antiqua" w:hAnsi="Book Antiqua" w:cs="Book Antiqua"/>
          <w:sz w:val="24"/>
          <w:szCs w:val="24"/>
          <w:lang w:val="en-US"/>
        </w:rPr>
        <w:t>,</w:t>
      </w:r>
      <w:r w:rsidR="00D6023C" w:rsidRPr="003B57AF">
        <w:rPr>
          <w:rFonts w:ascii="Book Antiqua" w:hAnsi="Book Antiqua" w:cs="Book Antiqua"/>
          <w:sz w:val="24"/>
          <w:szCs w:val="24"/>
          <w:lang w:val="en-US"/>
        </w:rPr>
        <w:t xml:space="preserve"> </w:t>
      </w:r>
      <w:r w:rsidR="00A52F6F" w:rsidRPr="003B57AF">
        <w:rPr>
          <w:rFonts w:ascii="Book Antiqua" w:hAnsi="Book Antiqua" w:cs="Book Antiqua"/>
          <w:sz w:val="24"/>
          <w:szCs w:val="24"/>
          <w:lang w:val="en-US"/>
        </w:rPr>
        <w:t>transforming growth factor (</w:t>
      </w:r>
      <w:r w:rsidR="00E372A3" w:rsidRPr="003B57AF">
        <w:rPr>
          <w:rFonts w:ascii="Book Antiqua" w:hAnsi="Book Antiqua" w:cs="Book Antiqua"/>
          <w:sz w:val="24"/>
          <w:szCs w:val="24"/>
          <w:lang w:val="en-US"/>
        </w:rPr>
        <w:t>TGF-</w:t>
      </w:r>
      <w:r w:rsidR="00E372A3" w:rsidRPr="003B57AF">
        <w:rPr>
          <w:rFonts w:ascii="Book Antiqua" w:hAnsi="Book Antiqua" w:cs="Times New Roman"/>
          <w:sz w:val="24"/>
          <w:szCs w:val="24"/>
          <w:lang w:val="en-US"/>
        </w:rPr>
        <w:t>β</w:t>
      </w:r>
      <w:r w:rsidR="00A52F6F" w:rsidRPr="003B57AF">
        <w:rPr>
          <w:rFonts w:ascii="Book Antiqua" w:hAnsi="Book Antiqua" w:cs="Times New Roman"/>
          <w:sz w:val="24"/>
          <w:szCs w:val="24"/>
          <w:lang w:val="en-US"/>
        </w:rPr>
        <w:t>)</w:t>
      </w:r>
      <w:r w:rsidR="00E372A3" w:rsidRPr="003B57AF">
        <w:rPr>
          <w:rFonts w:ascii="Book Antiqua" w:hAnsi="Book Antiqua" w:cs="Book Antiqua"/>
          <w:sz w:val="24"/>
          <w:szCs w:val="24"/>
          <w:lang w:val="en-US"/>
        </w:rPr>
        <w:t xml:space="preserve"> pathway</w:t>
      </w:r>
      <w:r w:rsidR="00573105" w:rsidRPr="003B57AF">
        <w:rPr>
          <w:rFonts w:ascii="Book Antiqua" w:hAnsi="Book Antiqua" w:cs="Book Antiqua"/>
          <w:sz w:val="24"/>
          <w:szCs w:val="24"/>
          <w:lang w:val="en-US"/>
        </w:rPr>
        <w:t xml:space="preserve"> and </w:t>
      </w:r>
      <w:r w:rsidR="00347AE0" w:rsidRPr="003B57AF">
        <w:rPr>
          <w:rFonts w:ascii="Book Antiqua" w:hAnsi="Book Antiqua" w:cs="Book Antiqua"/>
          <w:sz w:val="24"/>
          <w:szCs w:val="24"/>
          <w:lang w:val="en-US"/>
        </w:rPr>
        <w:t xml:space="preserve">the </w:t>
      </w:r>
      <w:r w:rsidR="00573105" w:rsidRPr="003B57AF">
        <w:rPr>
          <w:rFonts w:ascii="Book Antiqua" w:hAnsi="Book Antiqua" w:cs="Book Antiqua"/>
          <w:sz w:val="24"/>
          <w:szCs w:val="24"/>
          <w:lang w:val="en-US"/>
        </w:rPr>
        <w:t xml:space="preserve">prevention of </w:t>
      </w:r>
      <w:r w:rsidR="00347AE0" w:rsidRPr="003B57AF">
        <w:rPr>
          <w:rFonts w:ascii="Book Antiqua" w:hAnsi="Book Antiqua" w:cs="Book Antiqua"/>
          <w:sz w:val="24"/>
          <w:szCs w:val="24"/>
          <w:lang w:val="en-US"/>
        </w:rPr>
        <w:t xml:space="preserve">the transdifferentiation of </w:t>
      </w:r>
      <w:r w:rsidR="00573105" w:rsidRPr="003B57AF">
        <w:rPr>
          <w:rFonts w:ascii="Book Antiqua" w:hAnsi="Book Antiqua" w:cs="Book Antiqua"/>
          <w:sz w:val="24"/>
          <w:szCs w:val="24"/>
          <w:lang w:val="en-US"/>
        </w:rPr>
        <w:t>hepatic stella</w:t>
      </w:r>
      <w:r w:rsidR="00347AE0" w:rsidRPr="003B57AF">
        <w:rPr>
          <w:rFonts w:ascii="Book Antiqua" w:hAnsi="Book Antiqua" w:cs="Book Antiqua"/>
          <w:sz w:val="24"/>
          <w:szCs w:val="24"/>
          <w:lang w:val="en-US"/>
        </w:rPr>
        <w:t>te</w:t>
      </w:r>
      <w:r w:rsidR="00573105" w:rsidRPr="003B57AF">
        <w:rPr>
          <w:rFonts w:ascii="Book Antiqua" w:hAnsi="Book Antiqua" w:cs="Book Antiqua"/>
          <w:sz w:val="24"/>
          <w:szCs w:val="24"/>
          <w:lang w:val="en-US"/>
        </w:rPr>
        <w:t xml:space="preserve"> cells (HSC)</w:t>
      </w:r>
      <w:r w:rsidR="004C22FA" w:rsidRPr="003B57AF">
        <w:rPr>
          <w:rFonts w:ascii="Book Antiqua" w:hAnsi="Book Antiqua" w:cs="Book Antiqua"/>
          <w:sz w:val="24"/>
          <w:szCs w:val="24"/>
          <w:lang w:val="en-US"/>
        </w:rPr>
        <w:t>,</w:t>
      </w:r>
      <w:r w:rsidR="00E372A3" w:rsidRPr="003B57AF">
        <w:rPr>
          <w:rFonts w:ascii="Book Antiqua" w:hAnsi="Book Antiqua" w:cs="Book Antiqua"/>
          <w:sz w:val="24"/>
          <w:szCs w:val="24"/>
          <w:lang w:val="en-US"/>
        </w:rPr>
        <w:t xml:space="preserve"> </w:t>
      </w:r>
      <w:r w:rsidR="00573105" w:rsidRPr="003B57AF">
        <w:rPr>
          <w:rFonts w:ascii="Book Antiqua" w:hAnsi="Book Antiqua" w:cs="Book Antiqua"/>
          <w:sz w:val="24"/>
          <w:szCs w:val="24"/>
          <w:lang w:val="en-US"/>
        </w:rPr>
        <w:t xml:space="preserve">leading to </w:t>
      </w:r>
      <w:r w:rsidR="00E372A3" w:rsidRPr="003B57AF">
        <w:rPr>
          <w:rFonts w:ascii="Book Antiqua" w:hAnsi="Book Antiqua" w:cs="Book Antiqua"/>
          <w:sz w:val="24"/>
          <w:szCs w:val="24"/>
          <w:lang w:val="en-US"/>
        </w:rPr>
        <w:t>decreas</w:t>
      </w:r>
      <w:r w:rsidR="00573105" w:rsidRPr="003B57AF">
        <w:rPr>
          <w:rFonts w:ascii="Book Antiqua" w:hAnsi="Book Antiqua" w:cs="Book Antiqua"/>
          <w:sz w:val="24"/>
          <w:szCs w:val="24"/>
          <w:lang w:val="en-US"/>
        </w:rPr>
        <w:t>ed</w:t>
      </w:r>
      <w:r w:rsidR="00E372A3" w:rsidRPr="003B57AF">
        <w:rPr>
          <w:rFonts w:ascii="Book Antiqua" w:hAnsi="Book Antiqua" w:cs="Book Antiqua"/>
          <w:sz w:val="24"/>
          <w:szCs w:val="24"/>
          <w:lang w:val="en-US"/>
        </w:rPr>
        <w:t xml:space="preserve"> </w:t>
      </w:r>
      <w:r w:rsidR="00347AE0" w:rsidRPr="003B57AF">
        <w:rPr>
          <w:rFonts w:ascii="Book Antiqua" w:hAnsi="Book Antiqua" w:cs="Book Antiqua"/>
          <w:sz w:val="24"/>
          <w:szCs w:val="24"/>
          <w:lang w:val="en-US"/>
        </w:rPr>
        <w:t xml:space="preserve">collagen </w:t>
      </w:r>
      <w:r w:rsidR="00E372A3" w:rsidRPr="003B57AF">
        <w:rPr>
          <w:rFonts w:ascii="Book Antiqua" w:hAnsi="Book Antiqua" w:cs="Book Antiqua"/>
          <w:sz w:val="24"/>
          <w:szCs w:val="24"/>
          <w:lang w:val="en-US"/>
        </w:rPr>
        <w:t>synthesis.</w:t>
      </w:r>
      <w:r w:rsidR="00C67053" w:rsidRPr="003B57AF">
        <w:rPr>
          <w:rFonts w:ascii="Book Antiqua" w:hAnsi="Book Antiqua" w:cs="Book Antiqua"/>
          <w:sz w:val="24"/>
          <w:szCs w:val="24"/>
          <w:lang w:val="en-US"/>
        </w:rPr>
        <w:t xml:space="preserve"> O</w:t>
      </w:r>
      <w:r w:rsidR="00CA7865" w:rsidRPr="003B57AF">
        <w:rPr>
          <w:rFonts w:ascii="Book Antiqua" w:hAnsi="Book Antiqua" w:cs="Book Antiqua"/>
          <w:sz w:val="24"/>
          <w:szCs w:val="24"/>
          <w:lang w:val="en-US"/>
        </w:rPr>
        <w:t xml:space="preserve">ther </w:t>
      </w:r>
      <w:r w:rsidR="00C67053" w:rsidRPr="003B57AF">
        <w:rPr>
          <w:rFonts w:ascii="Book Antiqua" w:hAnsi="Book Antiqua" w:cs="Book Antiqua"/>
          <w:sz w:val="24"/>
          <w:szCs w:val="24"/>
          <w:lang w:val="en-US"/>
        </w:rPr>
        <w:t xml:space="preserve">effects </w:t>
      </w:r>
      <w:r w:rsidR="001F2A5C" w:rsidRPr="003B57AF">
        <w:rPr>
          <w:rFonts w:ascii="Book Antiqua" w:hAnsi="Book Antiqua" w:cs="Book Antiqua"/>
          <w:sz w:val="24"/>
          <w:szCs w:val="24"/>
          <w:lang w:val="en-US"/>
        </w:rPr>
        <w:t>include</w:t>
      </w:r>
      <w:r w:rsidR="00347AE0" w:rsidRPr="003B57AF">
        <w:rPr>
          <w:rFonts w:ascii="Book Antiqua" w:hAnsi="Book Antiqua" w:cs="Book Antiqua"/>
          <w:sz w:val="24"/>
          <w:szCs w:val="24"/>
          <w:lang w:val="en-US"/>
        </w:rPr>
        <w:t xml:space="preserve"> the inhibition of the</w:t>
      </w:r>
      <w:r w:rsidR="00CA7865" w:rsidRPr="003B57AF">
        <w:rPr>
          <w:rFonts w:ascii="Book Antiqua" w:hAnsi="Book Antiqua" w:cs="Book Antiqua"/>
          <w:sz w:val="24"/>
          <w:szCs w:val="24"/>
          <w:lang w:val="en-US"/>
        </w:rPr>
        <w:t xml:space="preserve"> </w:t>
      </w:r>
      <w:r w:rsidR="001F2A5C" w:rsidRPr="003B57AF">
        <w:rPr>
          <w:rFonts w:ascii="Book Antiqua" w:hAnsi="Book Antiqua" w:cs="Book Antiqua"/>
          <w:sz w:val="24"/>
          <w:szCs w:val="24"/>
          <w:lang w:val="en-US"/>
        </w:rPr>
        <w:t>mitogen activated protein kinase (</w:t>
      </w:r>
      <w:r w:rsidR="00C67053" w:rsidRPr="003B57AF">
        <w:rPr>
          <w:rFonts w:ascii="Book Antiqua" w:hAnsi="Book Antiqua" w:cs="Book Antiqua"/>
          <w:sz w:val="24"/>
          <w:szCs w:val="24"/>
          <w:lang w:val="en-US"/>
        </w:rPr>
        <w:t>MAPK</w:t>
      </w:r>
      <w:r w:rsidR="001F2A5C" w:rsidRPr="003B57AF">
        <w:rPr>
          <w:rFonts w:ascii="Book Antiqua" w:hAnsi="Book Antiqua" w:cs="Book Antiqua"/>
          <w:sz w:val="24"/>
          <w:szCs w:val="24"/>
          <w:lang w:val="en-US"/>
        </w:rPr>
        <w:t>)</w:t>
      </w:r>
      <w:r w:rsidR="00D877A8" w:rsidRPr="003B57AF">
        <w:rPr>
          <w:rFonts w:ascii="Book Antiqua" w:hAnsi="Book Antiqua" w:cs="Book Antiqua"/>
          <w:sz w:val="24"/>
          <w:szCs w:val="24"/>
          <w:lang w:val="en-US"/>
        </w:rPr>
        <w:t>,</w:t>
      </w:r>
      <w:r w:rsidR="00C67053" w:rsidRPr="003B57AF">
        <w:rPr>
          <w:rFonts w:ascii="Book Antiqua" w:hAnsi="Book Antiqua" w:cs="Book Antiqua"/>
          <w:sz w:val="24"/>
          <w:szCs w:val="24"/>
          <w:lang w:val="en-US"/>
        </w:rPr>
        <w:t xml:space="preserve"> </w:t>
      </w:r>
      <w:r w:rsidR="00D877A8" w:rsidRPr="003B57AF">
        <w:rPr>
          <w:rFonts w:ascii="Book Antiqua" w:hAnsi="Book Antiqua" w:cs="Book Antiqua"/>
          <w:sz w:val="24"/>
          <w:szCs w:val="24"/>
          <w:lang w:val="en-US"/>
        </w:rPr>
        <w:t xml:space="preserve">toll-like receptor (TLR) and TGF-β non-canonical </w:t>
      </w:r>
      <w:r w:rsidR="00C67053" w:rsidRPr="003B57AF">
        <w:rPr>
          <w:rFonts w:ascii="Book Antiqua" w:hAnsi="Book Antiqua" w:cs="Book Antiqua"/>
          <w:sz w:val="24"/>
          <w:szCs w:val="24"/>
          <w:lang w:val="en-US"/>
        </w:rPr>
        <w:t>pathway</w:t>
      </w:r>
      <w:r w:rsidR="00D877A8" w:rsidRPr="003B57AF">
        <w:rPr>
          <w:rFonts w:ascii="Book Antiqua" w:hAnsi="Book Antiqua" w:cs="Book Antiqua"/>
          <w:sz w:val="24"/>
          <w:szCs w:val="24"/>
          <w:lang w:val="en-US"/>
        </w:rPr>
        <w:t>s</w:t>
      </w:r>
      <w:r w:rsidR="00CA7865" w:rsidRPr="003B57AF">
        <w:rPr>
          <w:rFonts w:ascii="Book Antiqua" w:hAnsi="Book Antiqua" w:cs="Book Antiqua"/>
          <w:sz w:val="24"/>
          <w:szCs w:val="24"/>
          <w:lang w:val="en-US"/>
        </w:rPr>
        <w:t>,</w:t>
      </w:r>
      <w:r w:rsidR="00906D5A" w:rsidRPr="003B57AF">
        <w:rPr>
          <w:rFonts w:ascii="Book Antiqua" w:hAnsi="Book Antiqua" w:cs="Book Antiqua"/>
          <w:sz w:val="24"/>
          <w:szCs w:val="24"/>
          <w:lang w:val="en-US"/>
        </w:rPr>
        <w:t xml:space="preserve"> </w:t>
      </w:r>
      <w:r w:rsidR="00347AE0" w:rsidRPr="003B57AF">
        <w:rPr>
          <w:rFonts w:ascii="Book Antiqua" w:hAnsi="Book Antiqua" w:cs="Book Antiqua"/>
          <w:sz w:val="24"/>
          <w:szCs w:val="24"/>
          <w:lang w:val="en-US"/>
        </w:rPr>
        <w:t>the inhibition of which</w:t>
      </w:r>
      <w:r w:rsidR="00D877A8" w:rsidRPr="003B57AF">
        <w:rPr>
          <w:rFonts w:ascii="Book Antiqua" w:hAnsi="Book Antiqua" w:cs="Book Antiqua"/>
          <w:sz w:val="24"/>
          <w:szCs w:val="24"/>
          <w:lang w:val="en-US"/>
        </w:rPr>
        <w:t xml:space="preserve"> </w:t>
      </w:r>
      <w:r w:rsidR="00573105" w:rsidRPr="003B57AF">
        <w:rPr>
          <w:rFonts w:ascii="Book Antiqua" w:hAnsi="Book Antiqua" w:cs="Book Antiqua"/>
          <w:sz w:val="24"/>
          <w:szCs w:val="24"/>
          <w:lang w:val="en-US"/>
        </w:rPr>
        <w:t xml:space="preserve">further </w:t>
      </w:r>
      <w:r w:rsidR="00D877A8" w:rsidRPr="003B57AF">
        <w:rPr>
          <w:rFonts w:ascii="Book Antiqua" w:hAnsi="Book Antiqua" w:cs="Book Antiqua"/>
          <w:sz w:val="24"/>
          <w:szCs w:val="24"/>
          <w:lang w:val="en-US"/>
        </w:rPr>
        <w:t>result</w:t>
      </w:r>
      <w:r w:rsidRPr="003B57AF">
        <w:rPr>
          <w:rFonts w:ascii="Book Antiqua" w:hAnsi="Book Antiqua" w:cs="Book Antiqua"/>
          <w:sz w:val="24"/>
          <w:szCs w:val="24"/>
          <w:lang w:val="en-US"/>
        </w:rPr>
        <w:t>s</w:t>
      </w:r>
      <w:r w:rsidR="00D877A8" w:rsidRPr="003B57AF">
        <w:rPr>
          <w:rFonts w:ascii="Book Antiqua" w:hAnsi="Book Antiqua" w:cs="Book Antiqua"/>
          <w:sz w:val="24"/>
          <w:szCs w:val="24"/>
          <w:lang w:val="en-US"/>
        </w:rPr>
        <w:t xml:space="preserve"> in </w:t>
      </w:r>
      <w:r w:rsidR="001F2A5C" w:rsidRPr="003B57AF">
        <w:rPr>
          <w:rFonts w:ascii="Book Antiqua" w:hAnsi="Book Antiqua" w:cs="Book Antiqua"/>
          <w:sz w:val="24"/>
          <w:szCs w:val="24"/>
          <w:lang w:val="en-US"/>
        </w:rPr>
        <w:t xml:space="preserve">a strong reduction </w:t>
      </w:r>
      <w:r w:rsidR="00A76DE0" w:rsidRPr="003B57AF">
        <w:rPr>
          <w:rFonts w:ascii="Book Antiqua" w:hAnsi="Book Antiqua" w:cs="Book Antiqua"/>
          <w:sz w:val="24"/>
          <w:szCs w:val="24"/>
          <w:lang w:val="en-US"/>
        </w:rPr>
        <w:t>in</w:t>
      </w:r>
      <w:r w:rsidR="001F2A5C" w:rsidRPr="003B57AF">
        <w:rPr>
          <w:rFonts w:ascii="Book Antiqua" w:hAnsi="Book Antiqua" w:cs="Book Antiqua"/>
          <w:sz w:val="24"/>
          <w:szCs w:val="24"/>
          <w:lang w:val="en-US"/>
        </w:rPr>
        <w:t xml:space="preserve"> ECM synthesis and deposition</w:t>
      </w:r>
      <w:r w:rsidR="00C67053" w:rsidRPr="003B57AF">
        <w:rPr>
          <w:rFonts w:ascii="Book Antiqua" w:hAnsi="Book Antiqua" w:cs="Book Antiqua"/>
          <w:sz w:val="24"/>
          <w:szCs w:val="24"/>
          <w:lang w:val="en-US"/>
        </w:rPr>
        <w:t>.</w:t>
      </w:r>
      <w:r w:rsidR="00D371B8" w:rsidRPr="003B57AF">
        <w:rPr>
          <w:rFonts w:ascii="Book Antiqua" w:hAnsi="Book Antiqua" w:cs="Book Antiqua"/>
          <w:sz w:val="24"/>
          <w:szCs w:val="24"/>
          <w:lang w:val="en-US"/>
        </w:rPr>
        <w:t xml:space="preserve"> </w:t>
      </w:r>
      <w:r w:rsidR="00D6023C" w:rsidRPr="003B57AF">
        <w:rPr>
          <w:rFonts w:ascii="Book Antiqua" w:hAnsi="Book Antiqua" w:cs="Book Antiqua"/>
          <w:sz w:val="24"/>
          <w:szCs w:val="24"/>
          <w:lang w:val="en-US"/>
        </w:rPr>
        <w:t xml:space="preserve">In </w:t>
      </w:r>
      <w:r w:rsidR="004C22FA" w:rsidRPr="003B57AF">
        <w:rPr>
          <w:rFonts w:ascii="Book Antiqua" w:hAnsi="Book Antiqua" w:cs="Book Antiqua"/>
          <w:sz w:val="24"/>
          <w:szCs w:val="24"/>
          <w:lang w:val="en-US"/>
        </w:rPr>
        <w:t>addition</w:t>
      </w:r>
      <w:r w:rsidR="00D6023C" w:rsidRPr="003B57AF">
        <w:rPr>
          <w:rFonts w:ascii="Book Antiqua" w:hAnsi="Book Antiqua" w:cs="Book Antiqua"/>
          <w:sz w:val="24"/>
          <w:szCs w:val="24"/>
          <w:lang w:val="en-US"/>
        </w:rPr>
        <w:t xml:space="preserve">, naringenin </w:t>
      </w:r>
      <w:r w:rsidR="00E97DBD" w:rsidRPr="003B57AF">
        <w:rPr>
          <w:rFonts w:ascii="Book Antiqua" w:hAnsi="Book Antiqua" w:cs="Book Antiqua"/>
          <w:sz w:val="24"/>
          <w:szCs w:val="24"/>
          <w:lang w:val="en-US"/>
        </w:rPr>
        <w:t xml:space="preserve">has shown </w:t>
      </w:r>
      <w:r w:rsidR="001F2A5C" w:rsidRPr="003B57AF">
        <w:rPr>
          <w:rFonts w:ascii="Book Antiqua" w:hAnsi="Book Antiqua" w:cs="Book Antiqua"/>
          <w:sz w:val="24"/>
          <w:szCs w:val="24"/>
          <w:lang w:val="en-US"/>
        </w:rPr>
        <w:t xml:space="preserve">beneficial </w:t>
      </w:r>
      <w:r w:rsidR="00E97DBD" w:rsidRPr="003B57AF">
        <w:rPr>
          <w:rFonts w:ascii="Book Antiqua" w:hAnsi="Book Antiqua" w:cs="Book Antiqua"/>
          <w:sz w:val="24"/>
          <w:szCs w:val="24"/>
          <w:lang w:val="en-US"/>
        </w:rPr>
        <w:t>effects on nonalcoholic fatty liver disease</w:t>
      </w:r>
      <w:r w:rsidR="001F2A5C" w:rsidRPr="003B57AF">
        <w:rPr>
          <w:rFonts w:ascii="Book Antiqua" w:hAnsi="Book Antiqua" w:cs="Book Antiqua"/>
          <w:sz w:val="24"/>
          <w:szCs w:val="24"/>
          <w:lang w:val="en-US"/>
        </w:rPr>
        <w:t xml:space="preserve"> (NAFLD)</w:t>
      </w:r>
      <w:r w:rsidR="00E97DBD" w:rsidRPr="003B57AF">
        <w:rPr>
          <w:rFonts w:ascii="Book Antiqua" w:hAnsi="Book Antiqua" w:cs="Book Antiqua"/>
          <w:sz w:val="24"/>
          <w:szCs w:val="24"/>
          <w:lang w:val="en-US"/>
        </w:rPr>
        <w:t xml:space="preserve"> </w:t>
      </w:r>
      <w:r w:rsidR="00347AE0" w:rsidRPr="003B57AF">
        <w:rPr>
          <w:rFonts w:ascii="Book Antiqua" w:hAnsi="Book Antiqua" w:cs="Book Antiqua"/>
          <w:sz w:val="24"/>
          <w:szCs w:val="24"/>
          <w:lang w:val="en-US"/>
        </w:rPr>
        <w:t>through the regulation of</w:t>
      </w:r>
      <w:r w:rsidR="00E97DBD" w:rsidRPr="003B57AF">
        <w:rPr>
          <w:rFonts w:ascii="Book Antiqua" w:hAnsi="Book Antiqua" w:cs="Book Antiqua"/>
          <w:sz w:val="24"/>
          <w:szCs w:val="24"/>
          <w:lang w:val="en-US"/>
        </w:rPr>
        <w:t xml:space="preserve"> lipid metabolism, </w:t>
      </w:r>
      <w:r w:rsidR="001F2A5C" w:rsidRPr="003B57AF">
        <w:rPr>
          <w:rFonts w:ascii="Book Antiqua" w:hAnsi="Book Antiqua" w:cs="Book Antiqua"/>
          <w:sz w:val="24"/>
          <w:szCs w:val="24"/>
          <w:lang w:val="en-US"/>
        </w:rPr>
        <w:t xml:space="preserve">modulating the </w:t>
      </w:r>
      <w:r w:rsidR="009B3DEB" w:rsidRPr="003B57AF">
        <w:rPr>
          <w:rFonts w:ascii="Book Antiqua" w:hAnsi="Book Antiqua" w:cs="Book Antiqua"/>
          <w:sz w:val="24"/>
          <w:szCs w:val="24"/>
          <w:lang w:val="en-US"/>
        </w:rPr>
        <w:t xml:space="preserve">synthesis and oxidation of lipids and cholesterol. Moreover, naringenin </w:t>
      </w:r>
      <w:r w:rsidR="00B717EC" w:rsidRPr="003B57AF">
        <w:rPr>
          <w:rFonts w:ascii="Book Antiqua" w:hAnsi="Book Antiqua" w:cs="Book Antiqua"/>
          <w:sz w:val="24"/>
          <w:szCs w:val="24"/>
          <w:lang w:val="en-US"/>
        </w:rPr>
        <w:t>protects from</w:t>
      </w:r>
      <w:r w:rsidR="009B3DEB" w:rsidRPr="003B57AF">
        <w:rPr>
          <w:rFonts w:ascii="Book Antiqua" w:hAnsi="Book Antiqua" w:cs="Book Antiqua"/>
          <w:sz w:val="24"/>
          <w:szCs w:val="24"/>
          <w:lang w:val="en-US"/>
        </w:rPr>
        <w:t xml:space="preserve"> </w:t>
      </w:r>
      <w:r w:rsidR="00337D2E" w:rsidRPr="003B57AF">
        <w:rPr>
          <w:rFonts w:ascii="Book Antiqua" w:hAnsi="Book Antiqua" w:cs="Book Antiqua"/>
          <w:sz w:val="24"/>
          <w:szCs w:val="24"/>
          <w:lang w:val="en-US"/>
        </w:rPr>
        <w:t>HCC</w:t>
      </w:r>
      <w:r w:rsidR="00163FD6" w:rsidRPr="003B57AF">
        <w:rPr>
          <w:rFonts w:ascii="Book Antiqua" w:hAnsi="Book Antiqua" w:cs="Book Antiqua"/>
          <w:sz w:val="24"/>
          <w:szCs w:val="24"/>
          <w:lang w:val="en-US"/>
        </w:rPr>
        <w:t>,</w:t>
      </w:r>
      <w:r w:rsidR="00337D2E" w:rsidRPr="003B57AF">
        <w:rPr>
          <w:rFonts w:ascii="Book Antiqua" w:hAnsi="Book Antiqua" w:cs="Book Antiqua"/>
          <w:sz w:val="24"/>
          <w:szCs w:val="24"/>
          <w:lang w:val="en-US"/>
        </w:rPr>
        <w:t xml:space="preserve"> since</w:t>
      </w:r>
      <w:r w:rsidR="009B3DEB" w:rsidRPr="003B57AF">
        <w:rPr>
          <w:rFonts w:ascii="Book Antiqua" w:hAnsi="Book Antiqua" w:cs="Book Antiqua"/>
          <w:sz w:val="24"/>
          <w:szCs w:val="24"/>
          <w:lang w:val="en-US"/>
        </w:rPr>
        <w:t xml:space="preserve"> it inhibits gro</w:t>
      </w:r>
      <w:r w:rsidR="00553575" w:rsidRPr="003B57AF">
        <w:rPr>
          <w:rFonts w:ascii="Book Antiqua" w:hAnsi="Book Antiqua" w:cs="Book Antiqua"/>
          <w:sz w:val="24"/>
          <w:szCs w:val="24"/>
          <w:lang w:val="en-US"/>
        </w:rPr>
        <w:t>wth</w:t>
      </w:r>
      <w:r w:rsidR="009B3DEB" w:rsidRPr="003B57AF">
        <w:rPr>
          <w:rFonts w:ascii="Book Antiqua" w:hAnsi="Book Antiqua" w:cs="Book Antiqua"/>
          <w:sz w:val="24"/>
          <w:szCs w:val="24"/>
          <w:lang w:val="en-US"/>
        </w:rPr>
        <w:t xml:space="preserve"> fac</w:t>
      </w:r>
      <w:r w:rsidR="00553575" w:rsidRPr="003B57AF">
        <w:rPr>
          <w:rFonts w:ascii="Book Antiqua" w:hAnsi="Book Antiqua" w:cs="Book Antiqua"/>
          <w:sz w:val="24"/>
          <w:szCs w:val="24"/>
          <w:lang w:val="en-US"/>
        </w:rPr>
        <w:t>t</w:t>
      </w:r>
      <w:r w:rsidR="009B3DEB" w:rsidRPr="003B57AF">
        <w:rPr>
          <w:rFonts w:ascii="Book Antiqua" w:hAnsi="Book Antiqua" w:cs="Book Antiqua"/>
          <w:sz w:val="24"/>
          <w:szCs w:val="24"/>
          <w:lang w:val="en-US"/>
        </w:rPr>
        <w:t>or</w:t>
      </w:r>
      <w:r w:rsidR="001F2A5C" w:rsidRPr="003B57AF">
        <w:rPr>
          <w:rFonts w:ascii="Book Antiqua" w:hAnsi="Book Antiqua" w:cs="Book Antiqua"/>
          <w:sz w:val="24"/>
          <w:szCs w:val="24"/>
          <w:lang w:val="en-US"/>
        </w:rPr>
        <w:t>s</w:t>
      </w:r>
      <w:r w:rsidR="009B3DEB" w:rsidRPr="003B57AF">
        <w:rPr>
          <w:rFonts w:ascii="Book Antiqua" w:hAnsi="Book Antiqua" w:cs="Book Antiqua"/>
          <w:sz w:val="24"/>
          <w:szCs w:val="24"/>
          <w:lang w:val="en-US"/>
        </w:rPr>
        <w:t xml:space="preserve"> </w:t>
      </w:r>
      <w:r w:rsidR="00347AE0" w:rsidRPr="003B57AF">
        <w:rPr>
          <w:rFonts w:ascii="Book Antiqua" w:hAnsi="Book Antiqua" w:cs="Book Antiqua"/>
          <w:sz w:val="24"/>
          <w:szCs w:val="24"/>
          <w:lang w:val="en-US"/>
        </w:rPr>
        <w:t xml:space="preserve">such </w:t>
      </w:r>
      <w:r w:rsidR="009B3DEB" w:rsidRPr="003B57AF">
        <w:rPr>
          <w:rFonts w:ascii="Book Antiqua" w:hAnsi="Book Antiqua" w:cs="Book Antiqua"/>
          <w:sz w:val="24"/>
          <w:szCs w:val="24"/>
          <w:lang w:val="en-US"/>
        </w:rPr>
        <w:t>as TGF-</w:t>
      </w:r>
      <w:r w:rsidR="009B3DEB" w:rsidRPr="003B57AF">
        <w:rPr>
          <w:rFonts w:ascii="Book Antiqua" w:hAnsi="Book Antiqua" w:cs="Times New Roman"/>
          <w:sz w:val="24"/>
          <w:szCs w:val="24"/>
          <w:lang w:val="en-US"/>
        </w:rPr>
        <w:t>β</w:t>
      </w:r>
      <w:r w:rsidR="00096D80" w:rsidRPr="003B57AF">
        <w:rPr>
          <w:rFonts w:ascii="Book Antiqua" w:hAnsi="Book Antiqua" w:cs="Times New Roman"/>
          <w:sz w:val="24"/>
          <w:szCs w:val="24"/>
          <w:lang w:val="en-US"/>
        </w:rPr>
        <w:t xml:space="preserve"> </w:t>
      </w:r>
      <w:r w:rsidR="00096D80" w:rsidRPr="003B57AF">
        <w:rPr>
          <w:rFonts w:ascii="Book Antiqua" w:hAnsi="Book Antiqua" w:cs="Book Antiqua"/>
          <w:sz w:val="24"/>
          <w:szCs w:val="24"/>
          <w:lang w:val="en-US"/>
        </w:rPr>
        <w:t>and vascular endothelial growth factor (VEGF), induc</w:t>
      </w:r>
      <w:r w:rsidR="001F2A5C" w:rsidRPr="003B57AF">
        <w:rPr>
          <w:rFonts w:ascii="Book Antiqua" w:hAnsi="Book Antiqua" w:cs="Book Antiqua"/>
          <w:sz w:val="24"/>
          <w:szCs w:val="24"/>
          <w:lang w:val="en-US"/>
        </w:rPr>
        <w:t>ing</w:t>
      </w:r>
      <w:r w:rsidR="00096D80" w:rsidRPr="003B57AF">
        <w:rPr>
          <w:rFonts w:ascii="Book Antiqua" w:hAnsi="Book Antiqua" w:cs="Book Antiqua"/>
          <w:sz w:val="24"/>
          <w:szCs w:val="24"/>
          <w:lang w:val="en-US"/>
        </w:rPr>
        <w:t xml:space="preserve"> apoptosis and </w:t>
      </w:r>
      <w:r w:rsidR="00487432" w:rsidRPr="003B57AF">
        <w:rPr>
          <w:rFonts w:ascii="Book Antiqua" w:hAnsi="Book Antiqua" w:cs="Book Antiqua"/>
          <w:sz w:val="24"/>
          <w:szCs w:val="24"/>
          <w:lang w:val="en-US"/>
        </w:rPr>
        <w:t>regulati</w:t>
      </w:r>
      <w:r w:rsidR="001F2A5C" w:rsidRPr="003B57AF">
        <w:rPr>
          <w:rFonts w:ascii="Book Antiqua" w:hAnsi="Book Antiqua" w:cs="Book Antiqua"/>
          <w:sz w:val="24"/>
          <w:szCs w:val="24"/>
          <w:lang w:val="en-US"/>
        </w:rPr>
        <w:t xml:space="preserve">ng </w:t>
      </w:r>
      <w:r w:rsidR="00487432" w:rsidRPr="003B57AF">
        <w:rPr>
          <w:rFonts w:ascii="Book Antiqua" w:hAnsi="Book Antiqua" w:cs="Book Antiqua"/>
          <w:sz w:val="24"/>
          <w:szCs w:val="24"/>
          <w:lang w:val="en-US"/>
        </w:rPr>
        <w:t>MAPK pathway</w:t>
      </w:r>
      <w:r w:rsidR="00347AE0" w:rsidRPr="003B57AF">
        <w:rPr>
          <w:rFonts w:ascii="Book Antiqua" w:hAnsi="Book Antiqua" w:cs="Book Antiqua"/>
          <w:sz w:val="24"/>
          <w:szCs w:val="24"/>
          <w:lang w:val="en-US"/>
        </w:rPr>
        <w:t>s</w:t>
      </w:r>
      <w:r w:rsidR="00487432" w:rsidRPr="003B57AF">
        <w:rPr>
          <w:rFonts w:ascii="Book Antiqua" w:hAnsi="Book Antiqua" w:cs="Book Antiqua"/>
          <w:sz w:val="24"/>
          <w:szCs w:val="24"/>
          <w:lang w:val="en-US"/>
        </w:rPr>
        <w:t xml:space="preserve">. </w:t>
      </w:r>
      <w:r w:rsidR="00553575" w:rsidRPr="003B57AF">
        <w:rPr>
          <w:rFonts w:ascii="Book Antiqua" w:hAnsi="Book Antiqua" w:cs="Book Antiqua"/>
          <w:sz w:val="24"/>
          <w:szCs w:val="24"/>
          <w:lang w:val="en-US"/>
        </w:rPr>
        <w:t>N</w:t>
      </w:r>
      <w:r w:rsidR="00842A1B" w:rsidRPr="003B57AF">
        <w:rPr>
          <w:rFonts w:ascii="Book Antiqua" w:hAnsi="Book Antiqua" w:cs="Book Antiqua"/>
          <w:sz w:val="24"/>
          <w:szCs w:val="24"/>
          <w:lang w:val="en-US"/>
        </w:rPr>
        <w:t>aringenin</w:t>
      </w:r>
      <w:r w:rsidR="00D371B8" w:rsidRPr="003B57AF">
        <w:rPr>
          <w:rFonts w:ascii="Book Antiqua" w:hAnsi="Book Antiqua" w:cs="Book Antiqua"/>
          <w:sz w:val="24"/>
          <w:szCs w:val="24"/>
          <w:lang w:val="en-US"/>
        </w:rPr>
        <w:t xml:space="preserve"> </w:t>
      </w:r>
      <w:r w:rsidR="002F1E70" w:rsidRPr="003B57AF">
        <w:rPr>
          <w:rFonts w:ascii="Book Antiqua" w:hAnsi="Book Antiqua" w:cs="Book Antiqua"/>
          <w:sz w:val="24"/>
          <w:szCs w:val="24"/>
          <w:lang w:val="en-US"/>
        </w:rPr>
        <w:t xml:space="preserve">is safe and </w:t>
      </w:r>
      <w:r w:rsidR="00553575" w:rsidRPr="003B57AF">
        <w:rPr>
          <w:rFonts w:ascii="Book Antiqua" w:hAnsi="Book Antiqua" w:cs="Book Antiqua"/>
          <w:sz w:val="24"/>
          <w:szCs w:val="24"/>
          <w:lang w:val="en-US"/>
        </w:rPr>
        <w:t xml:space="preserve">acts by targeting </w:t>
      </w:r>
      <w:r w:rsidR="002F1E70" w:rsidRPr="003B57AF">
        <w:rPr>
          <w:rFonts w:ascii="Book Antiqua" w:hAnsi="Book Antiqua" w:cs="Book Antiqua"/>
          <w:sz w:val="24"/>
          <w:szCs w:val="24"/>
          <w:lang w:val="en-US"/>
        </w:rPr>
        <w:t xml:space="preserve">multiple </w:t>
      </w:r>
      <w:r w:rsidR="00487432" w:rsidRPr="003B57AF">
        <w:rPr>
          <w:rFonts w:ascii="Book Antiqua" w:hAnsi="Book Antiqua" w:cs="Book Antiqua"/>
          <w:sz w:val="24"/>
          <w:szCs w:val="24"/>
          <w:lang w:val="en-US"/>
        </w:rPr>
        <w:t>proteins</w:t>
      </w:r>
      <w:r w:rsidR="00553575" w:rsidRPr="003B57AF">
        <w:rPr>
          <w:rFonts w:ascii="Book Antiqua" w:hAnsi="Book Antiqua" w:cs="Book Antiqua"/>
          <w:sz w:val="24"/>
          <w:szCs w:val="24"/>
          <w:lang w:val="en-US"/>
        </w:rPr>
        <w:t>. However</w:t>
      </w:r>
      <w:r w:rsidR="0043067C" w:rsidRPr="003B57AF">
        <w:rPr>
          <w:rFonts w:ascii="Book Antiqua" w:hAnsi="Book Antiqua" w:cs="Book Antiqua"/>
          <w:sz w:val="24"/>
          <w:szCs w:val="24"/>
          <w:lang w:val="en-US"/>
        </w:rPr>
        <w:t xml:space="preserve">, </w:t>
      </w:r>
      <w:r w:rsidRPr="003B57AF">
        <w:rPr>
          <w:rFonts w:ascii="Book Antiqua" w:hAnsi="Book Antiqua" w:cs="Book Antiqua"/>
          <w:sz w:val="24"/>
          <w:szCs w:val="24"/>
          <w:lang w:val="en-US"/>
        </w:rPr>
        <w:t xml:space="preserve">it </w:t>
      </w:r>
      <w:r w:rsidR="0043067C" w:rsidRPr="003B57AF">
        <w:rPr>
          <w:rFonts w:ascii="Book Antiqua" w:hAnsi="Book Antiqua" w:cs="Book Antiqua"/>
          <w:sz w:val="24"/>
          <w:szCs w:val="24"/>
          <w:lang w:val="en-US"/>
        </w:rPr>
        <w:t>possesses</w:t>
      </w:r>
      <w:r w:rsidR="00553575" w:rsidRPr="003B57AF">
        <w:rPr>
          <w:rFonts w:ascii="Book Antiqua" w:hAnsi="Book Antiqua" w:cs="Book Antiqua"/>
          <w:sz w:val="24"/>
          <w:szCs w:val="24"/>
          <w:lang w:val="en-US"/>
        </w:rPr>
        <w:t xml:space="preserve"> </w:t>
      </w:r>
      <w:r w:rsidR="002F1E70" w:rsidRPr="003B57AF">
        <w:rPr>
          <w:rFonts w:ascii="Book Antiqua" w:hAnsi="Book Antiqua" w:cs="Book Antiqua"/>
          <w:sz w:val="24"/>
          <w:szCs w:val="24"/>
          <w:lang w:val="en-US"/>
        </w:rPr>
        <w:t xml:space="preserve">low bioavailability and </w:t>
      </w:r>
      <w:r w:rsidR="00D371B8" w:rsidRPr="003B57AF">
        <w:rPr>
          <w:rFonts w:ascii="Book Antiqua" w:hAnsi="Book Antiqua" w:cs="Book Antiqua"/>
          <w:sz w:val="24"/>
          <w:szCs w:val="24"/>
          <w:lang w:val="en-US"/>
        </w:rPr>
        <w:t xml:space="preserve">high </w:t>
      </w:r>
      <w:r w:rsidR="002F1E70" w:rsidRPr="003B57AF">
        <w:rPr>
          <w:rFonts w:ascii="Book Antiqua" w:hAnsi="Book Antiqua" w:cs="Book Antiqua"/>
          <w:sz w:val="24"/>
          <w:szCs w:val="24"/>
          <w:lang w:val="en-US"/>
        </w:rPr>
        <w:t>intestinal metabolism</w:t>
      </w:r>
      <w:r w:rsidR="00553575" w:rsidRPr="003B57AF">
        <w:rPr>
          <w:rFonts w:ascii="Book Antiqua" w:hAnsi="Book Antiqua" w:cs="Book Antiqua"/>
          <w:sz w:val="24"/>
          <w:szCs w:val="24"/>
          <w:lang w:val="en-US"/>
        </w:rPr>
        <w:t xml:space="preserve">. </w:t>
      </w:r>
      <w:r w:rsidR="00573105" w:rsidRPr="003B57AF">
        <w:rPr>
          <w:rFonts w:ascii="Book Antiqua" w:hAnsi="Book Antiqua" w:cs="Book Antiqua"/>
          <w:sz w:val="24"/>
          <w:szCs w:val="24"/>
          <w:lang w:val="en-US"/>
        </w:rPr>
        <w:t>In this regard</w:t>
      </w:r>
      <w:r w:rsidR="00553575" w:rsidRPr="003B57AF">
        <w:rPr>
          <w:rFonts w:ascii="Book Antiqua" w:hAnsi="Book Antiqua" w:cs="Book Antiqua"/>
          <w:sz w:val="24"/>
          <w:szCs w:val="24"/>
          <w:lang w:val="en-US"/>
        </w:rPr>
        <w:t>,</w:t>
      </w:r>
      <w:r w:rsidR="0097677A" w:rsidRPr="003B57AF">
        <w:rPr>
          <w:rFonts w:ascii="Book Antiqua" w:hAnsi="Book Antiqua" w:cs="Book Antiqua"/>
          <w:sz w:val="24"/>
          <w:szCs w:val="24"/>
          <w:lang w:val="en-US"/>
        </w:rPr>
        <w:t xml:space="preserve"> formulations</w:t>
      </w:r>
      <w:r w:rsidR="00573105" w:rsidRPr="003B57AF">
        <w:rPr>
          <w:rFonts w:ascii="Book Antiqua" w:hAnsi="Book Antiqua" w:cs="Book Antiqua"/>
          <w:sz w:val="24"/>
          <w:szCs w:val="24"/>
          <w:lang w:val="en-US"/>
        </w:rPr>
        <w:t>,</w:t>
      </w:r>
      <w:r w:rsidR="0097677A" w:rsidRPr="003B57AF">
        <w:rPr>
          <w:rFonts w:ascii="Book Antiqua" w:hAnsi="Book Antiqua" w:cs="Book Antiqua"/>
          <w:sz w:val="24"/>
          <w:szCs w:val="24"/>
          <w:lang w:val="en-US"/>
        </w:rPr>
        <w:t xml:space="preserve"> </w:t>
      </w:r>
      <w:r w:rsidR="00573105" w:rsidRPr="003B57AF">
        <w:rPr>
          <w:rFonts w:ascii="Book Antiqua" w:hAnsi="Book Antiqua" w:cs="Book Antiqua"/>
          <w:sz w:val="24"/>
          <w:szCs w:val="24"/>
          <w:lang w:val="en-US"/>
        </w:rPr>
        <w:t xml:space="preserve">such as nanoparticles or liposomes, </w:t>
      </w:r>
      <w:r w:rsidR="0097677A" w:rsidRPr="003B57AF">
        <w:rPr>
          <w:rFonts w:ascii="Book Antiqua" w:hAnsi="Book Antiqua" w:cs="Book Antiqua"/>
          <w:sz w:val="24"/>
          <w:szCs w:val="24"/>
          <w:lang w:val="en-US"/>
        </w:rPr>
        <w:t xml:space="preserve">have been developed to improve </w:t>
      </w:r>
      <w:r w:rsidR="00842A1B" w:rsidRPr="003B57AF">
        <w:rPr>
          <w:rFonts w:ascii="Book Antiqua" w:hAnsi="Book Antiqua" w:cs="Book Antiqua"/>
          <w:sz w:val="24"/>
          <w:szCs w:val="24"/>
          <w:lang w:val="en-US"/>
        </w:rPr>
        <w:t>naringenin</w:t>
      </w:r>
      <w:r w:rsidR="0097677A" w:rsidRPr="003B57AF">
        <w:rPr>
          <w:rFonts w:ascii="Book Antiqua" w:hAnsi="Book Antiqua" w:cs="Book Antiqua"/>
          <w:sz w:val="24"/>
          <w:szCs w:val="24"/>
          <w:lang w:val="en-US"/>
        </w:rPr>
        <w:t xml:space="preserve"> bioavailability.</w:t>
      </w:r>
      <w:r w:rsidR="008A60BA" w:rsidRPr="003B57AF">
        <w:rPr>
          <w:rFonts w:ascii="Book Antiqua" w:hAnsi="Book Antiqua" w:cs="Book Antiqua"/>
          <w:sz w:val="24"/>
          <w:szCs w:val="24"/>
          <w:lang w:val="en-US"/>
        </w:rPr>
        <w:t xml:space="preserve"> </w:t>
      </w:r>
      <w:r w:rsidR="005C4DAC" w:rsidRPr="003B57AF">
        <w:rPr>
          <w:rFonts w:ascii="Book Antiqua" w:hAnsi="Book Antiqua" w:cs="Book Antiqua"/>
          <w:sz w:val="24"/>
          <w:szCs w:val="24"/>
          <w:lang w:val="en-US"/>
        </w:rPr>
        <w:t xml:space="preserve">We conclude that </w:t>
      </w:r>
      <w:r w:rsidR="00842A1B" w:rsidRPr="003B57AF">
        <w:rPr>
          <w:rFonts w:ascii="Book Antiqua" w:hAnsi="Book Antiqua" w:cs="Book Antiqua"/>
          <w:sz w:val="24"/>
          <w:szCs w:val="24"/>
          <w:lang w:val="en-US"/>
        </w:rPr>
        <w:t>naringenin</w:t>
      </w:r>
      <w:r w:rsidR="0097677A" w:rsidRPr="003B57AF">
        <w:rPr>
          <w:rFonts w:ascii="Book Antiqua" w:hAnsi="Book Antiqua" w:cs="Book Antiqua"/>
          <w:sz w:val="24"/>
          <w:szCs w:val="24"/>
          <w:lang w:val="en-US"/>
        </w:rPr>
        <w:t xml:space="preserve"> should be considered in the future as an important candidate in the treatment of </w:t>
      </w:r>
      <w:r w:rsidR="00487432" w:rsidRPr="003B57AF">
        <w:rPr>
          <w:rFonts w:ascii="Book Antiqua" w:hAnsi="Book Antiqua" w:cs="Book Antiqua"/>
          <w:sz w:val="24"/>
          <w:szCs w:val="24"/>
          <w:lang w:val="en-US"/>
        </w:rPr>
        <w:t xml:space="preserve">different </w:t>
      </w:r>
      <w:r w:rsidR="0097677A" w:rsidRPr="003B57AF">
        <w:rPr>
          <w:rFonts w:ascii="Book Antiqua" w:hAnsi="Book Antiqua" w:cs="Book Antiqua"/>
          <w:sz w:val="24"/>
          <w:szCs w:val="24"/>
          <w:lang w:val="en-US"/>
        </w:rPr>
        <w:t xml:space="preserve">liver </w:t>
      </w:r>
      <w:r w:rsidR="00487432" w:rsidRPr="003B57AF">
        <w:rPr>
          <w:rFonts w:ascii="Book Antiqua" w:hAnsi="Book Antiqua" w:cs="Book Antiqua"/>
          <w:sz w:val="24"/>
          <w:szCs w:val="24"/>
          <w:lang w:val="en-US"/>
        </w:rPr>
        <w:t>diseases</w:t>
      </w:r>
      <w:r w:rsidR="0097677A" w:rsidRPr="003B57AF">
        <w:rPr>
          <w:rFonts w:ascii="Book Antiqua" w:hAnsi="Book Antiqua" w:cs="Book Antiqua"/>
          <w:sz w:val="24"/>
          <w:szCs w:val="24"/>
          <w:lang w:val="en-US"/>
        </w:rPr>
        <w:t>.</w:t>
      </w:r>
    </w:p>
    <w:p w14:paraId="5062D69D" w14:textId="77777777" w:rsidR="00B9684A" w:rsidRPr="003B57AF" w:rsidRDefault="00B9684A" w:rsidP="00E67951">
      <w:pPr>
        <w:autoSpaceDE w:val="0"/>
        <w:autoSpaceDN w:val="0"/>
        <w:adjustRightInd w:val="0"/>
        <w:snapToGrid w:val="0"/>
        <w:spacing w:after="0" w:line="360" w:lineRule="auto"/>
        <w:jc w:val="both"/>
        <w:rPr>
          <w:rFonts w:ascii="Book Antiqua" w:hAnsi="Book Antiqua" w:cs="Book Antiqua"/>
          <w:b/>
          <w:sz w:val="24"/>
          <w:szCs w:val="24"/>
          <w:lang w:val="en-US"/>
        </w:rPr>
      </w:pPr>
    </w:p>
    <w:p w14:paraId="7AD01AD3" w14:textId="56198B9A" w:rsidR="001D7A4E" w:rsidRPr="003B57AF" w:rsidRDefault="00B9684A" w:rsidP="00E67951">
      <w:pPr>
        <w:autoSpaceDE w:val="0"/>
        <w:autoSpaceDN w:val="0"/>
        <w:adjustRightInd w:val="0"/>
        <w:snapToGrid w:val="0"/>
        <w:spacing w:after="0" w:line="360" w:lineRule="auto"/>
        <w:jc w:val="both"/>
        <w:rPr>
          <w:rFonts w:ascii="Book Antiqua" w:hAnsi="Book Antiqua" w:cs="Book Antiqua"/>
          <w:sz w:val="24"/>
          <w:szCs w:val="24"/>
          <w:lang w:val="en-US" w:eastAsia="zh-CN"/>
        </w:rPr>
      </w:pPr>
      <w:r w:rsidRPr="003B57AF">
        <w:rPr>
          <w:rFonts w:ascii="Book Antiqua" w:hAnsi="Book Antiqua" w:cs="Book Antiqua"/>
          <w:b/>
          <w:sz w:val="24"/>
          <w:szCs w:val="24"/>
          <w:lang w:val="en-US"/>
        </w:rPr>
        <w:t xml:space="preserve">Key words: </w:t>
      </w:r>
      <w:r w:rsidR="001D7251" w:rsidRPr="003B57AF">
        <w:rPr>
          <w:rFonts w:ascii="Book Antiqua" w:hAnsi="Book Antiqua" w:cs="Book Antiqua"/>
          <w:sz w:val="24"/>
          <w:szCs w:val="24"/>
          <w:lang w:val="en-US"/>
        </w:rPr>
        <w:t>Naringenin</w:t>
      </w:r>
      <w:r w:rsidR="00885A08" w:rsidRPr="003B57AF">
        <w:rPr>
          <w:rFonts w:ascii="Book Antiqua" w:hAnsi="Book Antiqua" w:cs="Book Antiqua" w:hint="eastAsia"/>
          <w:sz w:val="24"/>
          <w:szCs w:val="24"/>
          <w:lang w:val="en-US" w:eastAsia="zh-CN"/>
        </w:rPr>
        <w:t>;</w:t>
      </w:r>
      <w:r w:rsidRPr="003B57AF">
        <w:rPr>
          <w:rFonts w:ascii="Book Antiqua" w:hAnsi="Book Antiqua" w:cs="Book Antiqua"/>
          <w:sz w:val="24"/>
          <w:szCs w:val="24"/>
          <w:lang w:val="en-US"/>
        </w:rPr>
        <w:t xml:space="preserve"> </w:t>
      </w:r>
      <w:r w:rsidR="000B6DD8" w:rsidRPr="003B57AF">
        <w:rPr>
          <w:rFonts w:ascii="Book Antiqua" w:hAnsi="Book Antiqua" w:cs="Book Antiqua"/>
          <w:caps/>
          <w:sz w:val="24"/>
          <w:szCs w:val="24"/>
          <w:lang w:val="en-US"/>
        </w:rPr>
        <w:t>t</w:t>
      </w:r>
      <w:r w:rsidR="000B6DD8" w:rsidRPr="003B57AF">
        <w:rPr>
          <w:rFonts w:ascii="Book Antiqua" w:hAnsi="Book Antiqua" w:cs="Book Antiqua"/>
          <w:sz w:val="24"/>
          <w:szCs w:val="24"/>
          <w:lang w:val="en-US"/>
        </w:rPr>
        <w:t>ransforming growth factor</w:t>
      </w:r>
      <w:r w:rsidR="00885A08" w:rsidRPr="003B57AF">
        <w:rPr>
          <w:rFonts w:ascii="Book Antiqua" w:hAnsi="Book Antiqua" w:cs="Book Antiqua" w:hint="eastAsia"/>
          <w:sz w:val="24"/>
          <w:szCs w:val="24"/>
          <w:lang w:val="en-US" w:eastAsia="zh-CN"/>
        </w:rPr>
        <w:t>;</w:t>
      </w:r>
      <w:r w:rsidRPr="003B57AF">
        <w:rPr>
          <w:rFonts w:ascii="Book Antiqua" w:hAnsi="Book Antiqua" w:cs="Book Antiqua"/>
          <w:sz w:val="24"/>
          <w:szCs w:val="24"/>
          <w:lang w:val="en-US"/>
        </w:rPr>
        <w:t xml:space="preserve"> </w:t>
      </w:r>
      <w:r w:rsidRPr="003B57AF">
        <w:rPr>
          <w:rFonts w:ascii="Book Antiqua" w:hAnsi="Book Antiqua" w:cs="Book Antiqua"/>
          <w:caps/>
          <w:sz w:val="24"/>
          <w:szCs w:val="24"/>
          <w:lang w:val="en-US"/>
        </w:rPr>
        <w:t>l</w:t>
      </w:r>
      <w:r w:rsidRPr="003B57AF">
        <w:rPr>
          <w:rFonts w:ascii="Book Antiqua" w:hAnsi="Book Antiqua" w:cs="Book Antiqua"/>
          <w:sz w:val="24"/>
          <w:szCs w:val="24"/>
          <w:lang w:val="en-US"/>
        </w:rPr>
        <w:t>iver</w:t>
      </w:r>
      <w:r w:rsidR="00885A08" w:rsidRPr="003B57AF">
        <w:rPr>
          <w:rFonts w:ascii="Book Antiqua" w:hAnsi="Book Antiqua" w:cs="Book Antiqua" w:hint="eastAsia"/>
          <w:sz w:val="24"/>
          <w:szCs w:val="24"/>
          <w:lang w:val="en-US" w:eastAsia="zh-CN"/>
        </w:rPr>
        <w:t>;</w:t>
      </w:r>
      <w:r w:rsidRPr="003B57AF">
        <w:rPr>
          <w:rFonts w:ascii="Book Antiqua" w:hAnsi="Book Antiqua" w:cs="Book Antiqua"/>
          <w:sz w:val="24"/>
          <w:szCs w:val="24"/>
          <w:lang w:val="en-US"/>
        </w:rPr>
        <w:t xml:space="preserve"> </w:t>
      </w:r>
      <w:r w:rsidRPr="003B57AF">
        <w:rPr>
          <w:rFonts w:ascii="Book Antiqua" w:hAnsi="Book Antiqua" w:cs="Book Antiqua"/>
          <w:caps/>
          <w:sz w:val="24"/>
          <w:szCs w:val="24"/>
          <w:lang w:val="en-US"/>
        </w:rPr>
        <w:t>f</w:t>
      </w:r>
      <w:r w:rsidRPr="003B57AF">
        <w:rPr>
          <w:rFonts w:ascii="Book Antiqua" w:hAnsi="Book Antiqua" w:cs="Book Antiqua"/>
          <w:sz w:val="24"/>
          <w:szCs w:val="24"/>
          <w:lang w:val="en-US"/>
        </w:rPr>
        <w:t>ibrosis</w:t>
      </w:r>
      <w:r w:rsidR="00885A08" w:rsidRPr="003B57AF">
        <w:rPr>
          <w:rFonts w:ascii="Book Antiqua" w:hAnsi="Book Antiqua" w:cs="Book Antiqua" w:hint="eastAsia"/>
          <w:sz w:val="24"/>
          <w:szCs w:val="24"/>
          <w:lang w:val="en-US" w:eastAsia="zh-CN"/>
        </w:rPr>
        <w:t>;</w:t>
      </w:r>
      <w:r w:rsidRPr="003B57AF">
        <w:rPr>
          <w:rFonts w:ascii="Book Antiqua" w:hAnsi="Book Antiqua" w:cs="Book Antiqua"/>
          <w:sz w:val="24"/>
          <w:szCs w:val="24"/>
          <w:lang w:val="en-US"/>
        </w:rPr>
        <w:t xml:space="preserve"> </w:t>
      </w:r>
      <w:r w:rsidRPr="003B57AF">
        <w:rPr>
          <w:rFonts w:ascii="Book Antiqua" w:hAnsi="Book Antiqua" w:cs="Book Antiqua"/>
          <w:caps/>
          <w:sz w:val="24"/>
          <w:szCs w:val="24"/>
          <w:lang w:val="en-US"/>
        </w:rPr>
        <w:t>c</w:t>
      </w:r>
      <w:r w:rsidRPr="003B57AF">
        <w:rPr>
          <w:rFonts w:ascii="Book Antiqua" w:hAnsi="Book Antiqua" w:cs="Book Antiqua"/>
          <w:sz w:val="24"/>
          <w:szCs w:val="24"/>
          <w:lang w:val="en-US"/>
        </w:rPr>
        <w:t>irrhosis</w:t>
      </w:r>
      <w:r w:rsidR="00885A08" w:rsidRPr="003B57AF">
        <w:rPr>
          <w:rFonts w:ascii="Book Antiqua" w:hAnsi="Book Antiqua" w:cs="Book Antiqua" w:hint="eastAsia"/>
          <w:sz w:val="24"/>
          <w:szCs w:val="24"/>
          <w:lang w:val="en-US" w:eastAsia="zh-CN"/>
        </w:rPr>
        <w:t xml:space="preserve">; </w:t>
      </w:r>
      <w:r w:rsidRPr="003B57AF">
        <w:rPr>
          <w:rFonts w:ascii="Book Antiqua" w:hAnsi="Book Antiqua" w:cs="Book Antiqua"/>
          <w:sz w:val="24"/>
          <w:szCs w:val="24"/>
          <w:lang w:val="en-US"/>
        </w:rPr>
        <w:t>Smads</w:t>
      </w:r>
      <w:r w:rsidR="00885A08" w:rsidRPr="003B57AF">
        <w:rPr>
          <w:rFonts w:ascii="Book Antiqua" w:hAnsi="Book Antiqua" w:cs="Book Antiqua" w:hint="eastAsia"/>
          <w:sz w:val="24"/>
          <w:szCs w:val="24"/>
          <w:lang w:val="en-US" w:eastAsia="zh-CN"/>
        </w:rPr>
        <w:t>;</w:t>
      </w:r>
      <w:r w:rsidRPr="003B57AF">
        <w:rPr>
          <w:rFonts w:ascii="Book Antiqua" w:hAnsi="Book Antiqua" w:cs="Book Antiqua"/>
          <w:sz w:val="24"/>
          <w:szCs w:val="24"/>
          <w:lang w:val="en-US"/>
        </w:rPr>
        <w:t xml:space="preserve"> MAPKs</w:t>
      </w:r>
      <w:r w:rsidR="00885A08" w:rsidRPr="003B57AF">
        <w:rPr>
          <w:rFonts w:ascii="Book Antiqua" w:hAnsi="Book Antiqua" w:cs="Book Antiqua" w:hint="eastAsia"/>
          <w:sz w:val="24"/>
          <w:szCs w:val="24"/>
          <w:lang w:val="en-US" w:eastAsia="zh-CN"/>
        </w:rPr>
        <w:t>;</w:t>
      </w:r>
      <w:r w:rsidRPr="003B57AF">
        <w:rPr>
          <w:rFonts w:ascii="Book Antiqua" w:hAnsi="Book Antiqua" w:cs="Book Antiqua"/>
          <w:sz w:val="24"/>
          <w:szCs w:val="24"/>
          <w:lang w:val="en-US"/>
        </w:rPr>
        <w:t xml:space="preserve"> CCl</w:t>
      </w:r>
      <w:r w:rsidRPr="003B57AF">
        <w:rPr>
          <w:rFonts w:ascii="Book Antiqua" w:hAnsi="Book Antiqua" w:cs="Book Antiqua"/>
          <w:sz w:val="24"/>
          <w:szCs w:val="24"/>
          <w:vertAlign w:val="subscript"/>
          <w:lang w:val="en-US"/>
        </w:rPr>
        <w:t>4</w:t>
      </w:r>
      <w:r w:rsidR="00885A08" w:rsidRPr="003B57AF">
        <w:rPr>
          <w:rFonts w:ascii="Book Antiqua" w:hAnsi="Book Antiqua" w:cs="Book Antiqua" w:hint="eastAsia"/>
          <w:sz w:val="24"/>
          <w:szCs w:val="24"/>
          <w:lang w:val="en-US" w:eastAsia="zh-CN"/>
        </w:rPr>
        <w:t xml:space="preserve">; </w:t>
      </w:r>
      <w:r w:rsidR="00BA6A0B" w:rsidRPr="003B57AF">
        <w:rPr>
          <w:rFonts w:ascii="Book Antiqua" w:hAnsi="Book Antiqua" w:cs="Book Antiqua"/>
          <w:caps/>
          <w:sz w:val="24"/>
          <w:szCs w:val="24"/>
          <w:lang w:val="en-US"/>
        </w:rPr>
        <w:t>f</w:t>
      </w:r>
      <w:r w:rsidR="00BA6A0B" w:rsidRPr="003B57AF">
        <w:rPr>
          <w:rFonts w:ascii="Book Antiqua" w:hAnsi="Book Antiqua" w:cs="Book Antiqua"/>
          <w:sz w:val="24"/>
          <w:szCs w:val="24"/>
          <w:lang w:val="en-US"/>
        </w:rPr>
        <w:t>lavonoids</w:t>
      </w:r>
      <w:r w:rsidR="00885A08" w:rsidRPr="003B57AF">
        <w:rPr>
          <w:rFonts w:ascii="Book Antiqua" w:hAnsi="Book Antiqua" w:cs="Book Antiqua" w:hint="eastAsia"/>
          <w:sz w:val="24"/>
          <w:szCs w:val="24"/>
          <w:lang w:val="en-US" w:eastAsia="zh-CN"/>
        </w:rPr>
        <w:t>;</w:t>
      </w:r>
      <w:r w:rsidR="00BA6A0B" w:rsidRPr="003B57AF">
        <w:rPr>
          <w:rFonts w:ascii="Book Antiqua" w:hAnsi="Book Antiqua" w:cs="Book Antiqua"/>
          <w:sz w:val="24"/>
          <w:szCs w:val="24"/>
          <w:lang w:val="en-US"/>
        </w:rPr>
        <w:t xml:space="preserve"> </w:t>
      </w:r>
      <w:r w:rsidR="001D7A4E" w:rsidRPr="003B57AF">
        <w:rPr>
          <w:rFonts w:ascii="Book Antiqua" w:hAnsi="Book Antiqua" w:cs="Book Antiqua"/>
          <w:sz w:val="24"/>
          <w:szCs w:val="24"/>
          <w:lang w:val="en-US"/>
        </w:rPr>
        <w:t>JNK</w:t>
      </w:r>
      <w:r w:rsidR="00885A08" w:rsidRPr="003B57AF">
        <w:rPr>
          <w:rFonts w:ascii="Book Antiqua" w:hAnsi="Book Antiqua" w:cs="Book Antiqua" w:hint="eastAsia"/>
          <w:sz w:val="24"/>
          <w:szCs w:val="24"/>
          <w:lang w:val="en-US" w:eastAsia="zh-CN"/>
        </w:rPr>
        <w:t>;</w:t>
      </w:r>
      <w:r w:rsidR="001D7A4E" w:rsidRPr="003B57AF">
        <w:rPr>
          <w:rFonts w:ascii="Book Antiqua" w:hAnsi="Book Antiqua" w:cs="Book Antiqua"/>
          <w:sz w:val="24"/>
          <w:szCs w:val="24"/>
          <w:lang w:val="en-US"/>
        </w:rPr>
        <w:t xml:space="preserve"> </w:t>
      </w:r>
      <w:r w:rsidR="001D7A4E" w:rsidRPr="003B57AF">
        <w:rPr>
          <w:rFonts w:ascii="Book Antiqua" w:hAnsi="Book Antiqua" w:cs="Book Antiqua"/>
          <w:caps/>
          <w:sz w:val="24"/>
          <w:szCs w:val="24"/>
          <w:lang w:val="en-US"/>
        </w:rPr>
        <w:t>h</w:t>
      </w:r>
      <w:r w:rsidR="001D7A4E" w:rsidRPr="003B57AF">
        <w:rPr>
          <w:rFonts w:ascii="Book Antiqua" w:hAnsi="Book Antiqua" w:cs="Book Antiqua"/>
          <w:sz w:val="24"/>
          <w:szCs w:val="24"/>
          <w:lang w:val="en-US"/>
        </w:rPr>
        <w:t>epatic stella</w:t>
      </w:r>
      <w:r w:rsidR="00321E77" w:rsidRPr="003B57AF">
        <w:rPr>
          <w:rFonts w:ascii="Book Antiqua" w:hAnsi="Book Antiqua" w:cs="Book Antiqua"/>
          <w:sz w:val="24"/>
          <w:szCs w:val="24"/>
          <w:lang w:val="en-US"/>
        </w:rPr>
        <w:t>te</w:t>
      </w:r>
      <w:r w:rsidR="001D7A4E" w:rsidRPr="003B57AF">
        <w:rPr>
          <w:rFonts w:ascii="Book Antiqua" w:hAnsi="Book Antiqua" w:cs="Book Antiqua"/>
          <w:sz w:val="24"/>
          <w:szCs w:val="24"/>
          <w:lang w:val="en-US"/>
        </w:rPr>
        <w:t xml:space="preserve"> cells</w:t>
      </w:r>
      <w:r w:rsidR="00885A08" w:rsidRPr="003B57AF">
        <w:rPr>
          <w:rFonts w:ascii="Book Antiqua" w:hAnsi="Book Antiqua" w:cs="Book Antiqua" w:hint="eastAsia"/>
          <w:sz w:val="24"/>
          <w:szCs w:val="24"/>
          <w:lang w:val="en-US" w:eastAsia="zh-CN"/>
        </w:rPr>
        <w:t>;</w:t>
      </w:r>
      <w:r w:rsidR="001D7A4E" w:rsidRPr="003B57AF">
        <w:rPr>
          <w:rFonts w:ascii="Book Antiqua" w:hAnsi="Book Antiqua" w:cs="Book Antiqua"/>
          <w:sz w:val="24"/>
          <w:szCs w:val="24"/>
          <w:lang w:val="en-US"/>
        </w:rPr>
        <w:t xml:space="preserve"> </w:t>
      </w:r>
      <w:r w:rsidR="001D7A4E" w:rsidRPr="003B57AF">
        <w:rPr>
          <w:rFonts w:ascii="Book Antiqua" w:hAnsi="Book Antiqua" w:cs="Times New Roman"/>
          <w:sz w:val="24"/>
          <w:szCs w:val="24"/>
          <w:lang w:val="en-US"/>
        </w:rPr>
        <w:t>α</w:t>
      </w:r>
      <w:r w:rsidR="00885A08" w:rsidRPr="003B57AF">
        <w:rPr>
          <w:rFonts w:ascii="Book Antiqua" w:hAnsi="Book Antiqua" w:cs="Book Antiqua"/>
          <w:sz w:val="24"/>
          <w:szCs w:val="24"/>
          <w:lang w:val="en-US"/>
        </w:rPr>
        <w:t>-SMA</w:t>
      </w:r>
    </w:p>
    <w:p w14:paraId="1CA21008" w14:textId="77777777" w:rsidR="001D7A4E" w:rsidRPr="003B57AF" w:rsidRDefault="001D7A4E" w:rsidP="00E67951">
      <w:pPr>
        <w:autoSpaceDE w:val="0"/>
        <w:autoSpaceDN w:val="0"/>
        <w:adjustRightInd w:val="0"/>
        <w:snapToGrid w:val="0"/>
        <w:spacing w:after="0" w:line="360" w:lineRule="auto"/>
        <w:jc w:val="both"/>
        <w:rPr>
          <w:rFonts w:ascii="Book Antiqua" w:hAnsi="Book Antiqua" w:cs="Book Antiqua"/>
          <w:sz w:val="24"/>
          <w:szCs w:val="24"/>
          <w:lang w:val="en-US"/>
        </w:rPr>
      </w:pPr>
    </w:p>
    <w:p w14:paraId="2D0D7BEC" w14:textId="5D30AA8A" w:rsidR="000B6DD8" w:rsidRPr="003B57AF" w:rsidRDefault="000B6DD8" w:rsidP="00E67951">
      <w:pPr>
        <w:adjustRightInd w:val="0"/>
        <w:snapToGrid w:val="0"/>
        <w:spacing w:after="0" w:line="360" w:lineRule="auto"/>
        <w:jc w:val="both"/>
        <w:rPr>
          <w:rFonts w:ascii="Book Antiqua" w:eastAsia="SimSun" w:hAnsi="Book Antiqua" w:cs="SimSun"/>
          <w:sz w:val="24"/>
          <w:szCs w:val="24"/>
          <w:lang w:val="en-US" w:eastAsia="zh-CN"/>
        </w:rPr>
      </w:pPr>
      <w:bookmarkStart w:id="23" w:name="OLE_LINK363"/>
      <w:bookmarkStart w:id="24" w:name="OLE_LINK364"/>
      <w:bookmarkStart w:id="25" w:name="OLE_LINK359"/>
      <w:bookmarkStart w:id="26" w:name="OLE_LINK1037"/>
      <w:bookmarkStart w:id="27" w:name="OLE_LINK1195"/>
      <w:bookmarkStart w:id="28" w:name="OLE_LINK1140"/>
      <w:bookmarkStart w:id="29" w:name="OLE_LINK1062"/>
      <w:bookmarkStart w:id="30" w:name="OLE_LINK500"/>
      <w:bookmarkStart w:id="31" w:name="OLE_LINK916"/>
      <w:bookmarkStart w:id="32" w:name="OLE_LINK956"/>
      <w:bookmarkStart w:id="33" w:name="OLE_LINK994"/>
      <w:r w:rsidRPr="003B57AF">
        <w:rPr>
          <w:rFonts w:ascii="Book Antiqua" w:eastAsia="SimSun" w:hAnsi="Book Antiqua" w:cs="SimSun" w:hint="eastAsia"/>
          <w:b/>
          <w:sz w:val="24"/>
          <w:szCs w:val="24"/>
          <w:lang w:val="en-US" w:eastAsia="zh-CN"/>
        </w:rPr>
        <w:lastRenderedPageBreak/>
        <w:t>©</w:t>
      </w:r>
      <w:r w:rsidRPr="003B57AF">
        <w:rPr>
          <w:rFonts w:ascii="Book Antiqua" w:eastAsia="SimSun" w:hAnsi="Book Antiqua" w:cs="SimSun"/>
          <w:b/>
          <w:sz w:val="24"/>
          <w:szCs w:val="24"/>
          <w:lang w:val="en-US" w:eastAsia="zh-CN"/>
        </w:rPr>
        <w:t xml:space="preserve"> The Author(s) 201</w:t>
      </w:r>
      <w:r w:rsidRPr="003B57AF">
        <w:rPr>
          <w:rFonts w:ascii="Book Antiqua" w:eastAsia="SimSun" w:hAnsi="Book Antiqua" w:cs="SimSun" w:hint="eastAsia"/>
          <w:b/>
          <w:sz w:val="24"/>
          <w:szCs w:val="24"/>
          <w:lang w:val="en-US" w:eastAsia="zh-CN"/>
        </w:rPr>
        <w:t>8</w:t>
      </w:r>
      <w:r w:rsidRPr="003B57AF">
        <w:rPr>
          <w:rFonts w:ascii="Book Antiqua" w:eastAsia="SimSun" w:hAnsi="Book Antiqua" w:cs="SimSun"/>
          <w:b/>
          <w:sz w:val="24"/>
          <w:szCs w:val="24"/>
          <w:lang w:val="en-US" w:eastAsia="zh-CN"/>
        </w:rPr>
        <w:t>.</w:t>
      </w:r>
      <w:r w:rsidRPr="003B57AF">
        <w:rPr>
          <w:rFonts w:ascii="Book Antiqua" w:eastAsia="SimSun" w:hAnsi="Book Antiqua" w:cs="SimSun"/>
          <w:sz w:val="24"/>
          <w:szCs w:val="24"/>
          <w:lang w:val="en-US" w:eastAsia="zh-CN"/>
        </w:rPr>
        <w:t xml:space="preserve"> Published by Baishideng Publishing Group Inc. All rights reserved.</w:t>
      </w:r>
      <w:bookmarkEnd w:id="23"/>
      <w:bookmarkEnd w:id="24"/>
      <w:bookmarkEnd w:id="25"/>
      <w:bookmarkEnd w:id="26"/>
      <w:bookmarkEnd w:id="27"/>
      <w:bookmarkEnd w:id="28"/>
      <w:bookmarkEnd w:id="29"/>
      <w:bookmarkEnd w:id="30"/>
      <w:bookmarkEnd w:id="31"/>
      <w:bookmarkEnd w:id="32"/>
      <w:bookmarkEnd w:id="33"/>
    </w:p>
    <w:p w14:paraId="7957D290" w14:textId="77777777" w:rsidR="000B6DD8" w:rsidRPr="003B57AF" w:rsidRDefault="000B6DD8" w:rsidP="00E67951">
      <w:pPr>
        <w:autoSpaceDE w:val="0"/>
        <w:autoSpaceDN w:val="0"/>
        <w:adjustRightInd w:val="0"/>
        <w:snapToGrid w:val="0"/>
        <w:spacing w:after="0" w:line="360" w:lineRule="auto"/>
        <w:jc w:val="both"/>
        <w:rPr>
          <w:rFonts w:ascii="Book Antiqua" w:hAnsi="Book Antiqua" w:cs="Book Antiqua"/>
          <w:b/>
          <w:sz w:val="24"/>
          <w:szCs w:val="24"/>
          <w:lang w:val="en-US" w:eastAsia="zh-CN"/>
        </w:rPr>
      </w:pPr>
    </w:p>
    <w:p w14:paraId="104DD4A8" w14:textId="4A9DD6F6" w:rsidR="00F21857" w:rsidRPr="003B57AF" w:rsidRDefault="001D7A4E" w:rsidP="00E67951">
      <w:pPr>
        <w:autoSpaceDE w:val="0"/>
        <w:autoSpaceDN w:val="0"/>
        <w:adjustRightInd w:val="0"/>
        <w:snapToGrid w:val="0"/>
        <w:spacing w:after="0" w:line="360" w:lineRule="auto"/>
        <w:jc w:val="both"/>
        <w:rPr>
          <w:rFonts w:ascii="Book Antiqua" w:hAnsi="Book Antiqua" w:cs="Book Antiqua"/>
          <w:sz w:val="24"/>
          <w:szCs w:val="24"/>
          <w:lang w:val="en-US"/>
        </w:rPr>
      </w:pPr>
      <w:r w:rsidRPr="003B57AF">
        <w:rPr>
          <w:rFonts w:ascii="Book Antiqua" w:hAnsi="Book Antiqua" w:cs="Book Antiqua"/>
          <w:b/>
          <w:sz w:val="24"/>
          <w:szCs w:val="24"/>
          <w:lang w:val="en-US"/>
        </w:rPr>
        <w:t xml:space="preserve">Core tip: </w:t>
      </w:r>
      <w:r w:rsidR="00CA26F1" w:rsidRPr="003B57AF">
        <w:rPr>
          <w:rFonts w:ascii="Book Antiqua" w:hAnsi="Book Antiqua" w:cs="Book Antiqua"/>
          <w:sz w:val="24"/>
          <w:szCs w:val="24"/>
          <w:lang w:val="en-US"/>
        </w:rPr>
        <w:t>N</w:t>
      </w:r>
      <w:r w:rsidRPr="003B57AF">
        <w:rPr>
          <w:rFonts w:ascii="Book Antiqua" w:hAnsi="Book Antiqua" w:cs="Book Antiqua"/>
          <w:sz w:val="24"/>
          <w:szCs w:val="24"/>
          <w:lang w:val="en-US"/>
        </w:rPr>
        <w:t xml:space="preserve">atural products such as flavonoids have been shown to </w:t>
      </w:r>
      <w:r w:rsidR="000073D9" w:rsidRPr="003B57AF">
        <w:rPr>
          <w:rFonts w:ascii="Book Antiqua" w:hAnsi="Book Antiqua" w:cs="Book Antiqua"/>
          <w:sz w:val="24"/>
          <w:szCs w:val="24"/>
          <w:lang w:val="en-US"/>
        </w:rPr>
        <w:t xml:space="preserve">display </w:t>
      </w:r>
      <w:r w:rsidRPr="003B57AF">
        <w:rPr>
          <w:rFonts w:ascii="Book Antiqua" w:hAnsi="Book Antiqua" w:cs="Book Antiqua"/>
          <w:sz w:val="24"/>
          <w:szCs w:val="24"/>
          <w:lang w:val="en-US"/>
        </w:rPr>
        <w:t>hepatoprotective properties</w:t>
      </w:r>
      <w:r w:rsidR="000073D9" w:rsidRPr="003B57AF">
        <w:rPr>
          <w:rFonts w:ascii="Book Antiqua" w:hAnsi="Book Antiqua" w:cs="Book Antiqua"/>
          <w:sz w:val="24"/>
          <w:szCs w:val="24"/>
          <w:lang w:val="en-US"/>
        </w:rPr>
        <w:t xml:space="preserve">. Naringenin </w:t>
      </w:r>
      <w:r w:rsidR="002C28D1" w:rsidRPr="003B57AF">
        <w:rPr>
          <w:rFonts w:ascii="Book Antiqua" w:hAnsi="Book Antiqua" w:cs="Book Antiqua"/>
          <w:sz w:val="24"/>
          <w:szCs w:val="24"/>
          <w:lang w:val="en-US"/>
        </w:rPr>
        <w:t xml:space="preserve">possesses </w:t>
      </w:r>
      <w:r w:rsidR="00CA26F1" w:rsidRPr="003B57AF">
        <w:rPr>
          <w:rFonts w:ascii="Book Antiqua" w:hAnsi="Book Antiqua" w:cs="Book Antiqua"/>
          <w:sz w:val="24"/>
          <w:szCs w:val="24"/>
          <w:lang w:val="en-US"/>
        </w:rPr>
        <w:t>the ability to inhibit oxid</w:t>
      </w:r>
      <w:r w:rsidR="005444AA" w:rsidRPr="003B57AF">
        <w:rPr>
          <w:rFonts w:ascii="Book Antiqua" w:hAnsi="Book Antiqua" w:cs="Book Antiqua"/>
          <w:sz w:val="24"/>
          <w:szCs w:val="24"/>
          <w:lang w:val="en-US"/>
        </w:rPr>
        <w:t xml:space="preserve">ative stress and </w:t>
      </w:r>
      <w:r w:rsidR="00695B8B" w:rsidRPr="003B57AF">
        <w:rPr>
          <w:rFonts w:ascii="Book Antiqua" w:hAnsi="Book Antiqua" w:cs="Book Antiqua"/>
          <w:sz w:val="24"/>
          <w:szCs w:val="24"/>
          <w:lang w:val="en-US"/>
        </w:rPr>
        <w:t>inflammation and</w:t>
      </w:r>
      <w:r w:rsidR="005444AA" w:rsidRPr="003B57AF">
        <w:rPr>
          <w:rFonts w:ascii="Book Antiqua" w:hAnsi="Book Antiqua" w:cs="Book Antiqua"/>
          <w:sz w:val="24"/>
          <w:szCs w:val="24"/>
          <w:lang w:val="en-US"/>
        </w:rPr>
        <w:t xml:space="preserve"> has </w:t>
      </w:r>
      <w:r w:rsidR="00BA2E9B" w:rsidRPr="003B57AF">
        <w:rPr>
          <w:rFonts w:ascii="Book Antiqua" w:hAnsi="Book Antiqua" w:cs="Book Antiqua"/>
          <w:sz w:val="24"/>
          <w:szCs w:val="24"/>
          <w:lang w:val="en-US"/>
        </w:rPr>
        <w:t>anti-inflammatory</w:t>
      </w:r>
      <w:r w:rsidR="005444AA" w:rsidRPr="003B57AF">
        <w:rPr>
          <w:rFonts w:ascii="Book Antiqua" w:hAnsi="Book Antiqua" w:cs="Book Antiqua"/>
          <w:sz w:val="24"/>
          <w:szCs w:val="24"/>
          <w:lang w:val="en-US"/>
        </w:rPr>
        <w:t xml:space="preserve"> and anticancer properties</w:t>
      </w:r>
      <w:r w:rsidR="00CA26F1" w:rsidRPr="003B57AF">
        <w:rPr>
          <w:rFonts w:ascii="Book Antiqua" w:hAnsi="Book Antiqua" w:cs="Book Antiqua"/>
          <w:sz w:val="24"/>
          <w:szCs w:val="24"/>
          <w:lang w:val="en-US"/>
        </w:rPr>
        <w:t xml:space="preserve">. Thus, </w:t>
      </w:r>
      <w:r w:rsidR="00842A1B" w:rsidRPr="003B57AF">
        <w:rPr>
          <w:rFonts w:ascii="Book Antiqua" w:hAnsi="Book Antiqua" w:cs="Book Antiqua"/>
          <w:sz w:val="24"/>
          <w:szCs w:val="24"/>
          <w:lang w:val="en-US"/>
        </w:rPr>
        <w:t>naringenin</w:t>
      </w:r>
      <w:r w:rsidR="00CA26F1" w:rsidRPr="003B57AF">
        <w:rPr>
          <w:rFonts w:ascii="Book Antiqua" w:hAnsi="Book Antiqua" w:cs="Book Antiqua"/>
          <w:sz w:val="24"/>
          <w:szCs w:val="24"/>
          <w:lang w:val="en-US"/>
        </w:rPr>
        <w:t xml:space="preserve"> should be considered in the future as an important candidate </w:t>
      </w:r>
      <w:r w:rsidR="000073D9" w:rsidRPr="003B57AF">
        <w:rPr>
          <w:rFonts w:ascii="Book Antiqua" w:hAnsi="Book Antiqua" w:cs="Book Antiqua"/>
          <w:sz w:val="24"/>
          <w:szCs w:val="24"/>
          <w:lang w:val="en-US"/>
        </w:rPr>
        <w:t xml:space="preserve">for </w:t>
      </w:r>
      <w:r w:rsidR="00CA26F1" w:rsidRPr="003B57AF">
        <w:rPr>
          <w:rFonts w:ascii="Book Antiqua" w:hAnsi="Book Antiqua" w:cs="Book Antiqua"/>
          <w:sz w:val="24"/>
          <w:szCs w:val="24"/>
          <w:lang w:val="en-US"/>
        </w:rPr>
        <w:t xml:space="preserve">the treatment of liver </w:t>
      </w:r>
      <w:r w:rsidR="005444AA" w:rsidRPr="003B57AF">
        <w:rPr>
          <w:rFonts w:ascii="Book Antiqua" w:hAnsi="Book Antiqua" w:cs="Book Antiqua"/>
          <w:sz w:val="24"/>
          <w:szCs w:val="24"/>
          <w:lang w:val="en-US"/>
        </w:rPr>
        <w:t>diseases</w:t>
      </w:r>
      <w:r w:rsidR="00CA26F1" w:rsidRPr="003B57AF">
        <w:rPr>
          <w:rFonts w:ascii="Book Antiqua" w:hAnsi="Book Antiqua" w:cs="Book Antiqua"/>
          <w:sz w:val="24"/>
          <w:szCs w:val="24"/>
          <w:lang w:val="en-US"/>
        </w:rPr>
        <w:t>.</w:t>
      </w:r>
    </w:p>
    <w:p w14:paraId="14E3EB07" w14:textId="77777777" w:rsidR="00F21857" w:rsidRPr="003B57AF" w:rsidRDefault="00F21857" w:rsidP="00E67951">
      <w:pPr>
        <w:autoSpaceDE w:val="0"/>
        <w:autoSpaceDN w:val="0"/>
        <w:adjustRightInd w:val="0"/>
        <w:snapToGrid w:val="0"/>
        <w:spacing w:after="0" w:line="360" w:lineRule="auto"/>
        <w:jc w:val="both"/>
        <w:rPr>
          <w:rFonts w:ascii="Book Antiqua" w:hAnsi="Book Antiqua" w:cs="Book Antiqua"/>
          <w:sz w:val="24"/>
          <w:szCs w:val="24"/>
          <w:lang w:val="en-US"/>
        </w:rPr>
      </w:pPr>
    </w:p>
    <w:p w14:paraId="06BC35A7" w14:textId="2AFA8D2B" w:rsidR="001826DA" w:rsidRPr="003B57AF" w:rsidRDefault="00B74572" w:rsidP="00E67951">
      <w:pPr>
        <w:snapToGrid w:val="0"/>
        <w:spacing w:after="0" w:line="360" w:lineRule="auto"/>
        <w:rPr>
          <w:rFonts w:ascii="Book Antiqua" w:hAnsi="Book Antiqua" w:cs="Book Antiqua"/>
          <w:b/>
          <w:sz w:val="24"/>
          <w:szCs w:val="24"/>
          <w:lang w:val="en-US"/>
        </w:rPr>
      </w:pPr>
      <w:r w:rsidRPr="003B57AF">
        <w:rPr>
          <w:rFonts w:ascii="Book Antiqua" w:hAnsi="Book Antiqua"/>
          <w:sz w:val="24"/>
          <w:szCs w:val="24"/>
          <w:lang w:val="en-US"/>
        </w:rPr>
        <w:t>Hernández-Aquino E, Muriel P.</w:t>
      </w:r>
      <w:r w:rsidRPr="003B57AF">
        <w:rPr>
          <w:rFonts w:ascii="Book Antiqua" w:hAnsi="Book Antiqua" w:cs="Book Antiqua"/>
          <w:b/>
          <w:sz w:val="24"/>
          <w:szCs w:val="24"/>
          <w:lang w:val="en-US"/>
        </w:rPr>
        <w:t xml:space="preserve"> </w:t>
      </w:r>
      <w:r w:rsidRPr="003B57AF">
        <w:rPr>
          <w:rFonts w:ascii="Book Antiqua" w:hAnsi="Book Antiqua"/>
          <w:sz w:val="24"/>
          <w:szCs w:val="24"/>
          <w:lang w:val="en-US"/>
        </w:rPr>
        <w:t>Beneficial effects of naringenin in liver diseases</w:t>
      </w:r>
      <w:r w:rsidR="000B6DD8" w:rsidRPr="003B57AF">
        <w:rPr>
          <w:rFonts w:ascii="Book Antiqua" w:hAnsi="Book Antiqua" w:hint="eastAsia"/>
          <w:sz w:val="24"/>
          <w:szCs w:val="24"/>
          <w:lang w:val="en-US" w:eastAsia="zh-CN"/>
        </w:rPr>
        <w:t xml:space="preserve">: </w:t>
      </w:r>
      <w:r w:rsidRPr="003B57AF">
        <w:rPr>
          <w:rFonts w:ascii="Book Antiqua" w:hAnsi="Book Antiqua"/>
          <w:sz w:val="24"/>
          <w:szCs w:val="24"/>
          <w:lang w:val="en-US"/>
        </w:rPr>
        <w:t>Molecular mechanisms.</w:t>
      </w:r>
      <w:r w:rsidR="000B6DD8" w:rsidRPr="003B57AF">
        <w:rPr>
          <w:rFonts w:ascii="Book Antiqua" w:hAnsi="Book Antiqua" w:hint="eastAsia"/>
          <w:sz w:val="24"/>
          <w:szCs w:val="24"/>
          <w:lang w:val="en-US" w:eastAsia="zh-CN"/>
        </w:rPr>
        <w:t xml:space="preserve"> </w:t>
      </w:r>
      <w:bookmarkStart w:id="34" w:name="OLE_LINK1105"/>
      <w:bookmarkStart w:id="35" w:name="OLE_LINK1107"/>
      <w:r w:rsidR="000B6DD8" w:rsidRPr="003B57AF">
        <w:rPr>
          <w:rFonts w:ascii="Book Antiqua" w:hAnsi="Book Antiqua"/>
          <w:i/>
          <w:sz w:val="24"/>
          <w:szCs w:val="24"/>
          <w:lang w:val="en-US" w:eastAsia="zh-CN"/>
        </w:rPr>
        <w:t xml:space="preserve">World J Gastroenterol </w:t>
      </w:r>
      <w:r w:rsidR="000B6DD8" w:rsidRPr="003B57AF">
        <w:rPr>
          <w:rFonts w:ascii="Book Antiqua" w:hAnsi="Book Antiqua"/>
          <w:sz w:val="24"/>
          <w:szCs w:val="24"/>
          <w:lang w:val="en-US" w:eastAsia="zh-CN"/>
        </w:rPr>
        <w:t>201</w:t>
      </w:r>
      <w:r w:rsidR="000B6DD8" w:rsidRPr="003B57AF">
        <w:rPr>
          <w:rFonts w:ascii="Book Antiqua" w:hAnsi="Book Antiqua" w:hint="eastAsia"/>
          <w:sz w:val="24"/>
          <w:szCs w:val="24"/>
          <w:lang w:val="en-US" w:eastAsia="zh-CN"/>
        </w:rPr>
        <w:t>8</w:t>
      </w:r>
      <w:r w:rsidR="000B6DD8" w:rsidRPr="003B57AF">
        <w:rPr>
          <w:rFonts w:ascii="Book Antiqua" w:hAnsi="Book Antiqua"/>
          <w:sz w:val="24"/>
          <w:szCs w:val="24"/>
          <w:lang w:val="en-US" w:eastAsia="zh-CN"/>
        </w:rPr>
        <w:t>; In press</w:t>
      </w:r>
      <w:bookmarkEnd w:id="34"/>
      <w:bookmarkEnd w:id="35"/>
      <w:r w:rsidR="000B6DD8" w:rsidRPr="003B57AF">
        <w:rPr>
          <w:rFonts w:ascii="Book Antiqua" w:hAnsi="Book Antiqua"/>
          <w:b/>
          <w:sz w:val="24"/>
          <w:szCs w:val="24"/>
          <w:lang w:val="en-US" w:eastAsia="zh-CN"/>
        </w:rPr>
        <w:t xml:space="preserve"> </w:t>
      </w:r>
      <w:r w:rsidR="001826DA" w:rsidRPr="003B57AF">
        <w:rPr>
          <w:rFonts w:ascii="Book Antiqua" w:hAnsi="Book Antiqua" w:cs="Book Antiqua"/>
          <w:b/>
          <w:sz w:val="24"/>
          <w:szCs w:val="24"/>
          <w:lang w:val="en-US"/>
        </w:rPr>
        <w:br w:type="page"/>
      </w:r>
    </w:p>
    <w:p w14:paraId="7D62ED6E" w14:textId="77777777" w:rsidR="00F21857" w:rsidRPr="003B57AF" w:rsidRDefault="000F2363" w:rsidP="00E67951">
      <w:pPr>
        <w:autoSpaceDE w:val="0"/>
        <w:autoSpaceDN w:val="0"/>
        <w:adjustRightInd w:val="0"/>
        <w:snapToGrid w:val="0"/>
        <w:spacing w:after="0" w:line="360" w:lineRule="auto"/>
        <w:jc w:val="both"/>
        <w:rPr>
          <w:rFonts w:ascii="Book Antiqua" w:hAnsi="Book Antiqua" w:cs="Book Antiqua"/>
          <w:b/>
          <w:sz w:val="24"/>
          <w:szCs w:val="24"/>
          <w:lang w:val="en-US"/>
        </w:rPr>
      </w:pPr>
      <w:r w:rsidRPr="003B57AF">
        <w:rPr>
          <w:rFonts w:ascii="Book Antiqua" w:hAnsi="Book Antiqua" w:cs="Book Antiqua"/>
          <w:b/>
          <w:sz w:val="24"/>
          <w:szCs w:val="24"/>
          <w:lang w:val="en-US"/>
        </w:rPr>
        <w:lastRenderedPageBreak/>
        <w:t>INTRODUCTION</w:t>
      </w:r>
    </w:p>
    <w:p w14:paraId="573B83C7" w14:textId="62456AE0" w:rsidR="00743C6A" w:rsidRPr="003B57AF" w:rsidRDefault="0005638A" w:rsidP="00E67951">
      <w:pPr>
        <w:autoSpaceDE w:val="0"/>
        <w:autoSpaceDN w:val="0"/>
        <w:adjustRightInd w:val="0"/>
        <w:snapToGrid w:val="0"/>
        <w:spacing w:after="0" w:line="360" w:lineRule="auto"/>
        <w:jc w:val="both"/>
        <w:rPr>
          <w:rFonts w:ascii="Book Antiqua" w:hAnsi="Book Antiqua" w:cs="Book Antiqua"/>
          <w:sz w:val="24"/>
          <w:szCs w:val="24"/>
          <w:lang w:val="en-US"/>
        </w:rPr>
      </w:pPr>
      <w:r w:rsidRPr="003B57AF">
        <w:rPr>
          <w:rFonts w:ascii="Book Antiqua" w:hAnsi="Book Antiqua" w:cs="Book Antiqua"/>
          <w:sz w:val="24"/>
          <w:szCs w:val="24"/>
          <w:lang w:val="en-US"/>
        </w:rPr>
        <w:t>L</w:t>
      </w:r>
      <w:r w:rsidR="00F21857" w:rsidRPr="003B57AF">
        <w:rPr>
          <w:rFonts w:ascii="Book Antiqua" w:hAnsi="Book Antiqua" w:cs="Book Antiqua"/>
          <w:sz w:val="24"/>
          <w:szCs w:val="24"/>
          <w:lang w:val="en-US"/>
        </w:rPr>
        <w:t xml:space="preserve">iver damage </w:t>
      </w:r>
      <w:r w:rsidRPr="003B57AF">
        <w:rPr>
          <w:rFonts w:ascii="Book Antiqua" w:hAnsi="Book Antiqua" w:cs="Book Antiqua"/>
          <w:sz w:val="24"/>
          <w:szCs w:val="24"/>
          <w:lang w:val="en-US"/>
        </w:rPr>
        <w:t>can be caused by alcohol intake, heavy metal intoxication, hepatitis virus infection</w:t>
      </w:r>
      <w:r w:rsidR="000B4BA2" w:rsidRPr="003B57AF">
        <w:rPr>
          <w:rFonts w:ascii="Book Antiqua" w:hAnsi="Book Antiqua" w:cs="Book Antiqua"/>
          <w:sz w:val="24"/>
          <w:szCs w:val="24"/>
          <w:lang w:val="en-US"/>
        </w:rPr>
        <w:t>, obstruction of the biliary tract</w:t>
      </w:r>
      <w:r w:rsidRPr="003B57AF">
        <w:rPr>
          <w:rFonts w:ascii="Book Antiqua" w:hAnsi="Book Antiqua" w:cs="Book Antiqua"/>
          <w:sz w:val="24"/>
          <w:szCs w:val="24"/>
          <w:lang w:val="en-US"/>
        </w:rPr>
        <w:t xml:space="preserve"> or malnutrition</w:t>
      </w:r>
      <w:r w:rsidR="00F434DB" w:rsidRPr="003B57AF">
        <w:rPr>
          <w:rFonts w:ascii="Book Antiqua" w:hAnsi="Book Antiqua" w:cs="Book Antiqua"/>
          <w:sz w:val="24"/>
          <w:szCs w:val="24"/>
          <w:lang w:val="en-US"/>
        </w:rPr>
        <w:t>.</w:t>
      </w:r>
      <w:r w:rsidR="003968EC" w:rsidRPr="003B57AF">
        <w:rPr>
          <w:rFonts w:ascii="Book Antiqua" w:hAnsi="Book Antiqua" w:cs="Book Antiqua"/>
          <w:sz w:val="24"/>
          <w:szCs w:val="24"/>
          <w:lang w:val="en-US"/>
        </w:rPr>
        <w:t xml:space="preserve"> </w:t>
      </w:r>
      <w:r w:rsidR="000B4BA2" w:rsidRPr="003B57AF">
        <w:rPr>
          <w:rFonts w:ascii="Book Antiqua" w:hAnsi="Book Antiqua" w:cs="Book Antiqua"/>
          <w:sz w:val="24"/>
          <w:szCs w:val="24"/>
          <w:lang w:val="en-US"/>
        </w:rPr>
        <w:t xml:space="preserve">Chronic hepatic injury </w:t>
      </w:r>
      <w:r w:rsidR="00F21857" w:rsidRPr="003B57AF">
        <w:rPr>
          <w:rFonts w:ascii="Book Antiqua" w:hAnsi="Book Antiqua" w:cs="Book Antiqua"/>
          <w:sz w:val="24"/>
          <w:szCs w:val="24"/>
          <w:lang w:val="en-US"/>
        </w:rPr>
        <w:t xml:space="preserve">results in </w:t>
      </w:r>
      <w:r w:rsidR="000B4BA2" w:rsidRPr="003B57AF">
        <w:rPr>
          <w:rFonts w:ascii="Book Antiqua" w:hAnsi="Book Antiqua" w:cs="Book Antiqua"/>
          <w:sz w:val="24"/>
          <w:szCs w:val="24"/>
          <w:lang w:val="en-US"/>
        </w:rPr>
        <w:t xml:space="preserve">organ </w:t>
      </w:r>
      <w:r w:rsidR="00F21857" w:rsidRPr="003B57AF">
        <w:rPr>
          <w:rFonts w:ascii="Book Antiqua" w:hAnsi="Book Antiqua" w:cs="Book Antiqua"/>
          <w:sz w:val="24"/>
          <w:szCs w:val="24"/>
          <w:lang w:val="en-US"/>
        </w:rPr>
        <w:t xml:space="preserve">fibrosis characterized by </w:t>
      </w:r>
      <w:r w:rsidR="000B4BA2" w:rsidRPr="003B57AF">
        <w:rPr>
          <w:rFonts w:ascii="Book Antiqua" w:hAnsi="Book Antiqua" w:cs="Book Antiqua"/>
          <w:sz w:val="24"/>
          <w:szCs w:val="24"/>
          <w:lang w:val="en-US"/>
        </w:rPr>
        <w:t xml:space="preserve">an </w:t>
      </w:r>
      <w:r w:rsidR="00F21857" w:rsidRPr="003B57AF">
        <w:rPr>
          <w:rFonts w:ascii="Book Antiqua" w:hAnsi="Book Antiqua" w:cs="Book Antiqua"/>
          <w:sz w:val="24"/>
          <w:szCs w:val="24"/>
          <w:lang w:val="en-US"/>
        </w:rPr>
        <w:t xml:space="preserve">imbalance between </w:t>
      </w:r>
      <w:r w:rsidR="00CC42F2" w:rsidRPr="003B57AF">
        <w:rPr>
          <w:rFonts w:ascii="Book Antiqua" w:hAnsi="Book Antiqua" w:cs="Book Antiqua"/>
          <w:sz w:val="24"/>
          <w:szCs w:val="24"/>
          <w:lang w:val="en-US"/>
        </w:rPr>
        <w:t xml:space="preserve">the </w:t>
      </w:r>
      <w:r w:rsidR="00F21857" w:rsidRPr="003B57AF">
        <w:rPr>
          <w:rFonts w:ascii="Book Antiqua" w:hAnsi="Book Antiqua" w:cs="Book Antiqua"/>
          <w:sz w:val="24"/>
          <w:szCs w:val="24"/>
          <w:lang w:val="en-US"/>
        </w:rPr>
        <w:t>synthesis and degradation of</w:t>
      </w:r>
      <w:r w:rsidR="00FD2A90" w:rsidRPr="003B57AF">
        <w:rPr>
          <w:rFonts w:ascii="Book Antiqua" w:hAnsi="Book Antiqua" w:cs="Book Antiqua"/>
          <w:sz w:val="24"/>
          <w:szCs w:val="24"/>
          <w:lang w:val="en-US"/>
        </w:rPr>
        <w:t xml:space="preserve"> extracellular matrix</w:t>
      </w:r>
      <w:r w:rsidR="00F21857" w:rsidRPr="003B57AF">
        <w:rPr>
          <w:rFonts w:ascii="Book Antiqua" w:hAnsi="Book Antiqua" w:cs="Book Antiqua"/>
          <w:sz w:val="24"/>
          <w:szCs w:val="24"/>
          <w:lang w:val="en-US"/>
        </w:rPr>
        <w:t xml:space="preserve"> </w:t>
      </w:r>
      <w:r w:rsidR="00FD2A90" w:rsidRPr="003B57AF">
        <w:rPr>
          <w:rFonts w:ascii="Book Antiqua" w:hAnsi="Book Antiqua" w:cs="Book Antiqua"/>
          <w:sz w:val="24"/>
          <w:szCs w:val="24"/>
          <w:lang w:val="en-US"/>
        </w:rPr>
        <w:t>(</w:t>
      </w:r>
      <w:r w:rsidR="00D4632B" w:rsidRPr="003B57AF">
        <w:rPr>
          <w:rFonts w:ascii="Book Antiqua" w:hAnsi="Book Antiqua" w:cs="Book Antiqua"/>
          <w:sz w:val="24"/>
          <w:szCs w:val="24"/>
          <w:lang w:val="en-US"/>
        </w:rPr>
        <w:t>ECM</w:t>
      </w:r>
      <w:r w:rsidR="00FD2A90" w:rsidRPr="003B57AF">
        <w:rPr>
          <w:rFonts w:ascii="Book Antiqua" w:hAnsi="Book Antiqua" w:cs="Book Antiqua"/>
          <w:sz w:val="24"/>
          <w:szCs w:val="24"/>
          <w:lang w:val="en-US"/>
        </w:rPr>
        <w:t>)</w:t>
      </w:r>
      <w:r w:rsidR="00D4632B" w:rsidRPr="003B57AF">
        <w:rPr>
          <w:rFonts w:ascii="Book Antiqua" w:hAnsi="Book Antiqua" w:cs="Book Antiqua"/>
          <w:sz w:val="24"/>
          <w:szCs w:val="24"/>
          <w:lang w:val="en-US"/>
        </w:rPr>
        <w:t xml:space="preserve"> </w:t>
      </w:r>
      <w:r w:rsidR="00F21857" w:rsidRPr="003B57AF">
        <w:rPr>
          <w:rFonts w:ascii="Book Antiqua" w:hAnsi="Book Antiqua" w:cs="Book Antiqua"/>
          <w:sz w:val="24"/>
          <w:szCs w:val="24"/>
          <w:lang w:val="en-US"/>
        </w:rPr>
        <w:t>derived from oxidative stress and inflammation during liver damage.</w:t>
      </w:r>
      <w:r w:rsidR="002F4349" w:rsidRPr="003B57AF">
        <w:rPr>
          <w:rFonts w:ascii="Book Antiqua" w:hAnsi="Book Antiqua" w:cs="Book Antiqua"/>
          <w:sz w:val="24"/>
          <w:szCs w:val="24"/>
          <w:lang w:val="en-US"/>
        </w:rPr>
        <w:t xml:space="preserve"> After fibrosis, cirrhosis develops wit</w:t>
      </w:r>
      <w:r w:rsidR="000B4BA2" w:rsidRPr="003B57AF">
        <w:rPr>
          <w:rFonts w:ascii="Book Antiqua" w:hAnsi="Book Antiqua" w:cs="Book Antiqua"/>
          <w:sz w:val="24"/>
          <w:szCs w:val="24"/>
          <w:lang w:val="en-US"/>
        </w:rPr>
        <w:t>h</w:t>
      </w:r>
      <w:r w:rsidR="002F4349" w:rsidRPr="003B57AF">
        <w:rPr>
          <w:rFonts w:ascii="Book Antiqua" w:hAnsi="Book Antiqua" w:cs="Book Antiqua"/>
          <w:sz w:val="24"/>
          <w:szCs w:val="24"/>
          <w:lang w:val="en-US"/>
        </w:rPr>
        <w:t xml:space="preserve"> tissue scars, </w:t>
      </w:r>
      <w:r w:rsidR="00CC42F2" w:rsidRPr="003B57AF">
        <w:rPr>
          <w:rFonts w:ascii="Book Antiqua" w:hAnsi="Book Antiqua" w:cs="Book Antiqua"/>
          <w:sz w:val="24"/>
          <w:szCs w:val="24"/>
          <w:lang w:val="en-US"/>
        </w:rPr>
        <w:t xml:space="preserve">the </w:t>
      </w:r>
      <w:r w:rsidR="002F4349" w:rsidRPr="003B57AF">
        <w:rPr>
          <w:rFonts w:ascii="Book Antiqua" w:hAnsi="Book Antiqua" w:cs="Book Antiqua"/>
          <w:sz w:val="24"/>
          <w:szCs w:val="24"/>
          <w:lang w:val="en-US"/>
        </w:rPr>
        <w:t>loss of parenchyma</w:t>
      </w:r>
      <w:r w:rsidR="00954E76" w:rsidRPr="003B57AF">
        <w:rPr>
          <w:rFonts w:ascii="Book Antiqua" w:hAnsi="Book Antiqua" w:cs="Book Antiqua"/>
          <w:sz w:val="24"/>
          <w:szCs w:val="24"/>
          <w:lang w:val="en-US"/>
        </w:rPr>
        <w:t>l architecture</w:t>
      </w:r>
      <w:r w:rsidR="00CF3DDF" w:rsidRPr="003B57AF">
        <w:rPr>
          <w:rFonts w:ascii="Book Antiqua" w:hAnsi="Book Antiqua" w:cs="Book Antiqua"/>
          <w:sz w:val="24"/>
          <w:szCs w:val="24"/>
          <w:lang w:val="en-US"/>
        </w:rPr>
        <w:t xml:space="preserve">, </w:t>
      </w:r>
      <w:r w:rsidR="00CC42F2" w:rsidRPr="003B57AF">
        <w:rPr>
          <w:rFonts w:ascii="Book Antiqua" w:hAnsi="Book Antiqua" w:cs="Book Antiqua"/>
          <w:sz w:val="24"/>
          <w:szCs w:val="24"/>
          <w:lang w:val="en-US"/>
        </w:rPr>
        <w:t xml:space="preserve">the </w:t>
      </w:r>
      <w:r w:rsidR="000B4BA2" w:rsidRPr="003B57AF">
        <w:rPr>
          <w:rFonts w:ascii="Book Antiqua" w:hAnsi="Book Antiqua" w:cs="Book Antiqua"/>
          <w:sz w:val="24"/>
          <w:szCs w:val="24"/>
          <w:lang w:val="en-US"/>
        </w:rPr>
        <w:t>disruption of hepatic blood flow</w:t>
      </w:r>
      <w:r w:rsidR="00954E76" w:rsidRPr="003B57AF">
        <w:rPr>
          <w:rFonts w:ascii="Book Antiqua" w:hAnsi="Book Antiqua" w:cs="Book Antiqua"/>
          <w:sz w:val="24"/>
          <w:szCs w:val="24"/>
          <w:lang w:val="en-US"/>
        </w:rPr>
        <w:t xml:space="preserve"> and organ failure</w:t>
      </w:r>
      <w:r w:rsidR="00954E76" w:rsidRPr="003B57AF">
        <w:rPr>
          <w:rFonts w:ascii="Book Antiqua" w:hAnsi="Book Antiqua" w:cs="Book Antiqua"/>
          <w:sz w:val="24"/>
          <w:szCs w:val="24"/>
          <w:vertAlign w:val="superscript"/>
          <w:lang w:val="en-US"/>
        </w:rPr>
        <w:t>[1</w:t>
      </w:r>
      <w:r w:rsidR="00D47389" w:rsidRPr="003B57AF">
        <w:rPr>
          <w:rFonts w:ascii="Book Antiqua" w:hAnsi="Book Antiqua" w:cs="Times New Roman"/>
          <w:sz w:val="24"/>
          <w:szCs w:val="24"/>
          <w:vertAlign w:val="superscript"/>
          <w:lang w:val="en-US"/>
        </w:rPr>
        <w:t>,</w:t>
      </w:r>
      <w:r w:rsidR="00954E76" w:rsidRPr="003B57AF">
        <w:rPr>
          <w:rFonts w:ascii="Book Antiqua" w:hAnsi="Book Antiqua" w:cs="Times New Roman"/>
          <w:sz w:val="24"/>
          <w:szCs w:val="24"/>
          <w:vertAlign w:val="superscript"/>
          <w:lang w:val="en-US"/>
        </w:rPr>
        <w:t>2</w:t>
      </w:r>
      <w:r w:rsidR="00280AE9" w:rsidRPr="003B57AF">
        <w:rPr>
          <w:rFonts w:ascii="Book Antiqua" w:hAnsi="Book Antiqua" w:cs="Book Antiqua"/>
          <w:sz w:val="24"/>
          <w:szCs w:val="24"/>
          <w:vertAlign w:val="superscript"/>
          <w:lang w:val="en-US"/>
        </w:rPr>
        <w:t>]</w:t>
      </w:r>
      <w:r w:rsidR="002F4349" w:rsidRPr="003B57AF">
        <w:rPr>
          <w:rFonts w:ascii="Book Antiqua" w:hAnsi="Book Antiqua" w:cs="Book Antiqua"/>
          <w:sz w:val="24"/>
          <w:szCs w:val="24"/>
          <w:lang w:val="en-US"/>
        </w:rPr>
        <w:t>.</w:t>
      </w:r>
      <w:r w:rsidR="00280AE9" w:rsidRPr="003B57AF">
        <w:rPr>
          <w:rFonts w:ascii="Book Antiqua" w:hAnsi="Book Antiqua" w:cs="Book Antiqua"/>
          <w:sz w:val="24"/>
          <w:szCs w:val="24"/>
          <w:lang w:val="en-US"/>
        </w:rPr>
        <w:t xml:space="preserve"> The main causes of fibrosis globally are NAFLD (40%), hepatitis B virus (HBV) (30%), hepatitis C virus (HCV) (15%), and harmful alcohol consumption (11%)</w:t>
      </w:r>
      <w:r w:rsidR="005B2ED8" w:rsidRPr="003B57AF">
        <w:rPr>
          <w:rFonts w:ascii="Book Antiqua" w:hAnsi="Book Antiqua" w:cs="Book Antiqua"/>
          <w:sz w:val="24"/>
          <w:szCs w:val="24"/>
          <w:vertAlign w:val="superscript"/>
          <w:lang w:val="en-US"/>
        </w:rPr>
        <w:t>[</w:t>
      </w:r>
      <w:r w:rsidR="00954E76" w:rsidRPr="003B57AF">
        <w:rPr>
          <w:rFonts w:ascii="Book Antiqua" w:hAnsi="Book Antiqua" w:cs="Times New Roman"/>
          <w:sz w:val="24"/>
          <w:szCs w:val="24"/>
          <w:vertAlign w:val="superscript"/>
          <w:lang w:val="en-US"/>
        </w:rPr>
        <w:t>3</w:t>
      </w:r>
      <w:r w:rsidR="007C70A5" w:rsidRPr="003B57AF">
        <w:rPr>
          <w:rFonts w:ascii="Book Antiqua" w:hAnsi="Book Antiqua" w:cs="Book Antiqua"/>
          <w:sz w:val="24"/>
          <w:szCs w:val="24"/>
          <w:vertAlign w:val="superscript"/>
          <w:lang w:val="en-US"/>
        </w:rPr>
        <w:t>]</w:t>
      </w:r>
      <w:r w:rsidR="000B4BA2" w:rsidRPr="003B57AF">
        <w:rPr>
          <w:rFonts w:ascii="Book Antiqua" w:hAnsi="Book Antiqua" w:cs="Book Antiqua"/>
          <w:sz w:val="24"/>
          <w:szCs w:val="24"/>
          <w:lang w:val="en-US"/>
        </w:rPr>
        <w:t xml:space="preserve">. </w:t>
      </w:r>
      <w:r w:rsidR="00CC42F2" w:rsidRPr="003B57AF">
        <w:rPr>
          <w:rFonts w:ascii="Book Antiqua" w:hAnsi="Book Antiqua" w:cs="Book Antiqua"/>
          <w:sz w:val="24"/>
          <w:szCs w:val="24"/>
          <w:lang w:val="en-US"/>
        </w:rPr>
        <w:t>The prevalence of c</w:t>
      </w:r>
      <w:r w:rsidR="000B4BA2" w:rsidRPr="003B57AF">
        <w:rPr>
          <w:rFonts w:ascii="Book Antiqua" w:hAnsi="Book Antiqua" w:cs="Book Antiqua"/>
          <w:sz w:val="24"/>
          <w:szCs w:val="24"/>
          <w:lang w:val="en-US"/>
        </w:rPr>
        <w:t>irrhosis is increasing</w:t>
      </w:r>
      <w:r w:rsidR="00CC42F2" w:rsidRPr="003B57AF">
        <w:rPr>
          <w:rFonts w:ascii="Book Antiqua" w:hAnsi="Book Antiqua" w:cs="Book Antiqua"/>
          <w:sz w:val="24"/>
          <w:szCs w:val="24"/>
          <w:lang w:val="en-US"/>
        </w:rPr>
        <w:t>;</w:t>
      </w:r>
      <w:r w:rsidR="000B4BA2" w:rsidRPr="003B57AF">
        <w:rPr>
          <w:rFonts w:ascii="Book Antiqua" w:hAnsi="Book Antiqua" w:cs="Book Antiqua"/>
          <w:sz w:val="24"/>
          <w:szCs w:val="24"/>
          <w:lang w:val="en-US"/>
        </w:rPr>
        <w:t xml:space="preserve"> in 2010, 33% more people died from cirrhosis than in 1990</w:t>
      </w:r>
      <w:r w:rsidR="005B2ED8" w:rsidRPr="003B57AF">
        <w:rPr>
          <w:rFonts w:ascii="Book Antiqua" w:hAnsi="Book Antiqua" w:cs="Book Antiqua"/>
          <w:sz w:val="24"/>
          <w:szCs w:val="24"/>
          <w:vertAlign w:val="superscript"/>
          <w:lang w:val="en-US"/>
        </w:rPr>
        <w:t>[</w:t>
      </w:r>
      <w:r w:rsidR="00954E76" w:rsidRPr="003B57AF">
        <w:rPr>
          <w:rFonts w:ascii="Book Antiqua" w:hAnsi="Book Antiqua" w:cs="Book Antiqua"/>
          <w:sz w:val="24"/>
          <w:szCs w:val="24"/>
          <w:vertAlign w:val="superscript"/>
          <w:lang w:val="en-US"/>
        </w:rPr>
        <w:t>4</w:t>
      </w:r>
      <w:r w:rsidR="00AA494F" w:rsidRPr="003B57AF">
        <w:rPr>
          <w:rFonts w:ascii="Book Antiqua" w:hAnsi="Book Antiqua" w:cs="Book Antiqua"/>
          <w:sz w:val="24"/>
          <w:szCs w:val="24"/>
          <w:vertAlign w:val="superscript"/>
          <w:lang w:val="en-US"/>
        </w:rPr>
        <w:t>]</w:t>
      </w:r>
      <w:r w:rsidR="00AA494F" w:rsidRPr="003B57AF">
        <w:rPr>
          <w:rFonts w:ascii="Book Antiqua" w:hAnsi="Book Antiqua" w:cs="Book Antiqua"/>
          <w:sz w:val="24"/>
          <w:szCs w:val="24"/>
          <w:lang w:val="en-US"/>
        </w:rPr>
        <w:t>.</w:t>
      </w:r>
    </w:p>
    <w:p w14:paraId="213B5C03" w14:textId="509A1786" w:rsidR="005C412F" w:rsidRPr="003B57AF" w:rsidRDefault="003D114A" w:rsidP="00E67951">
      <w:pPr>
        <w:pStyle w:val="Default"/>
        <w:snapToGrid w:val="0"/>
        <w:spacing w:line="360" w:lineRule="auto"/>
        <w:ind w:firstLineChars="100" w:firstLine="240"/>
        <w:jc w:val="both"/>
        <w:rPr>
          <w:rFonts w:ascii="Book Antiqua" w:hAnsi="Book Antiqua"/>
          <w:lang w:val="en-US"/>
        </w:rPr>
      </w:pPr>
      <w:r w:rsidRPr="003B57AF">
        <w:rPr>
          <w:rFonts w:ascii="Book Antiqua" w:hAnsi="Book Antiqua" w:cs="Book Antiqua"/>
          <w:lang w:val="en-US"/>
        </w:rPr>
        <w:t xml:space="preserve">While </w:t>
      </w:r>
      <w:r w:rsidR="00163FD6" w:rsidRPr="003B57AF">
        <w:rPr>
          <w:rFonts w:ascii="Book Antiqua" w:hAnsi="Book Antiqua" w:cs="Book Antiqua"/>
          <w:lang w:val="en-US"/>
        </w:rPr>
        <w:t xml:space="preserve">the </w:t>
      </w:r>
      <w:r w:rsidRPr="003B57AF">
        <w:rPr>
          <w:rFonts w:ascii="Book Antiqua" w:hAnsi="Book Antiqua" w:cs="Book Antiqua"/>
          <w:lang w:val="en-US"/>
        </w:rPr>
        <w:t xml:space="preserve">elimination of the causative agent may be the best option for some </w:t>
      </w:r>
      <w:r w:rsidR="00695B8B" w:rsidRPr="003B57AF">
        <w:rPr>
          <w:rFonts w:ascii="Book Antiqua" w:hAnsi="Book Antiqua" w:cs="Book Antiqua"/>
          <w:lang w:val="en-US"/>
        </w:rPr>
        <w:t xml:space="preserve">cirrhotic </w:t>
      </w:r>
      <w:r w:rsidRPr="003B57AF">
        <w:rPr>
          <w:rFonts w:ascii="Book Antiqua" w:hAnsi="Book Antiqua" w:cs="Book Antiqua"/>
          <w:lang w:val="en-US"/>
        </w:rPr>
        <w:t>patients, in most cases</w:t>
      </w:r>
      <w:r w:rsidR="00CC42F2" w:rsidRPr="003B57AF">
        <w:rPr>
          <w:rFonts w:ascii="Book Antiqua" w:hAnsi="Book Antiqua" w:cs="Book Antiqua"/>
          <w:lang w:val="en-US"/>
        </w:rPr>
        <w:t>,</w:t>
      </w:r>
      <w:r w:rsidRPr="003B57AF">
        <w:rPr>
          <w:rFonts w:ascii="Book Antiqua" w:hAnsi="Book Antiqua" w:cs="Book Antiqua"/>
          <w:lang w:val="en-US"/>
        </w:rPr>
        <w:t xml:space="preserve"> medical intervention is required. </w:t>
      </w:r>
      <w:r w:rsidR="00077E1F" w:rsidRPr="003B57AF">
        <w:rPr>
          <w:rFonts w:ascii="Book Antiqua" w:hAnsi="Book Antiqua" w:cs="Book Antiqua"/>
          <w:lang w:val="en-US"/>
        </w:rPr>
        <w:t xml:space="preserve">Therefore, </w:t>
      </w:r>
      <w:r w:rsidR="00365677" w:rsidRPr="003B57AF">
        <w:rPr>
          <w:rFonts w:ascii="Book Antiqua" w:hAnsi="Book Antiqua" w:cs="Book Antiqua"/>
          <w:lang w:val="en-US"/>
        </w:rPr>
        <w:t xml:space="preserve">pharmacological strategies should be developed to prevent or reverse hepatic </w:t>
      </w:r>
      <w:r w:rsidRPr="003B57AF">
        <w:rPr>
          <w:rFonts w:ascii="Book Antiqua" w:hAnsi="Book Antiqua" w:cs="Book Antiqua"/>
          <w:lang w:val="en-US"/>
        </w:rPr>
        <w:t xml:space="preserve">damage. </w:t>
      </w:r>
      <w:r w:rsidR="00191F37" w:rsidRPr="003B57AF">
        <w:rPr>
          <w:rFonts w:ascii="Book Antiqua" w:hAnsi="Book Antiqua" w:cs="Book Antiqua"/>
          <w:lang w:val="en-US"/>
        </w:rPr>
        <w:t>R</w:t>
      </w:r>
      <w:r w:rsidR="009864E5" w:rsidRPr="003B57AF">
        <w:rPr>
          <w:rFonts w:ascii="Book Antiqua" w:hAnsi="Book Antiqua" w:cs="Book Antiqua"/>
          <w:lang w:val="en-US"/>
        </w:rPr>
        <w:t>esearch</w:t>
      </w:r>
      <w:r w:rsidR="00191F37" w:rsidRPr="003B57AF">
        <w:rPr>
          <w:rFonts w:ascii="Book Antiqua" w:hAnsi="Book Antiqua" w:cs="Book Antiqua"/>
          <w:lang w:val="en-US"/>
        </w:rPr>
        <w:t>ers</w:t>
      </w:r>
      <w:r w:rsidR="009864E5" w:rsidRPr="003B57AF">
        <w:rPr>
          <w:rFonts w:ascii="Book Antiqua" w:hAnsi="Book Antiqua" w:cs="Book Antiqua"/>
          <w:lang w:val="en-US"/>
        </w:rPr>
        <w:t xml:space="preserve"> ha</w:t>
      </w:r>
      <w:r w:rsidR="00191F37" w:rsidRPr="003B57AF">
        <w:rPr>
          <w:rFonts w:ascii="Book Antiqua" w:hAnsi="Book Antiqua" w:cs="Book Antiqua"/>
          <w:lang w:val="en-US"/>
        </w:rPr>
        <w:t>ve</w:t>
      </w:r>
      <w:r w:rsidR="009864E5" w:rsidRPr="003B57AF">
        <w:rPr>
          <w:rFonts w:ascii="Book Antiqua" w:hAnsi="Book Antiqua" w:cs="Book Antiqua"/>
          <w:lang w:val="en-US"/>
        </w:rPr>
        <w:t xml:space="preserve"> developed multiple </w:t>
      </w:r>
      <w:r w:rsidR="00191F37" w:rsidRPr="003B57AF">
        <w:rPr>
          <w:rFonts w:ascii="Book Antiqua" w:hAnsi="Book Antiqua" w:cs="Book Antiqua"/>
          <w:lang w:val="en-US"/>
        </w:rPr>
        <w:t xml:space="preserve">therapeutic </w:t>
      </w:r>
      <w:r w:rsidR="009864E5" w:rsidRPr="003B57AF">
        <w:rPr>
          <w:rFonts w:ascii="Book Antiqua" w:hAnsi="Book Antiqua" w:cs="Book Antiqua"/>
          <w:lang w:val="en-US"/>
        </w:rPr>
        <w:t>strategies to combat this disease, including</w:t>
      </w:r>
      <w:r w:rsidR="00A639F5" w:rsidRPr="003B57AF">
        <w:rPr>
          <w:rFonts w:ascii="Book Antiqua" w:hAnsi="Book Antiqua" w:cs="Book Antiqua"/>
          <w:lang w:val="en-US"/>
        </w:rPr>
        <w:t xml:space="preserve"> </w:t>
      </w:r>
      <w:r w:rsidR="00D47389" w:rsidRPr="003B57AF">
        <w:rPr>
          <w:rFonts w:ascii="Book Antiqua" w:hAnsi="Book Antiqua" w:cs="Book Antiqua"/>
          <w:lang w:val="en-US"/>
        </w:rPr>
        <w:t>transforming growth factor-</w:t>
      </w:r>
      <w:r w:rsidR="00D47389" w:rsidRPr="003B57AF">
        <w:rPr>
          <w:rFonts w:ascii="Book Antiqua" w:hAnsi="Book Antiqua" w:cs="Times New Roman"/>
          <w:lang w:val="en-US"/>
        </w:rPr>
        <w:t>β</w:t>
      </w:r>
      <w:r w:rsidR="005F66CB" w:rsidRPr="003B57AF">
        <w:rPr>
          <w:rFonts w:ascii="Book Antiqua" w:hAnsi="Book Antiqua" w:cs="Times New Roman" w:hint="eastAsia"/>
          <w:lang w:val="en-US" w:eastAsia="zh-CN"/>
        </w:rPr>
        <w:t xml:space="preserve"> </w:t>
      </w:r>
      <w:r w:rsidR="00D47389" w:rsidRPr="003B57AF">
        <w:rPr>
          <w:rFonts w:ascii="Book Antiqua" w:hAnsi="Book Antiqua" w:cs="Book Antiqua"/>
          <w:lang w:val="en-US"/>
        </w:rPr>
        <w:t>(TGF-</w:t>
      </w:r>
      <w:r w:rsidR="00D47389" w:rsidRPr="003B57AF">
        <w:rPr>
          <w:rFonts w:ascii="Book Antiqua" w:hAnsi="Book Antiqua" w:cs="Times New Roman"/>
          <w:lang w:val="en-US"/>
        </w:rPr>
        <w:t>β)</w:t>
      </w:r>
      <w:r w:rsidR="00A639F5" w:rsidRPr="003B57AF">
        <w:rPr>
          <w:rFonts w:ascii="Book Antiqua" w:hAnsi="Book Antiqua" w:cs="Book Antiqua"/>
          <w:lang w:val="en-US"/>
        </w:rPr>
        <w:t xml:space="preserve"> inhibitors</w:t>
      </w:r>
      <w:r w:rsidR="00A639F5" w:rsidRPr="003B57AF">
        <w:rPr>
          <w:rFonts w:ascii="Book Antiqua" w:hAnsi="Book Antiqua" w:cs="Book Antiqua"/>
          <w:vertAlign w:val="superscript"/>
          <w:lang w:val="en-US"/>
        </w:rPr>
        <w:t>[</w:t>
      </w:r>
      <w:r w:rsidR="00954E76" w:rsidRPr="003B57AF">
        <w:rPr>
          <w:rFonts w:ascii="Book Antiqua" w:hAnsi="Book Antiqua" w:cs="Times New Roman"/>
          <w:vertAlign w:val="superscript"/>
          <w:lang w:val="en-US"/>
        </w:rPr>
        <w:t>5</w:t>
      </w:r>
      <w:r w:rsidR="00A639F5" w:rsidRPr="003B57AF">
        <w:rPr>
          <w:rFonts w:ascii="Book Antiqua" w:hAnsi="Book Antiqua" w:cs="Book Antiqua"/>
          <w:vertAlign w:val="superscript"/>
          <w:lang w:val="en-US"/>
        </w:rPr>
        <w:t>]</w:t>
      </w:r>
      <w:r w:rsidR="00A639F5" w:rsidRPr="003B57AF">
        <w:rPr>
          <w:rFonts w:ascii="Book Antiqua" w:hAnsi="Book Antiqua" w:cs="Book Antiqua"/>
          <w:lang w:val="en-US"/>
        </w:rPr>
        <w:t>, antivirals</w:t>
      </w:r>
      <w:r w:rsidR="00A639F5" w:rsidRPr="003B57AF">
        <w:rPr>
          <w:rFonts w:ascii="Book Antiqua" w:hAnsi="Book Antiqua" w:cs="Book Antiqua"/>
          <w:vertAlign w:val="superscript"/>
          <w:lang w:val="en-US"/>
        </w:rPr>
        <w:t>[</w:t>
      </w:r>
      <w:r w:rsidR="00954E76" w:rsidRPr="003B57AF">
        <w:rPr>
          <w:rFonts w:ascii="Book Antiqua" w:hAnsi="Book Antiqua" w:cs="Book Antiqua"/>
          <w:vertAlign w:val="superscript"/>
          <w:lang w:val="en-US"/>
        </w:rPr>
        <w:t>6</w:t>
      </w:r>
      <w:r w:rsidR="00A639F5" w:rsidRPr="003B57AF">
        <w:rPr>
          <w:rFonts w:ascii="Book Antiqua" w:hAnsi="Book Antiqua" w:cs="Book Antiqua"/>
          <w:vertAlign w:val="superscript"/>
          <w:lang w:val="en-US"/>
        </w:rPr>
        <w:t>]</w:t>
      </w:r>
      <w:r w:rsidR="00A639F5" w:rsidRPr="003B57AF">
        <w:rPr>
          <w:rFonts w:ascii="Book Antiqua" w:hAnsi="Book Antiqua" w:cs="Book Antiqua"/>
          <w:lang w:val="en-US"/>
        </w:rPr>
        <w:t>,</w:t>
      </w:r>
      <w:r w:rsidR="00B41A63" w:rsidRPr="003B57AF">
        <w:rPr>
          <w:rFonts w:ascii="Book Antiqua" w:hAnsi="Book Antiqua" w:cs="Book Antiqua"/>
          <w:lang w:val="en-US"/>
        </w:rPr>
        <w:t xml:space="preserve"> cell-based therapies </w:t>
      </w:r>
      <w:r w:rsidR="00B41A63" w:rsidRPr="003B57AF">
        <w:rPr>
          <w:rFonts w:ascii="Book Antiqua" w:hAnsi="Book Antiqua" w:cs="Book Antiqua"/>
          <w:vertAlign w:val="superscript"/>
          <w:lang w:val="en-US"/>
        </w:rPr>
        <w:t>[</w:t>
      </w:r>
      <w:r w:rsidR="00954E76" w:rsidRPr="003B57AF">
        <w:rPr>
          <w:rFonts w:ascii="Book Antiqua" w:hAnsi="Book Antiqua" w:cs="Times New Roman"/>
          <w:vertAlign w:val="superscript"/>
          <w:lang w:val="en-US"/>
        </w:rPr>
        <w:t>7</w:t>
      </w:r>
      <w:r w:rsidR="00B41A63" w:rsidRPr="003B57AF">
        <w:rPr>
          <w:rFonts w:ascii="Book Antiqua" w:hAnsi="Book Antiqua" w:cs="Book Antiqua"/>
          <w:vertAlign w:val="superscript"/>
          <w:lang w:val="en-US"/>
        </w:rPr>
        <w:t>]</w:t>
      </w:r>
      <w:r w:rsidR="00D47389" w:rsidRPr="003B57AF">
        <w:rPr>
          <w:rFonts w:ascii="Book Antiqua" w:hAnsi="Book Antiqua" w:cs="Book Antiqua"/>
          <w:lang w:val="en-US"/>
        </w:rPr>
        <w:t>, nanoparticles</w:t>
      </w:r>
      <w:r w:rsidR="005B2ED8" w:rsidRPr="003B57AF">
        <w:rPr>
          <w:rFonts w:ascii="Book Antiqua" w:hAnsi="Book Antiqua" w:cs="Book Antiqua"/>
          <w:vertAlign w:val="superscript"/>
          <w:lang w:val="en-US"/>
        </w:rPr>
        <w:t>[</w:t>
      </w:r>
      <w:r w:rsidR="00954E76" w:rsidRPr="003B57AF">
        <w:rPr>
          <w:rFonts w:ascii="Book Antiqua" w:hAnsi="Book Antiqua" w:cs="Book Antiqua"/>
          <w:vertAlign w:val="superscript"/>
          <w:lang w:val="en-US"/>
        </w:rPr>
        <w:t>8</w:t>
      </w:r>
      <w:r w:rsidR="00287FD4" w:rsidRPr="003B57AF">
        <w:rPr>
          <w:rFonts w:ascii="Book Antiqua" w:hAnsi="Book Antiqua" w:cs="Book Antiqua"/>
          <w:vertAlign w:val="superscript"/>
          <w:lang w:val="en-US"/>
        </w:rPr>
        <w:t>]</w:t>
      </w:r>
      <w:r w:rsidR="000A400A" w:rsidRPr="003B57AF">
        <w:rPr>
          <w:rFonts w:ascii="Book Antiqua" w:hAnsi="Book Antiqua" w:cs="Book Antiqua"/>
          <w:lang w:val="en-US"/>
        </w:rPr>
        <w:t>, and natural products</w:t>
      </w:r>
      <w:r w:rsidR="00245FC6" w:rsidRPr="003B57AF">
        <w:rPr>
          <w:rFonts w:ascii="Book Antiqua" w:hAnsi="Book Antiqua" w:cs="Book Antiqua"/>
          <w:vertAlign w:val="superscript"/>
          <w:lang w:val="en-US"/>
        </w:rPr>
        <w:t>[</w:t>
      </w:r>
      <w:r w:rsidR="00954E76" w:rsidRPr="003B57AF">
        <w:rPr>
          <w:rFonts w:ascii="Book Antiqua" w:hAnsi="Book Antiqua" w:cs="Book Antiqua"/>
          <w:vertAlign w:val="superscript"/>
          <w:lang w:val="en-US"/>
        </w:rPr>
        <w:t>9</w:t>
      </w:r>
      <w:r w:rsidR="005C412F" w:rsidRPr="003B57AF">
        <w:rPr>
          <w:rFonts w:ascii="Book Antiqua" w:hAnsi="Book Antiqua" w:cs="Times New Roman"/>
          <w:vertAlign w:val="superscript"/>
          <w:lang w:val="en-US"/>
        </w:rPr>
        <w:t>-</w:t>
      </w:r>
      <w:r w:rsidR="00954E76" w:rsidRPr="003B57AF">
        <w:rPr>
          <w:rFonts w:ascii="Book Antiqua" w:hAnsi="Book Antiqua" w:cs="Times New Roman"/>
          <w:vertAlign w:val="superscript"/>
          <w:lang w:val="en-US"/>
        </w:rPr>
        <w:t>15</w:t>
      </w:r>
      <w:r w:rsidR="00245FC6" w:rsidRPr="003B57AF">
        <w:rPr>
          <w:rFonts w:ascii="Book Antiqua" w:hAnsi="Book Antiqua" w:cs="Book Antiqua"/>
          <w:vertAlign w:val="superscript"/>
          <w:lang w:val="en-US"/>
        </w:rPr>
        <w:t>]</w:t>
      </w:r>
      <w:r w:rsidR="000A400A" w:rsidRPr="003B57AF">
        <w:rPr>
          <w:rFonts w:ascii="Book Antiqua" w:hAnsi="Book Antiqua" w:cs="Book Antiqua"/>
          <w:lang w:val="en-US"/>
        </w:rPr>
        <w:t>.</w:t>
      </w:r>
      <w:r w:rsidR="005C412F" w:rsidRPr="003B57AF">
        <w:rPr>
          <w:rFonts w:ascii="Book Antiqua" w:hAnsi="Book Antiqua"/>
          <w:lang w:val="en-US"/>
        </w:rPr>
        <w:t xml:space="preserve"> </w:t>
      </w:r>
    </w:p>
    <w:p w14:paraId="7D459615" w14:textId="0B580977" w:rsidR="005C15B3" w:rsidRPr="003B57AF" w:rsidRDefault="00215DF5" w:rsidP="00E67951">
      <w:pPr>
        <w:pStyle w:val="Default"/>
        <w:snapToGrid w:val="0"/>
        <w:spacing w:line="360" w:lineRule="auto"/>
        <w:ind w:firstLineChars="100" w:firstLine="240"/>
        <w:jc w:val="both"/>
        <w:rPr>
          <w:rFonts w:ascii="Book Antiqua" w:hAnsi="Book Antiqua" w:cs="Book Antiqua"/>
          <w:lang w:val="en-US"/>
        </w:rPr>
      </w:pPr>
      <w:r w:rsidRPr="003B57AF">
        <w:rPr>
          <w:rFonts w:ascii="Book Antiqua" w:hAnsi="Book Antiqua"/>
          <w:lang w:val="en-US"/>
        </w:rPr>
        <w:t>Liver transplantation is an interesting option</w:t>
      </w:r>
      <w:r w:rsidR="00CC42F2" w:rsidRPr="003B57AF">
        <w:rPr>
          <w:rFonts w:ascii="Book Antiqua" w:hAnsi="Book Antiqua"/>
          <w:lang w:val="en-US"/>
        </w:rPr>
        <w:t>;</w:t>
      </w:r>
      <w:r w:rsidRPr="003B57AF">
        <w:rPr>
          <w:rFonts w:ascii="Book Antiqua" w:hAnsi="Book Antiqua"/>
          <w:lang w:val="en-US"/>
        </w:rPr>
        <w:t xml:space="preserve"> unfortunately, the lack of sufficient donors and</w:t>
      </w:r>
      <w:r w:rsidR="006A30DE" w:rsidRPr="003B57AF">
        <w:rPr>
          <w:rFonts w:ascii="Book Antiqua" w:hAnsi="Book Antiqua"/>
          <w:lang w:val="en-US"/>
        </w:rPr>
        <w:t xml:space="preserve"> organ rejection restrict th</w:t>
      </w:r>
      <w:r w:rsidR="00191F37" w:rsidRPr="003B57AF">
        <w:rPr>
          <w:rFonts w:ascii="Book Antiqua" w:hAnsi="Book Antiqua"/>
          <w:lang w:val="en-US"/>
        </w:rPr>
        <w:t>is</w:t>
      </w:r>
      <w:r w:rsidR="006A30DE" w:rsidRPr="003B57AF">
        <w:rPr>
          <w:rFonts w:ascii="Book Antiqua" w:hAnsi="Book Antiqua"/>
          <w:lang w:val="en-US"/>
        </w:rPr>
        <w:t xml:space="preserve"> surgical </w:t>
      </w:r>
      <w:r w:rsidRPr="003B57AF">
        <w:rPr>
          <w:rFonts w:ascii="Book Antiqua" w:hAnsi="Book Antiqua"/>
          <w:lang w:val="en-US"/>
        </w:rPr>
        <w:t>procedure.</w:t>
      </w:r>
      <w:r w:rsidR="00695B8B" w:rsidRPr="003B57AF">
        <w:rPr>
          <w:rFonts w:ascii="Book Antiqua" w:hAnsi="Book Antiqua"/>
          <w:lang w:val="en-US"/>
        </w:rPr>
        <w:t xml:space="preserve"> </w:t>
      </w:r>
      <w:r w:rsidR="00A562F1" w:rsidRPr="003B57AF">
        <w:rPr>
          <w:rFonts w:ascii="Book Antiqua" w:hAnsi="Book Antiqua" w:cs="Book Antiqua"/>
          <w:lang w:val="en-US"/>
        </w:rPr>
        <w:t xml:space="preserve">In recent years, </w:t>
      </w:r>
      <w:r w:rsidR="006A30DE" w:rsidRPr="003B57AF">
        <w:rPr>
          <w:rFonts w:ascii="Book Antiqua" w:hAnsi="Book Antiqua" w:cs="Book Antiqua"/>
          <w:lang w:val="en-US"/>
        </w:rPr>
        <w:t>the investigation on h</w:t>
      </w:r>
      <w:r w:rsidR="001A705B" w:rsidRPr="003B57AF">
        <w:rPr>
          <w:rFonts w:ascii="Book Antiqua" w:hAnsi="Book Antiqua" w:cs="Book Antiqua"/>
          <w:lang w:val="en-US"/>
        </w:rPr>
        <w:t xml:space="preserve">epatoprotective properties of natural products </w:t>
      </w:r>
      <w:r w:rsidR="00111F0A" w:rsidRPr="003B57AF">
        <w:rPr>
          <w:rFonts w:ascii="Book Antiqua" w:hAnsi="Book Antiqua" w:cs="Book Antiqua"/>
          <w:lang w:val="en-US"/>
        </w:rPr>
        <w:t>has increased</w:t>
      </w:r>
      <w:r w:rsidR="00BB4601" w:rsidRPr="003B57AF">
        <w:rPr>
          <w:rFonts w:ascii="Book Antiqua" w:hAnsi="Book Antiqua" w:cs="Book Antiqua"/>
          <w:lang w:val="en-US"/>
        </w:rPr>
        <w:t>.</w:t>
      </w:r>
      <w:r w:rsidR="00111F0A" w:rsidRPr="003B57AF">
        <w:rPr>
          <w:rFonts w:ascii="Book Antiqua" w:hAnsi="Book Antiqua" w:cs="Book Antiqua"/>
          <w:lang w:val="en-US"/>
        </w:rPr>
        <w:t xml:space="preserve"> </w:t>
      </w:r>
      <w:r w:rsidR="00BB4601" w:rsidRPr="003B57AF">
        <w:rPr>
          <w:rFonts w:ascii="Book Antiqua" w:hAnsi="Book Antiqua" w:cs="Book Antiqua"/>
          <w:lang w:val="en-US"/>
        </w:rPr>
        <w:t>D</w:t>
      </w:r>
      <w:r w:rsidR="00A91C25" w:rsidRPr="003B57AF">
        <w:rPr>
          <w:rFonts w:ascii="Book Antiqua" w:hAnsi="Book Antiqua" w:cs="Book Antiqua"/>
          <w:lang w:val="en-US"/>
        </w:rPr>
        <w:t xml:space="preserve">ue to </w:t>
      </w:r>
      <w:r w:rsidR="00163FD6" w:rsidRPr="003B57AF">
        <w:rPr>
          <w:rFonts w:ascii="Book Antiqua" w:hAnsi="Book Antiqua" w:cs="Book Antiqua"/>
          <w:lang w:val="en-US"/>
        </w:rPr>
        <w:t>their</w:t>
      </w:r>
      <w:r w:rsidR="00A91C25" w:rsidRPr="003B57AF">
        <w:rPr>
          <w:rFonts w:ascii="Book Antiqua" w:hAnsi="Book Antiqua" w:cs="Book Antiqua"/>
          <w:lang w:val="en-US"/>
        </w:rPr>
        <w:t xml:space="preserve"> </w:t>
      </w:r>
      <w:r w:rsidR="00111F0A" w:rsidRPr="003B57AF">
        <w:rPr>
          <w:rFonts w:ascii="Book Antiqua" w:hAnsi="Book Antiqua" w:cs="Book Antiqua"/>
          <w:lang w:val="en-US"/>
        </w:rPr>
        <w:t xml:space="preserve">molecular </w:t>
      </w:r>
      <w:r w:rsidR="00A91C25" w:rsidRPr="003B57AF">
        <w:rPr>
          <w:rFonts w:ascii="Book Antiqua" w:hAnsi="Book Antiqua" w:cs="Book Antiqua"/>
          <w:lang w:val="en-US"/>
        </w:rPr>
        <w:t>structure,</w:t>
      </w:r>
      <w:r w:rsidR="00111F0A" w:rsidRPr="003B57AF">
        <w:rPr>
          <w:rFonts w:ascii="Book Antiqua" w:hAnsi="Book Antiqua" w:cs="Book Antiqua"/>
          <w:lang w:val="en-US"/>
        </w:rPr>
        <w:t xml:space="preserve"> many of them possess antioxidant properties and display </w:t>
      </w:r>
      <w:r w:rsidR="00A91C25" w:rsidRPr="003B57AF">
        <w:rPr>
          <w:rFonts w:ascii="Book Antiqua" w:hAnsi="Book Antiqua" w:cs="Book Antiqua"/>
          <w:lang w:val="en-US"/>
        </w:rPr>
        <w:t>anti</w:t>
      </w:r>
      <w:r w:rsidR="00111F0A" w:rsidRPr="003B57AF">
        <w:rPr>
          <w:rFonts w:ascii="Book Antiqua" w:hAnsi="Book Antiqua" w:cs="Book Antiqua"/>
          <w:lang w:val="en-US"/>
        </w:rPr>
        <w:t>-</w:t>
      </w:r>
      <w:r w:rsidR="00A91C25" w:rsidRPr="003B57AF">
        <w:rPr>
          <w:rFonts w:ascii="Book Antiqua" w:hAnsi="Book Antiqua" w:cs="Book Antiqua"/>
          <w:lang w:val="en-US"/>
        </w:rPr>
        <w:t xml:space="preserve">inflammatory and anticancer </w:t>
      </w:r>
      <w:r w:rsidR="00695B8B" w:rsidRPr="003B57AF">
        <w:rPr>
          <w:rFonts w:ascii="Book Antiqua" w:hAnsi="Book Antiqua" w:cs="Book Antiqua"/>
          <w:lang w:val="en-US"/>
        </w:rPr>
        <w:t>properties and</w:t>
      </w:r>
      <w:r w:rsidR="00A91C25" w:rsidRPr="003B57AF">
        <w:rPr>
          <w:rFonts w:ascii="Book Antiqua" w:hAnsi="Book Antiqua" w:cs="Book Antiqua"/>
          <w:lang w:val="en-US"/>
        </w:rPr>
        <w:t xml:space="preserve"> </w:t>
      </w:r>
      <w:r w:rsidR="007F3C10" w:rsidRPr="003B57AF">
        <w:rPr>
          <w:rFonts w:ascii="Book Antiqua" w:hAnsi="Book Antiqua" w:cs="Book Antiqua"/>
          <w:lang w:val="en-US"/>
        </w:rPr>
        <w:t xml:space="preserve">are </w:t>
      </w:r>
      <w:r w:rsidR="00A91C25" w:rsidRPr="003B57AF">
        <w:rPr>
          <w:rFonts w:ascii="Book Antiqua" w:hAnsi="Book Antiqua" w:cs="Book Antiqua"/>
          <w:lang w:val="en-US"/>
        </w:rPr>
        <w:t xml:space="preserve">generally </w:t>
      </w:r>
      <w:r w:rsidR="007F3C10" w:rsidRPr="003B57AF">
        <w:rPr>
          <w:rFonts w:ascii="Book Antiqua" w:hAnsi="Book Antiqua" w:cs="Book Antiqua"/>
          <w:lang w:val="en-US"/>
        </w:rPr>
        <w:t>conside</w:t>
      </w:r>
      <w:r w:rsidR="00A91C25" w:rsidRPr="003B57AF">
        <w:rPr>
          <w:rFonts w:ascii="Book Antiqua" w:hAnsi="Book Antiqua" w:cs="Book Antiqua"/>
          <w:lang w:val="en-US"/>
        </w:rPr>
        <w:t>r</w:t>
      </w:r>
      <w:r w:rsidR="00CC42F2" w:rsidRPr="003B57AF">
        <w:rPr>
          <w:rFonts w:ascii="Book Antiqua" w:hAnsi="Book Antiqua" w:cs="Book Antiqua"/>
          <w:lang w:val="en-US"/>
        </w:rPr>
        <w:t>ed</w:t>
      </w:r>
      <w:r w:rsidR="00A91C25" w:rsidRPr="003B57AF">
        <w:rPr>
          <w:rFonts w:ascii="Book Antiqua" w:hAnsi="Book Antiqua" w:cs="Book Antiqua"/>
          <w:lang w:val="en-US"/>
        </w:rPr>
        <w:t xml:space="preserve"> safe for hum</w:t>
      </w:r>
      <w:r w:rsidR="006001AA" w:rsidRPr="003B57AF">
        <w:rPr>
          <w:rFonts w:ascii="Book Antiqua" w:hAnsi="Book Antiqua" w:cs="Book Antiqua"/>
          <w:lang w:val="en-US"/>
        </w:rPr>
        <w:t xml:space="preserve">an consumption. Among the most studied </w:t>
      </w:r>
      <w:r w:rsidR="007F3C10" w:rsidRPr="003B57AF">
        <w:rPr>
          <w:rFonts w:ascii="Book Antiqua" w:hAnsi="Book Antiqua" w:cs="Book Antiqua"/>
          <w:lang w:val="en-US"/>
        </w:rPr>
        <w:t xml:space="preserve">natural </w:t>
      </w:r>
      <w:r w:rsidR="006001AA" w:rsidRPr="003B57AF">
        <w:rPr>
          <w:rFonts w:ascii="Book Antiqua" w:hAnsi="Book Antiqua" w:cs="Book Antiqua"/>
          <w:lang w:val="en-US"/>
        </w:rPr>
        <w:t>compound</w:t>
      </w:r>
      <w:r w:rsidR="00CC42F2" w:rsidRPr="003B57AF">
        <w:rPr>
          <w:rFonts w:ascii="Book Antiqua" w:hAnsi="Book Antiqua" w:cs="Book Antiqua"/>
          <w:lang w:val="en-US"/>
        </w:rPr>
        <w:t>s</w:t>
      </w:r>
      <w:r w:rsidR="007F3C10" w:rsidRPr="003B57AF">
        <w:rPr>
          <w:rFonts w:ascii="Book Antiqua" w:hAnsi="Book Antiqua" w:cs="Book Antiqua"/>
          <w:lang w:val="en-US"/>
        </w:rPr>
        <w:t xml:space="preserve"> </w:t>
      </w:r>
      <w:r w:rsidR="00CC42F2" w:rsidRPr="003B57AF">
        <w:rPr>
          <w:rFonts w:ascii="Book Antiqua" w:hAnsi="Book Antiqua" w:cs="Book Antiqua"/>
          <w:lang w:val="en-US"/>
        </w:rPr>
        <w:t xml:space="preserve">are </w:t>
      </w:r>
      <w:r w:rsidR="006001AA" w:rsidRPr="003B57AF">
        <w:rPr>
          <w:rFonts w:ascii="Book Antiqua" w:hAnsi="Book Antiqua" w:cs="Book Antiqua"/>
          <w:lang w:val="en-US"/>
        </w:rPr>
        <w:t>silymarin, quercetin, and curcumin</w:t>
      </w:r>
      <w:r w:rsidR="005C412F" w:rsidRPr="003B57AF">
        <w:rPr>
          <w:rFonts w:ascii="Book Antiqua" w:hAnsi="Book Antiqua" w:cs="Book Antiqua"/>
          <w:vertAlign w:val="superscript"/>
          <w:lang w:val="en-US"/>
        </w:rPr>
        <w:t>[</w:t>
      </w:r>
      <w:r w:rsidR="00954E76" w:rsidRPr="003B57AF">
        <w:rPr>
          <w:rFonts w:ascii="Book Antiqua" w:hAnsi="Book Antiqua" w:cs="Book Antiqua"/>
          <w:vertAlign w:val="superscript"/>
          <w:lang w:val="en-US"/>
        </w:rPr>
        <w:t>10</w:t>
      </w:r>
      <w:r w:rsidR="00D47389" w:rsidRPr="003B57AF">
        <w:rPr>
          <w:rFonts w:ascii="Book Antiqua" w:hAnsi="Book Antiqua" w:cs="Book Antiqua"/>
          <w:vertAlign w:val="superscript"/>
          <w:lang w:val="en-US"/>
        </w:rPr>
        <w:t>,</w:t>
      </w:r>
      <w:r w:rsidR="00954E76" w:rsidRPr="003B57AF">
        <w:rPr>
          <w:rFonts w:ascii="Book Antiqua" w:hAnsi="Book Antiqua" w:cs="Times New Roman"/>
          <w:vertAlign w:val="superscript"/>
          <w:lang w:val="en-US"/>
        </w:rPr>
        <w:t>12</w:t>
      </w:r>
      <w:r w:rsidR="00D47389" w:rsidRPr="003B57AF">
        <w:rPr>
          <w:rFonts w:ascii="Book Antiqua" w:hAnsi="Book Antiqua" w:cs="Book Antiqua"/>
          <w:vertAlign w:val="superscript"/>
          <w:lang w:val="en-US"/>
        </w:rPr>
        <w:t>,</w:t>
      </w:r>
      <w:r w:rsidR="00954E76" w:rsidRPr="003B57AF">
        <w:rPr>
          <w:rFonts w:ascii="Book Antiqua" w:hAnsi="Book Antiqua" w:cs="Book Antiqua"/>
          <w:vertAlign w:val="superscript"/>
          <w:lang w:val="en-US"/>
        </w:rPr>
        <w:t>14]</w:t>
      </w:r>
      <w:r w:rsidR="00954E76" w:rsidRPr="003B57AF">
        <w:rPr>
          <w:rFonts w:ascii="Book Antiqua" w:hAnsi="Book Antiqua" w:cs="Book Antiqua"/>
          <w:lang w:val="en-US"/>
        </w:rPr>
        <w:t>,</w:t>
      </w:r>
      <w:r w:rsidR="005C15B3" w:rsidRPr="003B57AF">
        <w:rPr>
          <w:rFonts w:ascii="Book Antiqua" w:hAnsi="Book Antiqua" w:cs="Book Antiqua"/>
          <w:lang w:val="en-US"/>
        </w:rPr>
        <w:t xml:space="preserve"> but recently</w:t>
      </w:r>
      <w:r w:rsidR="00CC42F2" w:rsidRPr="003B57AF">
        <w:rPr>
          <w:rFonts w:ascii="Book Antiqua" w:hAnsi="Book Antiqua" w:cs="Book Antiqua"/>
          <w:lang w:val="en-US"/>
        </w:rPr>
        <w:t>,</w:t>
      </w:r>
      <w:r w:rsidR="005C15B3" w:rsidRPr="003B57AF">
        <w:rPr>
          <w:rFonts w:ascii="Book Antiqua" w:hAnsi="Book Antiqua" w:cs="Book Antiqua"/>
          <w:lang w:val="en-US"/>
        </w:rPr>
        <w:t xml:space="preserve"> a flavonoid with very </w:t>
      </w:r>
      <w:r w:rsidR="00CC42F2" w:rsidRPr="003B57AF">
        <w:rPr>
          <w:rFonts w:ascii="Book Antiqua" w:hAnsi="Book Antiqua" w:cs="Book Antiqua"/>
          <w:lang w:val="en-US"/>
        </w:rPr>
        <w:t xml:space="preserve">specific </w:t>
      </w:r>
      <w:r w:rsidR="007F3C10" w:rsidRPr="003B57AF">
        <w:rPr>
          <w:rFonts w:ascii="Book Antiqua" w:hAnsi="Book Antiqua" w:cs="Book Antiqua"/>
          <w:lang w:val="en-US"/>
        </w:rPr>
        <w:t xml:space="preserve">hepatoprotective </w:t>
      </w:r>
      <w:r w:rsidR="005C15B3" w:rsidRPr="003B57AF">
        <w:rPr>
          <w:rFonts w:ascii="Book Antiqua" w:hAnsi="Book Antiqua" w:cs="Book Antiqua"/>
          <w:lang w:val="en-US"/>
        </w:rPr>
        <w:t xml:space="preserve">properties has emerged: </w:t>
      </w:r>
      <w:r w:rsidR="00842A1B" w:rsidRPr="003B57AF">
        <w:rPr>
          <w:rFonts w:ascii="Book Antiqua" w:hAnsi="Book Antiqua" w:cs="Book Antiqua"/>
          <w:lang w:val="en-US"/>
        </w:rPr>
        <w:t>naringenin</w:t>
      </w:r>
      <w:r w:rsidR="005C15B3" w:rsidRPr="003B57AF">
        <w:rPr>
          <w:rFonts w:ascii="Book Antiqua" w:hAnsi="Book Antiqua" w:cs="Book Antiqua"/>
          <w:lang w:val="en-US"/>
        </w:rPr>
        <w:t>.</w:t>
      </w:r>
    </w:p>
    <w:p w14:paraId="719BB044" w14:textId="15699098" w:rsidR="00FF1D7F" w:rsidRPr="003B57AF" w:rsidRDefault="00BB4601" w:rsidP="00E67951">
      <w:pPr>
        <w:pStyle w:val="Heading1"/>
        <w:shd w:val="clear" w:color="auto" w:fill="FFFFFF"/>
        <w:snapToGrid w:val="0"/>
        <w:spacing w:before="0" w:beforeAutospacing="0" w:after="0" w:afterAutospacing="0" w:line="360" w:lineRule="auto"/>
        <w:ind w:firstLineChars="100" w:firstLine="240"/>
        <w:jc w:val="both"/>
        <w:rPr>
          <w:rFonts w:ascii="Book Antiqua" w:eastAsiaTheme="minorHAnsi" w:hAnsi="Book Antiqua" w:cs="Book Antiqua"/>
          <w:b w:val="0"/>
          <w:bCs w:val="0"/>
          <w:color w:val="000000"/>
          <w:kern w:val="0"/>
          <w:sz w:val="24"/>
          <w:szCs w:val="24"/>
          <w:lang w:val="en-US" w:eastAsia="en-US"/>
        </w:rPr>
      </w:pPr>
      <w:r w:rsidRPr="003B57AF">
        <w:rPr>
          <w:rFonts w:ascii="Book Antiqua" w:eastAsiaTheme="minorHAnsi" w:hAnsi="Book Antiqua" w:cs="Book Antiqua"/>
          <w:b w:val="0"/>
          <w:bCs w:val="0"/>
          <w:color w:val="000000"/>
          <w:kern w:val="0"/>
          <w:sz w:val="24"/>
          <w:szCs w:val="24"/>
          <w:lang w:val="en-US" w:eastAsia="en-US"/>
        </w:rPr>
        <w:t>N</w:t>
      </w:r>
      <w:r w:rsidR="007E28A5" w:rsidRPr="003B57AF">
        <w:rPr>
          <w:rFonts w:ascii="Book Antiqua" w:eastAsiaTheme="minorHAnsi" w:hAnsi="Book Antiqua" w:cs="Book Antiqua"/>
          <w:b w:val="0"/>
          <w:bCs w:val="0"/>
          <w:color w:val="000000"/>
          <w:kern w:val="0"/>
          <w:sz w:val="24"/>
          <w:szCs w:val="24"/>
          <w:lang w:val="en-US" w:eastAsia="en-US"/>
        </w:rPr>
        <w:t>a</w:t>
      </w:r>
      <w:r w:rsidRPr="003B57AF">
        <w:rPr>
          <w:rFonts w:ascii="Book Antiqua" w:eastAsiaTheme="minorHAnsi" w:hAnsi="Book Antiqua" w:cs="Book Antiqua"/>
          <w:b w:val="0"/>
          <w:bCs w:val="0"/>
          <w:color w:val="000000"/>
          <w:kern w:val="0"/>
          <w:sz w:val="24"/>
          <w:szCs w:val="24"/>
          <w:lang w:val="en-US" w:eastAsia="en-US"/>
        </w:rPr>
        <w:t xml:space="preserve">ringenin </w:t>
      </w:r>
      <w:r w:rsidR="00FF1D7F" w:rsidRPr="003B57AF">
        <w:rPr>
          <w:rFonts w:ascii="Book Antiqua" w:eastAsiaTheme="minorHAnsi" w:hAnsi="Book Antiqua" w:cs="Book Antiqua"/>
          <w:b w:val="0"/>
          <w:bCs w:val="0"/>
          <w:color w:val="000000"/>
          <w:kern w:val="0"/>
          <w:sz w:val="24"/>
          <w:szCs w:val="24"/>
          <w:lang w:val="en-US" w:eastAsia="en-US"/>
        </w:rPr>
        <w:t xml:space="preserve">has been studied in various </w:t>
      </w:r>
      <w:r w:rsidR="008F1922" w:rsidRPr="003B57AF">
        <w:rPr>
          <w:rFonts w:ascii="Book Antiqua" w:eastAsiaTheme="minorHAnsi" w:hAnsi="Book Antiqua" w:cs="Book Antiqua"/>
          <w:b w:val="0"/>
          <w:bCs w:val="0"/>
          <w:i/>
          <w:color w:val="000000"/>
          <w:kern w:val="0"/>
          <w:sz w:val="24"/>
          <w:szCs w:val="24"/>
          <w:lang w:val="en-US" w:eastAsia="en-US"/>
        </w:rPr>
        <w:t>in vivo</w:t>
      </w:r>
      <w:r w:rsidR="008F1922" w:rsidRPr="003B57AF">
        <w:rPr>
          <w:rFonts w:ascii="Book Antiqua" w:eastAsiaTheme="minorHAnsi" w:hAnsi="Book Antiqua" w:cs="Book Antiqua"/>
          <w:b w:val="0"/>
          <w:bCs w:val="0"/>
          <w:color w:val="000000"/>
          <w:kern w:val="0"/>
          <w:sz w:val="24"/>
          <w:szCs w:val="24"/>
          <w:lang w:val="en-US" w:eastAsia="en-US"/>
        </w:rPr>
        <w:t xml:space="preserve"> and </w:t>
      </w:r>
      <w:r w:rsidR="008F1922" w:rsidRPr="003B57AF">
        <w:rPr>
          <w:rFonts w:ascii="Book Antiqua" w:eastAsiaTheme="minorHAnsi" w:hAnsi="Book Antiqua" w:cs="Book Antiqua"/>
          <w:b w:val="0"/>
          <w:bCs w:val="0"/>
          <w:i/>
          <w:color w:val="000000"/>
          <w:kern w:val="0"/>
          <w:sz w:val="24"/>
          <w:szCs w:val="24"/>
          <w:lang w:val="en-US" w:eastAsia="en-US"/>
        </w:rPr>
        <w:t>in vitro</w:t>
      </w:r>
      <w:r w:rsidR="008F1922" w:rsidRPr="003B57AF">
        <w:rPr>
          <w:rFonts w:ascii="Book Antiqua" w:eastAsiaTheme="minorHAnsi" w:hAnsi="Book Antiqua" w:cs="Book Antiqua"/>
          <w:b w:val="0"/>
          <w:bCs w:val="0"/>
          <w:color w:val="000000"/>
          <w:kern w:val="0"/>
          <w:sz w:val="24"/>
          <w:szCs w:val="24"/>
          <w:lang w:val="en-US" w:eastAsia="en-US"/>
        </w:rPr>
        <w:t xml:space="preserve"> </w:t>
      </w:r>
      <w:r w:rsidR="00FF1D7F" w:rsidRPr="003B57AF">
        <w:rPr>
          <w:rFonts w:ascii="Book Antiqua" w:eastAsiaTheme="minorHAnsi" w:hAnsi="Book Antiqua" w:cs="Book Antiqua"/>
          <w:b w:val="0"/>
          <w:bCs w:val="0"/>
          <w:color w:val="000000"/>
          <w:kern w:val="0"/>
          <w:sz w:val="24"/>
          <w:szCs w:val="24"/>
          <w:lang w:val="en-US" w:eastAsia="en-US"/>
        </w:rPr>
        <w:t>liver damage models, using hepatic damage agents such as carbon tetrachloride</w:t>
      </w:r>
      <w:r w:rsidR="00F116B9" w:rsidRPr="003B57AF">
        <w:rPr>
          <w:rFonts w:ascii="Book Antiqua" w:eastAsiaTheme="minorHAnsi" w:hAnsi="Book Antiqua" w:cs="Book Antiqua"/>
          <w:b w:val="0"/>
          <w:bCs w:val="0"/>
          <w:color w:val="000000"/>
          <w:kern w:val="0"/>
          <w:sz w:val="24"/>
          <w:szCs w:val="24"/>
          <w:lang w:val="en-US" w:eastAsia="en-US"/>
        </w:rPr>
        <w:t xml:space="preserve"> (CCl</w:t>
      </w:r>
      <w:r w:rsidR="00F116B9" w:rsidRPr="003B57AF">
        <w:rPr>
          <w:rFonts w:ascii="Book Antiqua" w:eastAsiaTheme="minorHAnsi" w:hAnsi="Book Antiqua" w:cs="Book Antiqua"/>
          <w:b w:val="0"/>
          <w:bCs w:val="0"/>
          <w:color w:val="000000"/>
          <w:kern w:val="0"/>
          <w:sz w:val="24"/>
          <w:szCs w:val="24"/>
          <w:vertAlign w:val="subscript"/>
          <w:lang w:val="en-US" w:eastAsia="en-US"/>
        </w:rPr>
        <w:t>4</w:t>
      </w:r>
      <w:r w:rsidR="00F116B9" w:rsidRPr="003B57AF">
        <w:rPr>
          <w:rFonts w:ascii="Book Antiqua" w:eastAsiaTheme="minorHAnsi" w:hAnsi="Book Antiqua" w:cs="Book Antiqua"/>
          <w:b w:val="0"/>
          <w:bCs w:val="0"/>
          <w:color w:val="000000"/>
          <w:kern w:val="0"/>
          <w:sz w:val="24"/>
          <w:szCs w:val="24"/>
          <w:lang w:val="en-US" w:eastAsia="en-US"/>
        </w:rPr>
        <w:t>)</w:t>
      </w:r>
      <w:r w:rsidR="00FF1D7F" w:rsidRPr="003B57AF">
        <w:rPr>
          <w:rFonts w:ascii="Book Antiqua" w:eastAsiaTheme="minorHAnsi" w:hAnsi="Book Antiqua" w:cs="Book Antiqua"/>
          <w:b w:val="0"/>
          <w:bCs w:val="0"/>
          <w:color w:val="000000"/>
          <w:kern w:val="0"/>
          <w:sz w:val="24"/>
          <w:szCs w:val="24"/>
          <w:lang w:val="en-US" w:eastAsia="en-US"/>
        </w:rPr>
        <w:t>,</w:t>
      </w:r>
      <w:r w:rsidR="00B76540" w:rsidRPr="003B57AF">
        <w:rPr>
          <w:rFonts w:ascii="Book Antiqua" w:eastAsiaTheme="minorHAnsi" w:hAnsi="Book Antiqua" w:cs="Book Antiqua"/>
          <w:b w:val="0"/>
          <w:bCs w:val="0"/>
          <w:color w:val="000000"/>
          <w:kern w:val="0"/>
          <w:sz w:val="24"/>
          <w:szCs w:val="24"/>
          <w:lang w:val="en-US" w:eastAsia="en-US"/>
        </w:rPr>
        <w:t xml:space="preserve"> </w:t>
      </w:r>
      <w:r w:rsidR="00FF1D7F" w:rsidRPr="003B57AF">
        <w:rPr>
          <w:rFonts w:ascii="Book Antiqua" w:eastAsiaTheme="minorHAnsi" w:hAnsi="Book Antiqua" w:cs="Book Antiqua"/>
          <w:b w:val="0"/>
          <w:bCs w:val="0"/>
          <w:color w:val="000000"/>
          <w:kern w:val="0"/>
          <w:sz w:val="24"/>
          <w:szCs w:val="24"/>
          <w:lang w:val="en-US" w:eastAsia="en-US"/>
        </w:rPr>
        <w:t>alcohol</w:t>
      </w:r>
      <w:r w:rsidR="00B76540" w:rsidRPr="003B57AF">
        <w:rPr>
          <w:rFonts w:ascii="Book Antiqua" w:eastAsiaTheme="minorHAnsi" w:hAnsi="Book Antiqua" w:cs="Book Antiqua"/>
          <w:b w:val="0"/>
          <w:bCs w:val="0"/>
          <w:color w:val="000000"/>
          <w:kern w:val="0"/>
          <w:sz w:val="24"/>
          <w:szCs w:val="24"/>
          <w:lang w:val="en-US" w:eastAsia="en-US"/>
        </w:rPr>
        <w:t xml:space="preserve">, </w:t>
      </w:r>
      <w:r w:rsidR="003E15FC" w:rsidRPr="003B57AF">
        <w:rPr>
          <w:rFonts w:ascii="Book Antiqua" w:eastAsiaTheme="minorHAnsi" w:hAnsi="Book Antiqua" w:cs="Book Antiqua"/>
          <w:b w:val="0"/>
          <w:bCs w:val="0"/>
          <w:color w:val="000000"/>
          <w:kern w:val="0"/>
          <w:sz w:val="24"/>
          <w:szCs w:val="24"/>
          <w:lang w:val="en-US" w:eastAsia="en-US"/>
        </w:rPr>
        <w:t>N-methyl-N-nitro-</w:t>
      </w:r>
      <w:r w:rsidRPr="003B57AF">
        <w:rPr>
          <w:rFonts w:ascii="Book Antiqua" w:eastAsiaTheme="minorHAnsi" w:hAnsi="Book Antiqua" w:cs="Book Antiqua"/>
          <w:b w:val="0"/>
          <w:bCs w:val="0"/>
          <w:color w:val="000000"/>
          <w:kern w:val="0"/>
          <w:sz w:val="24"/>
          <w:szCs w:val="24"/>
          <w:lang w:val="en-US" w:eastAsia="en-US"/>
        </w:rPr>
        <w:t>Nitroguanidine</w:t>
      </w:r>
      <w:r w:rsidR="009F740C" w:rsidRPr="003B57AF">
        <w:rPr>
          <w:rFonts w:ascii="Book Antiqua" w:eastAsiaTheme="minorHAnsi" w:hAnsi="Book Antiqua" w:cs="Book Antiqua"/>
          <w:b w:val="0"/>
          <w:bCs w:val="0"/>
          <w:color w:val="000000"/>
          <w:kern w:val="0"/>
          <w:sz w:val="24"/>
          <w:szCs w:val="24"/>
          <w:lang w:val="en-US" w:eastAsia="en-US"/>
        </w:rPr>
        <w:t>,</w:t>
      </w:r>
      <w:r w:rsidR="003E15FC" w:rsidRPr="003B57AF">
        <w:rPr>
          <w:rFonts w:ascii="Book Antiqua" w:eastAsiaTheme="minorHAnsi" w:hAnsi="Book Antiqua" w:cs="Book Antiqua"/>
          <w:b w:val="0"/>
          <w:bCs w:val="0"/>
          <w:color w:val="000000"/>
          <w:kern w:val="0"/>
          <w:sz w:val="24"/>
          <w:szCs w:val="24"/>
          <w:lang w:val="en-US" w:eastAsia="en-US"/>
        </w:rPr>
        <w:t xml:space="preserve"> lipopolysaccharide (LPS), </w:t>
      </w:r>
      <w:r w:rsidR="00586C48" w:rsidRPr="003B57AF">
        <w:rPr>
          <w:rFonts w:ascii="Book Antiqua" w:eastAsiaTheme="minorHAnsi" w:hAnsi="Book Antiqua" w:cs="Book Antiqua"/>
          <w:b w:val="0"/>
          <w:bCs w:val="0"/>
          <w:color w:val="000000"/>
          <w:kern w:val="0"/>
          <w:sz w:val="24"/>
          <w:szCs w:val="24"/>
          <w:lang w:val="en-US" w:eastAsia="en-US"/>
        </w:rPr>
        <w:t xml:space="preserve">and </w:t>
      </w:r>
      <w:r w:rsidR="003E15FC" w:rsidRPr="003B57AF">
        <w:rPr>
          <w:rFonts w:ascii="Book Antiqua" w:eastAsiaTheme="minorHAnsi" w:hAnsi="Book Antiqua" w:cs="Book Antiqua"/>
          <w:b w:val="0"/>
          <w:bCs w:val="0"/>
          <w:color w:val="000000"/>
          <w:kern w:val="0"/>
          <w:sz w:val="24"/>
          <w:szCs w:val="24"/>
          <w:lang w:val="en-US" w:eastAsia="en-US"/>
        </w:rPr>
        <w:t xml:space="preserve">heavy metals, among others, </w:t>
      </w:r>
      <w:r w:rsidR="00A85CC0" w:rsidRPr="003B57AF">
        <w:rPr>
          <w:rFonts w:ascii="Book Antiqua" w:eastAsiaTheme="minorHAnsi" w:hAnsi="Book Antiqua" w:cs="Book Antiqua"/>
          <w:b w:val="0"/>
          <w:bCs w:val="0"/>
          <w:color w:val="000000"/>
          <w:kern w:val="0"/>
          <w:sz w:val="24"/>
          <w:szCs w:val="24"/>
          <w:lang w:val="en-US" w:eastAsia="en-US"/>
        </w:rPr>
        <w:t xml:space="preserve">displaying </w:t>
      </w:r>
      <w:r w:rsidR="00CF1C9E" w:rsidRPr="003B57AF">
        <w:rPr>
          <w:rFonts w:ascii="Book Antiqua" w:eastAsiaTheme="minorHAnsi" w:hAnsi="Book Antiqua" w:cs="Book Antiqua"/>
          <w:b w:val="0"/>
          <w:bCs w:val="0"/>
          <w:color w:val="000000"/>
          <w:kern w:val="0"/>
          <w:sz w:val="24"/>
          <w:szCs w:val="24"/>
          <w:lang w:val="en-US" w:eastAsia="en-US"/>
        </w:rPr>
        <w:t>a good hepatoprotective activity</w:t>
      </w:r>
      <w:r w:rsidR="003E15FC" w:rsidRPr="003B57AF">
        <w:rPr>
          <w:rFonts w:ascii="Book Antiqua" w:eastAsiaTheme="minorHAnsi" w:hAnsi="Book Antiqua" w:cs="Book Antiqua"/>
          <w:b w:val="0"/>
          <w:bCs w:val="0"/>
          <w:color w:val="000000"/>
          <w:kern w:val="0"/>
          <w:sz w:val="24"/>
          <w:szCs w:val="24"/>
          <w:lang w:val="en-US" w:eastAsia="en-US"/>
        </w:rPr>
        <w:t xml:space="preserve"> due to its antioxidant capacity as well as its ability to inhibit inflammatory and </w:t>
      </w:r>
      <w:r w:rsidR="003E15FC" w:rsidRPr="003B57AF">
        <w:rPr>
          <w:rFonts w:ascii="Book Antiqua" w:eastAsiaTheme="minorHAnsi" w:hAnsi="Book Antiqua" w:cs="Book Antiqua"/>
          <w:b w:val="0"/>
          <w:bCs w:val="0"/>
          <w:color w:val="000000"/>
          <w:kern w:val="0"/>
          <w:sz w:val="24"/>
          <w:szCs w:val="24"/>
          <w:lang w:val="en-US" w:eastAsia="en-US"/>
        </w:rPr>
        <w:lastRenderedPageBreak/>
        <w:t>profibrotic signaling pathways</w:t>
      </w:r>
      <w:r w:rsidR="00A85CC0" w:rsidRPr="003B57AF">
        <w:rPr>
          <w:rFonts w:ascii="Book Antiqua" w:eastAsiaTheme="minorHAnsi" w:hAnsi="Book Antiqua" w:cs="Book Antiqua"/>
          <w:b w:val="0"/>
          <w:bCs w:val="0"/>
          <w:color w:val="000000"/>
          <w:kern w:val="0"/>
          <w:sz w:val="24"/>
          <w:szCs w:val="24"/>
          <w:lang w:val="en-US" w:eastAsia="en-US"/>
        </w:rPr>
        <w:t>.</w:t>
      </w:r>
      <w:r w:rsidR="003E15FC" w:rsidRPr="003B57AF">
        <w:rPr>
          <w:rFonts w:ascii="Book Antiqua" w:eastAsiaTheme="minorHAnsi" w:hAnsi="Book Antiqua" w:cs="Book Antiqua"/>
          <w:b w:val="0"/>
          <w:bCs w:val="0"/>
          <w:color w:val="000000"/>
          <w:kern w:val="0"/>
          <w:sz w:val="24"/>
          <w:szCs w:val="24"/>
          <w:lang w:val="en-US" w:eastAsia="en-US"/>
        </w:rPr>
        <w:t xml:space="preserve"> </w:t>
      </w:r>
      <w:r w:rsidR="00A85CC0" w:rsidRPr="003B57AF">
        <w:rPr>
          <w:rFonts w:ascii="Book Antiqua" w:eastAsiaTheme="minorHAnsi" w:hAnsi="Book Antiqua" w:cs="Book Antiqua"/>
          <w:b w:val="0"/>
          <w:bCs w:val="0"/>
          <w:color w:val="000000"/>
          <w:kern w:val="0"/>
          <w:sz w:val="24"/>
          <w:szCs w:val="24"/>
          <w:lang w:val="en-US" w:eastAsia="en-US"/>
        </w:rPr>
        <w:t>H</w:t>
      </w:r>
      <w:r w:rsidR="003E15FC" w:rsidRPr="003B57AF">
        <w:rPr>
          <w:rFonts w:ascii="Book Antiqua" w:eastAsiaTheme="minorHAnsi" w:hAnsi="Book Antiqua" w:cs="Book Antiqua"/>
          <w:b w:val="0"/>
          <w:bCs w:val="0"/>
          <w:color w:val="000000"/>
          <w:kern w:val="0"/>
          <w:sz w:val="24"/>
          <w:szCs w:val="24"/>
          <w:lang w:val="en-US" w:eastAsia="en-US"/>
        </w:rPr>
        <w:t xml:space="preserve">owever, despite the importance of </w:t>
      </w:r>
      <w:r w:rsidR="00842A1B" w:rsidRPr="003B57AF">
        <w:rPr>
          <w:rFonts w:ascii="Book Antiqua" w:eastAsiaTheme="minorHAnsi" w:hAnsi="Book Antiqua" w:cs="Book Antiqua"/>
          <w:b w:val="0"/>
          <w:bCs w:val="0"/>
          <w:color w:val="000000"/>
          <w:kern w:val="0"/>
          <w:sz w:val="24"/>
          <w:szCs w:val="24"/>
          <w:lang w:val="en-US" w:eastAsia="en-US"/>
        </w:rPr>
        <w:t>naringenin</w:t>
      </w:r>
      <w:r w:rsidR="003E15FC" w:rsidRPr="003B57AF">
        <w:rPr>
          <w:rFonts w:ascii="Book Antiqua" w:eastAsiaTheme="minorHAnsi" w:hAnsi="Book Antiqua" w:cs="Book Antiqua"/>
          <w:b w:val="0"/>
          <w:bCs w:val="0"/>
          <w:color w:val="000000"/>
          <w:kern w:val="0"/>
          <w:sz w:val="24"/>
          <w:szCs w:val="24"/>
          <w:lang w:val="en-US" w:eastAsia="en-US"/>
        </w:rPr>
        <w:t xml:space="preserve"> in liver diseases, there is no detailed review of </w:t>
      </w:r>
      <w:r w:rsidR="00A85CC0" w:rsidRPr="003B57AF">
        <w:rPr>
          <w:rFonts w:ascii="Book Antiqua" w:eastAsiaTheme="minorHAnsi" w:hAnsi="Book Antiqua" w:cs="Book Antiqua"/>
          <w:b w:val="0"/>
          <w:bCs w:val="0"/>
          <w:color w:val="000000"/>
          <w:kern w:val="0"/>
          <w:sz w:val="24"/>
          <w:szCs w:val="24"/>
          <w:lang w:val="en-US" w:eastAsia="en-US"/>
        </w:rPr>
        <w:t xml:space="preserve">the </w:t>
      </w:r>
      <w:r w:rsidR="003E15FC" w:rsidRPr="003B57AF">
        <w:rPr>
          <w:rFonts w:ascii="Book Antiqua" w:eastAsiaTheme="minorHAnsi" w:hAnsi="Book Antiqua" w:cs="Book Antiqua"/>
          <w:b w:val="0"/>
          <w:bCs w:val="0"/>
          <w:color w:val="000000"/>
          <w:kern w:val="0"/>
          <w:sz w:val="24"/>
          <w:szCs w:val="24"/>
          <w:lang w:val="en-US" w:eastAsia="en-US"/>
        </w:rPr>
        <w:t xml:space="preserve">effects of </w:t>
      </w:r>
      <w:r w:rsidR="00842A1B" w:rsidRPr="003B57AF">
        <w:rPr>
          <w:rFonts w:ascii="Book Antiqua" w:eastAsiaTheme="minorHAnsi" w:hAnsi="Book Antiqua" w:cs="Book Antiqua"/>
          <w:b w:val="0"/>
          <w:bCs w:val="0"/>
          <w:color w:val="000000"/>
          <w:kern w:val="0"/>
          <w:sz w:val="24"/>
          <w:szCs w:val="24"/>
          <w:lang w:val="en-US" w:eastAsia="en-US"/>
        </w:rPr>
        <w:t>naringenin</w:t>
      </w:r>
      <w:r w:rsidR="003E15FC" w:rsidRPr="003B57AF">
        <w:rPr>
          <w:rFonts w:ascii="Book Antiqua" w:eastAsiaTheme="minorHAnsi" w:hAnsi="Book Antiqua" w:cs="Book Antiqua"/>
          <w:b w:val="0"/>
          <w:bCs w:val="0"/>
          <w:color w:val="000000"/>
          <w:kern w:val="0"/>
          <w:sz w:val="24"/>
          <w:szCs w:val="24"/>
          <w:lang w:val="en-US" w:eastAsia="en-US"/>
        </w:rPr>
        <w:t xml:space="preserve"> on </w:t>
      </w:r>
      <w:r w:rsidR="00A85CC0" w:rsidRPr="003B57AF">
        <w:rPr>
          <w:rFonts w:ascii="Book Antiqua" w:eastAsiaTheme="minorHAnsi" w:hAnsi="Book Antiqua" w:cs="Book Antiqua"/>
          <w:b w:val="0"/>
          <w:bCs w:val="0"/>
          <w:color w:val="000000"/>
          <w:kern w:val="0"/>
          <w:sz w:val="24"/>
          <w:szCs w:val="24"/>
          <w:lang w:val="en-US" w:eastAsia="en-US"/>
        </w:rPr>
        <w:t>hepatic pathologies</w:t>
      </w:r>
      <w:r w:rsidR="003E15FC" w:rsidRPr="003B57AF">
        <w:rPr>
          <w:rFonts w:ascii="Book Antiqua" w:eastAsiaTheme="minorHAnsi" w:hAnsi="Book Antiqua" w:cs="Book Antiqua"/>
          <w:b w:val="0"/>
          <w:bCs w:val="0"/>
          <w:color w:val="000000"/>
          <w:kern w:val="0"/>
          <w:sz w:val="24"/>
          <w:szCs w:val="24"/>
          <w:lang w:val="en-US" w:eastAsia="en-US"/>
        </w:rPr>
        <w:t>.</w:t>
      </w:r>
    </w:p>
    <w:p w14:paraId="7CC61EA7" w14:textId="77777777" w:rsidR="00D713EB" w:rsidRPr="003B57AF" w:rsidRDefault="00D713EB" w:rsidP="00E67951">
      <w:pPr>
        <w:pStyle w:val="Heading1"/>
        <w:shd w:val="clear" w:color="auto" w:fill="FFFFFF"/>
        <w:snapToGrid w:val="0"/>
        <w:spacing w:before="0" w:beforeAutospacing="0" w:after="0" w:afterAutospacing="0" w:line="360" w:lineRule="auto"/>
        <w:ind w:firstLineChars="100" w:firstLine="240"/>
        <w:jc w:val="both"/>
        <w:rPr>
          <w:rFonts w:ascii="Book Antiqua" w:eastAsiaTheme="minorHAnsi" w:hAnsi="Book Antiqua" w:cs="Book Antiqua"/>
          <w:b w:val="0"/>
          <w:bCs w:val="0"/>
          <w:color w:val="000000"/>
          <w:kern w:val="0"/>
          <w:sz w:val="24"/>
          <w:szCs w:val="24"/>
          <w:lang w:val="en-US" w:eastAsia="en-US"/>
        </w:rPr>
      </w:pPr>
      <w:r w:rsidRPr="003B57AF">
        <w:rPr>
          <w:rFonts w:ascii="Book Antiqua" w:eastAsiaTheme="minorHAnsi" w:hAnsi="Book Antiqua" w:cs="Book Antiqua"/>
          <w:b w:val="0"/>
          <w:bCs w:val="0"/>
          <w:color w:val="000000"/>
          <w:kern w:val="0"/>
          <w:sz w:val="24"/>
          <w:szCs w:val="24"/>
          <w:lang w:val="en-US" w:eastAsia="en-US"/>
        </w:rPr>
        <w:t>Therefore, our objective was to document the effect</w:t>
      </w:r>
      <w:r w:rsidR="005D25C5" w:rsidRPr="003B57AF">
        <w:rPr>
          <w:rFonts w:ascii="Book Antiqua" w:eastAsiaTheme="minorHAnsi" w:hAnsi="Book Antiqua" w:cs="Book Antiqua"/>
          <w:b w:val="0"/>
          <w:bCs w:val="0"/>
          <w:color w:val="000000"/>
          <w:kern w:val="0"/>
          <w:sz w:val="24"/>
          <w:szCs w:val="24"/>
          <w:lang w:val="en-US" w:eastAsia="en-US"/>
        </w:rPr>
        <w:t>s</w:t>
      </w:r>
      <w:r w:rsidRPr="003B57AF">
        <w:rPr>
          <w:rFonts w:ascii="Book Antiqua" w:eastAsiaTheme="minorHAnsi" w:hAnsi="Book Antiqua" w:cs="Book Antiqua"/>
          <w:b w:val="0"/>
          <w:bCs w:val="0"/>
          <w:color w:val="000000"/>
          <w:kern w:val="0"/>
          <w:sz w:val="24"/>
          <w:szCs w:val="24"/>
          <w:lang w:val="en-US" w:eastAsia="en-US"/>
        </w:rPr>
        <w:t xml:space="preserve"> of </w:t>
      </w:r>
      <w:r w:rsidR="00842A1B" w:rsidRPr="003B57AF">
        <w:rPr>
          <w:rFonts w:ascii="Book Antiqua" w:eastAsiaTheme="minorHAnsi" w:hAnsi="Book Antiqua" w:cs="Book Antiqua"/>
          <w:b w:val="0"/>
          <w:bCs w:val="0"/>
          <w:color w:val="000000"/>
          <w:kern w:val="0"/>
          <w:sz w:val="24"/>
          <w:szCs w:val="24"/>
          <w:lang w:val="en-US" w:eastAsia="en-US"/>
        </w:rPr>
        <w:t>naringenin</w:t>
      </w:r>
      <w:r w:rsidRPr="003B57AF">
        <w:rPr>
          <w:rFonts w:ascii="Book Antiqua" w:eastAsiaTheme="minorHAnsi" w:hAnsi="Book Antiqua" w:cs="Book Antiqua"/>
          <w:b w:val="0"/>
          <w:bCs w:val="0"/>
          <w:color w:val="000000"/>
          <w:kern w:val="0"/>
          <w:sz w:val="24"/>
          <w:szCs w:val="24"/>
          <w:lang w:val="en-US" w:eastAsia="en-US"/>
        </w:rPr>
        <w:t xml:space="preserve"> on liver diseases and </w:t>
      </w:r>
      <w:r w:rsidR="005D25C5" w:rsidRPr="003B57AF">
        <w:rPr>
          <w:rFonts w:ascii="Book Antiqua" w:eastAsiaTheme="minorHAnsi" w:hAnsi="Book Antiqua" w:cs="Book Antiqua"/>
          <w:b w:val="0"/>
          <w:bCs w:val="0"/>
          <w:color w:val="000000"/>
          <w:kern w:val="0"/>
          <w:sz w:val="24"/>
          <w:szCs w:val="24"/>
          <w:lang w:val="en-US" w:eastAsia="en-US"/>
        </w:rPr>
        <w:t xml:space="preserve">to highlight the importance of </w:t>
      </w:r>
      <w:r w:rsidR="00BB4601" w:rsidRPr="003B57AF">
        <w:rPr>
          <w:rFonts w:ascii="Book Antiqua" w:eastAsiaTheme="minorHAnsi" w:hAnsi="Book Antiqua" w:cs="Book Antiqua"/>
          <w:b w:val="0"/>
          <w:bCs w:val="0"/>
          <w:color w:val="000000"/>
          <w:kern w:val="0"/>
          <w:sz w:val="24"/>
          <w:szCs w:val="24"/>
          <w:lang w:val="en-US" w:eastAsia="en-US"/>
        </w:rPr>
        <w:t xml:space="preserve">this flavonoid </w:t>
      </w:r>
      <w:r w:rsidR="005D3B6A" w:rsidRPr="003B57AF">
        <w:rPr>
          <w:rFonts w:ascii="Book Antiqua" w:eastAsiaTheme="minorHAnsi" w:hAnsi="Book Antiqua" w:cs="Book Antiqua"/>
          <w:b w:val="0"/>
          <w:bCs w:val="0"/>
          <w:color w:val="000000"/>
          <w:kern w:val="0"/>
          <w:sz w:val="24"/>
          <w:szCs w:val="24"/>
          <w:lang w:val="en-US" w:eastAsia="en-US"/>
        </w:rPr>
        <w:t xml:space="preserve">in the therapeutic of pathologies of this organ. </w:t>
      </w:r>
    </w:p>
    <w:p w14:paraId="5792F9E8" w14:textId="77777777" w:rsidR="00FF1D7F" w:rsidRPr="003B57AF" w:rsidRDefault="00FF1D7F" w:rsidP="00E67951">
      <w:pPr>
        <w:pStyle w:val="Default"/>
        <w:snapToGrid w:val="0"/>
        <w:spacing w:line="360" w:lineRule="auto"/>
        <w:jc w:val="both"/>
        <w:rPr>
          <w:rFonts w:ascii="Book Antiqua" w:hAnsi="Book Antiqua" w:cs="Book Antiqua"/>
          <w:lang w:val="en-US"/>
        </w:rPr>
      </w:pPr>
      <w:r w:rsidRPr="003B57AF">
        <w:rPr>
          <w:rFonts w:ascii="Book Antiqua" w:hAnsi="Book Antiqua" w:cs="Book Antiqua"/>
          <w:lang w:val="en-US"/>
        </w:rPr>
        <w:t xml:space="preserve"> </w:t>
      </w:r>
    </w:p>
    <w:p w14:paraId="0E7E9C32" w14:textId="2E89976F" w:rsidR="00E67951" w:rsidRPr="003B57AF" w:rsidRDefault="00E67951" w:rsidP="00E67951">
      <w:pPr>
        <w:pStyle w:val="Default"/>
        <w:snapToGrid w:val="0"/>
        <w:spacing w:line="360" w:lineRule="auto"/>
        <w:jc w:val="both"/>
        <w:rPr>
          <w:rFonts w:ascii="Book Antiqua" w:hAnsi="Book Antiqua" w:cs="Times New Roman"/>
          <w:b/>
          <w:caps/>
          <w:lang w:val="en-US" w:eastAsia="zh-CN"/>
        </w:rPr>
      </w:pPr>
      <w:r w:rsidRPr="003B57AF">
        <w:rPr>
          <w:rFonts w:ascii="Book Antiqua" w:hAnsi="Book Antiqua" w:cs="Times New Roman"/>
          <w:b/>
          <w:caps/>
          <w:lang w:val="en-US"/>
        </w:rPr>
        <w:t>literature search</w:t>
      </w:r>
    </w:p>
    <w:p w14:paraId="1A5103D0" w14:textId="2A3AD852" w:rsidR="00A9021E" w:rsidRPr="003B57AF" w:rsidRDefault="00BB4601" w:rsidP="00E67951">
      <w:pPr>
        <w:pStyle w:val="Default"/>
        <w:snapToGrid w:val="0"/>
        <w:spacing w:line="360" w:lineRule="auto"/>
        <w:jc w:val="both"/>
        <w:rPr>
          <w:rFonts w:ascii="Book Antiqua" w:hAnsi="Book Antiqua" w:cs="Times New Roman"/>
          <w:lang w:val="en-US"/>
        </w:rPr>
      </w:pPr>
      <w:r w:rsidRPr="003B57AF">
        <w:rPr>
          <w:rFonts w:ascii="Book Antiqua" w:hAnsi="Book Antiqua" w:cs="Times New Roman"/>
          <w:lang w:val="en-US"/>
        </w:rPr>
        <w:t>A systematic literature search was conducted using PubMed</w:t>
      </w:r>
      <w:r w:rsidR="00AD3EDA" w:rsidRPr="003B57AF">
        <w:rPr>
          <w:rFonts w:ascii="Book Antiqua" w:hAnsi="Book Antiqua" w:cs="Times New Roman"/>
          <w:lang w:val="en-US"/>
        </w:rPr>
        <w:t>, Scopus and</w:t>
      </w:r>
      <w:r w:rsidRPr="003B57AF">
        <w:rPr>
          <w:rFonts w:ascii="Book Antiqua" w:hAnsi="Book Antiqua" w:cs="Times New Roman"/>
          <w:lang w:val="en-US"/>
        </w:rPr>
        <w:t xml:space="preserve"> EMBASE</w:t>
      </w:r>
      <w:r w:rsidR="00AD3EDA" w:rsidRPr="003B57AF">
        <w:rPr>
          <w:rFonts w:ascii="Book Antiqua" w:hAnsi="Book Antiqua" w:cs="Times New Roman"/>
          <w:lang w:val="en-US"/>
        </w:rPr>
        <w:t>.</w:t>
      </w:r>
    </w:p>
    <w:p w14:paraId="310C0121" w14:textId="77777777" w:rsidR="00A9021E" w:rsidRPr="003B57AF" w:rsidRDefault="00A9021E" w:rsidP="00E67951">
      <w:pPr>
        <w:pStyle w:val="Default"/>
        <w:snapToGrid w:val="0"/>
        <w:spacing w:line="360" w:lineRule="auto"/>
        <w:jc w:val="both"/>
        <w:rPr>
          <w:rFonts w:ascii="Book Antiqua" w:hAnsi="Book Antiqua" w:cs="Book Antiqua"/>
          <w:b/>
          <w:lang w:val="en-US"/>
        </w:rPr>
      </w:pPr>
    </w:p>
    <w:p w14:paraId="34941C2A" w14:textId="77777777" w:rsidR="00FF1D7F" w:rsidRPr="003B57AF" w:rsidRDefault="00442DEC" w:rsidP="00E67951">
      <w:pPr>
        <w:pStyle w:val="Default"/>
        <w:snapToGrid w:val="0"/>
        <w:spacing w:line="360" w:lineRule="auto"/>
        <w:jc w:val="both"/>
        <w:rPr>
          <w:rFonts w:ascii="Book Antiqua" w:hAnsi="Book Antiqua" w:cs="Book Antiqua"/>
          <w:b/>
          <w:lang w:val="en-US"/>
        </w:rPr>
      </w:pPr>
      <w:r w:rsidRPr="003B57AF">
        <w:rPr>
          <w:rFonts w:ascii="Book Antiqua" w:hAnsi="Book Antiqua" w:cs="Book Antiqua"/>
          <w:b/>
          <w:lang w:val="en-US"/>
        </w:rPr>
        <w:t xml:space="preserve">ABSORPTION, METABOLISM AND DISTRIBUTION OF </w:t>
      </w:r>
      <w:r w:rsidR="00E74084" w:rsidRPr="003B57AF">
        <w:rPr>
          <w:rFonts w:ascii="Book Antiqua" w:hAnsi="Book Antiqua" w:cs="Book Antiqua"/>
          <w:b/>
          <w:lang w:val="en-US"/>
        </w:rPr>
        <w:t>NARINGENIN</w:t>
      </w:r>
    </w:p>
    <w:p w14:paraId="3109548B" w14:textId="0E9AC4A5" w:rsidR="00EE1FE3" w:rsidRPr="003B57AF" w:rsidRDefault="001D7251" w:rsidP="00E67951">
      <w:pPr>
        <w:autoSpaceDE w:val="0"/>
        <w:autoSpaceDN w:val="0"/>
        <w:adjustRightInd w:val="0"/>
        <w:snapToGrid w:val="0"/>
        <w:spacing w:after="0" w:line="360" w:lineRule="auto"/>
        <w:jc w:val="both"/>
        <w:rPr>
          <w:rFonts w:ascii="Book Antiqua" w:hAnsi="Book Antiqua" w:cs="Book Antiqua"/>
          <w:color w:val="000000"/>
          <w:sz w:val="24"/>
          <w:szCs w:val="24"/>
          <w:lang w:val="en-US"/>
        </w:rPr>
      </w:pPr>
      <w:r w:rsidRPr="003B57AF">
        <w:rPr>
          <w:rFonts w:ascii="Book Antiqua" w:hAnsi="Book Antiqua" w:cs="Book Antiqua"/>
          <w:sz w:val="24"/>
          <w:szCs w:val="24"/>
          <w:lang w:val="en-US"/>
        </w:rPr>
        <w:t>N</w:t>
      </w:r>
      <w:r w:rsidR="00842A1B" w:rsidRPr="003B57AF">
        <w:rPr>
          <w:rFonts w:ascii="Book Antiqua" w:hAnsi="Book Antiqua" w:cs="Book Antiqua"/>
          <w:sz w:val="24"/>
          <w:szCs w:val="24"/>
          <w:lang w:val="en-US"/>
        </w:rPr>
        <w:t>aringenin</w:t>
      </w:r>
      <w:r w:rsidR="00EE1FE3" w:rsidRPr="003B57AF">
        <w:rPr>
          <w:rFonts w:ascii="Book Antiqua" w:hAnsi="Book Antiqua" w:cs="Book Antiqua"/>
          <w:sz w:val="24"/>
          <w:szCs w:val="24"/>
          <w:lang w:val="en-US"/>
        </w:rPr>
        <w:t xml:space="preserve"> (</w:t>
      </w:r>
      <w:r w:rsidR="005D3B6A" w:rsidRPr="003B57AF">
        <w:rPr>
          <w:rFonts w:ascii="Book Antiqua" w:hAnsi="Book Antiqua" w:cs="Book Antiqua"/>
          <w:color w:val="000000"/>
          <w:sz w:val="24"/>
          <w:szCs w:val="24"/>
          <w:lang w:val="en-US"/>
        </w:rPr>
        <w:t>4´</w:t>
      </w:r>
      <w:r w:rsidR="00EE1FE3" w:rsidRPr="003B57AF">
        <w:rPr>
          <w:rFonts w:ascii="Book Antiqua" w:hAnsi="Book Antiqua" w:cs="Book Antiqua"/>
          <w:color w:val="000000"/>
          <w:sz w:val="24"/>
          <w:szCs w:val="24"/>
          <w:lang w:val="en-US"/>
        </w:rPr>
        <w:t>,</w:t>
      </w:r>
      <w:r w:rsidR="00A562F1" w:rsidRPr="003B57AF">
        <w:rPr>
          <w:rFonts w:ascii="Book Antiqua" w:hAnsi="Book Antiqua" w:cs="Book Antiqua"/>
          <w:color w:val="000000"/>
          <w:sz w:val="24"/>
          <w:szCs w:val="24"/>
          <w:lang w:val="en-US"/>
        </w:rPr>
        <w:t>5,7-</w:t>
      </w:r>
      <w:r w:rsidR="00EE1FE3" w:rsidRPr="003B57AF">
        <w:rPr>
          <w:rFonts w:ascii="Book Antiqua" w:hAnsi="Book Antiqua" w:cs="Book Antiqua"/>
          <w:color w:val="000000"/>
          <w:sz w:val="24"/>
          <w:szCs w:val="24"/>
          <w:lang w:val="en-US"/>
        </w:rPr>
        <w:t>trihydroxy flavanone) is</w:t>
      </w:r>
      <w:r w:rsidR="00EE1FE3" w:rsidRPr="003B57AF">
        <w:rPr>
          <w:rFonts w:ascii="Book Antiqua" w:hAnsi="Book Antiqua" w:cs="Book Antiqua"/>
          <w:sz w:val="24"/>
          <w:szCs w:val="24"/>
          <w:lang w:val="en-US"/>
        </w:rPr>
        <w:t xml:space="preserve"> a flavonoid, specifically a flavanone</w:t>
      </w:r>
      <w:r w:rsidR="00060885" w:rsidRPr="003B57AF">
        <w:rPr>
          <w:rFonts w:ascii="Book Antiqua" w:hAnsi="Book Antiqua" w:cs="Book Antiqua"/>
          <w:sz w:val="24"/>
          <w:szCs w:val="24"/>
          <w:lang w:val="en-US"/>
        </w:rPr>
        <w:t>,</w:t>
      </w:r>
      <w:r w:rsidR="00EE1FE3" w:rsidRPr="003B57AF">
        <w:rPr>
          <w:rFonts w:ascii="Book Antiqua" w:hAnsi="Book Antiqua" w:cs="Book Antiqua"/>
          <w:sz w:val="24"/>
          <w:szCs w:val="24"/>
          <w:lang w:val="en-US"/>
        </w:rPr>
        <w:t xml:space="preserve"> and is the </w:t>
      </w:r>
      <w:r w:rsidR="00EE1FE3" w:rsidRPr="003B57AF">
        <w:rPr>
          <w:rFonts w:ascii="Book Antiqua" w:hAnsi="Book Antiqua" w:cs="Book Antiqua"/>
          <w:color w:val="000000"/>
          <w:sz w:val="24"/>
          <w:szCs w:val="24"/>
          <w:lang w:val="en-US"/>
        </w:rPr>
        <w:t xml:space="preserve">aglycone of </w:t>
      </w:r>
      <w:r w:rsidR="00842A1B" w:rsidRPr="003B57AF">
        <w:rPr>
          <w:rFonts w:ascii="Book Antiqua" w:hAnsi="Book Antiqua" w:cs="Book Antiqua"/>
          <w:color w:val="000000"/>
          <w:sz w:val="24"/>
          <w:szCs w:val="24"/>
          <w:lang w:val="en-US"/>
        </w:rPr>
        <w:t>naring</w:t>
      </w:r>
      <w:r w:rsidRPr="003B57AF">
        <w:rPr>
          <w:rFonts w:ascii="Book Antiqua" w:hAnsi="Book Antiqua" w:cs="Book Antiqua"/>
          <w:color w:val="000000"/>
          <w:sz w:val="24"/>
          <w:szCs w:val="24"/>
          <w:lang w:val="en-US"/>
        </w:rPr>
        <w:t xml:space="preserve">in </w:t>
      </w:r>
      <w:r w:rsidR="00EE1FE3" w:rsidRPr="003B57AF">
        <w:rPr>
          <w:rFonts w:ascii="Book Antiqua" w:hAnsi="Book Antiqua" w:cs="Book Antiqua"/>
          <w:color w:val="000000"/>
          <w:sz w:val="24"/>
          <w:szCs w:val="24"/>
          <w:lang w:val="en-US"/>
        </w:rPr>
        <w:t>(</w:t>
      </w:r>
      <w:r w:rsidR="00842A1B" w:rsidRPr="003B57AF">
        <w:rPr>
          <w:rFonts w:ascii="Book Antiqua" w:hAnsi="Book Antiqua" w:cs="Book Antiqua"/>
          <w:color w:val="000000"/>
          <w:sz w:val="24"/>
          <w:szCs w:val="24"/>
          <w:lang w:val="en-US"/>
        </w:rPr>
        <w:t>naringenin</w:t>
      </w:r>
      <w:r w:rsidR="0054091C" w:rsidRPr="003B57AF">
        <w:rPr>
          <w:rFonts w:ascii="Book Antiqua" w:hAnsi="Book Antiqua" w:cs="Book Antiqua"/>
          <w:color w:val="000000"/>
          <w:sz w:val="24"/>
          <w:szCs w:val="24"/>
          <w:lang w:val="en-US"/>
        </w:rPr>
        <w:t>-7-rhamnoglucoside)</w:t>
      </w:r>
      <w:r w:rsidR="000E0484" w:rsidRPr="003B57AF">
        <w:rPr>
          <w:rFonts w:ascii="Book Antiqua" w:hAnsi="Book Antiqua" w:cs="Book Antiqua"/>
          <w:color w:val="000000"/>
          <w:sz w:val="24"/>
          <w:szCs w:val="24"/>
          <w:vertAlign w:val="superscript"/>
          <w:lang w:val="en-US"/>
        </w:rPr>
        <w:t>[</w:t>
      </w:r>
      <w:r w:rsidR="00954E76" w:rsidRPr="003B57AF">
        <w:rPr>
          <w:rFonts w:ascii="Book Antiqua" w:hAnsi="Book Antiqua" w:cs="Book Antiqua"/>
          <w:color w:val="000000"/>
          <w:sz w:val="24"/>
          <w:szCs w:val="24"/>
          <w:vertAlign w:val="superscript"/>
          <w:lang w:val="en-US"/>
        </w:rPr>
        <w:t>16</w:t>
      </w:r>
      <w:r w:rsidR="000E0484" w:rsidRPr="003B57AF">
        <w:rPr>
          <w:rFonts w:ascii="Book Antiqua" w:hAnsi="Book Antiqua" w:cs="Book Antiqua"/>
          <w:color w:val="000000"/>
          <w:sz w:val="24"/>
          <w:szCs w:val="24"/>
          <w:vertAlign w:val="superscript"/>
          <w:lang w:val="en-US"/>
        </w:rPr>
        <w:t>]</w:t>
      </w:r>
      <w:r w:rsidR="00EE1FE3" w:rsidRPr="003B57AF">
        <w:rPr>
          <w:rFonts w:ascii="Book Antiqua" w:hAnsi="Book Antiqua" w:cs="Book Antiqua"/>
          <w:color w:val="000000"/>
          <w:sz w:val="24"/>
          <w:szCs w:val="24"/>
          <w:lang w:val="en-US"/>
        </w:rPr>
        <w:t>;</w:t>
      </w:r>
      <w:r w:rsidR="000E0484" w:rsidRPr="003B57AF">
        <w:rPr>
          <w:rFonts w:ascii="Book Antiqua" w:hAnsi="Book Antiqua" w:cs="Book Antiqua"/>
          <w:color w:val="000000"/>
          <w:sz w:val="24"/>
          <w:szCs w:val="24"/>
          <w:lang w:val="en-US"/>
        </w:rPr>
        <w:t xml:space="preserve"> </w:t>
      </w:r>
      <w:r w:rsidRPr="003B57AF">
        <w:rPr>
          <w:rFonts w:ascii="Book Antiqua" w:hAnsi="Book Antiqua" w:cs="Book Antiqua"/>
          <w:color w:val="000000"/>
          <w:sz w:val="24"/>
          <w:szCs w:val="24"/>
          <w:lang w:val="en-US"/>
        </w:rPr>
        <w:t>n</w:t>
      </w:r>
      <w:r w:rsidR="00842A1B" w:rsidRPr="003B57AF">
        <w:rPr>
          <w:rFonts w:ascii="Book Antiqua" w:hAnsi="Book Antiqua" w:cs="Book Antiqua"/>
          <w:color w:val="000000"/>
          <w:sz w:val="24"/>
          <w:szCs w:val="24"/>
          <w:lang w:val="en-US"/>
        </w:rPr>
        <w:t>aringenin</w:t>
      </w:r>
      <w:r w:rsidR="000E0484" w:rsidRPr="003B57AF">
        <w:rPr>
          <w:rFonts w:ascii="Book Antiqua" w:hAnsi="Book Antiqua" w:cs="Book Antiqua"/>
          <w:color w:val="000000"/>
          <w:sz w:val="24"/>
          <w:szCs w:val="24"/>
          <w:lang w:val="en-US"/>
        </w:rPr>
        <w:t xml:space="preserve"> can also be found as</w:t>
      </w:r>
      <w:r w:rsidR="00EE1FE3" w:rsidRPr="003B57AF">
        <w:rPr>
          <w:rFonts w:ascii="Book Antiqua" w:hAnsi="Book Antiqua" w:cs="Book Antiqua"/>
          <w:color w:val="000000"/>
          <w:sz w:val="24"/>
          <w:szCs w:val="24"/>
          <w:lang w:val="en-US"/>
        </w:rPr>
        <w:t xml:space="preserve"> </w:t>
      </w:r>
      <w:r w:rsidRPr="003B57AF">
        <w:rPr>
          <w:rFonts w:ascii="Book Antiqua" w:hAnsi="Book Antiqua" w:cs="Book Antiqua"/>
          <w:color w:val="000000"/>
          <w:sz w:val="24"/>
          <w:szCs w:val="24"/>
          <w:lang w:val="en-US"/>
        </w:rPr>
        <w:t>narir</w:t>
      </w:r>
      <w:r w:rsidR="00EE1FE3" w:rsidRPr="003B57AF">
        <w:rPr>
          <w:rFonts w:ascii="Book Antiqua" w:hAnsi="Book Antiqua" w:cs="Book Antiqua"/>
          <w:color w:val="000000"/>
          <w:sz w:val="24"/>
          <w:szCs w:val="24"/>
          <w:lang w:val="en-US"/>
        </w:rPr>
        <w:t>utin (</w:t>
      </w:r>
      <w:r w:rsidR="00842A1B" w:rsidRPr="003B57AF">
        <w:rPr>
          <w:rFonts w:ascii="Book Antiqua" w:hAnsi="Book Antiqua" w:cs="Book Antiqua"/>
          <w:color w:val="000000"/>
          <w:sz w:val="24"/>
          <w:szCs w:val="24"/>
          <w:lang w:val="en-US"/>
        </w:rPr>
        <w:t>naringenin</w:t>
      </w:r>
      <w:r w:rsidR="00EE1FE3" w:rsidRPr="003B57AF">
        <w:rPr>
          <w:rFonts w:ascii="Book Antiqua" w:hAnsi="Book Antiqua" w:cs="Book Antiqua"/>
          <w:color w:val="000000"/>
          <w:sz w:val="24"/>
          <w:szCs w:val="24"/>
          <w:lang w:val="en-US"/>
        </w:rPr>
        <w:t>-</w:t>
      </w:r>
      <w:r w:rsidR="000E0484" w:rsidRPr="003B57AF">
        <w:rPr>
          <w:rFonts w:ascii="Book Antiqua" w:hAnsi="Book Antiqua" w:cs="Book Antiqua"/>
          <w:color w:val="000000"/>
          <w:sz w:val="24"/>
          <w:szCs w:val="24"/>
          <w:lang w:val="en-US"/>
        </w:rPr>
        <w:t xml:space="preserve"> </w:t>
      </w:r>
      <w:r w:rsidR="00EE1FE3" w:rsidRPr="003B57AF">
        <w:rPr>
          <w:rFonts w:ascii="Book Antiqua" w:hAnsi="Book Antiqua" w:cs="Book Antiqua"/>
          <w:color w:val="000000"/>
          <w:sz w:val="24"/>
          <w:szCs w:val="24"/>
          <w:lang w:val="en-US"/>
        </w:rPr>
        <w:t>7-O-rutinoside)</w:t>
      </w:r>
      <w:r w:rsidR="000E0484" w:rsidRPr="003B57AF">
        <w:rPr>
          <w:rFonts w:ascii="Book Antiqua" w:hAnsi="Book Antiqua" w:cs="Book Antiqua"/>
          <w:color w:val="000000"/>
          <w:sz w:val="24"/>
          <w:szCs w:val="24"/>
          <w:lang w:val="en-US"/>
        </w:rPr>
        <w:t xml:space="preserve"> or </w:t>
      </w:r>
      <w:r w:rsidR="00842A1B" w:rsidRPr="003B57AF">
        <w:rPr>
          <w:rFonts w:ascii="Book Antiqua" w:hAnsi="Book Antiqua" w:cs="Book Antiqua"/>
          <w:color w:val="000000"/>
          <w:sz w:val="24"/>
          <w:szCs w:val="24"/>
          <w:lang w:val="en-US"/>
        </w:rPr>
        <w:t>naringenin</w:t>
      </w:r>
      <w:r w:rsidR="00EE1FE3" w:rsidRPr="003B57AF">
        <w:rPr>
          <w:rFonts w:ascii="Book Antiqua" w:hAnsi="Book Antiqua" w:cs="Book Antiqua"/>
          <w:color w:val="000000"/>
          <w:sz w:val="24"/>
          <w:szCs w:val="24"/>
          <w:lang w:val="en-US"/>
        </w:rPr>
        <w:t>-glucoside (</w:t>
      </w:r>
      <w:r w:rsidR="00842A1B" w:rsidRPr="003B57AF">
        <w:rPr>
          <w:rFonts w:ascii="Book Antiqua" w:hAnsi="Book Antiqua" w:cs="Book Antiqua"/>
          <w:color w:val="000000"/>
          <w:sz w:val="24"/>
          <w:szCs w:val="24"/>
          <w:lang w:val="en-US"/>
        </w:rPr>
        <w:t>naringen</w:t>
      </w:r>
      <w:r w:rsidRPr="003B57AF">
        <w:rPr>
          <w:rFonts w:ascii="Book Antiqua" w:hAnsi="Book Antiqua" w:cs="Book Antiqua"/>
          <w:color w:val="000000"/>
          <w:sz w:val="24"/>
          <w:szCs w:val="24"/>
          <w:lang w:val="en-US"/>
        </w:rPr>
        <w:t>in</w:t>
      </w:r>
      <w:r w:rsidR="00EE1FE3" w:rsidRPr="003B57AF">
        <w:rPr>
          <w:rFonts w:ascii="Book Antiqua" w:hAnsi="Book Antiqua" w:cs="Book Antiqua"/>
          <w:color w:val="000000"/>
          <w:sz w:val="24"/>
          <w:szCs w:val="24"/>
          <w:lang w:val="en-US"/>
        </w:rPr>
        <w:t>-7-O-glucoside)</w:t>
      </w:r>
      <w:r w:rsidR="000E0484" w:rsidRPr="003B57AF">
        <w:rPr>
          <w:rFonts w:ascii="Book Antiqua" w:hAnsi="Book Antiqua" w:cs="Book Antiqua"/>
          <w:color w:val="000000"/>
          <w:sz w:val="24"/>
          <w:szCs w:val="24"/>
          <w:lang w:val="en-US"/>
        </w:rPr>
        <w:t>, depending o</w:t>
      </w:r>
      <w:r w:rsidR="00163FD6" w:rsidRPr="003B57AF">
        <w:rPr>
          <w:rFonts w:ascii="Book Antiqua" w:hAnsi="Book Antiqua" w:cs="Book Antiqua"/>
          <w:color w:val="000000"/>
          <w:sz w:val="24"/>
          <w:szCs w:val="24"/>
          <w:lang w:val="en-US"/>
        </w:rPr>
        <w:t>n</w:t>
      </w:r>
      <w:r w:rsidR="000E0484" w:rsidRPr="003B57AF">
        <w:rPr>
          <w:rFonts w:ascii="Book Antiqua" w:hAnsi="Book Antiqua" w:cs="Book Antiqua"/>
          <w:color w:val="000000"/>
          <w:sz w:val="24"/>
          <w:szCs w:val="24"/>
          <w:lang w:val="en-US"/>
        </w:rPr>
        <w:t xml:space="preserve"> </w:t>
      </w:r>
      <w:r w:rsidR="001046A6" w:rsidRPr="003B57AF">
        <w:rPr>
          <w:rFonts w:ascii="Book Antiqua" w:hAnsi="Book Antiqua" w:cs="Book Antiqua"/>
          <w:color w:val="000000"/>
          <w:sz w:val="24"/>
          <w:szCs w:val="24"/>
          <w:lang w:val="en-US"/>
        </w:rPr>
        <w:t xml:space="preserve">the </w:t>
      </w:r>
      <w:r w:rsidR="000E0484" w:rsidRPr="003B57AF">
        <w:rPr>
          <w:rFonts w:ascii="Book Antiqua" w:hAnsi="Book Antiqua" w:cs="Book Antiqua"/>
          <w:color w:val="000000"/>
          <w:sz w:val="24"/>
          <w:szCs w:val="24"/>
          <w:lang w:val="en-US"/>
        </w:rPr>
        <w:t xml:space="preserve">sugar motive </w:t>
      </w:r>
      <w:r w:rsidR="00EE1FE3" w:rsidRPr="003B57AF">
        <w:rPr>
          <w:rFonts w:ascii="Book Antiqua" w:hAnsi="Book Antiqua" w:cs="Book Antiqua"/>
          <w:color w:val="000000"/>
          <w:sz w:val="24"/>
          <w:szCs w:val="24"/>
          <w:lang w:val="en-US"/>
        </w:rPr>
        <w:t>(Fig</w:t>
      </w:r>
      <w:r w:rsidR="000E0484" w:rsidRPr="003B57AF">
        <w:rPr>
          <w:rFonts w:ascii="Book Antiqua" w:hAnsi="Book Antiqua" w:cs="Book Antiqua"/>
          <w:color w:val="000000"/>
          <w:sz w:val="24"/>
          <w:szCs w:val="24"/>
          <w:lang w:val="en-US"/>
        </w:rPr>
        <w:t>ure 1</w:t>
      </w:r>
      <w:r w:rsidR="00EE1FE3" w:rsidRPr="003B57AF">
        <w:rPr>
          <w:rFonts w:ascii="Book Antiqua" w:hAnsi="Book Antiqua" w:cs="Book Antiqua"/>
          <w:color w:val="000000"/>
          <w:sz w:val="24"/>
          <w:szCs w:val="24"/>
          <w:lang w:val="en-US"/>
        </w:rPr>
        <w:t>)</w:t>
      </w:r>
      <w:r w:rsidR="000E0484"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11</w:t>
      </w:r>
      <w:r w:rsidR="000E0484" w:rsidRPr="003B57AF">
        <w:rPr>
          <w:rFonts w:ascii="Book Antiqua" w:hAnsi="Book Antiqua" w:cs="Book Antiqua"/>
          <w:color w:val="000000"/>
          <w:sz w:val="24"/>
          <w:szCs w:val="24"/>
          <w:vertAlign w:val="superscript"/>
          <w:lang w:val="en-US"/>
        </w:rPr>
        <w:t>]</w:t>
      </w:r>
      <w:r w:rsidR="00EE1FE3" w:rsidRPr="003B57AF">
        <w:rPr>
          <w:rFonts w:ascii="Book Antiqua" w:hAnsi="Book Antiqua" w:cs="Book Antiqua"/>
          <w:color w:val="000000"/>
          <w:sz w:val="24"/>
          <w:szCs w:val="24"/>
          <w:lang w:val="en-US"/>
        </w:rPr>
        <w:t xml:space="preserve">. </w:t>
      </w:r>
    </w:p>
    <w:p w14:paraId="4DFD37CE" w14:textId="56F3A449" w:rsidR="002207D8" w:rsidRPr="003B57AF" w:rsidRDefault="000C27BA" w:rsidP="00E67951">
      <w:pPr>
        <w:autoSpaceDE w:val="0"/>
        <w:autoSpaceDN w:val="0"/>
        <w:adjustRightInd w:val="0"/>
        <w:snapToGrid w:val="0"/>
        <w:spacing w:after="0" w:line="360" w:lineRule="auto"/>
        <w:ind w:firstLineChars="100" w:firstLine="240"/>
        <w:jc w:val="both"/>
        <w:rPr>
          <w:rFonts w:ascii="Book Antiqua" w:hAnsi="Book Antiqua" w:cs="Book Antiqua"/>
          <w:color w:val="000000"/>
          <w:sz w:val="24"/>
          <w:szCs w:val="24"/>
          <w:lang w:val="en-US"/>
        </w:rPr>
      </w:pPr>
      <w:r w:rsidRPr="003B57AF">
        <w:rPr>
          <w:rFonts w:ascii="Book Antiqua" w:hAnsi="Book Antiqua" w:cs="Book Antiqua"/>
          <w:color w:val="000000"/>
          <w:sz w:val="24"/>
          <w:szCs w:val="24"/>
          <w:lang w:val="en-US"/>
        </w:rPr>
        <w:t>This review is focused on the effects of naringenin</w:t>
      </w:r>
      <w:r w:rsidR="00587410" w:rsidRPr="003B57AF">
        <w:rPr>
          <w:rFonts w:ascii="Book Antiqua" w:hAnsi="Book Antiqua" w:cs="Book Antiqua"/>
          <w:color w:val="000000"/>
          <w:sz w:val="24"/>
          <w:szCs w:val="24"/>
          <w:lang w:val="en-US"/>
        </w:rPr>
        <w:t xml:space="preserve"> (</w:t>
      </w:r>
      <w:r w:rsidR="00076C8E" w:rsidRPr="003B57AF">
        <w:rPr>
          <w:rFonts w:ascii="Book Antiqua" w:hAnsi="Book Antiqua" w:cs="Book Antiqua"/>
          <w:color w:val="000000"/>
          <w:sz w:val="24"/>
          <w:szCs w:val="24"/>
          <w:lang w:val="en-US"/>
        </w:rPr>
        <w:t>aglycone</w:t>
      </w:r>
      <w:r w:rsidR="00587410" w:rsidRPr="003B57AF">
        <w:rPr>
          <w:rFonts w:ascii="Book Antiqua" w:hAnsi="Book Antiqua" w:cs="Book Antiqua"/>
          <w:color w:val="000000"/>
          <w:sz w:val="24"/>
          <w:szCs w:val="24"/>
          <w:lang w:val="en-US"/>
        </w:rPr>
        <w:t>); t</w:t>
      </w:r>
      <w:r w:rsidRPr="003B57AF">
        <w:rPr>
          <w:rFonts w:ascii="Book Antiqua" w:hAnsi="Book Antiqua" w:cs="Book Antiqua"/>
          <w:color w:val="000000"/>
          <w:sz w:val="24"/>
          <w:szCs w:val="24"/>
          <w:lang w:val="en-US"/>
        </w:rPr>
        <w:t xml:space="preserve">he </w:t>
      </w:r>
      <w:r w:rsidR="00587410" w:rsidRPr="003B57AF">
        <w:rPr>
          <w:rFonts w:ascii="Book Antiqua" w:hAnsi="Book Antiqua" w:cs="Book Antiqua"/>
          <w:color w:val="000000"/>
          <w:sz w:val="24"/>
          <w:szCs w:val="24"/>
          <w:lang w:val="en-US"/>
        </w:rPr>
        <w:t>reader interested in glycosylated molecules is referred to</w:t>
      </w:r>
      <w:r w:rsidR="00060885" w:rsidRPr="003B57AF">
        <w:rPr>
          <w:rFonts w:ascii="Book Antiqua" w:hAnsi="Book Antiqua" w:cs="Book Antiqua"/>
          <w:color w:val="000000"/>
          <w:sz w:val="24"/>
          <w:szCs w:val="24"/>
          <w:lang w:val="en-US"/>
        </w:rPr>
        <w:t xml:space="preserve"> another review</w:t>
      </w:r>
      <w:r w:rsidR="009708E0"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11</w:t>
      </w:r>
      <w:r w:rsidR="009708E0" w:rsidRPr="003B57AF">
        <w:rPr>
          <w:rFonts w:ascii="Book Antiqua" w:hAnsi="Book Antiqua" w:cs="Book Antiqua"/>
          <w:color w:val="000000"/>
          <w:sz w:val="24"/>
          <w:szCs w:val="24"/>
          <w:vertAlign w:val="superscript"/>
          <w:lang w:val="en-US"/>
        </w:rPr>
        <w:t>]</w:t>
      </w:r>
      <w:r w:rsidR="001D6311" w:rsidRPr="003B57AF">
        <w:rPr>
          <w:rFonts w:ascii="Book Antiqua" w:hAnsi="Book Antiqua" w:cs="Book Antiqua"/>
          <w:color w:val="000000"/>
          <w:sz w:val="24"/>
          <w:szCs w:val="24"/>
          <w:lang w:val="en-US"/>
        </w:rPr>
        <w:t xml:space="preserve">. Because </w:t>
      </w:r>
      <w:r w:rsidR="00842A1B" w:rsidRPr="003B57AF">
        <w:rPr>
          <w:rFonts w:ascii="Book Antiqua" w:hAnsi="Book Antiqua" w:cs="Book Antiqua"/>
          <w:color w:val="000000"/>
          <w:sz w:val="24"/>
          <w:szCs w:val="24"/>
          <w:lang w:val="en-US"/>
        </w:rPr>
        <w:t>naringenin</w:t>
      </w:r>
      <w:r w:rsidR="001D6311" w:rsidRPr="003B57AF">
        <w:rPr>
          <w:rFonts w:ascii="Book Antiqua" w:hAnsi="Book Antiqua" w:cs="Book Antiqua"/>
          <w:color w:val="000000"/>
          <w:sz w:val="24"/>
          <w:szCs w:val="24"/>
          <w:lang w:val="en-US"/>
        </w:rPr>
        <w:t xml:space="preserve"> is found mostly </w:t>
      </w:r>
      <w:r w:rsidR="00A10E65" w:rsidRPr="003B57AF">
        <w:rPr>
          <w:rFonts w:ascii="Book Antiqua" w:hAnsi="Book Antiqua" w:cs="Book Antiqua"/>
          <w:color w:val="000000"/>
          <w:sz w:val="24"/>
          <w:szCs w:val="24"/>
          <w:lang w:val="en-US"/>
        </w:rPr>
        <w:t xml:space="preserve">in </w:t>
      </w:r>
      <w:r w:rsidR="001D6311" w:rsidRPr="003B57AF">
        <w:rPr>
          <w:rFonts w:ascii="Book Antiqua" w:hAnsi="Book Antiqua" w:cs="Book Antiqua"/>
          <w:color w:val="000000"/>
          <w:sz w:val="24"/>
          <w:szCs w:val="24"/>
          <w:lang w:val="en-US"/>
        </w:rPr>
        <w:t>citrus</w:t>
      </w:r>
      <w:r w:rsidR="00A10E65" w:rsidRPr="003B57AF">
        <w:rPr>
          <w:rFonts w:ascii="Book Antiqua" w:hAnsi="Book Antiqua" w:cs="Book Antiqua"/>
          <w:color w:val="000000"/>
          <w:sz w:val="24"/>
          <w:szCs w:val="24"/>
          <w:lang w:val="en-US"/>
        </w:rPr>
        <w:t xml:space="preserve"> fruit</w:t>
      </w:r>
      <w:r w:rsidR="00076C8E" w:rsidRPr="003B57AF">
        <w:rPr>
          <w:rFonts w:ascii="Book Antiqua" w:hAnsi="Book Antiqua" w:cs="Book Antiqua"/>
          <w:color w:val="000000"/>
          <w:sz w:val="24"/>
          <w:szCs w:val="24"/>
          <w:lang w:val="en-US"/>
        </w:rPr>
        <w:t>s</w:t>
      </w:r>
      <w:r w:rsidR="001D6311" w:rsidRPr="003B57AF">
        <w:rPr>
          <w:rFonts w:ascii="Book Antiqua" w:hAnsi="Book Antiqua" w:cs="Book Antiqua"/>
          <w:color w:val="000000"/>
          <w:sz w:val="24"/>
          <w:szCs w:val="24"/>
          <w:lang w:val="en-US"/>
        </w:rPr>
        <w:t xml:space="preserve">, natural intake </w:t>
      </w:r>
      <w:r w:rsidR="00060885" w:rsidRPr="003B57AF">
        <w:rPr>
          <w:rFonts w:ascii="Book Antiqua" w:hAnsi="Book Antiqua" w:cs="Book Antiqua"/>
          <w:color w:val="000000"/>
          <w:sz w:val="24"/>
          <w:szCs w:val="24"/>
          <w:lang w:val="en-US"/>
        </w:rPr>
        <w:t xml:space="preserve">occurs </w:t>
      </w:r>
      <w:r w:rsidR="001D6311" w:rsidRPr="003B57AF">
        <w:rPr>
          <w:rFonts w:ascii="Book Antiqua" w:hAnsi="Book Antiqua" w:cs="Book Antiqua"/>
          <w:color w:val="000000"/>
          <w:sz w:val="24"/>
          <w:szCs w:val="24"/>
          <w:lang w:val="en-US"/>
        </w:rPr>
        <w:t>oral</w:t>
      </w:r>
      <w:r w:rsidR="00060885" w:rsidRPr="003B57AF">
        <w:rPr>
          <w:rFonts w:ascii="Book Antiqua" w:hAnsi="Book Antiqua" w:cs="Book Antiqua"/>
          <w:color w:val="000000"/>
          <w:sz w:val="24"/>
          <w:szCs w:val="24"/>
          <w:lang w:val="en-US"/>
        </w:rPr>
        <w:t>ly</w:t>
      </w:r>
      <w:r w:rsidR="00A10E65" w:rsidRPr="003B57AF">
        <w:rPr>
          <w:rFonts w:ascii="Book Antiqua" w:hAnsi="Book Antiqua" w:cs="Book Antiqua"/>
          <w:color w:val="000000"/>
          <w:sz w:val="24"/>
          <w:szCs w:val="24"/>
          <w:lang w:val="en-US"/>
        </w:rPr>
        <w:t xml:space="preserve">. Due to its chemical structure, </w:t>
      </w:r>
      <w:r w:rsidR="00842A1B" w:rsidRPr="003B57AF">
        <w:rPr>
          <w:rFonts w:ascii="Book Antiqua" w:hAnsi="Book Antiqua" w:cs="Book Antiqua"/>
          <w:color w:val="000000"/>
          <w:sz w:val="24"/>
          <w:szCs w:val="24"/>
          <w:lang w:val="en-US"/>
        </w:rPr>
        <w:t>naringenin</w:t>
      </w:r>
      <w:r w:rsidR="00F01494" w:rsidRPr="003B57AF">
        <w:rPr>
          <w:rFonts w:ascii="Book Antiqua" w:hAnsi="Book Antiqua" w:cs="Book Antiqua"/>
          <w:color w:val="000000"/>
          <w:sz w:val="24"/>
          <w:szCs w:val="24"/>
          <w:lang w:val="en-US"/>
        </w:rPr>
        <w:t xml:space="preserve"> </w:t>
      </w:r>
      <w:r w:rsidR="001D6311" w:rsidRPr="003B57AF">
        <w:rPr>
          <w:rFonts w:ascii="Book Antiqua" w:hAnsi="Book Antiqua" w:cs="Book Antiqua"/>
          <w:color w:val="000000"/>
          <w:sz w:val="24"/>
          <w:szCs w:val="24"/>
          <w:lang w:val="en-US"/>
        </w:rPr>
        <w:t xml:space="preserve">is </w:t>
      </w:r>
      <w:r w:rsidR="00235BEC" w:rsidRPr="003B57AF">
        <w:rPr>
          <w:rFonts w:ascii="Book Antiqua" w:hAnsi="Book Antiqua" w:cs="Book Antiqua"/>
          <w:color w:val="000000"/>
          <w:sz w:val="24"/>
          <w:szCs w:val="24"/>
          <w:lang w:val="en-US"/>
        </w:rPr>
        <w:t xml:space="preserve">very </w:t>
      </w:r>
      <w:r w:rsidR="001D6311" w:rsidRPr="003B57AF">
        <w:rPr>
          <w:rFonts w:ascii="Book Antiqua" w:hAnsi="Book Antiqua" w:cs="Book Antiqua"/>
          <w:color w:val="000000"/>
          <w:sz w:val="24"/>
          <w:szCs w:val="24"/>
          <w:lang w:val="en-US"/>
        </w:rPr>
        <w:t>lipophilic</w:t>
      </w:r>
      <w:r w:rsidR="00060885" w:rsidRPr="003B57AF">
        <w:rPr>
          <w:rFonts w:ascii="Book Antiqua" w:hAnsi="Book Antiqua" w:cs="Book Antiqua"/>
          <w:color w:val="000000"/>
          <w:sz w:val="24"/>
          <w:szCs w:val="24"/>
          <w:lang w:val="en-US"/>
        </w:rPr>
        <w:t>;</w:t>
      </w:r>
      <w:r w:rsidR="00A10E65" w:rsidRPr="003B57AF">
        <w:rPr>
          <w:rFonts w:ascii="Book Antiqua" w:hAnsi="Book Antiqua" w:cs="Book Antiqua"/>
          <w:color w:val="000000"/>
          <w:sz w:val="24"/>
          <w:szCs w:val="24"/>
          <w:lang w:val="en-US"/>
        </w:rPr>
        <w:t xml:space="preserve"> </w:t>
      </w:r>
      <w:r w:rsidR="00235BEC" w:rsidRPr="003B57AF">
        <w:rPr>
          <w:rFonts w:ascii="Book Antiqua" w:hAnsi="Book Antiqua" w:cs="Book Antiqua"/>
          <w:color w:val="000000"/>
          <w:sz w:val="24"/>
          <w:szCs w:val="24"/>
          <w:lang w:val="en-US"/>
        </w:rPr>
        <w:t>thus</w:t>
      </w:r>
      <w:r w:rsidR="00A10E65" w:rsidRPr="003B57AF">
        <w:rPr>
          <w:rFonts w:ascii="Book Antiqua" w:hAnsi="Book Antiqua" w:cs="Book Antiqua"/>
          <w:color w:val="000000"/>
          <w:sz w:val="24"/>
          <w:szCs w:val="24"/>
          <w:lang w:val="en-US"/>
        </w:rPr>
        <w:t xml:space="preserve">, </w:t>
      </w:r>
      <w:r w:rsidR="00060885" w:rsidRPr="003B57AF">
        <w:rPr>
          <w:rFonts w:ascii="Book Antiqua" w:hAnsi="Book Antiqua" w:cs="Book Antiqua"/>
          <w:color w:val="000000"/>
          <w:sz w:val="24"/>
          <w:szCs w:val="24"/>
          <w:lang w:val="en-US"/>
        </w:rPr>
        <w:t xml:space="preserve">it </w:t>
      </w:r>
      <w:r w:rsidR="00235BEC" w:rsidRPr="003B57AF">
        <w:rPr>
          <w:rFonts w:ascii="Book Antiqua" w:hAnsi="Book Antiqua" w:cs="Book Antiqua"/>
          <w:color w:val="000000"/>
          <w:sz w:val="24"/>
          <w:szCs w:val="24"/>
          <w:lang w:val="en-US"/>
        </w:rPr>
        <w:t xml:space="preserve">is </w:t>
      </w:r>
      <w:r w:rsidR="00076C8E" w:rsidRPr="003B57AF">
        <w:rPr>
          <w:rFonts w:ascii="Book Antiqua" w:hAnsi="Book Antiqua" w:cs="Book Antiqua"/>
          <w:color w:val="000000"/>
          <w:sz w:val="24"/>
          <w:szCs w:val="24"/>
          <w:lang w:val="en-US"/>
        </w:rPr>
        <w:t xml:space="preserve">readily </w:t>
      </w:r>
      <w:r w:rsidR="001D6311" w:rsidRPr="003B57AF">
        <w:rPr>
          <w:rFonts w:ascii="Book Antiqua" w:hAnsi="Book Antiqua" w:cs="Book Antiqua"/>
          <w:color w:val="000000"/>
          <w:sz w:val="24"/>
          <w:szCs w:val="24"/>
          <w:lang w:val="en-US"/>
        </w:rPr>
        <w:t>absorbed through the intestinal epithelium by</w:t>
      </w:r>
      <w:r w:rsidR="00A10E65" w:rsidRPr="003B57AF">
        <w:rPr>
          <w:rFonts w:ascii="Book Antiqua" w:hAnsi="Book Antiqua" w:cs="Book Antiqua"/>
          <w:color w:val="000000"/>
          <w:sz w:val="24"/>
          <w:szCs w:val="24"/>
          <w:lang w:val="en-US"/>
        </w:rPr>
        <w:t xml:space="preserve"> </w:t>
      </w:r>
      <w:r w:rsidR="001D6311" w:rsidRPr="003B57AF">
        <w:rPr>
          <w:rFonts w:ascii="Book Antiqua" w:hAnsi="Book Antiqua" w:cs="Book Antiqua"/>
          <w:color w:val="000000"/>
          <w:sz w:val="24"/>
          <w:szCs w:val="24"/>
          <w:lang w:val="en-US"/>
        </w:rPr>
        <w:t>passive diffusion</w:t>
      </w:r>
      <w:r w:rsidR="00235BEC" w:rsidRPr="003B57AF">
        <w:rPr>
          <w:rFonts w:ascii="Book Antiqua" w:hAnsi="Book Antiqua" w:cs="Book Antiqua"/>
          <w:color w:val="000000"/>
          <w:sz w:val="24"/>
          <w:szCs w:val="24"/>
          <w:lang w:val="en-US"/>
        </w:rPr>
        <w:t xml:space="preserve"> into enterocytes. Once inside the intestinal cells,</w:t>
      </w:r>
      <w:r w:rsidR="00F01494" w:rsidRPr="003B57AF">
        <w:rPr>
          <w:rFonts w:ascii="Book Antiqua" w:hAnsi="Book Antiqua" w:cs="Book Antiqua"/>
          <w:color w:val="000000"/>
          <w:sz w:val="24"/>
          <w:szCs w:val="24"/>
          <w:lang w:val="en-US"/>
        </w:rPr>
        <w:t xml:space="preserve"> </w:t>
      </w:r>
      <w:r w:rsidR="00235BEC" w:rsidRPr="003B57AF">
        <w:rPr>
          <w:rFonts w:ascii="Book Antiqua" w:hAnsi="Book Antiqua" w:cs="Book Antiqua"/>
          <w:color w:val="000000"/>
          <w:sz w:val="24"/>
          <w:szCs w:val="24"/>
          <w:lang w:val="en-US"/>
        </w:rPr>
        <w:t xml:space="preserve">it can </w:t>
      </w:r>
      <w:r w:rsidR="008D3323" w:rsidRPr="003B57AF">
        <w:rPr>
          <w:rFonts w:ascii="Book Antiqua" w:hAnsi="Book Antiqua" w:cs="Book Antiqua"/>
          <w:color w:val="000000"/>
          <w:sz w:val="24"/>
          <w:szCs w:val="24"/>
          <w:lang w:val="en-US"/>
        </w:rPr>
        <w:t>enter</w:t>
      </w:r>
      <w:r w:rsidR="00235BEC" w:rsidRPr="003B57AF">
        <w:rPr>
          <w:rFonts w:ascii="Book Antiqua" w:hAnsi="Book Antiqua" w:cs="Book Antiqua"/>
          <w:color w:val="000000"/>
          <w:sz w:val="24"/>
          <w:szCs w:val="24"/>
          <w:lang w:val="en-US"/>
        </w:rPr>
        <w:t xml:space="preserve"> </w:t>
      </w:r>
      <w:r w:rsidR="00076C8E" w:rsidRPr="003B57AF">
        <w:rPr>
          <w:rFonts w:ascii="Book Antiqua" w:hAnsi="Book Antiqua" w:cs="Book Antiqua"/>
          <w:color w:val="000000"/>
          <w:sz w:val="24"/>
          <w:szCs w:val="24"/>
          <w:lang w:val="en-US"/>
        </w:rPr>
        <w:t xml:space="preserve">the </w:t>
      </w:r>
      <w:r w:rsidR="00235BEC" w:rsidRPr="003B57AF">
        <w:rPr>
          <w:rFonts w:ascii="Book Antiqua" w:hAnsi="Book Antiqua" w:cs="Book Antiqua"/>
          <w:color w:val="000000"/>
          <w:sz w:val="24"/>
          <w:szCs w:val="24"/>
          <w:lang w:val="en-US"/>
        </w:rPr>
        <w:t>general circulation by multidrug resistance</w:t>
      </w:r>
      <w:r w:rsidR="00060885" w:rsidRPr="003B57AF">
        <w:rPr>
          <w:rFonts w:ascii="Book Antiqua" w:hAnsi="Book Antiqua" w:cs="Book Antiqua"/>
          <w:color w:val="000000"/>
          <w:sz w:val="24"/>
          <w:szCs w:val="24"/>
          <w:lang w:val="en-US"/>
        </w:rPr>
        <w:t>-</w:t>
      </w:r>
      <w:r w:rsidR="00235BEC" w:rsidRPr="003B57AF">
        <w:rPr>
          <w:rFonts w:ascii="Book Antiqua" w:hAnsi="Book Antiqua" w:cs="Book Antiqua"/>
          <w:color w:val="000000"/>
          <w:sz w:val="24"/>
          <w:szCs w:val="24"/>
          <w:lang w:val="en-US"/>
        </w:rPr>
        <w:t>associated proteins (Mrp1)</w:t>
      </w:r>
      <w:r w:rsidR="00F01494" w:rsidRPr="003B57AF">
        <w:rPr>
          <w:rFonts w:ascii="Book Antiqua" w:hAnsi="Book Antiqua" w:cs="Book Antiqua"/>
          <w:color w:val="000000"/>
          <w:sz w:val="24"/>
          <w:szCs w:val="24"/>
          <w:lang w:val="en-US"/>
        </w:rPr>
        <w:t xml:space="preserve"> or </w:t>
      </w:r>
      <w:r w:rsidR="00060885" w:rsidRPr="003B57AF">
        <w:rPr>
          <w:rFonts w:ascii="Book Antiqua" w:hAnsi="Book Antiqua" w:cs="Book Antiqua"/>
          <w:color w:val="000000"/>
          <w:sz w:val="24"/>
          <w:szCs w:val="24"/>
          <w:lang w:val="en-US"/>
        </w:rPr>
        <w:t xml:space="preserve">can be </w:t>
      </w:r>
      <w:r w:rsidR="001D6311" w:rsidRPr="003B57AF">
        <w:rPr>
          <w:rFonts w:ascii="Book Antiqua" w:hAnsi="Book Antiqua" w:cs="Book Antiqua"/>
          <w:color w:val="000000"/>
          <w:sz w:val="24"/>
          <w:szCs w:val="24"/>
          <w:lang w:val="en-US"/>
        </w:rPr>
        <w:t>transported by active efflux protein carriers</w:t>
      </w:r>
      <w:r w:rsidR="00F01494" w:rsidRPr="003B57AF">
        <w:rPr>
          <w:rFonts w:ascii="Book Antiqua" w:hAnsi="Book Antiqua" w:cs="Book Antiqua"/>
          <w:color w:val="000000"/>
          <w:sz w:val="24"/>
          <w:szCs w:val="24"/>
          <w:lang w:val="en-US"/>
        </w:rPr>
        <w:t xml:space="preserve"> P-glycoprotein (P-gp) and Mrp2 back </w:t>
      </w:r>
      <w:r w:rsidR="00317409" w:rsidRPr="003B57AF">
        <w:rPr>
          <w:rFonts w:ascii="Book Antiqua" w:hAnsi="Book Antiqua" w:cs="Book Antiqua"/>
          <w:color w:val="000000"/>
          <w:sz w:val="24"/>
          <w:szCs w:val="24"/>
          <w:lang w:val="en-US"/>
        </w:rPr>
        <w:t xml:space="preserve">to </w:t>
      </w:r>
      <w:r w:rsidR="00F01494" w:rsidRPr="003B57AF">
        <w:rPr>
          <w:rFonts w:ascii="Book Antiqua" w:hAnsi="Book Antiqua" w:cs="Book Antiqua"/>
          <w:color w:val="000000"/>
          <w:sz w:val="24"/>
          <w:szCs w:val="24"/>
          <w:lang w:val="en-US"/>
        </w:rPr>
        <w:t>the intestinal lumen, out of the e</w:t>
      </w:r>
      <w:r w:rsidR="00E67951" w:rsidRPr="003B57AF">
        <w:rPr>
          <w:rFonts w:ascii="Book Antiqua" w:hAnsi="Book Antiqua" w:cs="Book Antiqua"/>
          <w:color w:val="000000"/>
          <w:sz w:val="24"/>
          <w:szCs w:val="24"/>
          <w:lang w:val="en-US"/>
        </w:rPr>
        <w:t>nterocytes, repeating the cycle</w:t>
      </w:r>
      <w:r w:rsidR="00F01494"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17</w:t>
      </w:r>
      <w:r w:rsidR="00F01494" w:rsidRPr="003B57AF">
        <w:rPr>
          <w:rFonts w:ascii="Book Antiqua" w:hAnsi="Book Antiqua" w:cs="Book Antiqua"/>
          <w:color w:val="000000"/>
          <w:sz w:val="24"/>
          <w:szCs w:val="24"/>
          <w:vertAlign w:val="superscript"/>
          <w:lang w:val="en-US"/>
        </w:rPr>
        <w:t>]</w:t>
      </w:r>
      <w:r w:rsidR="001D6311" w:rsidRPr="003B57AF">
        <w:rPr>
          <w:rFonts w:ascii="Book Antiqua" w:hAnsi="Book Antiqua" w:cs="Book Antiqua"/>
          <w:color w:val="000000"/>
          <w:sz w:val="24"/>
          <w:szCs w:val="24"/>
          <w:lang w:val="en-US"/>
        </w:rPr>
        <w:t xml:space="preserve"> (Fig</w:t>
      </w:r>
      <w:r w:rsidR="00F01494" w:rsidRPr="003B57AF">
        <w:rPr>
          <w:rFonts w:ascii="Book Antiqua" w:hAnsi="Book Antiqua" w:cs="Book Antiqua"/>
          <w:color w:val="000000"/>
          <w:sz w:val="24"/>
          <w:szCs w:val="24"/>
          <w:lang w:val="en-US"/>
        </w:rPr>
        <w:t>ure 2</w:t>
      </w:r>
      <w:r w:rsidR="001D6311" w:rsidRPr="003B57AF">
        <w:rPr>
          <w:rFonts w:ascii="Book Antiqua" w:hAnsi="Book Antiqua" w:cs="Book Antiqua"/>
          <w:color w:val="000000"/>
          <w:sz w:val="24"/>
          <w:szCs w:val="24"/>
          <w:lang w:val="en-US"/>
        </w:rPr>
        <w:t>).</w:t>
      </w:r>
    </w:p>
    <w:p w14:paraId="0652B57A" w14:textId="7E06E16D" w:rsidR="001B7F0E" w:rsidRPr="003B57AF" w:rsidRDefault="00F01494" w:rsidP="00E67951">
      <w:pPr>
        <w:autoSpaceDE w:val="0"/>
        <w:autoSpaceDN w:val="0"/>
        <w:adjustRightInd w:val="0"/>
        <w:snapToGrid w:val="0"/>
        <w:spacing w:after="0" w:line="360" w:lineRule="auto"/>
        <w:ind w:firstLineChars="100" w:firstLine="240"/>
        <w:jc w:val="both"/>
        <w:rPr>
          <w:rFonts w:ascii="Book Antiqua" w:hAnsi="Book Antiqua" w:cs="Book Antiqua"/>
          <w:color w:val="000000"/>
          <w:sz w:val="24"/>
          <w:szCs w:val="24"/>
          <w:lang w:val="en-US"/>
        </w:rPr>
      </w:pPr>
      <w:r w:rsidRPr="003B57AF">
        <w:rPr>
          <w:rFonts w:ascii="Book Antiqua" w:hAnsi="Book Antiqua" w:cs="Book Antiqua"/>
          <w:color w:val="000000"/>
          <w:sz w:val="24"/>
          <w:szCs w:val="24"/>
          <w:lang w:val="en-US"/>
        </w:rPr>
        <w:t xml:space="preserve">On the other hand, </w:t>
      </w:r>
      <w:r w:rsidR="00A10E65" w:rsidRPr="003B57AF">
        <w:rPr>
          <w:rFonts w:ascii="Book Antiqua" w:hAnsi="Book Antiqua" w:cs="Book Antiqua"/>
          <w:color w:val="000000"/>
          <w:sz w:val="24"/>
          <w:szCs w:val="24"/>
          <w:lang w:val="en-US"/>
        </w:rPr>
        <w:t>small intestine</w:t>
      </w:r>
      <w:r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 xml:space="preserve">colonic epithelium, </w:t>
      </w:r>
      <w:r w:rsidRPr="003B57AF">
        <w:rPr>
          <w:rFonts w:ascii="Book Antiqua" w:hAnsi="Book Antiqua" w:cs="Book Antiqua"/>
          <w:color w:val="000000"/>
          <w:sz w:val="24"/>
          <w:szCs w:val="24"/>
          <w:lang w:val="en-US"/>
        </w:rPr>
        <w:t xml:space="preserve">and </w:t>
      </w:r>
      <w:r w:rsidR="00A10E65" w:rsidRPr="003B57AF">
        <w:rPr>
          <w:rFonts w:ascii="Book Antiqua" w:hAnsi="Book Antiqua" w:cs="Book Antiqua"/>
          <w:color w:val="000000"/>
          <w:sz w:val="24"/>
          <w:szCs w:val="24"/>
          <w:lang w:val="en-US"/>
        </w:rPr>
        <w:t xml:space="preserve">liver metabolize </w:t>
      </w:r>
      <w:r w:rsidR="00842A1B" w:rsidRPr="003B57AF">
        <w:rPr>
          <w:rFonts w:ascii="Book Antiqua" w:hAnsi="Book Antiqua" w:cs="Book Antiqua"/>
          <w:color w:val="000000"/>
          <w:sz w:val="24"/>
          <w:szCs w:val="24"/>
          <w:lang w:val="en-US"/>
        </w:rPr>
        <w:t>naringenin</w:t>
      </w:r>
      <w:r w:rsidR="00606922"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via phas</w:t>
      </w:r>
      <w:r w:rsidR="001340AF" w:rsidRPr="003B57AF">
        <w:rPr>
          <w:rFonts w:ascii="Book Antiqua" w:hAnsi="Book Antiqua" w:cs="Book Antiqua"/>
          <w:color w:val="000000"/>
          <w:sz w:val="24"/>
          <w:szCs w:val="24"/>
          <w:lang w:val="en-US"/>
        </w:rPr>
        <w:t xml:space="preserve">e II conjugation by </w:t>
      </w:r>
      <w:r w:rsidR="00A10E65" w:rsidRPr="003B57AF">
        <w:rPr>
          <w:rFonts w:ascii="Book Antiqua" w:hAnsi="Book Antiqua" w:cs="Book Antiqua"/>
          <w:color w:val="000000"/>
          <w:sz w:val="24"/>
          <w:szCs w:val="24"/>
          <w:lang w:val="en-US"/>
        </w:rPr>
        <w:t>UDP-glucuronosyl transferase (UGT),</w:t>
      </w:r>
      <w:r w:rsidR="001340AF"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sulfotransferase, and</w:t>
      </w:r>
      <w:r w:rsidR="001340AF"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catechol-O</w:t>
      </w:r>
      <w:r w:rsidR="00E67951" w:rsidRPr="003B57AF">
        <w:rPr>
          <w:rFonts w:ascii="Book Antiqua" w:hAnsi="Book Antiqua" w:cs="Book Antiqua"/>
          <w:color w:val="000000"/>
          <w:sz w:val="24"/>
          <w:szCs w:val="24"/>
          <w:lang w:val="en-US"/>
        </w:rPr>
        <w:t>-methyltransferase</w:t>
      </w:r>
      <w:r w:rsidR="001340AF"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18</w:t>
      </w:r>
      <w:r w:rsidR="00847112" w:rsidRPr="003B57AF">
        <w:rPr>
          <w:rFonts w:ascii="Book Antiqua" w:hAnsi="Book Antiqua" w:cs="Times New Roman"/>
          <w:sz w:val="24"/>
          <w:szCs w:val="24"/>
          <w:vertAlign w:val="superscript"/>
          <w:lang w:val="en-US"/>
        </w:rPr>
        <w:t>-</w:t>
      </w:r>
      <w:r w:rsidR="00847112" w:rsidRPr="003B57AF">
        <w:rPr>
          <w:rFonts w:ascii="Book Antiqua" w:hAnsi="Book Antiqua" w:cs="Book Antiqua"/>
          <w:color w:val="000000"/>
          <w:sz w:val="24"/>
          <w:szCs w:val="24"/>
          <w:vertAlign w:val="superscript"/>
          <w:lang w:val="en-US"/>
        </w:rPr>
        <w:t>20</w:t>
      </w:r>
      <w:r w:rsidR="001340AF" w:rsidRPr="003B57AF">
        <w:rPr>
          <w:rFonts w:ascii="Book Antiqua" w:hAnsi="Book Antiqua" w:cs="Book Antiqua"/>
          <w:color w:val="000000"/>
          <w:sz w:val="24"/>
          <w:szCs w:val="24"/>
          <w:vertAlign w:val="superscript"/>
          <w:lang w:val="en-US"/>
        </w:rPr>
        <w:t>]</w:t>
      </w:r>
      <w:r w:rsidR="00A10E65" w:rsidRPr="003B57AF">
        <w:rPr>
          <w:rFonts w:ascii="Book Antiqua" w:hAnsi="Book Antiqua" w:cs="Book Antiqua"/>
          <w:color w:val="000000"/>
          <w:sz w:val="24"/>
          <w:szCs w:val="24"/>
          <w:lang w:val="en-US"/>
        </w:rPr>
        <w:t>.</w:t>
      </w:r>
      <w:r w:rsidR="00341B48" w:rsidRPr="003B57AF">
        <w:rPr>
          <w:rFonts w:ascii="Book Antiqua" w:hAnsi="Book Antiqua" w:cs="Book Antiqua"/>
          <w:color w:val="000000"/>
          <w:sz w:val="24"/>
          <w:szCs w:val="24"/>
          <w:lang w:val="en-US"/>
        </w:rPr>
        <w:t xml:space="preserve"> </w:t>
      </w:r>
      <w:r w:rsidR="001D7251" w:rsidRPr="003B57AF">
        <w:rPr>
          <w:rFonts w:ascii="Book Antiqua" w:hAnsi="Book Antiqua" w:cs="Book Antiqua"/>
          <w:color w:val="000000"/>
          <w:sz w:val="24"/>
          <w:szCs w:val="24"/>
          <w:lang w:val="en-US"/>
        </w:rPr>
        <w:t>N</w:t>
      </w:r>
      <w:r w:rsidR="00842A1B" w:rsidRPr="003B57AF">
        <w:rPr>
          <w:rFonts w:ascii="Book Antiqua" w:hAnsi="Book Antiqua" w:cs="Book Antiqua"/>
          <w:color w:val="000000"/>
          <w:sz w:val="24"/>
          <w:szCs w:val="24"/>
          <w:lang w:val="en-US"/>
        </w:rPr>
        <w:t>aringenin</w:t>
      </w:r>
      <w:r w:rsidR="00A10E65" w:rsidRPr="003B57AF">
        <w:rPr>
          <w:rFonts w:ascii="Book Antiqua" w:hAnsi="Book Antiqua" w:cs="Book Antiqua"/>
          <w:color w:val="000000"/>
          <w:sz w:val="24"/>
          <w:szCs w:val="24"/>
          <w:lang w:val="en-US"/>
        </w:rPr>
        <w:t xml:space="preserve">-glucuronides </w:t>
      </w:r>
      <w:r w:rsidR="00341B48" w:rsidRPr="003B57AF">
        <w:rPr>
          <w:rFonts w:ascii="Book Antiqua" w:hAnsi="Book Antiqua" w:cs="Book Antiqua"/>
          <w:color w:val="000000"/>
          <w:sz w:val="24"/>
          <w:szCs w:val="24"/>
          <w:lang w:val="en-US"/>
        </w:rPr>
        <w:t xml:space="preserve">leave </w:t>
      </w:r>
      <w:r w:rsidR="00076C8E" w:rsidRPr="003B57AF">
        <w:rPr>
          <w:rFonts w:ascii="Book Antiqua" w:hAnsi="Book Antiqua" w:cs="Book Antiqua"/>
          <w:color w:val="000000"/>
          <w:sz w:val="24"/>
          <w:szCs w:val="24"/>
          <w:lang w:val="en-US"/>
        </w:rPr>
        <w:t>the</w:t>
      </w:r>
      <w:r w:rsidR="00341B48" w:rsidRPr="003B57AF">
        <w:rPr>
          <w:rFonts w:ascii="Book Antiqua" w:hAnsi="Book Antiqua" w:cs="Book Antiqua"/>
          <w:color w:val="000000"/>
          <w:sz w:val="24"/>
          <w:szCs w:val="24"/>
          <w:lang w:val="en-US"/>
        </w:rPr>
        <w:t xml:space="preserve"> cells by </w:t>
      </w:r>
      <w:r w:rsidR="00A10E65" w:rsidRPr="003B57AF">
        <w:rPr>
          <w:rFonts w:ascii="Book Antiqua" w:hAnsi="Book Antiqua" w:cs="Book Antiqua"/>
          <w:color w:val="000000"/>
          <w:sz w:val="24"/>
          <w:szCs w:val="24"/>
          <w:lang w:val="en-US"/>
        </w:rPr>
        <w:t>Mrp2</w:t>
      </w:r>
      <w:r w:rsidR="00341B48" w:rsidRPr="003B57AF">
        <w:rPr>
          <w:rFonts w:ascii="Book Antiqua" w:hAnsi="Book Antiqua" w:cs="Book Antiqua"/>
          <w:color w:val="000000"/>
          <w:sz w:val="24"/>
          <w:szCs w:val="24"/>
          <w:lang w:val="en-US"/>
        </w:rPr>
        <w:t xml:space="preserve"> protein or pass into blood </w:t>
      </w:r>
      <w:r w:rsidR="00341B48" w:rsidRPr="003B57AF">
        <w:rPr>
          <w:rFonts w:ascii="Book Antiqua" w:hAnsi="Book Antiqua" w:cs="Book Antiqua"/>
          <w:i/>
          <w:color w:val="000000"/>
          <w:sz w:val="24"/>
          <w:szCs w:val="24"/>
          <w:lang w:val="en-US"/>
        </w:rPr>
        <w:t>via</w:t>
      </w:r>
      <w:r w:rsidR="001340AF" w:rsidRPr="003B57AF">
        <w:rPr>
          <w:rFonts w:ascii="Book Antiqua" w:hAnsi="Book Antiqua" w:cs="Book Antiqua"/>
          <w:color w:val="000000"/>
          <w:sz w:val="24"/>
          <w:szCs w:val="24"/>
          <w:lang w:val="en-US"/>
        </w:rPr>
        <w:t xml:space="preserve"> </w:t>
      </w:r>
      <w:r w:rsidR="00341B48" w:rsidRPr="003B57AF">
        <w:rPr>
          <w:rFonts w:ascii="Book Antiqua" w:hAnsi="Book Antiqua" w:cs="Book Antiqua"/>
          <w:color w:val="000000"/>
          <w:sz w:val="24"/>
          <w:szCs w:val="24"/>
          <w:lang w:val="en-US"/>
        </w:rPr>
        <w:t>breast cancer</w:t>
      </w:r>
      <w:r w:rsidR="00163FD6" w:rsidRPr="003B57AF">
        <w:rPr>
          <w:rFonts w:ascii="Book Antiqua" w:hAnsi="Book Antiqua" w:cs="Book Antiqua"/>
          <w:color w:val="000000"/>
          <w:sz w:val="24"/>
          <w:szCs w:val="24"/>
          <w:lang w:val="en-US"/>
        </w:rPr>
        <w:t>-</w:t>
      </w:r>
      <w:r w:rsidR="00341B48" w:rsidRPr="003B57AF">
        <w:rPr>
          <w:rFonts w:ascii="Book Antiqua" w:hAnsi="Book Antiqua" w:cs="Book Antiqua"/>
          <w:color w:val="000000"/>
          <w:sz w:val="24"/>
          <w:szCs w:val="24"/>
          <w:lang w:val="en-US"/>
        </w:rPr>
        <w:t>resistan</w:t>
      </w:r>
      <w:r w:rsidR="00163FD6" w:rsidRPr="003B57AF">
        <w:rPr>
          <w:rFonts w:ascii="Book Antiqua" w:hAnsi="Book Antiqua" w:cs="Book Antiqua"/>
          <w:color w:val="000000"/>
          <w:sz w:val="24"/>
          <w:szCs w:val="24"/>
          <w:lang w:val="en-US"/>
        </w:rPr>
        <w:t>t</w:t>
      </w:r>
      <w:r w:rsidR="00E67951" w:rsidRPr="003B57AF">
        <w:rPr>
          <w:rFonts w:ascii="Book Antiqua" w:hAnsi="Book Antiqua" w:cs="Book Antiqua"/>
          <w:color w:val="000000"/>
          <w:sz w:val="24"/>
          <w:szCs w:val="24"/>
          <w:lang w:val="en-US"/>
        </w:rPr>
        <w:t xml:space="preserve"> protein (Bcrp1)</w:t>
      </w:r>
      <w:r w:rsidR="00341B48"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21</w:t>
      </w:r>
      <w:r w:rsidR="00341B48" w:rsidRPr="003B57AF">
        <w:rPr>
          <w:rFonts w:ascii="Book Antiqua" w:hAnsi="Book Antiqua" w:cs="Book Antiqua"/>
          <w:color w:val="000000"/>
          <w:sz w:val="24"/>
          <w:szCs w:val="24"/>
          <w:vertAlign w:val="superscript"/>
          <w:lang w:val="en-US"/>
        </w:rPr>
        <w:t>]</w:t>
      </w:r>
      <w:r w:rsidR="007C5AD4" w:rsidRPr="003B57AF">
        <w:rPr>
          <w:rFonts w:ascii="Book Antiqua" w:hAnsi="Book Antiqua" w:cs="Book Antiqua"/>
          <w:color w:val="000000"/>
          <w:sz w:val="24"/>
          <w:szCs w:val="24"/>
          <w:lang w:val="en-US"/>
        </w:rPr>
        <w:t>. M</w:t>
      </w:r>
      <w:r w:rsidR="00341B48" w:rsidRPr="003B57AF">
        <w:rPr>
          <w:rFonts w:ascii="Book Antiqua" w:hAnsi="Book Antiqua" w:cs="Book Antiqua"/>
          <w:color w:val="000000"/>
          <w:sz w:val="24"/>
          <w:szCs w:val="24"/>
          <w:lang w:val="en-US"/>
        </w:rPr>
        <w:t xml:space="preserve">oreover, </w:t>
      </w:r>
      <w:r w:rsidR="0082698D" w:rsidRPr="003B57AF">
        <w:rPr>
          <w:rFonts w:ascii="Book Antiqua" w:hAnsi="Book Antiqua" w:cs="Book Antiqua"/>
          <w:color w:val="000000"/>
          <w:sz w:val="24"/>
          <w:szCs w:val="24"/>
          <w:lang w:val="en-US"/>
        </w:rPr>
        <w:t xml:space="preserve">naringenin </w:t>
      </w:r>
      <w:r w:rsidR="00341B48" w:rsidRPr="003B57AF">
        <w:rPr>
          <w:rFonts w:ascii="Book Antiqua" w:hAnsi="Book Antiqua" w:cs="Book Antiqua"/>
          <w:color w:val="000000"/>
          <w:sz w:val="24"/>
          <w:szCs w:val="24"/>
          <w:lang w:val="en-US"/>
        </w:rPr>
        <w:t xml:space="preserve">can </w:t>
      </w:r>
      <w:r w:rsidR="00A10E65" w:rsidRPr="003B57AF">
        <w:rPr>
          <w:rFonts w:ascii="Book Antiqua" w:hAnsi="Book Antiqua" w:cs="Book Antiqua"/>
          <w:color w:val="000000"/>
          <w:sz w:val="24"/>
          <w:szCs w:val="24"/>
          <w:lang w:val="en-US"/>
        </w:rPr>
        <w:t xml:space="preserve">be cleaved by </w:t>
      </w:r>
      <w:r w:rsidR="00341B48" w:rsidRPr="003B57AF">
        <w:rPr>
          <w:rFonts w:ascii="Book Antiqua" w:hAnsi="Book Antiqua" w:cs="Times New Roman"/>
          <w:color w:val="000000"/>
          <w:sz w:val="24"/>
          <w:szCs w:val="24"/>
          <w:lang w:val="en-US"/>
        </w:rPr>
        <w:t>β</w:t>
      </w:r>
      <w:r w:rsidR="00A10E65" w:rsidRPr="003B57AF">
        <w:rPr>
          <w:rFonts w:ascii="Book Antiqua" w:hAnsi="Book Antiqua" w:cs="Book Antiqua"/>
          <w:color w:val="000000"/>
          <w:sz w:val="24"/>
          <w:szCs w:val="24"/>
          <w:lang w:val="en-US"/>
        </w:rPr>
        <w:t>-</w:t>
      </w:r>
      <w:r w:rsidR="00A10E65" w:rsidRPr="003B57AF">
        <w:rPr>
          <w:rFonts w:ascii="Book Antiqua" w:hAnsi="Book Antiqua" w:cs="Book Antiqua"/>
          <w:color w:val="000000"/>
          <w:sz w:val="24"/>
          <w:szCs w:val="24"/>
          <w:lang w:val="en-US"/>
        </w:rPr>
        <w:lastRenderedPageBreak/>
        <w:t>glucuronidases (GUSB) located in tissues</w:t>
      </w:r>
      <w:r w:rsidR="001340AF" w:rsidRPr="003B57AF">
        <w:rPr>
          <w:rFonts w:ascii="Book Antiqua" w:hAnsi="Book Antiqua" w:cs="Book Antiqua"/>
          <w:color w:val="000000"/>
          <w:sz w:val="24"/>
          <w:szCs w:val="24"/>
          <w:lang w:val="en-US"/>
        </w:rPr>
        <w:t xml:space="preserve"> </w:t>
      </w:r>
      <w:r w:rsidR="00E67951" w:rsidRPr="003B57AF">
        <w:rPr>
          <w:rFonts w:ascii="Book Antiqua" w:hAnsi="Book Antiqua" w:cs="Book Antiqua"/>
          <w:color w:val="000000"/>
          <w:sz w:val="24"/>
          <w:szCs w:val="24"/>
          <w:lang w:val="en-US"/>
        </w:rPr>
        <w:t>and liver</w:t>
      </w:r>
      <w:r w:rsidR="00341B48"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22</w:t>
      </w:r>
      <w:r w:rsidR="00341B48" w:rsidRPr="003B57AF">
        <w:rPr>
          <w:rFonts w:ascii="Book Antiqua" w:hAnsi="Book Antiqua" w:cs="Book Antiqua"/>
          <w:color w:val="000000"/>
          <w:sz w:val="24"/>
          <w:szCs w:val="24"/>
          <w:vertAlign w:val="superscript"/>
          <w:lang w:val="en-US"/>
        </w:rPr>
        <w:t>]</w:t>
      </w:r>
      <w:r w:rsidR="001F1264" w:rsidRPr="003B57AF">
        <w:rPr>
          <w:rFonts w:ascii="Book Antiqua" w:hAnsi="Book Antiqua" w:cs="Book Antiqua"/>
          <w:color w:val="000000"/>
          <w:sz w:val="24"/>
          <w:szCs w:val="24"/>
          <w:lang w:val="en-US"/>
        </w:rPr>
        <w:t xml:space="preserve">. </w:t>
      </w:r>
      <w:r w:rsidR="00076C8E" w:rsidRPr="003B57AF">
        <w:rPr>
          <w:rFonts w:ascii="Book Antiqua" w:hAnsi="Book Antiqua" w:cs="Book Antiqua"/>
          <w:color w:val="000000"/>
          <w:sz w:val="24"/>
          <w:szCs w:val="24"/>
          <w:lang w:val="en-US"/>
        </w:rPr>
        <w:t>T</w:t>
      </w:r>
      <w:r w:rsidR="00341B48" w:rsidRPr="003B57AF">
        <w:rPr>
          <w:rFonts w:ascii="Book Antiqua" w:hAnsi="Book Antiqua" w:cs="Book Antiqua"/>
          <w:color w:val="000000"/>
          <w:sz w:val="24"/>
          <w:szCs w:val="24"/>
          <w:lang w:val="en-US"/>
        </w:rPr>
        <w:t>h</w:t>
      </w:r>
      <w:r w:rsidR="00A10E65" w:rsidRPr="003B57AF">
        <w:rPr>
          <w:rFonts w:ascii="Book Antiqua" w:hAnsi="Book Antiqua" w:cs="Book Antiqua"/>
          <w:color w:val="000000"/>
          <w:sz w:val="24"/>
          <w:szCs w:val="24"/>
          <w:lang w:val="en-US"/>
        </w:rPr>
        <w:t>is</w:t>
      </w:r>
      <w:r w:rsidR="00341B48"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 xml:space="preserve">deconjugation results in release of </w:t>
      </w:r>
      <w:r w:rsidR="0082698D" w:rsidRPr="003B57AF">
        <w:rPr>
          <w:rFonts w:ascii="Book Antiqua" w:hAnsi="Book Antiqua" w:cs="Book Antiqua"/>
          <w:color w:val="000000"/>
          <w:sz w:val="24"/>
          <w:szCs w:val="24"/>
          <w:lang w:val="en-US"/>
        </w:rPr>
        <w:t xml:space="preserve">the aglycone, which in turn </w:t>
      </w:r>
      <w:r w:rsidR="00A10E65" w:rsidRPr="003B57AF">
        <w:rPr>
          <w:rFonts w:ascii="Book Antiqua" w:hAnsi="Book Antiqua" w:cs="Book Antiqua"/>
          <w:color w:val="000000"/>
          <w:sz w:val="24"/>
          <w:szCs w:val="24"/>
          <w:lang w:val="en-US"/>
        </w:rPr>
        <w:t>can</w:t>
      </w:r>
      <w:r w:rsidR="001340AF"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be absorbed by passive transcellular diffusion or undergo</w:t>
      </w:r>
      <w:r w:rsidR="00341B48" w:rsidRPr="003B57AF">
        <w:rPr>
          <w:rFonts w:ascii="Book Antiqua" w:hAnsi="Book Antiqua" w:cs="Book Antiqua"/>
          <w:color w:val="000000"/>
          <w:sz w:val="24"/>
          <w:szCs w:val="24"/>
          <w:lang w:val="en-US"/>
        </w:rPr>
        <w:t xml:space="preserve"> </w:t>
      </w:r>
      <w:r w:rsidR="00A10E65" w:rsidRPr="003B57AF">
        <w:rPr>
          <w:rFonts w:ascii="Book Antiqua" w:hAnsi="Book Antiqua" w:cs="Book Antiqua"/>
          <w:color w:val="000000"/>
          <w:sz w:val="24"/>
          <w:szCs w:val="24"/>
          <w:lang w:val="en-US"/>
        </w:rPr>
        <w:t>efflux by M</w:t>
      </w:r>
      <w:r w:rsidR="00E67951" w:rsidRPr="003B57AF">
        <w:rPr>
          <w:rFonts w:ascii="Book Antiqua" w:hAnsi="Book Antiqua" w:cs="Book Antiqua"/>
          <w:color w:val="000000"/>
          <w:sz w:val="24"/>
          <w:szCs w:val="24"/>
          <w:lang w:val="en-US"/>
        </w:rPr>
        <w:t>rp2 and P-gp</w:t>
      </w:r>
      <w:r w:rsidR="00341B48" w:rsidRPr="003B57AF">
        <w:rPr>
          <w:rFonts w:ascii="Book Antiqua" w:hAnsi="Book Antiqua" w:cs="Book Antiqua"/>
          <w:color w:val="000000"/>
          <w:sz w:val="24"/>
          <w:szCs w:val="24"/>
          <w:vertAlign w:val="superscript"/>
          <w:lang w:val="en-US"/>
        </w:rPr>
        <w:t>[</w:t>
      </w:r>
      <w:r w:rsidR="00847112" w:rsidRPr="003B57AF">
        <w:rPr>
          <w:rFonts w:ascii="Book Antiqua" w:hAnsi="Book Antiqua" w:cs="Times New Roman"/>
          <w:sz w:val="24"/>
          <w:szCs w:val="24"/>
          <w:vertAlign w:val="superscript"/>
          <w:lang w:val="en-US"/>
        </w:rPr>
        <w:t>19</w:t>
      </w:r>
      <w:r w:rsidR="00341B48" w:rsidRPr="003B57AF">
        <w:rPr>
          <w:rFonts w:ascii="Book Antiqua" w:hAnsi="Book Antiqua" w:cs="Book Antiqua"/>
          <w:color w:val="000000"/>
          <w:sz w:val="24"/>
          <w:szCs w:val="24"/>
          <w:vertAlign w:val="superscript"/>
          <w:lang w:val="en-US"/>
        </w:rPr>
        <w:t>]</w:t>
      </w:r>
      <w:r w:rsidR="00A10E65" w:rsidRPr="003B57AF">
        <w:rPr>
          <w:rFonts w:ascii="Book Antiqua" w:hAnsi="Book Antiqua" w:cs="Book Antiqua"/>
          <w:color w:val="000000"/>
          <w:sz w:val="24"/>
          <w:szCs w:val="24"/>
          <w:lang w:val="en-US"/>
        </w:rPr>
        <w:t>.</w:t>
      </w:r>
      <w:r w:rsidR="001B7F0E" w:rsidRPr="003B57AF">
        <w:rPr>
          <w:rFonts w:ascii="Book Antiqua" w:hAnsi="Book Antiqua" w:cs="Book Antiqua"/>
          <w:color w:val="000000"/>
          <w:sz w:val="24"/>
          <w:szCs w:val="24"/>
          <w:lang w:val="en-US"/>
        </w:rPr>
        <w:t xml:space="preserve"> Then, </w:t>
      </w:r>
      <w:r w:rsidR="00842A1B" w:rsidRPr="003B57AF">
        <w:rPr>
          <w:rFonts w:ascii="Book Antiqua" w:hAnsi="Book Antiqua" w:cs="Book Antiqua"/>
          <w:color w:val="000000"/>
          <w:sz w:val="24"/>
          <w:szCs w:val="24"/>
          <w:lang w:val="en-US"/>
        </w:rPr>
        <w:t>naringenin</w:t>
      </w:r>
      <w:r w:rsidR="00A10E65" w:rsidRPr="003B57AF">
        <w:rPr>
          <w:rFonts w:ascii="Book Antiqua" w:hAnsi="Book Antiqua" w:cs="Book Antiqua"/>
          <w:color w:val="000000"/>
          <w:sz w:val="24"/>
          <w:szCs w:val="24"/>
          <w:lang w:val="en-US"/>
        </w:rPr>
        <w:t xml:space="preserve"> is metabolized</w:t>
      </w:r>
      <w:r w:rsidR="001B7F0E" w:rsidRPr="003B57AF">
        <w:rPr>
          <w:rFonts w:ascii="Book Antiqua" w:hAnsi="Book Antiqua" w:cs="Book Antiqua"/>
          <w:color w:val="000000"/>
          <w:sz w:val="24"/>
          <w:szCs w:val="24"/>
          <w:lang w:val="en-US"/>
        </w:rPr>
        <w:t xml:space="preserve"> in </w:t>
      </w:r>
      <w:r w:rsidR="009026F4" w:rsidRPr="003B57AF">
        <w:rPr>
          <w:rFonts w:ascii="Book Antiqua" w:hAnsi="Book Antiqua" w:cs="Book Antiqua"/>
          <w:color w:val="000000"/>
          <w:sz w:val="24"/>
          <w:szCs w:val="24"/>
          <w:lang w:val="en-US"/>
        </w:rPr>
        <w:t xml:space="preserve">the </w:t>
      </w:r>
      <w:r w:rsidR="001B7F0E" w:rsidRPr="003B57AF">
        <w:rPr>
          <w:rFonts w:ascii="Book Antiqua" w:hAnsi="Book Antiqua" w:cs="Book Antiqua"/>
          <w:color w:val="000000"/>
          <w:sz w:val="24"/>
          <w:szCs w:val="24"/>
          <w:lang w:val="en-US"/>
        </w:rPr>
        <w:t xml:space="preserve">lower intestine </w:t>
      </w:r>
      <w:r w:rsidR="001B7F0E" w:rsidRPr="003B57AF">
        <w:rPr>
          <w:rFonts w:ascii="Book Antiqua" w:hAnsi="Book Antiqua" w:cs="Book Antiqua"/>
          <w:i/>
          <w:color w:val="000000"/>
          <w:sz w:val="24"/>
          <w:szCs w:val="24"/>
          <w:lang w:val="en-US"/>
        </w:rPr>
        <w:t>by Streptococcus S-2</w:t>
      </w:r>
      <w:r w:rsidR="001B7F0E" w:rsidRPr="003B57AF">
        <w:rPr>
          <w:rFonts w:ascii="Book Antiqua" w:hAnsi="Book Antiqua" w:cs="Book Antiqua"/>
          <w:color w:val="000000"/>
          <w:sz w:val="24"/>
          <w:szCs w:val="24"/>
          <w:lang w:val="en-US"/>
        </w:rPr>
        <w:t xml:space="preserve">, </w:t>
      </w:r>
      <w:r w:rsidR="001B7F0E" w:rsidRPr="003B57AF">
        <w:rPr>
          <w:rFonts w:ascii="Book Antiqua" w:hAnsi="Book Antiqua" w:cs="Book Antiqua"/>
          <w:i/>
          <w:color w:val="000000"/>
          <w:sz w:val="24"/>
          <w:szCs w:val="24"/>
          <w:lang w:val="en-US"/>
        </w:rPr>
        <w:t>Lactobacillus L-2</w:t>
      </w:r>
      <w:r w:rsidR="001B7F0E" w:rsidRPr="003B57AF">
        <w:rPr>
          <w:rFonts w:ascii="Book Antiqua" w:hAnsi="Book Antiqua" w:cs="Book Antiqua"/>
          <w:color w:val="000000"/>
          <w:sz w:val="24"/>
          <w:szCs w:val="24"/>
          <w:lang w:val="en-US"/>
        </w:rPr>
        <w:t xml:space="preserve">, and </w:t>
      </w:r>
      <w:r w:rsidR="001B7F0E" w:rsidRPr="003B57AF">
        <w:rPr>
          <w:rFonts w:ascii="Book Antiqua" w:hAnsi="Book Antiqua" w:cs="Book Antiqua"/>
          <w:i/>
          <w:color w:val="000000"/>
          <w:sz w:val="24"/>
          <w:szCs w:val="24"/>
          <w:lang w:val="en-US"/>
        </w:rPr>
        <w:t>Bacteroides JY-6</w:t>
      </w:r>
      <w:r w:rsidR="001B7F0E" w:rsidRPr="003B57AF">
        <w:rPr>
          <w:rFonts w:ascii="Book Antiqua" w:hAnsi="Book Antiqua" w:cs="Book Antiqua"/>
          <w:color w:val="000000"/>
          <w:sz w:val="24"/>
          <w:szCs w:val="24"/>
          <w:lang w:val="en-US"/>
        </w:rPr>
        <w:t xml:space="preserve"> to generate a series of low </w:t>
      </w:r>
      <w:r w:rsidR="0054091C" w:rsidRPr="003B57AF">
        <w:rPr>
          <w:rFonts w:ascii="Book Antiqua" w:hAnsi="Book Antiqua" w:cs="Book Antiqua"/>
          <w:color w:val="000000"/>
          <w:sz w:val="24"/>
          <w:szCs w:val="24"/>
          <w:lang w:val="en-US"/>
        </w:rPr>
        <w:t>molecular weight aromatic acids</w:t>
      </w:r>
      <w:r w:rsidR="001B7F0E"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11</w:t>
      </w:r>
      <w:r w:rsidR="001B7F0E" w:rsidRPr="003B57AF">
        <w:rPr>
          <w:rFonts w:ascii="Book Antiqua" w:hAnsi="Book Antiqua" w:cs="Book Antiqua"/>
          <w:color w:val="000000"/>
          <w:sz w:val="24"/>
          <w:szCs w:val="24"/>
          <w:vertAlign w:val="superscript"/>
          <w:lang w:val="en-US"/>
        </w:rPr>
        <w:t>]</w:t>
      </w:r>
      <w:r w:rsidR="0074327E" w:rsidRPr="003B57AF">
        <w:rPr>
          <w:rFonts w:ascii="Book Antiqua" w:hAnsi="Book Antiqua" w:cs="Book Antiqua"/>
          <w:color w:val="000000"/>
          <w:sz w:val="24"/>
          <w:szCs w:val="24"/>
          <w:lang w:val="en-US"/>
        </w:rPr>
        <w:t xml:space="preserve"> (Figure 2)</w:t>
      </w:r>
      <w:r w:rsidR="001B7F0E" w:rsidRPr="003B57AF">
        <w:rPr>
          <w:rFonts w:ascii="Book Antiqua" w:hAnsi="Book Antiqua" w:cs="Book Antiqua"/>
          <w:color w:val="000000"/>
          <w:sz w:val="24"/>
          <w:szCs w:val="24"/>
          <w:lang w:val="en-US"/>
        </w:rPr>
        <w:t xml:space="preserve">. </w:t>
      </w:r>
    </w:p>
    <w:p w14:paraId="2E08C26B" w14:textId="43804282" w:rsidR="001B7F0E" w:rsidRPr="003B57AF" w:rsidRDefault="0082698D" w:rsidP="00E67951">
      <w:pPr>
        <w:autoSpaceDE w:val="0"/>
        <w:autoSpaceDN w:val="0"/>
        <w:adjustRightInd w:val="0"/>
        <w:snapToGrid w:val="0"/>
        <w:spacing w:after="0" w:line="360" w:lineRule="auto"/>
        <w:ind w:firstLineChars="100" w:firstLine="240"/>
        <w:jc w:val="both"/>
        <w:rPr>
          <w:rFonts w:ascii="Book Antiqua" w:hAnsi="Book Antiqua" w:cs="Book Antiqua"/>
          <w:color w:val="000000"/>
          <w:sz w:val="24"/>
          <w:szCs w:val="24"/>
          <w:lang w:val="en-US"/>
        </w:rPr>
      </w:pPr>
      <w:r w:rsidRPr="003B57AF">
        <w:rPr>
          <w:rFonts w:ascii="Book Antiqua" w:hAnsi="Book Antiqua" w:cs="Book Antiqua"/>
          <w:color w:val="000000"/>
          <w:sz w:val="24"/>
          <w:szCs w:val="24"/>
          <w:lang w:val="en-US"/>
        </w:rPr>
        <w:t>Wit</w:t>
      </w:r>
      <w:r w:rsidR="003A62CF" w:rsidRPr="003B57AF">
        <w:rPr>
          <w:rFonts w:ascii="Book Antiqua" w:hAnsi="Book Antiqua" w:cs="Book Antiqua"/>
          <w:color w:val="000000"/>
          <w:sz w:val="24"/>
          <w:szCs w:val="24"/>
          <w:lang w:val="en-US"/>
        </w:rPr>
        <w:t>h</w:t>
      </w:r>
      <w:r w:rsidRPr="003B57AF">
        <w:rPr>
          <w:rFonts w:ascii="Book Antiqua" w:hAnsi="Book Antiqua" w:cs="Book Antiqua"/>
          <w:color w:val="000000"/>
          <w:sz w:val="24"/>
          <w:szCs w:val="24"/>
          <w:lang w:val="en-US"/>
        </w:rPr>
        <w:t xml:space="preserve"> respect to naringenin distribution</w:t>
      </w:r>
      <w:r w:rsidR="00DC6E28" w:rsidRPr="003B57AF">
        <w:rPr>
          <w:rFonts w:ascii="Book Antiqua" w:hAnsi="Book Antiqua" w:cs="Book Antiqua"/>
          <w:color w:val="000000"/>
          <w:sz w:val="24"/>
          <w:szCs w:val="24"/>
          <w:lang w:val="en-US"/>
        </w:rPr>
        <w:t xml:space="preserve">, it has been found in </w:t>
      </w:r>
      <w:r w:rsidR="009026F4" w:rsidRPr="003B57AF">
        <w:rPr>
          <w:rFonts w:ascii="Book Antiqua" w:hAnsi="Book Antiqua" w:cs="Book Antiqua"/>
          <w:color w:val="000000"/>
          <w:sz w:val="24"/>
          <w:szCs w:val="24"/>
          <w:lang w:val="en-US"/>
        </w:rPr>
        <w:t xml:space="preserve">the </w:t>
      </w:r>
      <w:r w:rsidR="00DC6E28" w:rsidRPr="003B57AF">
        <w:rPr>
          <w:rFonts w:ascii="Book Antiqua" w:hAnsi="Book Antiqua" w:cs="Book Antiqua"/>
          <w:color w:val="000000"/>
          <w:sz w:val="24"/>
          <w:szCs w:val="24"/>
          <w:lang w:val="en-US"/>
        </w:rPr>
        <w:t>st</w:t>
      </w:r>
      <w:r w:rsidR="001B7F0E" w:rsidRPr="003B57AF">
        <w:rPr>
          <w:rFonts w:ascii="Book Antiqua" w:hAnsi="Book Antiqua" w:cs="Book Antiqua"/>
          <w:color w:val="000000"/>
          <w:sz w:val="24"/>
          <w:szCs w:val="24"/>
          <w:lang w:val="en-US"/>
        </w:rPr>
        <w:t xml:space="preserve">omach, small intestine, liver, kidney, trachea, lung, heart, fat, muscle, testis, </w:t>
      </w:r>
      <w:r w:rsidR="00E67951" w:rsidRPr="003B57AF">
        <w:rPr>
          <w:rFonts w:ascii="Book Antiqua" w:hAnsi="Book Antiqua" w:cs="Book Antiqua"/>
          <w:color w:val="000000"/>
          <w:sz w:val="24"/>
          <w:szCs w:val="24"/>
          <w:lang w:val="en-US"/>
        </w:rPr>
        <w:t>ovary, spleen, brain, and urine</w:t>
      </w:r>
      <w:r w:rsidR="001B7F0E" w:rsidRPr="003B57AF">
        <w:rPr>
          <w:rFonts w:ascii="Book Antiqua" w:hAnsi="Book Antiqua" w:cs="Book Antiqua"/>
          <w:color w:val="000000"/>
          <w:sz w:val="24"/>
          <w:szCs w:val="24"/>
          <w:vertAlign w:val="superscript"/>
          <w:lang w:val="en-US"/>
        </w:rPr>
        <w:t>[</w:t>
      </w:r>
      <w:r w:rsidR="00847112" w:rsidRPr="003B57AF">
        <w:rPr>
          <w:rFonts w:ascii="Book Antiqua" w:hAnsi="Book Antiqua" w:cs="Times New Roman"/>
          <w:sz w:val="24"/>
          <w:szCs w:val="24"/>
          <w:vertAlign w:val="superscript"/>
          <w:lang w:val="en-US"/>
        </w:rPr>
        <w:t>20</w:t>
      </w:r>
      <w:r w:rsidR="00BA1F8C" w:rsidRPr="003B57AF">
        <w:rPr>
          <w:rFonts w:ascii="Book Antiqua" w:hAnsi="Book Antiqua" w:cs="Times New Roman"/>
          <w:sz w:val="24"/>
          <w:szCs w:val="24"/>
          <w:vertAlign w:val="superscript"/>
          <w:lang w:val="en-US"/>
        </w:rPr>
        <w:t>,</w:t>
      </w:r>
      <w:r w:rsidR="00847112" w:rsidRPr="003B57AF">
        <w:rPr>
          <w:rFonts w:ascii="Book Antiqua" w:hAnsi="Book Antiqua" w:cs="Times New Roman"/>
          <w:sz w:val="24"/>
          <w:szCs w:val="24"/>
          <w:vertAlign w:val="superscript"/>
          <w:lang w:val="en-US"/>
        </w:rPr>
        <w:t>23-</w:t>
      </w:r>
      <w:r w:rsidR="00847112" w:rsidRPr="003B57AF">
        <w:rPr>
          <w:rFonts w:ascii="Book Antiqua" w:hAnsi="Book Antiqua" w:cs="Times New Roman"/>
          <w:color w:val="000000"/>
          <w:sz w:val="24"/>
          <w:szCs w:val="24"/>
          <w:vertAlign w:val="superscript"/>
          <w:lang w:val="en-US"/>
        </w:rPr>
        <w:t>25</w:t>
      </w:r>
      <w:r w:rsidR="001B7F0E" w:rsidRPr="003B57AF">
        <w:rPr>
          <w:rFonts w:ascii="Book Antiqua" w:hAnsi="Book Antiqua" w:cs="Book Antiqua"/>
          <w:color w:val="000000"/>
          <w:sz w:val="24"/>
          <w:szCs w:val="24"/>
          <w:vertAlign w:val="superscript"/>
          <w:lang w:val="en-US"/>
        </w:rPr>
        <w:t>]</w:t>
      </w:r>
      <w:r w:rsidR="001B7F0E" w:rsidRPr="003B57AF">
        <w:rPr>
          <w:rFonts w:ascii="Book Antiqua" w:hAnsi="Book Antiqua" w:cs="Book Antiqua"/>
          <w:color w:val="000000"/>
          <w:sz w:val="24"/>
          <w:szCs w:val="24"/>
          <w:lang w:val="en-US"/>
        </w:rPr>
        <w:t>.</w:t>
      </w:r>
      <w:r w:rsidR="00DC6E28" w:rsidRPr="003B57AF">
        <w:rPr>
          <w:rFonts w:ascii="Book Antiqua" w:hAnsi="Book Antiqua" w:cs="Book Antiqua"/>
          <w:color w:val="000000"/>
          <w:sz w:val="24"/>
          <w:szCs w:val="24"/>
          <w:lang w:val="en-US"/>
        </w:rPr>
        <w:t xml:space="preserve"> </w:t>
      </w:r>
      <w:r w:rsidR="001B7F0E" w:rsidRPr="003B57AF">
        <w:rPr>
          <w:rFonts w:ascii="Book Antiqua" w:hAnsi="Book Antiqua" w:cs="Book Antiqua"/>
          <w:color w:val="000000"/>
          <w:sz w:val="24"/>
          <w:szCs w:val="24"/>
          <w:lang w:val="en-US"/>
        </w:rPr>
        <w:t xml:space="preserve">Furthermore, </w:t>
      </w:r>
      <w:r w:rsidR="00842A1B" w:rsidRPr="003B57AF">
        <w:rPr>
          <w:rFonts w:ascii="Book Antiqua" w:hAnsi="Book Antiqua" w:cs="Book Antiqua"/>
          <w:color w:val="000000"/>
          <w:sz w:val="24"/>
          <w:szCs w:val="24"/>
          <w:lang w:val="en-US"/>
        </w:rPr>
        <w:t>naringenin</w:t>
      </w:r>
      <w:r w:rsidR="001B7F0E" w:rsidRPr="003B57AF">
        <w:rPr>
          <w:rFonts w:ascii="Book Antiqua" w:hAnsi="Book Antiqua" w:cs="Book Antiqua"/>
          <w:color w:val="000000"/>
          <w:sz w:val="24"/>
          <w:szCs w:val="24"/>
          <w:lang w:val="en-US"/>
        </w:rPr>
        <w:t xml:space="preserve"> and its metabolites are bound to plasma </w:t>
      </w:r>
      <w:r w:rsidR="00E67951" w:rsidRPr="003B57AF">
        <w:rPr>
          <w:rFonts w:ascii="Book Antiqua" w:hAnsi="Book Antiqua" w:cs="Book Antiqua"/>
          <w:color w:val="000000"/>
          <w:sz w:val="24"/>
          <w:szCs w:val="24"/>
          <w:lang w:val="en-US"/>
        </w:rPr>
        <w:t>proteins such as albumin</w:t>
      </w:r>
      <w:r w:rsidR="00DC6E28" w:rsidRPr="003B57AF">
        <w:rPr>
          <w:rFonts w:ascii="Book Antiqua" w:hAnsi="Book Antiqua" w:cs="Book Antiqua"/>
          <w:color w:val="000000"/>
          <w:sz w:val="24"/>
          <w:szCs w:val="24"/>
          <w:vertAlign w:val="superscript"/>
          <w:lang w:val="en-US"/>
        </w:rPr>
        <w:t>[</w:t>
      </w:r>
      <w:r w:rsidR="00847112" w:rsidRPr="003B57AF">
        <w:rPr>
          <w:rFonts w:ascii="Book Antiqua" w:hAnsi="Book Antiqua" w:cs="Book Antiqua"/>
          <w:color w:val="000000"/>
          <w:sz w:val="24"/>
          <w:szCs w:val="24"/>
          <w:vertAlign w:val="superscript"/>
          <w:lang w:val="en-US"/>
        </w:rPr>
        <w:t>26-28</w:t>
      </w:r>
      <w:r w:rsidR="00DC6E28" w:rsidRPr="003B57AF">
        <w:rPr>
          <w:rFonts w:ascii="Book Antiqua" w:hAnsi="Book Antiqua" w:cs="Book Antiqua"/>
          <w:color w:val="000000"/>
          <w:sz w:val="24"/>
          <w:szCs w:val="24"/>
          <w:vertAlign w:val="superscript"/>
          <w:lang w:val="en-US"/>
        </w:rPr>
        <w:t>]</w:t>
      </w:r>
      <w:r w:rsidR="001B7F0E" w:rsidRPr="003B57AF">
        <w:rPr>
          <w:rFonts w:ascii="Book Antiqua" w:hAnsi="Book Antiqua" w:cs="Book Antiqua"/>
          <w:color w:val="000000"/>
          <w:sz w:val="24"/>
          <w:szCs w:val="24"/>
          <w:lang w:val="en-US"/>
        </w:rPr>
        <w:t xml:space="preserve">. </w:t>
      </w:r>
    </w:p>
    <w:p w14:paraId="21174616" w14:textId="77777777" w:rsidR="001B7F0E" w:rsidRPr="003B57AF" w:rsidRDefault="001B7F0E" w:rsidP="00E67951">
      <w:pPr>
        <w:autoSpaceDE w:val="0"/>
        <w:autoSpaceDN w:val="0"/>
        <w:adjustRightInd w:val="0"/>
        <w:snapToGrid w:val="0"/>
        <w:spacing w:after="0" w:line="360" w:lineRule="auto"/>
        <w:jc w:val="both"/>
        <w:rPr>
          <w:rFonts w:ascii="Book Antiqua" w:hAnsi="Book Antiqua" w:cs="Book Antiqua"/>
          <w:color w:val="000000"/>
          <w:sz w:val="24"/>
          <w:szCs w:val="24"/>
          <w:lang w:val="en-US"/>
        </w:rPr>
      </w:pPr>
    </w:p>
    <w:p w14:paraId="14E86AD9" w14:textId="77777777" w:rsidR="00BE4856" w:rsidRPr="003B57AF" w:rsidRDefault="0074327E" w:rsidP="00E67951">
      <w:pPr>
        <w:autoSpaceDE w:val="0"/>
        <w:autoSpaceDN w:val="0"/>
        <w:adjustRightInd w:val="0"/>
        <w:snapToGrid w:val="0"/>
        <w:spacing w:after="0" w:line="360" w:lineRule="auto"/>
        <w:jc w:val="both"/>
        <w:rPr>
          <w:rFonts w:ascii="Book Antiqua" w:hAnsi="Book Antiqua" w:cs="Book Antiqua"/>
          <w:b/>
          <w:color w:val="000000"/>
          <w:sz w:val="24"/>
          <w:szCs w:val="24"/>
          <w:lang w:val="en-US"/>
        </w:rPr>
      </w:pPr>
      <w:r w:rsidRPr="003B57AF">
        <w:rPr>
          <w:rFonts w:ascii="Book Antiqua" w:hAnsi="Book Antiqua" w:cs="Book Antiqua"/>
          <w:b/>
          <w:color w:val="000000"/>
          <w:sz w:val="24"/>
          <w:szCs w:val="24"/>
          <w:lang w:val="en-US"/>
        </w:rPr>
        <w:t xml:space="preserve">ANTIOXIDANT EFFECTS </w:t>
      </w:r>
      <w:r w:rsidR="0082698D" w:rsidRPr="003B57AF">
        <w:rPr>
          <w:rFonts w:ascii="Book Antiqua" w:hAnsi="Book Antiqua" w:cs="Book Antiqua"/>
          <w:b/>
          <w:color w:val="000000"/>
          <w:sz w:val="24"/>
          <w:szCs w:val="24"/>
          <w:lang w:val="en-US"/>
        </w:rPr>
        <w:t xml:space="preserve">OF NARINGENIN, </w:t>
      </w:r>
      <w:r w:rsidRPr="003B57AF">
        <w:rPr>
          <w:rFonts w:ascii="Book Antiqua" w:hAnsi="Book Antiqua" w:cs="Book Antiqua"/>
          <w:b/>
          <w:color w:val="000000"/>
          <w:sz w:val="24"/>
          <w:szCs w:val="24"/>
          <w:lang w:val="en-US"/>
        </w:rPr>
        <w:t>BEYOND THE</w:t>
      </w:r>
      <w:r w:rsidR="0082698D" w:rsidRPr="003B57AF">
        <w:rPr>
          <w:rFonts w:ascii="Book Antiqua" w:hAnsi="Book Antiqua" w:cs="Book Antiqua"/>
          <w:b/>
          <w:color w:val="000000"/>
          <w:sz w:val="24"/>
          <w:szCs w:val="24"/>
          <w:lang w:val="en-US"/>
        </w:rPr>
        <w:t xml:space="preserve"> STRUCTURE ACTIVITY</w:t>
      </w:r>
      <w:r w:rsidRPr="003B57AF">
        <w:rPr>
          <w:rFonts w:ascii="Book Antiqua" w:hAnsi="Book Antiqua" w:cs="Book Antiqua"/>
          <w:b/>
          <w:color w:val="000000"/>
          <w:sz w:val="24"/>
          <w:szCs w:val="24"/>
          <w:lang w:val="en-US"/>
        </w:rPr>
        <w:t xml:space="preserve"> RELATIONSHIP</w:t>
      </w:r>
    </w:p>
    <w:p w14:paraId="3357CACB" w14:textId="3EC74622" w:rsidR="00F15BD1" w:rsidRPr="003B57AF" w:rsidRDefault="0074327E" w:rsidP="00E67951">
      <w:pPr>
        <w:autoSpaceDE w:val="0"/>
        <w:autoSpaceDN w:val="0"/>
        <w:adjustRightInd w:val="0"/>
        <w:snapToGrid w:val="0"/>
        <w:spacing w:after="0" w:line="360" w:lineRule="auto"/>
        <w:jc w:val="both"/>
        <w:rPr>
          <w:rFonts w:ascii="Book Antiqua" w:hAnsi="Book Antiqua" w:cs="Book Antiqua"/>
          <w:color w:val="000000"/>
          <w:sz w:val="24"/>
          <w:szCs w:val="24"/>
          <w:lang w:val="en-US"/>
        </w:rPr>
      </w:pPr>
      <w:r w:rsidRPr="003B57AF">
        <w:rPr>
          <w:rFonts w:ascii="Book Antiqua" w:hAnsi="Book Antiqua" w:cs="Book Antiqua"/>
          <w:b/>
          <w:color w:val="000000"/>
          <w:sz w:val="24"/>
          <w:szCs w:val="24"/>
          <w:lang w:val="en-US"/>
        </w:rPr>
        <w:t xml:space="preserve"> </w:t>
      </w:r>
      <w:r w:rsidR="00772B64" w:rsidRPr="003B57AF">
        <w:rPr>
          <w:rFonts w:ascii="Book Antiqua" w:hAnsi="Book Antiqua" w:cs="Book Antiqua"/>
          <w:color w:val="000000"/>
          <w:sz w:val="24"/>
          <w:szCs w:val="24"/>
          <w:lang w:val="en-US"/>
        </w:rPr>
        <w:t xml:space="preserve">Normally, </w:t>
      </w:r>
      <w:r w:rsidR="00E94A09" w:rsidRPr="003B57AF">
        <w:rPr>
          <w:rFonts w:ascii="Book Antiqua" w:hAnsi="Book Antiqua" w:cs="Book Antiqua"/>
          <w:color w:val="000000"/>
          <w:sz w:val="24"/>
          <w:szCs w:val="24"/>
          <w:lang w:val="en-US"/>
        </w:rPr>
        <w:t xml:space="preserve">flavonoid antioxidant activity </w:t>
      </w:r>
      <w:r w:rsidR="00772B64" w:rsidRPr="003B57AF">
        <w:rPr>
          <w:rFonts w:ascii="Book Antiqua" w:hAnsi="Book Antiqua" w:cs="Book Antiqua"/>
          <w:color w:val="000000"/>
          <w:sz w:val="24"/>
          <w:szCs w:val="24"/>
          <w:lang w:val="en-US"/>
        </w:rPr>
        <w:t>has been attributed to the structure-activity relationship</w:t>
      </w:r>
      <w:r w:rsidR="007F31BC" w:rsidRPr="003B57AF">
        <w:rPr>
          <w:rFonts w:ascii="Book Antiqua" w:hAnsi="Book Antiqua" w:cs="Book Antiqua"/>
          <w:color w:val="000000"/>
          <w:sz w:val="24"/>
          <w:szCs w:val="24"/>
          <w:lang w:val="en-US"/>
        </w:rPr>
        <w:t xml:space="preserve"> of </w:t>
      </w:r>
      <w:r w:rsidR="008D3323" w:rsidRPr="003B57AF">
        <w:rPr>
          <w:rFonts w:ascii="Book Antiqua" w:hAnsi="Book Antiqua" w:cs="Book Antiqua"/>
          <w:color w:val="000000"/>
          <w:sz w:val="24"/>
          <w:szCs w:val="24"/>
          <w:lang w:val="en-US"/>
        </w:rPr>
        <w:t>flavonoids</w:t>
      </w:r>
      <w:r w:rsidR="00D4125D" w:rsidRPr="003B57AF">
        <w:rPr>
          <w:rFonts w:ascii="Book Antiqua" w:hAnsi="Book Antiqua" w:cs="Book Antiqua"/>
          <w:color w:val="000000"/>
          <w:sz w:val="24"/>
          <w:szCs w:val="24"/>
          <w:lang w:val="en-US"/>
        </w:rPr>
        <w:t xml:space="preserve">. However, </w:t>
      </w:r>
      <w:r w:rsidR="003A62CF" w:rsidRPr="003B57AF">
        <w:rPr>
          <w:rFonts w:ascii="Book Antiqua" w:hAnsi="Book Antiqua" w:cs="Book Antiqua"/>
          <w:color w:val="000000"/>
          <w:sz w:val="24"/>
          <w:szCs w:val="24"/>
          <w:lang w:val="en-US"/>
        </w:rPr>
        <w:t xml:space="preserve">in addition to a direct antioxidant property by free radical scavenging activity, </w:t>
      </w:r>
      <w:r w:rsidR="00D4125D" w:rsidRPr="003B57AF">
        <w:rPr>
          <w:rFonts w:ascii="Book Antiqua" w:hAnsi="Book Antiqua" w:cs="Book Antiqua"/>
          <w:color w:val="000000"/>
          <w:sz w:val="24"/>
          <w:szCs w:val="24"/>
          <w:lang w:val="en-US"/>
        </w:rPr>
        <w:t>naringenin possesses the ability to induce the endogenous antioxidant system.</w:t>
      </w:r>
    </w:p>
    <w:p w14:paraId="4A0B9DEB" w14:textId="0403161C" w:rsidR="00772B64" w:rsidRPr="003B57AF" w:rsidRDefault="005B34D5" w:rsidP="00E67951">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Book Antiqua"/>
          <w:color w:val="000000"/>
          <w:sz w:val="24"/>
          <w:szCs w:val="24"/>
          <w:lang w:val="en-US"/>
        </w:rPr>
        <w:t xml:space="preserve">Classically, </w:t>
      </w:r>
      <w:r w:rsidR="00842A1B" w:rsidRPr="003B57AF">
        <w:rPr>
          <w:rFonts w:ascii="Book Antiqua" w:hAnsi="Book Antiqua" w:cs="Book Antiqua"/>
          <w:color w:val="000000"/>
          <w:sz w:val="24"/>
          <w:szCs w:val="24"/>
          <w:lang w:val="en-US"/>
        </w:rPr>
        <w:t>naringenin</w:t>
      </w:r>
      <w:r w:rsidR="007428FD" w:rsidRPr="003B57AF">
        <w:rPr>
          <w:rFonts w:ascii="Book Antiqua" w:hAnsi="Book Antiqua" w:cs="Book Antiqua"/>
          <w:color w:val="000000"/>
          <w:sz w:val="24"/>
          <w:szCs w:val="24"/>
          <w:lang w:val="en-US"/>
        </w:rPr>
        <w:t>’s</w:t>
      </w:r>
      <w:r w:rsidR="00840FF2" w:rsidRPr="003B57AF">
        <w:rPr>
          <w:rFonts w:ascii="Book Antiqua" w:hAnsi="Book Antiqua" w:cs="Book Antiqua"/>
          <w:color w:val="000000"/>
          <w:sz w:val="24"/>
          <w:szCs w:val="24"/>
          <w:lang w:val="en-US"/>
        </w:rPr>
        <w:t xml:space="preserve"> </w:t>
      </w:r>
      <w:r w:rsidRPr="003B57AF">
        <w:rPr>
          <w:rFonts w:ascii="Book Antiqua" w:hAnsi="Book Antiqua" w:cs="Book Antiqua"/>
          <w:color w:val="000000"/>
          <w:sz w:val="24"/>
          <w:szCs w:val="24"/>
          <w:lang w:val="en-US"/>
        </w:rPr>
        <w:t>antioxidant effect</w:t>
      </w:r>
      <w:r w:rsidR="00840FF2" w:rsidRPr="003B57AF">
        <w:rPr>
          <w:rFonts w:ascii="Book Antiqua" w:hAnsi="Book Antiqua" w:cs="Book Antiqua"/>
          <w:color w:val="000000"/>
          <w:sz w:val="24"/>
          <w:szCs w:val="24"/>
          <w:lang w:val="en-US"/>
        </w:rPr>
        <w:t xml:space="preserve"> </w:t>
      </w:r>
      <w:r w:rsidRPr="003B57AF">
        <w:rPr>
          <w:rFonts w:ascii="Book Antiqua" w:hAnsi="Book Antiqua" w:cs="Book Antiqua"/>
          <w:color w:val="000000"/>
          <w:sz w:val="24"/>
          <w:szCs w:val="24"/>
          <w:lang w:val="en-US"/>
        </w:rPr>
        <w:t>is due to its h</w:t>
      </w:r>
      <w:r w:rsidR="00840FF2" w:rsidRPr="003B57AF">
        <w:rPr>
          <w:rFonts w:ascii="Book Antiqua" w:hAnsi="Book Antiqua" w:cs="AdvOTd40fda3b.B"/>
          <w:color w:val="000000"/>
          <w:sz w:val="24"/>
          <w:szCs w:val="24"/>
          <w:lang w:val="en-US"/>
        </w:rPr>
        <w:t xml:space="preserve">ydroxyl </w:t>
      </w:r>
      <w:r w:rsidR="000E3E26" w:rsidRPr="003B57AF">
        <w:rPr>
          <w:rFonts w:ascii="Book Antiqua" w:hAnsi="Book Antiqua" w:cs="AdvOTd40fda3b.B"/>
          <w:color w:val="000000"/>
          <w:sz w:val="24"/>
          <w:szCs w:val="24"/>
          <w:lang w:val="en-US"/>
        </w:rPr>
        <w:t xml:space="preserve">substituents </w:t>
      </w:r>
      <w:r w:rsidR="00840FF2" w:rsidRPr="003B57AF">
        <w:rPr>
          <w:rFonts w:ascii="Book Antiqua" w:hAnsi="Book Antiqua" w:cs="AdvOTd40fda3b.B"/>
          <w:color w:val="000000"/>
          <w:sz w:val="24"/>
          <w:szCs w:val="24"/>
          <w:lang w:val="en-US"/>
        </w:rPr>
        <w:t>(OH)</w:t>
      </w:r>
      <w:r w:rsidR="009241B4" w:rsidRPr="003B57AF">
        <w:rPr>
          <w:rFonts w:ascii="Book Antiqua" w:hAnsi="Book Antiqua" w:cs="AdvOTd40fda3b.B"/>
          <w:color w:val="000000"/>
          <w:sz w:val="24"/>
          <w:szCs w:val="24"/>
          <w:lang w:val="en-US"/>
        </w:rPr>
        <w:t>,</w:t>
      </w:r>
      <w:r w:rsidR="00840FF2" w:rsidRPr="003B57AF">
        <w:rPr>
          <w:rFonts w:ascii="Book Antiqua" w:hAnsi="Book Antiqua" w:cs="AdvOTd40fda3b.B"/>
          <w:color w:val="000000"/>
          <w:sz w:val="24"/>
          <w:szCs w:val="24"/>
          <w:lang w:val="en-US"/>
        </w:rPr>
        <w:t xml:space="preserve"> </w:t>
      </w:r>
      <w:r w:rsidR="009241B4" w:rsidRPr="003B57AF">
        <w:rPr>
          <w:rFonts w:ascii="Book Antiqua" w:hAnsi="Book Antiqua" w:cs="AdvOTd40fda3b.B"/>
          <w:color w:val="000000"/>
          <w:sz w:val="24"/>
          <w:szCs w:val="24"/>
          <w:lang w:val="en-US"/>
        </w:rPr>
        <w:t>which</w:t>
      </w:r>
      <w:r w:rsidRPr="003B57AF">
        <w:rPr>
          <w:rFonts w:ascii="Book Antiqua" w:hAnsi="Book Antiqua" w:cs="AdvOTd40fda3b.B"/>
          <w:color w:val="000000"/>
          <w:sz w:val="24"/>
          <w:szCs w:val="24"/>
          <w:lang w:val="en-US"/>
        </w:rPr>
        <w:t xml:space="preserve"> </w:t>
      </w:r>
      <w:r w:rsidR="00840FF2" w:rsidRPr="003B57AF">
        <w:rPr>
          <w:rFonts w:ascii="Book Antiqua" w:hAnsi="Book Antiqua" w:cs="AdvOT3c2d9f11"/>
          <w:color w:val="000000"/>
          <w:sz w:val="24"/>
          <w:szCs w:val="24"/>
          <w:lang w:val="en-US"/>
        </w:rPr>
        <w:t xml:space="preserve">have high reactivity against </w:t>
      </w:r>
      <w:r w:rsidR="00B609B4" w:rsidRPr="003B57AF">
        <w:rPr>
          <w:rFonts w:ascii="Book Antiqua" w:hAnsi="Book Antiqua" w:cs="AdvOT3c2d9f11"/>
          <w:color w:val="000000"/>
          <w:sz w:val="24"/>
          <w:szCs w:val="24"/>
          <w:lang w:val="en-US"/>
        </w:rPr>
        <w:t xml:space="preserve">reactive </w:t>
      </w:r>
      <w:r w:rsidR="00772B64" w:rsidRPr="003B57AF">
        <w:rPr>
          <w:rFonts w:ascii="Book Antiqua" w:hAnsi="Book Antiqua" w:cs="AdvOT3c2d9f11"/>
          <w:color w:val="000000"/>
          <w:sz w:val="24"/>
          <w:szCs w:val="24"/>
          <w:lang w:val="en-US"/>
        </w:rPr>
        <w:t>oxygen species (ROS) and reactive</w:t>
      </w:r>
      <w:r w:rsidRPr="003B57AF">
        <w:rPr>
          <w:rFonts w:ascii="Book Antiqua" w:hAnsi="Book Antiqua" w:cs="AdvOT3c2d9f11"/>
          <w:color w:val="000000"/>
          <w:sz w:val="24"/>
          <w:szCs w:val="24"/>
          <w:lang w:val="en-US"/>
        </w:rPr>
        <w:t xml:space="preserve"> </w:t>
      </w:r>
      <w:r w:rsidR="00461AFC" w:rsidRPr="003B57AF">
        <w:rPr>
          <w:rFonts w:ascii="Book Antiqua" w:hAnsi="Book Antiqua" w:cs="AdvOT3c2d9f11"/>
          <w:color w:val="000000"/>
          <w:sz w:val="24"/>
          <w:szCs w:val="24"/>
          <w:lang w:val="en-US"/>
        </w:rPr>
        <w:t>nitrogen species (RNS). I</w:t>
      </w:r>
      <w:r w:rsidR="00840FF2" w:rsidRPr="003B57AF">
        <w:rPr>
          <w:rFonts w:ascii="Book Antiqua" w:hAnsi="Book Antiqua" w:cs="AdvOT3c2d9f11"/>
          <w:color w:val="000000"/>
          <w:sz w:val="24"/>
          <w:szCs w:val="24"/>
          <w:lang w:val="en-US"/>
        </w:rPr>
        <w:t xml:space="preserve">n general, </w:t>
      </w:r>
      <w:r w:rsidR="009241B4" w:rsidRPr="003B57AF">
        <w:rPr>
          <w:rFonts w:ascii="Book Antiqua" w:hAnsi="Book Antiqua" w:cs="AdvOT3c2d9f11"/>
          <w:color w:val="000000"/>
          <w:sz w:val="24"/>
          <w:szCs w:val="24"/>
          <w:lang w:val="en-US"/>
        </w:rPr>
        <w:t xml:space="preserve">the </w:t>
      </w:r>
      <w:r w:rsidR="00461AFC" w:rsidRPr="003B57AF">
        <w:rPr>
          <w:rFonts w:ascii="Book Antiqua" w:hAnsi="Book Antiqua" w:cs="AdvOT3c2d9f11"/>
          <w:color w:val="000000"/>
          <w:sz w:val="24"/>
          <w:szCs w:val="24"/>
          <w:lang w:val="en-US"/>
        </w:rPr>
        <w:t>a</w:t>
      </w:r>
      <w:r w:rsidR="00840FF2" w:rsidRPr="003B57AF">
        <w:rPr>
          <w:rFonts w:ascii="Book Antiqua" w:hAnsi="Book Antiqua" w:cs="AdvOT3c2d9f11"/>
          <w:color w:val="000000"/>
          <w:sz w:val="24"/>
          <w:szCs w:val="24"/>
          <w:lang w:val="en-US"/>
        </w:rPr>
        <w:t xml:space="preserve">ntioxidant capacity </w:t>
      </w:r>
      <w:r w:rsidR="00CF1C9E" w:rsidRPr="003B57AF">
        <w:rPr>
          <w:rFonts w:ascii="Book Antiqua" w:hAnsi="Book Antiqua" w:cs="AdvOT3c2d9f11"/>
          <w:color w:val="000000"/>
          <w:sz w:val="24"/>
          <w:szCs w:val="24"/>
          <w:lang w:val="en-US"/>
        </w:rPr>
        <w:t xml:space="preserve">of a </w:t>
      </w:r>
      <w:r w:rsidR="002237A3" w:rsidRPr="003B57AF">
        <w:rPr>
          <w:rFonts w:ascii="Book Antiqua" w:hAnsi="Book Antiqua" w:cs="AdvOT3c2d9f11"/>
          <w:color w:val="000000"/>
          <w:sz w:val="24"/>
          <w:szCs w:val="24"/>
          <w:lang w:val="en-US"/>
        </w:rPr>
        <w:t>given</w:t>
      </w:r>
      <w:r w:rsidR="00CF1C9E" w:rsidRPr="003B57AF">
        <w:rPr>
          <w:rFonts w:ascii="Book Antiqua" w:hAnsi="Book Antiqua" w:cs="AdvOT3c2d9f11"/>
          <w:color w:val="000000"/>
          <w:sz w:val="24"/>
          <w:szCs w:val="24"/>
          <w:lang w:val="en-US"/>
        </w:rPr>
        <w:t xml:space="preserve"> molecule </w:t>
      </w:r>
      <w:r w:rsidR="00840FF2" w:rsidRPr="003B57AF">
        <w:rPr>
          <w:rFonts w:ascii="Book Antiqua" w:hAnsi="Book Antiqua" w:cs="AdvOT3c2d9f11"/>
          <w:color w:val="000000"/>
          <w:sz w:val="24"/>
          <w:szCs w:val="24"/>
          <w:lang w:val="en-US"/>
        </w:rPr>
        <w:t>increases in function with</w:t>
      </w:r>
      <w:r w:rsidR="009241B4" w:rsidRPr="003B57AF">
        <w:rPr>
          <w:rFonts w:ascii="Book Antiqua" w:hAnsi="Book Antiqua" w:cs="AdvOT3c2d9f11"/>
          <w:color w:val="000000"/>
          <w:sz w:val="24"/>
          <w:szCs w:val="24"/>
          <w:lang w:val="en-US"/>
        </w:rPr>
        <w:t xml:space="preserve"> the number of</w:t>
      </w:r>
      <w:r w:rsidR="00840FF2" w:rsidRPr="003B57AF">
        <w:rPr>
          <w:rFonts w:ascii="Book Antiqua" w:hAnsi="Book Antiqua" w:cs="AdvOT3c2d9f11"/>
          <w:color w:val="000000"/>
          <w:sz w:val="24"/>
          <w:szCs w:val="24"/>
          <w:lang w:val="en-US"/>
        </w:rPr>
        <w:t xml:space="preserve"> </w:t>
      </w:r>
      <w:r w:rsidR="00461AFC" w:rsidRPr="003B57AF">
        <w:rPr>
          <w:rFonts w:ascii="Book Antiqua" w:hAnsi="Book Antiqua" w:cs="AdvOT3c2d9f11"/>
          <w:color w:val="000000"/>
          <w:sz w:val="24"/>
          <w:szCs w:val="24"/>
          <w:lang w:val="en-US"/>
        </w:rPr>
        <w:t xml:space="preserve">OH radicals in </w:t>
      </w:r>
      <w:r w:rsidR="00840FF2" w:rsidRPr="003B57AF">
        <w:rPr>
          <w:rFonts w:ascii="Book Antiqua" w:hAnsi="Book Antiqua" w:cs="AdvOT3c2d9f11"/>
          <w:color w:val="000000"/>
          <w:sz w:val="24"/>
          <w:szCs w:val="24"/>
          <w:lang w:val="en-US"/>
        </w:rPr>
        <w:t>the molecule</w:t>
      </w:r>
      <w:r w:rsidR="00461AFC" w:rsidRPr="003B57AF">
        <w:rPr>
          <w:rFonts w:ascii="Book Antiqua" w:hAnsi="Book Antiqua" w:cs="AdvOT3c2d9f11"/>
          <w:color w:val="000000"/>
          <w:sz w:val="24"/>
          <w:szCs w:val="24"/>
          <w:lang w:val="en-US"/>
        </w:rPr>
        <w:t>,</w:t>
      </w:r>
      <w:r w:rsidR="00F15BD1" w:rsidRPr="003B57AF">
        <w:rPr>
          <w:rFonts w:ascii="Book Antiqua" w:hAnsi="Book Antiqua" w:cs="AdvOT3c2d9f11"/>
          <w:color w:val="000000"/>
          <w:sz w:val="24"/>
          <w:szCs w:val="24"/>
          <w:lang w:val="en-US"/>
        </w:rPr>
        <w:t xml:space="preserve"> </w:t>
      </w:r>
      <w:r w:rsidR="009241B4" w:rsidRPr="003B57AF">
        <w:rPr>
          <w:rFonts w:ascii="Book Antiqua" w:hAnsi="Book Antiqua" w:cs="AdvOT3c2d9f11"/>
          <w:color w:val="000000"/>
          <w:sz w:val="24"/>
          <w:szCs w:val="24"/>
          <w:lang w:val="en-US"/>
        </w:rPr>
        <w:t>which</w:t>
      </w:r>
      <w:r w:rsidR="00A67058" w:rsidRPr="003B57AF">
        <w:rPr>
          <w:rFonts w:ascii="Book Antiqua" w:hAnsi="Book Antiqua" w:cs="AdvOT3c2d9f11"/>
          <w:color w:val="000000"/>
          <w:sz w:val="24"/>
          <w:szCs w:val="24"/>
          <w:lang w:val="en-US"/>
        </w:rPr>
        <w:t>,</w:t>
      </w:r>
      <w:r w:rsidR="00840FF2" w:rsidRPr="003B57AF">
        <w:rPr>
          <w:rFonts w:ascii="Book Antiqua" w:hAnsi="Book Antiqua" w:cs="AdvOT3c2d9f11"/>
          <w:color w:val="000000"/>
          <w:sz w:val="24"/>
          <w:szCs w:val="24"/>
          <w:lang w:val="en-US"/>
        </w:rPr>
        <w:t xml:space="preserve"> in the case of </w:t>
      </w:r>
      <w:r w:rsidR="00842A1B" w:rsidRPr="003B57AF">
        <w:rPr>
          <w:rFonts w:ascii="Book Antiqua" w:hAnsi="Book Antiqua" w:cs="AdvOT3c2d9f11"/>
          <w:color w:val="000000"/>
          <w:sz w:val="24"/>
          <w:szCs w:val="24"/>
          <w:lang w:val="en-US"/>
        </w:rPr>
        <w:t>naringenin</w:t>
      </w:r>
      <w:r w:rsidR="009241B4" w:rsidRPr="003B57AF">
        <w:rPr>
          <w:rFonts w:ascii="Book Antiqua" w:hAnsi="Book Antiqua" w:cs="AdvOT3c2d9f11"/>
          <w:color w:val="000000"/>
          <w:sz w:val="24"/>
          <w:szCs w:val="24"/>
          <w:lang w:val="en-US"/>
        </w:rPr>
        <w:t>,</w:t>
      </w:r>
      <w:r w:rsidR="00F15BD1" w:rsidRPr="003B57AF">
        <w:rPr>
          <w:rFonts w:ascii="Book Antiqua" w:hAnsi="Book Antiqua" w:cs="AdvOT3c2d9f11"/>
          <w:color w:val="000000"/>
          <w:sz w:val="24"/>
          <w:szCs w:val="24"/>
          <w:lang w:val="en-US"/>
        </w:rPr>
        <w:t xml:space="preserve"> </w:t>
      </w:r>
      <w:r w:rsidR="009241B4" w:rsidRPr="003B57AF">
        <w:rPr>
          <w:rFonts w:ascii="Book Antiqua" w:hAnsi="Book Antiqua" w:cs="AdvOT3c2d9f11"/>
          <w:color w:val="000000"/>
          <w:sz w:val="24"/>
          <w:szCs w:val="24"/>
          <w:lang w:val="en-US"/>
        </w:rPr>
        <w:t>is</w:t>
      </w:r>
      <w:r w:rsidR="00F15BD1" w:rsidRPr="003B57AF">
        <w:rPr>
          <w:rFonts w:ascii="Book Antiqua" w:hAnsi="Book Antiqua" w:cs="AdvOT3c2d9f11"/>
          <w:color w:val="000000"/>
          <w:sz w:val="24"/>
          <w:szCs w:val="24"/>
          <w:lang w:val="en-US"/>
        </w:rPr>
        <w:t xml:space="preserve"> </w:t>
      </w:r>
      <w:r w:rsidR="00840FF2" w:rsidRPr="003B57AF">
        <w:rPr>
          <w:rFonts w:ascii="Book Antiqua" w:hAnsi="Book Antiqua" w:cs="AdvOT3c2d9f11"/>
          <w:color w:val="000000"/>
          <w:sz w:val="24"/>
          <w:szCs w:val="24"/>
          <w:lang w:val="en-US"/>
        </w:rPr>
        <w:t>3</w:t>
      </w:r>
      <w:r w:rsidR="00F15BD1" w:rsidRPr="003B57AF">
        <w:rPr>
          <w:rFonts w:ascii="Book Antiqua" w:hAnsi="Book Antiqua" w:cs="AdvOT3c2d9f11"/>
          <w:color w:val="000000"/>
          <w:sz w:val="24"/>
          <w:szCs w:val="24"/>
          <w:lang w:val="en-US"/>
        </w:rPr>
        <w:t>. Then</w:t>
      </w:r>
      <w:r w:rsidR="00A67058" w:rsidRPr="003B57AF">
        <w:rPr>
          <w:rFonts w:ascii="Book Antiqua" w:hAnsi="Book Antiqua" w:cs="AdvOT3c2d9f11"/>
          <w:color w:val="000000"/>
          <w:sz w:val="24"/>
          <w:szCs w:val="24"/>
          <w:lang w:val="en-US"/>
        </w:rPr>
        <w:t>,</w:t>
      </w:r>
      <w:r w:rsidR="00F15BD1" w:rsidRPr="003B57AF">
        <w:rPr>
          <w:rFonts w:ascii="Book Antiqua" w:hAnsi="Book Antiqua" w:cs="AdvOT3c2d9f11"/>
          <w:color w:val="000000"/>
          <w:sz w:val="24"/>
          <w:szCs w:val="24"/>
          <w:lang w:val="en-US"/>
        </w:rPr>
        <w:t xml:space="preserve"> OH </w:t>
      </w:r>
      <w:r w:rsidR="00840FF2" w:rsidRPr="003B57AF">
        <w:rPr>
          <w:rFonts w:ascii="Book Antiqua" w:hAnsi="Book Antiqua" w:cs="AdvOT3c2d9f11"/>
          <w:color w:val="000000"/>
          <w:sz w:val="24"/>
          <w:szCs w:val="24"/>
          <w:lang w:val="en-US"/>
        </w:rPr>
        <w:t>can donate its H to free radicals (R</w:t>
      </w:r>
      <w:r w:rsidR="00EC47F6" w:rsidRPr="003B57AF">
        <w:rPr>
          <w:rFonts w:ascii="Book Antiqua" w:hAnsi="Book Antiqua" w:cs="AdvOT3c2d9f11"/>
          <w:color w:val="000000"/>
          <w:sz w:val="24"/>
          <w:szCs w:val="24"/>
          <w:vertAlign w:val="superscript"/>
          <w:lang w:val="en-US"/>
        </w:rPr>
        <w:t>•</w:t>
      </w:r>
      <w:r w:rsidR="00840FF2" w:rsidRPr="003B57AF">
        <w:rPr>
          <w:rFonts w:ascii="Book Antiqua" w:hAnsi="Book Antiqua" w:cs="AdvOT3c2d9f11"/>
          <w:color w:val="000000"/>
          <w:sz w:val="24"/>
          <w:szCs w:val="24"/>
          <w:lang w:val="en-US"/>
        </w:rPr>
        <w:t>)</w:t>
      </w:r>
      <w:r w:rsidR="00A67058" w:rsidRPr="003B57AF">
        <w:rPr>
          <w:rFonts w:ascii="Book Antiqua" w:hAnsi="Book Antiqua" w:cs="AdvOT3c2d9f11"/>
          <w:color w:val="000000"/>
          <w:sz w:val="24"/>
          <w:szCs w:val="24"/>
          <w:lang w:val="en-US"/>
        </w:rPr>
        <w:t>,</w:t>
      </w:r>
      <w:r w:rsidR="00840FF2" w:rsidRPr="003B57AF">
        <w:rPr>
          <w:rFonts w:ascii="Book Antiqua" w:hAnsi="Book Antiqua" w:cs="AdvOT3c2d9f11"/>
          <w:color w:val="000000"/>
          <w:sz w:val="24"/>
          <w:szCs w:val="24"/>
          <w:lang w:val="en-US"/>
        </w:rPr>
        <w:t xml:space="preserve"> and later</w:t>
      </w:r>
      <w:r w:rsidR="00A67058" w:rsidRPr="003B57AF">
        <w:rPr>
          <w:rFonts w:ascii="Book Antiqua" w:hAnsi="Book Antiqua" w:cs="AdvOT3c2d9f11"/>
          <w:color w:val="000000"/>
          <w:sz w:val="24"/>
          <w:szCs w:val="24"/>
          <w:lang w:val="en-US"/>
        </w:rPr>
        <w:t>,</w:t>
      </w:r>
      <w:r w:rsidR="00F15BD1" w:rsidRPr="003B57AF">
        <w:rPr>
          <w:rFonts w:ascii="Book Antiqua" w:hAnsi="Book Antiqua" w:cs="AdvOT3c2d9f11"/>
          <w:color w:val="000000"/>
          <w:sz w:val="24"/>
          <w:szCs w:val="24"/>
          <w:lang w:val="en-US"/>
        </w:rPr>
        <w:t xml:space="preserve"> </w:t>
      </w:r>
      <w:r w:rsidR="00842A1B" w:rsidRPr="003B57AF">
        <w:rPr>
          <w:rFonts w:ascii="Book Antiqua" w:hAnsi="Book Antiqua" w:cs="AdvOT3c2d9f11"/>
          <w:color w:val="000000"/>
          <w:sz w:val="24"/>
          <w:szCs w:val="24"/>
          <w:lang w:val="en-US"/>
        </w:rPr>
        <w:t>naringenin</w:t>
      </w:r>
      <w:r w:rsidR="00840FF2" w:rsidRPr="003B57AF">
        <w:rPr>
          <w:rFonts w:ascii="Book Antiqua" w:hAnsi="Book Antiqua" w:cs="AdvOT3c2d9f11"/>
          <w:color w:val="000000"/>
          <w:sz w:val="24"/>
          <w:szCs w:val="24"/>
          <w:lang w:val="en-US"/>
        </w:rPr>
        <w:t xml:space="preserve"> can be stabilized by resonance</w:t>
      </w:r>
      <w:r w:rsidR="00461AFC" w:rsidRPr="003B57AF">
        <w:rPr>
          <w:rFonts w:ascii="Book Antiqua" w:hAnsi="Book Antiqua" w:cs="AdvOT3c2d9f11"/>
          <w:color w:val="000000"/>
          <w:sz w:val="24"/>
          <w:szCs w:val="24"/>
          <w:vertAlign w:val="superscript"/>
          <w:lang w:val="en-US"/>
        </w:rPr>
        <w:t>[</w:t>
      </w:r>
      <w:r w:rsidR="00E67951" w:rsidRPr="003B57AF">
        <w:rPr>
          <w:rFonts w:ascii="Book Antiqua" w:hAnsi="Book Antiqua" w:cs="AdvOT3c2d9f11"/>
          <w:color w:val="000000"/>
          <w:sz w:val="24"/>
          <w:szCs w:val="24"/>
          <w:vertAlign w:val="superscript"/>
          <w:lang w:val="en-US"/>
        </w:rPr>
        <w:t>29,</w:t>
      </w:r>
      <w:r w:rsidR="00847112" w:rsidRPr="003B57AF">
        <w:rPr>
          <w:rFonts w:ascii="Book Antiqua" w:hAnsi="Book Antiqua" w:cs="AdvOT3c2d9f11"/>
          <w:color w:val="000000"/>
          <w:sz w:val="24"/>
          <w:szCs w:val="24"/>
          <w:vertAlign w:val="superscript"/>
          <w:lang w:val="en-US"/>
        </w:rPr>
        <w:t>30</w:t>
      </w:r>
      <w:r w:rsidR="00461AFC" w:rsidRPr="003B57AF">
        <w:rPr>
          <w:rFonts w:ascii="Book Antiqua" w:hAnsi="Book Antiqua" w:cs="AdvOT3c2d9f11"/>
          <w:color w:val="000000"/>
          <w:sz w:val="24"/>
          <w:szCs w:val="24"/>
          <w:vertAlign w:val="superscript"/>
          <w:lang w:val="en-US"/>
        </w:rPr>
        <w:t>]</w:t>
      </w:r>
      <w:r w:rsidR="00461AFC" w:rsidRPr="003B57AF">
        <w:rPr>
          <w:rFonts w:ascii="Book Antiqua" w:hAnsi="Book Antiqua" w:cs="Book Antiqua"/>
          <w:color w:val="000000"/>
          <w:sz w:val="24"/>
          <w:szCs w:val="24"/>
          <w:lang w:val="en-US"/>
        </w:rPr>
        <w:t xml:space="preserve"> (Figure 3)</w:t>
      </w:r>
      <w:r w:rsidR="00461AFC" w:rsidRPr="003B57AF">
        <w:rPr>
          <w:rFonts w:ascii="Book Antiqua" w:hAnsi="Book Antiqua" w:cs="AdvOT3c2d9f11"/>
          <w:color w:val="000000"/>
          <w:sz w:val="24"/>
          <w:szCs w:val="24"/>
          <w:lang w:val="en-US"/>
        </w:rPr>
        <w:t xml:space="preserve">. Within </w:t>
      </w:r>
      <w:r w:rsidR="00A67058" w:rsidRPr="003B57AF">
        <w:rPr>
          <w:rFonts w:ascii="Book Antiqua" w:hAnsi="Book Antiqua" w:cs="AdvOT3c2d9f11"/>
          <w:color w:val="000000"/>
          <w:sz w:val="24"/>
          <w:szCs w:val="24"/>
          <w:lang w:val="en-US"/>
        </w:rPr>
        <w:t xml:space="preserve">the </w:t>
      </w:r>
      <w:r w:rsidR="00461AFC" w:rsidRPr="003B57AF">
        <w:rPr>
          <w:rFonts w:ascii="Book Antiqua" w:hAnsi="Book Antiqua" w:cs="AdvOT3c2d9f11"/>
          <w:color w:val="000000"/>
          <w:sz w:val="24"/>
          <w:szCs w:val="24"/>
          <w:lang w:val="en-US"/>
        </w:rPr>
        <w:t xml:space="preserve">typical structure of flavonoids, </w:t>
      </w:r>
      <w:r w:rsidR="00A67058" w:rsidRPr="003B57AF">
        <w:rPr>
          <w:rFonts w:ascii="Book Antiqua" w:hAnsi="Book Antiqua" w:cs="AdvOT3c2d9f11"/>
          <w:color w:val="000000"/>
          <w:sz w:val="24"/>
          <w:szCs w:val="24"/>
          <w:lang w:val="en-US"/>
        </w:rPr>
        <w:t xml:space="preserve">the </w:t>
      </w:r>
      <w:r w:rsidR="003A62CF" w:rsidRPr="003B57AF">
        <w:rPr>
          <w:rFonts w:ascii="Book Antiqua" w:hAnsi="Book Antiqua" w:cs="AdvOT3c2d9f11"/>
          <w:color w:val="000000"/>
          <w:sz w:val="24"/>
          <w:szCs w:val="24"/>
          <w:lang w:val="en-US"/>
        </w:rPr>
        <w:t xml:space="preserve">B </w:t>
      </w:r>
      <w:r w:rsidR="00461AFC" w:rsidRPr="003B57AF">
        <w:rPr>
          <w:rFonts w:ascii="Book Antiqua" w:hAnsi="Book Antiqua" w:cs="AdvOT3c2d9f11"/>
          <w:color w:val="000000"/>
          <w:sz w:val="24"/>
          <w:szCs w:val="24"/>
          <w:lang w:val="en-US"/>
        </w:rPr>
        <w:t xml:space="preserve">ring is very important because when </w:t>
      </w:r>
      <w:r w:rsidR="000E3E26" w:rsidRPr="003B57AF">
        <w:rPr>
          <w:rFonts w:ascii="Book Antiqua" w:hAnsi="Book Antiqua" w:cs="AdvOT3c2d9f11"/>
          <w:color w:val="000000"/>
          <w:sz w:val="24"/>
          <w:szCs w:val="24"/>
          <w:lang w:val="en-US"/>
        </w:rPr>
        <w:t xml:space="preserve">OH groups are in the ring, flavonoids can stabilize </w:t>
      </w:r>
      <w:r w:rsidR="00772B64" w:rsidRPr="003B57AF">
        <w:rPr>
          <w:rFonts w:ascii="Book Antiqua" w:hAnsi="Book Antiqua" w:cs="AdvOT3c2d9f11"/>
          <w:color w:val="000000"/>
          <w:sz w:val="24"/>
          <w:szCs w:val="24"/>
          <w:lang w:val="en-US"/>
        </w:rPr>
        <w:t>hydroxyl</w:t>
      </w:r>
      <w:r w:rsidR="000E3E26" w:rsidRPr="003B57AF">
        <w:rPr>
          <w:rFonts w:ascii="Book Antiqua" w:hAnsi="Book Antiqua" w:cs="AdvOT3c2d9f11"/>
          <w:color w:val="000000"/>
          <w:sz w:val="24"/>
          <w:szCs w:val="24"/>
          <w:lang w:val="en-US"/>
        </w:rPr>
        <w:t xml:space="preserve"> </w:t>
      </w:r>
      <w:r w:rsidR="00772B64" w:rsidRPr="003B57AF">
        <w:rPr>
          <w:rFonts w:ascii="Book Antiqua" w:hAnsi="Book Antiqua" w:cs="AdvOT3c2d9f11"/>
          <w:color w:val="000000"/>
          <w:sz w:val="24"/>
          <w:szCs w:val="24"/>
          <w:lang w:val="en-US"/>
        </w:rPr>
        <w:t>(OH</w:t>
      </w:r>
      <w:r w:rsidR="000E3E26" w:rsidRPr="003B57AF">
        <w:rPr>
          <w:rFonts w:ascii="Book Antiqua" w:hAnsi="Book Antiqua" w:cs="AdvOT3c2d9f11"/>
          <w:color w:val="000000"/>
          <w:sz w:val="24"/>
          <w:szCs w:val="24"/>
          <w:vertAlign w:val="superscript"/>
          <w:lang w:val="en-US"/>
        </w:rPr>
        <w:t>•</w:t>
      </w:r>
      <w:r w:rsidR="00772B64" w:rsidRPr="003B57AF">
        <w:rPr>
          <w:rFonts w:ascii="Book Antiqua" w:hAnsi="Book Antiqua" w:cs="AdvOT3c2d9f11"/>
          <w:color w:val="000000"/>
          <w:sz w:val="24"/>
          <w:szCs w:val="24"/>
          <w:lang w:val="en-US"/>
        </w:rPr>
        <w:t>), peroxyl</w:t>
      </w:r>
      <w:r w:rsidR="000E3E26" w:rsidRPr="003B57AF">
        <w:rPr>
          <w:rFonts w:ascii="Book Antiqua" w:hAnsi="Book Antiqua" w:cs="AdvOT3c2d9f11"/>
          <w:color w:val="000000"/>
          <w:sz w:val="24"/>
          <w:szCs w:val="24"/>
          <w:lang w:val="en-US"/>
        </w:rPr>
        <w:t xml:space="preserve"> </w:t>
      </w:r>
      <w:r w:rsidR="00772B64" w:rsidRPr="003B57AF">
        <w:rPr>
          <w:rFonts w:ascii="Book Antiqua" w:hAnsi="Book Antiqua" w:cs="AdvOT3c2d9f11"/>
          <w:color w:val="000000"/>
          <w:sz w:val="24"/>
          <w:szCs w:val="24"/>
          <w:lang w:val="en-US"/>
        </w:rPr>
        <w:t>(</w:t>
      </w:r>
      <w:r w:rsidR="00471F3F" w:rsidRPr="003B57AF">
        <w:rPr>
          <w:rFonts w:ascii="Book Antiqua" w:hAnsi="Book Antiqua" w:cs="AdvOT3c2d9f11"/>
          <w:color w:val="000000"/>
          <w:sz w:val="24"/>
          <w:szCs w:val="24"/>
          <w:lang w:val="en-US"/>
        </w:rPr>
        <w:t>ROO</w:t>
      </w:r>
      <w:r w:rsidR="000E3E26" w:rsidRPr="003B57AF">
        <w:rPr>
          <w:rFonts w:ascii="Book Antiqua" w:hAnsi="Book Antiqua" w:cs="AdvOT3c2d9f11"/>
          <w:color w:val="000000"/>
          <w:sz w:val="24"/>
          <w:szCs w:val="24"/>
          <w:vertAlign w:val="superscript"/>
          <w:lang w:val="en-US"/>
        </w:rPr>
        <w:t>•</w:t>
      </w:r>
      <w:r w:rsidR="00772B64" w:rsidRPr="003B57AF">
        <w:rPr>
          <w:rFonts w:ascii="Book Antiqua" w:hAnsi="Book Antiqua" w:cs="AdvOT3c2d9f11"/>
          <w:color w:val="000000"/>
          <w:sz w:val="24"/>
          <w:szCs w:val="24"/>
          <w:lang w:val="en-US"/>
        </w:rPr>
        <w:t>), and peroxynitrite (ONOO</w:t>
      </w:r>
      <w:r w:rsidR="000E3E26" w:rsidRPr="003B57AF">
        <w:rPr>
          <w:rFonts w:ascii="Book Antiqua" w:hAnsi="Book Antiqua" w:cs="AdvOT3c2d9f11"/>
          <w:color w:val="000000"/>
          <w:sz w:val="24"/>
          <w:szCs w:val="24"/>
          <w:vertAlign w:val="superscript"/>
          <w:lang w:val="en-US"/>
        </w:rPr>
        <w:t>•</w:t>
      </w:r>
      <w:r w:rsidR="00772B64" w:rsidRPr="003B57AF">
        <w:rPr>
          <w:rFonts w:ascii="Book Antiqua" w:hAnsi="Book Antiqua" w:cs="AdvOT3c2d9f11"/>
          <w:color w:val="000000"/>
          <w:sz w:val="24"/>
          <w:szCs w:val="24"/>
          <w:lang w:val="en-US"/>
        </w:rPr>
        <w:t xml:space="preserve">) radicals, </w:t>
      </w:r>
      <w:r w:rsidR="000E3E26" w:rsidRPr="003B57AF">
        <w:rPr>
          <w:rFonts w:ascii="Book Antiqua" w:hAnsi="Book Antiqua" w:cs="AdvOT3c2d9f11"/>
          <w:color w:val="000000"/>
          <w:sz w:val="24"/>
          <w:szCs w:val="24"/>
          <w:lang w:val="en-US"/>
        </w:rPr>
        <w:t>producing a relatively stable flavonoid radical.</w:t>
      </w:r>
      <w:r w:rsidR="000E3E26" w:rsidRPr="003B57AF">
        <w:rPr>
          <w:rFonts w:ascii="Book Antiqua" w:hAnsi="Book Antiqua"/>
          <w:sz w:val="24"/>
          <w:szCs w:val="24"/>
          <w:lang w:val="en-US"/>
        </w:rPr>
        <w:t xml:space="preserve"> O</w:t>
      </w:r>
      <w:r w:rsidR="000E3E26" w:rsidRPr="003B57AF">
        <w:rPr>
          <w:rFonts w:ascii="Book Antiqua" w:hAnsi="Book Antiqua" w:cs="AdvOT3c2d9f11"/>
          <w:color w:val="000000"/>
          <w:sz w:val="24"/>
          <w:szCs w:val="24"/>
          <w:lang w:val="en-US"/>
        </w:rPr>
        <w:t>n the other hand, 5-OH substitution</w:t>
      </w:r>
      <w:r w:rsidR="00EC47F6" w:rsidRPr="003B57AF">
        <w:rPr>
          <w:rFonts w:ascii="Book Antiqua" w:hAnsi="Book Antiqua" w:cs="AdvOT3c2d9f11"/>
          <w:color w:val="000000"/>
          <w:sz w:val="24"/>
          <w:szCs w:val="24"/>
          <w:lang w:val="en-US"/>
        </w:rPr>
        <w:t xml:space="preserve"> and a </w:t>
      </w:r>
      <w:r w:rsidR="00A562F1" w:rsidRPr="003B57AF">
        <w:rPr>
          <w:rFonts w:ascii="Book Antiqua" w:hAnsi="Book Antiqua" w:cs="AdvOT3c2d9f11"/>
          <w:color w:val="000000"/>
          <w:sz w:val="24"/>
          <w:szCs w:val="24"/>
          <w:lang w:val="en-US"/>
        </w:rPr>
        <w:t>5,7-</w:t>
      </w:r>
      <w:r w:rsidR="00EC47F6" w:rsidRPr="003B57AF">
        <w:rPr>
          <w:rFonts w:ascii="Book Antiqua" w:hAnsi="Book Antiqua" w:cs="AdvOT3c2d9f11"/>
          <w:i/>
          <w:color w:val="000000"/>
          <w:sz w:val="24"/>
          <w:szCs w:val="24"/>
          <w:lang w:val="en-US"/>
        </w:rPr>
        <w:t>m</w:t>
      </w:r>
      <w:r w:rsidR="00EC47F6" w:rsidRPr="003B57AF">
        <w:rPr>
          <w:rFonts w:ascii="Book Antiqua" w:hAnsi="Book Antiqua" w:cs="AdvOT3c2d9f11"/>
          <w:color w:val="000000"/>
          <w:sz w:val="24"/>
          <w:szCs w:val="24"/>
          <w:lang w:val="en-US"/>
        </w:rPr>
        <w:t xml:space="preserve">-dihydroxy arrangement in the A-ring is an important feature of </w:t>
      </w:r>
      <w:r w:rsidR="00842A1B" w:rsidRPr="003B57AF">
        <w:rPr>
          <w:rFonts w:ascii="Book Antiqua" w:hAnsi="Book Antiqua" w:cs="AdvOT3c2d9f11"/>
          <w:color w:val="000000"/>
          <w:sz w:val="24"/>
          <w:szCs w:val="24"/>
          <w:lang w:val="en-US"/>
        </w:rPr>
        <w:t>naringenin</w:t>
      </w:r>
      <w:r w:rsidR="00EC47F6" w:rsidRPr="003B57AF">
        <w:rPr>
          <w:rFonts w:ascii="Book Antiqua" w:hAnsi="Book Antiqua" w:cs="AdvOT3c2d9f11"/>
          <w:color w:val="000000"/>
          <w:sz w:val="24"/>
          <w:szCs w:val="24"/>
          <w:lang w:val="en-US"/>
        </w:rPr>
        <w:t xml:space="preserve"> that makes it an antioxidant and</w:t>
      </w:r>
      <w:r w:rsidR="00A67058" w:rsidRPr="003B57AF">
        <w:rPr>
          <w:rFonts w:ascii="Book Antiqua" w:hAnsi="Book Antiqua" w:cs="AdvOT3c2d9f11"/>
          <w:color w:val="000000"/>
          <w:sz w:val="24"/>
          <w:szCs w:val="24"/>
          <w:lang w:val="en-US"/>
        </w:rPr>
        <w:t>,</w:t>
      </w:r>
      <w:r w:rsidR="00EC47F6" w:rsidRPr="003B57AF">
        <w:rPr>
          <w:rFonts w:ascii="Book Antiqua" w:hAnsi="Book Antiqua" w:cs="AdvOT3c2d9f11"/>
          <w:color w:val="000000"/>
          <w:sz w:val="24"/>
          <w:szCs w:val="24"/>
          <w:lang w:val="en-US"/>
        </w:rPr>
        <w:t xml:space="preserve"> at the same time</w:t>
      </w:r>
      <w:r w:rsidR="00A67058" w:rsidRPr="003B57AF">
        <w:rPr>
          <w:rFonts w:ascii="Book Antiqua" w:hAnsi="Book Antiqua" w:cs="AdvOT3c2d9f11"/>
          <w:color w:val="000000"/>
          <w:sz w:val="24"/>
          <w:szCs w:val="24"/>
          <w:lang w:val="en-US"/>
        </w:rPr>
        <w:t>,</w:t>
      </w:r>
      <w:r w:rsidR="00EC47F6" w:rsidRPr="003B57AF">
        <w:rPr>
          <w:rFonts w:ascii="Book Antiqua" w:hAnsi="Book Antiqua" w:cs="AdvOT3c2d9f11"/>
          <w:color w:val="000000"/>
          <w:sz w:val="24"/>
          <w:szCs w:val="24"/>
          <w:lang w:val="en-US"/>
        </w:rPr>
        <w:t xml:space="preserve"> serves to stabilize</w:t>
      </w:r>
      <w:r w:rsidR="00F15BD1" w:rsidRPr="003B57AF">
        <w:rPr>
          <w:rFonts w:ascii="Book Antiqua" w:hAnsi="Book Antiqua" w:cs="AdvOT3c2d9f11"/>
          <w:color w:val="000000"/>
          <w:sz w:val="24"/>
          <w:szCs w:val="24"/>
          <w:lang w:val="en-US"/>
        </w:rPr>
        <w:t xml:space="preserve"> the structure</w:t>
      </w:r>
      <w:r w:rsidR="00EC47F6" w:rsidRPr="003B57AF">
        <w:rPr>
          <w:rFonts w:ascii="Book Antiqua" w:hAnsi="Book Antiqua" w:cs="AdvOT3c2d9f11"/>
          <w:color w:val="000000"/>
          <w:sz w:val="24"/>
          <w:szCs w:val="24"/>
          <w:lang w:val="en-US"/>
        </w:rPr>
        <w:t xml:space="preserve"> after donating H to the R</w:t>
      </w:r>
      <w:r w:rsidR="00EC47F6" w:rsidRPr="003B57AF">
        <w:rPr>
          <w:rFonts w:ascii="Book Antiqua" w:hAnsi="Book Antiqua" w:cs="AdvOT3c2d9f11"/>
          <w:color w:val="000000"/>
          <w:sz w:val="24"/>
          <w:szCs w:val="24"/>
          <w:vertAlign w:val="superscript"/>
          <w:lang w:val="en-US"/>
        </w:rPr>
        <w:t>•</w:t>
      </w:r>
      <w:r w:rsidR="00EC47F6" w:rsidRPr="003B57AF">
        <w:rPr>
          <w:rFonts w:ascii="Book Antiqua" w:hAnsi="Book Antiqua" w:cs="AdvOT3c2d9f11"/>
          <w:color w:val="000000"/>
          <w:sz w:val="24"/>
          <w:szCs w:val="24"/>
          <w:lang w:val="en-US"/>
        </w:rPr>
        <w:t xml:space="preserve">. Finally, </w:t>
      </w:r>
      <w:r w:rsidR="00163FD6" w:rsidRPr="003B57AF">
        <w:rPr>
          <w:rFonts w:ascii="Book Antiqua" w:hAnsi="Book Antiqua" w:cs="AdvOT3c2d9f11"/>
          <w:color w:val="000000"/>
          <w:sz w:val="24"/>
          <w:szCs w:val="24"/>
          <w:lang w:val="en-US"/>
        </w:rPr>
        <w:t xml:space="preserve">the </w:t>
      </w:r>
      <w:r w:rsidR="00EC47F6" w:rsidRPr="003B57AF">
        <w:rPr>
          <w:rFonts w:ascii="Book Antiqua" w:hAnsi="Book Antiqua" w:cs="AdvOT3c2d9f11"/>
          <w:color w:val="000000"/>
          <w:sz w:val="24"/>
          <w:szCs w:val="24"/>
          <w:lang w:val="en-US"/>
        </w:rPr>
        <w:t xml:space="preserve">association between 5-OH and 4-oxo </w:t>
      </w:r>
      <w:r w:rsidR="00EC47F6" w:rsidRPr="003B57AF">
        <w:rPr>
          <w:rFonts w:ascii="Book Antiqua" w:hAnsi="Book Antiqua" w:cs="AdvOTd40fda3b.B"/>
          <w:color w:val="000000"/>
          <w:sz w:val="24"/>
          <w:szCs w:val="24"/>
          <w:lang w:val="en-US"/>
        </w:rPr>
        <w:lastRenderedPageBreak/>
        <w:t xml:space="preserve">substituents contributes to </w:t>
      </w:r>
      <w:r w:rsidR="001126B8" w:rsidRPr="003B57AF">
        <w:rPr>
          <w:rFonts w:ascii="Book Antiqua" w:hAnsi="Book Antiqua" w:cs="AdvOTd40fda3b.B"/>
          <w:color w:val="000000"/>
          <w:sz w:val="24"/>
          <w:szCs w:val="24"/>
          <w:lang w:val="en-US"/>
        </w:rPr>
        <w:t>the ability of naringenin to chelate</w:t>
      </w:r>
      <w:r w:rsidR="00E67951" w:rsidRPr="003B57AF">
        <w:rPr>
          <w:rFonts w:ascii="Book Antiqua" w:hAnsi="Book Antiqua" w:cs="AdvOTd40fda3b.B"/>
          <w:color w:val="000000"/>
          <w:sz w:val="24"/>
          <w:szCs w:val="24"/>
          <w:lang w:val="en-US"/>
        </w:rPr>
        <w:t xml:space="preserve"> compounds such as heavy metals</w:t>
      </w:r>
      <w:r w:rsidR="00EC47F6" w:rsidRPr="003B57AF">
        <w:rPr>
          <w:rFonts w:ascii="Book Antiqua" w:hAnsi="Book Antiqua" w:cs="AdvOTd40fda3b.B"/>
          <w:color w:val="000000"/>
          <w:sz w:val="24"/>
          <w:szCs w:val="24"/>
          <w:vertAlign w:val="superscript"/>
          <w:lang w:val="en-US"/>
        </w:rPr>
        <w:t>[</w:t>
      </w:r>
      <w:r w:rsidR="0054091C" w:rsidRPr="003B57AF">
        <w:rPr>
          <w:rFonts w:ascii="Book Antiqua" w:hAnsi="Book Antiqua" w:cs="AdvOTd40fda3b.B"/>
          <w:color w:val="000000"/>
          <w:sz w:val="24"/>
          <w:szCs w:val="24"/>
          <w:vertAlign w:val="superscript"/>
          <w:lang w:val="en-US"/>
        </w:rPr>
        <w:t>29</w:t>
      </w:r>
      <w:r w:rsidR="00EC47F6" w:rsidRPr="003B57AF">
        <w:rPr>
          <w:rFonts w:ascii="Book Antiqua" w:hAnsi="Book Antiqua" w:cs="AdvOT3c2d9f11"/>
          <w:color w:val="000000"/>
          <w:sz w:val="24"/>
          <w:szCs w:val="24"/>
          <w:vertAlign w:val="superscript"/>
          <w:lang w:val="en-US"/>
        </w:rPr>
        <w:t>]</w:t>
      </w:r>
      <w:r w:rsidR="00EC47F6" w:rsidRPr="003B57AF">
        <w:rPr>
          <w:rFonts w:ascii="Book Antiqua" w:hAnsi="Book Antiqua" w:cs="AdvOT3c2d9f11"/>
          <w:color w:val="000000"/>
          <w:sz w:val="24"/>
          <w:szCs w:val="24"/>
          <w:lang w:val="en-US"/>
        </w:rPr>
        <w:t xml:space="preserve"> </w:t>
      </w:r>
      <w:r w:rsidR="00EC47F6" w:rsidRPr="003B57AF">
        <w:rPr>
          <w:rFonts w:ascii="Book Antiqua" w:hAnsi="Book Antiqua" w:cs="Book Antiqua"/>
          <w:color w:val="000000"/>
          <w:sz w:val="24"/>
          <w:szCs w:val="24"/>
          <w:lang w:val="en-US"/>
        </w:rPr>
        <w:t>(Figure 3)</w:t>
      </w:r>
      <w:r w:rsidR="00772B64" w:rsidRPr="003B57AF">
        <w:rPr>
          <w:rFonts w:ascii="Book Antiqua" w:hAnsi="Book Antiqua" w:cs="AdvOT3c2d9f11"/>
          <w:color w:val="000000"/>
          <w:sz w:val="24"/>
          <w:szCs w:val="24"/>
          <w:lang w:val="en-US"/>
        </w:rPr>
        <w:t>.</w:t>
      </w:r>
    </w:p>
    <w:p w14:paraId="3AB627D9" w14:textId="144813E0" w:rsidR="001126B8" w:rsidRPr="003B57AF" w:rsidRDefault="00F3005D" w:rsidP="00E67951">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An important phenomenon during liver damage is lipid peroxidation (LP); it </w:t>
      </w:r>
      <w:r w:rsidR="00BB207B" w:rsidRPr="003B57AF">
        <w:rPr>
          <w:rFonts w:ascii="Book Antiqua" w:hAnsi="Book Antiqua" w:cs="AdvOT3c2d9f11"/>
          <w:color w:val="000000"/>
          <w:sz w:val="24"/>
          <w:szCs w:val="24"/>
          <w:lang w:val="en-US"/>
        </w:rPr>
        <w:t>can be defined as the abstraction of hydrogen from fatty acid</w:t>
      </w:r>
      <w:r w:rsidR="000908CC" w:rsidRPr="003B57AF">
        <w:rPr>
          <w:rFonts w:ascii="Book Antiqua" w:hAnsi="Book Antiqua" w:cs="AdvOT3c2d9f11"/>
          <w:color w:val="000000"/>
          <w:sz w:val="24"/>
          <w:szCs w:val="24"/>
          <w:lang w:val="en-US"/>
        </w:rPr>
        <w:t xml:space="preserve"> that</w:t>
      </w:r>
      <w:r w:rsidR="00BB207B" w:rsidRPr="003B57AF">
        <w:rPr>
          <w:rFonts w:ascii="Book Antiqua" w:hAnsi="Book Antiqua" w:cs="AdvOT3c2d9f11"/>
          <w:color w:val="000000"/>
          <w:sz w:val="24"/>
          <w:szCs w:val="24"/>
          <w:lang w:val="en-US"/>
        </w:rPr>
        <w:t xml:space="preserve"> initiates a complex series of reactions that terminate in the complete disintegration of the </w:t>
      </w:r>
      <w:r w:rsidR="00BB207B" w:rsidRPr="003B57AF">
        <w:rPr>
          <w:rFonts w:ascii="Book Antiqua" w:hAnsi="Book Antiqua" w:cs="AdvOT3c2d9f11"/>
          <w:sz w:val="24"/>
          <w:szCs w:val="24"/>
          <w:lang w:val="en-US"/>
        </w:rPr>
        <w:t>polyunsaturated fatty acid</w:t>
      </w:r>
      <w:r w:rsidR="0036249E" w:rsidRPr="003B57AF">
        <w:rPr>
          <w:rFonts w:ascii="Book Antiqua" w:hAnsi="Book Antiqua" w:cs="AdvOT3c2d9f11"/>
          <w:sz w:val="24"/>
          <w:szCs w:val="24"/>
          <w:lang w:val="en-US"/>
        </w:rPr>
        <w:t xml:space="preserve"> (PUFA)</w:t>
      </w:r>
      <w:r w:rsidR="00BB207B" w:rsidRPr="003B57AF">
        <w:rPr>
          <w:rFonts w:ascii="Book Antiqua" w:hAnsi="Book Antiqua" w:cs="AdvOT3c2d9f11"/>
          <w:sz w:val="24"/>
          <w:szCs w:val="24"/>
          <w:lang w:val="en-US"/>
        </w:rPr>
        <w:t xml:space="preserve"> </w:t>
      </w:r>
      <w:r w:rsidR="00BB207B" w:rsidRPr="003B57AF">
        <w:rPr>
          <w:rFonts w:ascii="Book Antiqua" w:hAnsi="Book Antiqua" w:cs="AdvOT3c2d9f11"/>
          <w:color w:val="000000"/>
          <w:sz w:val="24"/>
          <w:szCs w:val="24"/>
          <w:lang w:val="en-US"/>
        </w:rPr>
        <w:t>molecule</w:t>
      </w:r>
      <w:r w:rsidR="00E423FE" w:rsidRPr="003B57AF">
        <w:rPr>
          <w:rFonts w:ascii="Book Antiqua" w:hAnsi="Book Antiqua" w:cs="AdvOT3c2d9f11"/>
          <w:color w:val="000000"/>
          <w:sz w:val="24"/>
          <w:szCs w:val="24"/>
          <w:lang w:val="en-US"/>
        </w:rPr>
        <w:t>s</w:t>
      </w:r>
      <w:r w:rsidR="00BB207B" w:rsidRPr="003B57AF">
        <w:rPr>
          <w:rFonts w:ascii="Book Antiqua" w:hAnsi="Book Antiqua" w:cs="AdvOT3c2d9f11"/>
          <w:color w:val="000000"/>
          <w:sz w:val="24"/>
          <w:szCs w:val="24"/>
          <w:lang w:val="en-US"/>
        </w:rPr>
        <w:t xml:space="preserve"> with the formation of aldehydes,</w:t>
      </w:r>
      <w:r w:rsidRPr="003B57AF">
        <w:rPr>
          <w:rFonts w:ascii="Book Antiqua" w:hAnsi="Book Antiqua" w:cs="AdvOT3c2d9f11"/>
          <w:color w:val="000000"/>
          <w:sz w:val="24"/>
          <w:szCs w:val="24"/>
          <w:lang w:val="en-US"/>
        </w:rPr>
        <w:t xml:space="preserve"> </w:t>
      </w:r>
      <w:r w:rsidR="003141B3" w:rsidRPr="003B57AF">
        <w:rPr>
          <w:rFonts w:ascii="Book Antiqua" w:hAnsi="Book Antiqua" w:cs="AdvOT3c2d9f11"/>
          <w:color w:val="000000"/>
          <w:sz w:val="24"/>
          <w:szCs w:val="24"/>
          <w:lang w:val="en-US"/>
        </w:rPr>
        <w:t xml:space="preserve">such </w:t>
      </w:r>
      <w:r w:rsidRPr="003B57AF">
        <w:rPr>
          <w:rFonts w:ascii="Book Antiqua" w:hAnsi="Book Antiqua" w:cs="AdvOT3c2d9f11"/>
          <w:color w:val="000000"/>
          <w:sz w:val="24"/>
          <w:szCs w:val="24"/>
          <w:lang w:val="en-US"/>
        </w:rPr>
        <w:t xml:space="preserve">as malondialdehyde (MDA), </w:t>
      </w:r>
      <w:r w:rsidR="00BB207B" w:rsidRPr="003B57AF">
        <w:rPr>
          <w:rFonts w:ascii="Book Antiqua" w:hAnsi="Book Antiqua" w:cs="AdvOT3c2d9f11"/>
          <w:color w:val="000000"/>
          <w:sz w:val="24"/>
          <w:szCs w:val="24"/>
          <w:lang w:val="en-US"/>
        </w:rPr>
        <w:t>other carbonyls, and alkanes.</w:t>
      </w:r>
      <w:r w:rsidRPr="003B57AF">
        <w:rPr>
          <w:rFonts w:ascii="Book Antiqua" w:hAnsi="Book Antiqua" w:cs="AdvOT3c2d9f11"/>
          <w:color w:val="000000"/>
          <w:sz w:val="24"/>
          <w:szCs w:val="24"/>
          <w:lang w:val="en-US"/>
        </w:rPr>
        <w:t xml:space="preserve"> LP may be initiated by R</w:t>
      </w:r>
      <w:r w:rsidRPr="003B57AF">
        <w:rPr>
          <w:rFonts w:ascii="Book Antiqua" w:hAnsi="Book Antiqua" w:cs="AdvOT3c2d9f11"/>
          <w:color w:val="000000"/>
          <w:sz w:val="24"/>
          <w:szCs w:val="24"/>
          <w:vertAlign w:val="superscript"/>
          <w:lang w:val="en-US"/>
        </w:rPr>
        <w:t>•</w:t>
      </w:r>
      <w:r w:rsidR="000908CC"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 </w:t>
      </w:r>
      <w:r w:rsidR="000908CC" w:rsidRPr="003B57AF">
        <w:rPr>
          <w:rFonts w:ascii="Book Antiqua" w:hAnsi="Book Antiqua" w:cs="AdvOT3c2d9f11"/>
          <w:color w:val="000000"/>
          <w:sz w:val="24"/>
          <w:szCs w:val="24"/>
          <w:lang w:val="en-US"/>
        </w:rPr>
        <w:t>Therefore</w:t>
      </w:r>
      <w:r w:rsidRPr="003B57AF">
        <w:rPr>
          <w:rFonts w:ascii="Book Antiqua" w:hAnsi="Book Antiqua" w:cs="AdvOT3c2d9f11"/>
          <w:color w:val="000000"/>
          <w:sz w:val="24"/>
          <w:szCs w:val="24"/>
          <w:lang w:val="en-US"/>
        </w:rPr>
        <w:t xml:space="preserve">, maintaining </w:t>
      </w:r>
      <w:r w:rsidR="000908CC" w:rsidRPr="003B57AF">
        <w:rPr>
          <w:rFonts w:ascii="Book Antiqua" w:hAnsi="Book Antiqua" w:cs="AdvOT3c2d9f11"/>
          <w:color w:val="000000"/>
          <w:sz w:val="24"/>
          <w:szCs w:val="24"/>
          <w:lang w:val="en-US"/>
        </w:rPr>
        <w:t xml:space="preserve">the normal </w:t>
      </w:r>
      <w:r w:rsidRPr="003B57AF">
        <w:rPr>
          <w:rFonts w:ascii="Book Antiqua" w:hAnsi="Book Antiqua" w:cs="AdvOT3c2d9f11"/>
          <w:color w:val="000000"/>
          <w:sz w:val="24"/>
          <w:szCs w:val="24"/>
          <w:lang w:val="en-US"/>
        </w:rPr>
        <w:t xml:space="preserve">redox balance with antioxidants during liver damage is important </w:t>
      </w:r>
      <w:r w:rsidR="00B773D6" w:rsidRPr="003B57AF">
        <w:rPr>
          <w:rFonts w:ascii="Book Antiqua" w:hAnsi="Book Antiqua" w:cs="AdvOT3c2d9f11"/>
          <w:color w:val="000000"/>
          <w:sz w:val="24"/>
          <w:szCs w:val="24"/>
          <w:lang w:val="en-US"/>
        </w:rPr>
        <w:t>to prevent the deleterious effects of LP</w:t>
      </w:r>
      <w:r w:rsidR="00106ACD"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31</w:t>
      </w:r>
      <w:r w:rsidR="00106ACD"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w:t>
      </w:r>
    </w:p>
    <w:p w14:paraId="792383C0" w14:textId="1E475F8A" w:rsidR="00AF15FB" w:rsidRPr="003B57AF" w:rsidRDefault="00E423FE" w:rsidP="00E67951">
      <w:pPr>
        <w:autoSpaceDE w:val="0"/>
        <w:autoSpaceDN w:val="0"/>
        <w:adjustRightInd w:val="0"/>
        <w:snapToGrid w:val="0"/>
        <w:spacing w:after="0" w:line="360" w:lineRule="auto"/>
        <w:ind w:firstLineChars="100" w:firstLine="240"/>
        <w:jc w:val="both"/>
        <w:rPr>
          <w:rFonts w:ascii="Book Antiqua" w:hAnsi="Book Antiqua" w:cs="AdvOTd40fda3b.B"/>
          <w:sz w:val="24"/>
          <w:szCs w:val="24"/>
          <w:lang w:val="en-US"/>
        </w:rPr>
      </w:pPr>
      <w:r w:rsidRPr="003B57AF">
        <w:rPr>
          <w:rFonts w:ascii="Book Antiqua" w:hAnsi="Book Antiqua" w:cs="AdvOTd40fda3b.B"/>
          <w:color w:val="000000"/>
          <w:sz w:val="24"/>
          <w:szCs w:val="24"/>
          <w:lang w:val="en-US"/>
        </w:rPr>
        <w:t>N</w:t>
      </w:r>
      <w:r w:rsidR="00842A1B" w:rsidRPr="003B57AF">
        <w:rPr>
          <w:rFonts w:ascii="Book Antiqua" w:hAnsi="Book Antiqua" w:cs="AdvOTd40fda3b.B"/>
          <w:color w:val="000000"/>
          <w:sz w:val="24"/>
          <w:szCs w:val="24"/>
          <w:lang w:val="en-US"/>
        </w:rPr>
        <w:t>aringenin</w:t>
      </w:r>
      <w:r w:rsidR="001C390E" w:rsidRPr="003B57AF">
        <w:rPr>
          <w:rFonts w:ascii="Book Antiqua" w:hAnsi="Book Antiqua" w:cs="AdvOTd40fda3b.B"/>
          <w:color w:val="000000"/>
          <w:sz w:val="24"/>
          <w:szCs w:val="24"/>
          <w:lang w:val="en-US"/>
        </w:rPr>
        <w:t xml:space="preserve"> trolox equivalent antioxidant activity is 1.53 </w:t>
      </w:r>
      <w:r w:rsidR="00BE4856" w:rsidRPr="003B57AF">
        <w:rPr>
          <w:rFonts w:ascii="Book Antiqua" w:hAnsi="Book Antiqua" w:cs="AdvOTd40fda3b.B"/>
          <w:color w:val="000000"/>
          <w:sz w:val="24"/>
          <w:szCs w:val="24"/>
          <w:lang w:val="en-US"/>
        </w:rPr>
        <w:t>m</w:t>
      </w:r>
      <w:r w:rsidR="00E67951" w:rsidRPr="003B57AF">
        <w:rPr>
          <w:rFonts w:ascii="Book Antiqua" w:hAnsi="Book Antiqua" w:cs="AdvOTd40fda3b.B" w:hint="eastAsia"/>
          <w:color w:val="000000"/>
          <w:sz w:val="24"/>
          <w:szCs w:val="24"/>
          <w:lang w:val="en-US" w:eastAsia="zh-CN"/>
        </w:rPr>
        <w:t>mol/L</w:t>
      </w:r>
      <w:r w:rsidR="003141B3" w:rsidRPr="003B57AF">
        <w:rPr>
          <w:rFonts w:ascii="Book Antiqua" w:hAnsi="Book Antiqua" w:cs="AdvOTd40fda3b.B"/>
          <w:color w:val="000000"/>
          <w:sz w:val="24"/>
          <w:szCs w:val="24"/>
          <w:lang w:val="en-US"/>
        </w:rPr>
        <w:t>, which is</w:t>
      </w:r>
      <w:r w:rsidR="001126B8" w:rsidRPr="003B57AF">
        <w:rPr>
          <w:rFonts w:ascii="Book Antiqua" w:hAnsi="Book Antiqua" w:cs="AdvOTd40fda3b.B"/>
          <w:color w:val="000000"/>
          <w:sz w:val="24"/>
          <w:szCs w:val="24"/>
          <w:lang w:val="en-US"/>
        </w:rPr>
        <w:t xml:space="preserve"> a small value compared wit</w:t>
      </w:r>
      <w:r w:rsidR="00B773D6" w:rsidRPr="003B57AF">
        <w:rPr>
          <w:rFonts w:ascii="Book Antiqua" w:hAnsi="Book Antiqua" w:cs="AdvOTd40fda3b.B"/>
          <w:color w:val="000000"/>
          <w:sz w:val="24"/>
          <w:szCs w:val="24"/>
          <w:lang w:val="en-US"/>
        </w:rPr>
        <w:t>h</w:t>
      </w:r>
      <w:r w:rsidR="001126B8" w:rsidRPr="003B57AF">
        <w:rPr>
          <w:rFonts w:ascii="Book Antiqua" w:hAnsi="Book Antiqua" w:cs="AdvOTd40fda3b.B"/>
          <w:color w:val="000000"/>
          <w:sz w:val="24"/>
          <w:szCs w:val="24"/>
          <w:lang w:val="en-US"/>
        </w:rPr>
        <w:t xml:space="preserve"> </w:t>
      </w:r>
      <w:r w:rsidR="003141B3" w:rsidRPr="003B57AF">
        <w:rPr>
          <w:rFonts w:ascii="Book Antiqua" w:hAnsi="Book Antiqua" w:cs="AdvOTd40fda3b.B"/>
          <w:color w:val="000000"/>
          <w:sz w:val="24"/>
          <w:szCs w:val="24"/>
          <w:lang w:val="en-US"/>
        </w:rPr>
        <w:t xml:space="preserve">that of </w:t>
      </w:r>
      <w:r w:rsidR="001C390E" w:rsidRPr="003B57AF">
        <w:rPr>
          <w:rFonts w:ascii="Book Antiqua" w:hAnsi="Book Antiqua" w:cs="AdvOTd40fda3b.B"/>
          <w:color w:val="000000"/>
          <w:sz w:val="24"/>
          <w:szCs w:val="24"/>
          <w:lang w:val="en-US"/>
        </w:rPr>
        <w:t>quercetin</w:t>
      </w:r>
      <w:r w:rsidR="003141B3" w:rsidRPr="003B57AF">
        <w:rPr>
          <w:rFonts w:ascii="Book Antiqua" w:hAnsi="Book Antiqua" w:cs="AdvOTd40fda3b.B"/>
          <w:color w:val="000000"/>
          <w:sz w:val="24"/>
          <w:szCs w:val="24"/>
          <w:lang w:val="en-US"/>
        </w:rPr>
        <w:t>,</w:t>
      </w:r>
      <w:r w:rsidR="00C23A99" w:rsidRPr="003B57AF">
        <w:rPr>
          <w:rFonts w:ascii="Book Antiqua" w:hAnsi="Book Antiqua" w:cs="AdvOTd40fda3b.B"/>
          <w:color w:val="000000"/>
          <w:sz w:val="24"/>
          <w:szCs w:val="24"/>
          <w:lang w:val="en-US"/>
        </w:rPr>
        <w:t xml:space="preserve"> </w:t>
      </w:r>
      <w:r w:rsidR="001C390E" w:rsidRPr="003B57AF">
        <w:rPr>
          <w:rFonts w:ascii="Book Antiqua" w:hAnsi="Book Antiqua" w:cs="AdvOTd40fda3b.B"/>
          <w:color w:val="000000"/>
          <w:sz w:val="24"/>
          <w:szCs w:val="24"/>
          <w:lang w:val="en-US"/>
        </w:rPr>
        <w:t>which is</w:t>
      </w:r>
      <w:r w:rsidR="00BA21C4" w:rsidRPr="003B57AF">
        <w:rPr>
          <w:rFonts w:ascii="Book Antiqua" w:hAnsi="Book Antiqua" w:cs="AdvOTd40fda3b.B"/>
          <w:color w:val="000000"/>
          <w:sz w:val="24"/>
          <w:szCs w:val="24"/>
          <w:lang w:val="en-US"/>
        </w:rPr>
        <w:t xml:space="preserve"> </w:t>
      </w:r>
      <w:r w:rsidR="00E67951" w:rsidRPr="003B57AF">
        <w:rPr>
          <w:rFonts w:ascii="Book Antiqua" w:hAnsi="Book Antiqua" w:cs="AdvOTd40fda3b.B"/>
          <w:color w:val="000000"/>
          <w:sz w:val="24"/>
          <w:szCs w:val="24"/>
          <w:lang w:val="en-US"/>
        </w:rPr>
        <w:t>4.7 m</w:t>
      </w:r>
      <w:r w:rsidR="00E67951" w:rsidRPr="003B57AF">
        <w:rPr>
          <w:rFonts w:ascii="Book Antiqua" w:hAnsi="Book Antiqua" w:cs="AdvOTd40fda3b.B" w:hint="eastAsia"/>
          <w:color w:val="000000"/>
          <w:sz w:val="24"/>
          <w:szCs w:val="24"/>
          <w:lang w:val="en-US" w:eastAsia="zh-CN"/>
        </w:rPr>
        <w:t>mol/L</w:t>
      </w:r>
      <w:r w:rsidR="001C390E"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30</w:t>
      </w:r>
      <w:r w:rsidR="001C390E" w:rsidRPr="003B57AF">
        <w:rPr>
          <w:rFonts w:ascii="Book Antiqua" w:hAnsi="Book Antiqua" w:cs="AdvOTd40fda3b.B"/>
          <w:color w:val="000000"/>
          <w:sz w:val="24"/>
          <w:szCs w:val="24"/>
          <w:vertAlign w:val="superscript"/>
          <w:lang w:val="en-US"/>
        </w:rPr>
        <w:t>]</w:t>
      </w:r>
      <w:r w:rsidR="001126B8" w:rsidRPr="003B57AF">
        <w:rPr>
          <w:rFonts w:ascii="Book Antiqua" w:hAnsi="Book Antiqua" w:cs="AdvOTd40fda3b.B"/>
          <w:color w:val="000000"/>
          <w:sz w:val="24"/>
          <w:szCs w:val="24"/>
          <w:lang w:val="en-US"/>
        </w:rPr>
        <w:t>. I</w:t>
      </w:r>
      <w:r w:rsidR="00C23A99" w:rsidRPr="003B57AF">
        <w:rPr>
          <w:rFonts w:ascii="Book Antiqua" w:hAnsi="Book Antiqua" w:cs="AdvOT3c2d9f11"/>
          <w:color w:val="000000"/>
          <w:sz w:val="24"/>
          <w:szCs w:val="24"/>
          <w:lang w:val="en-US"/>
        </w:rPr>
        <w:t xml:space="preserve">n a model of nonenzymatic </w:t>
      </w:r>
      <w:r w:rsidR="00F3005D" w:rsidRPr="003B57AF">
        <w:rPr>
          <w:rFonts w:ascii="Book Antiqua" w:hAnsi="Book Antiqua" w:cs="AdvOT3c2d9f11"/>
          <w:color w:val="000000"/>
          <w:sz w:val="24"/>
          <w:szCs w:val="24"/>
          <w:lang w:val="en-US"/>
        </w:rPr>
        <w:t xml:space="preserve">LP </w:t>
      </w:r>
      <w:r w:rsidR="00B773D6" w:rsidRPr="003B57AF">
        <w:rPr>
          <w:rFonts w:ascii="Book Antiqua" w:hAnsi="Book Antiqua" w:cs="AdvOT3c2d9f11"/>
          <w:color w:val="000000"/>
          <w:sz w:val="24"/>
          <w:szCs w:val="24"/>
          <w:lang w:val="en-US"/>
        </w:rPr>
        <w:t xml:space="preserve">induction </w:t>
      </w:r>
      <w:r w:rsidR="00C23A99" w:rsidRPr="003B57AF">
        <w:rPr>
          <w:rFonts w:ascii="Book Antiqua" w:hAnsi="Book Antiqua" w:cs="AdvOT3c2d9f11"/>
          <w:color w:val="000000"/>
          <w:sz w:val="24"/>
          <w:szCs w:val="24"/>
          <w:lang w:val="en-US"/>
        </w:rPr>
        <w:t xml:space="preserve">by ascorbic acid, </w:t>
      </w:r>
      <w:r w:rsidR="00842A1B" w:rsidRPr="003B57AF">
        <w:rPr>
          <w:rFonts w:ascii="Book Antiqua" w:hAnsi="Book Antiqua" w:cs="AdvOT3c2d9f11"/>
          <w:color w:val="000000"/>
          <w:sz w:val="24"/>
          <w:szCs w:val="24"/>
          <w:lang w:val="en-US"/>
        </w:rPr>
        <w:t>naringenin</w:t>
      </w:r>
      <w:r w:rsidR="00C23A99" w:rsidRPr="003B57AF">
        <w:rPr>
          <w:rFonts w:ascii="Book Antiqua" w:hAnsi="Book Antiqua" w:cs="AdvOT3c2d9f11"/>
          <w:color w:val="000000"/>
          <w:sz w:val="24"/>
          <w:szCs w:val="24"/>
          <w:lang w:val="en-US"/>
        </w:rPr>
        <w:t xml:space="preserve"> showed </w:t>
      </w:r>
      <w:r w:rsidR="000E50B3" w:rsidRPr="003B57AF">
        <w:rPr>
          <w:rFonts w:ascii="Book Antiqua" w:hAnsi="Book Antiqua" w:cs="AdvOT3c2d9f11"/>
          <w:color w:val="000000"/>
          <w:sz w:val="24"/>
          <w:szCs w:val="24"/>
          <w:lang w:val="en-US"/>
        </w:rPr>
        <w:t xml:space="preserve">21-44% </w:t>
      </w:r>
      <w:r w:rsidR="00C23A99" w:rsidRPr="003B57AF">
        <w:rPr>
          <w:rFonts w:ascii="Book Antiqua" w:hAnsi="Book Antiqua" w:cs="AdvOT3c2d9f11"/>
          <w:color w:val="000000"/>
          <w:sz w:val="24"/>
          <w:szCs w:val="24"/>
          <w:lang w:val="en-US"/>
        </w:rPr>
        <w:t xml:space="preserve">inhibition of </w:t>
      </w:r>
      <w:r w:rsidR="00F3005D" w:rsidRPr="003B57AF">
        <w:rPr>
          <w:rFonts w:ascii="Book Antiqua" w:hAnsi="Book Antiqua" w:cs="AdvOT3c2d9f11"/>
          <w:color w:val="000000"/>
          <w:sz w:val="24"/>
          <w:szCs w:val="24"/>
          <w:lang w:val="en-US"/>
        </w:rPr>
        <w:t xml:space="preserve">MDA </w:t>
      </w:r>
      <w:r w:rsidR="009708E0" w:rsidRPr="003B57AF">
        <w:rPr>
          <w:rFonts w:ascii="Book Antiqua" w:hAnsi="Book Antiqua" w:cs="AdvOT3c2d9f11"/>
          <w:color w:val="000000"/>
          <w:sz w:val="24"/>
          <w:szCs w:val="24"/>
          <w:lang w:val="en-US"/>
        </w:rPr>
        <w:t>formation</w:t>
      </w:r>
      <w:r w:rsidR="00C23A99" w:rsidRPr="003B57AF">
        <w:rPr>
          <w:rFonts w:ascii="Book Antiqua" w:hAnsi="Book Antiqua" w:cs="AdvOT3c2d9f11"/>
          <w:color w:val="000000"/>
          <w:sz w:val="24"/>
          <w:szCs w:val="24"/>
          <w:lang w:val="en-US"/>
        </w:rPr>
        <w:t xml:space="preserve"> in a dose-dependent manner</w:t>
      </w:r>
      <w:r w:rsidR="003141B3" w:rsidRPr="003B57AF">
        <w:rPr>
          <w:rFonts w:ascii="Book Antiqua" w:hAnsi="Book Antiqua" w:cs="AdvOT3c2d9f11"/>
          <w:color w:val="000000"/>
          <w:sz w:val="24"/>
          <w:szCs w:val="24"/>
          <w:lang w:val="en-US"/>
        </w:rPr>
        <w:t>;</w:t>
      </w:r>
      <w:r w:rsidR="00C23A99" w:rsidRPr="003B57AF">
        <w:rPr>
          <w:rFonts w:ascii="Book Antiqua" w:hAnsi="Book Antiqua" w:cs="AdvOT3c2d9f11"/>
          <w:color w:val="000000"/>
          <w:sz w:val="24"/>
          <w:szCs w:val="24"/>
          <w:lang w:val="en-US"/>
        </w:rPr>
        <w:t xml:space="preserve"> </w:t>
      </w:r>
      <w:r w:rsidR="00B773D6" w:rsidRPr="003B57AF">
        <w:rPr>
          <w:rFonts w:ascii="Book Antiqua" w:hAnsi="Book Antiqua" w:cs="AdvOT3c2d9f11"/>
          <w:color w:val="000000"/>
          <w:sz w:val="24"/>
          <w:szCs w:val="24"/>
          <w:lang w:val="en-US"/>
        </w:rPr>
        <w:t xml:space="preserve">however, </w:t>
      </w:r>
      <w:r w:rsidR="001126B8" w:rsidRPr="003B57AF">
        <w:rPr>
          <w:rFonts w:ascii="Book Antiqua" w:hAnsi="Book Antiqua" w:cs="AdvOT3c2d9f11"/>
          <w:color w:val="000000"/>
          <w:sz w:val="24"/>
          <w:szCs w:val="24"/>
          <w:lang w:val="en-US"/>
        </w:rPr>
        <w:t>quercetin</w:t>
      </w:r>
      <w:r w:rsidR="00C23A99" w:rsidRPr="003B57AF">
        <w:rPr>
          <w:rFonts w:ascii="Book Antiqua" w:hAnsi="Book Antiqua" w:cs="AdvOT3c2d9f11"/>
          <w:color w:val="000000"/>
          <w:sz w:val="24"/>
          <w:szCs w:val="24"/>
          <w:lang w:val="en-US"/>
        </w:rPr>
        <w:t xml:space="preserve"> </w:t>
      </w:r>
      <w:r w:rsidR="00B773D6" w:rsidRPr="003B57AF">
        <w:rPr>
          <w:rFonts w:ascii="Book Antiqua" w:hAnsi="Book Antiqua" w:cs="AdvOT3c2d9f11"/>
          <w:color w:val="000000"/>
          <w:sz w:val="24"/>
          <w:szCs w:val="24"/>
          <w:lang w:val="en-US"/>
        </w:rPr>
        <w:t>was able to prevent 70</w:t>
      </w:r>
      <w:r w:rsidR="00115DF7" w:rsidRPr="003B57AF">
        <w:rPr>
          <w:rFonts w:ascii="Book Antiqua" w:hAnsi="Book Antiqua" w:cs="AdvOT3c2d9f11" w:hint="eastAsia"/>
          <w:color w:val="000000"/>
          <w:sz w:val="24"/>
          <w:szCs w:val="24"/>
          <w:lang w:val="en-US" w:eastAsia="zh-CN"/>
        </w:rPr>
        <w:t>%</w:t>
      </w:r>
      <w:r w:rsidR="00B773D6" w:rsidRPr="003B57AF">
        <w:rPr>
          <w:rFonts w:ascii="Book Antiqua" w:hAnsi="Book Antiqua" w:cs="AdvOT3c2d9f11"/>
          <w:color w:val="000000"/>
          <w:sz w:val="24"/>
          <w:szCs w:val="24"/>
          <w:lang w:val="en-US"/>
        </w:rPr>
        <w:t xml:space="preserve">-85% </w:t>
      </w:r>
      <w:r w:rsidR="003141B3" w:rsidRPr="003B57AF">
        <w:rPr>
          <w:rFonts w:ascii="Book Antiqua" w:hAnsi="Book Antiqua" w:cs="AdvOT3c2d9f11"/>
          <w:color w:val="000000"/>
          <w:sz w:val="24"/>
          <w:szCs w:val="24"/>
          <w:lang w:val="en-US"/>
        </w:rPr>
        <w:t xml:space="preserve">of the </w:t>
      </w:r>
      <w:r w:rsidR="00B773D6" w:rsidRPr="003B57AF">
        <w:rPr>
          <w:rFonts w:ascii="Book Antiqua" w:hAnsi="Book Antiqua" w:cs="AdvOT3c2d9f11"/>
          <w:color w:val="000000"/>
          <w:sz w:val="24"/>
          <w:szCs w:val="24"/>
          <w:lang w:val="en-US"/>
        </w:rPr>
        <w:t>MDA formation</w:t>
      </w:r>
      <w:r w:rsidR="000E50B3" w:rsidRPr="003B57AF">
        <w:rPr>
          <w:rFonts w:ascii="Book Antiqua" w:hAnsi="Book Antiqua" w:cs="AdvOT3c2d9f11"/>
          <w:color w:val="000000"/>
          <w:sz w:val="24"/>
          <w:szCs w:val="24"/>
          <w:lang w:val="en-US"/>
        </w:rPr>
        <w:t xml:space="preserve"> at dose</w:t>
      </w:r>
      <w:r w:rsidR="003141B3" w:rsidRPr="003B57AF">
        <w:rPr>
          <w:rFonts w:ascii="Book Antiqua" w:hAnsi="Book Antiqua" w:cs="AdvOT3c2d9f11"/>
          <w:color w:val="000000"/>
          <w:sz w:val="24"/>
          <w:szCs w:val="24"/>
          <w:lang w:val="en-US"/>
        </w:rPr>
        <w:t>s</w:t>
      </w:r>
      <w:r w:rsidR="000E50B3" w:rsidRPr="003B57AF">
        <w:rPr>
          <w:rFonts w:ascii="Book Antiqua" w:hAnsi="Book Antiqua" w:cs="AdvOT3c2d9f11"/>
          <w:color w:val="000000"/>
          <w:sz w:val="24"/>
          <w:szCs w:val="24"/>
          <w:lang w:val="en-US"/>
        </w:rPr>
        <w:t xml:space="preserve"> </w:t>
      </w:r>
      <w:r w:rsidR="003141B3" w:rsidRPr="003B57AF">
        <w:rPr>
          <w:rFonts w:ascii="Book Antiqua" w:hAnsi="Book Antiqua" w:cs="AdvOT3c2d9f11"/>
          <w:color w:val="000000"/>
          <w:sz w:val="24"/>
          <w:szCs w:val="24"/>
          <w:lang w:val="en-US"/>
        </w:rPr>
        <w:t>from</w:t>
      </w:r>
      <w:r w:rsidR="000E50B3" w:rsidRPr="003B57AF">
        <w:rPr>
          <w:rFonts w:ascii="Book Antiqua" w:hAnsi="Book Antiqua" w:cs="AdvOT3c2d9f11"/>
          <w:color w:val="000000"/>
          <w:sz w:val="24"/>
          <w:szCs w:val="24"/>
          <w:lang w:val="en-US"/>
        </w:rPr>
        <w:t xml:space="preserve"> </w:t>
      </w:r>
      <w:r w:rsidR="00C23A99" w:rsidRPr="003B57AF">
        <w:rPr>
          <w:rFonts w:ascii="Book Antiqua" w:hAnsi="Book Antiqua" w:cs="AdvOT3c2d9f11"/>
          <w:color w:val="000000"/>
          <w:sz w:val="24"/>
          <w:szCs w:val="24"/>
          <w:lang w:val="en-US"/>
        </w:rPr>
        <w:t>0.1 m</w:t>
      </w:r>
      <w:r w:rsidR="00115DF7" w:rsidRPr="003B57AF">
        <w:rPr>
          <w:rFonts w:ascii="Book Antiqua" w:hAnsi="Book Antiqua" w:cs="AdvOTd40fda3b.B" w:hint="eastAsia"/>
          <w:color w:val="000000"/>
          <w:sz w:val="24"/>
          <w:szCs w:val="24"/>
          <w:lang w:val="en-US" w:eastAsia="zh-CN"/>
        </w:rPr>
        <w:t>mol/L</w:t>
      </w:r>
      <w:r w:rsidR="00C23A99" w:rsidRPr="003B57AF">
        <w:rPr>
          <w:rFonts w:ascii="Book Antiqua" w:hAnsi="Book Antiqua" w:cs="AdvOT3c2d9f11"/>
          <w:color w:val="000000"/>
          <w:sz w:val="24"/>
          <w:szCs w:val="24"/>
          <w:lang w:val="en-US"/>
        </w:rPr>
        <w:t xml:space="preserve"> to 4.0 m</w:t>
      </w:r>
      <w:r w:rsidR="00115DF7" w:rsidRPr="003B57AF">
        <w:rPr>
          <w:rFonts w:ascii="Book Antiqua" w:hAnsi="Book Antiqua" w:cs="AdvOTd40fda3b.B" w:hint="eastAsia"/>
          <w:color w:val="000000"/>
          <w:sz w:val="24"/>
          <w:szCs w:val="24"/>
          <w:lang w:val="en-US" w:eastAsia="zh-CN"/>
        </w:rPr>
        <w:t>mol/L</w:t>
      </w:r>
      <w:r w:rsidR="00847112" w:rsidRPr="003B57AF">
        <w:rPr>
          <w:rFonts w:ascii="Book Antiqua" w:hAnsi="Book Antiqua" w:cs="AdvOT3c2d9f11"/>
          <w:color w:val="000000"/>
          <w:sz w:val="24"/>
          <w:szCs w:val="24"/>
          <w:vertAlign w:val="superscript"/>
          <w:lang w:val="en-US"/>
        </w:rPr>
        <w:t>[32]</w:t>
      </w:r>
      <w:r w:rsidR="00C23A99" w:rsidRPr="003B57AF">
        <w:rPr>
          <w:rFonts w:ascii="Book Antiqua" w:hAnsi="Book Antiqua" w:cs="AdvOT3c2d9f11"/>
          <w:color w:val="000000"/>
          <w:sz w:val="24"/>
          <w:szCs w:val="24"/>
          <w:lang w:val="en-US"/>
        </w:rPr>
        <w:t>.</w:t>
      </w:r>
      <w:r w:rsidR="00141FDB" w:rsidRPr="003B57AF">
        <w:rPr>
          <w:rFonts w:ascii="Book Antiqua" w:hAnsi="Book Antiqua" w:cs="AdvOT3c2d9f11"/>
          <w:color w:val="000000"/>
          <w:sz w:val="24"/>
          <w:szCs w:val="24"/>
          <w:lang w:val="en-US"/>
        </w:rPr>
        <w:t xml:space="preserve"> </w:t>
      </w:r>
      <w:r w:rsidR="005E2C1E" w:rsidRPr="003B57AF">
        <w:rPr>
          <w:rFonts w:ascii="Book Antiqua" w:hAnsi="Book Antiqua" w:cs="AdvOT3c2d9f11"/>
          <w:color w:val="000000"/>
          <w:sz w:val="24"/>
          <w:szCs w:val="24"/>
          <w:lang w:val="en-US"/>
        </w:rPr>
        <w:t xml:space="preserve">During </w:t>
      </w:r>
      <w:r w:rsidR="003141B3" w:rsidRPr="003B57AF">
        <w:rPr>
          <w:rFonts w:ascii="Book Antiqua" w:hAnsi="Book Antiqua" w:cs="AdvOT3c2d9f11"/>
          <w:color w:val="000000"/>
          <w:sz w:val="24"/>
          <w:szCs w:val="24"/>
          <w:lang w:val="en-US"/>
        </w:rPr>
        <w:t xml:space="preserve">a </w:t>
      </w:r>
      <w:r w:rsidR="009E5785" w:rsidRPr="003B57AF">
        <w:rPr>
          <w:rFonts w:ascii="Book Antiqua" w:hAnsi="Book Antiqua" w:cs="AdvOT3c2d9f11"/>
          <w:color w:val="000000"/>
          <w:sz w:val="24"/>
          <w:szCs w:val="24"/>
          <w:lang w:val="en-US"/>
        </w:rPr>
        <w:t>di(phenyl)-(2,4,6-trinitrophenyl) iminoazanium (</w:t>
      </w:r>
      <w:r w:rsidR="005E2C1E" w:rsidRPr="003B57AF">
        <w:rPr>
          <w:rFonts w:ascii="Book Antiqua" w:hAnsi="Book Antiqua" w:cs="AdvOT3c2d9f11"/>
          <w:color w:val="000000"/>
          <w:sz w:val="24"/>
          <w:szCs w:val="24"/>
          <w:lang w:val="en-US"/>
        </w:rPr>
        <w:t>DPPH</w:t>
      </w:r>
      <w:r w:rsidR="009E5785" w:rsidRPr="003B57AF">
        <w:rPr>
          <w:rFonts w:ascii="Book Antiqua" w:hAnsi="Book Antiqua" w:cs="AdvOT3c2d9f11"/>
          <w:color w:val="000000"/>
          <w:sz w:val="24"/>
          <w:szCs w:val="24"/>
          <w:lang w:val="en-US"/>
        </w:rPr>
        <w:t>)</w:t>
      </w:r>
      <w:r w:rsidR="005E2C1E" w:rsidRPr="003B57AF">
        <w:rPr>
          <w:rFonts w:ascii="Book Antiqua" w:hAnsi="Book Antiqua" w:cs="AdvOT3c2d9f11"/>
          <w:color w:val="000000"/>
          <w:sz w:val="24"/>
          <w:szCs w:val="24"/>
          <w:lang w:val="en-US"/>
        </w:rPr>
        <w:t xml:space="preserve"> </w:t>
      </w:r>
      <w:r w:rsidR="005E2C1E" w:rsidRPr="003B57AF">
        <w:rPr>
          <w:rFonts w:ascii="Book Antiqua" w:hAnsi="Book Antiqua" w:cs="AdvOTd40fda3b.B"/>
          <w:color w:val="000000"/>
          <w:sz w:val="24"/>
          <w:szCs w:val="24"/>
          <w:lang w:val="en-US"/>
        </w:rPr>
        <w:t>assay</w:t>
      </w:r>
      <w:r w:rsidR="005E2C1E" w:rsidRPr="003B57AF">
        <w:rPr>
          <w:rFonts w:ascii="Book Antiqua" w:hAnsi="Book Antiqua" w:cs="AdvOT3c2d9f11"/>
          <w:color w:val="000000"/>
          <w:sz w:val="24"/>
          <w:szCs w:val="24"/>
          <w:lang w:val="en-US"/>
        </w:rPr>
        <w:t xml:space="preserve">, </w:t>
      </w:r>
      <w:r w:rsidR="00842A1B" w:rsidRPr="003B57AF">
        <w:rPr>
          <w:rFonts w:ascii="Book Antiqua" w:hAnsi="Book Antiqua" w:cs="AdvOT3c2d9f11"/>
          <w:color w:val="000000"/>
          <w:sz w:val="24"/>
          <w:szCs w:val="24"/>
          <w:lang w:val="en-US"/>
        </w:rPr>
        <w:t>naringenin</w:t>
      </w:r>
      <w:r w:rsidR="005E2C1E" w:rsidRPr="003B57AF">
        <w:rPr>
          <w:rFonts w:ascii="Book Antiqua" w:hAnsi="Book Antiqua" w:cs="AdvOT3c2d9f11"/>
          <w:color w:val="000000"/>
          <w:sz w:val="24"/>
          <w:szCs w:val="24"/>
          <w:lang w:val="en-US"/>
        </w:rPr>
        <w:t xml:space="preserve"> </w:t>
      </w:r>
      <w:r w:rsidR="003141B3" w:rsidRPr="003B57AF">
        <w:rPr>
          <w:rFonts w:ascii="Book Antiqua" w:hAnsi="Book Antiqua" w:cs="AdvOT3c2d9f11"/>
          <w:color w:val="000000"/>
          <w:sz w:val="24"/>
          <w:szCs w:val="24"/>
          <w:lang w:val="en-US"/>
        </w:rPr>
        <w:t xml:space="preserve">had </w:t>
      </w:r>
      <w:r w:rsidR="005E2C1E" w:rsidRPr="003B57AF">
        <w:rPr>
          <w:rFonts w:ascii="Book Antiqua" w:hAnsi="Book Antiqua" w:cs="AdvOT3c2d9f11"/>
          <w:color w:val="000000"/>
          <w:sz w:val="24"/>
          <w:szCs w:val="24"/>
          <w:lang w:val="en-US"/>
        </w:rPr>
        <w:t>an ID</w:t>
      </w:r>
      <w:r w:rsidR="005E2C1E" w:rsidRPr="003B57AF">
        <w:rPr>
          <w:rFonts w:ascii="Book Antiqua" w:hAnsi="Book Antiqua" w:cs="AdvOT3c2d9f11"/>
          <w:color w:val="000000"/>
          <w:sz w:val="24"/>
          <w:szCs w:val="24"/>
          <w:vertAlign w:val="subscript"/>
          <w:lang w:val="en-US"/>
        </w:rPr>
        <w:t>50</w:t>
      </w:r>
      <w:r w:rsidR="005E2C1E" w:rsidRPr="003B57AF">
        <w:rPr>
          <w:rFonts w:ascii="Book Antiqua" w:hAnsi="Book Antiqua" w:cs="AdvOT3c2d9f11"/>
          <w:color w:val="000000"/>
          <w:sz w:val="24"/>
          <w:szCs w:val="24"/>
          <w:lang w:val="en-US"/>
        </w:rPr>
        <w:t xml:space="preserve"> of 225 µ</w:t>
      </w:r>
      <w:r w:rsidR="00115DF7" w:rsidRPr="003B57AF">
        <w:rPr>
          <w:rFonts w:ascii="Book Antiqua" w:hAnsi="Book Antiqua" w:cs="AdvOTd40fda3b.B" w:hint="eastAsia"/>
          <w:color w:val="000000"/>
          <w:sz w:val="24"/>
          <w:szCs w:val="24"/>
          <w:lang w:val="en-US" w:eastAsia="zh-CN"/>
        </w:rPr>
        <w:t>mol/L</w:t>
      </w:r>
      <w:r w:rsidR="00115DF7" w:rsidRPr="003B57AF">
        <w:rPr>
          <w:rFonts w:ascii="Book Antiqua" w:hAnsi="Book Antiqua" w:cs="AdvOT3c2d9f11" w:hint="eastAsia"/>
          <w:color w:val="000000"/>
          <w:sz w:val="24"/>
          <w:szCs w:val="24"/>
          <w:lang w:val="en-US" w:eastAsia="zh-CN"/>
        </w:rPr>
        <w:t xml:space="preserve"> </w:t>
      </w:r>
      <w:r w:rsidR="004E0252" w:rsidRPr="003B57AF">
        <w:rPr>
          <w:rFonts w:ascii="Book Antiqua" w:hAnsi="Book Antiqua" w:cs="AdvOTd40fda3b.B"/>
          <w:color w:val="000000"/>
          <w:sz w:val="24"/>
          <w:szCs w:val="24"/>
          <w:lang w:val="en-US"/>
        </w:rPr>
        <w:t>at 2</w:t>
      </w:r>
      <w:r w:rsidR="009E5785" w:rsidRPr="003B57AF">
        <w:rPr>
          <w:rFonts w:ascii="Book Antiqua" w:hAnsi="Book Antiqua" w:cs="AdvOTd40fda3b.B"/>
          <w:color w:val="000000"/>
          <w:sz w:val="24"/>
          <w:szCs w:val="24"/>
          <w:lang w:val="en-US"/>
        </w:rPr>
        <w:t xml:space="preserve"> </w:t>
      </w:r>
      <w:r w:rsidR="004E0252" w:rsidRPr="003B57AF">
        <w:rPr>
          <w:rFonts w:ascii="Book Antiqua" w:hAnsi="Book Antiqua" w:cs="AdvOTd40fda3b.B"/>
          <w:color w:val="000000"/>
          <w:sz w:val="24"/>
          <w:szCs w:val="24"/>
          <w:lang w:val="en-US"/>
        </w:rPr>
        <w:t>h, and the number of molecules of DPPH scavenged/</w:t>
      </w:r>
      <w:r w:rsidR="00842A1B" w:rsidRPr="003B57AF">
        <w:rPr>
          <w:rFonts w:ascii="Book Antiqua" w:hAnsi="Book Antiqua" w:cs="AdvOTd40fda3b.B"/>
          <w:color w:val="000000"/>
          <w:sz w:val="24"/>
          <w:szCs w:val="24"/>
          <w:lang w:val="en-US"/>
        </w:rPr>
        <w:t>naringenin</w:t>
      </w:r>
      <w:r w:rsidR="004E0252" w:rsidRPr="003B57AF">
        <w:rPr>
          <w:rFonts w:ascii="Book Antiqua" w:hAnsi="Book Antiqua" w:cs="AdvOTd40fda3b.B"/>
          <w:color w:val="000000"/>
          <w:sz w:val="24"/>
          <w:szCs w:val="24"/>
          <w:lang w:val="en-US"/>
        </w:rPr>
        <w:t xml:space="preserve"> molecule was 0.5, while</w:t>
      </w:r>
      <w:r w:rsidR="003141B3" w:rsidRPr="003B57AF">
        <w:rPr>
          <w:rFonts w:ascii="Book Antiqua" w:hAnsi="Book Antiqua" w:cs="AdvOTd40fda3b.B"/>
          <w:color w:val="000000"/>
          <w:sz w:val="24"/>
          <w:szCs w:val="24"/>
          <w:lang w:val="en-US"/>
        </w:rPr>
        <w:t xml:space="preserve"> the</w:t>
      </w:r>
      <w:r w:rsidR="004E0252" w:rsidRPr="003B57AF">
        <w:rPr>
          <w:rFonts w:ascii="Book Antiqua" w:hAnsi="Book Antiqua" w:cs="AdvOTd40fda3b.B"/>
          <w:color w:val="000000"/>
          <w:sz w:val="24"/>
          <w:szCs w:val="24"/>
          <w:lang w:val="en-US"/>
        </w:rPr>
        <w:t xml:space="preserve"> </w:t>
      </w:r>
      <w:r w:rsidR="00B773D6" w:rsidRPr="003B57AF">
        <w:rPr>
          <w:rFonts w:ascii="Book Antiqua" w:hAnsi="Book Antiqua" w:cs="AdvOTd40fda3b.B"/>
          <w:color w:val="000000"/>
          <w:sz w:val="24"/>
          <w:szCs w:val="24"/>
          <w:lang w:val="en-US"/>
        </w:rPr>
        <w:t>ID</w:t>
      </w:r>
      <w:r w:rsidR="00B773D6" w:rsidRPr="003B57AF">
        <w:rPr>
          <w:rFonts w:ascii="Book Antiqua" w:hAnsi="Book Antiqua" w:cs="AdvOTd40fda3b.B"/>
          <w:color w:val="000000"/>
          <w:sz w:val="24"/>
          <w:szCs w:val="24"/>
          <w:vertAlign w:val="subscript"/>
          <w:lang w:val="en-US"/>
        </w:rPr>
        <w:t>50</w:t>
      </w:r>
      <w:r w:rsidR="00B773D6" w:rsidRPr="003B57AF">
        <w:rPr>
          <w:rFonts w:ascii="Book Antiqua" w:hAnsi="Book Antiqua" w:cs="AdvOTd40fda3b.B"/>
          <w:color w:val="000000"/>
          <w:sz w:val="24"/>
          <w:szCs w:val="24"/>
          <w:lang w:val="en-US"/>
        </w:rPr>
        <w:t xml:space="preserve"> of </w:t>
      </w:r>
      <w:r w:rsidR="009E5785" w:rsidRPr="003B57AF">
        <w:rPr>
          <w:rFonts w:ascii="Book Antiqua" w:hAnsi="Book Antiqua" w:cs="AdvOTd40fda3b.B"/>
          <w:color w:val="000000"/>
          <w:sz w:val="24"/>
          <w:szCs w:val="24"/>
          <w:lang w:val="en-US"/>
        </w:rPr>
        <w:t xml:space="preserve">quercetin </w:t>
      </w:r>
      <w:r w:rsidR="004E0252" w:rsidRPr="003B57AF">
        <w:rPr>
          <w:rFonts w:ascii="Book Antiqua" w:hAnsi="Book Antiqua" w:cs="AdvOTd40fda3b.B"/>
          <w:color w:val="000000"/>
          <w:sz w:val="24"/>
          <w:szCs w:val="24"/>
          <w:lang w:val="en-US"/>
        </w:rPr>
        <w:t xml:space="preserve">was </w:t>
      </w:r>
      <w:r w:rsidR="004E0252" w:rsidRPr="003B57AF">
        <w:rPr>
          <w:rFonts w:ascii="Book Antiqua" w:hAnsi="Book Antiqua" w:cs="AdvOT3c2d9f11"/>
          <w:color w:val="000000"/>
          <w:sz w:val="24"/>
          <w:szCs w:val="24"/>
          <w:lang w:val="en-US"/>
        </w:rPr>
        <w:t>12.5 µ</w:t>
      </w:r>
      <w:r w:rsidR="00115DF7" w:rsidRPr="003B57AF">
        <w:rPr>
          <w:rFonts w:ascii="Book Antiqua" w:hAnsi="Book Antiqua" w:cs="AdvOTd40fda3b.B" w:hint="eastAsia"/>
          <w:color w:val="000000"/>
          <w:sz w:val="24"/>
          <w:szCs w:val="24"/>
          <w:lang w:val="en-US" w:eastAsia="zh-CN"/>
        </w:rPr>
        <w:t>mol/L</w:t>
      </w:r>
      <w:r w:rsidR="00115DF7" w:rsidRPr="003B57AF">
        <w:rPr>
          <w:rFonts w:ascii="Book Antiqua" w:hAnsi="Book Antiqua" w:cs="AdvOT3c2d9f11" w:hint="eastAsia"/>
          <w:color w:val="000000"/>
          <w:sz w:val="24"/>
          <w:szCs w:val="24"/>
          <w:lang w:val="en-US" w:eastAsia="zh-CN"/>
        </w:rPr>
        <w:t xml:space="preserve"> </w:t>
      </w:r>
      <w:r w:rsidR="004E0252" w:rsidRPr="003B57AF">
        <w:rPr>
          <w:rFonts w:ascii="Book Antiqua" w:hAnsi="Book Antiqua" w:cs="AdvOTd40fda3b.B"/>
          <w:color w:val="000000"/>
          <w:sz w:val="24"/>
          <w:szCs w:val="24"/>
          <w:lang w:val="en-US"/>
        </w:rPr>
        <w:t>of DPPH scavenged/</w:t>
      </w:r>
      <w:r w:rsidR="009E5785" w:rsidRPr="003B57AF">
        <w:rPr>
          <w:rFonts w:ascii="Book Antiqua" w:hAnsi="Book Antiqua" w:cs="AdvOTd40fda3b.B"/>
          <w:color w:val="000000"/>
          <w:sz w:val="24"/>
          <w:szCs w:val="24"/>
          <w:lang w:val="en-US"/>
        </w:rPr>
        <w:t>quercetin</w:t>
      </w:r>
      <w:r w:rsidR="00B773D6" w:rsidRPr="003B57AF">
        <w:rPr>
          <w:rFonts w:ascii="Book Antiqua" w:hAnsi="Book Antiqua" w:cs="AdvOTd40fda3b.B"/>
          <w:color w:val="000000"/>
          <w:sz w:val="24"/>
          <w:szCs w:val="24"/>
          <w:lang w:val="en-US"/>
        </w:rPr>
        <w:t xml:space="preserve"> </w:t>
      </w:r>
      <w:r w:rsidR="004E0252" w:rsidRPr="003B57AF">
        <w:rPr>
          <w:rFonts w:ascii="Book Antiqua" w:hAnsi="Book Antiqua" w:cs="AdvOTd40fda3b.B"/>
          <w:color w:val="000000"/>
          <w:sz w:val="24"/>
          <w:szCs w:val="24"/>
          <w:lang w:val="en-US"/>
        </w:rPr>
        <w:t>molecule</w:t>
      </w:r>
      <w:r w:rsidR="00084CEF" w:rsidRPr="003B57AF">
        <w:rPr>
          <w:rFonts w:ascii="Book Antiqua" w:hAnsi="Book Antiqua" w:cs="AdvOTd40fda3b.B"/>
          <w:color w:val="000000"/>
          <w:sz w:val="24"/>
          <w:szCs w:val="24"/>
          <w:lang w:val="en-US"/>
        </w:rPr>
        <w:t xml:space="preserve">. </w:t>
      </w:r>
      <w:r w:rsidR="009E5785" w:rsidRPr="003B57AF">
        <w:rPr>
          <w:rFonts w:ascii="Book Antiqua" w:hAnsi="Book Antiqua" w:cs="AdvOTd40fda3b.B"/>
          <w:color w:val="000000"/>
          <w:sz w:val="24"/>
          <w:szCs w:val="24"/>
          <w:lang w:val="en-US"/>
        </w:rPr>
        <w:t xml:space="preserve">In </w:t>
      </w:r>
      <w:r w:rsidR="00B773D6" w:rsidRPr="003B57AF">
        <w:rPr>
          <w:rFonts w:ascii="Book Antiqua" w:hAnsi="Book Antiqua" w:cs="AdvOTd40fda3b.B"/>
          <w:color w:val="000000"/>
          <w:sz w:val="24"/>
          <w:szCs w:val="24"/>
          <w:lang w:val="en-US"/>
        </w:rPr>
        <w:t>addition</w:t>
      </w:r>
      <w:r w:rsidR="00084CEF" w:rsidRPr="003B57AF">
        <w:rPr>
          <w:rFonts w:ascii="Book Antiqua" w:hAnsi="Book Antiqua" w:cs="AdvOTd40fda3b.B"/>
          <w:color w:val="000000"/>
          <w:sz w:val="24"/>
          <w:szCs w:val="24"/>
          <w:lang w:val="en-US"/>
        </w:rPr>
        <w:t>,</w:t>
      </w:r>
      <w:r w:rsidR="00141FDB" w:rsidRPr="003B57AF">
        <w:rPr>
          <w:rFonts w:ascii="Book Antiqua" w:hAnsi="Book Antiqua" w:cs="AdvOTd40fda3b.B"/>
          <w:color w:val="000000"/>
          <w:sz w:val="24"/>
          <w:szCs w:val="24"/>
          <w:lang w:val="en-US"/>
        </w:rPr>
        <w:t xml:space="preserve"> </w:t>
      </w:r>
      <w:r w:rsidR="00842A1B" w:rsidRPr="003B57AF">
        <w:rPr>
          <w:rFonts w:ascii="Book Antiqua" w:hAnsi="Book Antiqua" w:cs="AdvOTd40fda3b.B"/>
          <w:color w:val="000000"/>
          <w:sz w:val="24"/>
          <w:szCs w:val="24"/>
          <w:lang w:val="en-US"/>
        </w:rPr>
        <w:t>naringenin</w:t>
      </w:r>
      <w:r w:rsidR="00141FDB" w:rsidRPr="003B57AF">
        <w:rPr>
          <w:rFonts w:ascii="Book Antiqua" w:hAnsi="Book Antiqua" w:cs="AdvOTd40fda3b.B"/>
          <w:color w:val="000000"/>
          <w:sz w:val="24"/>
          <w:szCs w:val="24"/>
          <w:lang w:val="en-US"/>
        </w:rPr>
        <w:t xml:space="preserve"> </w:t>
      </w:r>
      <w:r w:rsidR="009E5785" w:rsidRPr="003B57AF">
        <w:rPr>
          <w:rFonts w:ascii="Book Antiqua" w:hAnsi="Book Antiqua" w:cs="AdvOTd40fda3b.B"/>
          <w:color w:val="000000"/>
          <w:sz w:val="24"/>
          <w:szCs w:val="24"/>
          <w:lang w:val="en-US"/>
        </w:rPr>
        <w:t xml:space="preserve">showed a </w:t>
      </w:r>
      <w:r w:rsidR="00141FDB" w:rsidRPr="003B57AF">
        <w:rPr>
          <w:rFonts w:ascii="Book Antiqua" w:hAnsi="Book Antiqua" w:cs="AdvOTd40fda3b.B"/>
          <w:color w:val="000000"/>
          <w:sz w:val="24"/>
          <w:szCs w:val="24"/>
          <w:lang w:val="en-US"/>
        </w:rPr>
        <w:t xml:space="preserve">lower effect than </w:t>
      </w:r>
      <w:r w:rsidR="009E5785" w:rsidRPr="003B57AF">
        <w:rPr>
          <w:rFonts w:ascii="Book Antiqua" w:hAnsi="Book Antiqua" w:cs="AdvOTd40fda3b.B"/>
          <w:color w:val="000000"/>
          <w:sz w:val="24"/>
          <w:szCs w:val="24"/>
          <w:lang w:val="en-US"/>
        </w:rPr>
        <w:t>quercetin</w:t>
      </w:r>
      <w:r w:rsidR="00141FDB" w:rsidRPr="003B57AF">
        <w:rPr>
          <w:rFonts w:ascii="Book Antiqua" w:hAnsi="Book Antiqua" w:cs="AdvOTd40fda3b.B"/>
          <w:color w:val="000000"/>
          <w:sz w:val="24"/>
          <w:szCs w:val="24"/>
          <w:lang w:val="en-US"/>
        </w:rPr>
        <w:t xml:space="preserve"> in</w:t>
      </w:r>
      <w:r w:rsidR="00A562F1" w:rsidRPr="003B57AF">
        <w:rPr>
          <w:rFonts w:ascii="Book Antiqua" w:hAnsi="Book Antiqua" w:cs="AdvOTd40fda3b.B"/>
          <w:color w:val="000000"/>
          <w:sz w:val="24"/>
          <w:szCs w:val="24"/>
          <w:lang w:val="en-US"/>
        </w:rPr>
        <w:t xml:space="preserve"> an LP </w:t>
      </w:r>
      <w:r w:rsidR="00141FDB" w:rsidRPr="003B57AF">
        <w:rPr>
          <w:rFonts w:ascii="Book Antiqua" w:hAnsi="Book Antiqua" w:cs="AdvOTd40fda3b.B"/>
          <w:color w:val="000000"/>
          <w:sz w:val="24"/>
          <w:szCs w:val="24"/>
          <w:lang w:val="en-US"/>
        </w:rPr>
        <w:t>model in liver and lung with an ID</w:t>
      </w:r>
      <w:r w:rsidR="00141FDB" w:rsidRPr="003B57AF">
        <w:rPr>
          <w:rFonts w:ascii="Book Antiqua" w:hAnsi="Book Antiqua" w:cs="AdvOTd40fda3b.B"/>
          <w:color w:val="000000"/>
          <w:sz w:val="24"/>
          <w:szCs w:val="24"/>
          <w:vertAlign w:val="subscript"/>
          <w:lang w:val="en-US"/>
        </w:rPr>
        <w:t xml:space="preserve">50 </w:t>
      </w:r>
      <w:r w:rsidR="00141FDB" w:rsidRPr="003B57AF">
        <w:rPr>
          <w:rFonts w:ascii="Book Antiqua" w:hAnsi="Book Antiqua" w:cs="AdvOTd40fda3b.B"/>
          <w:color w:val="000000"/>
          <w:sz w:val="24"/>
          <w:szCs w:val="24"/>
          <w:lang w:val="en-US"/>
        </w:rPr>
        <w:t>of more than 1000 µ</w:t>
      </w:r>
      <w:r w:rsidR="00115DF7" w:rsidRPr="003B57AF">
        <w:rPr>
          <w:rFonts w:ascii="Book Antiqua" w:hAnsi="Book Antiqua" w:cs="AdvOTd40fda3b.B" w:hint="eastAsia"/>
          <w:color w:val="000000"/>
          <w:sz w:val="24"/>
          <w:szCs w:val="24"/>
          <w:lang w:val="en-US" w:eastAsia="zh-CN"/>
        </w:rPr>
        <w:t>mol/L</w:t>
      </w:r>
      <w:r w:rsidR="00141FDB" w:rsidRPr="003B57AF">
        <w:rPr>
          <w:rFonts w:ascii="Book Antiqua" w:hAnsi="Book Antiqua" w:cs="AdvOTd40fda3b.B"/>
          <w:color w:val="000000"/>
          <w:sz w:val="24"/>
          <w:szCs w:val="24"/>
          <w:lang w:val="en-US"/>
        </w:rPr>
        <w:t xml:space="preserve"> and 35 µ</w:t>
      </w:r>
      <w:r w:rsidR="00115DF7" w:rsidRPr="003B57AF">
        <w:rPr>
          <w:rFonts w:ascii="Book Antiqua" w:hAnsi="Book Antiqua" w:cs="AdvOTd40fda3b.B" w:hint="eastAsia"/>
          <w:color w:val="000000"/>
          <w:sz w:val="24"/>
          <w:szCs w:val="24"/>
          <w:lang w:val="en-US" w:eastAsia="zh-CN"/>
        </w:rPr>
        <w:t>mol/L</w:t>
      </w:r>
      <w:r w:rsidR="003141B3" w:rsidRPr="003B57AF">
        <w:rPr>
          <w:rFonts w:ascii="Book Antiqua" w:hAnsi="Book Antiqua" w:cs="AdvOTd40fda3b.B"/>
          <w:color w:val="000000"/>
          <w:sz w:val="24"/>
          <w:szCs w:val="24"/>
          <w:lang w:val="en-US"/>
        </w:rPr>
        <w:t>,</w:t>
      </w:r>
      <w:r w:rsidR="00A51530" w:rsidRPr="003B57AF">
        <w:rPr>
          <w:rFonts w:ascii="Book Antiqua" w:hAnsi="Book Antiqua" w:cs="AdvOTd40fda3b.B"/>
          <w:color w:val="000000"/>
          <w:sz w:val="24"/>
          <w:szCs w:val="24"/>
          <w:lang w:val="en-US"/>
        </w:rPr>
        <w:t xml:space="preserve"> respectively</w:t>
      </w:r>
      <w:r w:rsidR="004E0252"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33</w:t>
      </w:r>
      <w:r w:rsidR="004E0252" w:rsidRPr="003B57AF">
        <w:rPr>
          <w:rFonts w:ascii="Book Antiqua" w:hAnsi="Book Antiqua" w:cs="AdvOTd40fda3b.B"/>
          <w:color w:val="000000"/>
          <w:sz w:val="24"/>
          <w:szCs w:val="24"/>
          <w:vertAlign w:val="superscript"/>
          <w:lang w:val="en-US"/>
        </w:rPr>
        <w:t>]</w:t>
      </w:r>
      <w:r w:rsidR="00141FDB" w:rsidRPr="003B57AF">
        <w:rPr>
          <w:rFonts w:ascii="Book Antiqua" w:hAnsi="Book Antiqua" w:cs="AdvOTd40fda3b.B"/>
          <w:color w:val="000000"/>
          <w:sz w:val="24"/>
          <w:szCs w:val="24"/>
          <w:lang w:val="en-US"/>
        </w:rPr>
        <w:t>.</w:t>
      </w:r>
      <w:r w:rsidR="00C60ED5" w:rsidRPr="003B57AF">
        <w:rPr>
          <w:rFonts w:ascii="Book Antiqua" w:hAnsi="Book Antiqua" w:cs="AdvOTd40fda3b.B"/>
          <w:color w:val="000000"/>
          <w:sz w:val="24"/>
          <w:szCs w:val="24"/>
          <w:lang w:val="en-US"/>
        </w:rPr>
        <w:t xml:space="preserve"> </w:t>
      </w:r>
      <w:r w:rsidR="00C23A99" w:rsidRPr="003B57AF">
        <w:rPr>
          <w:rFonts w:ascii="Book Antiqua" w:hAnsi="Book Antiqua" w:cs="AdvOT3c2d9f11"/>
          <w:color w:val="000000"/>
          <w:sz w:val="24"/>
          <w:szCs w:val="24"/>
          <w:lang w:val="en-US"/>
        </w:rPr>
        <w:t>Moreover,</w:t>
      </w:r>
      <w:r w:rsidR="006A0881" w:rsidRPr="003B57AF">
        <w:rPr>
          <w:rFonts w:ascii="Book Antiqua" w:hAnsi="Book Antiqua" w:cs="AdvOT3c2d9f11"/>
          <w:color w:val="000000"/>
          <w:sz w:val="24"/>
          <w:szCs w:val="24"/>
          <w:lang w:val="en-US"/>
        </w:rPr>
        <w:t xml:space="preserve"> </w:t>
      </w:r>
      <w:r w:rsidR="00842A1B" w:rsidRPr="003B57AF">
        <w:rPr>
          <w:rFonts w:ascii="Book Antiqua" w:hAnsi="Book Antiqua" w:cs="AdvOT3c2d9f11"/>
          <w:color w:val="000000"/>
          <w:sz w:val="24"/>
          <w:szCs w:val="24"/>
          <w:lang w:val="en-US"/>
        </w:rPr>
        <w:t>naringenin</w:t>
      </w:r>
      <w:r w:rsidR="003141B3" w:rsidRPr="003B57AF">
        <w:rPr>
          <w:rFonts w:ascii="Book Antiqua" w:hAnsi="Book Antiqua" w:cs="AdvOT3c2d9f11"/>
          <w:color w:val="000000"/>
          <w:sz w:val="24"/>
          <w:szCs w:val="24"/>
          <w:lang w:val="en-US"/>
        </w:rPr>
        <w:t>’s</w:t>
      </w:r>
      <w:r w:rsidR="000E50B3" w:rsidRPr="003B57AF">
        <w:rPr>
          <w:rFonts w:ascii="Book Antiqua" w:hAnsi="Book Antiqua" w:cs="AdvOT3c2d9f11"/>
          <w:color w:val="000000"/>
          <w:sz w:val="24"/>
          <w:szCs w:val="24"/>
          <w:lang w:val="en-US"/>
        </w:rPr>
        <w:t xml:space="preserve"> </w:t>
      </w:r>
      <w:r w:rsidR="00C23A99" w:rsidRPr="003B57AF">
        <w:rPr>
          <w:rFonts w:ascii="Book Antiqua" w:hAnsi="Book Antiqua" w:cs="AdvOT3c2d9f11"/>
          <w:color w:val="000000"/>
          <w:sz w:val="24"/>
          <w:szCs w:val="24"/>
          <w:lang w:val="en-US"/>
        </w:rPr>
        <w:t>eff</w:t>
      </w:r>
      <w:r w:rsidR="006A0881" w:rsidRPr="003B57AF">
        <w:rPr>
          <w:rFonts w:ascii="Book Antiqua" w:hAnsi="Book Antiqua" w:cs="AdvOT3c2d9f11"/>
          <w:color w:val="000000"/>
          <w:sz w:val="24"/>
          <w:szCs w:val="24"/>
          <w:lang w:val="en-US"/>
        </w:rPr>
        <w:t>ect on LP</w:t>
      </w:r>
      <w:r w:rsidR="00C23A99" w:rsidRPr="003B57AF">
        <w:rPr>
          <w:rFonts w:ascii="Book Antiqua" w:hAnsi="Book Antiqua" w:cs="AdvOT3c2d9f11"/>
          <w:color w:val="000000"/>
          <w:sz w:val="24"/>
          <w:szCs w:val="24"/>
          <w:lang w:val="en-US"/>
        </w:rPr>
        <w:t xml:space="preserve"> induced by iron-ascorbate in hepatic microsomes</w:t>
      </w:r>
      <w:r w:rsidR="000E50B3" w:rsidRPr="003B57AF">
        <w:rPr>
          <w:rFonts w:ascii="Book Antiqua" w:hAnsi="Book Antiqua" w:cs="AdvOT3c2d9f11"/>
          <w:color w:val="000000"/>
          <w:sz w:val="24"/>
          <w:szCs w:val="24"/>
          <w:lang w:val="en-US"/>
        </w:rPr>
        <w:t xml:space="preserve"> revealed that </w:t>
      </w:r>
      <w:r w:rsidR="00842A1B" w:rsidRPr="003B57AF">
        <w:rPr>
          <w:rFonts w:ascii="Book Antiqua" w:hAnsi="Book Antiqua" w:cs="AdvOT3c2d9f11"/>
          <w:color w:val="000000"/>
          <w:sz w:val="24"/>
          <w:szCs w:val="24"/>
          <w:lang w:val="en-US"/>
        </w:rPr>
        <w:t>naringenin</w:t>
      </w:r>
      <w:r w:rsidR="00C23A99" w:rsidRPr="003B57AF">
        <w:rPr>
          <w:rFonts w:ascii="Book Antiqua" w:hAnsi="Book Antiqua" w:cs="AdvOT3c2d9f11"/>
          <w:color w:val="000000"/>
          <w:sz w:val="24"/>
          <w:szCs w:val="24"/>
          <w:lang w:val="en-US"/>
        </w:rPr>
        <w:t xml:space="preserve"> </w:t>
      </w:r>
      <w:r w:rsidR="000E50B3" w:rsidRPr="003B57AF">
        <w:rPr>
          <w:rFonts w:ascii="Book Antiqua" w:hAnsi="Book Antiqua" w:cs="AdvOT3c2d9f11"/>
          <w:color w:val="000000"/>
          <w:sz w:val="24"/>
          <w:szCs w:val="24"/>
          <w:lang w:val="en-US"/>
        </w:rPr>
        <w:t>(</w:t>
      </w:r>
      <w:r w:rsidR="00C23A99" w:rsidRPr="003B57AF">
        <w:rPr>
          <w:rFonts w:ascii="Book Antiqua" w:hAnsi="Book Antiqua" w:cs="AdvOT3c2d9f11"/>
          <w:color w:val="000000"/>
          <w:sz w:val="24"/>
          <w:szCs w:val="24"/>
          <w:lang w:val="en-US"/>
        </w:rPr>
        <w:t>5 µ</w:t>
      </w:r>
      <w:r w:rsidR="00A51530" w:rsidRPr="003B57AF">
        <w:rPr>
          <w:rFonts w:ascii="Book Antiqua" w:hAnsi="Book Antiqua" w:cs="AdvOTd40fda3b.B" w:hint="eastAsia"/>
          <w:color w:val="000000"/>
          <w:sz w:val="24"/>
          <w:szCs w:val="24"/>
          <w:lang w:val="en-US" w:eastAsia="zh-CN"/>
        </w:rPr>
        <w:t>mol/L</w:t>
      </w:r>
      <w:r w:rsidR="00C23A99" w:rsidRPr="003B57AF">
        <w:rPr>
          <w:rFonts w:ascii="Book Antiqua" w:hAnsi="Book Antiqua" w:cs="AdvOT3c2d9f11"/>
          <w:color w:val="000000"/>
          <w:sz w:val="24"/>
          <w:szCs w:val="24"/>
          <w:lang w:val="en-US"/>
        </w:rPr>
        <w:t xml:space="preserve"> </w:t>
      </w:r>
      <w:r w:rsidR="003141B3" w:rsidRPr="003B57AF">
        <w:rPr>
          <w:rFonts w:ascii="Book Antiqua" w:hAnsi="Book Antiqua" w:cs="AdvOT3c2d9f11"/>
          <w:color w:val="000000"/>
          <w:sz w:val="24"/>
          <w:szCs w:val="24"/>
          <w:lang w:val="en-US"/>
        </w:rPr>
        <w:t>and</w:t>
      </w:r>
      <w:r w:rsidR="00C23A99" w:rsidRPr="003B57AF">
        <w:rPr>
          <w:rFonts w:ascii="Book Antiqua" w:hAnsi="Book Antiqua" w:cs="AdvOT3c2d9f11"/>
          <w:color w:val="000000"/>
          <w:sz w:val="24"/>
          <w:szCs w:val="24"/>
          <w:lang w:val="en-US"/>
        </w:rPr>
        <w:t xml:space="preserve"> 25 µ</w:t>
      </w:r>
      <w:r w:rsidR="00A51530" w:rsidRPr="003B57AF">
        <w:rPr>
          <w:rFonts w:ascii="Book Antiqua" w:hAnsi="Book Antiqua" w:cs="AdvOTd40fda3b.B" w:hint="eastAsia"/>
          <w:color w:val="000000"/>
          <w:sz w:val="24"/>
          <w:szCs w:val="24"/>
          <w:lang w:val="en-US" w:eastAsia="zh-CN"/>
        </w:rPr>
        <w:t>mol/L</w:t>
      </w:r>
      <w:r w:rsidR="000E50B3" w:rsidRPr="003B57AF">
        <w:rPr>
          <w:rFonts w:ascii="Book Antiqua" w:hAnsi="Book Antiqua" w:cs="AdvOT3c2d9f11"/>
          <w:color w:val="000000"/>
          <w:sz w:val="24"/>
          <w:szCs w:val="24"/>
          <w:lang w:val="en-US"/>
        </w:rPr>
        <w:t>)</w:t>
      </w:r>
      <w:r w:rsidR="006A0881" w:rsidRPr="003B57AF">
        <w:rPr>
          <w:rFonts w:ascii="Book Antiqua" w:hAnsi="Book Antiqua" w:cs="AdvOT3c2d9f11"/>
          <w:color w:val="000000"/>
          <w:sz w:val="24"/>
          <w:szCs w:val="24"/>
          <w:lang w:val="en-US"/>
        </w:rPr>
        <w:t xml:space="preserve"> </w:t>
      </w:r>
      <w:r w:rsidR="006A0881" w:rsidRPr="003B57AF">
        <w:rPr>
          <w:rFonts w:ascii="Book Antiqua" w:hAnsi="Book Antiqua" w:cs="AdvOTd40fda3b.B"/>
          <w:color w:val="000000"/>
          <w:sz w:val="24"/>
          <w:szCs w:val="24"/>
          <w:lang w:val="en-US"/>
        </w:rPr>
        <w:t xml:space="preserve">increases LP, unlike </w:t>
      </w:r>
      <w:r w:rsidR="0026133B" w:rsidRPr="003B57AF">
        <w:rPr>
          <w:rFonts w:ascii="Book Antiqua" w:hAnsi="Book Antiqua" w:cs="AdvOTd40fda3b.B"/>
          <w:color w:val="000000"/>
          <w:sz w:val="24"/>
          <w:szCs w:val="24"/>
          <w:lang w:val="en-US"/>
        </w:rPr>
        <w:t>quercetin</w:t>
      </w:r>
      <w:r w:rsidR="003141B3" w:rsidRPr="003B57AF">
        <w:rPr>
          <w:rFonts w:ascii="Book Antiqua" w:hAnsi="Book Antiqua" w:cs="AdvOTd40fda3b.B"/>
          <w:color w:val="000000"/>
          <w:sz w:val="24"/>
          <w:szCs w:val="24"/>
          <w:lang w:val="en-US"/>
        </w:rPr>
        <w:t>,</w:t>
      </w:r>
      <w:r w:rsidR="006A0881" w:rsidRPr="003B57AF">
        <w:rPr>
          <w:rFonts w:ascii="Book Antiqua" w:hAnsi="Book Antiqua" w:cs="AdvOTd40fda3b.B"/>
          <w:color w:val="000000"/>
          <w:sz w:val="24"/>
          <w:szCs w:val="24"/>
          <w:lang w:val="en-US"/>
        </w:rPr>
        <w:t xml:space="preserve"> </w:t>
      </w:r>
      <w:r w:rsidR="003141B3" w:rsidRPr="003B57AF">
        <w:rPr>
          <w:rFonts w:ascii="Book Antiqua" w:hAnsi="Book Antiqua" w:cs="AdvOTd40fda3b.B"/>
          <w:color w:val="000000"/>
          <w:sz w:val="24"/>
          <w:szCs w:val="24"/>
          <w:lang w:val="en-US"/>
        </w:rPr>
        <w:t>which</w:t>
      </w:r>
      <w:r w:rsidR="006A0881" w:rsidRPr="003B57AF">
        <w:rPr>
          <w:rFonts w:ascii="Book Antiqua" w:hAnsi="Book Antiqua" w:cs="AdvOTd40fda3b.B"/>
          <w:color w:val="000000"/>
          <w:sz w:val="24"/>
          <w:szCs w:val="24"/>
          <w:lang w:val="en-US"/>
        </w:rPr>
        <w:t xml:space="preserve"> almost completely inhibited </w:t>
      </w:r>
      <w:r w:rsidR="003141B3" w:rsidRPr="003B57AF">
        <w:rPr>
          <w:rFonts w:ascii="Book Antiqua" w:hAnsi="Book Antiqua" w:cs="AdvOTd40fda3b.B"/>
          <w:color w:val="000000"/>
          <w:sz w:val="24"/>
          <w:szCs w:val="24"/>
          <w:lang w:val="en-US"/>
        </w:rPr>
        <w:t>LP</w:t>
      </w:r>
      <w:r w:rsidR="006A0881" w:rsidRPr="003B57AF">
        <w:rPr>
          <w:rFonts w:ascii="Book Antiqua" w:hAnsi="Book Antiqua" w:cs="AdvOTd40fda3b.B"/>
          <w:color w:val="000000"/>
          <w:sz w:val="24"/>
          <w:szCs w:val="24"/>
          <w:lang w:val="en-US"/>
        </w:rPr>
        <w:t xml:space="preserve"> at the same dose. In this same study, </w:t>
      </w:r>
      <w:r w:rsidR="00B773D6" w:rsidRPr="003B57AF">
        <w:rPr>
          <w:rFonts w:ascii="Book Antiqua" w:hAnsi="Book Antiqua" w:cs="AdvOTd40fda3b.B"/>
          <w:color w:val="000000"/>
          <w:sz w:val="24"/>
          <w:szCs w:val="24"/>
          <w:lang w:val="en-US"/>
        </w:rPr>
        <w:t xml:space="preserve">a </w:t>
      </w:r>
      <w:r w:rsidR="0011665F" w:rsidRPr="003B57AF">
        <w:rPr>
          <w:rFonts w:ascii="Book Antiqua" w:hAnsi="Book Antiqua" w:cs="AdvOTd40fda3b.B"/>
          <w:color w:val="000000"/>
          <w:sz w:val="24"/>
          <w:szCs w:val="24"/>
          <w:lang w:val="en-US"/>
        </w:rPr>
        <w:t xml:space="preserve">modest effect </w:t>
      </w:r>
      <w:r w:rsidR="006A0881" w:rsidRPr="003B57AF">
        <w:rPr>
          <w:rFonts w:ascii="Book Antiqua" w:hAnsi="Book Antiqua" w:cs="AdvOTd40fda3b.B"/>
          <w:color w:val="000000"/>
          <w:sz w:val="24"/>
          <w:szCs w:val="24"/>
          <w:lang w:val="en-US"/>
        </w:rPr>
        <w:t xml:space="preserve">of </w:t>
      </w:r>
      <w:r w:rsidR="00842A1B" w:rsidRPr="003B57AF">
        <w:rPr>
          <w:rFonts w:ascii="Book Antiqua" w:hAnsi="Book Antiqua" w:cs="AdvOTd40fda3b.B"/>
          <w:color w:val="000000"/>
          <w:sz w:val="24"/>
          <w:szCs w:val="24"/>
          <w:lang w:val="en-US"/>
        </w:rPr>
        <w:t>naringenin</w:t>
      </w:r>
      <w:r w:rsidR="006A0881" w:rsidRPr="003B57AF">
        <w:rPr>
          <w:rFonts w:ascii="Book Antiqua" w:hAnsi="Book Antiqua" w:cs="AdvOTd40fda3b.B"/>
          <w:color w:val="000000"/>
          <w:sz w:val="24"/>
          <w:szCs w:val="24"/>
          <w:lang w:val="en-US"/>
        </w:rPr>
        <w:t xml:space="preserve"> </w:t>
      </w:r>
      <w:r w:rsidR="0011665F" w:rsidRPr="003B57AF">
        <w:rPr>
          <w:rFonts w:ascii="Book Antiqua" w:hAnsi="Book Antiqua" w:cs="AdvOTd40fda3b.B"/>
          <w:color w:val="000000"/>
          <w:sz w:val="24"/>
          <w:szCs w:val="24"/>
          <w:lang w:val="en-US"/>
        </w:rPr>
        <w:t>(25</w:t>
      </w:r>
      <w:r w:rsidR="0011665F" w:rsidRPr="003B57AF">
        <w:rPr>
          <w:rFonts w:ascii="Book Antiqua" w:hAnsi="Book Antiqua" w:cs="AdvOT3c2d9f11"/>
          <w:color w:val="000000"/>
          <w:sz w:val="24"/>
          <w:szCs w:val="24"/>
          <w:lang w:val="en-US"/>
        </w:rPr>
        <w:t xml:space="preserve"> µ</w:t>
      </w:r>
      <w:r w:rsidR="00A51530" w:rsidRPr="003B57AF">
        <w:rPr>
          <w:rFonts w:ascii="Book Antiqua" w:hAnsi="Book Antiqua" w:cs="AdvOTd40fda3b.B" w:hint="eastAsia"/>
          <w:color w:val="000000"/>
          <w:sz w:val="24"/>
          <w:szCs w:val="24"/>
          <w:lang w:val="en-US" w:eastAsia="zh-CN"/>
        </w:rPr>
        <w:t>mol/L</w:t>
      </w:r>
      <w:r w:rsidR="0011665F" w:rsidRPr="003B57AF">
        <w:rPr>
          <w:rFonts w:ascii="Book Antiqua" w:hAnsi="Book Antiqua" w:cs="AdvOTd40fda3b.B"/>
          <w:color w:val="000000"/>
          <w:sz w:val="24"/>
          <w:szCs w:val="24"/>
          <w:lang w:val="en-US"/>
        </w:rPr>
        <w:t xml:space="preserve">) </w:t>
      </w:r>
      <w:r w:rsidR="006A0881" w:rsidRPr="003B57AF">
        <w:rPr>
          <w:rFonts w:ascii="Book Antiqua" w:hAnsi="Book Antiqua" w:cs="AdvOTd40fda3b.B"/>
          <w:color w:val="000000"/>
          <w:sz w:val="24"/>
          <w:szCs w:val="24"/>
          <w:lang w:val="en-US"/>
        </w:rPr>
        <w:t>against LP induced by Fe</w:t>
      </w:r>
      <w:r w:rsidR="006A0881" w:rsidRPr="003B57AF">
        <w:rPr>
          <w:rFonts w:ascii="Book Antiqua" w:hAnsi="Book Antiqua" w:cs="AdvOTd40fda3b.B"/>
          <w:color w:val="000000"/>
          <w:sz w:val="24"/>
          <w:szCs w:val="24"/>
          <w:vertAlign w:val="superscript"/>
          <w:lang w:val="en-US"/>
        </w:rPr>
        <w:t>3+</w:t>
      </w:r>
      <w:r w:rsidR="006A0881" w:rsidRPr="003B57AF">
        <w:rPr>
          <w:rFonts w:ascii="Book Antiqua" w:hAnsi="Book Antiqua" w:cs="AdvOTd40fda3b.B"/>
          <w:color w:val="000000"/>
          <w:sz w:val="24"/>
          <w:szCs w:val="24"/>
          <w:lang w:val="en-US"/>
        </w:rPr>
        <w:t>-ADP/NADPH</w:t>
      </w:r>
      <w:r w:rsidR="0011665F" w:rsidRPr="003B57AF">
        <w:rPr>
          <w:rFonts w:ascii="Book Antiqua" w:hAnsi="Book Antiqua" w:cs="AdvOTd40fda3b.B"/>
          <w:color w:val="000000"/>
          <w:sz w:val="24"/>
          <w:szCs w:val="24"/>
          <w:lang w:val="en-US"/>
        </w:rPr>
        <w:t xml:space="preserve"> or TBH</w:t>
      </w:r>
      <w:r w:rsidR="000E50B3" w:rsidRPr="003B57AF">
        <w:rPr>
          <w:rFonts w:ascii="Book Antiqua" w:hAnsi="Book Antiqua" w:cs="AdvOTd40fda3b.B"/>
          <w:color w:val="000000"/>
          <w:sz w:val="24"/>
          <w:szCs w:val="24"/>
          <w:lang w:val="en-US"/>
        </w:rPr>
        <w:t xml:space="preserve"> assay</w:t>
      </w:r>
      <w:r w:rsidR="0011665F" w:rsidRPr="003B57AF">
        <w:rPr>
          <w:rFonts w:ascii="Book Antiqua" w:hAnsi="Book Antiqua" w:cs="AdvOTd40fda3b.B"/>
          <w:color w:val="000000"/>
          <w:sz w:val="24"/>
          <w:szCs w:val="24"/>
          <w:lang w:val="en-US"/>
        </w:rPr>
        <w:t xml:space="preserve"> was observed.</w:t>
      </w:r>
      <w:r w:rsidR="00AF15FB" w:rsidRPr="003B57AF">
        <w:rPr>
          <w:rFonts w:ascii="Book Antiqua" w:hAnsi="Book Antiqua" w:cs="AdvOTd40fda3b.B"/>
          <w:color w:val="000000"/>
          <w:sz w:val="24"/>
          <w:szCs w:val="24"/>
          <w:lang w:val="en-US"/>
        </w:rPr>
        <w:t xml:space="preserve"> In contrast, </w:t>
      </w:r>
      <w:r w:rsidR="00842A1B" w:rsidRPr="003B57AF">
        <w:rPr>
          <w:rFonts w:ascii="Book Antiqua" w:hAnsi="Book Antiqua" w:cs="AdvOTd40fda3b.B"/>
          <w:color w:val="000000"/>
          <w:sz w:val="24"/>
          <w:szCs w:val="24"/>
          <w:lang w:val="en-US"/>
        </w:rPr>
        <w:t>naringenin</w:t>
      </w:r>
      <w:r w:rsidR="00AF15FB" w:rsidRPr="003B57AF">
        <w:rPr>
          <w:rFonts w:ascii="Book Antiqua" w:hAnsi="Book Antiqua" w:cs="AdvOTd40fda3b.B"/>
          <w:color w:val="000000"/>
          <w:sz w:val="24"/>
          <w:szCs w:val="24"/>
          <w:lang w:val="en-US"/>
        </w:rPr>
        <w:t xml:space="preserve"> strongly protected hepatocytes from TBH-cytotoxicity, suggesting that </w:t>
      </w:r>
      <w:r w:rsidR="00842A1B" w:rsidRPr="003B57AF">
        <w:rPr>
          <w:rFonts w:ascii="Book Antiqua" w:hAnsi="Book Antiqua" w:cs="AdvOTd40fda3b.B"/>
          <w:color w:val="000000"/>
          <w:sz w:val="24"/>
          <w:szCs w:val="24"/>
          <w:lang w:val="en-US"/>
        </w:rPr>
        <w:t>naringenin</w:t>
      </w:r>
      <w:r w:rsidR="00AF15FB" w:rsidRPr="003B57AF">
        <w:rPr>
          <w:rFonts w:ascii="Book Antiqua" w:hAnsi="Book Antiqua" w:cs="AdvOTd40fda3b.B"/>
          <w:color w:val="000000"/>
          <w:sz w:val="24"/>
          <w:szCs w:val="24"/>
          <w:lang w:val="en-US"/>
        </w:rPr>
        <w:t xml:space="preserve"> did not exert its cytoprotective effec</w:t>
      </w:r>
      <w:r w:rsidR="00AF15FB" w:rsidRPr="003B57AF">
        <w:rPr>
          <w:rFonts w:ascii="Book Antiqua" w:hAnsi="Book Antiqua" w:cs="AdvOTd40fda3b.B"/>
          <w:sz w:val="24"/>
          <w:szCs w:val="24"/>
          <w:lang w:val="en-US"/>
        </w:rPr>
        <w:t xml:space="preserve">ts through purely </w:t>
      </w:r>
      <w:r w:rsidR="008F74EF" w:rsidRPr="003B57AF">
        <w:rPr>
          <w:rFonts w:ascii="Book Antiqua" w:hAnsi="Book Antiqua" w:cs="AdvOTd40fda3b.B"/>
          <w:sz w:val="24"/>
          <w:szCs w:val="24"/>
          <w:lang w:val="en-US"/>
        </w:rPr>
        <w:t xml:space="preserve">direct </w:t>
      </w:r>
      <w:r w:rsidR="00AF15FB" w:rsidRPr="003B57AF">
        <w:rPr>
          <w:rFonts w:ascii="Book Antiqua" w:hAnsi="Book Antiqua" w:cs="AdvOTd40fda3b.B"/>
          <w:sz w:val="24"/>
          <w:szCs w:val="24"/>
          <w:lang w:val="en-US"/>
        </w:rPr>
        <w:t>antioxidant mechanism</w:t>
      </w:r>
      <w:r w:rsidR="008F74EF" w:rsidRPr="003B57AF">
        <w:rPr>
          <w:rFonts w:ascii="Book Antiqua" w:hAnsi="Book Antiqua" w:cs="AdvOTd40fda3b.B"/>
          <w:sz w:val="24"/>
          <w:szCs w:val="24"/>
          <w:lang w:val="en-US"/>
        </w:rPr>
        <w:t>s</w:t>
      </w:r>
      <w:r w:rsidR="00847112" w:rsidRPr="003B57AF">
        <w:rPr>
          <w:rFonts w:ascii="Book Antiqua" w:hAnsi="Book Antiqua" w:cs="AdvOTd40fda3b.B"/>
          <w:sz w:val="24"/>
          <w:szCs w:val="24"/>
          <w:vertAlign w:val="superscript"/>
          <w:lang w:val="en-US"/>
        </w:rPr>
        <w:t>[34]</w:t>
      </w:r>
      <w:r w:rsidR="00AF15FB" w:rsidRPr="003B57AF">
        <w:rPr>
          <w:rFonts w:ascii="Book Antiqua" w:hAnsi="Book Antiqua" w:cs="AdvOTd40fda3b.B"/>
          <w:sz w:val="24"/>
          <w:szCs w:val="24"/>
          <w:lang w:val="en-US"/>
        </w:rPr>
        <w:t xml:space="preserve">. </w:t>
      </w:r>
    </w:p>
    <w:p w14:paraId="6282475F" w14:textId="3328FF36" w:rsidR="008E382C" w:rsidRPr="003B57AF" w:rsidRDefault="007A488E" w:rsidP="00A5153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sz w:val="24"/>
          <w:szCs w:val="24"/>
          <w:lang w:val="en-US"/>
        </w:rPr>
        <w:t>Although</w:t>
      </w:r>
      <w:r w:rsidR="00C60ED5" w:rsidRPr="003B57AF">
        <w:rPr>
          <w:rFonts w:ascii="Book Antiqua" w:hAnsi="Book Antiqua"/>
          <w:sz w:val="24"/>
          <w:szCs w:val="24"/>
          <w:lang w:val="en-US"/>
        </w:rPr>
        <w:t xml:space="preserve"> several reports show that </w:t>
      </w:r>
      <w:r w:rsidR="00842A1B" w:rsidRPr="003B57AF">
        <w:rPr>
          <w:rFonts w:ascii="Book Antiqua" w:hAnsi="Book Antiqua"/>
          <w:sz w:val="24"/>
          <w:szCs w:val="24"/>
          <w:lang w:val="en-US"/>
        </w:rPr>
        <w:t>naringenin</w:t>
      </w:r>
      <w:r w:rsidR="00C60ED5" w:rsidRPr="003B57AF">
        <w:rPr>
          <w:rFonts w:ascii="Book Antiqua" w:hAnsi="Book Antiqua"/>
          <w:sz w:val="24"/>
          <w:szCs w:val="24"/>
          <w:lang w:val="en-US"/>
        </w:rPr>
        <w:t xml:space="preserve"> </w:t>
      </w:r>
      <w:r w:rsidR="006A6436" w:rsidRPr="003B57AF">
        <w:rPr>
          <w:rFonts w:ascii="Book Antiqua" w:hAnsi="Book Antiqua"/>
          <w:sz w:val="24"/>
          <w:szCs w:val="24"/>
          <w:lang w:val="en-US"/>
        </w:rPr>
        <w:t xml:space="preserve">displays </w:t>
      </w:r>
      <w:r w:rsidR="00C60ED5" w:rsidRPr="003B57AF">
        <w:rPr>
          <w:rFonts w:ascii="Book Antiqua" w:hAnsi="Book Antiqua"/>
          <w:sz w:val="24"/>
          <w:szCs w:val="24"/>
          <w:lang w:val="en-US"/>
        </w:rPr>
        <w:t xml:space="preserve">poor antioxidant capacity compared to other flavonoids such as </w:t>
      </w:r>
      <w:r w:rsidR="0026133B" w:rsidRPr="003B57AF">
        <w:rPr>
          <w:rFonts w:ascii="Book Antiqua" w:hAnsi="Book Antiqua" w:cs="Times New Roman"/>
          <w:sz w:val="24"/>
          <w:szCs w:val="24"/>
          <w:lang w:val="en-US"/>
        </w:rPr>
        <w:t>querceti</w:t>
      </w:r>
      <w:r w:rsidR="00A562F1" w:rsidRPr="003B57AF">
        <w:rPr>
          <w:rFonts w:ascii="Book Antiqua" w:hAnsi="Book Antiqua" w:cs="Times New Roman"/>
          <w:sz w:val="24"/>
          <w:szCs w:val="24"/>
          <w:lang w:val="en-US"/>
        </w:rPr>
        <w:t>n, the results</w:t>
      </w:r>
      <w:r w:rsidR="004E7E38" w:rsidRPr="003B57AF">
        <w:rPr>
          <w:rFonts w:ascii="Book Antiqua" w:hAnsi="Book Antiqua" w:cs="Times New Roman"/>
          <w:sz w:val="24"/>
          <w:szCs w:val="24"/>
          <w:lang w:val="en-US"/>
        </w:rPr>
        <w:t xml:space="preserve"> obtained </w:t>
      </w:r>
      <w:r w:rsidR="006A6436" w:rsidRPr="003B57AF">
        <w:rPr>
          <w:rFonts w:ascii="Book Antiqua" w:hAnsi="Book Antiqua" w:cs="Times New Roman"/>
          <w:sz w:val="24"/>
          <w:szCs w:val="24"/>
          <w:lang w:val="en-US"/>
        </w:rPr>
        <w:t xml:space="preserve">in </w:t>
      </w:r>
      <w:r w:rsidR="006A6436" w:rsidRPr="003B57AF">
        <w:rPr>
          <w:rFonts w:ascii="Book Antiqua" w:hAnsi="Book Antiqua" w:cs="Times New Roman"/>
          <w:sz w:val="24"/>
          <w:szCs w:val="24"/>
          <w:lang w:val="en-US"/>
        </w:rPr>
        <w:lastRenderedPageBreak/>
        <w:t xml:space="preserve">the </w:t>
      </w:r>
      <w:r w:rsidR="000D3C3E" w:rsidRPr="003B57AF">
        <w:rPr>
          <w:rFonts w:ascii="Book Antiqua" w:hAnsi="Book Antiqua" w:cs="Times New Roman"/>
          <w:sz w:val="24"/>
          <w:szCs w:val="24"/>
          <w:lang w:val="en-US"/>
        </w:rPr>
        <w:t>2,2′-azinobis-(3-ethylbenzothiazoline-6-sulfonic acid (</w:t>
      </w:r>
      <w:r w:rsidR="004E7E38" w:rsidRPr="003B57AF">
        <w:rPr>
          <w:rFonts w:ascii="Book Antiqua" w:hAnsi="Book Antiqua" w:cs="Times New Roman"/>
          <w:sz w:val="24"/>
          <w:szCs w:val="24"/>
          <w:lang w:val="en-US"/>
        </w:rPr>
        <w:t>ABTS</w:t>
      </w:r>
      <w:r w:rsidR="000D3C3E" w:rsidRPr="003B57AF">
        <w:rPr>
          <w:rFonts w:ascii="Book Antiqua" w:hAnsi="Book Antiqua" w:cs="Times New Roman"/>
          <w:sz w:val="24"/>
          <w:szCs w:val="24"/>
          <w:lang w:val="en-US"/>
        </w:rPr>
        <w:t>)</w:t>
      </w:r>
      <w:r w:rsidR="00E30DB9" w:rsidRPr="003B57AF">
        <w:rPr>
          <w:rFonts w:ascii="Book Antiqua" w:hAnsi="Book Antiqua" w:cs="Times New Roman"/>
          <w:sz w:val="24"/>
          <w:szCs w:val="24"/>
          <w:lang w:val="en-US"/>
        </w:rPr>
        <w:t xml:space="preserve"> assay showed that </w:t>
      </w:r>
      <w:r w:rsidR="00842A1B" w:rsidRPr="003B57AF">
        <w:rPr>
          <w:rFonts w:ascii="Book Antiqua" w:hAnsi="Book Antiqua" w:cs="Times New Roman"/>
          <w:sz w:val="24"/>
          <w:szCs w:val="24"/>
          <w:lang w:val="en-US"/>
        </w:rPr>
        <w:t>naringenin</w:t>
      </w:r>
      <w:r w:rsidR="00E30DB9" w:rsidRPr="003B57AF">
        <w:rPr>
          <w:rFonts w:ascii="Book Antiqua" w:hAnsi="Book Antiqua" w:cs="Times New Roman"/>
          <w:sz w:val="24"/>
          <w:szCs w:val="24"/>
          <w:lang w:val="en-US"/>
        </w:rPr>
        <w:t xml:space="preserve"> had an IC</w:t>
      </w:r>
      <w:r w:rsidR="00E30DB9" w:rsidRPr="003B57AF">
        <w:rPr>
          <w:rFonts w:ascii="Book Antiqua" w:hAnsi="Book Antiqua" w:cs="Times New Roman"/>
          <w:sz w:val="24"/>
          <w:szCs w:val="24"/>
          <w:vertAlign w:val="subscript"/>
          <w:lang w:val="en-US"/>
        </w:rPr>
        <w:t>50</w:t>
      </w:r>
      <w:r w:rsidR="00E30DB9" w:rsidRPr="003B57AF">
        <w:rPr>
          <w:rFonts w:ascii="Book Antiqua" w:hAnsi="Book Antiqua" w:cs="Times New Roman"/>
          <w:sz w:val="24"/>
          <w:szCs w:val="24"/>
          <w:lang w:val="en-US"/>
        </w:rPr>
        <w:t xml:space="preserve"> of</w:t>
      </w:r>
      <w:r w:rsidR="00CE5799" w:rsidRPr="003B57AF">
        <w:rPr>
          <w:rFonts w:ascii="Book Antiqua" w:hAnsi="Book Antiqua" w:cs="Times New Roman"/>
          <w:sz w:val="24"/>
          <w:szCs w:val="24"/>
          <w:lang w:val="en-US"/>
        </w:rPr>
        <w:t xml:space="preserve"> 7.9 µmol/L</w:t>
      </w:r>
      <w:r w:rsidR="0032301F" w:rsidRPr="003B57AF">
        <w:rPr>
          <w:rFonts w:ascii="Book Antiqua" w:hAnsi="Book Antiqua" w:cs="Times New Roman"/>
          <w:sz w:val="24"/>
          <w:szCs w:val="24"/>
          <w:lang w:val="en-US"/>
        </w:rPr>
        <w:t>,</w:t>
      </w:r>
      <w:r w:rsidR="00CE5799" w:rsidRPr="003B57AF">
        <w:rPr>
          <w:rFonts w:ascii="Book Antiqua" w:hAnsi="Book Antiqua" w:cs="Times New Roman"/>
          <w:sz w:val="24"/>
          <w:szCs w:val="24"/>
          <w:lang w:val="en-US"/>
        </w:rPr>
        <w:t xml:space="preserve"> and </w:t>
      </w:r>
      <w:r w:rsidR="00805B44" w:rsidRPr="003B57AF">
        <w:rPr>
          <w:rFonts w:ascii="Book Antiqua" w:hAnsi="Book Antiqua" w:cs="Times New Roman"/>
          <w:sz w:val="24"/>
          <w:szCs w:val="24"/>
          <w:lang w:val="en-US"/>
        </w:rPr>
        <w:t xml:space="preserve">when </w:t>
      </w:r>
      <w:r w:rsidR="0032301F" w:rsidRPr="003B57AF">
        <w:rPr>
          <w:rFonts w:ascii="Book Antiqua" w:hAnsi="Book Antiqua" w:cs="Times New Roman"/>
          <w:sz w:val="24"/>
          <w:szCs w:val="24"/>
          <w:lang w:val="en-US"/>
        </w:rPr>
        <w:t xml:space="preserve">the </w:t>
      </w:r>
      <w:r w:rsidR="00805B44" w:rsidRPr="003B57AF">
        <w:rPr>
          <w:rFonts w:ascii="Book Antiqua" w:hAnsi="Book Antiqua" w:cs="Times New Roman"/>
          <w:sz w:val="24"/>
          <w:szCs w:val="24"/>
          <w:lang w:val="en-US"/>
        </w:rPr>
        <w:t>determination of superoxide radical</w:t>
      </w:r>
      <w:r w:rsidR="008E382C" w:rsidRPr="003B57AF">
        <w:rPr>
          <w:rFonts w:ascii="Book Antiqua" w:hAnsi="Book Antiqua" w:cs="Times New Roman"/>
          <w:sz w:val="24"/>
          <w:szCs w:val="24"/>
          <w:lang w:val="en-US"/>
        </w:rPr>
        <w:t xml:space="preserve"> </w:t>
      </w:r>
      <w:r w:rsidR="008E382C" w:rsidRPr="003B57AF">
        <w:rPr>
          <w:rFonts w:ascii="Book Antiqua" w:hAnsi="Book Antiqua" w:cs="AdvOT3c2d9f11"/>
          <w:color w:val="000000"/>
          <w:sz w:val="24"/>
          <w:szCs w:val="24"/>
          <w:lang w:val="en-US"/>
        </w:rPr>
        <w:t>(O</w:t>
      </w:r>
      <w:r w:rsidR="008E382C" w:rsidRPr="003B57AF">
        <w:rPr>
          <w:rFonts w:ascii="Book Antiqua" w:hAnsi="Book Antiqua" w:cs="AdvOT3c2d9f11"/>
          <w:color w:val="000000"/>
          <w:sz w:val="24"/>
          <w:szCs w:val="24"/>
          <w:vertAlign w:val="subscript"/>
          <w:lang w:val="en-US"/>
        </w:rPr>
        <w:t>2</w:t>
      </w:r>
      <w:r w:rsidR="008E382C" w:rsidRPr="003B57AF">
        <w:rPr>
          <w:rFonts w:ascii="Book Antiqua" w:hAnsi="Book Antiqua" w:cs="AdvOT3c2d9f11"/>
          <w:color w:val="000000"/>
          <w:sz w:val="24"/>
          <w:szCs w:val="24"/>
          <w:vertAlign w:val="superscript"/>
          <w:lang w:val="en-US"/>
        </w:rPr>
        <w:t>•</w:t>
      </w:r>
      <w:r w:rsidR="008E382C" w:rsidRPr="003B57AF">
        <w:rPr>
          <w:rFonts w:ascii="Book Antiqua" w:hAnsi="Book Antiqua" w:cs="AdvOT3c2d9f11"/>
          <w:color w:val="000000"/>
          <w:sz w:val="24"/>
          <w:szCs w:val="24"/>
          <w:lang w:val="en-US"/>
        </w:rPr>
        <w:t>)</w:t>
      </w:r>
      <w:r w:rsidR="00805B44" w:rsidRPr="003B57AF">
        <w:rPr>
          <w:rFonts w:ascii="Book Antiqua" w:hAnsi="Book Antiqua" w:cs="Times New Roman"/>
          <w:sz w:val="24"/>
          <w:szCs w:val="24"/>
          <w:lang w:val="en-US"/>
        </w:rPr>
        <w:t xml:space="preserve"> scavenger activity was </w:t>
      </w:r>
      <w:r w:rsidR="0032301F" w:rsidRPr="003B57AF">
        <w:rPr>
          <w:rFonts w:ascii="Book Antiqua" w:hAnsi="Book Antiqua" w:cs="Times New Roman"/>
          <w:sz w:val="24"/>
          <w:szCs w:val="24"/>
          <w:lang w:val="en-US"/>
        </w:rPr>
        <w:t>performed</w:t>
      </w:r>
      <w:r w:rsidR="00805B44" w:rsidRPr="003B57AF">
        <w:rPr>
          <w:rFonts w:ascii="Book Antiqua" w:hAnsi="Book Antiqua" w:cs="Times New Roman"/>
          <w:sz w:val="24"/>
          <w:szCs w:val="24"/>
          <w:lang w:val="en-US"/>
        </w:rPr>
        <w:t xml:space="preserve"> by </w:t>
      </w:r>
      <w:r w:rsidR="0032301F" w:rsidRPr="003B57AF">
        <w:rPr>
          <w:rFonts w:ascii="Book Antiqua" w:hAnsi="Book Antiqua" w:cs="Times New Roman"/>
          <w:sz w:val="24"/>
          <w:szCs w:val="24"/>
          <w:lang w:val="en-US"/>
        </w:rPr>
        <w:t xml:space="preserve">the </w:t>
      </w:r>
      <w:r w:rsidR="00DB1E09" w:rsidRPr="003B57AF">
        <w:rPr>
          <w:rFonts w:ascii="Book Antiqua" w:hAnsi="Book Antiqua" w:cs="Times New Roman"/>
          <w:sz w:val="24"/>
          <w:szCs w:val="24"/>
          <w:lang w:val="en-US"/>
        </w:rPr>
        <w:t>nitro blue tetrazolium</w:t>
      </w:r>
      <w:r w:rsidR="00DB1E09" w:rsidRPr="003B57AF">
        <w:rPr>
          <w:rFonts w:ascii="Book Antiqua" w:hAnsi="Book Antiqua" w:cs="Times New Roman"/>
          <w:color w:val="000000"/>
          <w:sz w:val="24"/>
          <w:szCs w:val="24"/>
          <w:lang w:val="en-US"/>
        </w:rPr>
        <w:t xml:space="preserve"> (</w:t>
      </w:r>
      <w:r w:rsidR="00805B44" w:rsidRPr="003B57AF">
        <w:rPr>
          <w:rFonts w:ascii="Book Antiqua" w:hAnsi="Book Antiqua" w:cs="Times New Roman"/>
          <w:color w:val="000000"/>
          <w:sz w:val="24"/>
          <w:szCs w:val="24"/>
          <w:lang w:val="en-US"/>
        </w:rPr>
        <w:t>NBT</w:t>
      </w:r>
      <w:r w:rsidR="00DB1E09" w:rsidRPr="003B57AF">
        <w:rPr>
          <w:rFonts w:ascii="Book Antiqua" w:hAnsi="Book Antiqua" w:cs="Times New Roman"/>
          <w:color w:val="000000"/>
          <w:sz w:val="24"/>
          <w:szCs w:val="24"/>
          <w:lang w:val="en-US"/>
        </w:rPr>
        <w:t>)</w:t>
      </w:r>
      <w:r w:rsidR="000D3C3E" w:rsidRPr="003B57AF">
        <w:rPr>
          <w:rFonts w:ascii="Book Antiqua" w:hAnsi="Book Antiqua" w:cs="Times New Roman"/>
          <w:color w:val="000000"/>
          <w:sz w:val="24"/>
          <w:szCs w:val="24"/>
          <w:lang w:val="en-US"/>
        </w:rPr>
        <w:t xml:space="preserve"> </w:t>
      </w:r>
      <w:r w:rsidR="00805B44" w:rsidRPr="003B57AF">
        <w:rPr>
          <w:rFonts w:ascii="Book Antiqua" w:hAnsi="Book Antiqua" w:cs="Times New Roman"/>
          <w:color w:val="000000"/>
          <w:sz w:val="24"/>
          <w:szCs w:val="24"/>
          <w:lang w:val="en-US"/>
        </w:rPr>
        <w:t xml:space="preserve">method and </w:t>
      </w:r>
      <w:r w:rsidR="0032301F" w:rsidRPr="003B57AF">
        <w:rPr>
          <w:rFonts w:ascii="Book Antiqua" w:hAnsi="Book Antiqua" w:cs="Times New Roman"/>
          <w:color w:val="000000"/>
          <w:sz w:val="24"/>
          <w:szCs w:val="24"/>
          <w:lang w:val="en-US"/>
        </w:rPr>
        <w:t xml:space="preserve">the </w:t>
      </w:r>
      <w:r w:rsidR="00805B44" w:rsidRPr="003B57AF">
        <w:rPr>
          <w:rFonts w:ascii="Book Antiqua" w:hAnsi="Book Antiqua" w:cs="Times New Roman"/>
          <w:color w:val="000000"/>
          <w:sz w:val="24"/>
          <w:szCs w:val="24"/>
          <w:lang w:val="en-US"/>
        </w:rPr>
        <w:t xml:space="preserve">Xanthine oxidase/cytochrome c </w:t>
      </w:r>
      <w:r w:rsidR="008E382C" w:rsidRPr="003B57AF">
        <w:rPr>
          <w:rFonts w:ascii="Book Antiqua" w:hAnsi="Book Antiqua" w:cs="Times New Roman"/>
          <w:color w:val="000000"/>
          <w:sz w:val="24"/>
          <w:szCs w:val="24"/>
          <w:lang w:val="en-US"/>
        </w:rPr>
        <w:t xml:space="preserve">(CYPc) </w:t>
      </w:r>
      <w:r w:rsidR="00805B44" w:rsidRPr="003B57AF">
        <w:rPr>
          <w:rFonts w:ascii="Book Antiqua" w:hAnsi="Book Antiqua" w:cs="Times New Roman"/>
          <w:color w:val="000000"/>
          <w:sz w:val="24"/>
          <w:szCs w:val="24"/>
          <w:lang w:val="en-US"/>
        </w:rPr>
        <w:t xml:space="preserve">method, </w:t>
      </w:r>
      <w:r w:rsidR="00842A1B" w:rsidRPr="003B57AF">
        <w:rPr>
          <w:rFonts w:ascii="Book Antiqua" w:hAnsi="Book Antiqua" w:cs="Times New Roman"/>
          <w:color w:val="000000"/>
          <w:sz w:val="24"/>
          <w:szCs w:val="24"/>
          <w:lang w:val="en-US"/>
        </w:rPr>
        <w:t>naringenin</w:t>
      </w:r>
      <w:r w:rsidR="00805B44" w:rsidRPr="003B57AF">
        <w:rPr>
          <w:rFonts w:ascii="Book Antiqua" w:hAnsi="Book Antiqua" w:cs="Times New Roman"/>
          <w:color w:val="000000"/>
          <w:sz w:val="24"/>
          <w:szCs w:val="24"/>
          <w:lang w:val="en-US"/>
        </w:rPr>
        <w:t xml:space="preserve"> had an IC</w:t>
      </w:r>
      <w:r w:rsidR="00805B44" w:rsidRPr="003B57AF">
        <w:rPr>
          <w:rFonts w:ascii="Book Antiqua" w:hAnsi="Book Antiqua" w:cs="Times New Roman"/>
          <w:color w:val="000000"/>
          <w:sz w:val="24"/>
          <w:szCs w:val="24"/>
          <w:vertAlign w:val="subscript"/>
          <w:lang w:val="en-US"/>
        </w:rPr>
        <w:t>50</w:t>
      </w:r>
      <w:r w:rsidR="00805B44" w:rsidRPr="003B57AF">
        <w:rPr>
          <w:rFonts w:ascii="Book Antiqua" w:hAnsi="Book Antiqua" w:cs="Times New Roman"/>
          <w:color w:val="000000"/>
          <w:sz w:val="24"/>
          <w:szCs w:val="24"/>
          <w:lang w:val="en-US"/>
        </w:rPr>
        <w:t xml:space="preserve"> of 94.7 and 4.4 µmol/L</w:t>
      </w:r>
      <w:r w:rsidR="0032301F" w:rsidRPr="003B57AF">
        <w:rPr>
          <w:rFonts w:ascii="Book Antiqua" w:hAnsi="Book Antiqua" w:cs="Times New Roman"/>
          <w:color w:val="000000"/>
          <w:sz w:val="24"/>
          <w:szCs w:val="24"/>
          <w:lang w:val="en-US"/>
        </w:rPr>
        <w:t>,</w:t>
      </w:r>
      <w:r w:rsidR="00805B44" w:rsidRPr="003B57AF">
        <w:rPr>
          <w:rFonts w:ascii="Book Antiqua" w:hAnsi="Book Antiqua" w:cs="Times New Roman"/>
          <w:color w:val="000000"/>
          <w:sz w:val="24"/>
          <w:szCs w:val="24"/>
          <w:lang w:val="en-US"/>
        </w:rPr>
        <w:t xml:space="preserve"> respectively. Moreover, </w:t>
      </w:r>
      <w:r w:rsidR="00842A1B" w:rsidRPr="003B57AF">
        <w:rPr>
          <w:rFonts w:ascii="Book Antiqua" w:hAnsi="Book Antiqua" w:cs="Times New Roman"/>
          <w:color w:val="000000"/>
          <w:sz w:val="24"/>
          <w:szCs w:val="24"/>
          <w:lang w:val="en-US"/>
        </w:rPr>
        <w:t>naringenin</w:t>
      </w:r>
      <w:r w:rsidR="00805B44" w:rsidRPr="003B57AF">
        <w:rPr>
          <w:rFonts w:ascii="Book Antiqua" w:hAnsi="Book Antiqua" w:cs="Times New Roman"/>
          <w:color w:val="000000"/>
          <w:sz w:val="24"/>
          <w:szCs w:val="24"/>
          <w:lang w:val="en-US"/>
        </w:rPr>
        <w:t xml:space="preserve"> had </w:t>
      </w:r>
      <w:r w:rsidR="0032301F" w:rsidRPr="003B57AF">
        <w:rPr>
          <w:rFonts w:ascii="Book Antiqua" w:hAnsi="Book Antiqua" w:cs="Times New Roman"/>
          <w:color w:val="000000"/>
          <w:sz w:val="24"/>
          <w:szCs w:val="24"/>
          <w:lang w:val="en-US"/>
        </w:rPr>
        <w:t xml:space="preserve">an </w:t>
      </w:r>
      <w:r w:rsidR="00805B44" w:rsidRPr="003B57AF">
        <w:rPr>
          <w:rFonts w:ascii="Book Antiqua" w:hAnsi="Book Antiqua" w:cs="Times New Roman"/>
          <w:color w:val="000000"/>
          <w:sz w:val="24"/>
          <w:szCs w:val="24"/>
          <w:lang w:val="en-US"/>
        </w:rPr>
        <w:t>IC</w:t>
      </w:r>
      <w:r w:rsidR="00805B44" w:rsidRPr="003B57AF">
        <w:rPr>
          <w:rFonts w:ascii="Book Antiqua" w:hAnsi="Book Antiqua" w:cs="Times New Roman"/>
          <w:color w:val="000000"/>
          <w:sz w:val="24"/>
          <w:szCs w:val="24"/>
          <w:vertAlign w:val="subscript"/>
          <w:lang w:val="en-US"/>
        </w:rPr>
        <w:t>50</w:t>
      </w:r>
      <w:r w:rsidR="00805B44" w:rsidRPr="003B57AF">
        <w:rPr>
          <w:rFonts w:ascii="Book Antiqua" w:hAnsi="Book Antiqua" w:cs="Times New Roman"/>
          <w:color w:val="000000"/>
          <w:sz w:val="24"/>
          <w:szCs w:val="24"/>
          <w:lang w:val="en-US"/>
        </w:rPr>
        <w:t xml:space="preserve"> of 1.06 and 1.55 µmol/L with EDTA and without EDTA on OH</w:t>
      </w:r>
      <w:r w:rsidR="00CC228C" w:rsidRPr="003B57AF">
        <w:rPr>
          <w:rFonts w:ascii="Book Antiqua" w:hAnsi="Book Antiqua"/>
          <w:color w:val="000000"/>
          <w:sz w:val="24"/>
          <w:szCs w:val="24"/>
          <w:vertAlign w:val="superscript"/>
          <w:lang w:val="en-US"/>
        </w:rPr>
        <w:t>•</w:t>
      </w:r>
      <w:r w:rsidR="00805B44" w:rsidRPr="003B57AF">
        <w:rPr>
          <w:rFonts w:ascii="Book Antiqua" w:hAnsi="Book Antiqua" w:cs="Times New Roman"/>
          <w:color w:val="000000"/>
          <w:sz w:val="24"/>
          <w:szCs w:val="24"/>
          <w:lang w:val="en-US"/>
        </w:rPr>
        <w:t xml:space="preserve"> scavenger activity</w:t>
      </w:r>
      <w:r w:rsidR="0032301F" w:rsidRPr="003B57AF">
        <w:rPr>
          <w:rFonts w:ascii="Book Antiqua" w:hAnsi="Book Antiqua" w:cs="Times New Roman"/>
          <w:color w:val="000000"/>
          <w:sz w:val="24"/>
          <w:szCs w:val="24"/>
          <w:lang w:val="en-US"/>
        </w:rPr>
        <w:t>,</w:t>
      </w:r>
      <w:r w:rsidR="00805B44" w:rsidRPr="003B57AF">
        <w:rPr>
          <w:rFonts w:ascii="Book Antiqua" w:hAnsi="Book Antiqua" w:cs="Times New Roman"/>
          <w:color w:val="000000"/>
          <w:sz w:val="24"/>
          <w:szCs w:val="24"/>
          <w:lang w:val="en-US"/>
        </w:rPr>
        <w:t xml:space="preserve"> respectively</w:t>
      </w:r>
      <w:r w:rsidRPr="003B57AF">
        <w:rPr>
          <w:rFonts w:ascii="Book Antiqua" w:hAnsi="Book Antiqua" w:cs="Times New Roman"/>
          <w:color w:val="000000"/>
          <w:sz w:val="24"/>
          <w:szCs w:val="24"/>
          <w:lang w:val="en-US"/>
        </w:rPr>
        <w:t>;</w:t>
      </w:r>
      <w:r w:rsidR="004A09B3" w:rsidRPr="003B57AF">
        <w:rPr>
          <w:rFonts w:ascii="Book Antiqua" w:hAnsi="Book Antiqua" w:cs="Times New Roman"/>
          <w:color w:val="000000"/>
          <w:sz w:val="24"/>
          <w:szCs w:val="24"/>
          <w:lang w:val="en-US"/>
        </w:rPr>
        <w:t xml:space="preserve"> in addition,</w:t>
      </w:r>
      <w:r w:rsidR="0032301F" w:rsidRPr="003B57AF">
        <w:rPr>
          <w:rFonts w:ascii="Book Antiqua" w:hAnsi="Book Antiqua" w:cs="Times New Roman"/>
          <w:color w:val="000000"/>
          <w:sz w:val="24"/>
          <w:szCs w:val="24"/>
          <w:lang w:val="en-US"/>
        </w:rPr>
        <w:t xml:space="preserve"> the</w:t>
      </w:r>
      <w:r w:rsidR="004A09B3" w:rsidRPr="003B57AF">
        <w:rPr>
          <w:rFonts w:ascii="Book Antiqua" w:hAnsi="Book Antiqua" w:cs="Times New Roman"/>
          <w:color w:val="000000"/>
          <w:sz w:val="24"/>
          <w:szCs w:val="24"/>
          <w:lang w:val="en-US"/>
        </w:rPr>
        <w:t xml:space="preserve"> IC</w:t>
      </w:r>
      <w:r w:rsidR="004A09B3" w:rsidRPr="003B57AF">
        <w:rPr>
          <w:rFonts w:ascii="Book Antiqua" w:hAnsi="Book Antiqua" w:cs="Times New Roman"/>
          <w:color w:val="000000"/>
          <w:sz w:val="24"/>
          <w:szCs w:val="24"/>
          <w:vertAlign w:val="subscript"/>
          <w:lang w:val="en-US"/>
        </w:rPr>
        <w:t xml:space="preserve">50 </w:t>
      </w:r>
      <w:r w:rsidR="004A09B3" w:rsidRPr="003B57AF">
        <w:rPr>
          <w:rFonts w:ascii="Book Antiqua" w:hAnsi="Book Antiqua" w:cs="Times New Roman"/>
          <w:color w:val="000000"/>
          <w:sz w:val="24"/>
          <w:szCs w:val="24"/>
          <w:lang w:val="en-US"/>
        </w:rPr>
        <w:t xml:space="preserve">of </w:t>
      </w:r>
      <w:r w:rsidR="00842A1B" w:rsidRPr="003B57AF">
        <w:rPr>
          <w:rFonts w:ascii="Book Antiqua" w:hAnsi="Book Antiqua" w:cs="Times New Roman"/>
          <w:color w:val="000000"/>
          <w:sz w:val="24"/>
          <w:szCs w:val="24"/>
          <w:lang w:val="en-US"/>
        </w:rPr>
        <w:t>naringenin</w:t>
      </w:r>
      <w:r w:rsidR="004A09B3" w:rsidRPr="003B57AF">
        <w:rPr>
          <w:rFonts w:ascii="Book Antiqua" w:hAnsi="Book Antiqua" w:cs="Times New Roman"/>
          <w:color w:val="000000"/>
          <w:sz w:val="24"/>
          <w:szCs w:val="24"/>
          <w:lang w:val="en-US"/>
        </w:rPr>
        <w:t xml:space="preserve"> on </w:t>
      </w:r>
      <w:r w:rsidR="00DB1E09" w:rsidRPr="003B57AF">
        <w:rPr>
          <w:rFonts w:ascii="Book Antiqua" w:hAnsi="Book Antiqua" w:cs="Times New Roman"/>
          <w:color w:val="000000"/>
          <w:sz w:val="24"/>
          <w:szCs w:val="24"/>
          <w:lang w:val="en-US"/>
        </w:rPr>
        <w:t xml:space="preserve">liver LP </w:t>
      </w:r>
      <w:r w:rsidR="004A09B3" w:rsidRPr="003B57AF">
        <w:rPr>
          <w:rFonts w:ascii="Book Antiqua" w:hAnsi="Book Antiqua" w:cs="Times New Roman"/>
          <w:color w:val="000000"/>
          <w:sz w:val="24"/>
          <w:szCs w:val="24"/>
          <w:lang w:val="en-US"/>
        </w:rPr>
        <w:t>in the presence of HO</w:t>
      </w:r>
      <w:r w:rsidR="004A09B3" w:rsidRPr="003B57AF">
        <w:rPr>
          <w:rFonts w:ascii="Book Antiqua" w:hAnsi="Book Antiqua" w:cs="Times New Roman"/>
          <w:color w:val="000000"/>
          <w:sz w:val="24"/>
          <w:szCs w:val="24"/>
          <w:vertAlign w:val="subscript"/>
          <w:lang w:val="en-US"/>
        </w:rPr>
        <w:t>2</w:t>
      </w:r>
      <w:r w:rsidR="004A09B3" w:rsidRPr="003B57AF">
        <w:rPr>
          <w:rFonts w:ascii="Book Antiqua" w:hAnsi="Book Antiqua" w:cs="Times New Roman"/>
          <w:color w:val="000000"/>
          <w:sz w:val="24"/>
          <w:szCs w:val="24"/>
          <w:vertAlign w:val="superscript"/>
          <w:lang w:val="en-US"/>
        </w:rPr>
        <w:t xml:space="preserve">• </w:t>
      </w:r>
      <w:r w:rsidR="004A09B3" w:rsidRPr="003B57AF">
        <w:rPr>
          <w:rFonts w:ascii="Book Antiqua" w:hAnsi="Book Antiqua" w:cs="Times New Roman"/>
          <w:color w:val="000000"/>
          <w:sz w:val="24"/>
          <w:szCs w:val="24"/>
          <w:lang w:val="en-US"/>
        </w:rPr>
        <w:t>or OH</w:t>
      </w:r>
      <w:r w:rsidR="004A09B3" w:rsidRPr="003B57AF">
        <w:rPr>
          <w:rFonts w:ascii="Book Antiqua" w:hAnsi="Book Antiqua" w:cs="Times New Roman"/>
          <w:color w:val="000000"/>
          <w:sz w:val="24"/>
          <w:szCs w:val="24"/>
          <w:vertAlign w:val="superscript"/>
          <w:lang w:val="en-US"/>
        </w:rPr>
        <w:t xml:space="preserve">• </w:t>
      </w:r>
      <w:r w:rsidR="004A09B3" w:rsidRPr="003B57AF">
        <w:rPr>
          <w:rFonts w:ascii="Book Antiqua" w:hAnsi="Book Antiqua" w:cs="Times New Roman"/>
          <w:color w:val="000000"/>
          <w:sz w:val="24"/>
          <w:szCs w:val="24"/>
          <w:lang w:val="en-US"/>
        </w:rPr>
        <w:t>was 1.21 and 0.23 mmol/L</w:t>
      </w:r>
      <w:r w:rsidR="0032301F" w:rsidRPr="003B57AF">
        <w:rPr>
          <w:rFonts w:ascii="Book Antiqua" w:hAnsi="Book Antiqua" w:cs="Times New Roman"/>
          <w:color w:val="000000"/>
          <w:sz w:val="24"/>
          <w:szCs w:val="24"/>
          <w:lang w:val="en-US"/>
        </w:rPr>
        <w:t>, respectively</w:t>
      </w:r>
      <w:r w:rsidR="00DA51C7" w:rsidRPr="003B57AF">
        <w:rPr>
          <w:rFonts w:ascii="Book Antiqua" w:hAnsi="Book Antiqua" w:cs="Times New Roman"/>
          <w:color w:val="000000"/>
          <w:sz w:val="24"/>
          <w:szCs w:val="24"/>
          <w:vertAlign w:val="superscript"/>
          <w:lang w:val="en-US"/>
        </w:rPr>
        <w:t>[</w:t>
      </w:r>
      <w:r w:rsidR="00847112" w:rsidRPr="003B57AF">
        <w:rPr>
          <w:rFonts w:ascii="Book Antiqua" w:hAnsi="Book Antiqua" w:cs="Times New Roman"/>
          <w:color w:val="000000"/>
          <w:sz w:val="24"/>
          <w:szCs w:val="24"/>
          <w:vertAlign w:val="superscript"/>
          <w:lang w:val="en-US"/>
        </w:rPr>
        <w:t>35</w:t>
      </w:r>
      <w:r w:rsidR="00DA51C7" w:rsidRPr="003B57AF">
        <w:rPr>
          <w:rFonts w:ascii="Book Antiqua" w:hAnsi="Book Antiqua" w:cs="Times New Roman"/>
          <w:color w:val="000000"/>
          <w:sz w:val="24"/>
          <w:szCs w:val="24"/>
          <w:vertAlign w:val="superscript"/>
          <w:lang w:val="en-US"/>
        </w:rPr>
        <w:t>]</w:t>
      </w:r>
      <w:r w:rsidR="00B7431D" w:rsidRPr="003B57AF">
        <w:rPr>
          <w:rFonts w:ascii="Book Antiqua" w:hAnsi="Book Antiqua" w:cs="Times New Roman"/>
          <w:color w:val="000000"/>
          <w:sz w:val="24"/>
          <w:szCs w:val="24"/>
          <w:lang w:val="en-US"/>
        </w:rPr>
        <w:t>.</w:t>
      </w:r>
    </w:p>
    <w:p w14:paraId="3AF8F3A2" w14:textId="25F0F137" w:rsidR="00A92FF0" w:rsidRPr="003B57AF" w:rsidRDefault="00A562F1" w:rsidP="00E67951">
      <w:pPr>
        <w:autoSpaceDE w:val="0"/>
        <w:autoSpaceDN w:val="0"/>
        <w:adjustRightInd w:val="0"/>
        <w:snapToGrid w:val="0"/>
        <w:spacing w:after="0" w:line="360" w:lineRule="auto"/>
        <w:jc w:val="both"/>
        <w:rPr>
          <w:rFonts w:ascii="Book Antiqua" w:hAnsi="Book Antiqua" w:cs="AdvOTd40fda3b.B"/>
          <w:color w:val="000000"/>
          <w:sz w:val="24"/>
          <w:szCs w:val="24"/>
          <w:lang w:val="en-US"/>
        </w:rPr>
      </w:pPr>
      <w:r w:rsidRPr="003B57AF">
        <w:rPr>
          <w:rFonts w:ascii="Book Antiqua" w:hAnsi="Book Antiqua" w:cs="Times New Roman"/>
          <w:color w:val="000000"/>
          <w:sz w:val="24"/>
          <w:szCs w:val="24"/>
          <w:lang w:val="en-US"/>
        </w:rPr>
        <w:t>As seen</w:t>
      </w:r>
      <w:r w:rsidR="00C60ED5" w:rsidRPr="003B57AF">
        <w:rPr>
          <w:rFonts w:ascii="Book Antiqua" w:hAnsi="Book Antiqua" w:cs="AdvOTd40fda3b.B"/>
          <w:color w:val="000000"/>
          <w:sz w:val="24"/>
          <w:szCs w:val="24"/>
          <w:lang w:val="en-US"/>
        </w:rPr>
        <w:t xml:space="preserve">, </w:t>
      </w:r>
      <w:r w:rsidR="00B17862" w:rsidRPr="003B57AF">
        <w:rPr>
          <w:rFonts w:ascii="Book Antiqua" w:hAnsi="Book Antiqua" w:cs="AdvOTd40fda3b.B"/>
          <w:color w:val="000000"/>
          <w:sz w:val="24"/>
          <w:szCs w:val="24"/>
          <w:lang w:val="en-US"/>
        </w:rPr>
        <w:t xml:space="preserve">the antioxidant effect of </w:t>
      </w:r>
      <w:r w:rsidR="00842A1B" w:rsidRPr="003B57AF">
        <w:rPr>
          <w:rFonts w:ascii="Book Antiqua" w:hAnsi="Book Antiqua" w:cs="AdvOTd40fda3b.B"/>
          <w:color w:val="000000"/>
          <w:sz w:val="24"/>
          <w:szCs w:val="24"/>
          <w:lang w:val="en-US"/>
        </w:rPr>
        <w:t>naringenin</w:t>
      </w:r>
      <w:r w:rsidR="00E80329" w:rsidRPr="003B57AF">
        <w:rPr>
          <w:rFonts w:ascii="Book Antiqua" w:hAnsi="Book Antiqua" w:cs="AdvOTd40fda3b.B"/>
          <w:color w:val="000000"/>
          <w:sz w:val="24"/>
          <w:szCs w:val="24"/>
          <w:lang w:val="en-US"/>
        </w:rPr>
        <w:t xml:space="preserve"> </w:t>
      </w:r>
      <w:r w:rsidR="00C60ED5" w:rsidRPr="003B57AF">
        <w:rPr>
          <w:rFonts w:ascii="Book Antiqua" w:hAnsi="Book Antiqua" w:cs="AdvOTd40fda3b.B"/>
          <w:color w:val="000000"/>
          <w:sz w:val="24"/>
          <w:szCs w:val="24"/>
          <w:lang w:val="en-US"/>
        </w:rPr>
        <w:t>can be considered ambiguous,</w:t>
      </w:r>
      <w:r w:rsidR="00E80329" w:rsidRPr="003B57AF">
        <w:rPr>
          <w:rFonts w:ascii="Book Antiqua" w:hAnsi="Book Antiqua" w:cs="AdvOTd40fda3b.B"/>
          <w:color w:val="000000"/>
          <w:sz w:val="24"/>
          <w:szCs w:val="24"/>
          <w:lang w:val="en-US"/>
        </w:rPr>
        <w:t xml:space="preserve"> </w:t>
      </w:r>
      <w:r w:rsidR="00C60ED5" w:rsidRPr="003B57AF">
        <w:rPr>
          <w:rFonts w:ascii="Book Antiqua" w:hAnsi="Book Antiqua" w:cs="AdvOTd40fda3b.B"/>
          <w:color w:val="000000"/>
          <w:sz w:val="24"/>
          <w:szCs w:val="24"/>
          <w:lang w:val="en-US"/>
        </w:rPr>
        <w:t xml:space="preserve">and </w:t>
      </w:r>
      <w:r w:rsidR="00B17862" w:rsidRPr="003B57AF">
        <w:rPr>
          <w:rFonts w:ascii="Book Antiqua" w:hAnsi="Book Antiqua" w:cs="AdvOTd40fda3b.B"/>
          <w:color w:val="000000"/>
          <w:sz w:val="24"/>
          <w:szCs w:val="24"/>
          <w:lang w:val="en-US"/>
        </w:rPr>
        <w:t>it</w:t>
      </w:r>
      <w:r w:rsidR="00C60ED5" w:rsidRPr="003B57AF">
        <w:rPr>
          <w:rFonts w:ascii="Book Antiqua" w:hAnsi="Book Antiqua" w:cs="AdvOTd40fda3b.B"/>
          <w:color w:val="000000"/>
          <w:sz w:val="24"/>
          <w:szCs w:val="24"/>
          <w:lang w:val="en-US"/>
        </w:rPr>
        <w:t xml:space="preserve"> </w:t>
      </w:r>
      <w:r w:rsidR="00E80329" w:rsidRPr="003B57AF">
        <w:rPr>
          <w:rFonts w:ascii="Book Antiqua" w:hAnsi="Book Antiqua" w:cs="AdvOTd40fda3b.B"/>
          <w:color w:val="000000"/>
          <w:sz w:val="24"/>
          <w:szCs w:val="24"/>
          <w:lang w:val="en-US"/>
        </w:rPr>
        <w:t xml:space="preserve">may depend on </w:t>
      </w:r>
      <w:r w:rsidR="00572F2E" w:rsidRPr="003B57AF">
        <w:rPr>
          <w:rFonts w:ascii="Book Antiqua" w:hAnsi="Book Antiqua" w:cs="AdvOTd40fda3b.B"/>
          <w:color w:val="000000"/>
          <w:sz w:val="24"/>
          <w:szCs w:val="24"/>
          <w:lang w:val="en-US"/>
        </w:rPr>
        <w:t xml:space="preserve">the </w:t>
      </w:r>
      <w:r w:rsidR="00E80329" w:rsidRPr="003B57AF">
        <w:rPr>
          <w:rFonts w:ascii="Book Antiqua" w:hAnsi="Book Antiqua" w:cs="AdvOTd40fda3b.B"/>
          <w:color w:val="000000"/>
          <w:sz w:val="24"/>
          <w:szCs w:val="24"/>
          <w:lang w:val="en-US"/>
        </w:rPr>
        <w:t xml:space="preserve">radical </w:t>
      </w:r>
      <w:r w:rsidR="00C60ED5" w:rsidRPr="003B57AF">
        <w:rPr>
          <w:rFonts w:ascii="Book Antiqua" w:hAnsi="Book Antiqua" w:cs="AdvOTd40fda3b.B"/>
          <w:color w:val="000000"/>
          <w:sz w:val="24"/>
          <w:szCs w:val="24"/>
          <w:lang w:val="en-US"/>
        </w:rPr>
        <w:t xml:space="preserve">formed </w:t>
      </w:r>
      <w:r w:rsidR="00572F2E" w:rsidRPr="003B57AF">
        <w:rPr>
          <w:rFonts w:ascii="Book Antiqua" w:hAnsi="Book Antiqua" w:cs="AdvOTd40fda3b.B"/>
          <w:color w:val="000000"/>
          <w:sz w:val="24"/>
          <w:szCs w:val="24"/>
          <w:lang w:val="en-US"/>
        </w:rPr>
        <w:t xml:space="preserve">and </w:t>
      </w:r>
      <w:r w:rsidR="00E80329" w:rsidRPr="003B57AF">
        <w:rPr>
          <w:rFonts w:ascii="Book Antiqua" w:hAnsi="Book Antiqua" w:cs="AdvOTd40fda3b.B"/>
          <w:color w:val="000000"/>
          <w:sz w:val="24"/>
          <w:szCs w:val="24"/>
          <w:lang w:val="en-US"/>
        </w:rPr>
        <w:t xml:space="preserve">the </w:t>
      </w:r>
      <w:r w:rsidR="00C60ED5" w:rsidRPr="003B57AF">
        <w:rPr>
          <w:rFonts w:ascii="Book Antiqua" w:hAnsi="Book Antiqua" w:cs="AdvOTd40fda3b.B"/>
          <w:color w:val="000000"/>
          <w:sz w:val="24"/>
          <w:szCs w:val="24"/>
          <w:lang w:val="en-US"/>
        </w:rPr>
        <w:t>model used</w:t>
      </w:r>
      <w:r w:rsidR="00B01F4D" w:rsidRPr="003B57AF">
        <w:rPr>
          <w:rFonts w:ascii="Book Antiqua" w:hAnsi="Book Antiqua" w:cs="AdvOTd40fda3b.B"/>
          <w:color w:val="000000"/>
          <w:sz w:val="24"/>
          <w:szCs w:val="24"/>
          <w:lang w:val="en-US"/>
        </w:rPr>
        <w:t xml:space="preserve"> and</w:t>
      </w:r>
      <w:r w:rsidR="00C60ED5" w:rsidRPr="003B57AF">
        <w:rPr>
          <w:rFonts w:ascii="Book Antiqua" w:hAnsi="Book Antiqua" w:cs="AdvOTd40fda3b.B"/>
          <w:color w:val="000000"/>
          <w:sz w:val="24"/>
          <w:szCs w:val="24"/>
          <w:lang w:val="en-US"/>
        </w:rPr>
        <w:t xml:space="preserve"> </w:t>
      </w:r>
      <w:r w:rsidR="00B17862" w:rsidRPr="003B57AF">
        <w:rPr>
          <w:rFonts w:ascii="Book Antiqua" w:hAnsi="Book Antiqua" w:cs="AdvOTd40fda3b.B"/>
          <w:color w:val="000000"/>
          <w:sz w:val="24"/>
          <w:szCs w:val="24"/>
          <w:lang w:val="en-US"/>
        </w:rPr>
        <w:t xml:space="preserve">the </w:t>
      </w:r>
      <w:r w:rsidR="00C60ED5" w:rsidRPr="003B57AF">
        <w:rPr>
          <w:rFonts w:ascii="Book Antiqua" w:hAnsi="Book Antiqua" w:cs="AdvOTd40fda3b.B"/>
          <w:color w:val="000000"/>
          <w:sz w:val="24"/>
          <w:szCs w:val="24"/>
          <w:lang w:val="en-US"/>
        </w:rPr>
        <w:t>flavonoid concentration</w:t>
      </w:r>
      <w:r w:rsidR="00B01F4D" w:rsidRPr="003B57AF">
        <w:rPr>
          <w:rFonts w:ascii="Book Antiqua" w:hAnsi="Book Antiqua" w:cs="AdvOTd40fda3b.B"/>
          <w:color w:val="000000"/>
          <w:sz w:val="24"/>
          <w:szCs w:val="24"/>
          <w:lang w:val="en-US"/>
        </w:rPr>
        <w:t xml:space="preserve">. </w:t>
      </w:r>
      <w:r w:rsidR="00B17862" w:rsidRPr="003B57AF">
        <w:rPr>
          <w:rFonts w:ascii="Book Antiqua" w:hAnsi="Book Antiqua" w:cs="AdvOTd40fda3b.B"/>
          <w:color w:val="000000"/>
          <w:sz w:val="24"/>
          <w:szCs w:val="24"/>
          <w:lang w:val="en-US"/>
        </w:rPr>
        <w:t xml:space="preserve">Even though </w:t>
      </w:r>
      <w:r w:rsidR="00B01F4D" w:rsidRPr="003B57AF">
        <w:rPr>
          <w:rFonts w:ascii="Book Antiqua" w:hAnsi="Book Antiqua" w:cs="AdvOTd40fda3b.B"/>
          <w:color w:val="000000"/>
          <w:sz w:val="24"/>
          <w:szCs w:val="24"/>
          <w:lang w:val="en-US"/>
        </w:rPr>
        <w:t>naringenin has fewer antioxidant functional groups than quercetin,</w:t>
      </w:r>
      <w:r w:rsidR="00704091" w:rsidRPr="003B57AF">
        <w:rPr>
          <w:rFonts w:ascii="Book Antiqua" w:hAnsi="Book Antiqua" w:cs="AdvOTd40fda3b.B"/>
          <w:color w:val="000000"/>
          <w:sz w:val="24"/>
          <w:szCs w:val="24"/>
          <w:lang w:val="en-US"/>
        </w:rPr>
        <w:t xml:space="preserve"> </w:t>
      </w:r>
      <w:r w:rsidR="00D77AD2" w:rsidRPr="003B57AF">
        <w:rPr>
          <w:rFonts w:ascii="Book Antiqua" w:hAnsi="Book Antiqua" w:cs="AdvOTd40fda3b.B"/>
          <w:color w:val="000000"/>
          <w:sz w:val="24"/>
          <w:szCs w:val="24"/>
          <w:lang w:val="en-US"/>
        </w:rPr>
        <w:t>it</w:t>
      </w:r>
      <w:r w:rsidR="00704091" w:rsidRPr="003B57AF">
        <w:rPr>
          <w:rFonts w:ascii="Book Antiqua" w:hAnsi="Book Antiqua" w:cs="AdvOTd40fda3b.B"/>
          <w:color w:val="000000"/>
          <w:sz w:val="24"/>
          <w:szCs w:val="24"/>
          <w:lang w:val="en-US"/>
        </w:rPr>
        <w:t xml:space="preserve"> shows other properties due to its structure</w:t>
      </w:r>
      <w:r w:rsidR="00B17862" w:rsidRPr="003B57AF">
        <w:rPr>
          <w:rFonts w:ascii="Book Antiqua" w:hAnsi="Book Antiqua" w:cs="AdvOTd40fda3b.B"/>
          <w:color w:val="000000"/>
          <w:sz w:val="24"/>
          <w:szCs w:val="24"/>
          <w:lang w:val="en-US"/>
        </w:rPr>
        <w:t>-</w:t>
      </w:r>
      <w:r w:rsidR="00704091" w:rsidRPr="003B57AF">
        <w:rPr>
          <w:rFonts w:ascii="Book Antiqua" w:hAnsi="Book Antiqua" w:cs="AdvOTd40fda3b.B"/>
          <w:color w:val="000000"/>
          <w:sz w:val="24"/>
          <w:szCs w:val="24"/>
          <w:lang w:val="en-US"/>
        </w:rPr>
        <w:t>activity</w:t>
      </w:r>
      <w:r w:rsidR="00B01F4D" w:rsidRPr="003B57AF">
        <w:rPr>
          <w:rFonts w:ascii="Book Antiqua" w:hAnsi="Book Antiqua" w:cs="AdvOTd40fda3b.B"/>
          <w:color w:val="000000"/>
          <w:sz w:val="24"/>
          <w:szCs w:val="24"/>
          <w:lang w:val="en-US"/>
        </w:rPr>
        <w:t xml:space="preserve"> relationship</w:t>
      </w:r>
      <w:r w:rsidR="00704091" w:rsidRPr="003B57AF">
        <w:rPr>
          <w:rFonts w:ascii="Book Antiqua" w:hAnsi="Book Antiqua" w:cs="AdvOTd40fda3b.B"/>
          <w:color w:val="000000"/>
          <w:sz w:val="24"/>
          <w:szCs w:val="24"/>
          <w:lang w:val="en-US"/>
        </w:rPr>
        <w:t>,</w:t>
      </w:r>
      <w:r w:rsidR="00D77AD2" w:rsidRPr="003B57AF">
        <w:rPr>
          <w:rFonts w:ascii="Book Antiqua" w:hAnsi="Book Antiqua" w:cs="AdvOTd40fda3b.B"/>
          <w:color w:val="000000"/>
          <w:sz w:val="24"/>
          <w:szCs w:val="24"/>
          <w:lang w:val="en-US"/>
        </w:rPr>
        <w:t xml:space="preserve"> as</w:t>
      </w:r>
      <w:r w:rsidR="00704091" w:rsidRPr="003B57AF">
        <w:rPr>
          <w:rFonts w:ascii="Book Antiqua" w:hAnsi="Book Antiqua" w:cs="AdvOTd40fda3b.B"/>
          <w:color w:val="000000"/>
          <w:sz w:val="24"/>
          <w:szCs w:val="24"/>
          <w:lang w:val="en-US"/>
        </w:rPr>
        <w:t xml:space="preserve"> it has been reported that</w:t>
      </w:r>
      <w:r w:rsidR="00511E2F" w:rsidRPr="003B57AF">
        <w:rPr>
          <w:rFonts w:ascii="Book Antiqua" w:hAnsi="Book Antiqua" w:cs="AdvOTd40fda3b.B"/>
          <w:color w:val="000000"/>
          <w:sz w:val="24"/>
          <w:szCs w:val="24"/>
          <w:lang w:val="en-US"/>
        </w:rPr>
        <w:t xml:space="preserve"> </w:t>
      </w:r>
      <w:r w:rsidR="00842A1B" w:rsidRPr="003B57AF">
        <w:rPr>
          <w:rFonts w:ascii="Book Antiqua" w:hAnsi="Book Antiqua" w:cs="AdvOTd40fda3b.B"/>
          <w:color w:val="000000"/>
          <w:sz w:val="24"/>
          <w:szCs w:val="24"/>
          <w:lang w:val="en-US"/>
        </w:rPr>
        <w:t>naringenin</w:t>
      </w:r>
      <w:r w:rsidR="00511E2F" w:rsidRPr="003B57AF">
        <w:rPr>
          <w:rFonts w:ascii="Book Antiqua" w:hAnsi="Book Antiqua" w:cs="AdvOTd40fda3b.B"/>
          <w:color w:val="000000"/>
          <w:sz w:val="24"/>
          <w:szCs w:val="24"/>
          <w:lang w:val="en-US"/>
        </w:rPr>
        <w:t xml:space="preserve"> is able to accumulate in cell </w:t>
      </w:r>
      <w:r w:rsidR="00095816" w:rsidRPr="003B57AF">
        <w:rPr>
          <w:rFonts w:ascii="Book Antiqua" w:hAnsi="Book Antiqua" w:cs="AdvOTd40fda3b.B"/>
          <w:color w:val="000000"/>
          <w:sz w:val="24"/>
          <w:szCs w:val="24"/>
          <w:lang w:val="en-US"/>
        </w:rPr>
        <w:t>membranes</w:t>
      </w:r>
      <w:r w:rsidR="008228FA"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36</w:t>
      </w:r>
      <w:r w:rsidR="008228FA" w:rsidRPr="003B57AF">
        <w:rPr>
          <w:rFonts w:ascii="Book Antiqua" w:hAnsi="Book Antiqua" w:cs="AdvOTd40fda3b.B"/>
          <w:color w:val="000000"/>
          <w:sz w:val="24"/>
          <w:szCs w:val="24"/>
          <w:vertAlign w:val="superscript"/>
          <w:lang w:val="en-US"/>
        </w:rPr>
        <w:t>]</w:t>
      </w:r>
      <w:r w:rsidR="008228FA" w:rsidRPr="003B57AF">
        <w:rPr>
          <w:rFonts w:ascii="Book Antiqua" w:hAnsi="Book Antiqua" w:cs="AdvOTd40fda3b.B"/>
          <w:color w:val="000000"/>
          <w:sz w:val="24"/>
          <w:szCs w:val="24"/>
          <w:lang w:val="en-US"/>
        </w:rPr>
        <w:t xml:space="preserve"> and biomembran</w:t>
      </w:r>
      <w:r w:rsidR="00572F2E" w:rsidRPr="003B57AF">
        <w:rPr>
          <w:rFonts w:ascii="Book Antiqua" w:hAnsi="Book Antiqua" w:cs="AdvOTd40fda3b.B"/>
          <w:color w:val="000000"/>
          <w:sz w:val="24"/>
          <w:szCs w:val="24"/>
          <w:lang w:val="en-US"/>
        </w:rPr>
        <w:t>es</w:t>
      </w:r>
      <w:r w:rsidR="008228FA" w:rsidRPr="003B57AF">
        <w:rPr>
          <w:rFonts w:ascii="Book Antiqua" w:hAnsi="Book Antiqua" w:cs="AdvOTd40fda3b.B"/>
          <w:color w:val="000000"/>
          <w:sz w:val="24"/>
          <w:szCs w:val="24"/>
          <w:vertAlign w:val="superscript"/>
          <w:lang w:val="en-US"/>
        </w:rPr>
        <w:t>[</w:t>
      </w:r>
      <w:r w:rsidR="00A51530" w:rsidRPr="003B57AF">
        <w:rPr>
          <w:rFonts w:ascii="Book Antiqua" w:hAnsi="Book Antiqua" w:cs="AdvOTd40fda3b.B"/>
          <w:color w:val="000000"/>
          <w:sz w:val="24"/>
          <w:szCs w:val="24"/>
          <w:vertAlign w:val="superscript"/>
          <w:lang w:val="en-US"/>
        </w:rPr>
        <w:t>37,</w:t>
      </w:r>
      <w:r w:rsidR="00847112" w:rsidRPr="003B57AF">
        <w:rPr>
          <w:rFonts w:ascii="Book Antiqua" w:hAnsi="Book Antiqua" w:cs="AdvOTd40fda3b.B"/>
          <w:color w:val="000000"/>
          <w:sz w:val="24"/>
          <w:szCs w:val="24"/>
          <w:vertAlign w:val="superscript"/>
          <w:lang w:val="en-US"/>
        </w:rPr>
        <w:t>38</w:t>
      </w:r>
      <w:r w:rsidR="008228FA" w:rsidRPr="003B57AF">
        <w:rPr>
          <w:rFonts w:ascii="Book Antiqua" w:hAnsi="Book Antiqua" w:cs="AdvOTd40fda3b.B"/>
          <w:color w:val="000000"/>
          <w:sz w:val="24"/>
          <w:szCs w:val="24"/>
          <w:vertAlign w:val="superscript"/>
          <w:lang w:val="en-US"/>
        </w:rPr>
        <w:t>]</w:t>
      </w:r>
      <w:r w:rsidR="00AD7F40" w:rsidRPr="003B57AF">
        <w:rPr>
          <w:rFonts w:ascii="Book Antiqua" w:hAnsi="Book Antiqua" w:cs="AdvOTd40fda3b.B"/>
          <w:color w:val="000000"/>
          <w:sz w:val="24"/>
          <w:szCs w:val="24"/>
          <w:lang w:val="en-US"/>
        </w:rPr>
        <w:t>.</w:t>
      </w:r>
      <w:r w:rsidR="00A92FF0" w:rsidRPr="003B57AF">
        <w:rPr>
          <w:rFonts w:ascii="Book Antiqua" w:hAnsi="Book Antiqua" w:cs="AdvOTd40fda3b.B"/>
          <w:color w:val="000000"/>
          <w:sz w:val="24"/>
          <w:szCs w:val="24"/>
          <w:lang w:val="en-US"/>
        </w:rPr>
        <w:t xml:space="preserve"> </w:t>
      </w:r>
      <w:r w:rsidR="00B01F4D" w:rsidRPr="003B57AF">
        <w:rPr>
          <w:rFonts w:ascii="Book Antiqua" w:hAnsi="Book Antiqua" w:cs="AdvOTd40fda3b.B"/>
          <w:color w:val="000000"/>
          <w:sz w:val="24"/>
          <w:szCs w:val="24"/>
          <w:lang w:val="en-US"/>
        </w:rPr>
        <w:t xml:space="preserve">Interaction with membranes is favored </w:t>
      </w:r>
      <w:r w:rsidR="00095816" w:rsidRPr="003B57AF">
        <w:rPr>
          <w:rFonts w:ascii="Book Antiqua" w:hAnsi="Book Antiqua" w:cs="AdvOTd40fda3b.B"/>
          <w:color w:val="000000"/>
          <w:sz w:val="24"/>
          <w:szCs w:val="24"/>
          <w:lang w:val="en-US"/>
        </w:rPr>
        <w:t>because flavonoids form reversible bonds with the polar heads of the phospholipids</w:t>
      </w:r>
      <w:r w:rsidR="008228FA"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39</w:t>
      </w:r>
      <w:r w:rsidR="008228FA" w:rsidRPr="003B57AF">
        <w:rPr>
          <w:rFonts w:ascii="Book Antiqua" w:hAnsi="Book Antiqua" w:cs="AdvOTd40fda3b.B"/>
          <w:color w:val="000000"/>
          <w:sz w:val="24"/>
          <w:szCs w:val="24"/>
          <w:vertAlign w:val="superscript"/>
          <w:lang w:val="en-US"/>
        </w:rPr>
        <w:t>]</w:t>
      </w:r>
      <w:r w:rsidR="00B17862" w:rsidRPr="003B57AF">
        <w:rPr>
          <w:rFonts w:ascii="Book Antiqua" w:hAnsi="Book Antiqua" w:cs="AdvOTd40fda3b.B"/>
          <w:color w:val="000000"/>
          <w:sz w:val="24"/>
          <w:szCs w:val="24"/>
          <w:lang w:val="en-US"/>
        </w:rPr>
        <w:t>,</w:t>
      </w:r>
      <w:r w:rsidR="008228FA" w:rsidRPr="003B57AF">
        <w:rPr>
          <w:rFonts w:ascii="Book Antiqua" w:hAnsi="Book Antiqua" w:cs="AdvOTd40fda3b.B"/>
          <w:color w:val="000000"/>
          <w:sz w:val="24"/>
          <w:szCs w:val="24"/>
          <w:lang w:val="en-US"/>
        </w:rPr>
        <w:t xml:space="preserve"> and this interaction may be possible </w:t>
      </w:r>
      <w:r w:rsidR="00CF1C9E" w:rsidRPr="003B57AF">
        <w:rPr>
          <w:rFonts w:ascii="Book Antiqua" w:hAnsi="Book Antiqua" w:cs="AdvOTd40fda3b.B"/>
          <w:color w:val="000000"/>
          <w:sz w:val="24"/>
          <w:szCs w:val="24"/>
          <w:lang w:val="en-US"/>
        </w:rPr>
        <w:t>du</w:t>
      </w:r>
      <w:r w:rsidR="00B01F4D" w:rsidRPr="003B57AF">
        <w:rPr>
          <w:rFonts w:ascii="Book Antiqua" w:hAnsi="Book Antiqua" w:cs="AdvOTd40fda3b.B"/>
          <w:color w:val="000000"/>
          <w:sz w:val="24"/>
          <w:szCs w:val="24"/>
          <w:lang w:val="en-US"/>
        </w:rPr>
        <w:t>e</w:t>
      </w:r>
      <w:r w:rsidR="00CF1C9E" w:rsidRPr="003B57AF">
        <w:rPr>
          <w:rFonts w:ascii="Book Antiqua" w:hAnsi="Book Antiqua" w:cs="AdvOTd40fda3b.B"/>
          <w:color w:val="000000"/>
          <w:sz w:val="24"/>
          <w:szCs w:val="24"/>
          <w:lang w:val="en-US"/>
        </w:rPr>
        <w:t xml:space="preserve"> </w:t>
      </w:r>
      <w:r w:rsidR="008228FA" w:rsidRPr="003B57AF">
        <w:rPr>
          <w:rFonts w:ascii="Book Antiqua" w:hAnsi="Book Antiqua" w:cs="AdvOTd40fda3b.B"/>
          <w:color w:val="000000"/>
          <w:sz w:val="24"/>
          <w:szCs w:val="24"/>
          <w:lang w:val="en-US"/>
        </w:rPr>
        <w:t xml:space="preserve">to </w:t>
      </w:r>
      <w:r w:rsidR="00842A1B" w:rsidRPr="003B57AF">
        <w:rPr>
          <w:rFonts w:ascii="Book Antiqua" w:hAnsi="Book Antiqua" w:cs="AdvOTd40fda3b.B"/>
          <w:color w:val="000000"/>
          <w:sz w:val="24"/>
          <w:szCs w:val="24"/>
          <w:lang w:val="en-US"/>
        </w:rPr>
        <w:t>naringenin</w:t>
      </w:r>
      <w:r w:rsidR="00B17862" w:rsidRPr="003B57AF">
        <w:rPr>
          <w:rFonts w:ascii="Book Antiqua" w:hAnsi="Book Antiqua" w:cs="AdvOTd40fda3b.B"/>
          <w:color w:val="000000"/>
          <w:sz w:val="24"/>
          <w:szCs w:val="24"/>
          <w:lang w:val="en-US"/>
        </w:rPr>
        <w:t>’s</w:t>
      </w:r>
      <w:r w:rsidR="008228FA" w:rsidRPr="003B57AF">
        <w:rPr>
          <w:rFonts w:ascii="Book Antiqua" w:hAnsi="Book Antiqua" w:cs="AdvOTd40fda3b.B"/>
          <w:color w:val="000000"/>
          <w:sz w:val="24"/>
          <w:szCs w:val="24"/>
          <w:lang w:val="en-US"/>
        </w:rPr>
        <w:t xml:space="preserve"> solubility</w:t>
      </w:r>
      <w:r w:rsidR="00163FD6" w:rsidRPr="003B57AF">
        <w:rPr>
          <w:rFonts w:ascii="Book Antiqua" w:hAnsi="Book Antiqua" w:cs="AdvOTd40fda3b.B"/>
          <w:color w:val="000000"/>
          <w:sz w:val="24"/>
          <w:szCs w:val="24"/>
          <w:lang w:val="en-US"/>
        </w:rPr>
        <w:t>,</w:t>
      </w:r>
      <w:r w:rsidR="008228FA" w:rsidRPr="003B57AF">
        <w:rPr>
          <w:rFonts w:ascii="Book Antiqua" w:hAnsi="Book Antiqua" w:cs="AdvOTd40fda3b.B"/>
          <w:color w:val="000000"/>
          <w:sz w:val="24"/>
          <w:szCs w:val="24"/>
          <w:lang w:val="en-US"/>
        </w:rPr>
        <w:t xml:space="preserve"> since it is highly </w:t>
      </w:r>
      <w:r w:rsidR="00AD7F40" w:rsidRPr="003B57AF">
        <w:rPr>
          <w:rFonts w:ascii="Book Antiqua" w:hAnsi="Book Antiqua" w:cs="AdvOTd40fda3b.B"/>
          <w:color w:val="000000"/>
          <w:sz w:val="24"/>
          <w:szCs w:val="24"/>
          <w:lang w:val="en-US"/>
        </w:rPr>
        <w:t xml:space="preserve">lipophilic </w:t>
      </w:r>
      <w:r w:rsidR="00572F2E" w:rsidRPr="003B57AF">
        <w:rPr>
          <w:rFonts w:ascii="Book Antiqua" w:hAnsi="Book Antiqua" w:cs="AdvOTd40fda3b.B"/>
          <w:color w:val="000000"/>
          <w:sz w:val="24"/>
          <w:szCs w:val="24"/>
          <w:lang w:val="en-US"/>
        </w:rPr>
        <w:t xml:space="preserve">because of </w:t>
      </w:r>
      <w:r w:rsidR="00AD7F40" w:rsidRPr="003B57AF">
        <w:rPr>
          <w:rFonts w:ascii="Book Antiqua" w:hAnsi="Book Antiqua" w:cs="AdvOTd40fda3b.B"/>
          <w:color w:val="000000"/>
          <w:sz w:val="24"/>
          <w:szCs w:val="24"/>
          <w:lang w:val="en-US"/>
        </w:rPr>
        <w:t>its structure</w:t>
      </w:r>
      <w:r w:rsidR="001765FB" w:rsidRPr="003B57AF">
        <w:rPr>
          <w:rFonts w:ascii="Book Antiqua" w:hAnsi="Book Antiqua" w:cs="AdvOTd40fda3b.B"/>
          <w:color w:val="000000"/>
          <w:sz w:val="24"/>
          <w:szCs w:val="24"/>
          <w:lang w:val="en-US"/>
        </w:rPr>
        <w:t xml:space="preserve"> (Figure 4)</w:t>
      </w:r>
      <w:r w:rsidR="00B06CBB" w:rsidRPr="003B57AF">
        <w:rPr>
          <w:rFonts w:ascii="Book Antiqua" w:hAnsi="Book Antiqua" w:cs="AdvOTd40fda3b.B"/>
          <w:color w:val="000000"/>
          <w:sz w:val="24"/>
          <w:szCs w:val="24"/>
          <w:lang w:val="en-US"/>
        </w:rPr>
        <w:t>.</w:t>
      </w:r>
      <w:r w:rsidR="00A92FF0" w:rsidRPr="003B57AF">
        <w:rPr>
          <w:rFonts w:ascii="Book Antiqua" w:hAnsi="Book Antiqua" w:cs="AdvOTd40fda3b.B"/>
          <w:color w:val="000000"/>
          <w:sz w:val="24"/>
          <w:szCs w:val="24"/>
          <w:lang w:val="en-US"/>
        </w:rPr>
        <w:t xml:space="preserve"> </w:t>
      </w:r>
    </w:p>
    <w:p w14:paraId="7BA76BCF" w14:textId="42B4D4C3" w:rsidR="00B76B4A" w:rsidRPr="003B57AF" w:rsidRDefault="00DD660C" w:rsidP="00A51530">
      <w:pPr>
        <w:autoSpaceDE w:val="0"/>
        <w:autoSpaceDN w:val="0"/>
        <w:adjustRightInd w:val="0"/>
        <w:snapToGrid w:val="0"/>
        <w:spacing w:after="0" w:line="360" w:lineRule="auto"/>
        <w:ind w:firstLineChars="100" w:firstLine="240"/>
        <w:jc w:val="both"/>
        <w:rPr>
          <w:rFonts w:ascii="Book Antiqua" w:hAnsi="Book Antiqua" w:cs="AdvOTd40fda3b.B"/>
          <w:color w:val="000000" w:themeColor="text1"/>
          <w:sz w:val="24"/>
          <w:szCs w:val="24"/>
          <w:lang w:val="en-US"/>
        </w:rPr>
      </w:pPr>
      <w:r w:rsidRPr="003B57AF">
        <w:rPr>
          <w:rFonts w:ascii="Book Antiqua" w:hAnsi="Book Antiqua" w:cs="AdvOTd40fda3b.B"/>
          <w:color w:val="000000"/>
          <w:sz w:val="24"/>
          <w:szCs w:val="24"/>
          <w:lang w:val="en-US"/>
        </w:rPr>
        <w:t>Interestingly</w:t>
      </w:r>
      <w:r w:rsidR="00A92FF0" w:rsidRPr="003B57AF">
        <w:rPr>
          <w:rFonts w:ascii="Book Antiqua" w:hAnsi="Book Antiqua" w:cs="AdvOTd40fda3b.B"/>
          <w:color w:val="000000"/>
          <w:sz w:val="24"/>
          <w:szCs w:val="24"/>
          <w:lang w:val="en-US"/>
        </w:rPr>
        <w:t xml:space="preserve">, it has been shown that </w:t>
      </w:r>
      <w:r w:rsidR="00842A1B" w:rsidRPr="003B57AF">
        <w:rPr>
          <w:rFonts w:ascii="Book Antiqua" w:hAnsi="Book Antiqua" w:cs="AdvOTd40fda3b.B"/>
          <w:color w:val="000000"/>
          <w:sz w:val="24"/>
          <w:szCs w:val="24"/>
          <w:lang w:val="en-US"/>
        </w:rPr>
        <w:t>naringenin</w:t>
      </w:r>
      <w:r w:rsidR="00A92FF0" w:rsidRPr="003B57AF">
        <w:rPr>
          <w:rFonts w:ascii="Book Antiqua" w:hAnsi="Book Antiqua" w:cs="AdvOTd40fda3b.B"/>
          <w:color w:val="000000"/>
          <w:sz w:val="24"/>
          <w:szCs w:val="24"/>
          <w:lang w:val="en-US"/>
        </w:rPr>
        <w:t xml:space="preserve"> decrease</w:t>
      </w:r>
      <w:r w:rsidRPr="003B57AF">
        <w:rPr>
          <w:rFonts w:ascii="Book Antiqua" w:hAnsi="Book Antiqua" w:cs="AdvOTd40fda3b.B"/>
          <w:color w:val="000000"/>
          <w:sz w:val="24"/>
          <w:szCs w:val="24"/>
          <w:lang w:val="en-US"/>
        </w:rPr>
        <w:t>s</w:t>
      </w:r>
      <w:r w:rsidR="00A92FF0" w:rsidRPr="003B57AF">
        <w:rPr>
          <w:rFonts w:ascii="Book Antiqua" w:hAnsi="Book Antiqua" w:cs="AdvOTd40fda3b.B"/>
          <w:color w:val="000000"/>
          <w:sz w:val="24"/>
          <w:szCs w:val="24"/>
          <w:lang w:val="en-US"/>
        </w:rPr>
        <w:t xml:space="preserve"> membrane </w:t>
      </w:r>
      <w:r w:rsidR="00B20DCA" w:rsidRPr="003B57AF">
        <w:rPr>
          <w:rFonts w:ascii="Book Antiqua" w:hAnsi="Book Antiqua" w:cs="AdvOTd40fda3b.B"/>
          <w:color w:val="000000"/>
          <w:sz w:val="24"/>
          <w:szCs w:val="24"/>
          <w:lang w:val="en-US"/>
        </w:rPr>
        <w:t>fluidity</w:t>
      </w:r>
      <w:r w:rsidRPr="003B57AF">
        <w:rPr>
          <w:rFonts w:ascii="Book Antiqua" w:hAnsi="Book Antiqua" w:cs="AdvOTd40fda3b.B"/>
          <w:color w:val="000000"/>
          <w:sz w:val="24"/>
          <w:szCs w:val="24"/>
          <w:lang w:val="en-US"/>
        </w:rPr>
        <w:t>. M</w:t>
      </w:r>
      <w:r w:rsidR="00A92FF0" w:rsidRPr="003B57AF">
        <w:rPr>
          <w:rFonts w:ascii="Book Antiqua" w:hAnsi="Book Antiqua" w:cs="AdvOTd40fda3b.B"/>
          <w:color w:val="000000"/>
          <w:sz w:val="24"/>
          <w:szCs w:val="24"/>
          <w:lang w:val="en-US"/>
        </w:rPr>
        <w:t xml:space="preserve">embrane fluidity </w:t>
      </w:r>
      <w:r w:rsidRPr="003B57AF">
        <w:rPr>
          <w:rFonts w:ascii="Book Antiqua" w:hAnsi="Book Antiqua" w:cs="AdvOTd40fda3b.B"/>
          <w:color w:val="000000"/>
          <w:sz w:val="24"/>
          <w:szCs w:val="24"/>
          <w:lang w:val="en-US"/>
        </w:rPr>
        <w:t xml:space="preserve">is </w:t>
      </w:r>
      <w:r w:rsidR="00276FA6" w:rsidRPr="003B57AF">
        <w:rPr>
          <w:rFonts w:ascii="Book Antiqua" w:hAnsi="Book Antiqua" w:cs="AdvOTd40fda3b.B"/>
          <w:color w:val="000000"/>
          <w:sz w:val="24"/>
          <w:szCs w:val="24"/>
          <w:lang w:val="en-US"/>
        </w:rPr>
        <w:t xml:space="preserve">the </w:t>
      </w:r>
      <w:r w:rsidR="00B20DCA" w:rsidRPr="003B57AF">
        <w:rPr>
          <w:rFonts w:ascii="Book Antiqua" w:hAnsi="Book Antiqua" w:cs="AdvOTd40fda3b.B"/>
          <w:color w:val="000000"/>
          <w:sz w:val="24"/>
          <w:szCs w:val="24"/>
          <w:lang w:val="en-US"/>
        </w:rPr>
        <w:t>relative motional freedom of the lipid</w:t>
      </w:r>
      <w:r w:rsidR="00276FA6" w:rsidRPr="003B57AF">
        <w:rPr>
          <w:rFonts w:ascii="Book Antiqua" w:hAnsi="Book Antiqua" w:cs="AdvOTd40fda3b.B"/>
          <w:color w:val="000000"/>
          <w:sz w:val="24"/>
          <w:szCs w:val="24"/>
          <w:lang w:val="en-US"/>
        </w:rPr>
        <w:t xml:space="preserve"> </w:t>
      </w:r>
      <w:r w:rsidR="00B20DCA" w:rsidRPr="003B57AF">
        <w:rPr>
          <w:rFonts w:ascii="Book Antiqua" w:hAnsi="Book Antiqua" w:cs="AdvOTd40fda3b.B"/>
          <w:color w:val="000000"/>
          <w:sz w:val="24"/>
          <w:szCs w:val="24"/>
          <w:lang w:val="en-US"/>
        </w:rPr>
        <w:t>molecules in the membrane bilayer</w:t>
      </w:r>
      <w:r w:rsidR="00051EE6" w:rsidRPr="003B57AF">
        <w:rPr>
          <w:rFonts w:ascii="Book Antiqua" w:hAnsi="Book Antiqua" w:cs="AdvOTd40fda3b.B"/>
          <w:color w:val="000000"/>
          <w:sz w:val="24"/>
          <w:szCs w:val="24"/>
          <w:lang w:val="en-US"/>
        </w:rPr>
        <w:t>,</w:t>
      </w:r>
      <w:r w:rsidRPr="003B57AF">
        <w:rPr>
          <w:rFonts w:ascii="Book Antiqua" w:hAnsi="Book Antiqua" w:cs="AdvOTd40fda3b.B"/>
          <w:color w:val="000000"/>
          <w:sz w:val="24"/>
          <w:szCs w:val="24"/>
          <w:lang w:val="en-US"/>
        </w:rPr>
        <w:t xml:space="preserve"> and n</w:t>
      </w:r>
      <w:r w:rsidR="00842A1B" w:rsidRPr="003B57AF">
        <w:rPr>
          <w:rFonts w:ascii="Book Antiqua" w:hAnsi="Book Antiqua" w:cs="AdvOTd40fda3b.B"/>
          <w:color w:val="000000"/>
          <w:sz w:val="24"/>
          <w:szCs w:val="24"/>
          <w:lang w:val="en-US"/>
        </w:rPr>
        <w:t>aringenin</w:t>
      </w:r>
      <w:r w:rsidR="00276FA6" w:rsidRPr="003B57AF">
        <w:rPr>
          <w:rFonts w:ascii="Book Antiqua" w:hAnsi="Book Antiqua" w:cs="AdvOTd40fda3b.B"/>
          <w:color w:val="000000"/>
          <w:sz w:val="24"/>
          <w:szCs w:val="24"/>
          <w:lang w:val="en-US"/>
        </w:rPr>
        <w:t xml:space="preserve"> accumulates in </w:t>
      </w:r>
      <w:r w:rsidR="00F972DA" w:rsidRPr="003B57AF">
        <w:rPr>
          <w:rFonts w:ascii="Book Antiqua" w:hAnsi="Book Antiqua" w:cs="AdvOTd40fda3b.B"/>
          <w:color w:val="000000"/>
          <w:sz w:val="24"/>
          <w:szCs w:val="24"/>
          <w:lang w:val="en-US"/>
        </w:rPr>
        <w:t xml:space="preserve">the </w:t>
      </w:r>
      <w:r w:rsidR="00276FA6" w:rsidRPr="003B57AF">
        <w:rPr>
          <w:rFonts w:ascii="Book Antiqua" w:hAnsi="Book Antiqua" w:cs="AdvOTd40fda3b.B"/>
          <w:color w:val="000000"/>
          <w:sz w:val="24"/>
          <w:szCs w:val="24"/>
          <w:lang w:val="en-US"/>
        </w:rPr>
        <w:t>membrane hydrophobic core</w:t>
      </w:r>
      <w:r w:rsidR="00F972DA" w:rsidRPr="003B57AF">
        <w:rPr>
          <w:rFonts w:ascii="Book Antiqua" w:hAnsi="Book Antiqua" w:cs="AdvOTd40fda3b.B"/>
          <w:color w:val="000000"/>
          <w:sz w:val="24"/>
          <w:szCs w:val="24"/>
          <w:lang w:val="en-US"/>
        </w:rPr>
        <w:t>,</w:t>
      </w:r>
      <w:r w:rsidR="00276FA6" w:rsidRPr="003B57AF">
        <w:rPr>
          <w:rFonts w:ascii="Book Antiqua" w:hAnsi="Book Antiqua" w:cs="AdvOTd40fda3b.B"/>
          <w:color w:val="000000"/>
          <w:sz w:val="24"/>
          <w:szCs w:val="24"/>
          <w:lang w:val="en-US"/>
        </w:rPr>
        <w:t xml:space="preserve"> where it modifies lipid packing order </w:t>
      </w:r>
      <w:r w:rsidRPr="003B57AF">
        <w:rPr>
          <w:rFonts w:ascii="Book Antiqua" w:hAnsi="Book Antiqua" w:cs="AdvOTd40fda3b.B"/>
          <w:color w:val="000000"/>
          <w:sz w:val="24"/>
          <w:szCs w:val="24"/>
          <w:lang w:val="en-US"/>
        </w:rPr>
        <w:t xml:space="preserve">leading to </w:t>
      </w:r>
      <w:r w:rsidR="00276FA6" w:rsidRPr="003B57AF">
        <w:rPr>
          <w:rFonts w:ascii="Book Antiqua" w:hAnsi="Book Antiqua" w:cs="AdvOTd40fda3b.B"/>
          <w:color w:val="000000"/>
          <w:sz w:val="24"/>
          <w:szCs w:val="24"/>
          <w:lang w:val="en-US"/>
        </w:rPr>
        <w:t>decreased membrane fluidity in a concentration</w:t>
      </w:r>
      <w:r w:rsidR="00F972DA" w:rsidRPr="003B57AF">
        <w:rPr>
          <w:rFonts w:ascii="Book Antiqua" w:hAnsi="Book Antiqua" w:cs="AdvOTd40fda3b.B"/>
          <w:color w:val="000000"/>
          <w:sz w:val="24"/>
          <w:szCs w:val="24"/>
          <w:lang w:val="en-US"/>
        </w:rPr>
        <w:t>-</w:t>
      </w:r>
      <w:r w:rsidR="00276FA6" w:rsidRPr="003B57AF">
        <w:rPr>
          <w:rFonts w:ascii="Book Antiqua" w:hAnsi="Book Antiqua" w:cs="AdvOTd40fda3b.B"/>
          <w:color w:val="000000"/>
          <w:sz w:val="24"/>
          <w:szCs w:val="24"/>
          <w:lang w:val="en-US"/>
        </w:rPr>
        <w:t>dependent manner.</w:t>
      </w:r>
      <w:r w:rsidR="00481F80" w:rsidRPr="003B57AF">
        <w:rPr>
          <w:rFonts w:ascii="Book Antiqua" w:hAnsi="Book Antiqua" w:cs="AdvOTd40fda3b.B"/>
          <w:color w:val="000000"/>
          <w:sz w:val="24"/>
          <w:szCs w:val="24"/>
          <w:lang w:val="en-US"/>
        </w:rPr>
        <w:t xml:space="preserve"> There</w:t>
      </w:r>
      <w:r w:rsidRPr="003B57AF">
        <w:rPr>
          <w:rFonts w:ascii="Book Antiqua" w:hAnsi="Book Antiqua" w:cs="AdvOTd40fda3b.B"/>
          <w:color w:val="000000"/>
          <w:sz w:val="24"/>
          <w:szCs w:val="24"/>
          <w:lang w:val="en-US"/>
        </w:rPr>
        <w:t xml:space="preserve">fore, </w:t>
      </w:r>
      <w:r w:rsidR="00481F80" w:rsidRPr="003B57AF">
        <w:rPr>
          <w:rFonts w:ascii="Book Antiqua" w:hAnsi="Book Antiqua" w:cs="AdvOTd40fda3b.B"/>
          <w:color w:val="000000"/>
          <w:sz w:val="24"/>
          <w:szCs w:val="24"/>
          <w:lang w:val="en-US"/>
        </w:rPr>
        <w:t xml:space="preserve">by </w:t>
      </w:r>
      <w:r w:rsidRPr="003B57AF">
        <w:rPr>
          <w:rFonts w:ascii="Book Antiqua" w:hAnsi="Book Antiqua" w:cs="AdvOTd40fda3b.B"/>
          <w:color w:val="000000"/>
          <w:sz w:val="24"/>
          <w:szCs w:val="24"/>
          <w:lang w:val="en-US"/>
        </w:rPr>
        <w:t>increasing</w:t>
      </w:r>
      <w:r w:rsidR="00481F80" w:rsidRPr="003B57AF">
        <w:rPr>
          <w:rFonts w:ascii="Book Antiqua" w:hAnsi="Book Antiqua" w:cs="AdvOTd40fda3b.B"/>
          <w:color w:val="000000"/>
          <w:sz w:val="24"/>
          <w:szCs w:val="24"/>
          <w:lang w:val="en-US"/>
        </w:rPr>
        <w:t xml:space="preserve"> </w:t>
      </w:r>
      <w:r w:rsidR="00F972DA" w:rsidRPr="003B57AF">
        <w:rPr>
          <w:rFonts w:ascii="Book Antiqua" w:hAnsi="Book Antiqua" w:cs="AdvOTd40fda3b.B"/>
          <w:color w:val="000000"/>
          <w:sz w:val="24"/>
          <w:szCs w:val="24"/>
          <w:lang w:val="en-US"/>
        </w:rPr>
        <w:t xml:space="preserve">the </w:t>
      </w:r>
      <w:r w:rsidR="00481F80" w:rsidRPr="003B57AF">
        <w:rPr>
          <w:rFonts w:ascii="Book Antiqua" w:hAnsi="Book Antiqua" w:cs="AdvOTd40fda3b.B"/>
          <w:color w:val="000000"/>
          <w:sz w:val="24"/>
          <w:szCs w:val="24"/>
          <w:lang w:val="en-US"/>
        </w:rPr>
        <w:t xml:space="preserve">rigidity </w:t>
      </w:r>
      <w:r w:rsidRPr="003B57AF">
        <w:rPr>
          <w:rFonts w:ascii="Book Antiqua" w:hAnsi="Book Antiqua" w:cs="AdvOTd40fda3b.B"/>
          <w:color w:val="000000"/>
          <w:sz w:val="24"/>
          <w:szCs w:val="24"/>
          <w:lang w:val="en-US"/>
        </w:rPr>
        <w:t>of</w:t>
      </w:r>
      <w:r w:rsidR="00481F80" w:rsidRPr="003B57AF">
        <w:rPr>
          <w:rFonts w:ascii="Book Antiqua" w:hAnsi="Book Antiqua" w:cs="AdvOTd40fda3b.B"/>
          <w:color w:val="000000"/>
          <w:sz w:val="24"/>
          <w:szCs w:val="24"/>
          <w:lang w:val="en-US"/>
        </w:rPr>
        <w:t xml:space="preserve"> membrane</w:t>
      </w:r>
      <w:r w:rsidRPr="003B57AF">
        <w:rPr>
          <w:rFonts w:ascii="Book Antiqua" w:hAnsi="Book Antiqua" w:cs="AdvOTd40fda3b.B"/>
          <w:color w:val="000000"/>
          <w:sz w:val="24"/>
          <w:szCs w:val="24"/>
          <w:lang w:val="en-US"/>
        </w:rPr>
        <w:t>s</w:t>
      </w:r>
      <w:r w:rsidR="00481F80" w:rsidRPr="003B57AF">
        <w:rPr>
          <w:rFonts w:ascii="Book Antiqua" w:hAnsi="Book Antiqua" w:cs="AdvOTd40fda3b.B"/>
          <w:color w:val="000000"/>
          <w:sz w:val="24"/>
          <w:szCs w:val="24"/>
          <w:lang w:val="en-US"/>
        </w:rPr>
        <w:t xml:space="preserve">, </w:t>
      </w:r>
      <w:r w:rsidR="00842A1B" w:rsidRPr="003B57AF">
        <w:rPr>
          <w:rFonts w:ascii="Book Antiqua" w:hAnsi="Book Antiqua" w:cs="AdvOTd40fda3b.B"/>
          <w:color w:val="000000"/>
          <w:sz w:val="24"/>
          <w:szCs w:val="24"/>
          <w:lang w:val="en-US"/>
        </w:rPr>
        <w:t>naringenin</w:t>
      </w:r>
      <w:r w:rsidR="00481F80" w:rsidRPr="003B57AF">
        <w:rPr>
          <w:rFonts w:ascii="Book Antiqua" w:hAnsi="Book Antiqua" w:cs="AdvOTd40fda3b.B"/>
          <w:color w:val="000000"/>
          <w:sz w:val="24"/>
          <w:szCs w:val="24"/>
          <w:lang w:val="en-US"/>
        </w:rPr>
        <w:t xml:space="preserve"> can reduce </w:t>
      </w:r>
      <w:r w:rsidRPr="003B57AF">
        <w:rPr>
          <w:rFonts w:ascii="Book Antiqua" w:hAnsi="Book Antiqua" w:cs="AdvOTd40fda3b.B"/>
          <w:color w:val="000000"/>
          <w:sz w:val="24"/>
          <w:szCs w:val="24"/>
          <w:lang w:val="en-US"/>
        </w:rPr>
        <w:t xml:space="preserve">the </w:t>
      </w:r>
      <w:r w:rsidR="00481F80" w:rsidRPr="003B57AF">
        <w:rPr>
          <w:rFonts w:ascii="Book Antiqua" w:hAnsi="Book Antiqua" w:cs="AdvOTd40fda3b.B"/>
          <w:color w:val="000000"/>
          <w:sz w:val="24"/>
          <w:szCs w:val="24"/>
          <w:lang w:val="en-US"/>
        </w:rPr>
        <w:t>interaction between R</w:t>
      </w:r>
      <w:r w:rsidR="00481F80" w:rsidRPr="003B57AF">
        <w:rPr>
          <w:rFonts w:ascii="Book Antiqua" w:hAnsi="Book Antiqua" w:cs="AdvOTd40fda3b.B"/>
          <w:color w:val="000000"/>
          <w:sz w:val="24"/>
          <w:szCs w:val="24"/>
          <w:vertAlign w:val="superscript"/>
          <w:lang w:val="en-US"/>
        </w:rPr>
        <w:t>•</w:t>
      </w:r>
      <w:r w:rsidR="00481F80" w:rsidRPr="003B57AF">
        <w:rPr>
          <w:rFonts w:ascii="Book Antiqua" w:hAnsi="Book Antiqua" w:cs="AdvOTd40fda3b.B"/>
          <w:color w:val="000000"/>
          <w:sz w:val="24"/>
          <w:szCs w:val="24"/>
          <w:lang w:val="en-US"/>
        </w:rPr>
        <w:t xml:space="preserve"> and lipid</w:t>
      </w:r>
      <w:r w:rsidRPr="003B57AF">
        <w:rPr>
          <w:rFonts w:ascii="Book Antiqua" w:hAnsi="Book Antiqua" w:cs="AdvOTd40fda3b.B"/>
          <w:color w:val="000000"/>
          <w:sz w:val="24"/>
          <w:szCs w:val="24"/>
          <w:lang w:val="en-US"/>
        </w:rPr>
        <w:t>s</w:t>
      </w:r>
      <w:r w:rsidR="00F972DA" w:rsidRPr="003B57AF">
        <w:rPr>
          <w:rFonts w:ascii="Book Antiqua" w:hAnsi="Book Antiqua" w:cs="AdvOTd40fda3b.B"/>
          <w:color w:val="000000"/>
          <w:sz w:val="24"/>
          <w:szCs w:val="24"/>
          <w:lang w:val="en-US"/>
        </w:rPr>
        <w:t>;</w:t>
      </w:r>
      <w:r w:rsidR="00481F80" w:rsidRPr="003B57AF">
        <w:rPr>
          <w:rFonts w:ascii="Book Antiqua" w:hAnsi="Book Antiqua" w:cs="AdvOTd40fda3b.B"/>
          <w:color w:val="000000"/>
          <w:sz w:val="24"/>
          <w:szCs w:val="24"/>
          <w:lang w:val="en-US"/>
        </w:rPr>
        <w:t xml:space="preserve"> as </w:t>
      </w:r>
      <w:r w:rsidR="00A51530" w:rsidRPr="003B57AF">
        <w:rPr>
          <w:rFonts w:ascii="Book Antiqua" w:hAnsi="Book Antiqua" w:cs="AdvOTd40fda3b.B"/>
          <w:color w:val="000000"/>
          <w:sz w:val="24"/>
          <w:szCs w:val="24"/>
          <w:lang w:val="en-US"/>
        </w:rPr>
        <w:t>a result, LP may be attenuated</w:t>
      </w:r>
      <w:r w:rsidR="00481F80"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38</w:t>
      </w:r>
      <w:r w:rsidR="00481F80" w:rsidRPr="003B57AF">
        <w:rPr>
          <w:rFonts w:ascii="Book Antiqua" w:hAnsi="Book Antiqua" w:cs="AdvOTd40fda3b.B"/>
          <w:color w:val="000000"/>
          <w:sz w:val="24"/>
          <w:szCs w:val="24"/>
          <w:vertAlign w:val="superscript"/>
          <w:lang w:val="en-US"/>
        </w:rPr>
        <w:t>]</w:t>
      </w:r>
      <w:r w:rsidR="00481F80" w:rsidRPr="003B57AF">
        <w:rPr>
          <w:rFonts w:ascii="Book Antiqua" w:hAnsi="Book Antiqua" w:cs="AdvOTd40fda3b.B"/>
          <w:color w:val="000000"/>
          <w:sz w:val="24"/>
          <w:szCs w:val="24"/>
          <w:lang w:val="en-US"/>
        </w:rPr>
        <w:t>.</w:t>
      </w:r>
      <w:r w:rsidR="00B76B4A" w:rsidRPr="003B57AF">
        <w:rPr>
          <w:rFonts w:ascii="Book Antiqua" w:hAnsi="Book Antiqua" w:cs="AdvOTd40fda3b.B"/>
          <w:color w:val="000000"/>
          <w:sz w:val="24"/>
          <w:szCs w:val="24"/>
          <w:lang w:val="en-US"/>
        </w:rPr>
        <w:t xml:space="preserve"> In conclusion, </w:t>
      </w:r>
      <w:r w:rsidRPr="003B57AF">
        <w:rPr>
          <w:rFonts w:ascii="Book Antiqua" w:hAnsi="Book Antiqua" w:cs="AdvOTd40fda3b.B"/>
          <w:color w:val="000000"/>
          <w:sz w:val="24"/>
          <w:szCs w:val="24"/>
          <w:lang w:val="en-US"/>
        </w:rPr>
        <w:t>in addition to its antioxidant capacity, naringenin can block LP by reducing membrane fluidity</w:t>
      </w:r>
      <w:r w:rsidR="00B76B4A"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40</w:t>
      </w:r>
      <w:r w:rsidR="00B76B4A" w:rsidRPr="003B57AF">
        <w:rPr>
          <w:rFonts w:ascii="Book Antiqua" w:hAnsi="Book Antiqua" w:cs="AdvOTd40fda3b.B"/>
          <w:color w:val="000000"/>
          <w:sz w:val="24"/>
          <w:szCs w:val="24"/>
          <w:vertAlign w:val="superscript"/>
          <w:lang w:val="en-US"/>
        </w:rPr>
        <w:t>]</w:t>
      </w:r>
      <w:r w:rsidR="001765FB" w:rsidRPr="003B57AF">
        <w:rPr>
          <w:rFonts w:ascii="Book Antiqua" w:hAnsi="Book Antiqua" w:cs="AdvOTd40fda3b.B"/>
          <w:color w:val="000000"/>
          <w:sz w:val="24"/>
          <w:szCs w:val="24"/>
          <w:lang w:val="en-US"/>
        </w:rPr>
        <w:t xml:space="preserve"> (Figure 4)</w:t>
      </w:r>
      <w:r w:rsidR="00B76B4A" w:rsidRPr="003B57AF">
        <w:rPr>
          <w:rFonts w:ascii="Book Antiqua" w:hAnsi="Book Antiqua" w:cs="AdvOTd40fda3b.B"/>
          <w:color w:val="000000"/>
          <w:sz w:val="24"/>
          <w:szCs w:val="24"/>
          <w:lang w:val="en-US"/>
        </w:rPr>
        <w:t>.</w:t>
      </w:r>
    </w:p>
    <w:p w14:paraId="60DFDBDC" w14:textId="4C191025" w:rsidR="002B1F05" w:rsidRPr="003B57AF" w:rsidRDefault="00B76B4A" w:rsidP="00A5153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d40fda3b.B"/>
          <w:color w:val="000000"/>
          <w:sz w:val="24"/>
          <w:szCs w:val="24"/>
          <w:lang w:val="en-US"/>
        </w:rPr>
        <w:t xml:space="preserve">Although </w:t>
      </w:r>
      <w:r w:rsidR="0013276F" w:rsidRPr="003B57AF">
        <w:rPr>
          <w:rFonts w:ascii="Book Antiqua" w:hAnsi="Book Antiqua" w:cs="AdvOTd40fda3b.B"/>
          <w:color w:val="000000"/>
          <w:sz w:val="24"/>
          <w:szCs w:val="24"/>
          <w:lang w:val="en-US"/>
        </w:rPr>
        <w:t>antioxidant assays</w:t>
      </w:r>
      <w:r w:rsidRPr="003B57AF">
        <w:rPr>
          <w:rFonts w:ascii="Book Antiqua" w:hAnsi="Book Antiqua" w:cs="AdvOTd40fda3b.B"/>
          <w:color w:val="000000"/>
          <w:sz w:val="24"/>
          <w:szCs w:val="24"/>
          <w:lang w:val="en-US"/>
        </w:rPr>
        <w:t xml:space="preserve"> are important, </w:t>
      </w:r>
      <w:r w:rsidRPr="003B57AF">
        <w:rPr>
          <w:rFonts w:ascii="Book Antiqua" w:hAnsi="Book Antiqua" w:cs="AdvOTd40fda3b.B"/>
          <w:i/>
          <w:color w:val="000000"/>
          <w:sz w:val="24"/>
          <w:szCs w:val="24"/>
          <w:lang w:val="en-US"/>
        </w:rPr>
        <w:t>in vi</w:t>
      </w:r>
      <w:r w:rsidR="0013276F" w:rsidRPr="003B57AF">
        <w:rPr>
          <w:rFonts w:ascii="Book Antiqua" w:hAnsi="Book Antiqua" w:cs="AdvOTd40fda3b.B"/>
          <w:i/>
          <w:color w:val="000000"/>
          <w:sz w:val="24"/>
          <w:szCs w:val="24"/>
          <w:lang w:val="en-US"/>
        </w:rPr>
        <w:t xml:space="preserve">tro </w:t>
      </w:r>
      <w:r w:rsidR="0013276F" w:rsidRPr="003B57AF">
        <w:rPr>
          <w:rFonts w:ascii="Book Antiqua" w:hAnsi="Book Antiqua" w:cs="AdvOTd40fda3b.B"/>
          <w:color w:val="000000"/>
          <w:sz w:val="24"/>
          <w:szCs w:val="24"/>
          <w:lang w:val="en-US"/>
        </w:rPr>
        <w:t>and</w:t>
      </w:r>
      <w:r w:rsidR="0013276F" w:rsidRPr="003B57AF">
        <w:rPr>
          <w:rFonts w:ascii="Book Antiqua" w:hAnsi="Book Antiqua" w:cs="AdvOTd40fda3b.B"/>
          <w:i/>
          <w:color w:val="000000"/>
          <w:sz w:val="24"/>
          <w:szCs w:val="24"/>
          <w:lang w:val="en-US"/>
        </w:rPr>
        <w:t xml:space="preserve"> in vivo </w:t>
      </w:r>
      <w:r w:rsidR="005805D7" w:rsidRPr="003B57AF">
        <w:rPr>
          <w:rFonts w:ascii="Book Antiqua" w:hAnsi="Book Antiqua" w:cs="AdvOTd40fda3b.B"/>
          <w:color w:val="000000"/>
          <w:sz w:val="24"/>
          <w:szCs w:val="24"/>
          <w:lang w:val="en-US"/>
        </w:rPr>
        <w:t>model</w:t>
      </w:r>
      <w:r w:rsidR="0013276F" w:rsidRPr="003B57AF">
        <w:rPr>
          <w:rFonts w:ascii="Book Antiqua" w:hAnsi="Book Antiqua" w:cs="AdvOTd40fda3b.B"/>
          <w:color w:val="000000"/>
          <w:sz w:val="24"/>
          <w:szCs w:val="24"/>
          <w:lang w:val="en-US"/>
        </w:rPr>
        <w:t xml:space="preserve"> </w:t>
      </w:r>
      <w:r w:rsidRPr="003B57AF">
        <w:rPr>
          <w:rFonts w:ascii="Book Antiqua" w:hAnsi="Book Antiqua" w:cs="AdvOTd40fda3b.B"/>
          <w:color w:val="000000"/>
          <w:sz w:val="24"/>
          <w:szCs w:val="24"/>
          <w:lang w:val="en-US"/>
        </w:rPr>
        <w:t xml:space="preserve">systems offer much more information since normal functions of </w:t>
      </w:r>
      <w:r w:rsidR="00CE027A" w:rsidRPr="003B57AF">
        <w:rPr>
          <w:rFonts w:ascii="Book Antiqua" w:hAnsi="Book Antiqua" w:cs="AdvOTd40fda3b.B"/>
          <w:color w:val="000000"/>
          <w:sz w:val="24"/>
          <w:szCs w:val="24"/>
          <w:lang w:val="en-US"/>
        </w:rPr>
        <w:t xml:space="preserve">a </w:t>
      </w:r>
      <w:r w:rsidRPr="003B57AF">
        <w:rPr>
          <w:rFonts w:ascii="Book Antiqua" w:hAnsi="Book Antiqua" w:cs="AdvOTd40fda3b.B"/>
          <w:color w:val="000000"/>
          <w:sz w:val="24"/>
          <w:szCs w:val="24"/>
          <w:lang w:val="en-US"/>
        </w:rPr>
        <w:t>complete system are preserved.</w:t>
      </w:r>
      <w:r w:rsidR="000E5039" w:rsidRPr="003B57AF">
        <w:rPr>
          <w:rFonts w:ascii="Book Antiqua" w:hAnsi="Book Antiqua" w:cs="AdvOTd40fda3b.B"/>
          <w:color w:val="000000"/>
          <w:sz w:val="24"/>
          <w:szCs w:val="24"/>
          <w:lang w:val="en-US"/>
        </w:rPr>
        <w:t xml:space="preserve"> Either </w:t>
      </w:r>
      <w:r w:rsidR="005805D7" w:rsidRPr="003B57AF">
        <w:rPr>
          <w:rFonts w:ascii="Book Antiqua" w:hAnsi="Book Antiqua" w:cs="AdvOTd40fda3b.B"/>
          <w:color w:val="000000"/>
          <w:sz w:val="24"/>
          <w:szCs w:val="24"/>
          <w:lang w:val="en-US"/>
        </w:rPr>
        <w:t xml:space="preserve">by </w:t>
      </w:r>
      <w:r w:rsidR="000E5039" w:rsidRPr="003B57AF">
        <w:rPr>
          <w:rFonts w:ascii="Book Antiqua" w:hAnsi="Book Antiqua" w:cs="AdvOTd40fda3b.B"/>
          <w:color w:val="000000"/>
          <w:sz w:val="24"/>
          <w:szCs w:val="24"/>
          <w:lang w:val="en-US"/>
        </w:rPr>
        <w:t xml:space="preserve">its antioxidant activity or by protection </w:t>
      </w:r>
      <w:r w:rsidR="00DB7837" w:rsidRPr="003B57AF">
        <w:rPr>
          <w:rFonts w:ascii="Book Antiqua" w:hAnsi="Book Antiqua" w:cs="AdvOTd40fda3b.B"/>
          <w:color w:val="000000"/>
          <w:sz w:val="24"/>
          <w:szCs w:val="24"/>
          <w:lang w:val="en-US"/>
        </w:rPr>
        <w:t>of</w:t>
      </w:r>
      <w:r w:rsidR="000E5039" w:rsidRPr="003B57AF">
        <w:rPr>
          <w:rFonts w:ascii="Book Antiqua" w:hAnsi="Book Antiqua" w:cs="AdvOTd40fda3b.B"/>
          <w:color w:val="000000"/>
          <w:sz w:val="24"/>
          <w:szCs w:val="24"/>
          <w:lang w:val="en-US"/>
        </w:rPr>
        <w:t xml:space="preserve"> lipid membrane</w:t>
      </w:r>
      <w:r w:rsidR="00536B7D" w:rsidRPr="003B57AF">
        <w:rPr>
          <w:rFonts w:ascii="Book Antiqua" w:hAnsi="Book Antiqua" w:cs="AdvOTd40fda3b.B"/>
          <w:color w:val="000000"/>
          <w:sz w:val="24"/>
          <w:szCs w:val="24"/>
          <w:lang w:val="en-US"/>
        </w:rPr>
        <w:t>s</w:t>
      </w:r>
      <w:r w:rsidR="000E5039" w:rsidRPr="003B57AF">
        <w:rPr>
          <w:rFonts w:ascii="Book Antiqua" w:hAnsi="Book Antiqua" w:cs="AdvOTd40fda3b.B"/>
          <w:color w:val="000000"/>
          <w:sz w:val="24"/>
          <w:szCs w:val="24"/>
          <w:lang w:val="en-US"/>
        </w:rPr>
        <w:t xml:space="preserve">, </w:t>
      </w:r>
      <w:r w:rsidR="00842A1B" w:rsidRPr="003B57AF">
        <w:rPr>
          <w:rFonts w:ascii="Book Antiqua" w:hAnsi="Book Antiqua" w:cs="AdvOTd40fda3b.B"/>
          <w:color w:val="000000"/>
          <w:sz w:val="24"/>
          <w:szCs w:val="24"/>
          <w:lang w:val="en-US"/>
        </w:rPr>
        <w:t>naringenin</w:t>
      </w:r>
      <w:r w:rsidR="000E5039" w:rsidRPr="003B57AF">
        <w:rPr>
          <w:rFonts w:ascii="Book Antiqua" w:hAnsi="Book Antiqua" w:cs="AdvOTd40fda3b.B"/>
          <w:color w:val="000000"/>
          <w:sz w:val="24"/>
          <w:szCs w:val="24"/>
          <w:lang w:val="en-US"/>
        </w:rPr>
        <w:t xml:space="preserve"> </w:t>
      </w:r>
      <w:r w:rsidR="00E00680" w:rsidRPr="003B57AF">
        <w:rPr>
          <w:rFonts w:ascii="Book Antiqua" w:hAnsi="Book Antiqua" w:cs="AdvOTd40fda3b.B"/>
          <w:color w:val="000000"/>
          <w:sz w:val="24"/>
          <w:szCs w:val="24"/>
          <w:lang w:val="en-US"/>
        </w:rPr>
        <w:t>offers</w:t>
      </w:r>
      <w:r w:rsidR="000E5039" w:rsidRPr="003B57AF">
        <w:rPr>
          <w:rFonts w:ascii="Book Antiqua" w:hAnsi="Book Antiqua" w:cs="AdvOTd40fda3b.B"/>
          <w:color w:val="000000"/>
          <w:sz w:val="24"/>
          <w:szCs w:val="24"/>
          <w:lang w:val="en-US"/>
        </w:rPr>
        <w:t xml:space="preserve"> protection against </w:t>
      </w:r>
      <w:r w:rsidR="0013276F" w:rsidRPr="003B57AF">
        <w:rPr>
          <w:rFonts w:ascii="Book Antiqua" w:hAnsi="Book Antiqua" w:cs="AdvOTd40fda3b.B"/>
          <w:color w:val="000000"/>
          <w:sz w:val="24"/>
          <w:szCs w:val="24"/>
          <w:lang w:val="en-US"/>
        </w:rPr>
        <w:t xml:space="preserve">ROS and other R• </w:t>
      </w:r>
      <w:r w:rsidR="000E5039" w:rsidRPr="003B57AF">
        <w:rPr>
          <w:rFonts w:ascii="Book Antiqua" w:hAnsi="Book Antiqua" w:cs="AdvOTd40fda3b.B"/>
          <w:color w:val="000000"/>
          <w:sz w:val="24"/>
          <w:szCs w:val="24"/>
          <w:lang w:val="en-US"/>
        </w:rPr>
        <w:t xml:space="preserve">in </w:t>
      </w:r>
      <w:r w:rsidR="000E5039" w:rsidRPr="003B57AF">
        <w:rPr>
          <w:rFonts w:ascii="Book Antiqua" w:hAnsi="Book Antiqua" w:cs="AdvOTd40fda3b.B"/>
          <w:i/>
          <w:color w:val="000000"/>
          <w:sz w:val="24"/>
          <w:szCs w:val="24"/>
          <w:lang w:val="en-US"/>
        </w:rPr>
        <w:t>in vi</w:t>
      </w:r>
      <w:r w:rsidR="005805D7" w:rsidRPr="003B57AF">
        <w:rPr>
          <w:rFonts w:ascii="Book Antiqua" w:hAnsi="Book Antiqua" w:cs="AdvOTd40fda3b.B"/>
          <w:i/>
          <w:color w:val="000000"/>
          <w:sz w:val="24"/>
          <w:szCs w:val="24"/>
          <w:lang w:val="en-US"/>
        </w:rPr>
        <w:t>tro</w:t>
      </w:r>
      <w:r w:rsidR="000E5039" w:rsidRPr="003B57AF">
        <w:rPr>
          <w:rFonts w:ascii="Book Antiqua" w:hAnsi="Book Antiqua" w:cs="AdvOTd40fda3b.B"/>
          <w:color w:val="000000"/>
          <w:sz w:val="24"/>
          <w:szCs w:val="24"/>
          <w:lang w:val="en-US"/>
        </w:rPr>
        <w:t xml:space="preserve"> </w:t>
      </w:r>
      <w:r w:rsidR="00EA7935" w:rsidRPr="003B57AF">
        <w:rPr>
          <w:rFonts w:ascii="Book Antiqua" w:hAnsi="Book Antiqua" w:cs="AdvOTd40fda3b.B"/>
          <w:color w:val="000000"/>
          <w:sz w:val="24"/>
          <w:szCs w:val="24"/>
          <w:lang w:val="en-US"/>
        </w:rPr>
        <w:lastRenderedPageBreak/>
        <w:t xml:space="preserve">and </w:t>
      </w:r>
      <w:r w:rsidR="00EA7935" w:rsidRPr="003B57AF">
        <w:rPr>
          <w:rFonts w:ascii="Book Antiqua" w:hAnsi="Book Antiqua" w:cs="AdvOTd40fda3b.B"/>
          <w:i/>
          <w:color w:val="000000"/>
          <w:sz w:val="24"/>
          <w:szCs w:val="24"/>
          <w:lang w:val="en-US"/>
        </w:rPr>
        <w:t>in vivo</w:t>
      </w:r>
      <w:r w:rsidR="00EA7935" w:rsidRPr="003B57AF">
        <w:rPr>
          <w:rFonts w:ascii="Book Antiqua" w:hAnsi="Book Antiqua" w:cs="AdvOTd40fda3b.B"/>
          <w:color w:val="000000"/>
          <w:sz w:val="24"/>
          <w:szCs w:val="24"/>
          <w:lang w:val="en-US"/>
        </w:rPr>
        <w:t xml:space="preserve"> </w:t>
      </w:r>
      <w:r w:rsidR="000E5039" w:rsidRPr="003B57AF">
        <w:rPr>
          <w:rFonts w:ascii="Book Antiqua" w:hAnsi="Book Antiqua" w:cs="AdvOTd40fda3b.B"/>
          <w:color w:val="000000"/>
          <w:sz w:val="24"/>
          <w:szCs w:val="24"/>
          <w:lang w:val="en-US"/>
        </w:rPr>
        <w:t>models</w:t>
      </w:r>
      <w:r w:rsidR="00E00680" w:rsidRPr="003B57AF">
        <w:rPr>
          <w:rFonts w:ascii="Book Antiqua" w:hAnsi="Book Antiqua" w:cs="AdvOTd40fda3b.B"/>
          <w:color w:val="000000"/>
          <w:sz w:val="24"/>
          <w:szCs w:val="24"/>
          <w:lang w:val="en-US"/>
        </w:rPr>
        <w:t>. N</w:t>
      </w:r>
      <w:r w:rsidR="00842A1B" w:rsidRPr="003B57AF">
        <w:rPr>
          <w:rFonts w:ascii="Book Antiqua" w:hAnsi="Book Antiqua" w:cs="AdvOTd40fda3b.B"/>
          <w:color w:val="000000"/>
          <w:sz w:val="24"/>
          <w:szCs w:val="24"/>
          <w:lang w:val="en-US"/>
        </w:rPr>
        <w:t>aringenin</w:t>
      </w:r>
      <w:r w:rsidR="00EA7935" w:rsidRPr="003B57AF">
        <w:rPr>
          <w:rFonts w:ascii="Book Antiqua" w:hAnsi="Book Antiqua" w:cs="AdvOTd40fda3b.B"/>
          <w:color w:val="000000"/>
          <w:sz w:val="24"/>
          <w:szCs w:val="24"/>
          <w:lang w:val="en-US"/>
        </w:rPr>
        <w:t xml:space="preserve"> protects against ROS in a model of neuronal damage, since it reduces their levels in neurons</w:t>
      </w:r>
      <w:r w:rsidR="00E00680" w:rsidRPr="003B57AF">
        <w:rPr>
          <w:rFonts w:ascii="Book Antiqua" w:hAnsi="Book Antiqua" w:cs="AdvOTd40fda3b.B"/>
          <w:color w:val="000000"/>
          <w:sz w:val="24"/>
          <w:szCs w:val="24"/>
          <w:lang w:val="en-US"/>
        </w:rPr>
        <w:t xml:space="preserve"> and decrea</w:t>
      </w:r>
      <w:r w:rsidR="00EA7935" w:rsidRPr="003B57AF">
        <w:rPr>
          <w:rFonts w:ascii="Book Antiqua" w:hAnsi="Book Antiqua" w:cs="AdvOTd40fda3b.B"/>
          <w:color w:val="000000"/>
          <w:sz w:val="24"/>
          <w:szCs w:val="24"/>
          <w:lang w:val="en-US"/>
        </w:rPr>
        <w:t>ses mitochondrial dysfunction and increases m</w:t>
      </w:r>
      <w:r w:rsidR="00A51530" w:rsidRPr="003B57AF">
        <w:rPr>
          <w:rFonts w:ascii="Book Antiqua" w:hAnsi="Book Antiqua" w:cs="AdvOTd40fda3b.B"/>
          <w:color w:val="000000"/>
          <w:sz w:val="24"/>
          <w:szCs w:val="24"/>
          <w:lang w:val="en-US"/>
        </w:rPr>
        <w:t>itochondrial membrane potential</w:t>
      </w:r>
      <w:r w:rsidR="00EA7935"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41</w:t>
      </w:r>
      <w:r w:rsidR="006E2ABF" w:rsidRPr="003B57AF">
        <w:rPr>
          <w:rFonts w:ascii="Book Antiqua" w:hAnsi="Book Antiqua" w:cs="AdvOTd40fda3b.B"/>
          <w:color w:val="000000"/>
          <w:sz w:val="24"/>
          <w:szCs w:val="24"/>
          <w:vertAlign w:val="superscript"/>
          <w:lang w:val="en-US"/>
        </w:rPr>
        <w:t>]</w:t>
      </w:r>
      <w:r w:rsidR="00E00680" w:rsidRPr="003B57AF">
        <w:rPr>
          <w:rFonts w:ascii="Book Antiqua" w:hAnsi="Book Antiqua" w:cs="AdvOTd40fda3b.B"/>
          <w:color w:val="000000"/>
          <w:sz w:val="24"/>
          <w:szCs w:val="24"/>
          <w:lang w:val="en-US"/>
        </w:rPr>
        <w:t xml:space="preserve">. In </w:t>
      </w:r>
      <w:r w:rsidR="005805D7" w:rsidRPr="003B57AF">
        <w:rPr>
          <w:rFonts w:ascii="Book Antiqua" w:hAnsi="Book Antiqua" w:cs="AdvOTd40fda3b.B"/>
          <w:color w:val="000000"/>
          <w:sz w:val="24"/>
          <w:szCs w:val="24"/>
          <w:lang w:val="en-US"/>
        </w:rPr>
        <w:t>addition</w:t>
      </w:r>
      <w:r w:rsidR="00E00680" w:rsidRPr="003B57AF">
        <w:rPr>
          <w:rFonts w:ascii="Book Antiqua" w:hAnsi="Book Antiqua" w:cs="AdvOTd40fda3b.B"/>
          <w:color w:val="000000"/>
          <w:sz w:val="24"/>
          <w:szCs w:val="24"/>
          <w:lang w:val="en-US"/>
        </w:rPr>
        <w:t>, n</w:t>
      </w:r>
      <w:r w:rsidR="00842A1B" w:rsidRPr="003B57AF">
        <w:rPr>
          <w:rFonts w:ascii="Book Antiqua" w:hAnsi="Book Antiqua" w:cs="AdvOTd40fda3b.B"/>
          <w:color w:val="000000"/>
          <w:sz w:val="24"/>
          <w:szCs w:val="24"/>
          <w:lang w:val="en-US"/>
        </w:rPr>
        <w:t>aringenin</w:t>
      </w:r>
      <w:r w:rsidR="006E2ABF" w:rsidRPr="003B57AF">
        <w:rPr>
          <w:rFonts w:ascii="Book Antiqua" w:hAnsi="Book Antiqua" w:cs="AdvOTd40fda3b.B"/>
          <w:color w:val="000000"/>
          <w:sz w:val="24"/>
          <w:szCs w:val="24"/>
          <w:lang w:val="en-US"/>
        </w:rPr>
        <w:t xml:space="preserve"> inhibits KO</w:t>
      </w:r>
      <w:r w:rsidR="006E2ABF" w:rsidRPr="003B57AF">
        <w:rPr>
          <w:rFonts w:ascii="Book Antiqua" w:hAnsi="Book Antiqua" w:cs="AdvOTd40fda3b.B"/>
          <w:color w:val="000000"/>
          <w:sz w:val="24"/>
          <w:szCs w:val="24"/>
          <w:vertAlign w:val="subscript"/>
          <w:lang w:val="en-US"/>
        </w:rPr>
        <w:t>2</w:t>
      </w:r>
      <w:r w:rsidR="006E2ABF" w:rsidRPr="003B57AF">
        <w:rPr>
          <w:rFonts w:ascii="Book Antiqua" w:hAnsi="Book Antiqua" w:cs="AdvOTd40fda3b.B"/>
          <w:color w:val="000000"/>
          <w:sz w:val="24"/>
          <w:szCs w:val="24"/>
          <w:lang w:val="en-US"/>
        </w:rPr>
        <w:t xml:space="preserve">-induced oxidative stress in a pain model in mice </w:t>
      </w:r>
      <w:r w:rsidR="00E00680" w:rsidRPr="003B57AF">
        <w:rPr>
          <w:rFonts w:ascii="Book Antiqua" w:hAnsi="Book Antiqua" w:cs="AdvOTd40fda3b.B"/>
          <w:color w:val="000000"/>
          <w:sz w:val="24"/>
          <w:szCs w:val="24"/>
          <w:lang w:val="en-US"/>
        </w:rPr>
        <w:t xml:space="preserve">by </w:t>
      </w:r>
      <w:r w:rsidR="006E2ABF" w:rsidRPr="003B57AF">
        <w:rPr>
          <w:rFonts w:ascii="Book Antiqua" w:hAnsi="Book Antiqua" w:cs="AdvOTd40fda3b.B"/>
          <w:color w:val="000000"/>
          <w:sz w:val="24"/>
          <w:szCs w:val="24"/>
          <w:lang w:val="en-US"/>
        </w:rPr>
        <w:t>inhibit</w:t>
      </w:r>
      <w:r w:rsidR="00E00680" w:rsidRPr="003B57AF">
        <w:rPr>
          <w:rFonts w:ascii="Book Antiqua" w:hAnsi="Book Antiqua" w:cs="AdvOTd40fda3b.B"/>
          <w:color w:val="000000"/>
          <w:sz w:val="24"/>
          <w:szCs w:val="24"/>
          <w:lang w:val="en-US"/>
        </w:rPr>
        <w:t>ing</w:t>
      </w:r>
      <w:r w:rsidR="006E2ABF" w:rsidRPr="003B57AF">
        <w:rPr>
          <w:rFonts w:ascii="Book Antiqua" w:hAnsi="Book Antiqua" w:cs="AdvOTd40fda3b.B"/>
          <w:color w:val="000000"/>
          <w:sz w:val="24"/>
          <w:szCs w:val="24"/>
          <w:lang w:val="en-US"/>
        </w:rPr>
        <w:t xml:space="preserve"> LP and O</w:t>
      </w:r>
      <w:r w:rsidR="006E2ABF" w:rsidRPr="003B57AF">
        <w:rPr>
          <w:rFonts w:ascii="Book Antiqua" w:hAnsi="Book Antiqua" w:cs="AdvOTd40fda3b.B"/>
          <w:color w:val="000000"/>
          <w:sz w:val="24"/>
          <w:szCs w:val="24"/>
          <w:vertAlign w:val="subscript"/>
          <w:lang w:val="en-US"/>
        </w:rPr>
        <w:t>2</w:t>
      </w:r>
      <w:r w:rsidR="00E62AD0" w:rsidRPr="003B57AF">
        <w:rPr>
          <w:rFonts w:ascii="Book Antiqua" w:hAnsi="Book Antiqua" w:cs="AdvOTd40fda3b.B"/>
          <w:color w:val="000000"/>
          <w:sz w:val="24"/>
          <w:szCs w:val="24"/>
          <w:vertAlign w:val="superscript"/>
          <w:lang w:val="en-US"/>
        </w:rPr>
        <w:t>•</w:t>
      </w:r>
      <w:r w:rsidR="00E62AD0" w:rsidRPr="003B57AF">
        <w:rPr>
          <w:rFonts w:ascii="Book Antiqua" w:hAnsi="Book Antiqua" w:cs="AdvOTd40fda3b.B"/>
          <w:color w:val="000000"/>
          <w:sz w:val="24"/>
          <w:szCs w:val="24"/>
          <w:vertAlign w:val="subscript"/>
          <w:lang w:val="en-US"/>
        </w:rPr>
        <w:t xml:space="preserve"> </w:t>
      </w:r>
      <w:r w:rsidR="0054091C" w:rsidRPr="003B57AF">
        <w:rPr>
          <w:rFonts w:ascii="Book Antiqua" w:hAnsi="Book Antiqua" w:cs="AdvOTd40fda3b.B"/>
          <w:color w:val="000000"/>
          <w:sz w:val="24"/>
          <w:szCs w:val="24"/>
          <w:lang w:val="en-US"/>
        </w:rPr>
        <w:t>production</w:t>
      </w:r>
      <w:r w:rsidR="006E2ABF"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42</w:t>
      </w:r>
      <w:r w:rsidR="00E00680" w:rsidRPr="003B57AF">
        <w:rPr>
          <w:rFonts w:ascii="Book Antiqua" w:hAnsi="Book Antiqua" w:cs="AdvOTd40fda3b.B"/>
          <w:color w:val="000000"/>
          <w:sz w:val="24"/>
          <w:szCs w:val="24"/>
          <w:vertAlign w:val="superscript"/>
          <w:lang w:val="en-US"/>
        </w:rPr>
        <w:t>]</w:t>
      </w:r>
      <w:r w:rsidR="00E00680" w:rsidRPr="003B57AF">
        <w:rPr>
          <w:rFonts w:ascii="Book Antiqua" w:hAnsi="Book Antiqua" w:cs="AdvOTd40fda3b.B"/>
          <w:color w:val="000000"/>
          <w:sz w:val="24"/>
          <w:szCs w:val="24"/>
          <w:lang w:val="en-US"/>
        </w:rPr>
        <w:t>.</w:t>
      </w:r>
      <w:r w:rsidR="006E2ABF" w:rsidRPr="003B57AF">
        <w:rPr>
          <w:rFonts w:ascii="Book Antiqua" w:hAnsi="Book Antiqua" w:cs="AdvOTd40fda3b.B"/>
          <w:color w:val="000000"/>
          <w:sz w:val="24"/>
          <w:szCs w:val="24"/>
          <w:lang w:val="en-US"/>
        </w:rPr>
        <w:t xml:space="preserve"> </w:t>
      </w:r>
      <w:r w:rsidR="00E00680" w:rsidRPr="003B57AF">
        <w:rPr>
          <w:rFonts w:ascii="Book Antiqua" w:hAnsi="Book Antiqua" w:cs="AdvOTd40fda3b.B"/>
          <w:color w:val="000000"/>
          <w:sz w:val="24"/>
          <w:szCs w:val="24"/>
          <w:lang w:val="en-US"/>
        </w:rPr>
        <w:t>O</w:t>
      </w:r>
      <w:r w:rsidR="006E2ABF" w:rsidRPr="003B57AF">
        <w:rPr>
          <w:rFonts w:ascii="Book Antiqua" w:hAnsi="Book Antiqua" w:cs="AdvOTd40fda3b.B"/>
          <w:color w:val="000000"/>
          <w:sz w:val="24"/>
          <w:szCs w:val="24"/>
          <w:lang w:val="en-US"/>
        </w:rPr>
        <w:t>n the other hand</w:t>
      </w:r>
      <w:r w:rsidR="00E00680" w:rsidRPr="003B57AF">
        <w:rPr>
          <w:rFonts w:ascii="Book Antiqua" w:hAnsi="Book Antiqua" w:cs="AdvOTd40fda3b.B"/>
          <w:color w:val="000000"/>
          <w:sz w:val="24"/>
          <w:szCs w:val="24"/>
          <w:lang w:val="en-US"/>
        </w:rPr>
        <w:t>,</w:t>
      </w:r>
      <w:r w:rsidR="006E2ABF" w:rsidRPr="003B57AF">
        <w:rPr>
          <w:rFonts w:ascii="Book Antiqua" w:hAnsi="Book Antiqua" w:cs="AdvOTd40fda3b.B"/>
          <w:color w:val="000000"/>
          <w:sz w:val="24"/>
          <w:szCs w:val="24"/>
          <w:lang w:val="en-US"/>
        </w:rPr>
        <w:t xml:space="preserve"> </w:t>
      </w:r>
      <w:r w:rsidR="00842A1B" w:rsidRPr="003B57AF">
        <w:rPr>
          <w:rFonts w:ascii="Book Antiqua" w:hAnsi="Book Antiqua" w:cs="AdvOTd40fda3b.B"/>
          <w:color w:val="000000"/>
          <w:sz w:val="24"/>
          <w:szCs w:val="24"/>
          <w:lang w:val="en-US"/>
        </w:rPr>
        <w:t>naringenin</w:t>
      </w:r>
      <w:r w:rsidR="006E2ABF" w:rsidRPr="003B57AF">
        <w:rPr>
          <w:rFonts w:ascii="Book Antiqua" w:hAnsi="Book Antiqua" w:cs="AdvOTd40fda3b.B"/>
          <w:color w:val="000000"/>
          <w:sz w:val="24"/>
          <w:szCs w:val="24"/>
          <w:lang w:val="en-US"/>
        </w:rPr>
        <w:t xml:space="preserve"> exerts antioxidant effects </w:t>
      </w:r>
      <w:r w:rsidR="00461446" w:rsidRPr="003B57AF">
        <w:rPr>
          <w:rFonts w:ascii="Book Antiqua" w:hAnsi="Book Antiqua" w:cs="AdvOTd40fda3b.B"/>
          <w:color w:val="000000"/>
          <w:sz w:val="24"/>
          <w:szCs w:val="24"/>
          <w:lang w:val="en-US"/>
        </w:rPr>
        <w:t>against</w:t>
      </w:r>
      <w:r w:rsidR="006E2ABF" w:rsidRPr="003B57AF">
        <w:rPr>
          <w:rFonts w:ascii="Book Antiqua" w:hAnsi="Book Antiqua" w:cs="AdvOTd40fda3b.B"/>
          <w:color w:val="000000"/>
          <w:sz w:val="24"/>
          <w:szCs w:val="24"/>
          <w:lang w:val="en-US"/>
        </w:rPr>
        <w:t xml:space="preserve"> paraquat-induced toxicity in human bronchial epithelial</w:t>
      </w:r>
      <w:r w:rsidR="00547952" w:rsidRPr="003B57AF">
        <w:rPr>
          <w:rFonts w:ascii="Book Antiqua" w:hAnsi="Book Antiqua" w:cs="AdvOTd40fda3b.B"/>
          <w:color w:val="000000"/>
          <w:sz w:val="24"/>
          <w:szCs w:val="24"/>
          <w:lang w:val="en-US"/>
        </w:rPr>
        <w:t xml:space="preserve"> </w:t>
      </w:r>
      <w:r w:rsidR="00E00680" w:rsidRPr="003B57AF">
        <w:rPr>
          <w:rFonts w:ascii="Book Antiqua" w:hAnsi="Book Antiqua" w:cs="AdvOTd40fda3b.B"/>
          <w:color w:val="000000"/>
          <w:sz w:val="24"/>
          <w:szCs w:val="24"/>
          <w:lang w:val="en-US"/>
        </w:rPr>
        <w:t>cells</w:t>
      </w:r>
      <w:r w:rsidR="00163FD6" w:rsidRPr="003B57AF">
        <w:rPr>
          <w:rFonts w:ascii="Book Antiqua" w:hAnsi="Book Antiqua" w:cs="AdvOTd40fda3b.B"/>
          <w:color w:val="000000"/>
          <w:sz w:val="24"/>
          <w:szCs w:val="24"/>
          <w:lang w:val="en-US"/>
        </w:rPr>
        <w:t>,</w:t>
      </w:r>
      <w:r w:rsidR="00E00680" w:rsidRPr="003B57AF">
        <w:rPr>
          <w:rFonts w:ascii="Book Antiqua" w:hAnsi="Book Antiqua" w:cs="AdvOTd40fda3b.B"/>
          <w:color w:val="000000"/>
          <w:sz w:val="24"/>
          <w:szCs w:val="24"/>
          <w:lang w:val="en-US"/>
        </w:rPr>
        <w:t xml:space="preserve"> </w:t>
      </w:r>
      <w:r w:rsidR="00547952" w:rsidRPr="003B57AF">
        <w:rPr>
          <w:rFonts w:ascii="Book Antiqua" w:hAnsi="Book Antiqua" w:cs="AdvOTd40fda3b.B"/>
          <w:color w:val="000000"/>
          <w:sz w:val="24"/>
          <w:szCs w:val="24"/>
          <w:lang w:val="en-US"/>
        </w:rPr>
        <w:t xml:space="preserve">since </w:t>
      </w:r>
      <w:r w:rsidR="00E00680" w:rsidRPr="003B57AF">
        <w:rPr>
          <w:rFonts w:ascii="Book Antiqua" w:hAnsi="Book Antiqua" w:cs="AdvOTd40fda3b.B"/>
          <w:color w:val="000000"/>
          <w:sz w:val="24"/>
          <w:szCs w:val="24"/>
          <w:lang w:val="en-US"/>
        </w:rPr>
        <w:t xml:space="preserve">it </w:t>
      </w:r>
      <w:r w:rsidR="00547952" w:rsidRPr="003B57AF">
        <w:rPr>
          <w:rFonts w:ascii="Book Antiqua" w:hAnsi="Book Antiqua" w:cs="AdvOTd40fda3b.B"/>
          <w:color w:val="000000"/>
          <w:sz w:val="24"/>
          <w:szCs w:val="24"/>
          <w:lang w:val="en-US"/>
        </w:rPr>
        <w:t>decrease</w:t>
      </w:r>
      <w:r w:rsidR="00163FD6" w:rsidRPr="003B57AF">
        <w:rPr>
          <w:rFonts w:ascii="Book Antiqua" w:hAnsi="Book Antiqua" w:cs="AdvOTd40fda3b.B"/>
          <w:color w:val="000000"/>
          <w:sz w:val="24"/>
          <w:szCs w:val="24"/>
          <w:lang w:val="en-US"/>
        </w:rPr>
        <w:t>s</w:t>
      </w:r>
      <w:r w:rsidR="00547952" w:rsidRPr="003B57AF">
        <w:rPr>
          <w:rFonts w:ascii="Book Antiqua" w:hAnsi="Book Antiqua" w:cs="AdvOTd40fda3b.B"/>
          <w:color w:val="000000"/>
          <w:sz w:val="24"/>
          <w:szCs w:val="24"/>
          <w:lang w:val="en-US"/>
        </w:rPr>
        <w:t xml:space="preserve"> intracellular ROS generation</w:t>
      </w:r>
      <w:r w:rsidR="00AC36A4"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43</w:t>
      </w:r>
      <w:r w:rsidR="00AC36A4" w:rsidRPr="003B57AF">
        <w:rPr>
          <w:rFonts w:ascii="Book Antiqua" w:hAnsi="Book Antiqua" w:cs="AdvOTd40fda3b.B"/>
          <w:color w:val="000000"/>
          <w:sz w:val="24"/>
          <w:szCs w:val="24"/>
          <w:vertAlign w:val="superscript"/>
          <w:lang w:val="en-US"/>
        </w:rPr>
        <w:t>]</w:t>
      </w:r>
      <w:r w:rsidR="00E00680" w:rsidRPr="003B57AF">
        <w:rPr>
          <w:rFonts w:ascii="Book Antiqua" w:hAnsi="Book Antiqua" w:cs="AdvOTd40fda3b.B"/>
          <w:color w:val="000000"/>
          <w:sz w:val="24"/>
          <w:szCs w:val="24"/>
          <w:lang w:val="en-US"/>
        </w:rPr>
        <w:t>.</w:t>
      </w:r>
      <w:r w:rsidR="00547952" w:rsidRPr="003B57AF">
        <w:rPr>
          <w:rFonts w:ascii="Book Antiqua" w:hAnsi="Book Antiqua" w:cs="AdvOTd40fda3b.B"/>
          <w:color w:val="000000"/>
          <w:sz w:val="24"/>
          <w:szCs w:val="24"/>
          <w:lang w:val="en-US"/>
        </w:rPr>
        <w:t xml:space="preserve"> </w:t>
      </w:r>
      <w:r w:rsidR="00461446" w:rsidRPr="003B57AF">
        <w:rPr>
          <w:rFonts w:ascii="Book Antiqua" w:hAnsi="Book Antiqua" w:cs="AdvOTd40fda3b.B"/>
          <w:color w:val="000000"/>
          <w:sz w:val="24"/>
          <w:szCs w:val="24"/>
          <w:lang w:val="en-US"/>
        </w:rPr>
        <w:t>Moreover,</w:t>
      </w:r>
      <w:r w:rsidR="00E00680" w:rsidRPr="003B57AF">
        <w:rPr>
          <w:rFonts w:ascii="Book Antiqua" w:hAnsi="Book Antiqua" w:cs="AdvOTd40fda3b.B"/>
          <w:color w:val="000000"/>
          <w:sz w:val="24"/>
          <w:szCs w:val="24"/>
          <w:lang w:val="en-US"/>
        </w:rPr>
        <w:t xml:space="preserve"> this </w:t>
      </w:r>
      <w:r w:rsidR="00547952" w:rsidRPr="003B57AF">
        <w:rPr>
          <w:rFonts w:ascii="Book Antiqua" w:hAnsi="Book Antiqua" w:cs="AdvOTd40fda3b.B"/>
          <w:color w:val="000000"/>
          <w:sz w:val="24"/>
          <w:szCs w:val="24"/>
          <w:lang w:val="en-US"/>
        </w:rPr>
        <w:t>flavanone significantly decreased thiobarbituric acid reactive substances (</w:t>
      </w:r>
      <w:r w:rsidR="0038297B" w:rsidRPr="003B57AF">
        <w:rPr>
          <w:rFonts w:ascii="Book Antiqua" w:hAnsi="Book Antiqua" w:cs="AdvOTd40fda3b.B"/>
          <w:color w:val="000000"/>
          <w:sz w:val="24"/>
          <w:szCs w:val="24"/>
          <w:lang w:val="en-US"/>
        </w:rPr>
        <w:t>TBARS</w:t>
      </w:r>
      <w:r w:rsidR="00547952" w:rsidRPr="003B57AF">
        <w:rPr>
          <w:rFonts w:ascii="Book Antiqua" w:hAnsi="Book Antiqua" w:cs="AdvOTd40fda3b.B"/>
          <w:color w:val="000000"/>
          <w:sz w:val="24"/>
          <w:szCs w:val="24"/>
          <w:lang w:val="en-US"/>
        </w:rPr>
        <w:t>)</w:t>
      </w:r>
      <w:r w:rsidR="0038297B" w:rsidRPr="003B57AF">
        <w:rPr>
          <w:rFonts w:ascii="Book Antiqua" w:hAnsi="Book Antiqua" w:cs="AdvOTd40fda3b.B"/>
          <w:color w:val="000000"/>
          <w:sz w:val="24"/>
          <w:szCs w:val="24"/>
          <w:lang w:val="en-US"/>
        </w:rPr>
        <w:t xml:space="preserve"> </w:t>
      </w:r>
      <w:r w:rsidR="00547952" w:rsidRPr="003B57AF">
        <w:rPr>
          <w:rFonts w:ascii="Book Antiqua" w:hAnsi="Book Antiqua" w:cs="AdvOTd40fda3b.B"/>
          <w:color w:val="000000"/>
          <w:sz w:val="24"/>
          <w:szCs w:val="24"/>
          <w:lang w:val="en-US"/>
        </w:rPr>
        <w:t>and improved membrane phospholipid composition in favor of n-3 PUFA</w:t>
      </w:r>
      <w:r w:rsidR="00331ACD" w:rsidRPr="003B57AF">
        <w:rPr>
          <w:rFonts w:ascii="Book Antiqua" w:hAnsi="Book Antiqua" w:cs="AdvOTd40fda3b.B"/>
          <w:color w:val="000000"/>
          <w:sz w:val="24"/>
          <w:szCs w:val="24"/>
          <w:lang w:val="en-US"/>
        </w:rPr>
        <w:t>s</w:t>
      </w:r>
      <w:r w:rsidR="00547952" w:rsidRPr="003B57AF">
        <w:rPr>
          <w:rFonts w:ascii="Book Antiqua" w:hAnsi="Book Antiqua" w:cs="AdvOTd40fda3b.B"/>
          <w:color w:val="000000"/>
          <w:sz w:val="24"/>
          <w:szCs w:val="24"/>
          <w:lang w:val="en-US"/>
        </w:rPr>
        <w:t xml:space="preserve"> and </w:t>
      </w:r>
      <w:r w:rsidR="00536B7D" w:rsidRPr="003B57AF">
        <w:rPr>
          <w:rFonts w:ascii="Book Antiqua" w:hAnsi="Book Antiqua" w:cs="AdvOTd40fda3b.B"/>
          <w:color w:val="000000"/>
          <w:sz w:val="24"/>
          <w:szCs w:val="24"/>
          <w:lang w:val="en-US"/>
        </w:rPr>
        <w:t xml:space="preserve">the </w:t>
      </w:r>
      <w:r w:rsidR="00547952" w:rsidRPr="003B57AF">
        <w:rPr>
          <w:rFonts w:ascii="Book Antiqua" w:hAnsi="Book Antiqua" w:cs="AdvOTd40fda3b.B"/>
          <w:color w:val="000000"/>
          <w:sz w:val="24"/>
          <w:szCs w:val="24"/>
          <w:lang w:val="en-US"/>
        </w:rPr>
        <w:t>n-6/n-3 PUFA</w:t>
      </w:r>
      <w:r w:rsidR="00331ACD" w:rsidRPr="003B57AF">
        <w:rPr>
          <w:rFonts w:ascii="Book Antiqua" w:hAnsi="Book Antiqua" w:cs="AdvOTd40fda3b.B"/>
          <w:color w:val="000000"/>
          <w:sz w:val="24"/>
          <w:szCs w:val="24"/>
          <w:lang w:val="en-US"/>
        </w:rPr>
        <w:t>s</w:t>
      </w:r>
      <w:r w:rsidR="00547952" w:rsidRPr="003B57AF">
        <w:rPr>
          <w:rFonts w:ascii="Book Antiqua" w:hAnsi="Book Antiqua" w:cs="AdvOTd40fda3b.B"/>
          <w:color w:val="000000"/>
          <w:sz w:val="24"/>
          <w:szCs w:val="24"/>
          <w:lang w:val="en-US"/>
        </w:rPr>
        <w:t xml:space="preserve"> ratio in th</w:t>
      </w:r>
      <w:r w:rsidR="00A51530" w:rsidRPr="003B57AF">
        <w:rPr>
          <w:rFonts w:ascii="Book Antiqua" w:hAnsi="Book Antiqua" w:cs="AdvOTd40fda3b.B"/>
          <w:color w:val="000000"/>
          <w:sz w:val="24"/>
          <w:szCs w:val="24"/>
          <w:lang w:val="en-US"/>
        </w:rPr>
        <w:t>e liver of old-aged Wistar rats</w:t>
      </w:r>
      <w:r w:rsidR="00547952"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44</w:t>
      </w:r>
      <w:r w:rsidR="00547952" w:rsidRPr="003B57AF">
        <w:rPr>
          <w:rFonts w:ascii="Book Antiqua" w:hAnsi="Book Antiqua" w:cs="AdvOTd40fda3b.B"/>
          <w:color w:val="000000"/>
          <w:sz w:val="24"/>
          <w:szCs w:val="24"/>
          <w:vertAlign w:val="superscript"/>
          <w:lang w:val="en-US"/>
        </w:rPr>
        <w:t>]</w:t>
      </w:r>
      <w:r w:rsidR="00461446" w:rsidRPr="003B57AF">
        <w:rPr>
          <w:rFonts w:ascii="Book Antiqua" w:hAnsi="Book Antiqua" w:cs="AdvOTd40fda3b.B"/>
          <w:color w:val="000000"/>
          <w:sz w:val="24"/>
          <w:szCs w:val="24"/>
          <w:lang w:val="en-US"/>
        </w:rPr>
        <w:t>.</w:t>
      </w:r>
      <w:r w:rsidR="005F5820" w:rsidRPr="003B57AF">
        <w:rPr>
          <w:rFonts w:ascii="Book Antiqua" w:hAnsi="Book Antiqua" w:cs="AdvOT3c2d9f11"/>
          <w:color w:val="000000"/>
          <w:sz w:val="24"/>
          <w:szCs w:val="24"/>
          <w:lang w:val="en-US"/>
        </w:rPr>
        <w:t xml:space="preserve"> </w:t>
      </w:r>
    </w:p>
    <w:p w14:paraId="070263E9" w14:textId="43096B95" w:rsidR="00425EFA" w:rsidRPr="003B57AF" w:rsidRDefault="00F951A2" w:rsidP="00E67951">
      <w:pPr>
        <w:autoSpaceDE w:val="0"/>
        <w:autoSpaceDN w:val="0"/>
        <w:adjustRightInd w:val="0"/>
        <w:snapToGrid w:val="0"/>
        <w:spacing w:after="0" w:line="360" w:lineRule="auto"/>
        <w:jc w:val="both"/>
        <w:rPr>
          <w:rFonts w:ascii="Book Antiqua" w:hAnsi="Book Antiqua" w:cs="AdvOTd40fda3b.B"/>
          <w:color w:val="000000"/>
          <w:sz w:val="24"/>
          <w:szCs w:val="24"/>
          <w:lang w:val="en-US"/>
        </w:rPr>
      </w:pPr>
      <w:r w:rsidRPr="003B57AF">
        <w:rPr>
          <w:rFonts w:ascii="Book Antiqua" w:hAnsi="Book Antiqua" w:cs="AdvOT3c2d9f11"/>
          <w:color w:val="000000"/>
          <w:sz w:val="24"/>
          <w:szCs w:val="24"/>
          <w:lang w:val="en-US"/>
        </w:rPr>
        <w:t>N</w:t>
      </w:r>
      <w:r w:rsidR="00842A1B" w:rsidRPr="003B57AF">
        <w:rPr>
          <w:rFonts w:ascii="Book Antiqua" w:hAnsi="Book Antiqua" w:cs="AdvOT3c2d9f11"/>
          <w:color w:val="000000"/>
          <w:sz w:val="24"/>
          <w:szCs w:val="24"/>
          <w:lang w:val="en-US"/>
        </w:rPr>
        <w:t>aringenin</w:t>
      </w:r>
      <w:r w:rsidR="00C32DDC" w:rsidRPr="003B57AF">
        <w:rPr>
          <w:rFonts w:ascii="Book Antiqua" w:hAnsi="Book Antiqua" w:cs="AdvOT3c2d9f11"/>
          <w:color w:val="000000"/>
          <w:sz w:val="24"/>
          <w:szCs w:val="24"/>
          <w:lang w:val="en-US"/>
        </w:rPr>
        <w:t xml:space="preserve"> </w:t>
      </w:r>
      <w:r w:rsidR="00492FF6" w:rsidRPr="003B57AF">
        <w:rPr>
          <w:rFonts w:ascii="Book Antiqua" w:hAnsi="Book Antiqua" w:cs="AdvOT3c2d9f11"/>
          <w:color w:val="000000"/>
          <w:sz w:val="24"/>
          <w:szCs w:val="24"/>
          <w:lang w:val="en-US"/>
        </w:rPr>
        <w:t xml:space="preserve">has </w:t>
      </w:r>
      <w:r w:rsidR="00E00680" w:rsidRPr="003B57AF">
        <w:rPr>
          <w:rFonts w:ascii="Book Antiqua" w:hAnsi="Book Antiqua" w:cs="AdvOT3c2d9f11"/>
          <w:color w:val="000000"/>
          <w:sz w:val="24"/>
          <w:szCs w:val="24"/>
          <w:lang w:val="en-US"/>
        </w:rPr>
        <w:t>shown the ability</w:t>
      </w:r>
      <w:r w:rsidR="00C32DDC" w:rsidRPr="003B57AF">
        <w:rPr>
          <w:rFonts w:ascii="Book Antiqua" w:hAnsi="Book Antiqua" w:cs="AdvOT3c2d9f11"/>
          <w:color w:val="000000"/>
          <w:sz w:val="24"/>
          <w:szCs w:val="24"/>
          <w:lang w:val="en-US"/>
        </w:rPr>
        <w:t xml:space="preserve"> of combating LP</w:t>
      </w:r>
      <w:r w:rsidR="00036061" w:rsidRPr="003B57AF">
        <w:rPr>
          <w:rFonts w:ascii="Book Antiqua" w:hAnsi="Book Antiqua" w:cs="AdvOT3c2d9f11"/>
          <w:color w:val="000000"/>
          <w:sz w:val="24"/>
          <w:szCs w:val="24"/>
          <w:lang w:val="en-US"/>
        </w:rPr>
        <w:t xml:space="preserve"> in </w:t>
      </w:r>
      <w:r w:rsidR="00E00680" w:rsidRPr="003B57AF">
        <w:rPr>
          <w:rFonts w:ascii="Book Antiqua" w:hAnsi="Book Antiqua" w:cs="AdvOT3c2d9f11"/>
          <w:color w:val="000000"/>
          <w:sz w:val="24"/>
          <w:szCs w:val="24"/>
          <w:lang w:val="en-US"/>
        </w:rPr>
        <w:t>many</w:t>
      </w:r>
      <w:r w:rsidR="00036061" w:rsidRPr="003B57AF">
        <w:rPr>
          <w:rFonts w:ascii="Book Antiqua" w:hAnsi="Book Antiqua" w:cs="AdvOT3c2d9f11"/>
          <w:color w:val="000000"/>
          <w:sz w:val="24"/>
          <w:szCs w:val="24"/>
          <w:lang w:val="en-US"/>
        </w:rPr>
        <w:t xml:space="preserve"> organs, tissues and cells, for example</w:t>
      </w:r>
      <w:r w:rsidR="00163FD6" w:rsidRPr="003B57AF">
        <w:rPr>
          <w:rFonts w:ascii="Book Antiqua" w:hAnsi="Book Antiqua" w:cs="AdvOT3c2d9f11"/>
          <w:color w:val="000000"/>
          <w:sz w:val="24"/>
          <w:szCs w:val="24"/>
          <w:lang w:val="en-US"/>
        </w:rPr>
        <w:t>,</w:t>
      </w:r>
      <w:r w:rsidR="00036061" w:rsidRPr="003B57AF">
        <w:rPr>
          <w:rFonts w:ascii="Book Antiqua" w:hAnsi="Book Antiqua" w:cs="AdvOT3c2d9f11"/>
          <w:color w:val="000000"/>
          <w:sz w:val="24"/>
          <w:szCs w:val="24"/>
          <w:lang w:val="en-US"/>
        </w:rPr>
        <w:t xml:space="preserve"> in</w:t>
      </w:r>
      <w:r w:rsidR="00A51530" w:rsidRPr="003B57AF">
        <w:rPr>
          <w:rFonts w:ascii="Book Antiqua" w:hAnsi="Book Antiqua" w:cs="AdvOT3c2d9f11"/>
          <w:color w:val="000000"/>
          <w:sz w:val="24"/>
          <w:szCs w:val="24"/>
          <w:lang w:val="en-US"/>
        </w:rPr>
        <w:t xml:space="preserve"> lung</w:t>
      </w:r>
      <w:r w:rsidR="005F5820"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45</w:t>
      </w:r>
      <w:r w:rsidR="005F5820" w:rsidRPr="003B57AF">
        <w:rPr>
          <w:rFonts w:ascii="Book Antiqua" w:hAnsi="Book Antiqua" w:cs="AdvOT3c2d9f11"/>
          <w:color w:val="000000"/>
          <w:sz w:val="24"/>
          <w:szCs w:val="24"/>
          <w:vertAlign w:val="superscript"/>
          <w:lang w:val="en-US"/>
        </w:rPr>
        <w:t>]</w:t>
      </w:r>
      <w:r w:rsidR="005F5820" w:rsidRPr="003B57AF">
        <w:rPr>
          <w:rFonts w:ascii="Book Antiqua" w:hAnsi="Book Antiqua" w:cs="AdvOT3c2d9f11"/>
          <w:color w:val="000000"/>
          <w:sz w:val="24"/>
          <w:szCs w:val="24"/>
          <w:lang w:val="en-US"/>
        </w:rPr>
        <w:t>,</w:t>
      </w:r>
      <w:r w:rsidR="00A51530" w:rsidRPr="003B57AF">
        <w:rPr>
          <w:rFonts w:ascii="Book Antiqua" w:hAnsi="Book Antiqua" w:cs="AdvOT3c2d9f11"/>
          <w:color w:val="000000"/>
          <w:sz w:val="24"/>
          <w:szCs w:val="24"/>
          <w:lang w:val="en-US"/>
        </w:rPr>
        <w:t xml:space="preserve"> ankle joints (arthritis model)</w:t>
      </w:r>
      <w:r w:rsidR="005F5820"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46</w:t>
      </w:r>
      <w:r w:rsidR="005F5820" w:rsidRPr="003B57AF">
        <w:rPr>
          <w:rFonts w:ascii="Book Antiqua" w:hAnsi="Book Antiqua" w:cs="AdvOT3c2d9f11"/>
          <w:color w:val="000000"/>
          <w:sz w:val="24"/>
          <w:szCs w:val="24"/>
          <w:vertAlign w:val="superscript"/>
          <w:lang w:val="en-US"/>
        </w:rPr>
        <w:t>]</w:t>
      </w:r>
      <w:r w:rsidR="005F5820" w:rsidRPr="003B57AF">
        <w:rPr>
          <w:rFonts w:ascii="Book Antiqua" w:hAnsi="Book Antiqua" w:cs="AdvOT3c2d9f11"/>
          <w:color w:val="000000"/>
          <w:sz w:val="24"/>
          <w:szCs w:val="24"/>
          <w:lang w:val="en-US"/>
        </w:rPr>
        <w:t xml:space="preserve">, </w:t>
      </w:r>
      <w:r w:rsidR="00036061" w:rsidRPr="003B57AF">
        <w:rPr>
          <w:rFonts w:ascii="Book Antiqua" w:hAnsi="Book Antiqua" w:cs="AdvOT3c2d9f11"/>
          <w:color w:val="000000"/>
          <w:sz w:val="24"/>
          <w:szCs w:val="24"/>
          <w:lang w:val="en-US"/>
        </w:rPr>
        <w:t>retina of streptozotocin-induced diabetic rats</w:t>
      </w:r>
      <w:r w:rsidR="005F5820"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47</w:t>
      </w:r>
      <w:r w:rsidR="005F5820" w:rsidRPr="003B57AF">
        <w:rPr>
          <w:rFonts w:ascii="Book Antiqua" w:hAnsi="Book Antiqua" w:cs="AdvOT3c2d9f11"/>
          <w:color w:val="000000"/>
          <w:sz w:val="24"/>
          <w:szCs w:val="24"/>
          <w:vertAlign w:val="superscript"/>
          <w:lang w:val="en-US"/>
        </w:rPr>
        <w:t>]</w:t>
      </w:r>
      <w:r w:rsidR="005F5820" w:rsidRPr="003B57AF">
        <w:rPr>
          <w:rFonts w:ascii="Book Antiqua" w:hAnsi="Book Antiqua" w:cs="AdvOT3c2d9f11"/>
          <w:color w:val="000000"/>
          <w:sz w:val="24"/>
          <w:szCs w:val="24"/>
          <w:lang w:val="en-US"/>
        </w:rPr>
        <w:t xml:space="preserve">, SH-SY5Y </w:t>
      </w:r>
      <w:r w:rsidR="00425EFA" w:rsidRPr="003B57AF">
        <w:rPr>
          <w:rFonts w:ascii="Book Antiqua" w:hAnsi="Book Antiqua" w:cs="AdvOT3c2d9f11"/>
          <w:color w:val="000000"/>
          <w:sz w:val="24"/>
          <w:szCs w:val="24"/>
          <w:lang w:val="en-US"/>
        </w:rPr>
        <w:t>c</w:t>
      </w:r>
      <w:r w:rsidR="005F5820" w:rsidRPr="003B57AF">
        <w:rPr>
          <w:rFonts w:ascii="Book Antiqua" w:hAnsi="Book Antiqua" w:cs="AdvOT3c2d9f11"/>
          <w:color w:val="000000"/>
          <w:sz w:val="24"/>
          <w:szCs w:val="24"/>
          <w:lang w:val="en-US"/>
        </w:rPr>
        <w:t>ells</w:t>
      </w:r>
      <w:r w:rsidR="005F5820"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48</w:t>
      </w:r>
      <w:r w:rsidR="00425EFA" w:rsidRPr="003B57AF">
        <w:rPr>
          <w:rFonts w:ascii="Book Antiqua" w:hAnsi="Book Antiqua" w:cs="AdvOT3c2d9f11"/>
          <w:color w:val="000000"/>
          <w:sz w:val="24"/>
          <w:szCs w:val="24"/>
          <w:vertAlign w:val="superscript"/>
          <w:lang w:val="en-US"/>
        </w:rPr>
        <w:t>]</w:t>
      </w:r>
      <w:r w:rsidR="00425EFA" w:rsidRPr="003B57AF">
        <w:rPr>
          <w:rFonts w:ascii="Book Antiqua" w:hAnsi="Book Antiqua" w:cs="AdvOT3c2d9f11"/>
          <w:color w:val="000000"/>
          <w:sz w:val="24"/>
          <w:szCs w:val="24"/>
          <w:lang w:val="en-US"/>
        </w:rPr>
        <w:t>, cardiomyoblast</w:t>
      </w:r>
      <w:r w:rsidR="00A51530" w:rsidRPr="003B57AF">
        <w:rPr>
          <w:rFonts w:ascii="Book Antiqua" w:hAnsi="Book Antiqua" w:cs="AdvOT3c2d9f11"/>
          <w:color w:val="000000"/>
          <w:sz w:val="24"/>
          <w:szCs w:val="24"/>
          <w:lang w:val="en-US"/>
        </w:rPr>
        <w:t xml:space="preserve"> cells</w:t>
      </w:r>
      <w:r w:rsidR="005F5820"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49</w:t>
      </w:r>
      <w:r w:rsidR="005F5820" w:rsidRPr="003B57AF">
        <w:rPr>
          <w:rFonts w:ascii="Book Antiqua" w:hAnsi="Book Antiqua" w:cs="AdvOT3c2d9f11"/>
          <w:color w:val="000000"/>
          <w:sz w:val="24"/>
          <w:szCs w:val="24"/>
          <w:vertAlign w:val="superscript"/>
          <w:lang w:val="en-US"/>
        </w:rPr>
        <w:t>]</w:t>
      </w:r>
      <w:r w:rsidR="005F5820" w:rsidRPr="003B57AF">
        <w:rPr>
          <w:rFonts w:ascii="Book Antiqua" w:hAnsi="Book Antiqua" w:cs="AdvOT3c2d9f11"/>
          <w:color w:val="000000"/>
          <w:sz w:val="24"/>
          <w:szCs w:val="24"/>
          <w:lang w:val="en-US"/>
        </w:rPr>
        <w:t xml:space="preserve">, </w:t>
      </w:r>
      <w:r w:rsidR="00A51530" w:rsidRPr="003B57AF">
        <w:rPr>
          <w:rFonts w:ascii="Book Antiqua" w:hAnsi="Book Antiqua" w:cs="AdvOT3c2d9f11"/>
          <w:color w:val="000000"/>
          <w:sz w:val="24"/>
          <w:szCs w:val="24"/>
          <w:lang w:val="en-US"/>
        </w:rPr>
        <w:t>skin</w:t>
      </w:r>
      <w:r w:rsidR="000C3C18"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50</w:t>
      </w:r>
      <w:r w:rsidR="000C3C18" w:rsidRPr="003B57AF">
        <w:rPr>
          <w:rFonts w:ascii="Book Antiqua" w:hAnsi="Book Antiqua" w:cs="AdvOT3c2d9f11"/>
          <w:color w:val="000000"/>
          <w:sz w:val="24"/>
          <w:szCs w:val="24"/>
          <w:vertAlign w:val="superscript"/>
          <w:lang w:val="en-US"/>
        </w:rPr>
        <w:t>]</w:t>
      </w:r>
      <w:r w:rsidR="00A51530" w:rsidRPr="003B57AF">
        <w:rPr>
          <w:rFonts w:ascii="Book Antiqua" w:hAnsi="Book Antiqua" w:cs="AdvOT3c2d9f11"/>
          <w:color w:val="000000"/>
          <w:sz w:val="24"/>
          <w:szCs w:val="24"/>
          <w:lang w:val="en-US"/>
        </w:rPr>
        <w:t>, testis</w:t>
      </w:r>
      <w:r w:rsidR="000C3C18"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51</w:t>
      </w:r>
      <w:r w:rsidR="000C3C18" w:rsidRPr="003B57AF">
        <w:rPr>
          <w:rFonts w:ascii="Book Antiqua" w:hAnsi="Book Antiqua" w:cs="AdvOT3c2d9f11"/>
          <w:color w:val="000000"/>
          <w:sz w:val="24"/>
          <w:szCs w:val="24"/>
          <w:vertAlign w:val="superscript"/>
          <w:lang w:val="en-US"/>
        </w:rPr>
        <w:t>]</w:t>
      </w:r>
      <w:r w:rsidR="000C3C18" w:rsidRPr="003B57AF">
        <w:rPr>
          <w:rFonts w:ascii="Book Antiqua" w:hAnsi="Book Antiqua" w:cs="AdvOT3c2d9f11"/>
          <w:color w:val="000000"/>
          <w:sz w:val="24"/>
          <w:szCs w:val="24"/>
          <w:lang w:val="en-US"/>
        </w:rPr>
        <w:t xml:space="preserve"> </w:t>
      </w:r>
      <w:r w:rsidR="005F5820" w:rsidRPr="003B57AF">
        <w:rPr>
          <w:rFonts w:ascii="Book Antiqua" w:hAnsi="Book Antiqua" w:cs="AdvOT3c2d9f11"/>
          <w:color w:val="000000"/>
          <w:sz w:val="24"/>
          <w:szCs w:val="24"/>
          <w:lang w:val="en-US"/>
        </w:rPr>
        <w:t>and</w:t>
      </w:r>
      <w:r w:rsidR="00425EFA" w:rsidRPr="003B57AF">
        <w:rPr>
          <w:rFonts w:ascii="Book Antiqua" w:hAnsi="Book Antiqua" w:cs="AdvOT3c2d9f11"/>
          <w:color w:val="000000"/>
          <w:sz w:val="24"/>
          <w:szCs w:val="24"/>
          <w:lang w:val="en-US"/>
        </w:rPr>
        <w:t>,</w:t>
      </w:r>
      <w:r w:rsidR="005F5820" w:rsidRPr="003B57AF">
        <w:rPr>
          <w:rFonts w:ascii="Book Antiqua" w:hAnsi="Book Antiqua" w:cs="AdvOT3c2d9f11"/>
          <w:color w:val="000000"/>
          <w:sz w:val="24"/>
          <w:szCs w:val="24"/>
          <w:lang w:val="en-US"/>
        </w:rPr>
        <w:t xml:space="preserve"> </w:t>
      </w:r>
      <w:r w:rsidR="00EC7DD4" w:rsidRPr="003B57AF">
        <w:rPr>
          <w:rFonts w:ascii="Book Antiqua" w:hAnsi="Book Antiqua" w:cs="AdvOT3c2d9f11"/>
          <w:color w:val="000000"/>
          <w:sz w:val="24"/>
          <w:szCs w:val="24"/>
          <w:lang w:val="en-US"/>
        </w:rPr>
        <w:t>interestingly</w:t>
      </w:r>
      <w:r w:rsidR="00425EFA" w:rsidRPr="003B57AF">
        <w:rPr>
          <w:rFonts w:ascii="Book Antiqua" w:hAnsi="Book Antiqua" w:cs="AdvOT3c2d9f11"/>
          <w:color w:val="000000"/>
          <w:sz w:val="24"/>
          <w:szCs w:val="24"/>
          <w:lang w:val="en-US"/>
        </w:rPr>
        <w:t>,</w:t>
      </w:r>
      <w:r w:rsidR="00A51530" w:rsidRPr="003B57AF">
        <w:rPr>
          <w:rFonts w:ascii="Book Antiqua" w:hAnsi="Book Antiqua" w:cs="AdvOT3c2d9f11"/>
          <w:color w:val="000000"/>
          <w:sz w:val="24"/>
          <w:szCs w:val="24"/>
          <w:lang w:val="en-US"/>
        </w:rPr>
        <w:t xml:space="preserve"> in liver</w:t>
      </w:r>
      <w:r w:rsidR="005F5820" w:rsidRPr="003B57AF">
        <w:rPr>
          <w:rFonts w:ascii="Book Antiqua" w:hAnsi="Book Antiqua" w:cs="AdvOT3c2d9f11"/>
          <w:color w:val="000000"/>
          <w:sz w:val="24"/>
          <w:szCs w:val="24"/>
          <w:vertAlign w:val="superscript"/>
          <w:lang w:val="en-US"/>
        </w:rPr>
        <w:t>[</w:t>
      </w:r>
      <w:r w:rsidR="00847112" w:rsidRPr="003B57AF">
        <w:rPr>
          <w:rFonts w:ascii="Book Antiqua" w:hAnsi="Book Antiqua" w:cs="AdvOT3c2d9f11"/>
          <w:color w:val="000000"/>
          <w:sz w:val="24"/>
          <w:szCs w:val="24"/>
          <w:vertAlign w:val="superscript"/>
          <w:lang w:val="en-US"/>
        </w:rPr>
        <w:t>44</w:t>
      </w:r>
      <w:r w:rsidR="005F5820"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52</w:t>
      </w:r>
      <w:r w:rsidR="00EC7DD4" w:rsidRPr="003B57AF">
        <w:rPr>
          <w:rFonts w:ascii="Book Antiqua" w:hAnsi="Book Antiqua" w:cs="AdvOTd40fda3b.B"/>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53</w:t>
      </w:r>
      <w:r w:rsidR="005F5820" w:rsidRPr="003B57AF">
        <w:rPr>
          <w:rFonts w:ascii="Book Antiqua" w:hAnsi="Book Antiqua" w:cs="AdvOT3c2d9f11"/>
          <w:color w:val="000000"/>
          <w:sz w:val="24"/>
          <w:szCs w:val="24"/>
          <w:vertAlign w:val="superscript"/>
          <w:lang w:val="en-US"/>
        </w:rPr>
        <w:t>]</w:t>
      </w:r>
      <w:r w:rsidR="00EC7DD4" w:rsidRPr="003B57AF">
        <w:rPr>
          <w:rFonts w:ascii="Book Antiqua" w:hAnsi="Book Antiqua" w:cs="AdvOT3c2d9f11"/>
          <w:color w:val="000000"/>
          <w:sz w:val="24"/>
          <w:szCs w:val="24"/>
          <w:lang w:val="en-US"/>
        </w:rPr>
        <w:t>.</w:t>
      </w:r>
      <w:r w:rsidR="00D413AF" w:rsidRPr="003B57AF">
        <w:rPr>
          <w:rFonts w:ascii="Book Antiqua" w:hAnsi="Book Antiqua" w:cs="AdvOT3c2d9f11"/>
          <w:color w:val="000000"/>
          <w:sz w:val="24"/>
          <w:szCs w:val="24"/>
          <w:lang w:val="en-US"/>
        </w:rPr>
        <w:t xml:space="preserve"> </w:t>
      </w:r>
      <w:r w:rsidR="00425EFA" w:rsidRPr="003B57AF">
        <w:rPr>
          <w:rFonts w:ascii="Book Antiqua" w:hAnsi="Book Antiqua" w:cs="AdvOT3c2d9f11"/>
          <w:color w:val="000000"/>
          <w:sz w:val="24"/>
          <w:szCs w:val="24"/>
          <w:lang w:val="en-US"/>
        </w:rPr>
        <w:t xml:space="preserve">It can be concluded that, in contrast to the results obtained in chemical antioxidant assays, the beneficial effects of naringenin against LP in systems involving living organisms or cells, the flavanone shows strong activity. </w:t>
      </w:r>
      <w:r w:rsidR="00D413AF" w:rsidRPr="003B57AF">
        <w:rPr>
          <w:rFonts w:ascii="Book Antiqua" w:hAnsi="Book Antiqua" w:cs="AdvOT3c2d9f11"/>
          <w:color w:val="000000"/>
          <w:sz w:val="24"/>
          <w:szCs w:val="24"/>
          <w:lang w:val="en-US"/>
        </w:rPr>
        <w:t xml:space="preserve">This characteristic is very important for </w:t>
      </w:r>
      <w:r w:rsidR="00AB5CA5" w:rsidRPr="003B57AF">
        <w:rPr>
          <w:rFonts w:ascii="Book Antiqua" w:hAnsi="Book Antiqua" w:cs="AdvOT3c2d9f11"/>
          <w:color w:val="000000"/>
          <w:sz w:val="24"/>
          <w:szCs w:val="24"/>
          <w:lang w:val="en-US"/>
        </w:rPr>
        <w:t>the treatment of hepatic diseases</w:t>
      </w:r>
      <w:r w:rsidR="00D77AD2" w:rsidRPr="003B57AF">
        <w:rPr>
          <w:rFonts w:ascii="Book Antiqua" w:hAnsi="Book Antiqua" w:cs="AdvOT3c2d9f11"/>
          <w:color w:val="000000"/>
          <w:sz w:val="24"/>
          <w:szCs w:val="24"/>
          <w:lang w:val="en-US"/>
        </w:rPr>
        <w:t>,</w:t>
      </w:r>
      <w:r w:rsidR="00AB5CA5" w:rsidRPr="003B57AF">
        <w:rPr>
          <w:rFonts w:ascii="Book Antiqua" w:hAnsi="Book Antiqua" w:cs="AdvOT3c2d9f11"/>
          <w:color w:val="000000"/>
          <w:sz w:val="24"/>
          <w:szCs w:val="24"/>
          <w:lang w:val="en-US"/>
        </w:rPr>
        <w:t xml:space="preserve"> </w:t>
      </w:r>
      <w:r w:rsidR="00D413AF" w:rsidRPr="003B57AF">
        <w:rPr>
          <w:rFonts w:ascii="Book Antiqua" w:hAnsi="Book Antiqua" w:cs="AdvOT3c2d9f11"/>
          <w:color w:val="000000"/>
          <w:sz w:val="24"/>
          <w:szCs w:val="24"/>
          <w:lang w:val="en-US"/>
        </w:rPr>
        <w:t xml:space="preserve">since LP </w:t>
      </w:r>
      <w:r w:rsidR="00425EFA" w:rsidRPr="003B57AF">
        <w:rPr>
          <w:rFonts w:ascii="Book Antiqua" w:hAnsi="Book Antiqua" w:cs="AdvOT3c2d9f11"/>
          <w:color w:val="000000"/>
          <w:sz w:val="24"/>
          <w:szCs w:val="24"/>
          <w:lang w:val="en-US"/>
        </w:rPr>
        <w:t xml:space="preserve">constitutes one of the main causative agents that triggers </w:t>
      </w:r>
      <w:r w:rsidR="00D413AF" w:rsidRPr="003B57AF">
        <w:rPr>
          <w:rFonts w:ascii="Book Antiqua" w:hAnsi="Book Antiqua" w:cs="AdvOT3c2d9f11"/>
          <w:color w:val="000000"/>
          <w:sz w:val="24"/>
          <w:szCs w:val="24"/>
          <w:lang w:val="en-US"/>
        </w:rPr>
        <w:t>liver damage</w:t>
      </w:r>
      <w:r w:rsidR="00BB207B" w:rsidRPr="003B57AF">
        <w:rPr>
          <w:rFonts w:ascii="Book Antiqua" w:hAnsi="Book Antiqua" w:cs="AdvOT3c2d9f11"/>
          <w:color w:val="000000"/>
          <w:sz w:val="24"/>
          <w:szCs w:val="24"/>
          <w:lang w:val="en-US"/>
        </w:rPr>
        <w:t xml:space="preserve">. </w:t>
      </w:r>
    </w:p>
    <w:p w14:paraId="01BFA516" w14:textId="04EA7A13" w:rsidR="0068076F" w:rsidRPr="003B57AF" w:rsidRDefault="00E466BA" w:rsidP="00A5153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In the studies where </w:t>
      </w:r>
      <w:r w:rsidR="00587FBF" w:rsidRPr="003B57AF">
        <w:rPr>
          <w:rFonts w:ascii="Book Antiqua" w:hAnsi="Book Antiqua" w:cs="AdvOT3c2d9f11"/>
          <w:color w:val="000000"/>
          <w:sz w:val="24"/>
          <w:szCs w:val="24"/>
          <w:lang w:val="en-US"/>
        </w:rPr>
        <w:t xml:space="preserve">a </w:t>
      </w:r>
      <w:r w:rsidRPr="003B57AF">
        <w:rPr>
          <w:rFonts w:ascii="Book Antiqua" w:hAnsi="Book Antiqua" w:cs="AdvOT3c2d9f11"/>
          <w:color w:val="000000"/>
          <w:sz w:val="24"/>
          <w:szCs w:val="24"/>
          <w:lang w:val="en-US"/>
        </w:rPr>
        <w:t xml:space="preserve">reduction </w:t>
      </w:r>
      <w:r w:rsidR="00163FD6" w:rsidRPr="003B57AF">
        <w:rPr>
          <w:rFonts w:ascii="Book Antiqua" w:hAnsi="Book Antiqua" w:cs="AdvOT3c2d9f11"/>
          <w:color w:val="000000"/>
          <w:sz w:val="24"/>
          <w:szCs w:val="24"/>
          <w:lang w:val="en-US"/>
        </w:rPr>
        <w:t>in</w:t>
      </w:r>
      <w:r w:rsidRPr="003B57AF">
        <w:rPr>
          <w:rFonts w:ascii="Book Antiqua" w:hAnsi="Book Antiqua" w:cs="AdvOT3c2d9f11"/>
          <w:color w:val="000000"/>
          <w:sz w:val="24"/>
          <w:szCs w:val="24"/>
          <w:lang w:val="en-US"/>
        </w:rPr>
        <w:t xml:space="preserve"> LP by </w:t>
      </w:r>
      <w:r w:rsidR="00842A1B" w:rsidRPr="003B57AF">
        <w:rPr>
          <w:rFonts w:ascii="Book Antiqua" w:hAnsi="Book Antiqua" w:cs="AdvOT3c2d9f11"/>
          <w:color w:val="000000"/>
          <w:sz w:val="24"/>
          <w:szCs w:val="24"/>
          <w:lang w:val="en-US"/>
        </w:rPr>
        <w:t>naringenin</w:t>
      </w:r>
      <w:r w:rsidRPr="003B57AF">
        <w:rPr>
          <w:rFonts w:ascii="Book Antiqua" w:hAnsi="Book Antiqua" w:cs="AdvOT3c2d9f11"/>
          <w:color w:val="000000"/>
          <w:sz w:val="24"/>
          <w:szCs w:val="24"/>
          <w:lang w:val="en-US"/>
        </w:rPr>
        <w:t xml:space="preserve"> was </w:t>
      </w:r>
      <w:r w:rsidR="0021695C" w:rsidRPr="003B57AF">
        <w:rPr>
          <w:rFonts w:ascii="Book Antiqua" w:hAnsi="Book Antiqua" w:cs="AdvOT3c2d9f11"/>
          <w:color w:val="000000"/>
          <w:sz w:val="24"/>
          <w:szCs w:val="24"/>
          <w:lang w:val="en-US"/>
        </w:rPr>
        <w:t>demonstrated</w:t>
      </w:r>
      <w:r w:rsidRPr="003B57AF">
        <w:rPr>
          <w:rFonts w:ascii="Book Antiqua" w:hAnsi="Book Antiqua" w:cs="AdvOT3c2d9f11"/>
          <w:color w:val="000000"/>
          <w:sz w:val="24"/>
          <w:szCs w:val="24"/>
          <w:lang w:val="en-US"/>
        </w:rPr>
        <w:t>, a relationship between reduced glutathione (GSH) and flavonoid levels is observed</w:t>
      </w:r>
      <w:r w:rsidR="00AB5CA5"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 </w:t>
      </w:r>
      <w:r w:rsidR="00AB5CA5" w:rsidRPr="003B57AF">
        <w:rPr>
          <w:rFonts w:ascii="Book Antiqua" w:hAnsi="Book Antiqua" w:cs="AdvOT3c2d9f11"/>
          <w:color w:val="000000"/>
          <w:sz w:val="24"/>
          <w:szCs w:val="24"/>
          <w:lang w:val="en-US"/>
        </w:rPr>
        <w:t>In fact, it has been observed that n</w:t>
      </w:r>
      <w:r w:rsidR="00842A1B" w:rsidRPr="003B57AF">
        <w:rPr>
          <w:rFonts w:ascii="Book Antiqua" w:hAnsi="Book Antiqua" w:cs="AdvOT3c2d9f11"/>
          <w:color w:val="000000"/>
          <w:sz w:val="24"/>
          <w:szCs w:val="24"/>
          <w:lang w:val="en-US"/>
        </w:rPr>
        <w:t>aringenin</w:t>
      </w:r>
      <w:r w:rsidRPr="003B57AF">
        <w:rPr>
          <w:rFonts w:ascii="Book Antiqua" w:hAnsi="Book Antiqua" w:cs="AdvOT3c2d9f11"/>
          <w:color w:val="000000"/>
          <w:sz w:val="24"/>
          <w:szCs w:val="24"/>
          <w:lang w:val="en-US"/>
        </w:rPr>
        <w:t xml:space="preserve"> improves GSH levels during oxidative stress</w:t>
      </w:r>
      <w:r w:rsidR="00381666" w:rsidRPr="003B57AF">
        <w:rPr>
          <w:rFonts w:ascii="Book Antiqua" w:hAnsi="Book Antiqua" w:cs="AdvOT3c2d9f11"/>
          <w:color w:val="000000"/>
          <w:sz w:val="24"/>
          <w:szCs w:val="24"/>
          <w:vertAlign w:val="superscript"/>
          <w:lang w:val="en-US"/>
        </w:rPr>
        <w:t>[</w:t>
      </w:r>
      <w:r w:rsidR="00847112" w:rsidRPr="003B57AF">
        <w:rPr>
          <w:rFonts w:ascii="Book Antiqua" w:hAnsi="Book Antiqua" w:cs="AdvOTd40fda3b.B"/>
          <w:color w:val="000000"/>
          <w:sz w:val="24"/>
          <w:szCs w:val="24"/>
          <w:vertAlign w:val="superscript"/>
          <w:lang w:val="en-US"/>
        </w:rPr>
        <w:t>44</w:t>
      </w:r>
      <w:r w:rsidR="0054091C" w:rsidRPr="003B57AF">
        <w:rPr>
          <w:rFonts w:ascii="Book Antiqua" w:hAnsi="Book Antiqua" w:cs="AdvOTd40fda3b.B"/>
          <w:color w:val="000000"/>
          <w:sz w:val="24"/>
          <w:szCs w:val="24"/>
          <w:vertAlign w:val="superscript"/>
          <w:lang w:val="en-US"/>
        </w:rPr>
        <w:t>,</w:t>
      </w:r>
      <w:r w:rsidR="00EB7C70" w:rsidRPr="003B57AF">
        <w:rPr>
          <w:rFonts w:ascii="Book Antiqua" w:hAnsi="Book Antiqua" w:cs="AdvOTd40fda3b.B"/>
          <w:color w:val="000000"/>
          <w:sz w:val="24"/>
          <w:szCs w:val="24"/>
          <w:vertAlign w:val="superscript"/>
          <w:lang w:val="en-US"/>
        </w:rPr>
        <w:t>47-52</w:t>
      </w:r>
      <w:r w:rsidR="00381666"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w:t>
      </w:r>
      <w:r w:rsidR="00381666" w:rsidRPr="003B57AF">
        <w:rPr>
          <w:rFonts w:ascii="Book Antiqua" w:hAnsi="Book Antiqua" w:cs="AdvOT3c2d9f11"/>
          <w:color w:val="000000"/>
          <w:sz w:val="24"/>
          <w:szCs w:val="24"/>
          <w:lang w:val="en-US"/>
        </w:rPr>
        <w:t xml:space="preserve"> </w:t>
      </w:r>
      <w:r w:rsidR="00AB5CA5" w:rsidRPr="003B57AF">
        <w:rPr>
          <w:rFonts w:ascii="Book Antiqua" w:hAnsi="Book Antiqua" w:cs="AdvOT3c2d9f11"/>
          <w:color w:val="000000"/>
          <w:sz w:val="24"/>
          <w:szCs w:val="24"/>
          <w:lang w:val="en-US"/>
        </w:rPr>
        <w:t>Improvement of GSH levels by naringenin is associated wit</w:t>
      </w:r>
      <w:r w:rsidR="0021695C" w:rsidRPr="003B57AF">
        <w:rPr>
          <w:rFonts w:ascii="Book Antiqua" w:hAnsi="Book Antiqua" w:cs="AdvOT3c2d9f11"/>
          <w:color w:val="000000"/>
          <w:sz w:val="24"/>
          <w:szCs w:val="24"/>
          <w:lang w:val="en-US"/>
        </w:rPr>
        <w:t>h</w:t>
      </w:r>
      <w:r w:rsidR="00AB5CA5" w:rsidRPr="003B57AF">
        <w:rPr>
          <w:rFonts w:ascii="Book Antiqua" w:hAnsi="Book Antiqua" w:cs="AdvOT3c2d9f11"/>
          <w:color w:val="000000"/>
          <w:sz w:val="24"/>
          <w:szCs w:val="24"/>
          <w:lang w:val="en-US"/>
        </w:rPr>
        <w:t xml:space="preserve"> the beneficial properties of this flavonoid on the liver because </w:t>
      </w:r>
      <w:r w:rsidR="0021695C" w:rsidRPr="003B57AF">
        <w:rPr>
          <w:rFonts w:ascii="Book Antiqua" w:hAnsi="Book Antiqua" w:cs="AdvOT3c2d9f11"/>
          <w:color w:val="000000"/>
          <w:sz w:val="24"/>
          <w:szCs w:val="24"/>
          <w:lang w:val="en-US"/>
        </w:rPr>
        <w:t xml:space="preserve">oxidative stress </w:t>
      </w:r>
      <w:r w:rsidR="00AB5CA5" w:rsidRPr="003B57AF">
        <w:rPr>
          <w:rFonts w:ascii="Book Antiqua" w:hAnsi="Book Antiqua" w:cs="AdvOT3c2d9f11"/>
          <w:color w:val="000000"/>
          <w:sz w:val="24"/>
          <w:szCs w:val="24"/>
          <w:lang w:val="en-US"/>
        </w:rPr>
        <w:t xml:space="preserve">plays a causative role </w:t>
      </w:r>
      <w:r w:rsidR="0021695C" w:rsidRPr="003B57AF">
        <w:rPr>
          <w:rFonts w:ascii="Book Antiqua" w:hAnsi="Book Antiqua" w:cs="AdvOT3c2d9f11"/>
          <w:color w:val="000000"/>
          <w:sz w:val="24"/>
          <w:szCs w:val="24"/>
          <w:lang w:val="en-US"/>
        </w:rPr>
        <w:t>i</w:t>
      </w:r>
      <w:r w:rsidR="00A51530" w:rsidRPr="003B57AF">
        <w:rPr>
          <w:rFonts w:ascii="Book Antiqua" w:hAnsi="Book Antiqua" w:cs="AdvOT3c2d9f11"/>
          <w:color w:val="000000"/>
          <w:sz w:val="24"/>
          <w:szCs w:val="24"/>
          <w:lang w:val="en-US"/>
        </w:rPr>
        <w:t>n hepatic disorders</w:t>
      </w:r>
      <w:r w:rsidR="00171FD2"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54</w:t>
      </w:r>
      <w:r w:rsidR="00171FD2" w:rsidRPr="003B57AF">
        <w:rPr>
          <w:rFonts w:ascii="Book Antiqua" w:hAnsi="Book Antiqua" w:cs="AdvOT3c2d9f11"/>
          <w:color w:val="000000"/>
          <w:sz w:val="24"/>
          <w:szCs w:val="24"/>
          <w:vertAlign w:val="superscript"/>
          <w:lang w:val="en-US"/>
        </w:rPr>
        <w:t>]</w:t>
      </w:r>
      <w:r w:rsidR="00171FD2" w:rsidRPr="003B57AF">
        <w:rPr>
          <w:rFonts w:ascii="Book Antiqua" w:hAnsi="Book Antiqua" w:cs="AdvOT3c2d9f11"/>
          <w:color w:val="000000"/>
          <w:sz w:val="24"/>
          <w:szCs w:val="24"/>
          <w:lang w:val="en-US"/>
        </w:rPr>
        <w:t>.</w:t>
      </w:r>
      <w:r w:rsidR="00AB5CA5" w:rsidRPr="003B57AF">
        <w:rPr>
          <w:rFonts w:ascii="Book Antiqua" w:hAnsi="Book Antiqua" w:cs="AdvOT3c2d9f11"/>
          <w:color w:val="000000"/>
          <w:sz w:val="24"/>
          <w:szCs w:val="24"/>
          <w:lang w:val="en-US"/>
        </w:rPr>
        <w:t xml:space="preserve">   </w:t>
      </w:r>
    </w:p>
    <w:p w14:paraId="302CDC63" w14:textId="74C4686D" w:rsidR="00FC1EBB" w:rsidRPr="003B57AF" w:rsidRDefault="0021695C" w:rsidP="00A5153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The effect of naringenin on GSH levels deserves further explanation. </w:t>
      </w:r>
      <w:r w:rsidR="005551F0" w:rsidRPr="003B57AF">
        <w:rPr>
          <w:rFonts w:ascii="Book Antiqua" w:hAnsi="Book Antiqua" w:cs="AdvOT3c2d9f11"/>
          <w:color w:val="000000"/>
          <w:sz w:val="24"/>
          <w:szCs w:val="24"/>
          <w:lang w:val="en-US"/>
        </w:rPr>
        <w:t>GSH is a tripeptide (L-γ-glutamyl-L-cysteinyl-glycine) that serves several essential functions within the cell. The main functions of GSH are</w:t>
      </w:r>
      <w:r w:rsidR="007A1CB1" w:rsidRPr="003B57AF">
        <w:rPr>
          <w:rFonts w:ascii="Book Antiqua" w:hAnsi="Book Antiqua" w:cs="AdvOT3c2d9f11"/>
          <w:color w:val="000000"/>
          <w:sz w:val="24"/>
          <w:szCs w:val="24"/>
          <w:lang w:val="en-US"/>
        </w:rPr>
        <w:t xml:space="preserve"> </w:t>
      </w:r>
      <w:r w:rsidR="00A24E09" w:rsidRPr="003B57AF">
        <w:rPr>
          <w:rFonts w:ascii="Book Antiqua" w:hAnsi="Book Antiqua" w:cs="AdvOT3c2d9f11"/>
          <w:color w:val="000000"/>
          <w:sz w:val="24"/>
          <w:szCs w:val="24"/>
          <w:lang w:val="en-US"/>
        </w:rPr>
        <w:t>antioxidant</w:t>
      </w:r>
      <w:r w:rsidR="007A1CB1" w:rsidRPr="003B57AF">
        <w:rPr>
          <w:rFonts w:ascii="Book Antiqua" w:hAnsi="Book Antiqua" w:cs="AdvOT3c2d9f11"/>
          <w:color w:val="000000"/>
          <w:sz w:val="24"/>
          <w:szCs w:val="24"/>
          <w:lang w:val="en-US"/>
        </w:rPr>
        <w:t>, d</w:t>
      </w:r>
      <w:r w:rsidR="00897D3E" w:rsidRPr="003B57AF">
        <w:rPr>
          <w:rFonts w:ascii="Book Antiqua" w:hAnsi="Book Antiqua" w:cs="AdvOT3c2d9f11"/>
          <w:color w:val="000000"/>
          <w:sz w:val="24"/>
          <w:szCs w:val="24"/>
          <w:lang w:val="en-US"/>
        </w:rPr>
        <w:t xml:space="preserve">etoxification of oxygen-derived </w:t>
      </w:r>
      <w:r w:rsidR="007A1CB1" w:rsidRPr="003B57AF">
        <w:rPr>
          <w:rFonts w:ascii="Book Antiqua" w:hAnsi="Book Antiqua" w:cs="AdvOT3c2d9f11"/>
          <w:color w:val="000000"/>
          <w:sz w:val="24"/>
          <w:szCs w:val="24"/>
          <w:lang w:val="en-US"/>
        </w:rPr>
        <w:t xml:space="preserve">free radicals, </w:t>
      </w:r>
      <w:r w:rsidRPr="003B57AF">
        <w:rPr>
          <w:rFonts w:ascii="Book Antiqua" w:hAnsi="Book Antiqua" w:cs="AdvOT3c2d9f11"/>
          <w:color w:val="000000"/>
          <w:sz w:val="24"/>
          <w:szCs w:val="24"/>
          <w:lang w:val="en-US"/>
        </w:rPr>
        <w:t>thiol disulfide</w:t>
      </w:r>
      <w:r w:rsidR="007A1CB1" w:rsidRPr="003B57AF">
        <w:rPr>
          <w:rFonts w:ascii="Book Antiqua" w:hAnsi="Book Antiqua" w:cs="AdvOT3c2d9f11"/>
          <w:color w:val="000000"/>
          <w:sz w:val="24"/>
          <w:szCs w:val="24"/>
          <w:lang w:val="en-US"/>
        </w:rPr>
        <w:t xml:space="preserve"> exchange</w:t>
      </w:r>
      <w:r w:rsidR="00410795" w:rsidRPr="003B57AF">
        <w:rPr>
          <w:rFonts w:ascii="Book Antiqua" w:hAnsi="Book Antiqua" w:cs="AdvOT3c2d9f11"/>
          <w:color w:val="000000"/>
          <w:sz w:val="24"/>
          <w:szCs w:val="24"/>
          <w:lang w:val="en-US"/>
        </w:rPr>
        <w:t xml:space="preserve"> </w:t>
      </w:r>
      <w:r w:rsidR="007A1CB1" w:rsidRPr="003B57AF">
        <w:rPr>
          <w:rFonts w:ascii="Book Antiqua" w:hAnsi="Book Antiqua" w:cs="AdvOT3c2d9f11"/>
          <w:color w:val="000000"/>
          <w:sz w:val="24"/>
          <w:szCs w:val="24"/>
          <w:lang w:val="en-US"/>
        </w:rPr>
        <w:t>and storage/transfer of cysteine.</w:t>
      </w:r>
      <w:r w:rsidR="00410795" w:rsidRPr="003B57AF">
        <w:rPr>
          <w:rFonts w:ascii="Book Antiqua" w:hAnsi="Book Antiqua" w:cs="AdvOT3c2d9f11"/>
          <w:color w:val="000000"/>
          <w:sz w:val="24"/>
          <w:szCs w:val="24"/>
          <w:lang w:val="en-US"/>
        </w:rPr>
        <w:t xml:space="preserve"> </w:t>
      </w:r>
      <w:r w:rsidR="007A1CB1" w:rsidRPr="003B57AF">
        <w:rPr>
          <w:rFonts w:ascii="Book Antiqua" w:hAnsi="Book Antiqua" w:cs="AdvOT3c2d9f11"/>
          <w:sz w:val="24"/>
          <w:szCs w:val="24"/>
          <w:lang w:val="en-US"/>
        </w:rPr>
        <w:t>GSH is formed in two steps</w:t>
      </w:r>
      <w:r w:rsidR="00587FBF" w:rsidRPr="003B57AF">
        <w:rPr>
          <w:rFonts w:ascii="Book Antiqua" w:hAnsi="Book Antiqua" w:cs="AdvOT3c2d9f11"/>
          <w:sz w:val="24"/>
          <w:szCs w:val="24"/>
          <w:lang w:val="en-US"/>
        </w:rPr>
        <w:t>:</w:t>
      </w:r>
      <w:r w:rsidR="007A1CB1" w:rsidRPr="003B57AF">
        <w:rPr>
          <w:rFonts w:ascii="Book Antiqua" w:hAnsi="Book Antiqua" w:cs="AdvOT3c2d9f11"/>
          <w:sz w:val="24"/>
          <w:szCs w:val="24"/>
          <w:lang w:val="en-US"/>
        </w:rPr>
        <w:t xml:space="preserve"> </w:t>
      </w:r>
      <w:r w:rsidR="00587FBF" w:rsidRPr="003B57AF">
        <w:rPr>
          <w:rFonts w:ascii="Book Antiqua" w:hAnsi="Book Antiqua" w:cs="AdvOT3c2d9f11"/>
          <w:sz w:val="24"/>
          <w:szCs w:val="24"/>
          <w:lang w:val="en-US"/>
        </w:rPr>
        <w:t xml:space="preserve">in the </w:t>
      </w:r>
      <w:r w:rsidR="007A1CB1" w:rsidRPr="003B57AF">
        <w:rPr>
          <w:rFonts w:ascii="Book Antiqua" w:hAnsi="Book Antiqua" w:cs="AdvOT3c2d9f11"/>
          <w:sz w:val="24"/>
          <w:szCs w:val="24"/>
          <w:lang w:val="en-US"/>
        </w:rPr>
        <w:t>first</w:t>
      </w:r>
      <w:r w:rsidR="00410795" w:rsidRPr="003B57AF">
        <w:rPr>
          <w:rFonts w:ascii="Book Antiqua" w:hAnsi="Book Antiqua" w:cs="AdvOT3c2d9f11"/>
          <w:sz w:val="24"/>
          <w:szCs w:val="24"/>
          <w:lang w:val="en-US"/>
        </w:rPr>
        <w:t xml:space="preserve"> (</w:t>
      </w:r>
      <w:r w:rsidR="00410795" w:rsidRPr="003B57AF">
        <w:rPr>
          <w:rFonts w:ascii="Book Antiqua" w:hAnsi="Book Antiqua" w:cs="AdvOT3c2d9f11"/>
          <w:color w:val="000000"/>
          <w:sz w:val="24"/>
          <w:szCs w:val="24"/>
          <w:lang w:val="en-US"/>
        </w:rPr>
        <w:t>rate-limiting</w:t>
      </w:r>
      <w:r w:rsidR="00587FBF" w:rsidRPr="003B57AF">
        <w:rPr>
          <w:rFonts w:ascii="Book Antiqua" w:hAnsi="Book Antiqua" w:cs="AdvOT3c2d9f11"/>
          <w:color w:val="000000"/>
          <w:sz w:val="24"/>
          <w:szCs w:val="24"/>
          <w:lang w:val="en-US"/>
        </w:rPr>
        <w:t>)</w:t>
      </w:r>
      <w:r w:rsidR="00410795" w:rsidRPr="003B57AF">
        <w:rPr>
          <w:rFonts w:ascii="Book Antiqua" w:hAnsi="Book Antiqua" w:cs="AdvOT3c2d9f11"/>
          <w:color w:val="000000"/>
          <w:sz w:val="24"/>
          <w:szCs w:val="24"/>
          <w:lang w:val="en-US"/>
        </w:rPr>
        <w:t xml:space="preserve"> step</w:t>
      </w:r>
      <w:r w:rsidR="00587FBF" w:rsidRPr="003B57AF">
        <w:rPr>
          <w:rFonts w:ascii="Book Antiqua" w:hAnsi="Book Antiqua" w:cs="AdvOT3c2d9f11"/>
          <w:color w:val="000000"/>
          <w:sz w:val="24"/>
          <w:szCs w:val="24"/>
          <w:lang w:val="en-US"/>
        </w:rPr>
        <w:t>,</w:t>
      </w:r>
      <w:r w:rsidR="00410795" w:rsidRPr="003B57AF">
        <w:rPr>
          <w:rFonts w:ascii="Book Antiqua" w:hAnsi="Book Antiqua" w:cs="AdvOT3c2d9f11"/>
          <w:sz w:val="24"/>
          <w:szCs w:val="24"/>
          <w:lang w:val="en-US"/>
        </w:rPr>
        <w:t xml:space="preserve"> </w:t>
      </w:r>
      <w:r w:rsidR="00410795" w:rsidRPr="003B57AF">
        <w:rPr>
          <w:rFonts w:ascii="Book Antiqua" w:hAnsi="Book Antiqua" w:cs="AdvOT3c2d9f11"/>
          <w:color w:val="000000"/>
          <w:sz w:val="24"/>
          <w:szCs w:val="24"/>
          <w:lang w:val="en-US"/>
        </w:rPr>
        <w:t>cysteine and glutamate form c-</w:t>
      </w:r>
      <w:r w:rsidRPr="003B57AF">
        <w:rPr>
          <w:rFonts w:ascii="Book Antiqua" w:hAnsi="Book Antiqua" w:cs="AdvOT3c2d9f11"/>
          <w:color w:val="000000"/>
          <w:sz w:val="24"/>
          <w:szCs w:val="24"/>
          <w:lang w:val="en-US"/>
        </w:rPr>
        <w:t>glutamyl cysteine</w:t>
      </w:r>
      <w:r w:rsidR="00410795" w:rsidRPr="003B57AF">
        <w:rPr>
          <w:rFonts w:ascii="Book Antiqua" w:hAnsi="Book Antiqua" w:cs="AdvOT3c2d9f11"/>
          <w:color w:val="000000"/>
          <w:sz w:val="24"/>
          <w:szCs w:val="24"/>
          <w:lang w:val="en-US"/>
        </w:rPr>
        <w:t xml:space="preserve"> by </w:t>
      </w:r>
      <w:r w:rsidR="00E4368A" w:rsidRPr="003B57AF">
        <w:rPr>
          <w:rFonts w:ascii="Book Antiqua" w:hAnsi="Book Antiqua" w:cs="AdvOT3c2d9f11"/>
          <w:color w:val="000000"/>
          <w:sz w:val="24"/>
          <w:szCs w:val="24"/>
          <w:lang w:val="en-US"/>
        </w:rPr>
        <w:t xml:space="preserve">the enzyme </w:t>
      </w:r>
      <w:r w:rsidR="00410795" w:rsidRPr="003B57AF">
        <w:rPr>
          <w:rFonts w:ascii="Book Antiqua" w:hAnsi="Book Antiqua" w:cs="AdvOT3c2d9f11"/>
          <w:color w:val="000000"/>
          <w:sz w:val="24"/>
          <w:szCs w:val="24"/>
          <w:lang w:val="en-US"/>
        </w:rPr>
        <w:lastRenderedPageBreak/>
        <w:t>glutamyl cysteinyl ligase (GCL)</w:t>
      </w:r>
      <w:r w:rsidR="00587FBF" w:rsidRPr="003B57AF">
        <w:rPr>
          <w:rFonts w:ascii="Book Antiqua" w:hAnsi="Book Antiqua" w:cs="AdvOT3c2d9f11"/>
          <w:color w:val="000000"/>
          <w:sz w:val="24"/>
          <w:szCs w:val="24"/>
          <w:lang w:val="en-US"/>
        </w:rPr>
        <w:t>;</w:t>
      </w:r>
      <w:r w:rsidR="00410795" w:rsidRPr="003B57AF">
        <w:rPr>
          <w:rFonts w:ascii="Book Antiqua" w:hAnsi="Book Antiqua" w:cs="AdvOT3c2d9f11"/>
          <w:color w:val="000000"/>
          <w:sz w:val="24"/>
          <w:szCs w:val="24"/>
          <w:lang w:val="en-US"/>
        </w:rPr>
        <w:t xml:space="preserve"> </w:t>
      </w:r>
      <w:r w:rsidR="00587FBF" w:rsidRPr="003B57AF">
        <w:rPr>
          <w:rFonts w:ascii="Book Antiqua" w:hAnsi="Book Antiqua" w:cs="AdvOT3c2d9f11"/>
          <w:color w:val="000000"/>
          <w:sz w:val="24"/>
          <w:szCs w:val="24"/>
          <w:lang w:val="en-US"/>
        </w:rPr>
        <w:t>in the</w:t>
      </w:r>
      <w:r w:rsidR="00410795" w:rsidRPr="003B57AF">
        <w:rPr>
          <w:rFonts w:ascii="Book Antiqua" w:hAnsi="Book Antiqua" w:cs="AdvOT3c2d9f11"/>
          <w:color w:val="000000"/>
          <w:sz w:val="24"/>
          <w:szCs w:val="24"/>
          <w:lang w:val="en-US"/>
        </w:rPr>
        <w:t xml:space="preserve"> second </w:t>
      </w:r>
      <w:r w:rsidR="00587FBF" w:rsidRPr="003B57AF">
        <w:rPr>
          <w:rFonts w:ascii="Book Antiqua" w:hAnsi="Book Antiqua" w:cs="AdvOT3c2d9f11"/>
          <w:color w:val="000000"/>
          <w:sz w:val="24"/>
          <w:szCs w:val="24"/>
          <w:lang w:val="en-US"/>
        </w:rPr>
        <w:t xml:space="preserve">step, </w:t>
      </w:r>
      <w:r w:rsidR="00410795" w:rsidRPr="003B57AF">
        <w:rPr>
          <w:rFonts w:ascii="Book Antiqua" w:hAnsi="Book Antiqua" w:cs="AdvOT3c2d9f11"/>
          <w:color w:val="000000"/>
          <w:sz w:val="24"/>
          <w:szCs w:val="24"/>
          <w:lang w:val="en-US"/>
        </w:rPr>
        <w:t xml:space="preserve">GSH </w:t>
      </w:r>
      <w:r w:rsidR="00587FBF" w:rsidRPr="003B57AF">
        <w:rPr>
          <w:rFonts w:ascii="Book Antiqua" w:hAnsi="Book Antiqua" w:cs="AdvOT3c2d9f11"/>
          <w:color w:val="000000"/>
          <w:sz w:val="24"/>
          <w:szCs w:val="24"/>
          <w:lang w:val="en-US"/>
        </w:rPr>
        <w:t xml:space="preserve">forms </w:t>
      </w:r>
      <w:r w:rsidR="00410795" w:rsidRPr="003B57AF">
        <w:rPr>
          <w:rFonts w:ascii="Book Antiqua" w:hAnsi="Book Antiqua" w:cs="AdvOT3c2d9f11"/>
          <w:color w:val="000000"/>
          <w:sz w:val="24"/>
          <w:szCs w:val="24"/>
          <w:lang w:val="en-US"/>
        </w:rPr>
        <w:t>from c-</w:t>
      </w:r>
      <w:r w:rsidRPr="003B57AF">
        <w:rPr>
          <w:rFonts w:ascii="Book Antiqua" w:hAnsi="Book Antiqua" w:cs="AdvOT3c2d9f11"/>
          <w:color w:val="000000"/>
          <w:sz w:val="24"/>
          <w:szCs w:val="24"/>
          <w:lang w:val="en-US"/>
        </w:rPr>
        <w:t>glutamyl cysteine</w:t>
      </w:r>
      <w:r w:rsidR="00410795" w:rsidRPr="003B57AF">
        <w:rPr>
          <w:rFonts w:ascii="Book Antiqua" w:hAnsi="Book Antiqua" w:cs="AdvOT3c2d9f11"/>
          <w:color w:val="000000"/>
          <w:sz w:val="24"/>
          <w:szCs w:val="24"/>
          <w:lang w:val="en-US"/>
        </w:rPr>
        <w:t xml:space="preserve"> and glycine by GSH synthetase (GSS) catalysis</w:t>
      </w:r>
      <w:r w:rsidR="001F1BD7"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55</w:t>
      </w:r>
      <w:r w:rsidR="00953FE9"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57</w:t>
      </w:r>
      <w:r w:rsidR="001F1BD7" w:rsidRPr="003B57AF">
        <w:rPr>
          <w:rFonts w:ascii="Book Antiqua" w:hAnsi="Book Antiqua" w:cs="AdvOT3c2d9f11"/>
          <w:color w:val="000000"/>
          <w:sz w:val="24"/>
          <w:szCs w:val="24"/>
          <w:vertAlign w:val="superscript"/>
          <w:lang w:val="en-US"/>
        </w:rPr>
        <w:t>]</w:t>
      </w:r>
      <w:r w:rsidR="001765FB" w:rsidRPr="003B57AF">
        <w:rPr>
          <w:rFonts w:ascii="Book Antiqua" w:hAnsi="Book Antiqua" w:cs="AdvOT3c2d9f11"/>
          <w:color w:val="000000"/>
          <w:sz w:val="24"/>
          <w:szCs w:val="24"/>
          <w:lang w:val="en-US"/>
        </w:rPr>
        <w:t xml:space="preserve"> </w:t>
      </w:r>
      <w:r w:rsidR="001765FB" w:rsidRPr="003B57AF">
        <w:rPr>
          <w:rFonts w:ascii="Book Antiqua" w:hAnsi="Book Antiqua" w:cs="AdvOTd40fda3b.B"/>
          <w:color w:val="000000"/>
          <w:sz w:val="24"/>
          <w:szCs w:val="24"/>
          <w:lang w:val="en-US"/>
        </w:rPr>
        <w:t>(Figure 4)</w:t>
      </w:r>
      <w:r w:rsidR="00410795" w:rsidRPr="003B57AF">
        <w:rPr>
          <w:rFonts w:ascii="Book Antiqua" w:hAnsi="Book Antiqua" w:cs="AdvOT3c2d9f11"/>
          <w:color w:val="000000"/>
          <w:sz w:val="24"/>
          <w:szCs w:val="24"/>
          <w:lang w:val="en-US"/>
        </w:rPr>
        <w:t>.</w:t>
      </w:r>
      <w:r w:rsidR="001C2C73" w:rsidRPr="003B57AF">
        <w:rPr>
          <w:rFonts w:ascii="Book Antiqua" w:hAnsi="Book Antiqua" w:cs="AdvOT3c2d9f11"/>
          <w:color w:val="000000"/>
          <w:sz w:val="24"/>
          <w:szCs w:val="24"/>
          <w:lang w:val="en-US"/>
        </w:rPr>
        <w:t xml:space="preserve"> It has been observed that </w:t>
      </w:r>
      <w:r w:rsidR="00842A1B" w:rsidRPr="003B57AF">
        <w:rPr>
          <w:rFonts w:ascii="Book Antiqua" w:hAnsi="Book Antiqua" w:cs="AdvOT3c2d9f11"/>
          <w:color w:val="000000"/>
          <w:sz w:val="24"/>
          <w:szCs w:val="24"/>
          <w:lang w:val="en-US"/>
        </w:rPr>
        <w:t>naringenin</w:t>
      </w:r>
      <w:r w:rsidR="001C2C73" w:rsidRPr="003B57AF">
        <w:rPr>
          <w:rFonts w:ascii="Book Antiqua" w:hAnsi="Book Antiqua" w:cs="AdvOT3c2d9f11"/>
          <w:color w:val="000000"/>
          <w:sz w:val="24"/>
          <w:szCs w:val="24"/>
          <w:lang w:val="en-US"/>
        </w:rPr>
        <w:t xml:space="preserve"> </w:t>
      </w:r>
      <w:r w:rsidR="00D77AD2" w:rsidRPr="003B57AF">
        <w:rPr>
          <w:rFonts w:ascii="Book Antiqua" w:hAnsi="Book Antiqua" w:cs="AdvOT3c2d9f11"/>
          <w:color w:val="000000"/>
          <w:sz w:val="24"/>
          <w:szCs w:val="24"/>
          <w:lang w:val="en-US"/>
        </w:rPr>
        <w:t>possesses</w:t>
      </w:r>
      <w:r w:rsidR="001C2C73" w:rsidRPr="003B57AF">
        <w:rPr>
          <w:rFonts w:ascii="Book Antiqua" w:hAnsi="Book Antiqua" w:cs="AdvOT3c2d9f11"/>
          <w:color w:val="000000"/>
          <w:sz w:val="24"/>
          <w:szCs w:val="24"/>
          <w:lang w:val="en-US"/>
        </w:rPr>
        <w:t xml:space="preserve"> the ability to</w:t>
      </w:r>
      <w:r w:rsidR="00410795" w:rsidRPr="003B57AF">
        <w:rPr>
          <w:rFonts w:ascii="Book Antiqua" w:hAnsi="Book Antiqua" w:cs="AdvOT3c2d9f11"/>
          <w:color w:val="000000"/>
          <w:sz w:val="24"/>
          <w:szCs w:val="24"/>
          <w:lang w:val="en-US"/>
        </w:rPr>
        <w:t xml:space="preserve"> </w:t>
      </w:r>
      <w:r w:rsidR="001C2C73" w:rsidRPr="003B57AF">
        <w:rPr>
          <w:rFonts w:ascii="Book Antiqua" w:hAnsi="Book Antiqua" w:cs="AdvOT3c2d9f11"/>
          <w:color w:val="000000"/>
          <w:sz w:val="24"/>
          <w:szCs w:val="24"/>
          <w:lang w:val="en-US"/>
        </w:rPr>
        <w:t xml:space="preserve">increase </w:t>
      </w:r>
      <w:r w:rsidR="00E4368A" w:rsidRPr="003B57AF">
        <w:rPr>
          <w:rFonts w:ascii="Book Antiqua" w:hAnsi="Book Antiqua" w:cs="AdvOT3c2d9f11"/>
          <w:color w:val="000000"/>
          <w:sz w:val="24"/>
          <w:szCs w:val="24"/>
          <w:lang w:val="en-US"/>
        </w:rPr>
        <w:t>total and mitochondria</w:t>
      </w:r>
      <w:r w:rsidRPr="003B57AF">
        <w:rPr>
          <w:rFonts w:ascii="Book Antiqua" w:hAnsi="Book Antiqua" w:cs="AdvOT3c2d9f11"/>
          <w:color w:val="000000"/>
          <w:sz w:val="24"/>
          <w:szCs w:val="24"/>
          <w:lang w:val="en-US"/>
        </w:rPr>
        <w:t>l</w:t>
      </w:r>
      <w:r w:rsidR="00E4368A" w:rsidRPr="003B57AF">
        <w:rPr>
          <w:rFonts w:ascii="Book Antiqua" w:hAnsi="Book Antiqua" w:cs="AdvOT3c2d9f11"/>
          <w:color w:val="000000"/>
          <w:sz w:val="24"/>
          <w:szCs w:val="24"/>
          <w:lang w:val="en-US"/>
        </w:rPr>
        <w:t xml:space="preserve"> GSH levels </w:t>
      </w:r>
      <w:r w:rsidR="00194ED8" w:rsidRPr="003B57AF">
        <w:rPr>
          <w:rFonts w:ascii="Book Antiqua" w:hAnsi="Book Antiqua" w:cs="AdvOT3c2d9f11"/>
          <w:color w:val="000000"/>
          <w:sz w:val="24"/>
          <w:szCs w:val="24"/>
          <w:lang w:val="en-US"/>
        </w:rPr>
        <w:t xml:space="preserve">during </w:t>
      </w:r>
      <w:r w:rsidR="00EA000C" w:rsidRPr="003B57AF">
        <w:rPr>
          <w:rFonts w:ascii="Book Antiqua" w:hAnsi="Book Antiqua" w:cs="AdvOT3c2d9f11"/>
          <w:color w:val="000000"/>
          <w:sz w:val="24"/>
          <w:szCs w:val="24"/>
          <w:lang w:val="en-US"/>
        </w:rPr>
        <w:t>hydrogen peroxide (</w:t>
      </w:r>
      <w:r w:rsidR="00194ED8" w:rsidRPr="003B57AF">
        <w:rPr>
          <w:rFonts w:ascii="Book Antiqua" w:hAnsi="Book Antiqua" w:cs="AdvOT3c2d9f11"/>
          <w:color w:val="000000"/>
          <w:sz w:val="24"/>
          <w:szCs w:val="24"/>
          <w:lang w:val="en-US"/>
        </w:rPr>
        <w:t>H</w:t>
      </w:r>
      <w:r w:rsidR="00194ED8" w:rsidRPr="003B57AF">
        <w:rPr>
          <w:rFonts w:ascii="Book Antiqua" w:hAnsi="Book Antiqua" w:cs="AdvOT3c2d9f11"/>
          <w:color w:val="000000"/>
          <w:sz w:val="24"/>
          <w:szCs w:val="24"/>
          <w:vertAlign w:val="subscript"/>
          <w:lang w:val="en-US"/>
        </w:rPr>
        <w:t>2</w:t>
      </w:r>
      <w:r w:rsidR="00194ED8" w:rsidRPr="003B57AF">
        <w:rPr>
          <w:rFonts w:ascii="Book Antiqua" w:hAnsi="Book Antiqua" w:cs="AdvOT3c2d9f11"/>
          <w:color w:val="000000"/>
          <w:sz w:val="24"/>
          <w:szCs w:val="24"/>
          <w:lang w:val="en-US"/>
        </w:rPr>
        <w:t>O</w:t>
      </w:r>
      <w:r w:rsidR="00194ED8" w:rsidRPr="003B57AF">
        <w:rPr>
          <w:rFonts w:ascii="Book Antiqua" w:hAnsi="Book Antiqua" w:cs="AdvOT3c2d9f11"/>
          <w:color w:val="000000"/>
          <w:sz w:val="24"/>
          <w:szCs w:val="24"/>
          <w:vertAlign w:val="subscript"/>
          <w:lang w:val="en-US"/>
        </w:rPr>
        <w:t>2</w:t>
      </w:r>
      <w:r w:rsidR="00EA000C" w:rsidRPr="003B57AF">
        <w:rPr>
          <w:rFonts w:ascii="Book Antiqua" w:hAnsi="Book Antiqua" w:cs="AdvOT3c2d9f11"/>
          <w:color w:val="000000"/>
          <w:sz w:val="24"/>
          <w:szCs w:val="24"/>
          <w:lang w:val="en-US"/>
        </w:rPr>
        <w:t>)</w:t>
      </w:r>
      <w:r w:rsidR="00D77AD2"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induced </w:t>
      </w:r>
      <w:r w:rsidR="00587FBF" w:rsidRPr="003B57AF">
        <w:rPr>
          <w:rFonts w:ascii="Book Antiqua" w:hAnsi="Book Antiqua" w:cs="AdvOT3c2d9f11"/>
          <w:color w:val="000000"/>
          <w:sz w:val="24"/>
          <w:szCs w:val="24"/>
          <w:lang w:val="en-US"/>
        </w:rPr>
        <w:t xml:space="preserve">liver </w:t>
      </w:r>
      <w:r w:rsidR="00A51530" w:rsidRPr="003B57AF">
        <w:rPr>
          <w:rFonts w:ascii="Book Antiqua" w:hAnsi="Book Antiqua" w:cs="AdvOT3c2d9f11"/>
          <w:color w:val="000000"/>
          <w:sz w:val="24"/>
          <w:szCs w:val="24"/>
          <w:lang w:val="en-US"/>
        </w:rPr>
        <w:t>damage</w:t>
      </w:r>
      <w:r w:rsidR="00194ED8"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48</w:t>
      </w:r>
      <w:r w:rsidR="00A51530"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49</w:t>
      </w:r>
      <w:r w:rsidR="00A51530"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51</w:t>
      </w:r>
      <w:r w:rsidR="00643591" w:rsidRPr="003B57AF">
        <w:rPr>
          <w:rFonts w:ascii="Book Antiqua" w:hAnsi="Book Antiqua" w:cs="AdvOT3c2d9f11"/>
          <w:color w:val="000000"/>
          <w:sz w:val="24"/>
          <w:szCs w:val="24"/>
          <w:vertAlign w:val="superscript"/>
          <w:lang w:val="en-US"/>
        </w:rPr>
        <w:t>]</w:t>
      </w:r>
      <w:r w:rsidR="00FC1EBB" w:rsidRPr="003B57AF">
        <w:rPr>
          <w:rFonts w:ascii="Book Antiqua" w:hAnsi="Book Antiqua" w:cs="AdvOT3c2d9f11"/>
          <w:color w:val="000000"/>
          <w:sz w:val="24"/>
          <w:szCs w:val="24"/>
          <w:lang w:val="en-US"/>
        </w:rPr>
        <w:t xml:space="preserve">, </w:t>
      </w:r>
      <w:r w:rsidR="00E4368A" w:rsidRPr="003B57AF">
        <w:rPr>
          <w:rFonts w:ascii="Book Antiqua" w:hAnsi="Book Antiqua" w:cs="AdvOT3c2d9f11"/>
          <w:color w:val="000000"/>
          <w:sz w:val="24"/>
          <w:szCs w:val="24"/>
          <w:lang w:val="en-US"/>
        </w:rPr>
        <w:t xml:space="preserve">as well total </w:t>
      </w:r>
      <w:r w:rsidRPr="003B57AF">
        <w:rPr>
          <w:rFonts w:ascii="Book Antiqua" w:hAnsi="Book Antiqua" w:cs="AdvOT3c2d9f11"/>
          <w:color w:val="000000"/>
          <w:sz w:val="24"/>
          <w:szCs w:val="24"/>
          <w:lang w:val="en-US"/>
        </w:rPr>
        <w:t xml:space="preserve">hepatic </w:t>
      </w:r>
      <w:r w:rsidR="00A51530" w:rsidRPr="003B57AF">
        <w:rPr>
          <w:rFonts w:ascii="Book Antiqua" w:hAnsi="Book Antiqua" w:cs="AdvOT3c2d9f11"/>
          <w:color w:val="000000"/>
          <w:sz w:val="24"/>
          <w:szCs w:val="24"/>
          <w:lang w:val="en-US"/>
        </w:rPr>
        <w:t>GSH</w:t>
      </w:r>
      <w:r w:rsidR="00FC1EBB"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52</w:t>
      </w:r>
      <w:r w:rsidR="00A51530" w:rsidRPr="003B57AF">
        <w:rPr>
          <w:rFonts w:ascii="Book Antiqua" w:hAnsi="Book Antiqua" w:cs="AdvOT3c2d9f11"/>
          <w:color w:val="000000"/>
          <w:sz w:val="24"/>
          <w:szCs w:val="24"/>
          <w:vertAlign w:val="superscript"/>
          <w:lang w:val="en-US"/>
        </w:rPr>
        <w:t>,58,</w:t>
      </w:r>
      <w:r w:rsidR="00D57590" w:rsidRPr="003B57AF">
        <w:rPr>
          <w:rFonts w:ascii="Book Antiqua" w:hAnsi="Book Antiqua" w:cs="AdvOT3c2d9f11"/>
          <w:color w:val="000000"/>
          <w:sz w:val="24"/>
          <w:szCs w:val="24"/>
          <w:vertAlign w:val="superscript"/>
          <w:lang w:val="en-US"/>
        </w:rPr>
        <w:t>59</w:t>
      </w:r>
      <w:r w:rsidR="00171FD2" w:rsidRPr="003B57AF">
        <w:rPr>
          <w:rFonts w:ascii="Book Antiqua" w:hAnsi="Book Antiqua" w:cs="AdvOT3c2d9f11"/>
          <w:color w:val="000000"/>
          <w:sz w:val="24"/>
          <w:szCs w:val="24"/>
          <w:vertAlign w:val="superscript"/>
          <w:lang w:val="en-US"/>
        </w:rPr>
        <w:t>]</w:t>
      </w:r>
      <w:r w:rsidR="00171FD2" w:rsidRPr="003B57AF">
        <w:rPr>
          <w:rFonts w:ascii="Book Antiqua" w:hAnsi="Book Antiqua" w:cs="AdvOT3c2d9f11"/>
          <w:color w:val="000000"/>
          <w:sz w:val="24"/>
          <w:szCs w:val="24"/>
          <w:lang w:val="en-US"/>
        </w:rPr>
        <w:t xml:space="preserve"> </w:t>
      </w:r>
      <w:r w:rsidR="00BD060E" w:rsidRPr="003B57AF">
        <w:rPr>
          <w:rFonts w:ascii="Book Antiqua" w:hAnsi="Book Antiqua" w:cs="AdvOT3c2d9f11"/>
          <w:color w:val="000000"/>
          <w:sz w:val="24"/>
          <w:szCs w:val="24"/>
          <w:lang w:val="en-US"/>
        </w:rPr>
        <w:t xml:space="preserve">and </w:t>
      </w:r>
      <w:r w:rsidR="00587FBF" w:rsidRPr="003B57AF">
        <w:rPr>
          <w:rFonts w:ascii="Book Antiqua" w:hAnsi="Book Antiqua" w:cs="AdvOT3c2d9f11"/>
          <w:color w:val="000000"/>
          <w:sz w:val="24"/>
          <w:szCs w:val="24"/>
          <w:lang w:val="en-US"/>
        </w:rPr>
        <w:t xml:space="preserve">total GSH </w:t>
      </w:r>
      <w:r w:rsidR="00171FD2" w:rsidRPr="003B57AF">
        <w:rPr>
          <w:rFonts w:ascii="Book Antiqua" w:hAnsi="Book Antiqua" w:cs="AdvOT3c2d9f11"/>
          <w:color w:val="000000"/>
          <w:sz w:val="24"/>
          <w:szCs w:val="24"/>
          <w:lang w:val="en-US"/>
        </w:rPr>
        <w:t>in</w:t>
      </w:r>
      <w:r w:rsidR="00FC1EBB" w:rsidRPr="003B57AF">
        <w:rPr>
          <w:rFonts w:ascii="Book Antiqua" w:hAnsi="Book Antiqua" w:cs="AdvOT3c2d9f11"/>
          <w:color w:val="000000"/>
          <w:sz w:val="24"/>
          <w:szCs w:val="24"/>
          <w:lang w:val="en-US"/>
        </w:rPr>
        <w:t xml:space="preserve"> other </w:t>
      </w:r>
      <w:r w:rsidR="00D77AD2" w:rsidRPr="003B57AF">
        <w:rPr>
          <w:rFonts w:ascii="Book Antiqua" w:hAnsi="Book Antiqua" w:cs="AdvOT3c2d9f11"/>
          <w:color w:val="000000"/>
          <w:sz w:val="24"/>
          <w:szCs w:val="24"/>
          <w:lang w:val="en-US"/>
        </w:rPr>
        <w:t>organs</w:t>
      </w:r>
      <w:r w:rsidR="00FC1EBB"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60</w:t>
      </w:r>
      <w:r w:rsidR="00A51530" w:rsidRPr="003B57AF">
        <w:rPr>
          <w:rFonts w:ascii="Book Antiqua" w:hAnsi="Book Antiqua" w:cs="AdvOT3c2d9f11"/>
          <w:color w:val="000000"/>
          <w:sz w:val="24"/>
          <w:szCs w:val="24"/>
          <w:vertAlign w:val="superscript"/>
          <w:lang w:val="en-US"/>
        </w:rPr>
        <w:t>,</w:t>
      </w:r>
      <w:r w:rsidR="00D57590" w:rsidRPr="003B57AF">
        <w:rPr>
          <w:rFonts w:ascii="Book Antiqua" w:hAnsi="Book Antiqua" w:cs="AdvOT3c2d9f11"/>
          <w:color w:val="000000"/>
          <w:sz w:val="24"/>
          <w:szCs w:val="24"/>
          <w:vertAlign w:val="superscript"/>
          <w:lang w:val="en-US"/>
        </w:rPr>
        <w:t>61</w:t>
      </w:r>
      <w:r w:rsidR="00FC1EBB"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w:t>
      </w:r>
      <w:r w:rsidR="00E4368A"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 xml:space="preserve">These effects can be explained </w:t>
      </w:r>
      <w:r w:rsidR="00520E53" w:rsidRPr="003B57AF">
        <w:rPr>
          <w:rFonts w:ascii="Book Antiqua" w:hAnsi="Book Antiqua" w:cs="AdvOT3c2d9f11"/>
          <w:color w:val="000000"/>
          <w:sz w:val="24"/>
          <w:szCs w:val="24"/>
          <w:lang w:val="en-US"/>
        </w:rPr>
        <w:t xml:space="preserve">because </w:t>
      </w:r>
      <w:r w:rsidR="00842A1B" w:rsidRPr="003B57AF">
        <w:rPr>
          <w:rFonts w:ascii="Book Antiqua" w:hAnsi="Book Antiqua" w:cs="AdvOT3c2d9f11"/>
          <w:color w:val="000000"/>
          <w:sz w:val="24"/>
          <w:szCs w:val="24"/>
          <w:lang w:val="en-US"/>
        </w:rPr>
        <w:t>naringenin</w:t>
      </w:r>
      <w:r w:rsidR="00520E53" w:rsidRPr="003B57AF">
        <w:rPr>
          <w:rFonts w:ascii="Book Antiqua" w:hAnsi="Book Antiqua" w:cs="AdvOT3c2d9f11"/>
          <w:color w:val="000000"/>
          <w:sz w:val="24"/>
          <w:szCs w:val="24"/>
          <w:lang w:val="en-US"/>
        </w:rPr>
        <w:t xml:space="preserve"> </w:t>
      </w:r>
      <w:r w:rsidR="00E4368A" w:rsidRPr="003B57AF">
        <w:rPr>
          <w:rFonts w:ascii="Book Antiqua" w:hAnsi="Book Antiqua" w:cs="AdvOT3c2d9f11"/>
          <w:color w:val="000000"/>
          <w:sz w:val="24"/>
          <w:szCs w:val="24"/>
          <w:lang w:val="en-US"/>
        </w:rPr>
        <w:t>increase</w:t>
      </w:r>
      <w:r w:rsidRPr="003B57AF">
        <w:rPr>
          <w:rFonts w:ascii="Book Antiqua" w:hAnsi="Book Antiqua" w:cs="AdvOT3c2d9f11"/>
          <w:color w:val="000000"/>
          <w:sz w:val="24"/>
          <w:szCs w:val="24"/>
          <w:lang w:val="en-US"/>
        </w:rPr>
        <w:t>s</w:t>
      </w:r>
      <w:r w:rsidR="00E4368A" w:rsidRPr="003B57AF">
        <w:rPr>
          <w:rFonts w:ascii="Book Antiqua" w:hAnsi="Book Antiqua" w:cs="AdvOT3c2d9f11"/>
          <w:color w:val="000000"/>
          <w:sz w:val="24"/>
          <w:szCs w:val="24"/>
          <w:lang w:val="en-US"/>
        </w:rPr>
        <w:t xml:space="preserve"> </w:t>
      </w:r>
      <w:r w:rsidR="00587FBF" w:rsidRPr="003B57AF">
        <w:rPr>
          <w:rFonts w:ascii="Book Antiqua" w:hAnsi="Book Antiqua" w:cs="AdvOT3c2d9f11"/>
          <w:color w:val="000000"/>
          <w:sz w:val="24"/>
          <w:szCs w:val="24"/>
          <w:lang w:val="en-US"/>
        </w:rPr>
        <w:t xml:space="preserve">the expression of the </w:t>
      </w:r>
      <w:r w:rsidR="00B26546" w:rsidRPr="003B57AF">
        <w:rPr>
          <w:rFonts w:ascii="Book Antiqua" w:hAnsi="Book Antiqua" w:cs="AdvOT3c2d9f11"/>
          <w:color w:val="000000"/>
          <w:sz w:val="24"/>
          <w:szCs w:val="24"/>
          <w:lang w:val="en-US"/>
        </w:rPr>
        <w:t xml:space="preserve">GCLC </w:t>
      </w:r>
      <w:r w:rsidR="003E7B75" w:rsidRPr="003B57AF">
        <w:rPr>
          <w:rFonts w:ascii="Book Antiqua" w:hAnsi="Book Antiqua" w:cs="AdvOT3c2d9f11"/>
          <w:color w:val="000000"/>
          <w:sz w:val="24"/>
          <w:szCs w:val="24"/>
          <w:lang w:val="en-US"/>
        </w:rPr>
        <w:t>catalytic</w:t>
      </w:r>
      <w:r w:rsidR="00FC1EBB" w:rsidRPr="003B57AF">
        <w:rPr>
          <w:rFonts w:ascii="Book Antiqua" w:hAnsi="Book Antiqua" w:cs="AdvOT3c2d9f11"/>
          <w:color w:val="000000"/>
          <w:sz w:val="24"/>
          <w:szCs w:val="24"/>
          <w:lang w:val="en-US"/>
        </w:rPr>
        <w:t xml:space="preserve"> subunit</w:t>
      </w:r>
      <w:r w:rsidR="00B26546" w:rsidRPr="003B57AF">
        <w:rPr>
          <w:rFonts w:ascii="Book Antiqua" w:hAnsi="Book Antiqua" w:cs="AdvOT3c2d9f11"/>
          <w:color w:val="000000"/>
          <w:sz w:val="24"/>
          <w:szCs w:val="24"/>
          <w:lang w:val="en-US"/>
        </w:rPr>
        <w:t xml:space="preserve"> and</w:t>
      </w:r>
      <w:r w:rsidR="00FC1EBB" w:rsidRPr="003B57AF">
        <w:rPr>
          <w:rFonts w:ascii="Book Antiqua" w:hAnsi="Book Antiqua" w:cs="AdvOT3c2d9f11"/>
          <w:color w:val="000000"/>
          <w:sz w:val="24"/>
          <w:szCs w:val="24"/>
          <w:lang w:val="en-US"/>
        </w:rPr>
        <w:t xml:space="preserve"> </w:t>
      </w:r>
      <w:r w:rsidR="00587FBF" w:rsidRPr="003B57AF">
        <w:rPr>
          <w:rFonts w:ascii="Book Antiqua" w:hAnsi="Book Antiqua" w:cs="AdvOT3c2d9f11"/>
          <w:color w:val="000000"/>
          <w:sz w:val="24"/>
          <w:szCs w:val="24"/>
          <w:lang w:val="en-US"/>
        </w:rPr>
        <w:t xml:space="preserve">the </w:t>
      </w:r>
      <w:r w:rsidR="00FC1EBB" w:rsidRPr="003B57AF">
        <w:rPr>
          <w:rFonts w:ascii="Book Antiqua" w:hAnsi="Book Antiqua" w:cs="AdvOT3c2d9f11"/>
          <w:color w:val="000000"/>
          <w:sz w:val="24"/>
          <w:szCs w:val="24"/>
          <w:lang w:val="en-US"/>
        </w:rPr>
        <w:t>GCL modulatory subunit</w:t>
      </w:r>
      <w:r w:rsidR="003E7B75" w:rsidRPr="003B57AF">
        <w:rPr>
          <w:rFonts w:ascii="Book Antiqua" w:hAnsi="Book Antiqua" w:cs="AdvOT3c2d9f11"/>
          <w:color w:val="000000"/>
          <w:sz w:val="24"/>
          <w:szCs w:val="24"/>
          <w:lang w:val="en-US"/>
        </w:rPr>
        <w:t xml:space="preserve"> at </w:t>
      </w:r>
      <w:r w:rsidR="00587FBF" w:rsidRPr="003B57AF">
        <w:rPr>
          <w:rFonts w:ascii="Book Antiqua" w:hAnsi="Book Antiqua" w:cs="AdvOT3c2d9f11"/>
          <w:color w:val="000000"/>
          <w:sz w:val="24"/>
          <w:szCs w:val="24"/>
          <w:lang w:val="en-US"/>
        </w:rPr>
        <w:t xml:space="preserve">both </w:t>
      </w:r>
      <w:r w:rsidR="00163FD6" w:rsidRPr="003B57AF">
        <w:rPr>
          <w:rFonts w:ascii="Book Antiqua" w:hAnsi="Book Antiqua" w:cs="AdvOT3c2d9f11"/>
          <w:color w:val="000000"/>
          <w:sz w:val="24"/>
          <w:szCs w:val="24"/>
          <w:lang w:val="en-US"/>
        </w:rPr>
        <w:t xml:space="preserve">the </w:t>
      </w:r>
      <w:r w:rsidR="003E7B75" w:rsidRPr="003B57AF">
        <w:rPr>
          <w:rFonts w:ascii="Book Antiqua" w:hAnsi="Book Antiqua" w:cs="AdvOT3c2d9f11"/>
          <w:color w:val="000000"/>
          <w:sz w:val="24"/>
          <w:szCs w:val="24"/>
          <w:lang w:val="en-US"/>
        </w:rPr>
        <w:t>protein an</w:t>
      </w:r>
      <w:r w:rsidR="004F01E7" w:rsidRPr="003B57AF">
        <w:rPr>
          <w:rFonts w:ascii="Book Antiqua" w:hAnsi="Book Antiqua" w:cs="AdvOT3c2d9f11"/>
          <w:color w:val="000000"/>
          <w:sz w:val="24"/>
          <w:szCs w:val="24"/>
          <w:lang w:val="en-US"/>
        </w:rPr>
        <w:t>d</w:t>
      </w:r>
      <w:r w:rsidR="003E7B75" w:rsidRPr="003B57AF">
        <w:rPr>
          <w:rFonts w:ascii="Book Antiqua" w:hAnsi="Book Antiqua" w:cs="AdvOT3c2d9f11"/>
          <w:color w:val="000000"/>
          <w:sz w:val="24"/>
          <w:szCs w:val="24"/>
          <w:lang w:val="en-US"/>
        </w:rPr>
        <w:t xml:space="preserve"> mRNA levels</w:t>
      </w:r>
      <w:r w:rsidR="00B26546"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60-62</w:t>
      </w:r>
      <w:r w:rsidR="00D57590" w:rsidRPr="003B57AF">
        <w:rPr>
          <w:rFonts w:ascii="Book Antiqua" w:hAnsi="Book Antiqua" w:cs="AdvOT3c2d9f11"/>
          <w:color w:val="000000"/>
          <w:sz w:val="24"/>
          <w:szCs w:val="24"/>
          <w:vertAlign w:val="superscript"/>
          <w:lang w:val="en-US"/>
        </w:rPr>
        <w:t>]</w:t>
      </w:r>
      <w:r w:rsidR="00D57590" w:rsidRPr="003B57AF">
        <w:rPr>
          <w:rFonts w:ascii="Book Antiqua" w:hAnsi="Book Antiqua" w:cs="AdvOT3c2d9f11"/>
          <w:color w:val="000000"/>
          <w:sz w:val="24"/>
          <w:szCs w:val="24"/>
          <w:lang w:val="en-US"/>
        </w:rPr>
        <w:t>.</w:t>
      </w:r>
    </w:p>
    <w:p w14:paraId="440F9FED" w14:textId="05BC0513" w:rsidR="009A7D23" w:rsidRPr="003B57AF" w:rsidRDefault="00410795" w:rsidP="00A5153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The tripeptide can directly </w:t>
      </w:r>
      <w:r w:rsidR="0021695C" w:rsidRPr="003B57AF">
        <w:rPr>
          <w:rFonts w:ascii="Book Antiqua" w:hAnsi="Book Antiqua" w:cs="AdvOT3c2d9f11"/>
          <w:color w:val="000000"/>
          <w:sz w:val="24"/>
          <w:szCs w:val="24"/>
          <w:lang w:val="en-US"/>
        </w:rPr>
        <w:t>scavenge</w:t>
      </w:r>
      <w:r w:rsidRPr="003B57AF">
        <w:rPr>
          <w:rFonts w:ascii="Book Antiqua" w:hAnsi="Book Antiqua" w:cs="AdvOT3c2d9f11"/>
          <w:color w:val="000000"/>
          <w:sz w:val="24"/>
          <w:szCs w:val="24"/>
          <w:lang w:val="en-US"/>
        </w:rPr>
        <w:t xml:space="preserve"> </w:t>
      </w:r>
      <w:r w:rsidR="001F1BD7" w:rsidRPr="003B57AF">
        <w:rPr>
          <w:rFonts w:ascii="Book Antiqua" w:hAnsi="Book Antiqua" w:cs="AdvOTd40fda3b.B"/>
          <w:color w:val="000000"/>
          <w:sz w:val="24"/>
          <w:szCs w:val="24"/>
          <w:lang w:val="en-US"/>
        </w:rPr>
        <w:t>R</w:t>
      </w:r>
      <w:r w:rsidR="001F1BD7" w:rsidRPr="003B57AF">
        <w:rPr>
          <w:rFonts w:ascii="Book Antiqua" w:hAnsi="Book Antiqua" w:cs="AdvOTd40fda3b.B"/>
          <w:color w:val="000000"/>
          <w:sz w:val="24"/>
          <w:szCs w:val="24"/>
          <w:vertAlign w:val="superscript"/>
          <w:lang w:val="en-US"/>
        </w:rPr>
        <w:t>•</w:t>
      </w:r>
      <w:r w:rsidR="001F1BD7" w:rsidRPr="003B57AF">
        <w:rPr>
          <w:rFonts w:ascii="Book Antiqua" w:hAnsi="Book Antiqua" w:cs="AdvOTd40fda3b.B"/>
          <w:color w:val="000000"/>
          <w:sz w:val="24"/>
          <w:szCs w:val="24"/>
          <w:lang w:val="en-US"/>
        </w:rPr>
        <w:t xml:space="preserve"> </w:t>
      </w:r>
      <w:r w:rsidRPr="003B57AF">
        <w:rPr>
          <w:rFonts w:ascii="Book Antiqua" w:hAnsi="Book Antiqua" w:cs="AdvOT3c2d9f11"/>
          <w:color w:val="000000"/>
          <w:sz w:val="24"/>
          <w:szCs w:val="24"/>
          <w:lang w:val="en-US"/>
        </w:rPr>
        <w:t xml:space="preserve">or </w:t>
      </w:r>
      <w:r w:rsidR="00EA6A4D" w:rsidRPr="003B57AF">
        <w:rPr>
          <w:rFonts w:ascii="Book Antiqua" w:hAnsi="Book Antiqua" w:cs="AdvOT3c2d9f11"/>
          <w:color w:val="000000"/>
          <w:sz w:val="24"/>
          <w:szCs w:val="24"/>
          <w:lang w:val="en-US"/>
        </w:rPr>
        <w:t>function as</w:t>
      </w:r>
      <w:r w:rsidRPr="003B57AF">
        <w:rPr>
          <w:rFonts w:ascii="Book Antiqua" w:hAnsi="Book Antiqua" w:cs="AdvOT3c2d9f11"/>
          <w:color w:val="000000"/>
          <w:sz w:val="24"/>
          <w:szCs w:val="24"/>
          <w:lang w:val="en-US"/>
        </w:rPr>
        <w:t xml:space="preserve"> a co-substrate of</w:t>
      </w:r>
      <w:r w:rsidR="00EA6A4D" w:rsidRPr="003B57AF">
        <w:rPr>
          <w:rFonts w:ascii="Book Antiqua" w:hAnsi="Book Antiqua" w:cs="AdvOT3c2d9f11"/>
          <w:color w:val="000000"/>
          <w:sz w:val="24"/>
          <w:szCs w:val="24"/>
          <w:lang w:val="en-US"/>
        </w:rPr>
        <w:t xml:space="preserve"> the</w:t>
      </w:r>
      <w:r w:rsidRPr="003B57AF">
        <w:rPr>
          <w:rFonts w:ascii="Book Antiqua" w:hAnsi="Book Antiqua" w:cs="AdvOT3c2d9f11"/>
          <w:color w:val="000000"/>
          <w:sz w:val="24"/>
          <w:szCs w:val="24"/>
          <w:lang w:val="en-US"/>
        </w:rPr>
        <w:t xml:space="preserve"> internal antioxidant system</w:t>
      </w:r>
      <w:r w:rsidR="001F1BD7" w:rsidRPr="003B57AF">
        <w:rPr>
          <w:rFonts w:ascii="Book Antiqua" w:hAnsi="Book Antiqua" w:cs="AdvOT3c2d9f11"/>
          <w:color w:val="000000"/>
          <w:sz w:val="24"/>
          <w:szCs w:val="24"/>
          <w:lang w:val="en-US"/>
        </w:rPr>
        <w:t xml:space="preserve"> enzymes</w:t>
      </w:r>
      <w:r w:rsidR="00614E74" w:rsidRPr="003B57AF">
        <w:rPr>
          <w:rFonts w:ascii="Book Antiqua" w:hAnsi="Book Antiqua" w:cs="AdvOT3c2d9f11"/>
          <w:color w:val="000000"/>
          <w:sz w:val="24"/>
          <w:szCs w:val="24"/>
          <w:lang w:val="en-US"/>
        </w:rPr>
        <w:t>.</w:t>
      </w:r>
      <w:r w:rsidR="001F1BD7" w:rsidRPr="003B57AF">
        <w:rPr>
          <w:rFonts w:ascii="Book Antiqua" w:hAnsi="Book Antiqua" w:cs="AdvOT3c2d9f11"/>
          <w:color w:val="000000"/>
          <w:sz w:val="24"/>
          <w:szCs w:val="24"/>
          <w:lang w:val="en-US"/>
        </w:rPr>
        <w:t xml:space="preserve"> </w:t>
      </w:r>
      <w:r w:rsidR="00614E74" w:rsidRPr="003B57AF">
        <w:rPr>
          <w:rFonts w:ascii="Book Antiqua" w:hAnsi="Book Antiqua" w:cs="AdvOT3c2d9f11"/>
          <w:color w:val="000000"/>
          <w:sz w:val="24"/>
          <w:szCs w:val="24"/>
          <w:lang w:val="en-US"/>
        </w:rPr>
        <w:t>F</w:t>
      </w:r>
      <w:r w:rsidR="001F1BD7" w:rsidRPr="003B57AF">
        <w:rPr>
          <w:rFonts w:ascii="Book Antiqua" w:hAnsi="Book Antiqua" w:cs="AdvOT3c2d9f11"/>
          <w:color w:val="000000"/>
          <w:sz w:val="24"/>
          <w:szCs w:val="24"/>
          <w:lang w:val="en-US"/>
        </w:rPr>
        <w:t>or example</w:t>
      </w:r>
      <w:r w:rsidR="00614E74" w:rsidRPr="003B57AF">
        <w:rPr>
          <w:rFonts w:ascii="Book Antiqua" w:hAnsi="Book Antiqua" w:cs="AdvOT3c2d9f11"/>
          <w:color w:val="000000"/>
          <w:sz w:val="24"/>
          <w:szCs w:val="24"/>
          <w:lang w:val="en-US"/>
        </w:rPr>
        <w:t xml:space="preserve">, GSH is the co-substrate of </w:t>
      </w:r>
      <w:r w:rsidR="001F1BD7" w:rsidRPr="003B57AF">
        <w:rPr>
          <w:rFonts w:ascii="Book Antiqua" w:hAnsi="Book Antiqua" w:cs="AdvOT3c2d9f11"/>
          <w:color w:val="000000"/>
          <w:sz w:val="24"/>
          <w:szCs w:val="24"/>
          <w:lang w:val="en-US"/>
        </w:rPr>
        <w:t xml:space="preserve">glutathione peroxidase (GPx) </w:t>
      </w:r>
      <w:r w:rsidR="00BA5AE6" w:rsidRPr="003B57AF">
        <w:rPr>
          <w:rFonts w:ascii="Book Antiqua" w:hAnsi="Book Antiqua" w:cs="AdvOT3c2d9f11"/>
          <w:color w:val="000000"/>
          <w:sz w:val="24"/>
          <w:szCs w:val="24"/>
          <w:lang w:val="en-US"/>
        </w:rPr>
        <w:t>in H</w:t>
      </w:r>
      <w:r w:rsidR="00BA5AE6" w:rsidRPr="003B57AF">
        <w:rPr>
          <w:rFonts w:ascii="Book Antiqua" w:hAnsi="Book Antiqua" w:cs="AdvOT3c2d9f11"/>
          <w:color w:val="000000"/>
          <w:sz w:val="24"/>
          <w:szCs w:val="24"/>
          <w:vertAlign w:val="subscript"/>
          <w:lang w:val="en-US"/>
        </w:rPr>
        <w:t>2</w:t>
      </w:r>
      <w:r w:rsidR="00BA5AE6" w:rsidRPr="003B57AF">
        <w:rPr>
          <w:rFonts w:ascii="Book Antiqua" w:hAnsi="Book Antiqua" w:cs="AdvOT3c2d9f11"/>
          <w:color w:val="000000"/>
          <w:sz w:val="24"/>
          <w:szCs w:val="24"/>
          <w:lang w:val="en-US"/>
        </w:rPr>
        <w:t>O</w:t>
      </w:r>
      <w:r w:rsidR="00BA5AE6" w:rsidRPr="003B57AF">
        <w:rPr>
          <w:rFonts w:ascii="Book Antiqua" w:hAnsi="Book Antiqua" w:cs="AdvOT3c2d9f11"/>
          <w:color w:val="000000"/>
          <w:sz w:val="24"/>
          <w:szCs w:val="24"/>
          <w:vertAlign w:val="subscript"/>
          <w:lang w:val="en-US"/>
        </w:rPr>
        <w:t xml:space="preserve">2 </w:t>
      </w:r>
      <w:r w:rsidR="00BA5AE6" w:rsidRPr="003B57AF">
        <w:rPr>
          <w:rFonts w:ascii="Book Antiqua" w:hAnsi="Book Antiqua" w:cs="AdvOT3c2d9f11"/>
          <w:color w:val="000000"/>
          <w:sz w:val="24"/>
          <w:szCs w:val="24"/>
          <w:lang w:val="en-US"/>
        </w:rPr>
        <w:t xml:space="preserve">reduction </w:t>
      </w:r>
      <w:r w:rsidR="00C87339" w:rsidRPr="003B57AF">
        <w:rPr>
          <w:rFonts w:ascii="Book Antiqua" w:hAnsi="Book Antiqua" w:cs="AdvOT3c2d9f11"/>
          <w:color w:val="000000"/>
          <w:sz w:val="24"/>
          <w:szCs w:val="24"/>
          <w:lang w:val="en-US"/>
        </w:rPr>
        <w:t>and</w:t>
      </w:r>
      <w:r w:rsidR="001F1BD7" w:rsidRPr="003B57AF">
        <w:rPr>
          <w:rFonts w:ascii="Book Antiqua" w:hAnsi="Book Antiqua" w:cs="AdvOT3c2d9f11"/>
          <w:color w:val="000000"/>
          <w:sz w:val="24"/>
          <w:szCs w:val="24"/>
          <w:lang w:val="en-US"/>
        </w:rPr>
        <w:t xml:space="preserve"> </w:t>
      </w:r>
      <w:r w:rsidR="00C87339" w:rsidRPr="003B57AF">
        <w:rPr>
          <w:rFonts w:ascii="Book Antiqua" w:hAnsi="Book Antiqua" w:cs="AdvOT3c2d9f11"/>
          <w:color w:val="000000"/>
          <w:sz w:val="24"/>
          <w:szCs w:val="24"/>
          <w:lang w:val="en-US"/>
        </w:rPr>
        <w:t xml:space="preserve">of </w:t>
      </w:r>
      <w:r w:rsidR="001F1BD7" w:rsidRPr="003B57AF">
        <w:rPr>
          <w:rFonts w:ascii="Book Antiqua" w:hAnsi="Book Antiqua" w:cs="AdvOT3c2d9f11"/>
          <w:color w:val="000000"/>
          <w:sz w:val="24"/>
          <w:szCs w:val="24"/>
          <w:lang w:val="en-US"/>
        </w:rPr>
        <w:t>glutathione transferase (GST)</w:t>
      </w:r>
      <w:r w:rsidR="00C87339" w:rsidRPr="003B57AF">
        <w:rPr>
          <w:rFonts w:ascii="Book Antiqua" w:hAnsi="Book Antiqua" w:cs="AdvOT3c2d9f11"/>
          <w:color w:val="000000"/>
          <w:sz w:val="24"/>
          <w:szCs w:val="24"/>
          <w:lang w:val="en-US"/>
        </w:rPr>
        <w:t>,</w:t>
      </w:r>
      <w:r w:rsidR="00BA5AE6" w:rsidRPr="003B57AF">
        <w:rPr>
          <w:rFonts w:ascii="Book Antiqua" w:hAnsi="Book Antiqua" w:cs="AdvOT3c2d9f11"/>
          <w:color w:val="000000"/>
          <w:sz w:val="24"/>
          <w:szCs w:val="24"/>
          <w:lang w:val="en-US"/>
        </w:rPr>
        <w:t xml:space="preserve"> </w:t>
      </w:r>
      <w:r w:rsidR="00C87339" w:rsidRPr="003B57AF">
        <w:rPr>
          <w:rFonts w:ascii="Book Antiqua" w:hAnsi="Book Antiqua" w:cs="AdvOT3c2d9f11"/>
          <w:color w:val="000000"/>
          <w:sz w:val="24"/>
          <w:szCs w:val="24"/>
          <w:lang w:val="en-US"/>
        </w:rPr>
        <w:t>which</w:t>
      </w:r>
      <w:r w:rsidR="00BA5AE6" w:rsidRPr="003B57AF">
        <w:rPr>
          <w:rFonts w:ascii="Book Antiqua" w:hAnsi="Book Antiqua" w:cs="AdvOT3c2d9f11"/>
          <w:color w:val="000000"/>
          <w:sz w:val="24"/>
          <w:szCs w:val="24"/>
          <w:lang w:val="en-US"/>
        </w:rPr>
        <w:t xml:space="preserve"> catalyze</w:t>
      </w:r>
      <w:r w:rsidR="00EA6A4D" w:rsidRPr="003B57AF">
        <w:rPr>
          <w:rFonts w:ascii="Book Antiqua" w:hAnsi="Book Antiqua" w:cs="AdvOT3c2d9f11"/>
          <w:color w:val="000000"/>
          <w:sz w:val="24"/>
          <w:szCs w:val="24"/>
          <w:lang w:val="en-US"/>
        </w:rPr>
        <w:t>s</w:t>
      </w:r>
      <w:r w:rsidR="00BA5AE6" w:rsidRPr="003B57AF">
        <w:rPr>
          <w:rFonts w:ascii="Book Antiqua" w:hAnsi="Book Antiqua" w:cs="AdvOT3c2d9f11"/>
          <w:color w:val="000000"/>
          <w:sz w:val="24"/>
          <w:szCs w:val="24"/>
          <w:lang w:val="en-US"/>
        </w:rPr>
        <w:t xml:space="preserve"> xenobiotics biotransformation in </w:t>
      </w:r>
      <w:r w:rsidR="00EA6A4D" w:rsidRPr="003B57AF">
        <w:rPr>
          <w:rFonts w:ascii="Book Antiqua" w:hAnsi="Book Antiqua" w:cs="AdvOT3c2d9f11"/>
          <w:color w:val="000000"/>
          <w:sz w:val="24"/>
          <w:szCs w:val="24"/>
          <w:lang w:val="en-US"/>
        </w:rPr>
        <w:t xml:space="preserve">the </w:t>
      </w:r>
      <w:r w:rsidR="00A51530" w:rsidRPr="003B57AF">
        <w:rPr>
          <w:rFonts w:ascii="Book Antiqua" w:hAnsi="Book Antiqua" w:cs="AdvOT3c2d9f11"/>
          <w:color w:val="000000"/>
          <w:sz w:val="24"/>
          <w:szCs w:val="24"/>
          <w:lang w:val="en-US"/>
        </w:rPr>
        <w:t>liver</w:t>
      </w:r>
      <w:r w:rsidR="00BA5AE6"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56</w:t>
      </w:r>
      <w:r w:rsidR="00BA5AE6"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57</w:t>
      </w:r>
      <w:r w:rsidR="00BA5AE6" w:rsidRPr="003B57AF">
        <w:rPr>
          <w:rFonts w:ascii="Book Antiqua" w:hAnsi="Book Antiqua" w:cs="AdvOT3c2d9f11"/>
          <w:color w:val="000000"/>
          <w:sz w:val="24"/>
          <w:szCs w:val="24"/>
          <w:vertAlign w:val="superscript"/>
          <w:lang w:val="en-US"/>
        </w:rPr>
        <w:t>]</w:t>
      </w:r>
      <w:r w:rsidR="00BA5AE6" w:rsidRPr="003B57AF">
        <w:rPr>
          <w:rFonts w:ascii="Book Antiqua" w:hAnsi="Book Antiqua" w:cs="AdvOT3c2d9f11"/>
          <w:color w:val="000000"/>
          <w:sz w:val="24"/>
          <w:szCs w:val="24"/>
          <w:lang w:val="en-US"/>
        </w:rPr>
        <w:t xml:space="preserve">. </w:t>
      </w:r>
      <w:r w:rsidR="00D72DDB" w:rsidRPr="003B57AF">
        <w:rPr>
          <w:rFonts w:ascii="Book Antiqua" w:hAnsi="Book Antiqua" w:cs="AdvOT3c2d9f11"/>
          <w:color w:val="000000"/>
          <w:sz w:val="24"/>
          <w:szCs w:val="24"/>
          <w:lang w:val="en-US"/>
        </w:rPr>
        <w:t xml:space="preserve">In either case, GSH </w:t>
      </w:r>
      <w:r w:rsidR="00614E74" w:rsidRPr="003B57AF">
        <w:rPr>
          <w:rFonts w:ascii="Book Antiqua" w:hAnsi="Book Antiqua" w:cs="AdvOT3c2d9f11"/>
          <w:color w:val="000000"/>
          <w:sz w:val="24"/>
          <w:szCs w:val="24"/>
          <w:lang w:val="en-US"/>
        </w:rPr>
        <w:t xml:space="preserve">is oxidized to </w:t>
      </w:r>
      <w:r w:rsidR="00520E53" w:rsidRPr="003B57AF">
        <w:rPr>
          <w:rFonts w:ascii="Book Antiqua" w:hAnsi="Book Antiqua" w:cs="AdvOT3c2d9f11"/>
          <w:color w:val="000000"/>
          <w:sz w:val="24"/>
          <w:szCs w:val="24"/>
          <w:lang w:val="en-US"/>
        </w:rPr>
        <w:t>GS</w:t>
      </w:r>
      <w:r w:rsidR="00D72DDB" w:rsidRPr="003B57AF">
        <w:rPr>
          <w:rFonts w:ascii="Book Antiqua" w:hAnsi="Book Antiqua" w:cs="AdvOT3c2d9f11"/>
          <w:color w:val="000000"/>
          <w:sz w:val="24"/>
          <w:szCs w:val="24"/>
          <w:lang w:val="en-US"/>
        </w:rPr>
        <w:t>SG</w:t>
      </w:r>
      <w:r w:rsidR="00614E74" w:rsidRPr="003B57AF">
        <w:rPr>
          <w:rFonts w:ascii="Book Antiqua" w:hAnsi="Book Antiqua" w:cs="AdvOT3c2d9f11"/>
          <w:color w:val="000000"/>
          <w:sz w:val="24"/>
          <w:szCs w:val="24"/>
          <w:lang w:val="en-US"/>
        </w:rPr>
        <w:t>,</w:t>
      </w:r>
      <w:r w:rsidR="00815440" w:rsidRPr="003B57AF">
        <w:rPr>
          <w:rFonts w:ascii="Book Antiqua" w:hAnsi="Book Antiqua" w:cs="AdvOT3c2d9f11"/>
          <w:color w:val="000000"/>
          <w:sz w:val="24"/>
          <w:szCs w:val="24"/>
          <w:lang w:val="en-US"/>
        </w:rPr>
        <w:t xml:space="preserve"> which leads to </w:t>
      </w:r>
      <w:r w:rsidR="00EA6A4D" w:rsidRPr="003B57AF">
        <w:rPr>
          <w:rFonts w:ascii="Book Antiqua" w:hAnsi="Book Antiqua" w:cs="AdvOT3c2d9f11"/>
          <w:color w:val="000000"/>
          <w:sz w:val="24"/>
          <w:szCs w:val="24"/>
          <w:lang w:val="en-US"/>
        </w:rPr>
        <w:t xml:space="preserve">consumption of </w:t>
      </w:r>
      <w:r w:rsidR="00815440" w:rsidRPr="003B57AF">
        <w:rPr>
          <w:rFonts w:ascii="Book Antiqua" w:hAnsi="Book Antiqua" w:cs="AdvOT3c2d9f11"/>
          <w:color w:val="000000"/>
          <w:sz w:val="24"/>
          <w:szCs w:val="24"/>
          <w:lang w:val="en-US"/>
        </w:rPr>
        <w:t>GSH. T</w:t>
      </w:r>
      <w:r w:rsidR="00D72DDB" w:rsidRPr="003B57AF">
        <w:rPr>
          <w:rFonts w:ascii="Book Antiqua" w:hAnsi="Book Antiqua" w:cs="AdvOT3c2d9f11"/>
          <w:color w:val="000000"/>
          <w:sz w:val="24"/>
          <w:szCs w:val="24"/>
          <w:lang w:val="en-US"/>
        </w:rPr>
        <w:t>herefore</w:t>
      </w:r>
      <w:r w:rsidR="00CA2FD1" w:rsidRPr="003B57AF">
        <w:rPr>
          <w:rFonts w:ascii="Book Antiqua" w:hAnsi="Book Antiqua" w:cs="AdvOT3c2d9f11"/>
          <w:color w:val="000000"/>
          <w:sz w:val="24"/>
          <w:szCs w:val="24"/>
          <w:lang w:val="en-US"/>
        </w:rPr>
        <w:t>,</w:t>
      </w:r>
      <w:r w:rsidR="00D72DDB" w:rsidRPr="003B57AF">
        <w:rPr>
          <w:rFonts w:ascii="Book Antiqua" w:hAnsi="Book Antiqua" w:cs="AdvOT3c2d9f11"/>
          <w:color w:val="000000"/>
          <w:sz w:val="24"/>
          <w:szCs w:val="24"/>
          <w:lang w:val="en-US"/>
        </w:rPr>
        <w:t xml:space="preserve"> the</w:t>
      </w:r>
      <w:r w:rsidR="00815440" w:rsidRPr="003B57AF">
        <w:rPr>
          <w:rFonts w:ascii="Book Antiqua" w:hAnsi="Book Antiqua" w:cs="AdvOT3c2d9f11"/>
          <w:color w:val="000000"/>
          <w:sz w:val="24"/>
          <w:szCs w:val="24"/>
          <w:lang w:val="en-US"/>
        </w:rPr>
        <w:t xml:space="preserve">re are mechanisms </w:t>
      </w:r>
      <w:r w:rsidR="00CA2FD1" w:rsidRPr="003B57AF">
        <w:rPr>
          <w:rFonts w:ascii="Book Antiqua" w:hAnsi="Book Antiqua" w:cs="AdvOT3c2d9f11"/>
          <w:color w:val="000000"/>
          <w:sz w:val="24"/>
          <w:szCs w:val="24"/>
          <w:lang w:val="en-US"/>
        </w:rPr>
        <w:t xml:space="preserve">in charge </w:t>
      </w:r>
      <w:r w:rsidR="00614E74" w:rsidRPr="003B57AF">
        <w:rPr>
          <w:rFonts w:ascii="Book Antiqua" w:hAnsi="Book Antiqua" w:cs="AdvOT3c2d9f11"/>
          <w:color w:val="000000"/>
          <w:sz w:val="24"/>
          <w:szCs w:val="24"/>
          <w:lang w:val="en-US"/>
        </w:rPr>
        <w:t xml:space="preserve">of </w:t>
      </w:r>
      <w:r w:rsidR="00815440" w:rsidRPr="003B57AF">
        <w:rPr>
          <w:rFonts w:ascii="Book Antiqua" w:hAnsi="Book Antiqua" w:cs="AdvOT3c2d9f11"/>
          <w:color w:val="000000"/>
          <w:sz w:val="24"/>
          <w:szCs w:val="24"/>
          <w:lang w:val="en-US"/>
        </w:rPr>
        <w:t>maintain</w:t>
      </w:r>
      <w:r w:rsidR="00614E74" w:rsidRPr="003B57AF">
        <w:rPr>
          <w:rFonts w:ascii="Book Antiqua" w:hAnsi="Book Antiqua" w:cs="AdvOT3c2d9f11"/>
          <w:color w:val="000000"/>
          <w:sz w:val="24"/>
          <w:szCs w:val="24"/>
          <w:lang w:val="en-US"/>
        </w:rPr>
        <w:t>ing</w:t>
      </w:r>
      <w:r w:rsidR="00CA2FD1" w:rsidRPr="003B57AF">
        <w:rPr>
          <w:rFonts w:ascii="Book Antiqua" w:hAnsi="Book Antiqua" w:cs="AdvOT3c2d9f11"/>
          <w:color w:val="000000"/>
          <w:sz w:val="24"/>
          <w:szCs w:val="24"/>
          <w:lang w:val="en-US"/>
        </w:rPr>
        <w:t xml:space="preserve"> </w:t>
      </w:r>
      <w:r w:rsidR="00614E74" w:rsidRPr="003B57AF">
        <w:rPr>
          <w:rFonts w:ascii="Book Antiqua" w:hAnsi="Book Antiqua" w:cs="AdvOT3c2d9f11"/>
          <w:color w:val="000000"/>
          <w:sz w:val="24"/>
          <w:szCs w:val="24"/>
          <w:lang w:val="en-US"/>
        </w:rPr>
        <w:t xml:space="preserve">the </w:t>
      </w:r>
      <w:r w:rsidR="00815440" w:rsidRPr="003B57AF">
        <w:rPr>
          <w:rFonts w:ascii="Book Antiqua" w:hAnsi="Book Antiqua" w:cs="AdvOT3c2d9f11"/>
          <w:color w:val="000000"/>
          <w:sz w:val="24"/>
          <w:szCs w:val="24"/>
          <w:lang w:val="en-US"/>
        </w:rPr>
        <w:t>GSH/</w:t>
      </w:r>
      <w:r w:rsidR="00D72DDB" w:rsidRPr="003B57AF">
        <w:rPr>
          <w:rFonts w:ascii="Book Antiqua" w:hAnsi="Book Antiqua" w:cs="AdvOT3c2d9f11"/>
          <w:color w:val="000000"/>
          <w:sz w:val="24"/>
          <w:szCs w:val="24"/>
          <w:lang w:val="en-US"/>
        </w:rPr>
        <w:t>GSSG</w:t>
      </w:r>
      <w:r w:rsidR="00815440" w:rsidRPr="003B57AF">
        <w:rPr>
          <w:rFonts w:ascii="Book Antiqua" w:hAnsi="Book Antiqua" w:cs="AdvOT3c2d9f11"/>
          <w:color w:val="000000"/>
          <w:sz w:val="24"/>
          <w:szCs w:val="24"/>
          <w:lang w:val="en-US"/>
        </w:rPr>
        <w:t xml:space="preserve"> balance</w:t>
      </w:r>
      <w:r w:rsidR="00C87339" w:rsidRPr="003B57AF">
        <w:rPr>
          <w:rFonts w:ascii="Book Antiqua" w:hAnsi="Book Antiqua" w:cs="AdvOT3c2d9f11"/>
          <w:color w:val="000000"/>
          <w:sz w:val="24"/>
          <w:szCs w:val="24"/>
          <w:lang w:val="en-US"/>
        </w:rPr>
        <w:t>;</w:t>
      </w:r>
      <w:r w:rsidR="00815440" w:rsidRPr="003B57AF">
        <w:rPr>
          <w:rFonts w:ascii="Book Antiqua" w:hAnsi="Book Antiqua" w:cs="AdvOT3c2d9f11"/>
          <w:color w:val="000000"/>
          <w:sz w:val="24"/>
          <w:szCs w:val="24"/>
          <w:lang w:val="en-US"/>
        </w:rPr>
        <w:t xml:space="preserve"> for example</w:t>
      </w:r>
      <w:r w:rsidR="00614E74" w:rsidRPr="003B57AF">
        <w:rPr>
          <w:rFonts w:ascii="Book Antiqua" w:hAnsi="Book Antiqua" w:cs="AdvOT3c2d9f11"/>
          <w:color w:val="000000"/>
          <w:sz w:val="24"/>
          <w:szCs w:val="24"/>
          <w:lang w:val="en-US"/>
        </w:rPr>
        <w:t>,</w:t>
      </w:r>
      <w:r w:rsidR="00815440" w:rsidRPr="003B57AF">
        <w:rPr>
          <w:rFonts w:ascii="Book Antiqua" w:hAnsi="Book Antiqua" w:cs="AdvOT3c2d9f11"/>
          <w:color w:val="000000"/>
          <w:sz w:val="24"/>
          <w:szCs w:val="24"/>
          <w:lang w:val="en-US"/>
        </w:rPr>
        <w:t xml:space="preserve"> glutathione reductase (GR</w:t>
      </w:r>
      <w:r w:rsidR="00B26546" w:rsidRPr="003B57AF">
        <w:rPr>
          <w:rFonts w:ascii="Book Antiqua" w:hAnsi="Book Antiqua" w:cs="AdvOT3c2d9f11"/>
          <w:color w:val="000000"/>
          <w:sz w:val="24"/>
          <w:szCs w:val="24"/>
          <w:lang w:val="en-US"/>
        </w:rPr>
        <w:t xml:space="preserve"> or GS</w:t>
      </w:r>
      <w:r w:rsidR="009557F6" w:rsidRPr="003B57AF">
        <w:rPr>
          <w:rFonts w:ascii="Book Antiqua" w:hAnsi="Book Antiqua" w:cs="AdvOT3c2d9f11"/>
          <w:color w:val="000000"/>
          <w:sz w:val="24"/>
          <w:szCs w:val="24"/>
          <w:lang w:val="en-US"/>
        </w:rPr>
        <w:t>R</w:t>
      </w:r>
      <w:r w:rsidR="00815440" w:rsidRPr="003B57AF">
        <w:rPr>
          <w:rFonts w:ascii="Book Antiqua" w:hAnsi="Book Antiqua" w:cs="AdvOT3c2d9f11"/>
          <w:color w:val="000000"/>
          <w:sz w:val="24"/>
          <w:szCs w:val="24"/>
          <w:lang w:val="en-US"/>
        </w:rPr>
        <w:t>)</w:t>
      </w:r>
      <w:r w:rsidR="00614E74" w:rsidRPr="003B57AF">
        <w:rPr>
          <w:rFonts w:ascii="Book Antiqua" w:hAnsi="Book Antiqua" w:cs="AdvOT3c2d9f11"/>
          <w:color w:val="000000"/>
          <w:sz w:val="24"/>
          <w:szCs w:val="24"/>
          <w:lang w:val="en-US"/>
        </w:rPr>
        <w:t xml:space="preserve"> </w:t>
      </w:r>
      <w:r w:rsidR="00815440" w:rsidRPr="003B57AF">
        <w:rPr>
          <w:rFonts w:ascii="Book Antiqua" w:hAnsi="Book Antiqua" w:cs="AdvOT3c2d9f11"/>
          <w:color w:val="000000"/>
          <w:sz w:val="24"/>
          <w:szCs w:val="24"/>
          <w:lang w:val="en-US"/>
        </w:rPr>
        <w:t xml:space="preserve">is responsible </w:t>
      </w:r>
      <w:r w:rsidR="00CA2FD1" w:rsidRPr="003B57AF">
        <w:rPr>
          <w:rFonts w:ascii="Book Antiqua" w:hAnsi="Book Antiqua" w:cs="AdvOT3c2d9f11"/>
          <w:color w:val="000000"/>
          <w:sz w:val="24"/>
          <w:szCs w:val="24"/>
          <w:lang w:val="en-US"/>
        </w:rPr>
        <w:t>of</w:t>
      </w:r>
      <w:r w:rsidR="00815440" w:rsidRPr="003B57AF">
        <w:rPr>
          <w:rFonts w:ascii="Book Antiqua" w:hAnsi="Book Antiqua" w:cs="AdvOT3c2d9f11"/>
          <w:color w:val="000000"/>
          <w:sz w:val="24"/>
          <w:szCs w:val="24"/>
          <w:lang w:val="en-US"/>
        </w:rPr>
        <w:t xml:space="preserve"> GSSG reduction to </w:t>
      </w:r>
      <w:r w:rsidR="00C87339" w:rsidRPr="003B57AF">
        <w:rPr>
          <w:rFonts w:ascii="Book Antiqua" w:hAnsi="Book Antiqua" w:cs="AdvOT3c2d9f11"/>
          <w:color w:val="000000"/>
          <w:sz w:val="24"/>
          <w:szCs w:val="24"/>
          <w:lang w:val="en-US"/>
        </w:rPr>
        <w:t xml:space="preserve">the </w:t>
      </w:r>
      <w:r w:rsidR="00815440" w:rsidRPr="003B57AF">
        <w:rPr>
          <w:rFonts w:ascii="Book Antiqua" w:hAnsi="Book Antiqua" w:cs="AdvOT3c2d9f11"/>
          <w:color w:val="000000"/>
          <w:sz w:val="24"/>
          <w:szCs w:val="24"/>
          <w:lang w:val="en-US"/>
        </w:rPr>
        <w:t>disulfide form (GSH) at the expense of NADPH</w:t>
      </w:r>
      <w:r w:rsidR="00815440"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55-57</w:t>
      </w:r>
      <w:r w:rsidR="00815440" w:rsidRPr="003B57AF">
        <w:rPr>
          <w:rFonts w:ascii="Book Antiqua" w:hAnsi="Book Antiqua" w:cs="AdvOT3c2d9f11"/>
          <w:color w:val="000000"/>
          <w:sz w:val="24"/>
          <w:szCs w:val="24"/>
          <w:vertAlign w:val="superscript"/>
          <w:lang w:val="en-US"/>
        </w:rPr>
        <w:t>]</w:t>
      </w:r>
      <w:r w:rsidR="00815440" w:rsidRPr="003B57AF">
        <w:rPr>
          <w:rFonts w:ascii="Book Antiqua" w:hAnsi="Book Antiqua" w:cs="AdvOT3c2d9f11"/>
          <w:color w:val="000000"/>
          <w:sz w:val="24"/>
          <w:szCs w:val="24"/>
          <w:lang w:val="en-US"/>
        </w:rPr>
        <w:t>.</w:t>
      </w:r>
      <w:r w:rsidR="0029304D" w:rsidRPr="003B57AF">
        <w:rPr>
          <w:rFonts w:ascii="Book Antiqua" w:hAnsi="Book Antiqua" w:cs="AdvOT3c2d9f11"/>
          <w:color w:val="000000"/>
          <w:sz w:val="24"/>
          <w:szCs w:val="24"/>
          <w:lang w:val="en-US"/>
        </w:rPr>
        <w:t xml:space="preserve"> It has been reported that </w:t>
      </w:r>
      <w:r w:rsidR="00842A1B" w:rsidRPr="003B57AF">
        <w:rPr>
          <w:rFonts w:ascii="Book Antiqua" w:hAnsi="Book Antiqua" w:cs="AdvOT3c2d9f11"/>
          <w:color w:val="000000"/>
          <w:sz w:val="24"/>
          <w:szCs w:val="24"/>
          <w:lang w:val="en-US"/>
        </w:rPr>
        <w:t>naringenin</w:t>
      </w:r>
      <w:r w:rsidR="00E44A6C" w:rsidRPr="003B57AF">
        <w:rPr>
          <w:rFonts w:ascii="Book Antiqua" w:hAnsi="Book Antiqua" w:cs="AdvOT3c2d9f11"/>
          <w:color w:val="000000"/>
          <w:sz w:val="24"/>
          <w:szCs w:val="24"/>
          <w:lang w:val="en-US"/>
        </w:rPr>
        <w:t xml:space="preserve"> increased </w:t>
      </w:r>
      <w:r w:rsidR="00A56CC3" w:rsidRPr="003B57AF">
        <w:rPr>
          <w:rFonts w:ascii="Book Antiqua" w:hAnsi="Book Antiqua" w:cs="AdvOT3c2d9f11"/>
          <w:color w:val="000000"/>
          <w:sz w:val="24"/>
          <w:szCs w:val="24"/>
          <w:lang w:val="en-US"/>
        </w:rPr>
        <w:t xml:space="preserve">the </w:t>
      </w:r>
      <w:r w:rsidR="00A51530" w:rsidRPr="003B57AF">
        <w:rPr>
          <w:rFonts w:ascii="Book Antiqua" w:hAnsi="Book Antiqua" w:cs="AdvOT3c2d9f11"/>
          <w:color w:val="000000"/>
          <w:sz w:val="24"/>
          <w:szCs w:val="24"/>
          <w:lang w:val="en-US"/>
        </w:rPr>
        <w:t>GSH/GSSG ratio</w:t>
      </w:r>
      <w:r w:rsidR="00E44A6C"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59</w:t>
      </w:r>
      <w:r w:rsidR="00A51530"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61</w:t>
      </w:r>
      <w:r w:rsidR="00E44A6C" w:rsidRPr="003B57AF">
        <w:rPr>
          <w:rFonts w:ascii="Book Antiqua" w:hAnsi="Book Antiqua" w:cs="AdvOT3c2d9f11"/>
          <w:color w:val="000000"/>
          <w:sz w:val="24"/>
          <w:szCs w:val="24"/>
          <w:vertAlign w:val="superscript"/>
          <w:lang w:val="en-US"/>
        </w:rPr>
        <w:t>]</w:t>
      </w:r>
      <w:r w:rsidR="00E44A6C" w:rsidRPr="003B57AF">
        <w:rPr>
          <w:rFonts w:ascii="Book Antiqua" w:hAnsi="Book Antiqua" w:cs="AdvOT3c2d9f11"/>
          <w:color w:val="000000"/>
          <w:sz w:val="24"/>
          <w:szCs w:val="24"/>
          <w:lang w:val="en-US"/>
        </w:rPr>
        <w:t xml:space="preserve"> b</w:t>
      </w:r>
      <w:r w:rsidR="00CA2FD1" w:rsidRPr="003B57AF">
        <w:rPr>
          <w:rFonts w:ascii="Book Antiqua" w:hAnsi="Book Antiqua" w:cs="AdvOT3c2d9f11"/>
          <w:color w:val="000000"/>
          <w:sz w:val="24"/>
          <w:szCs w:val="24"/>
          <w:lang w:val="en-US"/>
        </w:rPr>
        <w:t xml:space="preserve">y </w:t>
      </w:r>
      <w:r w:rsidR="00E44A6C" w:rsidRPr="003B57AF">
        <w:rPr>
          <w:rFonts w:ascii="Book Antiqua" w:hAnsi="Book Antiqua" w:cs="AdvOT3c2d9f11"/>
          <w:color w:val="000000"/>
          <w:sz w:val="24"/>
          <w:szCs w:val="24"/>
          <w:lang w:val="en-US"/>
        </w:rPr>
        <w:t>improv</w:t>
      </w:r>
      <w:r w:rsidR="00CA2FD1" w:rsidRPr="003B57AF">
        <w:rPr>
          <w:rFonts w:ascii="Book Antiqua" w:hAnsi="Book Antiqua" w:cs="AdvOT3c2d9f11"/>
          <w:color w:val="000000"/>
          <w:sz w:val="24"/>
          <w:szCs w:val="24"/>
          <w:lang w:val="en-US"/>
        </w:rPr>
        <w:t>ing</w:t>
      </w:r>
      <w:r w:rsidR="00E44A6C" w:rsidRPr="003B57AF">
        <w:rPr>
          <w:rFonts w:ascii="Book Antiqua" w:hAnsi="Book Antiqua" w:cs="AdvOT3c2d9f11"/>
          <w:color w:val="000000"/>
          <w:sz w:val="24"/>
          <w:szCs w:val="24"/>
          <w:lang w:val="en-US"/>
        </w:rPr>
        <w:t xml:space="preserve"> </w:t>
      </w:r>
      <w:r w:rsidR="009A7D23" w:rsidRPr="003B57AF">
        <w:rPr>
          <w:rFonts w:ascii="Book Antiqua" w:hAnsi="Book Antiqua" w:cs="AdvOT3c2d9f11"/>
          <w:color w:val="000000"/>
          <w:sz w:val="24"/>
          <w:szCs w:val="24"/>
          <w:lang w:val="en-US"/>
        </w:rPr>
        <w:t xml:space="preserve">GR </w:t>
      </w:r>
      <w:r w:rsidR="00CA2FD1" w:rsidRPr="003B57AF">
        <w:rPr>
          <w:rFonts w:ascii="Book Antiqua" w:hAnsi="Book Antiqua" w:cs="AdvOT3c2d9f11"/>
          <w:color w:val="000000"/>
          <w:sz w:val="24"/>
          <w:szCs w:val="24"/>
          <w:lang w:val="en-US"/>
        </w:rPr>
        <w:t xml:space="preserve">mRNA levels and </w:t>
      </w:r>
      <w:r w:rsidR="009A7D23" w:rsidRPr="003B57AF">
        <w:rPr>
          <w:rFonts w:ascii="Book Antiqua" w:hAnsi="Book Antiqua" w:cs="AdvOT3c2d9f11"/>
          <w:color w:val="000000"/>
          <w:sz w:val="24"/>
          <w:szCs w:val="24"/>
          <w:lang w:val="en-US"/>
        </w:rPr>
        <w:t xml:space="preserve">activity in </w:t>
      </w:r>
      <w:r w:rsidR="00A56CC3" w:rsidRPr="003B57AF">
        <w:rPr>
          <w:rFonts w:ascii="Book Antiqua" w:hAnsi="Book Antiqua" w:cs="AdvOT3c2d9f11"/>
          <w:color w:val="000000"/>
          <w:sz w:val="24"/>
          <w:szCs w:val="24"/>
          <w:lang w:val="en-US"/>
        </w:rPr>
        <w:t xml:space="preserve">the </w:t>
      </w:r>
      <w:bookmarkStart w:id="36" w:name="_Hlk503870286"/>
      <w:r w:rsidR="00A51530" w:rsidRPr="003B57AF">
        <w:rPr>
          <w:rFonts w:ascii="Book Antiqua" w:hAnsi="Book Antiqua" w:cs="AdvOT3c2d9f11"/>
          <w:color w:val="000000"/>
          <w:sz w:val="24"/>
          <w:szCs w:val="24"/>
          <w:lang w:val="en-US"/>
        </w:rPr>
        <w:t>liver</w:t>
      </w:r>
      <w:r w:rsidR="003E7B75"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44</w:t>
      </w:r>
      <w:r w:rsidR="003E7B75" w:rsidRPr="003B57AF">
        <w:rPr>
          <w:rFonts w:ascii="Book Antiqua" w:hAnsi="Book Antiqua" w:cs="AdvOTd40fda3b.B"/>
          <w:color w:val="000000"/>
          <w:sz w:val="24"/>
          <w:szCs w:val="24"/>
          <w:vertAlign w:val="superscript"/>
          <w:lang w:val="en-US"/>
        </w:rPr>
        <w:t>,</w:t>
      </w:r>
      <w:r w:rsidR="00EB7C70" w:rsidRPr="003B57AF">
        <w:rPr>
          <w:rFonts w:ascii="Book Antiqua" w:hAnsi="Book Antiqua" w:cs="AdvOTd40fda3b.B"/>
          <w:color w:val="000000"/>
          <w:sz w:val="24"/>
          <w:szCs w:val="24"/>
          <w:vertAlign w:val="superscript"/>
          <w:lang w:val="en-US"/>
        </w:rPr>
        <w:t>63</w:t>
      </w:r>
      <w:r w:rsidR="00EB7C70" w:rsidRPr="003B57AF">
        <w:rPr>
          <w:rFonts w:ascii="Book Antiqua" w:hAnsi="Book Antiqua" w:cs="AdvOT3c2d9f11"/>
          <w:color w:val="000000"/>
          <w:sz w:val="24"/>
          <w:szCs w:val="24"/>
          <w:vertAlign w:val="superscript"/>
          <w:lang w:val="en-US"/>
        </w:rPr>
        <w:t>-66</w:t>
      </w:r>
      <w:r w:rsidR="003E7B75" w:rsidRPr="003B57AF">
        <w:rPr>
          <w:rFonts w:ascii="Book Antiqua" w:hAnsi="Book Antiqua" w:cs="AdvOT3c2d9f11"/>
          <w:color w:val="000000"/>
          <w:sz w:val="24"/>
          <w:szCs w:val="24"/>
          <w:vertAlign w:val="superscript"/>
          <w:lang w:val="en-US"/>
        </w:rPr>
        <w:t>]</w:t>
      </w:r>
      <w:r w:rsidR="003E7B75" w:rsidRPr="003B57AF">
        <w:rPr>
          <w:rFonts w:ascii="Book Antiqua" w:hAnsi="Book Antiqua" w:cs="AdvOT3c2d9f11"/>
          <w:color w:val="000000"/>
          <w:sz w:val="24"/>
          <w:szCs w:val="24"/>
          <w:lang w:val="en-US"/>
        </w:rPr>
        <w:t xml:space="preserve"> </w:t>
      </w:r>
      <w:bookmarkEnd w:id="36"/>
      <w:r w:rsidR="00AF6F62" w:rsidRPr="003B57AF">
        <w:rPr>
          <w:rFonts w:ascii="Book Antiqua" w:hAnsi="Book Antiqua" w:cs="AdvOT3c2d9f11"/>
          <w:color w:val="000000"/>
          <w:sz w:val="24"/>
          <w:szCs w:val="24"/>
          <w:lang w:val="en-US"/>
        </w:rPr>
        <w:t xml:space="preserve">and in other </w:t>
      </w:r>
      <w:r w:rsidR="00A51530" w:rsidRPr="003B57AF">
        <w:rPr>
          <w:rFonts w:ascii="Book Antiqua" w:hAnsi="Book Antiqua" w:cs="AdvOT3c2d9f11"/>
          <w:color w:val="000000"/>
          <w:sz w:val="24"/>
          <w:szCs w:val="24"/>
          <w:lang w:val="en-US"/>
        </w:rPr>
        <w:t>organs</w:t>
      </w:r>
      <w:r w:rsidR="009A7D23" w:rsidRPr="003B57AF">
        <w:rPr>
          <w:rFonts w:ascii="Book Antiqua" w:hAnsi="Book Antiqua" w:cs="AdvOT3c2d9f11"/>
          <w:color w:val="000000"/>
          <w:sz w:val="24"/>
          <w:szCs w:val="24"/>
          <w:vertAlign w:val="superscript"/>
          <w:lang w:val="en-US"/>
        </w:rPr>
        <w:t>[</w:t>
      </w:r>
      <w:r w:rsidR="00A51530" w:rsidRPr="003B57AF">
        <w:rPr>
          <w:rFonts w:ascii="Book Antiqua" w:hAnsi="Book Antiqua" w:cs="AdvOT3c2d9f11"/>
          <w:color w:val="000000"/>
          <w:sz w:val="24"/>
          <w:szCs w:val="24"/>
          <w:vertAlign w:val="superscript"/>
          <w:lang w:val="en-US"/>
        </w:rPr>
        <w:t>67,</w:t>
      </w:r>
      <w:r w:rsidR="00EB7C70" w:rsidRPr="003B57AF">
        <w:rPr>
          <w:rFonts w:ascii="Book Antiqua" w:hAnsi="Book Antiqua" w:cs="AdvOT3c2d9f11"/>
          <w:color w:val="000000"/>
          <w:sz w:val="24"/>
          <w:szCs w:val="24"/>
          <w:vertAlign w:val="superscript"/>
          <w:lang w:val="en-US"/>
        </w:rPr>
        <w:t>68</w:t>
      </w:r>
      <w:r w:rsidR="009A7D23" w:rsidRPr="003B57AF">
        <w:rPr>
          <w:rFonts w:ascii="Book Antiqua" w:hAnsi="Book Antiqua" w:cs="AdvOT3c2d9f11"/>
          <w:color w:val="000000"/>
          <w:sz w:val="24"/>
          <w:szCs w:val="24"/>
          <w:vertAlign w:val="superscript"/>
          <w:lang w:val="en-US"/>
        </w:rPr>
        <w:t>]</w:t>
      </w:r>
      <w:r w:rsidR="001765FB" w:rsidRPr="003B57AF">
        <w:rPr>
          <w:rFonts w:ascii="Book Antiqua" w:hAnsi="Book Antiqua" w:cs="AdvOT3c2d9f11"/>
          <w:color w:val="000000"/>
          <w:sz w:val="24"/>
          <w:szCs w:val="24"/>
          <w:lang w:val="en-US"/>
        </w:rPr>
        <w:t xml:space="preserve"> </w:t>
      </w:r>
      <w:r w:rsidR="001765FB" w:rsidRPr="003B57AF">
        <w:rPr>
          <w:rFonts w:ascii="Book Antiqua" w:hAnsi="Book Antiqua" w:cs="AdvOTd40fda3b.B"/>
          <w:color w:val="000000"/>
          <w:sz w:val="24"/>
          <w:szCs w:val="24"/>
          <w:lang w:val="en-US"/>
        </w:rPr>
        <w:t>(Figure 4)</w:t>
      </w:r>
      <w:r w:rsidR="00CA2FD1" w:rsidRPr="003B57AF">
        <w:rPr>
          <w:rFonts w:ascii="Book Antiqua" w:hAnsi="Book Antiqua" w:cs="AdvOT3c2d9f11"/>
          <w:color w:val="000000"/>
          <w:sz w:val="24"/>
          <w:szCs w:val="24"/>
          <w:lang w:val="en-US"/>
        </w:rPr>
        <w:t>.</w:t>
      </w:r>
    </w:p>
    <w:p w14:paraId="26772F66" w14:textId="65ECE67C" w:rsidR="00310D51" w:rsidRPr="003B57AF" w:rsidRDefault="005A0BB4" w:rsidP="00A5153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N</w:t>
      </w:r>
      <w:r w:rsidR="00842A1B" w:rsidRPr="003B57AF">
        <w:rPr>
          <w:rFonts w:ascii="Book Antiqua" w:hAnsi="Book Antiqua" w:cs="AdvOT3c2d9f11"/>
          <w:color w:val="000000"/>
          <w:sz w:val="24"/>
          <w:szCs w:val="24"/>
          <w:lang w:val="en-US"/>
        </w:rPr>
        <w:t>aringenin</w:t>
      </w:r>
      <w:r w:rsidR="00FE27BE" w:rsidRPr="003B57AF">
        <w:rPr>
          <w:rFonts w:ascii="Book Antiqua" w:hAnsi="Book Antiqua" w:cs="AdvOT3c2d9f11"/>
          <w:color w:val="000000"/>
          <w:sz w:val="24"/>
          <w:szCs w:val="24"/>
          <w:lang w:val="en-US"/>
        </w:rPr>
        <w:t xml:space="preserve"> </w:t>
      </w:r>
      <w:r w:rsidR="00614E74" w:rsidRPr="003B57AF">
        <w:rPr>
          <w:rFonts w:ascii="Book Antiqua" w:hAnsi="Book Antiqua" w:cs="AdvOT3c2d9f11"/>
          <w:color w:val="000000"/>
          <w:sz w:val="24"/>
          <w:szCs w:val="24"/>
          <w:lang w:val="en-US"/>
        </w:rPr>
        <w:t>can influence</w:t>
      </w:r>
      <w:r w:rsidR="00FE27BE" w:rsidRPr="003B57AF">
        <w:rPr>
          <w:rFonts w:ascii="Book Antiqua" w:hAnsi="Book Antiqua" w:cs="AdvOT3c2d9f11"/>
          <w:color w:val="000000"/>
          <w:sz w:val="24"/>
          <w:szCs w:val="24"/>
          <w:lang w:val="en-US"/>
        </w:rPr>
        <w:t xml:space="preserve"> cellular antioxidant balance not only through its own </w:t>
      </w:r>
      <w:r w:rsidRPr="003B57AF">
        <w:rPr>
          <w:rFonts w:ascii="Book Antiqua" w:hAnsi="Book Antiqua" w:cs="AdvOT3c2d9f11"/>
          <w:color w:val="000000"/>
          <w:sz w:val="24"/>
          <w:szCs w:val="24"/>
          <w:lang w:val="en-US"/>
        </w:rPr>
        <w:t xml:space="preserve">chemical </w:t>
      </w:r>
      <w:r w:rsidR="00FE27BE" w:rsidRPr="003B57AF">
        <w:rPr>
          <w:rFonts w:ascii="Book Antiqua" w:hAnsi="Book Antiqua" w:cs="AdvOT3c2d9f11"/>
          <w:color w:val="000000"/>
          <w:sz w:val="24"/>
          <w:szCs w:val="24"/>
          <w:lang w:val="en-US"/>
        </w:rPr>
        <w:t xml:space="preserve">structure but </w:t>
      </w:r>
      <w:r w:rsidRPr="003B57AF">
        <w:rPr>
          <w:rFonts w:ascii="Book Antiqua" w:hAnsi="Book Antiqua" w:cs="AdvOT3c2d9f11"/>
          <w:color w:val="000000"/>
          <w:sz w:val="24"/>
          <w:szCs w:val="24"/>
          <w:lang w:val="en-US"/>
        </w:rPr>
        <w:t xml:space="preserve">also </w:t>
      </w:r>
      <w:r w:rsidR="00A56CC3" w:rsidRPr="003B57AF">
        <w:rPr>
          <w:rFonts w:ascii="Book Antiqua" w:hAnsi="Book Antiqua" w:cs="AdvOT3c2d9f11"/>
          <w:color w:val="000000"/>
          <w:sz w:val="24"/>
          <w:szCs w:val="24"/>
          <w:lang w:val="en-US"/>
        </w:rPr>
        <w:t xml:space="preserve">by </w:t>
      </w:r>
      <w:r w:rsidRPr="003B57AF">
        <w:rPr>
          <w:rFonts w:ascii="Book Antiqua" w:hAnsi="Book Antiqua" w:cs="AdvOT3c2d9f11"/>
          <w:color w:val="000000"/>
          <w:sz w:val="24"/>
          <w:szCs w:val="24"/>
          <w:lang w:val="en-US"/>
        </w:rPr>
        <w:t>inducing the cell antioxidant system.</w:t>
      </w:r>
      <w:r w:rsidR="00826D98"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 xml:space="preserve">In this regard, </w:t>
      </w:r>
      <w:r w:rsidR="00652342" w:rsidRPr="003B57AF">
        <w:rPr>
          <w:rFonts w:ascii="Book Antiqua" w:hAnsi="Book Antiqua" w:cs="AdvOT3c2d9f11"/>
          <w:color w:val="000000"/>
          <w:sz w:val="24"/>
          <w:szCs w:val="24"/>
          <w:lang w:val="en-US"/>
        </w:rPr>
        <w:t xml:space="preserve">it has been reported that </w:t>
      </w:r>
      <w:r w:rsidR="00826D98" w:rsidRPr="003B57AF">
        <w:rPr>
          <w:rFonts w:ascii="Book Antiqua" w:hAnsi="Book Antiqua" w:cs="AdvOT3c2d9f11"/>
          <w:color w:val="000000"/>
          <w:sz w:val="24"/>
          <w:szCs w:val="24"/>
          <w:lang w:val="en-US"/>
        </w:rPr>
        <w:t>naringenin upregulates important antioxidant enzymes</w:t>
      </w:r>
      <w:r w:rsidR="004E006D" w:rsidRPr="003B57AF">
        <w:rPr>
          <w:rFonts w:ascii="Book Antiqua" w:hAnsi="Book Antiqua" w:cs="AdvOT3c2d9f11"/>
          <w:color w:val="000000"/>
          <w:sz w:val="24"/>
          <w:szCs w:val="24"/>
          <w:lang w:val="en-US"/>
        </w:rPr>
        <w:t>,</w:t>
      </w:r>
      <w:r w:rsidR="00826D98" w:rsidRPr="003B57AF">
        <w:rPr>
          <w:rFonts w:ascii="Book Antiqua" w:hAnsi="Book Antiqua" w:cs="AdvOT3c2d9f11"/>
          <w:color w:val="000000"/>
          <w:sz w:val="24"/>
          <w:szCs w:val="24"/>
          <w:lang w:val="en-US"/>
        </w:rPr>
        <w:t xml:space="preserve"> </w:t>
      </w:r>
      <w:r w:rsidR="00FD51DF" w:rsidRPr="003B57AF">
        <w:rPr>
          <w:rFonts w:ascii="Book Antiqua" w:hAnsi="Book Antiqua" w:cs="AdvOT3c2d9f11"/>
          <w:color w:val="000000"/>
          <w:sz w:val="24"/>
          <w:szCs w:val="24"/>
          <w:lang w:val="en-US"/>
        </w:rPr>
        <w:t xml:space="preserve">such </w:t>
      </w:r>
      <w:r w:rsidR="00826D98" w:rsidRPr="003B57AF">
        <w:rPr>
          <w:rFonts w:ascii="Book Antiqua" w:hAnsi="Book Antiqua" w:cs="AdvOT3c2d9f11"/>
          <w:color w:val="000000"/>
          <w:sz w:val="24"/>
          <w:szCs w:val="24"/>
          <w:lang w:val="en-US"/>
        </w:rPr>
        <w:t xml:space="preserve">as </w:t>
      </w:r>
      <w:r w:rsidR="00652342" w:rsidRPr="003B57AF">
        <w:rPr>
          <w:rFonts w:ascii="Book Antiqua" w:hAnsi="Book Antiqua" w:cs="AdvOT3c2d9f11"/>
          <w:color w:val="000000"/>
          <w:sz w:val="24"/>
          <w:szCs w:val="24"/>
          <w:lang w:val="en-US"/>
        </w:rPr>
        <w:t>superoxide dismutase (SOD), catalase (CAT), GPx and GST</w:t>
      </w:r>
      <w:r w:rsidR="00614E74" w:rsidRPr="003B57AF">
        <w:rPr>
          <w:rFonts w:ascii="Book Antiqua" w:hAnsi="Book Antiqua" w:cs="AdvOT3c2d9f11"/>
          <w:color w:val="000000"/>
          <w:sz w:val="24"/>
          <w:szCs w:val="24"/>
          <w:lang w:val="en-US"/>
        </w:rPr>
        <w:t>.</w:t>
      </w:r>
    </w:p>
    <w:p w14:paraId="45622FE6" w14:textId="7B42FA7C" w:rsidR="00310D51" w:rsidRPr="003B57AF" w:rsidRDefault="00EA000C" w:rsidP="00A5153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SOD catalyzes </w:t>
      </w:r>
      <w:r w:rsidR="0056522B" w:rsidRPr="003B57AF">
        <w:rPr>
          <w:rFonts w:ascii="Book Antiqua" w:hAnsi="Book Antiqua" w:cs="AdvOT3c2d9f11"/>
          <w:color w:val="000000"/>
          <w:sz w:val="24"/>
          <w:szCs w:val="24"/>
          <w:lang w:val="en-US"/>
        </w:rPr>
        <w:t xml:space="preserve">the </w:t>
      </w:r>
      <w:r w:rsidRPr="003B57AF">
        <w:rPr>
          <w:rFonts w:ascii="Book Antiqua" w:hAnsi="Book Antiqua" w:cs="AdvOT3c2d9f11"/>
          <w:color w:val="000000"/>
          <w:sz w:val="24"/>
          <w:szCs w:val="24"/>
          <w:lang w:val="en-US"/>
        </w:rPr>
        <w:t>reaction in which O</w:t>
      </w:r>
      <w:r w:rsidRPr="003B57AF">
        <w:rPr>
          <w:rFonts w:ascii="Book Antiqua" w:hAnsi="Book Antiqua" w:cs="AdvOT3c2d9f11"/>
          <w:color w:val="000000"/>
          <w:sz w:val="24"/>
          <w:szCs w:val="24"/>
          <w:vertAlign w:val="subscript"/>
          <w:lang w:val="en-US"/>
        </w:rPr>
        <w:t>2</w:t>
      </w:r>
      <w:r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 xml:space="preserve"> </w:t>
      </w:r>
      <w:r w:rsidR="00F86508" w:rsidRPr="003B57AF">
        <w:rPr>
          <w:rFonts w:ascii="Book Antiqua" w:hAnsi="Book Antiqua" w:cs="AdvOT3c2d9f11"/>
          <w:color w:val="000000"/>
          <w:sz w:val="24"/>
          <w:szCs w:val="24"/>
          <w:lang w:val="en-US"/>
        </w:rPr>
        <w:t xml:space="preserve">is converted to </w:t>
      </w:r>
      <w:r w:rsidR="0056522B" w:rsidRPr="003B57AF">
        <w:rPr>
          <w:rFonts w:ascii="Book Antiqua" w:hAnsi="Book Antiqua" w:cs="AdvOT3c2d9f11"/>
          <w:color w:val="000000"/>
          <w:sz w:val="24"/>
          <w:szCs w:val="24"/>
          <w:lang w:val="en-US"/>
        </w:rPr>
        <w:t>H</w:t>
      </w:r>
      <w:r w:rsidR="0056522B" w:rsidRPr="003B57AF">
        <w:rPr>
          <w:rFonts w:ascii="Book Antiqua" w:hAnsi="Book Antiqua" w:cs="AdvOT3c2d9f11"/>
          <w:color w:val="000000"/>
          <w:sz w:val="24"/>
          <w:szCs w:val="24"/>
          <w:vertAlign w:val="subscript"/>
          <w:lang w:val="en-US"/>
        </w:rPr>
        <w:t>2</w:t>
      </w:r>
      <w:r w:rsidR="0056522B" w:rsidRPr="003B57AF">
        <w:rPr>
          <w:rFonts w:ascii="Book Antiqua" w:hAnsi="Book Antiqua" w:cs="AdvOT3c2d9f11"/>
          <w:color w:val="000000"/>
          <w:sz w:val="24"/>
          <w:szCs w:val="24"/>
          <w:lang w:val="en-US"/>
        </w:rPr>
        <w:t>O</w:t>
      </w:r>
      <w:r w:rsidR="0056522B" w:rsidRPr="003B57AF">
        <w:rPr>
          <w:rFonts w:ascii="Book Antiqua" w:hAnsi="Book Antiqua" w:cs="AdvOT3c2d9f11"/>
          <w:color w:val="000000"/>
          <w:sz w:val="24"/>
          <w:szCs w:val="24"/>
          <w:vertAlign w:val="subscript"/>
          <w:lang w:val="en-US"/>
        </w:rPr>
        <w:t>2</w:t>
      </w:r>
      <w:r w:rsidR="00F86508" w:rsidRPr="003B57AF">
        <w:rPr>
          <w:rFonts w:ascii="Book Antiqua" w:hAnsi="Book Antiqua" w:cs="AdvOT3c2d9f11"/>
          <w:color w:val="000000"/>
          <w:sz w:val="24"/>
          <w:szCs w:val="24"/>
          <w:lang w:val="en-US"/>
        </w:rPr>
        <w:t>, a more stable specie</w:t>
      </w:r>
      <w:r w:rsidR="004E006D" w:rsidRPr="003B57AF">
        <w:rPr>
          <w:rFonts w:ascii="Book Antiqua" w:hAnsi="Book Antiqua" w:cs="AdvOT3c2d9f11"/>
          <w:color w:val="000000"/>
          <w:sz w:val="24"/>
          <w:szCs w:val="24"/>
          <w:lang w:val="en-US"/>
        </w:rPr>
        <w:t>s</w:t>
      </w:r>
      <w:r w:rsidR="00F86508" w:rsidRPr="003B57AF">
        <w:rPr>
          <w:rFonts w:ascii="Book Antiqua" w:hAnsi="Book Antiqua" w:cs="AdvOT3c2d9f11"/>
          <w:color w:val="000000"/>
          <w:sz w:val="24"/>
          <w:szCs w:val="24"/>
          <w:lang w:val="en-US"/>
        </w:rPr>
        <w:t xml:space="preserve"> but t</w:t>
      </w:r>
      <w:r w:rsidR="0056522B" w:rsidRPr="003B57AF">
        <w:rPr>
          <w:rFonts w:ascii="Book Antiqua" w:hAnsi="Book Antiqua" w:cs="AdvOT3c2d9f11"/>
          <w:color w:val="000000"/>
          <w:sz w:val="24"/>
          <w:szCs w:val="24"/>
          <w:lang w:val="en-US"/>
        </w:rPr>
        <w:t>hat</w:t>
      </w:r>
      <w:r w:rsidR="00F86508" w:rsidRPr="003B57AF">
        <w:rPr>
          <w:rFonts w:ascii="Book Antiqua" w:hAnsi="Book Antiqua" w:cs="AdvOT3c2d9f11"/>
          <w:color w:val="000000"/>
          <w:sz w:val="24"/>
          <w:szCs w:val="24"/>
          <w:lang w:val="en-US"/>
        </w:rPr>
        <w:t xml:space="preserve"> </w:t>
      </w:r>
      <w:r w:rsidR="006C29A6" w:rsidRPr="003B57AF">
        <w:rPr>
          <w:rFonts w:ascii="Book Antiqua" w:hAnsi="Book Antiqua" w:cs="AdvOT3c2d9f11"/>
          <w:color w:val="000000"/>
          <w:sz w:val="24"/>
          <w:szCs w:val="24"/>
          <w:lang w:val="en-US"/>
        </w:rPr>
        <w:t xml:space="preserve">at </w:t>
      </w:r>
      <w:r w:rsidR="00F86508" w:rsidRPr="003B57AF">
        <w:rPr>
          <w:rFonts w:ascii="Book Antiqua" w:hAnsi="Book Antiqua" w:cs="AdvOT3c2d9f11"/>
          <w:color w:val="000000"/>
          <w:sz w:val="24"/>
          <w:szCs w:val="24"/>
          <w:lang w:val="en-US"/>
        </w:rPr>
        <w:t>high concentrations</w:t>
      </w:r>
      <w:r w:rsidR="0056522B" w:rsidRPr="003B57AF">
        <w:rPr>
          <w:rFonts w:ascii="Book Antiqua" w:hAnsi="Book Antiqua" w:cs="AdvOT3c2d9f11"/>
          <w:color w:val="000000"/>
          <w:sz w:val="24"/>
          <w:szCs w:val="24"/>
          <w:lang w:val="en-US"/>
        </w:rPr>
        <w:t xml:space="preserve"> i</w:t>
      </w:r>
      <w:r w:rsidR="00067B4B" w:rsidRPr="003B57AF">
        <w:rPr>
          <w:rFonts w:ascii="Book Antiqua" w:hAnsi="Book Antiqua" w:cs="AdvOT3c2d9f11"/>
          <w:color w:val="000000"/>
          <w:sz w:val="24"/>
          <w:szCs w:val="24"/>
          <w:lang w:val="en-US"/>
        </w:rPr>
        <w:t>s</w:t>
      </w:r>
      <w:r w:rsidR="0056522B" w:rsidRPr="003B57AF">
        <w:rPr>
          <w:rFonts w:ascii="Book Antiqua" w:hAnsi="Book Antiqua" w:cs="AdvOT3c2d9f11"/>
          <w:color w:val="000000"/>
          <w:sz w:val="24"/>
          <w:szCs w:val="24"/>
          <w:lang w:val="en-US"/>
        </w:rPr>
        <w:t xml:space="preserve"> </w:t>
      </w:r>
      <w:r w:rsidR="00F86508" w:rsidRPr="003B57AF">
        <w:rPr>
          <w:rFonts w:ascii="Book Antiqua" w:hAnsi="Book Antiqua" w:cs="AdvOT3c2d9f11"/>
          <w:color w:val="000000"/>
          <w:sz w:val="24"/>
          <w:szCs w:val="24"/>
          <w:lang w:val="en-US"/>
        </w:rPr>
        <w:t>harmful to cells</w:t>
      </w:r>
      <w:r w:rsidR="004E006D" w:rsidRPr="003B57AF">
        <w:rPr>
          <w:rFonts w:ascii="Book Antiqua" w:hAnsi="Book Antiqua" w:cs="AdvOT3c2d9f11"/>
          <w:color w:val="000000"/>
          <w:sz w:val="24"/>
          <w:szCs w:val="24"/>
          <w:lang w:val="en-US"/>
        </w:rPr>
        <w:t>;</w:t>
      </w:r>
      <w:r w:rsidR="0056522B" w:rsidRPr="003B57AF">
        <w:rPr>
          <w:rFonts w:ascii="Book Antiqua" w:hAnsi="Book Antiqua" w:cs="AdvOT3c2d9f11"/>
          <w:color w:val="000000"/>
          <w:sz w:val="24"/>
          <w:szCs w:val="24"/>
          <w:lang w:val="en-US"/>
        </w:rPr>
        <w:t xml:space="preserve"> in turn</w:t>
      </w:r>
      <w:r w:rsidR="004E006D" w:rsidRPr="003B57AF">
        <w:rPr>
          <w:rFonts w:ascii="Book Antiqua" w:hAnsi="Book Antiqua" w:cs="AdvOT3c2d9f11"/>
          <w:color w:val="000000"/>
          <w:sz w:val="24"/>
          <w:szCs w:val="24"/>
          <w:lang w:val="en-US"/>
        </w:rPr>
        <w:t>,</w:t>
      </w:r>
      <w:r w:rsidR="00F86508" w:rsidRPr="003B57AF">
        <w:rPr>
          <w:rFonts w:ascii="Book Antiqua" w:hAnsi="Book Antiqua" w:cs="AdvOT3c2d9f11"/>
          <w:color w:val="000000"/>
          <w:sz w:val="24"/>
          <w:szCs w:val="24"/>
          <w:lang w:val="en-US"/>
        </w:rPr>
        <w:t xml:space="preserve"> CAT eliminates</w:t>
      </w:r>
      <w:r w:rsidR="006C29A6" w:rsidRPr="003B57AF">
        <w:rPr>
          <w:rFonts w:ascii="Book Antiqua" w:hAnsi="Book Antiqua" w:cs="AdvOT3c2d9f11"/>
          <w:color w:val="000000"/>
          <w:sz w:val="24"/>
          <w:szCs w:val="24"/>
          <w:lang w:val="en-US"/>
        </w:rPr>
        <w:t xml:space="preserve"> excess</w:t>
      </w:r>
      <w:r w:rsidR="004E006D" w:rsidRPr="003B57AF">
        <w:rPr>
          <w:rFonts w:ascii="Book Antiqua" w:hAnsi="Book Antiqua" w:cs="AdvOT3c2d9f11"/>
          <w:color w:val="000000"/>
          <w:sz w:val="24"/>
          <w:szCs w:val="24"/>
          <w:lang w:val="en-US"/>
        </w:rPr>
        <w:t xml:space="preserve"> </w:t>
      </w:r>
      <w:r w:rsidR="00F86508" w:rsidRPr="003B57AF">
        <w:rPr>
          <w:rFonts w:ascii="Book Antiqua" w:hAnsi="Book Antiqua" w:cs="AdvOT3c2d9f11"/>
          <w:color w:val="000000"/>
          <w:sz w:val="24"/>
          <w:szCs w:val="24"/>
          <w:lang w:val="en-US"/>
        </w:rPr>
        <w:t>H</w:t>
      </w:r>
      <w:r w:rsidR="00F86508" w:rsidRPr="003B57AF">
        <w:rPr>
          <w:rFonts w:ascii="Book Antiqua" w:hAnsi="Book Antiqua" w:cs="AdvOT3c2d9f11"/>
          <w:color w:val="000000"/>
          <w:sz w:val="24"/>
          <w:szCs w:val="24"/>
          <w:vertAlign w:val="subscript"/>
          <w:lang w:val="en-US"/>
        </w:rPr>
        <w:t>2</w:t>
      </w:r>
      <w:r w:rsidR="00F86508" w:rsidRPr="003B57AF">
        <w:rPr>
          <w:rFonts w:ascii="Book Antiqua" w:hAnsi="Book Antiqua" w:cs="AdvOT3c2d9f11"/>
          <w:color w:val="000000"/>
          <w:sz w:val="24"/>
          <w:szCs w:val="24"/>
          <w:lang w:val="en-US"/>
        </w:rPr>
        <w:t>O</w:t>
      </w:r>
      <w:r w:rsidR="00F86508" w:rsidRPr="003B57AF">
        <w:rPr>
          <w:rFonts w:ascii="Book Antiqua" w:hAnsi="Book Antiqua" w:cs="AdvOT3c2d9f11"/>
          <w:color w:val="000000"/>
          <w:sz w:val="24"/>
          <w:szCs w:val="24"/>
          <w:vertAlign w:val="subscript"/>
          <w:lang w:val="en-US"/>
        </w:rPr>
        <w:t>2</w:t>
      </w:r>
      <w:r w:rsidR="00F86508" w:rsidRPr="003B57AF">
        <w:rPr>
          <w:rFonts w:ascii="Book Antiqua" w:hAnsi="Book Antiqua" w:cs="AdvOT3c2d9f11"/>
          <w:color w:val="000000"/>
          <w:sz w:val="24"/>
          <w:szCs w:val="24"/>
          <w:lang w:val="en-US"/>
        </w:rPr>
        <w:t>, generating water</w:t>
      </w:r>
      <w:r w:rsidRPr="003B57AF">
        <w:rPr>
          <w:rFonts w:ascii="Book Antiqua" w:hAnsi="Book Antiqua" w:cs="AdvOT3c2d9f11"/>
          <w:color w:val="000000"/>
          <w:sz w:val="24"/>
          <w:szCs w:val="24"/>
          <w:vertAlign w:val="superscript"/>
          <w:lang w:val="en-US"/>
        </w:rPr>
        <w:t>[</w:t>
      </w:r>
      <w:r w:rsidR="00EB7C70" w:rsidRPr="003B57AF">
        <w:rPr>
          <w:rFonts w:ascii="Book Antiqua" w:hAnsi="Book Antiqua" w:cs="AdvOT3c2d9f11"/>
          <w:color w:val="000000"/>
          <w:sz w:val="24"/>
          <w:szCs w:val="24"/>
          <w:vertAlign w:val="superscript"/>
          <w:lang w:val="en-US"/>
        </w:rPr>
        <w:t>69</w:t>
      </w:r>
      <w:r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w:t>
      </w:r>
      <w:r w:rsidR="00D71ABD" w:rsidRPr="003B57AF">
        <w:rPr>
          <w:rFonts w:ascii="Book Antiqua" w:hAnsi="Book Antiqua" w:cs="AdvOT3c2d9f11"/>
          <w:color w:val="000000"/>
          <w:sz w:val="24"/>
          <w:szCs w:val="24"/>
          <w:lang w:val="en-US"/>
        </w:rPr>
        <w:t xml:space="preserve"> </w:t>
      </w:r>
      <w:r w:rsidR="006C29A6" w:rsidRPr="003B57AF">
        <w:rPr>
          <w:rFonts w:ascii="Book Antiqua" w:hAnsi="Book Antiqua" w:cs="AdvOT3c2d9f11"/>
          <w:color w:val="000000"/>
          <w:sz w:val="24"/>
          <w:szCs w:val="24"/>
          <w:lang w:val="en-US"/>
        </w:rPr>
        <w:t>Naringenin significantly increase</w:t>
      </w:r>
      <w:r w:rsidR="003F5293" w:rsidRPr="003B57AF">
        <w:rPr>
          <w:rFonts w:ascii="Book Antiqua" w:hAnsi="Book Antiqua" w:cs="AdvOT3c2d9f11"/>
          <w:color w:val="000000"/>
          <w:sz w:val="24"/>
          <w:szCs w:val="24"/>
          <w:lang w:val="en-US"/>
        </w:rPr>
        <w:t>s</w:t>
      </w:r>
      <w:r w:rsidR="006C29A6" w:rsidRPr="003B57AF">
        <w:rPr>
          <w:rFonts w:ascii="Book Antiqua" w:hAnsi="Book Antiqua" w:cs="AdvOT3c2d9f11"/>
          <w:color w:val="000000"/>
          <w:sz w:val="24"/>
          <w:szCs w:val="24"/>
          <w:lang w:val="en-US"/>
        </w:rPr>
        <w:t xml:space="preserve"> SOD enzyme activity in different models of liver dam</w:t>
      </w:r>
      <w:r w:rsidR="00A51530" w:rsidRPr="003B57AF">
        <w:rPr>
          <w:rFonts w:ascii="Book Antiqua" w:hAnsi="Book Antiqua" w:cs="AdvOT3c2d9f11"/>
          <w:color w:val="000000"/>
          <w:sz w:val="24"/>
          <w:szCs w:val="24"/>
          <w:lang w:val="en-US"/>
        </w:rPr>
        <w:t>age induced by oxidative stress</w:t>
      </w:r>
      <w:r w:rsidR="006C29A6" w:rsidRPr="003B57AF">
        <w:rPr>
          <w:rFonts w:ascii="Book Antiqua" w:hAnsi="Book Antiqua" w:cs="AdvOT3c2d9f11"/>
          <w:color w:val="000000"/>
          <w:sz w:val="24"/>
          <w:szCs w:val="24"/>
          <w:vertAlign w:val="superscript"/>
          <w:lang w:val="en-US"/>
        </w:rPr>
        <w:t>[44</w:t>
      </w:r>
      <w:r w:rsidR="006C29A6" w:rsidRPr="003B57AF">
        <w:rPr>
          <w:rFonts w:ascii="Book Antiqua" w:hAnsi="Book Antiqua" w:cs="AdvOTd40fda3b.B"/>
          <w:color w:val="000000"/>
          <w:sz w:val="24"/>
          <w:szCs w:val="24"/>
          <w:vertAlign w:val="superscript"/>
          <w:lang w:val="en-US"/>
        </w:rPr>
        <w:t>,</w:t>
      </w:r>
      <w:r w:rsidR="00A51530" w:rsidRPr="003B57AF">
        <w:rPr>
          <w:rFonts w:ascii="Book Antiqua" w:hAnsi="Book Antiqua" w:cs="AdvOT3c2d9f11"/>
          <w:color w:val="000000"/>
          <w:sz w:val="24"/>
          <w:szCs w:val="24"/>
          <w:vertAlign w:val="superscript"/>
          <w:lang w:val="en-US"/>
        </w:rPr>
        <w:t>50,52,62-65,67,</w:t>
      </w:r>
      <w:r w:rsidR="006C29A6" w:rsidRPr="003B57AF">
        <w:rPr>
          <w:rFonts w:ascii="Book Antiqua" w:hAnsi="Book Antiqua" w:cs="AdvOT3c2d9f11"/>
          <w:color w:val="000000"/>
          <w:sz w:val="24"/>
          <w:szCs w:val="24"/>
          <w:vertAlign w:val="superscript"/>
          <w:lang w:val="en-US"/>
        </w:rPr>
        <w:t>70-74]</w:t>
      </w:r>
      <w:r w:rsidR="006C29A6" w:rsidRPr="003B57AF">
        <w:rPr>
          <w:rFonts w:ascii="Book Antiqua" w:hAnsi="Book Antiqua" w:cs="AdvOT3c2d9f11"/>
          <w:color w:val="000000"/>
          <w:sz w:val="24"/>
          <w:szCs w:val="24"/>
          <w:lang w:val="en-US"/>
        </w:rPr>
        <w:t>. This effect is associated with the ability of this flavonoid to increase enzyme protein level</w:t>
      </w:r>
      <w:r w:rsidR="00A51530" w:rsidRPr="003B57AF">
        <w:rPr>
          <w:rFonts w:ascii="Book Antiqua" w:hAnsi="Book Antiqua" w:cs="AdvOT3c2d9f11"/>
          <w:color w:val="000000"/>
          <w:sz w:val="24"/>
          <w:szCs w:val="24"/>
          <w:lang w:val="en-US"/>
        </w:rPr>
        <w:t>s in the liver and other organs</w:t>
      </w:r>
      <w:r w:rsidR="00A51530" w:rsidRPr="003B57AF">
        <w:rPr>
          <w:rFonts w:ascii="Book Antiqua" w:hAnsi="Book Antiqua" w:cs="AdvOT3c2d9f11"/>
          <w:color w:val="000000"/>
          <w:sz w:val="24"/>
          <w:szCs w:val="24"/>
          <w:vertAlign w:val="superscript"/>
          <w:lang w:val="en-US"/>
        </w:rPr>
        <w:t>[58,59,</w:t>
      </w:r>
      <w:r w:rsidR="006C29A6" w:rsidRPr="003B57AF">
        <w:rPr>
          <w:rFonts w:ascii="Book Antiqua" w:hAnsi="Book Antiqua" w:cs="AdvOT3c2d9f11"/>
          <w:color w:val="000000"/>
          <w:sz w:val="24"/>
          <w:szCs w:val="24"/>
          <w:vertAlign w:val="superscript"/>
          <w:lang w:val="en-US"/>
        </w:rPr>
        <w:t>68]</w:t>
      </w:r>
      <w:r w:rsidR="006C29A6" w:rsidRPr="003B57AF">
        <w:rPr>
          <w:rFonts w:ascii="Book Antiqua" w:hAnsi="Book Antiqua" w:cs="AdvOT3c2d9f11"/>
          <w:color w:val="000000"/>
          <w:sz w:val="24"/>
          <w:szCs w:val="24"/>
          <w:lang w:val="en-US"/>
        </w:rPr>
        <w:t xml:space="preserve">. </w:t>
      </w:r>
      <w:r w:rsidR="00517B97" w:rsidRPr="003B57AF">
        <w:rPr>
          <w:rFonts w:ascii="Book Antiqua" w:hAnsi="Book Antiqua" w:cs="AdvOT3c2d9f11"/>
          <w:color w:val="000000"/>
          <w:sz w:val="24"/>
          <w:szCs w:val="24"/>
          <w:lang w:val="en-US"/>
        </w:rPr>
        <w:t xml:space="preserve">Naringenin can prevent CAT activity decrement </w:t>
      </w:r>
      <w:r w:rsidR="00A51530" w:rsidRPr="003B57AF">
        <w:rPr>
          <w:rFonts w:ascii="Book Antiqua" w:hAnsi="Book Antiqua" w:cs="AdvOT3c2d9f11"/>
          <w:color w:val="000000"/>
          <w:sz w:val="24"/>
          <w:szCs w:val="24"/>
          <w:lang w:val="en-US"/>
        </w:rPr>
        <w:t>after damage to several tissues</w:t>
      </w:r>
      <w:r w:rsidR="00517B97" w:rsidRPr="003B57AF">
        <w:rPr>
          <w:rFonts w:ascii="Book Antiqua" w:hAnsi="Book Antiqua" w:cs="AdvOT3c2d9f11"/>
          <w:color w:val="000000"/>
          <w:sz w:val="24"/>
          <w:szCs w:val="24"/>
          <w:vertAlign w:val="superscript"/>
          <w:lang w:val="en-US"/>
        </w:rPr>
        <w:t>[44</w:t>
      </w:r>
      <w:r w:rsidR="00A51530" w:rsidRPr="003B57AF">
        <w:rPr>
          <w:rFonts w:ascii="Book Antiqua" w:hAnsi="Book Antiqua" w:cs="AdvOTd40fda3b.B"/>
          <w:color w:val="000000"/>
          <w:sz w:val="24"/>
          <w:szCs w:val="24"/>
          <w:vertAlign w:val="superscript"/>
          <w:lang w:val="en-US"/>
        </w:rPr>
        <w:t>,</w:t>
      </w:r>
      <w:r w:rsidR="00517B97" w:rsidRPr="003B57AF">
        <w:rPr>
          <w:rFonts w:ascii="Book Antiqua" w:hAnsi="Book Antiqua" w:cs="AdvOTd40fda3b.B"/>
          <w:color w:val="000000"/>
          <w:sz w:val="24"/>
          <w:szCs w:val="24"/>
          <w:vertAlign w:val="superscript"/>
          <w:lang w:val="en-US"/>
        </w:rPr>
        <w:t>49</w:t>
      </w:r>
      <w:r w:rsidR="00A51530" w:rsidRPr="003B57AF">
        <w:rPr>
          <w:rFonts w:ascii="Book Antiqua" w:hAnsi="Book Antiqua" w:cs="AdvOT3c2d9f11"/>
          <w:color w:val="000000"/>
          <w:sz w:val="24"/>
          <w:szCs w:val="24"/>
          <w:vertAlign w:val="superscript"/>
          <w:lang w:val="en-US"/>
        </w:rPr>
        <w:t>,50,52,62-65,67,</w:t>
      </w:r>
      <w:r w:rsidR="00517B97" w:rsidRPr="003B57AF">
        <w:rPr>
          <w:rFonts w:ascii="Book Antiqua" w:hAnsi="Book Antiqua" w:cs="AdvOT3c2d9f11"/>
          <w:color w:val="000000"/>
          <w:sz w:val="24"/>
          <w:szCs w:val="24"/>
          <w:vertAlign w:val="superscript"/>
          <w:lang w:val="en-US"/>
        </w:rPr>
        <w:t>70-74]</w:t>
      </w:r>
      <w:r w:rsidR="00A51530" w:rsidRPr="003B57AF">
        <w:rPr>
          <w:rFonts w:ascii="Book Antiqua" w:hAnsi="Book Antiqua" w:cs="AdvOT3c2d9f11" w:hint="eastAsia"/>
          <w:color w:val="000000"/>
          <w:sz w:val="24"/>
          <w:szCs w:val="24"/>
          <w:vertAlign w:val="superscript"/>
          <w:lang w:val="en-US" w:eastAsia="zh-CN"/>
        </w:rPr>
        <w:t xml:space="preserve"> </w:t>
      </w:r>
      <w:r w:rsidR="00A51530" w:rsidRPr="003B57AF">
        <w:rPr>
          <w:rFonts w:ascii="Book Antiqua" w:hAnsi="Book Antiqua" w:cs="AdvOT3c2d9f11"/>
          <w:color w:val="000000"/>
          <w:sz w:val="24"/>
          <w:szCs w:val="24"/>
          <w:lang w:val="en-US"/>
        </w:rPr>
        <w:t>by increasing protein</w:t>
      </w:r>
      <w:r w:rsidR="00A51530" w:rsidRPr="003B57AF">
        <w:rPr>
          <w:rFonts w:ascii="Book Antiqua" w:hAnsi="Book Antiqua" w:cs="AdvOT3c2d9f11"/>
          <w:color w:val="000000"/>
          <w:sz w:val="24"/>
          <w:szCs w:val="24"/>
          <w:vertAlign w:val="superscript"/>
          <w:lang w:val="en-US"/>
        </w:rPr>
        <w:t>[58,59,</w:t>
      </w:r>
      <w:r w:rsidR="00517B97" w:rsidRPr="003B57AF">
        <w:rPr>
          <w:rFonts w:ascii="Book Antiqua" w:hAnsi="Book Antiqua" w:cs="AdvOT3c2d9f11"/>
          <w:color w:val="000000"/>
          <w:sz w:val="24"/>
          <w:szCs w:val="24"/>
          <w:vertAlign w:val="superscript"/>
          <w:lang w:val="en-US"/>
        </w:rPr>
        <w:t>68]</w:t>
      </w:r>
      <w:r w:rsidR="00A51530" w:rsidRPr="003B57AF">
        <w:rPr>
          <w:rFonts w:ascii="Book Antiqua" w:hAnsi="Book Antiqua" w:cs="AdvOT3c2d9f11"/>
          <w:color w:val="000000"/>
          <w:sz w:val="24"/>
          <w:szCs w:val="24"/>
          <w:lang w:val="en-US"/>
        </w:rPr>
        <w:t xml:space="preserve"> and mRNA levels</w:t>
      </w:r>
      <w:r w:rsidR="00517B97" w:rsidRPr="003B57AF">
        <w:rPr>
          <w:rFonts w:ascii="Book Antiqua" w:hAnsi="Book Antiqua" w:cs="AdvOT3c2d9f11"/>
          <w:color w:val="000000"/>
          <w:sz w:val="24"/>
          <w:szCs w:val="24"/>
          <w:vertAlign w:val="superscript"/>
          <w:lang w:val="en-US"/>
        </w:rPr>
        <w:t>[43]</w:t>
      </w:r>
      <w:r w:rsidR="00517B97" w:rsidRPr="003B57AF">
        <w:rPr>
          <w:rFonts w:ascii="Book Antiqua" w:hAnsi="Book Antiqua" w:cs="AdvOT3c2d9f11"/>
          <w:color w:val="000000"/>
          <w:sz w:val="24"/>
          <w:szCs w:val="24"/>
          <w:lang w:val="en-US"/>
        </w:rPr>
        <w:t xml:space="preserve">. </w:t>
      </w:r>
    </w:p>
    <w:p w14:paraId="62D46E35" w14:textId="046F3157" w:rsidR="003C344B" w:rsidRPr="003B57AF" w:rsidRDefault="00A537DA"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lastRenderedPageBreak/>
        <w:t>SOD and CAT</w:t>
      </w:r>
      <w:r w:rsidR="006C29A6" w:rsidRPr="003B57AF">
        <w:rPr>
          <w:rFonts w:ascii="Book Antiqua" w:hAnsi="Book Antiqua" w:cs="AdvOT3c2d9f11"/>
          <w:color w:val="000000"/>
          <w:sz w:val="24"/>
          <w:szCs w:val="24"/>
          <w:lang w:val="en-US"/>
        </w:rPr>
        <w:t>,</w:t>
      </w:r>
      <w:r w:rsidR="00D71ABD" w:rsidRPr="003B57AF">
        <w:rPr>
          <w:rFonts w:ascii="Book Antiqua" w:hAnsi="Book Antiqua" w:cs="AdvOT3c2d9f11"/>
          <w:color w:val="000000"/>
          <w:sz w:val="24"/>
          <w:szCs w:val="24"/>
          <w:lang w:val="en-US"/>
        </w:rPr>
        <w:t xml:space="preserve"> together with GPx</w:t>
      </w:r>
      <w:r w:rsidR="0056522B" w:rsidRPr="003B57AF">
        <w:rPr>
          <w:rFonts w:ascii="Book Antiqua" w:hAnsi="Book Antiqua" w:cs="AdvOT3c2d9f11"/>
          <w:color w:val="000000"/>
          <w:sz w:val="24"/>
          <w:szCs w:val="24"/>
          <w:lang w:val="en-US"/>
        </w:rPr>
        <w:t xml:space="preserve"> and</w:t>
      </w:r>
      <w:r w:rsidR="00D71ABD" w:rsidRPr="003B57AF">
        <w:rPr>
          <w:rFonts w:ascii="Book Antiqua" w:hAnsi="Book Antiqua" w:cs="AdvOT3c2d9f11"/>
          <w:color w:val="000000"/>
          <w:sz w:val="24"/>
          <w:szCs w:val="24"/>
          <w:lang w:val="en-US"/>
        </w:rPr>
        <w:t xml:space="preserve"> GST</w:t>
      </w:r>
      <w:r w:rsidR="006C29A6" w:rsidRPr="003B57AF">
        <w:rPr>
          <w:rFonts w:ascii="Book Antiqua" w:hAnsi="Book Antiqua" w:cs="AdvOT3c2d9f11"/>
          <w:color w:val="000000"/>
          <w:sz w:val="24"/>
          <w:szCs w:val="24"/>
          <w:lang w:val="en-US"/>
        </w:rPr>
        <w:t>,</w:t>
      </w:r>
      <w:r w:rsidR="00D71ABD" w:rsidRPr="003B57AF">
        <w:rPr>
          <w:rFonts w:ascii="Book Antiqua" w:hAnsi="Book Antiqua" w:cs="AdvOT3c2d9f11"/>
          <w:color w:val="000000"/>
          <w:sz w:val="24"/>
          <w:szCs w:val="24"/>
          <w:lang w:val="en-US"/>
        </w:rPr>
        <w:t xml:space="preserve"> are diminished during oxidative stress</w:t>
      </w:r>
      <w:r w:rsidR="0056522B" w:rsidRPr="003B57AF">
        <w:rPr>
          <w:rFonts w:ascii="Book Antiqua" w:hAnsi="Book Antiqua" w:cs="AdvOT3c2d9f11"/>
          <w:color w:val="000000"/>
          <w:sz w:val="24"/>
          <w:szCs w:val="24"/>
          <w:lang w:val="en-US"/>
        </w:rPr>
        <w:t>.</w:t>
      </w:r>
      <w:r w:rsidR="00D71ABD" w:rsidRPr="003B57AF">
        <w:rPr>
          <w:rFonts w:ascii="Book Antiqua" w:hAnsi="Book Antiqua" w:cs="AdvOT3c2d9f11"/>
          <w:color w:val="000000"/>
          <w:sz w:val="24"/>
          <w:szCs w:val="24"/>
          <w:lang w:val="en-US"/>
        </w:rPr>
        <w:t xml:space="preserve"> </w:t>
      </w:r>
      <w:r w:rsidR="006C29A6" w:rsidRPr="003B57AF">
        <w:rPr>
          <w:rFonts w:ascii="Book Antiqua" w:hAnsi="Book Antiqua" w:cs="AdvOT3c2d9f11"/>
          <w:color w:val="000000"/>
          <w:sz w:val="24"/>
          <w:szCs w:val="24"/>
          <w:lang w:val="en-US"/>
        </w:rPr>
        <w:t>It is worth noting</w:t>
      </w:r>
      <w:r w:rsidR="00D71ABD" w:rsidRPr="003B57AF">
        <w:rPr>
          <w:rFonts w:ascii="Book Antiqua" w:hAnsi="Book Antiqua" w:cs="AdvOT3c2d9f11"/>
          <w:color w:val="000000"/>
          <w:sz w:val="24"/>
          <w:szCs w:val="24"/>
          <w:lang w:val="en-US"/>
        </w:rPr>
        <w:t xml:space="preserve"> that </w:t>
      </w:r>
      <w:r w:rsidR="00842A1B" w:rsidRPr="003B57AF">
        <w:rPr>
          <w:rFonts w:ascii="Book Antiqua" w:hAnsi="Book Antiqua" w:cs="AdvOT3c2d9f11"/>
          <w:color w:val="000000"/>
          <w:sz w:val="24"/>
          <w:szCs w:val="24"/>
          <w:lang w:val="en-US"/>
        </w:rPr>
        <w:t>naringenin</w:t>
      </w:r>
      <w:r w:rsidR="0056522B" w:rsidRPr="003B57AF">
        <w:rPr>
          <w:rFonts w:ascii="Book Antiqua" w:hAnsi="Book Antiqua" w:cs="AdvOT3c2d9f11"/>
          <w:color w:val="000000"/>
          <w:sz w:val="24"/>
          <w:szCs w:val="24"/>
          <w:lang w:val="en-US"/>
        </w:rPr>
        <w:t xml:space="preserve"> has been reported to </w:t>
      </w:r>
      <w:r w:rsidR="00CF1C9E" w:rsidRPr="003B57AF">
        <w:rPr>
          <w:rFonts w:ascii="Book Antiqua" w:hAnsi="Book Antiqua" w:cs="AdvOT3c2d9f11"/>
          <w:color w:val="000000"/>
          <w:sz w:val="24"/>
          <w:szCs w:val="24"/>
          <w:lang w:val="en-US"/>
        </w:rPr>
        <w:t xml:space="preserve">upregulate </w:t>
      </w:r>
      <w:r w:rsidR="0056522B" w:rsidRPr="003B57AF">
        <w:rPr>
          <w:rFonts w:ascii="Book Antiqua" w:hAnsi="Book Antiqua" w:cs="AdvOT3c2d9f11"/>
          <w:color w:val="000000"/>
          <w:sz w:val="24"/>
          <w:szCs w:val="24"/>
          <w:lang w:val="en-US"/>
        </w:rPr>
        <w:t>these enzymes</w:t>
      </w:r>
      <w:r w:rsidR="006C29A6" w:rsidRPr="003B57AF">
        <w:rPr>
          <w:rFonts w:ascii="Book Antiqua" w:hAnsi="Book Antiqua" w:cs="AdvOT3c2d9f11"/>
          <w:color w:val="000000"/>
          <w:sz w:val="24"/>
          <w:szCs w:val="24"/>
          <w:vertAlign w:val="superscript"/>
          <w:lang w:val="en-US"/>
        </w:rPr>
        <w:t>[44</w:t>
      </w:r>
      <w:r w:rsidR="00DD47C7" w:rsidRPr="003B57AF">
        <w:rPr>
          <w:rFonts w:ascii="Book Antiqua" w:hAnsi="Book Antiqua" w:cs="AdvOTd40fda3b.B"/>
          <w:color w:val="000000"/>
          <w:sz w:val="24"/>
          <w:szCs w:val="24"/>
          <w:vertAlign w:val="superscript"/>
          <w:lang w:val="en-US"/>
        </w:rPr>
        <w:t>,</w:t>
      </w:r>
      <w:r w:rsidR="006C29A6" w:rsidRPr="003B57AF">
        <w:rPr>
          <w:rFonts w:ascii="Book Antiqua" w:hAnsi="Book Antiqua" w:cs="AdvOTd40fda3b.B"/>
          <w:color w:val="000000"/>
          <w:sz w:val="24"/>
          <w:szCs w:val="24"/>
          <w:vertAlign w:val="superscript"/>
          <w:lang w:val="en-US"/>
        </w:rPr>
        <w:t>63</w:t>
      </w:r>
      <w:r w:rsidR="006C29A6" w:rsidRPr="003B57AF">
        <w:rPr>
          <w:rFonts w:ascii="Book Antiqua" w:hAnsi="Book Antiqua" w:cs="AdvOT3c2d9f11"/>
          <w:color w:val="000000"/>
          <w:sz w:val="24"/>
          <w:szCs w:val="24"/>
          <w:vertAlign w:val="superscript"/>
          <w:lang w:val="en-US"/>
        </w:rPr>
        <w:t>-66]</w:t>
      </w:r>
      <w:r w:rsidR="006C29A6" w:rsidRPr="003B57AF">
        <w:rPr>
          <w:rFonts w:ascii="Book Antiqua" w:hAnsi="Book Antiqua" w:cs="AdvOT3c2d9f11"/>
          <w:color w:val="000000"/>
          <w:sz w:val="24"/>
          <w:szCs w:val="24"/>
          <w:lang w:val="en-US"/>
        </w:rPr>
        <w:t xml:space="preserve"> </w:t>
      </w:r>
      <w:r w:rsidR="006C29A6" w:rsidRPr="003B57AF">
        <w:rPr>
          <w:rFonts w:ascii="Book Antiqua" w:hAnsi="Book Antiqua" w:cs="AdvOTd40fda3b.B"/>
          <w:color w:val="000000"/>
          <w:sz w:val="24"/>
          <w:szCs w:val="24"/>
          <w:lang w:val="en-US"/>
        </w:rPr>
        <w:t>(Figure 4)</w:t>
      </w:r>
      <w:r w:rsidR="006C29A6" w:rsidRPr="003B57AF">
        <w:rPr>
          <w:rFonts w:ascii="Book Antiqua" w:hAnsi="Book Antiqua" w:cs="AdvOT3c2d9f11"/>
          <w:color w:val="000000"/>
          <w:sz w:val="24"/>
          <w:szCs w:val="24"/>
          <w:lang w:val="en-US"/>
        </w:rPr>
        <w:t>.</w:t>
      </w:r>
      <w:r w:rsidR="00BD060E" w:rsidRPr="003B57AF">
        <w:rPr>
          <w:rFonts w:ascii="Book Antiqua" w:hAnsi="Book Antiqua" w:cs="AdvOT3c2d9f11"/>
          <w:color w:val="000000"/>
          <w:sz w:val="24"/>
          <w:szCs w:val="24"/>
          <w:lang w:val="en-US"/>
        </w:rPr>
        <w:t xml:space="preserve"> </w:t>
      </w:r>
      <w:r w:rsidR="009D4A21" w:rsidRPr="003B57AF">
        <w:rPr>
          <w:rFonts w:ascii="Book Antiqua" w:hAnsi="Book Antiqua" w:cs="AdvOT3c2d9f11"/>
          <w:color w:val="000000"/>
          <w:sz w:val="24"/>
          <w:szCs w:val="24"/>
          <w:lang w:val="en-US"/>
        </w:rPr>
        <w:t xml:space="preserve">There are some reports trying to explain the mechanism of naringenin to increase GPx activity. </w:t>
      </w:r>
      <w:r w:rsidR="00DB1353" w:rsidRPr="003B57AF">
        <w:rPr>
          <w:rFonts w:ascii="Book Antiqua" w:hAnsi="Book Antiqua" w:cs="AdvOT3c2d9f11"/>
          <w:color w:val="000000"/>
          <w:sz w:val="24"/>
          <w:szCs w:val="24"/>
          <w:lang w:val="en-US"/>
        </w:rPr>
        <w:t xml:space="preserve">One report </w:t>
      </w:r>
      <w:r w:rsidR="00C5701C" w:rsidRPr="003B57AF">
        <w:rPr>
          <w:rFonts w:ascii="Book Antiqua" w:hAnsi="Book Antiqua" w:cs="AdvOT3c2d9f11"/>
          <w:color w:val="000000"/>
          <w:sz w:val="24"/>
          <w:szCs w:val="24"/>
          <w:lang w:val="en-US"/>
        </w:rPr>
        <w:t>indicates</w:t>
      </w:r>
      <w:r w:rsidR="00DB1353" w:rsidRPr="003B57AF">
        <w:rPr>
          <w:rFonts w:ascii="Book Antiqua" w:hAnsi="Book Antiqua" w:cs="AdvOT3c2d9f11"/>
          <w:color w:val="000000"/>
          <w:sz w:val="24"/>
          <w:szCs w:val="24"/>
          <w:lang w:val="en-US"/>
        </w:rPr>
        <w:t xml:space="preserve"> that </w:t>
      </w:r>
      <w:r w:rsidR="009D4A21" w:rsidRPr="003B57AF">
        <w:rPr>
          <w:rFonts w:ascii="Book Antiqua" w:hAnsi="Book Antiqua" w:cs="AdvOT3c2d9f11"/>
          <w:color w:val="000000"/>
          <w:sz w:val="24"/>
          <w:szCs w:val="24"/>
          <w:lang w:val="en-US"/>
        </w:rPr>
        <w:t xml:space="preserve">the </w:t>
      </w:r>
      <w:r w:rsidR="00DB1353" w:rsidRPr="003B57AF">
        <w:rPr>
          <w:rFonts w:ascii="Book Antiqua" w:hAnsi="Book Antiqua" w:cs="AdvOT3c2d9f11"/>
          <w:color w:val="000000"/>
          <w:sz w:val="24"/>
          <w:szCs w:val="24"/>
          <w:lang w:val="en-US"/>
        </w:rPr>
        <w:t xml:space="preserve">flavanone </w:t>
      </w:r>
      <w:r w:rsidR="009D4A21" w:rsidRPr="003B57AF">
        <w:rPr>
          <w:rFonts w:ascii="Book Antiqua" w:hAnsi="Book Antiqua" w:cs="AdvOT3c2d9f11"/>
          <w:color w:val="000000"/>
          <w:sz w:val="24"/>
          <w:szCs w:val="24"/>
          <w:lang w:val="en-US"/>
        </w:rPr>
        <w:t xml:space="preserve">produces an increment in </w:t>
      </w:r>
      <w:r w:rsidR="00DD47C7" w:rsidRPr="003B57AF">
        <w:rPr>
          <w:rFonts w:ascii="Book Antiqua" w:hAnsi="Book Antiqua" w:cs="AdvOT3c2d9f11"/>
          <w:color w:val="000000"/>
          <w:sz w:val="24"/>
          <w:szCs w:val="24"/>
          <w:lang w:val="en-US"/>
        </w:rPr>
        <w:t>GPx mRNA levels</w:t>
      </w:r>
      <w:r w:rsidR="00DB1353" w:rsidRPr="003B57AF">
        <w:rPr>
          <w:rFonts w:ascii="Book Antiqua" w:hAnsi="Book Antiqua" w:cs="AdvOT3c2d9f11"/>
          <w:color w:val="000000"/>
          <w:sz w:val="24"/>
          <w:szCs w:val="24"/>
          <w:vertAlign w:val="superscript"/>
          <w:lang w:val="en-US"/>
        </w:rPr>
        <w:t>[</w:t>
      </w:r>
      <w:r w:rsidR="001F44E7" w:rsidRPr="003B57AF">
        <w:rPr>
          <w:rFonts w:ascii="Book Antiqua" w:hAnsi="Book Antiqua" w:cs="AdvOTd40fda3b.B"/>
          <w:color w:val="000000"/>
          <w:sz w:val="24"/>
          <w:szCs w:val="24"/>
          <w:vertAlign w:val="superscript"/>
          <w:lang w:val="en-US"/>
        </w:rPr>
        <w:t>43</w:t>
      </w:r>
      <w:r w:rsidR="00DB1353" w:rsidRPr="003B57AF">
        <w:rPr>
          <w:rFonts w:ascii="Book Antiqua" w:hAnsi="Book Antiqua" w:cs="AdvOT3c2d9f11"/>
          <w:color w:val="000000"/>
          <w:sz w:val="24"/>
          <w:szCs w:val="24"/>
          <w:vertAlign w:val="superscript"/>
          <w:lang w:val="en-US"/>
        </w:rPr>
        <w:t>]</w:t>
      </w:r>
      <w:r w:rsidR="00DB1353" w:rsidRPr="003B57AF">
        <w:rPr>
          <w:rFonts w:ascii="Book Antiqua" w:hAnsi="Book Antiqua" w:cs="AdvOT3c2d9f11"/>
          <w:color w:val="000000"/>
          <w:sz w:val="24"/>
          <w:szCs w:val="24"/>
          <w:lang w:val="en-US"/>
        </w:rPr>
        <w:t xml:space="preserve">, </w:t>
      </w:r>
      <w:r w:rsidR="00C5701C" w:rsidRPr="003B57AF">
        <w:rPr>
          <w:rFonts w:ascii="Book Antiqua" w:hAnsi="Book Antiqua" w:cs="AdvOT3c2d9f11"/>
          <w:color w:val="000000"/>
          <w:sz w:val="24"/>
          <w:szCs w:val="24"/>
          <w:lang w:val="en-US"/>
        </w:rPr>
        <w:t xml:space="preserve">while others indicate that </w:t>
      </w:r>
      <w:r w:rsidR="009D4A21" w:rsidRPr="003B57AF">
        <w:rPr>
          <w:rFonts w:ascii="Book Antiqua" w:hAnsi="Book Antiqua" w:cs="AdvOT3c2d9f11"/>
          <w:color w:val="000000"/>
          <w:sz w:val="24"/>
          <w:szCs w:val="24"/>
          <w:lang w:val="en-US"/>
        </w:rPr>
        <w:t xml:space="preserve">it </w:t>
      </w:r>
      <w:r w:rsidR="00DB1353" w:rsidRPr="003B57AF">
        <w:rPr>
          <w:rFonts w:ascii="Book Antiqua" w:hAnsi="Book Antiqua" w:cs="AdvOT3c2d9f11"/>
          <w:color w:val="000000"/>
          <w:sz w:val="24"/>
          <w:szCs w:val="24"/>
          <w:lang w:val="en-US"/>
        </w:rPr>
        <w:t>increas</w:t>
      </w:r>
      <w:r w:rsidR="00C5701C" w:rsidRPr="003B57AF">
        <w:rPr>
          <w:rFonts w:ascii="Book Antiqua" w:hAnsi="Book Antiqua" w:cs="AdvOT3c2d9f11"/>
          <w:color w:val="000000"/>
          <w:sz w:val="24"/>
          <w:szCs w:val="24"/>
          <w:lang w:val="en-US"/>
        </w:rPr>
        <w:t>e</w:t>
      </w:r>
      <w:r w:rsidR="00F87516" w:rsidRPr="003B57AF">
        <w:rPr>
          <w:rFonts w:ascii="Book Antiqua" w:hAnsi="Book Antiqua" w:cs="AdvOT3c2d9f11"/>
          <w:color w:val="000000"/>
          <w:sz w:val="24"/>
          <w:szCs w:val="24"/>
          <w:lang w:val="en-US"/>
        </w:rPr>
        <w:t>s</w:t>
      </w:r>
      <w:r w:rsidR="00C5701C" w:rsidRPr="003B57AF">
        <w:rPr>
          <w:rFonts w:ascii="Book Antiqua" w:hAnsi="Book Antiqua" w:cs="AdvOT3c2d9f11"/>
          <w:color w:val="000000"/>
          <w:sz w:val="24"/>
          <w:szCs w:val="24"/>
          <w:lang w:val="en-US"/>
        </w:rPr>
        <w:t xml:space="preserve"> </w:t>
      </w:r>
      <w:r w:rsidR="009D4A21" w:rsidRPr="003B57AF">
        <w:rPr>
          <w:rFonts w:ascii="Book Antiqua" w:hAnsi="Book Antiqua" w:cs="AdvOT3c2d9f11"/>
          <w:color w:val="000000"/>
          <w:sz w:val="24"/>
          <w:szCs w:val="24"/>
          <w:lang w:val="en-US"/>
        </w:rPr>
        <w:t xml:space="preserve">the </w:t>
      </w:r>
      <w:r w:rsidR="00DB1353" w:rsidRPr="003B57AF">
        <w:rPr>
          <w:rFonts w:ascii="Book Antiqua" w:hAnsi="Book Antiqua" w:cs="AdvOT3c2d9f11"/>
          <w:color w:val="000000"/>
          <w:sz w:val="24"/>
          <w:szCs w:val="24"/>
          <w:lang w:val="en-US"/>
        </w:rPr>
        <w:t xml:space="preserve">protein </w:t>
      </w:r>
      <w:r w:rsidR="00DD47C7" w:rsidRPr="003B57AF">
        <w:rPr>
          <w:rFonts w:ascii="Book Antiqua" w:hAnsi="Book Antiqua" w:cs="AdvOT3c2d9f11"/>
          <w:color w:val="000000"/>
          <w:sz w:val="24"/>
          <w:szCs w:val="24"/>
          <w:lang w:val="en-US"/>
        </w:rPr>
        <w:t>content</w:t>
      </w:r>
      <w:r w:rsidR="00DB1353"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58</w:t>
      </w:r>
      <w:r w:rsidR="00DD47C7"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59</w:t>
      </w:r>
      <w:r w:rsidR="00DB1353"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68</w:t>
      </w:r>
      <w:r w:rsidR="00DB1353" w:rsidRPr="003B57AF">
        <w:rPr>
          <w:rFonts w:ascii="Book Antiqua" w:hAnsi="Book Antiqua" w:cs="AdvOT3c2d9f11"/>
          <w:color w:val="000000"/>
          <w:sz w:val="24"/>
          <w:szCs w:val="24"/>
          <w:vertAlign w:val="superscript"/>
          <w:lang w:val="en-US"/>
        </w:rPr>
        <w:t>]</w:t>
      </w:r>
      <w:r w:rsidR="00DB1353" w:rsidRPr="003B57AF">
        <w:rPr>
          <w:rFonts w:ascii="Book Antiqua" w:hAnsi="Book Antiqua" w:cs="AdvOT3c2d9f11"/>
          <w:color w:val="000000"/>
          <w:sz w:val="24"/>
          <w:szCs w:val="24"/>
          <w:lang w:val="en-US"/>
        </w:rPr>
        <w:t xml:space="preserve">. </w:t>
      </w:r>
      <w:r w:rsidR="009D4A21" w:rsidRPr="003B57AF">
        <w:rPr>
          <w:rFonts w:ascii="Book Antiqua" w:hAnsi="Book Antiqua" w:cs="AdvOT3c2d9f11"/>
          <w:color w:val="000000"/>
          <w:sz w:val="24"/>
          <w:szCs w:val="24"/>
          <w:lang w:val="en-US"/>
        </w:rPr>
        <w:t>Another hypothesis postulates that d</w:t>
      </w:r>
      <w:r w:rsidR="009B087E" w:rsidRPr="003B57AF">
        <w:rPr>
          <w:rFonts w:ascii="Book Antiqua" w:hAnsi="Book Antiqua" w:cs="AdvOT3c2d9f11"/>
          <w:color w:val="000000"/>
          <w:sz w:val="24"/>
          <w:szCs w:val="24"/>
          <w:lang w:val="en-US"/>
        </w:rPr>
        <w:t xml:space="preserve">uring cell damage, GSH </w:t>
      </w:r>
      <w:r w:rsidR="009D4A21" w:rsidRPr="003B57AF">
        <w:rPr>
          <w:rFonts w:ascii="Book Antiqua" w:hAnsi="Book Antiqua" w:cs="AdvOT3c2d9f11"/>
          <w:color w:val="000000"/>
          <w:sz w:val="24"/>
          <w:szCs w:val="24"/>
          <w:lang w:val="en-US"/>
        </w:rPr>
        <w:t>is almost depleted and</w:t>
      </w:r>
      <w:r w:rsidR="00082AD0" w:rsidRPr="003B57AF">
        <w:rPr>
          <w:rFonts w:ascii="Book Antiqua" w:hAnsi="Book Antiqua" w:cs="AdvOT3c2d9f11"/>
          <w:color w:val="000000"/>
          <w:sz w:val="24"/>
          <w:szCs w:val="24"/>
          <w:lang w:val="en-US"/>
        </w:rPr>
        <w:t>,</w:t>
      </w:r>
      <w:r w:rsidR="009D4A21" w:rsidRPr="003B57AF">
        <w:rPr>
          <w:rFonts w:ascii="Book Antiqua" w:hAnsi="Book Antiqua" w:cs="AdvOT3c2d9f11"/>
          <w:color w:val="000000"/>
          <w:sz w:val="24"/>
          <w:szCs w:val="24"/>
          <w:lang w:val="en-US"/>
        </w:rPr>
        <w:t xml:space="preserve"> thus</w:t>
      </w:r>
      <w:r w:rsidR="00082AD0" w:rsidRPr="003B57AF">
        <w:rPr>
          <w:rFonts w:ascii="Book Antiqua" w:hAnsi="Book Antiqua" w:cs="AdvOT3c2d9f11"/>
          <w:color w:val="000000"/>
          <w:sz w:val="24"/>
          <w:szCs w:val="24"/>
          <w:lang w:val="en-US"/>
        </w:rPr>
        <w:t>,</w:t>
      </w:r>
      <w:r w:rsidR="009D4A21" w:rsidRPr="003B57AF">
        <w:rPr>
          <w:rFonts w:ascii="Book Antiqua" w:hAnsi="Book Antiqua" w:cs="AdvOT3c2d9f11"/>
          <w:color w:val="000000"/>
          <w:sz w:val="24"/>
          <w:szCs w:val="24"/>
          <w:lang w:val="en-US"/>
        </w:rPr>
        <w:t xml:space="preserve"> </w:t>
      </w:r>
      <w:r w:rsidR="009B087E" w:rsidRPr="003B57AF">
        <w:rPr>
          <w:rFonts w:ascii="Book Antiqua" w:hAnsi="Book Antiqua" w:cs="AdvOT3c2d9f11"/>
          <w:color w:val="000000"/>
          <w:sz w:val="24"/>
          <w:szCs w:val="24"/>
          <w:lang w:val="en-US"/>
        </w:rPr>
        <w:t xml:space="preserve">cannot be </w:t>
      </w:r>
      <w:r w:rsidR="009D4A21" w:rsidRPr="003B57AF">
        <w:rPr>
          <w:rFonts w:ascii="Book Antiqua" w:hAnsi="Book Antiqua" w:cs="AdvOT3c2d9f11"/>
          <w:color w:val="000000"/>
          <w:sz w:val="24"/>
          <w:szCs w:val="24"/>
          <w:lang w:val="en-US"/>
        </w:rPr>
        <w:t xml:space="preserve">utilized </w:t>
      </w:r>
      <w:r w:rsidR="009B087E" w:rsidRPr="003B57AF">
        <w:rPr>
          <w:rFonts w:ascii="Book Antiqua" w:hAnsi="Book Antiqua" w:cs="AdvOT3c2d9f11"/>
          <w:color w:val="000000"/>
          <w:sz w:val="24"/>
          <w:szCs w:val="24"/>
          <w:lang w:val="en-US"/>
        </w:rPr>
        <w:t xml:space="preserve">by </w:t>
      </w:r>
      <w:r w:rsidR="00C5701C" w:rsidRPr="003B57AF">
        <w:rPr>
          <w:rFonts w:ascii="Book Antiqua" w:hAnsi="Book Antiqua" w:cs="AdvOT3c2d9f11"/>
          <w:color w:val="000000"/>
          <w:sz w:val="24"/>
          <w:szCs w:val="24"/>
          <w:lang w:val="en-US"/>
        </w:rPr>
        <w:t xml:space="preserve">GPx </w:t>
      </w:r>
      <w:r w:rsidR="009B087E" w:rsidRPr="003B57AF">
        <w:rPr>
          <w:rFonts w:ascii="Book Antiqua" w:hAnsi="Book Antiqua" w:cs="AdvOT3c2d9f11"/>
          <w:color w:val="000000"/>
          <w:sz w:val="24"/>
          <w:szCs w:val="24"/>
          <w:lang w:val="en-US"/>
        </w:rPr>
        <w:t xml:space="preserve">as </w:t>
      </w:r>
      <w:r w:rsidR="00082AD0" w:rsidRPr="003B57AF">
        <w:rPr>
          <w:rFonts w:ascii="Book Antiqua" w:hAnsi="Book Antiqua" w:cs="AdvOT3c2d9f11"/>
          <w:color w:val="000000"/>
          <w:sz w:val="24"/>
          <w:szCs w:val="24"/>
          <w:lang w:val="en-US"/>
        </w:rPr>
        <w:t xml:space="preserve">a </w:t>
      </w:r>
      <w:r w:rsidR="009B087E" w:rsidRPr="003B57AF">
        <w:rPr>
          <w:rFonts w:ascii="Book Antiqua" w:hAnsi="Book Antiqua" w:cs="AdvOT3c2d9f11"/>
          <w:color w:val="000000"/>
          <w:sz w:val="24"/>
          <w:szCs w:val="24"/>
          <w:lang w:val="en-US"/>
        </w:rPr>
        <w:t>cofactor,</w:t>
      </w:r>
      <w:r w:rsidR="009D4A21" w:rsidRPr="003B57AF">
        <w:rPr>
          <w:rFonts w:ascii="Book Antiqua" w:hAnsi="Book Antiqua" w:cs="AdvOT3c2d9f11"/>
          <w:color w:val="000000"/>
          <w:sz w:val="24"/>
          <w:szCs w:val="24"/>
          <w:lang w:val="en-US"/>
        </w:rPr>
        <w:t xml:space="preserve"> leading to decreased enzyme activity</w:t>
      </w:r>
      <w:r w:rsidR="00607439" w:rsidRPr="003B57AF">
        <w:rPr>
          <w:rFonts w:ascii="Book Antiqua" w:hAnsi="Book Antiqua" w:cs="AdvOT3c2d9f11"/>
          <w:color w:val="000000"/>
          <w:sz w:val="24"/>
          <w:szCs w:val="24"/>
          <w:lang w:val="en-US"/>
        </w:rPr>
        <w:t>; i</w:t>
      </w:r>
      <w:r w:rsidR="009D4A21" w:rsidRPr="003B57AF">
        <w:rPr>
          <w:rFonts w:ascii="Book Antiqua" w:hAnsi="Book Antiqua" w:cs="AdvOT3c2d9f11"/>
          <w:color w:val="000000"/>
          <w:sz w:val="24"/>
          <w:szCs w:val="24"/>
          <w:lang w:val="en-US"/>
        </w:rPr>
        <w:t>n this situation, naringenin acts by improving GSH levels</w:t>
      </w:r>
      <w:r w:rsidR="00607439" w:rsidRPr="003B57AF">
        <w:rPr>
          <w:rFonts w:ascii="Book Antiqua" w:hAnsi="Book Antiqua" w:cs="AdvOT3c2d9f11"/>
          <w:color w:val="000000"/>
          <w:sz w:val="24"/>
          <w:szCs w:val="24"/>
          <w:lang w:val="en-US"/>
        </w:rPr>
        <w:t xml:space="preserve"> and</w:t>
      </w:r>
      <w:r w:rsidR="00082AD0" w:rsidRPr="003B57AF">
        <w:rPr>
          <w:rFonts w:ascii="Book Antiqua" w:hAnsi="Book Antiqua" w:cs="AdvOT3c2d9f11"/>
          <w:color w:val="000000"/>
          <w:sz w:val="24"/>
          <w:szCs w:val="24"/>
          <w:lang w:val="en-US"/>
        </w:rPr>
        <w:t>, as a consequence,</w:t>
      </w:r>
      <w:r w:rsidR="00DD47C7" w:rsidRPr="003B57AF">
        <w:rPr>
          <w:rFonts w:ascii="Book Antiqua" w:hAnsi="Book Antiqua" w:cs="AdvOT3c2d9f11"/>
          <w:color w:val="000000"/>
          <w:sz w:val="24"/>
          <w:szCs w:val="24"/>
          <w:lang w:val="en-US"/>
        </w:rPr>
        <w:t xml:space="preserve"> enzyme activity</w:t>
      </w:r>
      <w:r w:rsidR="009634C4"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44</w:t>
      </w:r>
      <w:r w:rsidR="00DD47C7" w:rsidRPr="003B57AF">
        <w:rPr>
          <w:rFonts w:ascii="Book Antiqua" w:hAnsi="Book Antiqua" w:cs="AdvOTd40fda3b.B"/>
          <w:color w:val="000000"/>
          <w:sz w:val="24"/>
          <w:szCs w:val="24"/>
          <w:vertAlign w:val="superscript"/>
          <w:lang w:val="en-US"/>
        </w:rPr>
        <w:t>,</w:t>
      </w:r>
      <w:r w:rsidR="00C42F7F" w:rsidRPr="003B57AF">
        <w:rPr>
          <w:rFonts w:ascii="Book Antiqua" w:hAnsi="Book Antiqua" w:cs="AdvOTd40fda3b.B"/>
          <w:color w:val="000000"/>
          <w:sz w:val="24"/>
          <w:szCs w:val="24"/>
          <w:vertAlign w:val="superscript"/>
          <w:lang w:val="en-US"/>
        </w:rPr>
        <w:t>49</w:t>
      </w:r>
      <w:r w:rsidR="00DD47C7"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50</w:t>
      </w:r>
      <w:r w:rsidR="003C75AE" w:rsidRPr="003B57AF">
        <w:rPr>
          <w:rFonts w:ascii="Book Antiqua" w:hAnsi="Book Antiqua" w:cs="AdvOT3c2d9f11"/>
          <w:color w:val="000000"/>
          <w:sz w:val="24"/>
          <w:szCs w:val="24"/>
          <w:vertAlign w:val="superscript"/>
          <w:lang w:val="en-US"/>
        </w:rPr>
        <w:t>,</w:t>
      </w:r>
      <w:r w:rsidR="00C42F7F" w:rsidRPr="003B57AF">
        <w:rPr>
          <w:rFonts w:ascii="Book Antiqua" w:hAnsi="Book Antiqua" w:cs="AdvOTd40fda3b.B"/>
          <w:color w:val="000000"/>
          <w:sz w:val="24"/>
          <w:szCs w:val="24"/>
          <w:vertAlign w:val="superscript"/>
          <w:lang w:val="en-US"/>
        </w:rPr>
        <w:t>52</w:t>
      </w:r>
      <w:r w:rsidR="00DD47C7"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63-65</w:t>
      </w:r>
      <w:r w:rsidR="00FF7B75"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71-74</w:t>
      </w:r>
      <w:r w:rsidR="009B087E" w:rsidRPr="003B57AF">
        <w:rPr>
          <w:rFonts w:ascii="Book Antiqua" w:hAnsi="Book Antiqua" w:cs="AdvOT3c2d9f11"/>
          <w:color w:val="000000"/>
          <w:sz w:val="24"/>
          <w:szCs w:val="24"/>
          <w:vertAlign w:val="superscript"/>
          <w:lang w:val="en-US"/>
        </w:rPr>
        <w:t>]</w:t>
      </w:r>
      <w:r w:rsidR="009B087E" w:rsidRPr="003B57AF">
        <w:rPr>
          <w:rFonts w:ascii="Book Antiqua" w:hAnsi="Book Antiqua" w:cs="AdvOT3c2d9f11"/>
          <w:color w:val="000000"/>
          <w:sz w:val="24"/>
          <w:szCs w:val="24"/>
          <w:lang w:val="en-US"/>
        </w:rPr>
        <w:t>.</w:t>
      </w:r>
      <w:r w:rsidR="00DB1353" w:rsidRPr="003B57AF">
        <w:rPr>
          <w:rFonts w:ascii="Book Antiqua" w:hAnsi="Book Antiqua" w:cs="AdvOT3c2d9f11"/>
          <w:color w:val="000000"/>
          <w:sz w:val="24"/>
          <w:szCs w:val="24"/>
          <w:lang w:val="en-US"/>
        </w:rPr>
        <w:t xml:space="preserve"> </w:t>
      </w:r>
      <w:r w:rsidR="00607439" w:rsidRPr="003B57AF">
        <w:rPr>
          <w:rFonts w:ascii="Book Antiqua" w:hAnsi="Book Antiqua" w:cs="AdvOT3c2d9f11"/>
          <w:color w:val="000000"/>
          <w:sz w:val="24"/>
          <w:szCs w:val="24"/>
          <w:lang w:val="en-US"/>
        </w:rPr>
        <w:t>Further experiments are needed to clarify this point.</w:t>
      </w:r>
    </w:p>
    <w:p w14:paraId="0A94D76D" w14:textId="2D06C121" w:rsidR="00CC16EE" w:rsidRPr="003B57AF" w:rsidRDefault="00954179" w:rsidP="00E67951">
      <w:pPr>
        <w:autoSpaceDE w:val="0"/>
        <w:autoSpaceDN w:val="0"/>
        <w:adjustRightInd w:val="0"/>
        <w:snapToGrid w:val="0"/>
        <w:spacing w:after="0" w:line="360" w:lineRule="auto"/>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Naringenin </w:t>
      </w:r>
      <w:r w:rsidR="000A337A" w:rsidRPr="003B57AF">
        <w:rPr>
          <w:rFonts w:ascii="Book Antiqua" w:hAnsi="Book Antiqua" w:cs="AdvOT3c2d9f11"/>
          <w:color w:val="000000"/>
          <w:sz w:val="24"/>
          <w:szCs w:val="24"/>
          <w:lang w:val="en-US"/>
        </w:rPr>
        <w:t>preserves GST activity under prooxidant conditions as</w:t>
      </w:r>
      <w:r w:rsidR="00DD47C7" w:rsidRPr="003B57AF">
        <w:rPr>
          <w:rFonts w:ascii="Book Antiqua" w:hAnsi="Book Antiqua" w:cs="AdvOT3c2d9f11"/>
          <w:color w:val="000000"/>
          <w:sz w:val="24"/>
          <w:szCs w:val="24"/>
          <w:lang w:val="en-US"/>
        </w:rPr>
        <w:t>sociated with several illnesses</w:t>
      </w:r>
      <w:r w:rsidR="002D7234"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49-51</w:t>
      </w:r>
      <w:r w:rsidR="003C75AE"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63-65</w:t>
      </w:r>
      <w:r w:rsidR="00DD47C7"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70</w:t>
      </w:r>
      <w:r w:rsidR="00DF1424"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72</w:t>
      </w:r>
      <w:r w:rsidR="00FF7B75"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74</w:t>
      </w:r>
      <w:r w:rsidR="002D7234" w:rsidRPr="003B57AF">
        <w:rPr>
          <w:rFonts w:ascii="Book Antiqua" w:hAnsi="Book Antiqua" w:cs="AdvOT3c2d9f11"/>
          <w:color w:val="000000"/>
          <w:sz w:val="24"/>
          <w:szCs w:val="24"/>
          <w:vertAlign w:val="superscript"/>
          <w:lang w:val="en-US"/>
        </w:rPr>
        <w:t>]</w:t>
      </w:r>
      <w:r w:rsidR="002D7234" w:rsidRPr="003B57AF">
        <w:rPr>
          <w:rFonts w:ascii="Book Antiqua" w:hAnsi="Book Antiqua" w:cs="AdvOT3c2d9f11"/>
          <w:color w:val="000000"/>
          <w:sz w:val="24"/>
          <w:szCs w:val="24"/>
          <w:lang w:val="en-US"/>
        </w:rPr>
        <w:t>.</w:t>
      </w:r>
      <w:r w:rsidR="001A1551" w:rsidRPr="003B57AF">
        <w:rPr>
          <w:rFonts w:ascii="Book Antiqua" w:hAnsi="Book Antiqua" w:cs="AdvOT3c2d9f11"/>
          <w:color w:val="000000"/>
          <w:sz w:val="24"/>
          <w:szCs w:val="24"/>
          <w:lang w:val="en-US"/>
        </w:rPr>
        <w:t xml:space="preserve"> </w:t>
      </w:r>
      <w:r w:rsidR="000A337A" w:rsidRPr="003B57AF">
        <w:rPr>
          <w:rFonts w:ascii="Book Antiqua" w:hAnsi="Book Antiqua" w:cs="AdvOT3c2d9f11"/>
          <w:color w:val="000000"/>
          <w:sz w:val="24"/>
          <w:szCs w:val="24"/>
          <w:lang w:val="en-US"/>
        </w:rPr>
        <w:t xml:space="preserve">It has been demonstrated that the flavanone acts by increasing </w:t>
      </w:r>
      <w:r w:rsidR="00EE0404" w:rsidRPr="003B57AF">
        <w:rPr>
          <w:rFonts w:ascii="Book Antiqua" w:hAnsi="Book Antiqua" w:cs="AdvOT3c2d9f11"/>
          <w:color w:val="000000"/>
          <w:sz w:val="24"/>
          <w:szCs w:val="24"/>
          <w:lang w:val="en-US"/>
        </w:rPr>
        <w:t xml:space="preserve">mRNA </w:t>
      </w:r>
      <w:r w:rsidR="00082AD0" w:rsidRPr="003B57AF">
        <w:rPr>
          <w:rFonts w:ascii="Book Antiqua" w:hAnsi="Book Antiqua" w:cs="AdvOT3c2d9f11"/>
          <w:color w:val="000000"/>
          <w:sz w:val="24"/>
          <w:szCs w:val="24"/>
          <w:lang w:val="en-US"/>
        </w:rPr>
        <w:t xml:space="preserve">levels </w:t>
      </w:r>
      <w:r w:rsidR="00DD47C7" w:rsidRPr="003B57AF">
        <w:rPr>
          <w:rFonts w:ascii="Book Antiqua" w:hAnsi="Book Antiqua" w:cs="AdvOT3c2d9f11"/>
          <w:color w:val="000000"/>
          <w:sz w:val="24"/>
          <w:szCs w:val="24"/>
          <w:lang w:val="en-US"/>
        </w:rPr>
        <w:t>of GST</w:t>
      </w:r>
      <w:r w:rsidR="00C42F7F" w:rsidRPr="003B57AF">
        <w:rPr>
          <w:rFonts w:ascii="Book Antiqua" w:hAnsi="Book Antiqua" w:cs="AdvOT3c2d9f11"/>
          <w:color w:val="000000"/>
          <w:sz w:val="24"/>
          <w:szCs w:val="24"/>
          <w:vertAlign w:val="superscript"/>
          <w:lang w:val="en-US"/>
        </w:rPr>
        <w:t>[61</w:t>
      </w:r>
      <w:r w:rsidR="00C24133"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63</w:t>
      </w:r>
      <w:r w:rsidR="00EE0404" w:rsidRPr="003B57AF">
        <w:rPr>
          <w:rFonts w:ascii="Book Antiqua" w:hAnsi="Book Antiqua" w:cs="AdvOT3c2d9f11"/>
          <w:color w:val="000000"/>
          <w:sz w:val="24"/>
          <w:szCs w:val="24"/>
          <w:vertAlign w:val="superscript"/>
          <w:lang w:val="en-US"/>
        </w:rPr>
        <w:t>]</w:t>
      </w:r>
      <w:r w:rsidR="000A337A" w:rsidRPr="003B57AF">
        <w:rPr>
          <w:rFonts w:ascii="Book Antiqua" w:hAnsi="Book Antiqua" w:cs="AdvOT3c2d9f11"/>
          <w:color w:val="000000"/>
          <w:sz w:val="24"/>
          <w:szCs w:val="24"/>
          <w:lang w:val="en-US"/>
        </w:rPr>
        <w:t xml:space="preserve">, which in turn induces the transduction of the </w:t>
      </w:r>
      <w:r w:rsidR="006A64EE" w:rsidRPr="003B57AF">
        <w:rPr>
          <w:rFonts w:ascii="Book Antiqua" w:hAnsi="Book Antiqua" w:cs="AdvOT3c2d9f11"/>
          <w:color w:val="000000"/>
          <w:sz w:val="24"/>
          <w:szCs w:val="24"/>
          <w:lang w:val="en-US"/>
        </w:rPr>
        <w:t xml:space="preserve">corresponding </w:t>
      </w:r>
      <w:r w:rsidR="00DD47C7" w:rsidRPr="003B57AF">
        <w:rPr>
          <w:rFonts w:ascii="Book Antiqua" w:hAnsi="Book Antiqua" w:cs="AdvOT3c2d9f11"/>
          <w:color w:val="000000"/>
          <w:sz w:val="24"/>
          <w:szCs w:val="24"/>
          <w:lang w:val="en-US"/>
        </w:rPr>
        <w:t>functional protein</w:t>
      </w:r>
      <w:r w:rsidR="00C24133" w:rsidRPr="003B57AF">
        <w:rPr>
          <w:rFonts w:ascii="Book Antiqua" w:hAnsi="Book Antiqua" w:cs="AdvOT3c2d9f11"/>
          <w:color w:val="000000"/>
          <w:sz w:val="24"/>
          <w:szCs w:val="24"/>
          <w:vertAlign w:val="superscript"/>
          <w:lang w:val="en-US"/>
        </w:rPr>
        <w:t>[</w:t>
      </w:r>
      <w:r w:rsidR="00C42F7F" w:rsidRPr="003B57AF">
        <w:rPr>
          <w:rFonts w:ascii="Book Antiqua" w:hAnsi="Book Antiqua" w:cs="AdvOT3c2d9f11"/>
          <w:color w:val="000000"/>
          <w:sz w:val="24"/>
          <w:szCs w:val="24"/>
          <w:vertAlign w:val="superscript"/>
          <w:lang w:val="en-US"/>
        </w:rPr>
        <w:t>68</w:t>
      </w:r>
      <w:r w:rsidR="00C24133" w:rsidRPr="003B57AF">
        <w:rPr>
          <w:rFonts w:ascii="Book Antiqua" w:hAnsi="Book Antiqua" w:cs="AdvOT3c2d9f11"/>
          <w:color w:val="000000"/>
          <w:sz w:val="24"/>
          <w:szCs w:val="24"/>
          <w:vertAlign w:val="superscript"/>
          <w:lang w:val="en-US"/>
        </w:rPr>
        <w:t>]</w:t>
      </w:r>
      <w:r w:rsidR="00EE0404" w:rsidRPr="003B57AF">
        <w:rPr>
          <w:rFonts w:ascii="Book Antiqua" w:hAnsi="Book Antiqua" w:cs="AdvOT3c2d9f11"/>
          <w:color w:val="000000"/>
          <w:sz w:val="24"/>
          <w:szCs w:val="24"/>
          <w:lang w:val="en-US"/>
        </w:rPr>
        <w:t xml:space="preserve">. </w:t>
      </w:r>
      <w:r w:rsidR="000A337A" w:rsidRPr="003B57AF">
        <w:rPr>
          <w:rFonts w:ascii="Book Antiqua" w:hAnsi="Book Antiqua" w:cs="AdvOT3c2d9f11"/>
          <w:color w:val="000000"/>
          <w:sz w:val="24"/>
          <w:szCs w:val="24"/>
          <w:lang w:val="en-US"/>
        </w:rPr>
        <w:t>The specific action mechanism by which naringenin produces these effects remain</w:t>
      </w:r>
      <w:r w:rsidR="00082AD0" w:rsidRPr="003B57AF">
        <w:rPr>
          <w:rFonts w:ascii="Book Antiqua" w:hAnsi="Book Antiqua" w:cs="AdvOT3c2d9f11"/>
          <w:color w:val="000000"/>
          <w:sz w:val="24"/>
          <w:szCs w:val="24"/>
          <w:lang w:val="en-US"/>
        </w:rPr>
        <w:t>s</w:t>
      </w:r>
      <w:r w:rsidR="000A337A" w:rsidRPr="003B57AF">
        <w:rPr>
          <w:rFonts w:ascii="Book Antiqua" w:hAnsi="Book Antiqua" w:cs="AdvOT3c2d9f11"/>
          <w:color w:val="000000"/>
          <w:sz w:val="24"/>
          <w:szCs w:val="24"/>
          <w:lang w:val="en-US"/>
        </w:rPr>
        <w:t xml:space="preserve"> to be elucidated </w:t>
      </w:r>
      <w:r w:rsidR="001765FB" w:rsidRPr="003B57AF">
        <w:rPr>
          <w:rFonts w:ascii="Book Antiqua" w:hAnsi="Book Antiqua" w:cs="AdvOTd40fda3b.B"/>
          <w:color w:val="000000"/>
          <w:sz w:val="24"/>
          <w:szCs w:val="24"/>
          <w:lang w:val="en-US"/>
        </w:rPr>
        <w:t>(Figure 4)</w:t>
      </w:r>
      <w:r w:rsidR="003B173A" w:rsidRPr="003B57AF">
        <w:rPr>
          <w:rFonts w:ascii="Book Antiqua" w:hAnsi="Book Antiqua" w:cs="AdvOT3c2d9f11"/>
          <w:color w:val="000000"/>
          <w:sz w:val="24"/>
          <w:szCs w:val="24"/>
          <w:lang w:val="en-US"/>
        </w:rPr>
        <w:t>.</w:t>
      </w:r>
    </w:p>
    <w:p w14:paraId="0B1920DB" w14:textId="1E448FF4" w:rsidR="00BF699B" w:rsidRPr="003B57AF" w:rsidRDefault="003B173A"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As it has been </w:t>
      </w:r>
      <w:r w:rsidR="002C4A93" w:rsidRPr="003B57AF">
        <w:rPr>
          <w:rFonts w:ascii="Book Antiqua" w:hAnsi="Book Antiqua" w:cs="AdvOT3c2d9f11"/>
          <w:color w:val="000000"/>
          <w:sz w:val="24"/>
          <w:szCs w:val="24"/>
          <w:lang w:val="en-US"/>
        </w:rPr>
        <w:t>previously described</w:t>
      </w:r>
      <w:r w:rsidRPr="003B57AF">
        <w:rPr>
          <w:rFonts w:ascii="Book Antiqua" w:hAnsi="Book Antiqua" w:cs="AdvOT3c2d9f11"/>
          <w:color w:val="000000"/>
          <w:sz w:val="24"/>
          <w:szCs w:val="24"/>
          <w:lang w:val="en-US"/>
        </w:rPr>
        <w:t xml:space="preserve">, </w:t>
      </w:r>
      <w:r w:rsidR="00842A1B" w:rsidRPr="003B57AF">
        <w:rPr>
          <w:rFonts w:ascii="Book Antiqua" w:hAnsi="Book Antiqua" w:cs="AdvOT3c2d9f11"/>
          <w:color w:val="000000"/>
          <w:sz w:val="24"/>
          <w:szCs w:val="24"/>
          <w:lang w:val="en-US"/>
        </w:rPr>
        <w:t>naringenin</w:t>
      </w:r>
      <w:r w:rsidR="005E3ECD"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 xml:space="preserve">has very important effects on </w:t>
      </w:r>
      <w:r w:rsidR="005E3ECD" w:rsidRPr="003B57AF">
        <w:rPr>
          <w:rFonts w:ascii="Book Antiqua" w:hAnsi="Book Antiqua" w:cs="AdvOT3c2d9f11"/>
          <w:color w:val="000000"/>
          <w:sz w:val="24"/>
          <w:szCs w:val="24"/>
          <w:lang w:val="en-US"/>
        </w:rPr>
        <w:t xml:space="preserve">endogenous antioxidant system </w:t>
      </w:r>
      <w:r w:rsidRPr="003B57AF">
        <w:rPr>
          <w:rFonts w:ascii="Book Antiqua" w:hAnsi="Book Antiqua" w:cs="AdvOT3c2d9f11"/>
          <w:color w:val="000000"/>
          <w:sz w:val="24"/>
          <w:szCs w:val="24"/>
          <w:lang w:val="en-US"/>
        </w:rPr>
        <w:t xml:space="preserve">enzymes, </w:t>
      </w:r>
      <w:r w:rsidR="006F3258" w:rsidRPr="003B57AF">
        <w:rPr>
          <w:rFonts w:ascii="Book Antiqua" w:hAnsi="Book Antiqua" w:cs="AdvOT3c2d9f11"/>
          <w:color w:val="000000"/>
          <w:sz w:val="24"/>
          <w:szCs w:val="24"/>
          <w:lang w:val="en-US"/>
        </w:rPr>
        <w:t>in contrast to its own we</w:t>
      </w:r>
      <w:r w:rsidR="00163FD6" w:rsidRPr="003B57AF">
        <w:rPr>
          <w:rFonts w:ascii="Book Antiqua" w:hAnsi="Book Antiqua" w:cs="AdvOT3c2d9f11"/>
          <w:color w:val="000000"/>
          <w:sz w:val="24"/>
          <w:szCs w:val="24"/>
          <w:lang w:val="en-US"/>
        </w:rPr>
        <w:t>a</w:t>
      </w:r>
      <w:r w:rsidR="006F3258" w:rsidRPr="003B57AF">
        <w:rPr>
          <w:rFonts w:ascii="Book Antiqua" w:hAnsi="Book Antiqua" w:cs="AdvOT3c2d9f11"/>
          <w:color w:val="000000"/>
          <w:sz w:val="24"/>
          <w:szCs w:val="24"/>
          <w:lang w:val="en-US"/>
        </w:rPr>
        <w:t>k</w:t>
      </w:r>
      <w:r w:rsidRPr="003B57AF">
        <w:rPr>
          <w:rFonts w:ascii="Book Antiqua" w:hAnsi="Book Antiqua" w:cs="AdvOT3c2d9f11"/>
          <w:color w:val="000000"/>
          <w:sz w:val="24"/>
          <w:szCs w:val="24"/>
          <w:lang w:val="en-US"/>
        </w:rPr>
        <w:t xml:space="preserve"> antioxidant</w:t>
      </w:r>
      <w:r w:rsidR="006F3258" w:rsidRPr="003B57AF">
        <w:rPr>
          <w:rFonts w:ascii="Book Antiqua" w:hAnsi="Book Antiqua" w:cs="AdvOT3c2d9f11"/>
          <w:color w:val="000000"/>
          <w:sz w:val="24"/>
          <w:szCs w:val="24"/>
          <w:lang w:val="en-US"/>
        </w:rPr>
        <w:t xml:space="preserve"> properties in comparison to those of</w:t>
      </w:r>
      <w:r w:rsidRPr="003B57AF">
        <w:rPr>
          <w:rFonts w:ascii="Book Antiqua" w:hAnsi="Book Antiqua" w:cs="AdvOT3c2d9f11"/>
          <w:color w:val="000000"/>
          <w:sz w:val="24"/>
          <w:szCs w:val="24"/>
          <w:lang w:val="en-US"/>
        </w:rPr>
        <w:t xml:space="preserve"> other nat</w:t>
      </w:r>
      <w:r w:rsidR="005E3ECD" w:rsidRPr="003B57AF">
        <w:rPr>
          <w:rFonts w:ascii="Book Antiqua" w:hAnsi="Book Antiqua" w:cs="AdvOT3c2d9f11"/>
          <w:color w:val="000000"/>
          <w:sz w:val="24"/>
          <w:szCs w:val="24"/>
          <w:lang w:val="en-US"/>
        </w:rPr>
        <w:t>ural compounds</w:t>
      </w:r>
      <w:r w:rsidR="006F3258" w:rsidRPr="003B57AF">
        <w:rPr>
          <w:rFonts w:ascii="Book Antiqua" w:hAnsi="Book Antiqua" w:cs="AdvOT3c2d9f11"/>
          <w:color w:val="000000"/>
          <w:sz w:val="24"/>
          <w:szCs w:val="24"/>
          <w:lang w:val="en-US"/>
        </w:rPr>
        <w:t>,</w:t>
      </w:r>
      <w:r w:rsidR="005E3ECD" w:rsidRPr="003B57AF">
        <w:rPr>
          <w:rFonts w:ascii="Book Antiqua" w:hAnsi="Book Antiqua" w:cs="AdvOT3c2d9f11"/>
          <w:color w:val="000000"/>
          <w:sz w:val="24"/>
          <w:szCs w:val="24"/>
          <w:lang w:val="en-US"/>
        </w:rPr>
        <w:t xml:space="preserve"> such as </w:t>
      </w:r>
      <w:r w:rsidR="0026133B" w:rsidRPr="003B57AF">
        <w:rPr>
          <w:rFonts w:ascii="Book Antiqua" w:hAnsi="Book Antiqua" w:cs="AdvOT3c2d9f11"/>
          <w:color w:val="000000"/>
          <w:sz w:val="24"/>
          <w:szCs w:val="24"/>
          <w:lang w:val="en-US"/>
        </w:rPr>
        <w:t>quercetin</w:t>
      </w:r>
      <w:r w:rsidRPr="003B57AF">
        <w:rPr>
          <w:rFonts w:ascii="Book Antiqua" w:hAnsi="Book Antiqua" w:cs="AdvOT3c2d9f11"/>
          <w:color w:val="000000"/>
          <w:sz w:val="24"/>
          <w:szCs w:val="24"/>
          <w:lang w:val="en-US"/>
        </w:rPr>
        <w:t>.</w:t>
      </w:r>
      <w:r w:rsidR="005E3ECD" w:rsidRPr="003B57AF">
        <w:rPr>
          <w:rFonts w:ascii="Book Antiqua" w:hAnsi="Book Antiqua"/>
          <w:sz w:val="24"/>
          <w:szCs w:val="24"/>
          <w:lang w:val="en-US"/>
        </w:rPr>
        <w:t xml:space="preserve"> </w:t>
      </w:r>
      <w:r w:rsidR="005E3ECD" w:rsidRPr="003B57AF">
        <w:rPr>
          <w:rFonts w:ascii="Book Antiqua" w:hAnsi="Book Antiqua" w:cs="AdvOT3c2d9f11"/>
          <w:color w:val="000000"/>
          <w:sz w:val="24"/>
          <w:szCs w:val="24"/>
          <w:lang w:val="en-US"/>
        </w:rPr>
        <w:t xml:space="preserve">This </w:t>
      </w:r>
      <w:r w:rsidR="006F3258" w:rsidRPr="003B57AF">
        <w:rPr>
          <w:rFonts w:ascii="Book Antiqua" w:hAnsi="Book Antiqua" w:cs="AdvOT3c2d9f11"/>
          <w:color w:val="000000"/>
          <w:sz w:val="24"/>
          <w:szCs w:val="24"/>
          <w:lang w:val="en-US"/>
        </w:rPr>
        <w:t xml:space="preserve">low antioxidant activity </w:t>
      </w:r>
      <w:r w:rsidR="005E3ECD" w:rsidRPr="003B57AF">
        <w:rPr>
          <w:rFonts w:ascii="Book Antiqua" w:hAnsi="Book Antiqua" w:cs="AdvOT3c2d9f11"/>
          <w:color w:val="000000"/>
          <w:sz w:val="24"/>
          <w:szCs w:val="24"/>
          <w:lang w:val="en-US"/>
        </w:rPr>
        <w:t xml:space="preserve">suggests that </w:t>
      </w:r>
      <w:r w:rsidR="00842A1B" w:rsidRPr="003B57AF">
        <w:rPr>
          <w:rFonts w:ascii="Book Antiqua" w:hAnsi="Book Antiqua" w:cs="AdvOT3c2d9f11"/>
          <w:color w:val="000000"/>
          <w:sz w:val="24"/>
          <w:szCs w:val="24"/>
          <w:lang w:val="en-US"/>
        </w:rPr>
        <w:t>naringenin</w:t>
      </w:r>
      <w:r w:rsidR="006F3258" w:rsidRPr="003B57AF">
        <w:rPr>
          <w:rFonts w:ascii="Book Antiqua" w:hAnsi="Book Antiqua" w:cs="AdvOT3c2d9f11"/>
          <w:color w:val="000000"/>
          <w:sz w:val="24"/>
          <w:szCs w:val="24"/>
          <w:lang w:val="en-US"/>
        </w:rPr>
        <w:t>’s</w:t>
      </w:r>
      <w:r w:rsidR="005E3ECD" w:rsidRPr="003B57AF">
        <w:rPr>
          <w:rFonts w:ascii="Book Antiqua" w:hAnsi="Book Antiqua" w:cs="AdvOT3c2d9f11"/>
          <w:color w:val="000000"/>
          <w:sz w:val="24"/>
          <w:szCs w:val="24"/>
          <w:lang w:val="en-US"/>
        </w:rPr>
        <w:t xml:space="preserve"> effects are not only </w:t>
      </w:r>
      <w:r w:rsidR="002C4A93" w:rsidRPr="003B57AF">
        <w:rPr>
          <w:rFonts w:ascii="Book Antiqua" w:hAnsi="Book Antiqua" w:cs="AdvOT3c2d9f11"/>
          <w:color w:val="000000"/>
          <w:sz w:val="24"/>
          <w:szCs w:val="24"/>
          <w:lang w:val="en-US"/>
        </w:rPr>
        <w:t>a result</w:t>
      </w:r>
      <w:r w:rsidR="005E3ECD" w:rsidRPr="003B57AF">
        <w:rPr>
          <w:rFonts w:ascii="Book Antiqua" w:hAnsi="Book Antiqua" w:cs="AdvOT3c2d9f11"/>
          <w:color w:val="000000"/>
          <w:sz w:val="24"/>
          <w:szCs w:val="24"/>
          <w:lang w:val="en-US"/>
        </w:rPr>
        <w:t xml:space="preserve"> of its structural activity relationship but </w:t>
      </w:r>
      <w:r w:rsidR="006F3258" w:rsidRPr="003B57AF">
        <w:rPr>
          <w:rFonts w:ascii="Book Antiqua" w:hAnsi="Book Antiqua" w:cs="AdvOT3c2d9f11"/>
          <w:color w:val="000000"/>
          <w:sz w:val="24"/>
          <w:szCs w:val="24"/>
          <w:lang w:val="en-US"/>
        </w:rPr>
        <w:t xml:space="preserve">also </w:t>
      </w:r>
      <w:r w:rsidR="006A64EE" w:rsidRPr="003B57AF">
        <w:rPr>
          <w:rFonts w:ascii="Book Antiqua" w:hAnsi="Book Antiqua" w:cs="AdvOT3c2d9f11"/>
          <w:color w:val="000000"/>
          <w:sz w:val="24"/>
          <w:szCs w:val="24"/>
          <w:lang w:val="en-US"/>
        </w:rPr>
        <w:t>due to other properties</w:t>
      </w:r>
      <w:r w:rsidR="005E3ECD" w:rsidRPr="003B57AF">
        <w:rPr>
          <w:rFonts w:ascii="Book Antiqua" w:hAnsi="Book Antiqua" w:cs="AdvOT3c2d9f11"/>
          <w:color w:val="000000"/>
          <w:sz w:val="24"/>
          <w:szCs w:val="24"/>
          <w:lang w:val="en-US"/>
        </w:rPr>
        <w:t xml:space="preserve">. In this </w:t>
      </w:r>
      <w:r w:rsidR="006A64EE" w:rsidRPr="003B57AF">
        <w:rPr>
          <w:rFonts w:ascii="Book Antiqua" w:hAnsi="Book Antiqua" w:cs="AdvOT3c2d9f11"/>
          <w:color w:val="000000"/>
          <w:sz w:val="24"/>
          <w:szCs w:val="24"/>
          <w:lang w:val="en-US"/>
        </w:rPr>
        <w:t>regard</w:t>
      </w:r>
      <w:r w:rsidR="005E3ECD" w:rsidRPr="003B57AF">
        <w:rPr>
          <w:rFonts w:ascii="Book Antiqua" w:hAnsi="Book Antiqua" w:cs="AdvOT3c2d9f11"/>
          <w:color w:val="000000"/>
          <w:sz w:val="24"/>
          <w:szCs w:val="24"/>
          <w:lang w:val="en-US"/>
        </w:rPr>
        <w:t xml:space="preserve">, it is </w:t>
      </w:r>
      <w:r w:rsidR="006A64EE" w:rsidRPr="003B57AF">
        <w:rPr>
          <w:rFonts w:ascii="Book Antiqua" w:hAnsi="Book Antiqua" w:cs="AdvOT3c2d9f11"/>
          <w:color w:val="000000"/>
          <w:sz w:val="24"/>
          <w:szCs w:val="24"/>
          <w:lang w:val="en-US"/>
        </w:rPr>
        <w:t>wor</w:t>
      </w:r>
      <w:r w:rsidR="006F3258" w:rsidRPr="003B57AF">
        <w:rPr>
          <w:rFonts w:ascii="Book Antiqua" w:hAnsi="Book Antiqua" w:cs="AdvOT3c2d9f11"/>
          <w:color w:val="000000"/>
          <w:sz w:val="24"/>
          <w:szCs w:val="24"/>
          <w:lang w:val="en-US"/>
        </w:rPr>
        <w:t>th</w:t>
      </w:r>
      <w:r w:rsidR="006A64EE" w:rsidRPr="003B57AF">
        <w:rPr>
          <w:rFonts w:ascii="Book Antiqua" w:hAnsi="Book Antiqua" w:cs="AdvOT3c2d9f11"/>
          <w:color w:val="000000"/>
          <w:sz w:val="24"/>
          <w:szCs w:val="24"/>
          <w:lang w:val="en-US"/>
        </w:rPr>
        <w:t xml:space="preserve"> noting</w:t>
      </w:r>
      <w:r w:rsidR="005E3ECD" w:rsidRPr="003B57AF">
        <w:rPr>
          <w:rFonts w:ascii="Book Antiqua" w:hAnsi="Book Antiqua" w:cs="AdvOT3c2d9f11"/>
          <w:color w:val="000000"/>
          <w:sz w:val="24"/>
          <w:szCs w:val="24"/>
          <w:lang w:val="en-US"/>
        </w:rPr>
        <w:t xml:space="preserve"> that </w:t>
      </w:r>
      <w:r w:rsidR="00842A1B" w:rsidRPr="003B57AF">
        <w:rPr>
          <w:rFonts w:ascii="Book Antiqua" w:hAnsi="Book Antiqua" w:cs="AdvOT3c2d9f11"/>
          <w:color w:val="000000"/>
          <w:sz w:val="24"/>
          <w:szCs w:val="24"/>
          <w:lang w:val="en-US"/>
        </w:rPr>
        <w:t>naringenin</w:t>
      </w:r>
      <w:r w:rsidR="005E3ECD" w:rsidRPr="003B57AF">
        <w:rPr>
          <w:rFonts w:ascii="Book Antiqua" w:hAnsi="Book Antiqua" w:cs="AdvOT3c2d9f11"/>
          <w:color w:val="000000"/>
          <w:sz w:val="24"/>
          <w:szCs w:val="24"/>
          <w:lang w:val="en-US"/>
        </w:rPr>
        <w:t xml:space="preserve"> influences </w:t>
      </w:r>
      <w:r w:rsidR="007D18B8" w:rsidRPr="003B57AF">
        <w:rPr>
          <w:rFonts w:ascii="Book Antiqua" w:hAnsi="Book Antiqua" w:cs="AdvOT3c2d9f11"/>
          <w:color w:val="000000"/>
          <w:sz w:val="24"/>
          <w:szCs w:val="24"/>
          <w:lang w:val="en-US"/>
        </w:rPr>
        <w:t>microRNAs (miRNA</w:t>
      </w:r>
      <w:r w:rsidR="00176009" w:rsidRPr="003B57AF">
        <w:rPr>
          <w:rFonts w:ascii="Book Antiqua" w:hAnsi="Book Antiqua" w:cs="AdvOT3c2d9f11"/>
          <w:color w:val="000000"/>
          <w:sz w:val="24"/>
          <w:szCs w:val="24"/>
          <w:lang w:val="en-US"/>
        </w:rPr>
        <w:t>s)</w:t>
      </w:r>
      <w:r w:rsidR="000651BF" w:rsidRPr="003B57AF">
        <w:rPr>
          <w:rFonts w:ascii="Book Antiqua" w:hAnsi="Book Antiqua" w:cs="AdvOT3c2d9f11"/>
          <w:color w:val="000000"/>
          <w:sz w:val="24"/>
          <w:szCs w:val="24"/>
          <w:lang w:val="en-US"/>
        </w:rPr>
        <w:t xml:space="preserve"> and </w:t>
      </w:r>
      <w:r w:rsidR="005E3ECD" w:rsidRPr="003B57AF">
        <w:rPr>
          <w:rFonts w:ascii="Book Antiqua" w:hAnsi="Book Antiqua" w:cs="AdvOT3c2d9f11"/>
          <w:color w:val="000000"/>
          <w:sz w:val="24"/>
          <w:szCs w:val="24"/>
          <w:lang w:val="en-US"/>
        </w:rPr>
        <w:t xml:space="preserve">nuclear factor-erythroid 2 related factor 2 </w:t>
      </w:r>
      <w:r w:rsidR="00BF699B" w:rsidRPr="003B57AF">
        <w:rPr>
          <w:rFonts w:ascii="Book Antiqua" w:hAnsi="Book Antiqua" w:cs="AdvOT3c2d9f11"/>
          <w:color w:val="000000"/>
          <w:sz w:val="24"/>
          <w:szCs w:val="24"/>
          <w:lang w:val="en-US"/>
        </w:rPr>
        <w:t>(</w:t>
      </w:r>
      <w:r w:rsidR="005E3ECD" w:rsidRPr="003B57AF">
        <w:rPr>
          <w:rFonts w:ascii="Book Antiqua" w:hAnsi="Book Antiqua" w:cs="AdvOT3c2d9f11"/>
          <w:color w:val="000000"/>
          <w:sz w:val="24"/>
          <w:szCs w:val="24"/>
          <w:lang w:val="en-US"/>
        </w:rPr>
        <w:t>Nrf2</w:t>
      </w:r>
      <w:r w:rsidR="00BF699B" w:rsidRPr="003B57AF">
        <w:rPr>
          <w:rFonts w:ascii="Book Antiqua" w:hAnsi="Book Antiqua" w:cs="AdvOT3c2d9f11"/>
          <w:color w:val="000000"/>
          <w:sz w:val="24"/>
          <w:szCs w:val="24"/>
          <w:lang w:val="en-US"/>
        </w:rPr>
        <w:t>).</w:t>
      </w:r>
    </w:p>
    <w:p w14:paraId="5E0E2422" w14:textId="39E9411D" w:rsidR="00733A53" w:rsidRPr="003B57AF" w:rsidRDefault="007D18B8"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miRNA</w:t>
      </w:r>
      <w:r w:rsidR="00D150EC" w:rsidRPr="003B57AF">
        <w:rPr>
          <w:rFonts w:ascii="Book Antiqua" w:hAnsi="Book Antiqua" w:cs="AdvOT3c2d9f11"/>
          <w:color w:val="000000"/>
          <w:sz w:val="24"/>
          <w:szCs w:val="24"/>
          <w:lang w:val="en-US"/>
        </w:rPr>
        <w:t>s</w:t>
      </w:r>
      <w:r w:rsidRPr="003B57AF">
        <w:rPr>
          <w:rFonts w:ascii="Book Antiqua" w:hAnsi="Book Antiqua" w:cs="AdvOT3c2d9f11"/>
          <w:color w:val="000000"/>
          <w:sz w:val="24"/>
          <w:szCs w:val="24"/>
          <w:lang w:val="en-US"/>
        </w:rPr>
        <w:t xml:space="preserve"> are </w:t>
      </w:r>
      <w:r w:rsidR="00D150EC" w:rsidRPr="003B57AF">
        <w:rPr>
          <w:rFonts w:ascii="Book Antiqua" w:hAnsi="Book Antiqua" w:cs="AdvOT3c2d9f11"/>
          <w:color w:val="000000"/>
          <w:sz w:val="24"/>
          <w:szCs w:val="24"/>
          <w:lang w:val="en-US"/>
        </w:rPr>
        <w:t xml:space="preserve">noncoding or nonmessenger RNAs </w:t>
      </w:r>
      <w:r w:rsidR="006F3258" w:rsidRPr="003B57AF">
        <w:rPr>
          <w:rFonts w:ascii="Book Antiqua" w:hAnsi="Book Antiqua" w:cs="AdvOT3c2d9f11"/>
          <w:color w:val="000000"/>
          <w:sz w:val="24"/>
          <w:szCs w:val="24"/>
          <w:lang w:val="en-US"/>
        </w:rPr>
        <w:t>that</w:t>
      </w:r>
      <w:r w:rsidR="00D150EC" w:rsidRPr="003B57AF">
        <w:rPr>
          <w:rFonts w:ascii="Book Antiqua" w:hAnsi="Book Antiqua" w:cs="AdvOT3c2d9f11"/>
          <w:color w:val="000000"/>
          <w:sz w:val="24"/>
          <w:szCs w:val="24"/>
          <w:lang w:val="en-US"/>
        </w:rPr>
        <w:t xml:space="preserve"> are </w:t>
      </w:r>
      <w:r w:rsidR="00A562F1" w:rsidRPr="003B57AF">
        <w:rPr>
          <w:rFonts w:ascii="Book Antiqua" w:hAnsi="Book Antiqua" w:cs="AdvOT3c2d9f11"/>
          <w:color w:val="000000"/>
          <w:sz w:val="24"/>
          <w:szCs w:val="24"/>
          <w:lang w:val="en-US"/>
        </w:rPr>
        <w:t>approximately 2</w:t>
      </w:r>
      <w:r w:rsidR="00D150EC" w:rsidRPr="003B57AF">
        <w:rPr>
          <w:rFonts w:ascii="Book Antiqua" w:hAnsi="Book Antiqua" w:cs="AdvOT3c2d9f11"/>
          <w:color w:val="000000"/>
          <w:sz w:val="24"/>
          <w:szCs w:val="24"/>
          <w:lang w:val="en-US"/>
        </w:rPr>
        <w:t xml:space="preserve">2 nucleotides in </w:t>
      </w:r>
      <w:r w:rsidR="000651BF" w:rsidRPr="003B57AF">
        <w:rPr>
          <w:rFonts w:ascii="Book Antiqua" w:hAnsi="Book Antiqua" w:cs="AdvOT3c2d9f11"/>
          <w:color w:val="000000"/>
          <w:sz w:val="24"/>
          <w:szCs w:val="24"/>
          <w:lang w:val="en-US"/>
        </w:rPr>
        <w:t xml:space="preserve">length that regulate </w:t>
      </w:r>
      <w:r w:rsidR="00D150EC" w:rsidRPr="003B57AF">
        <w:rPr>
          <w:rFonts w:ascii="Book Antiqua" w:hAnsi="Book Antiqua" w:cs="AdvOT3c2d9f11"/>
          <w:color w:val="000000"/>
          <w:sz w:val="24"/>
          <w:szCs w:val="24"/>
          <w:lang w:val="en-US"/>
        </w:rPr>
        <w:t>gene expression</w:t>
      </w:r>
      <w:r w:rsidR="003E5668" w:rsidRPr="003B57AF">
        <w:rPr>
          <w:rFonts w:ascii="Book Antiqua" w:hAnsi="Book Antiqua" w:cs="AdvOT3c2d9f11"/>
          <w:color w:val="000000"/>
          <w:sz w:val="24"/>
          <w:szCs w:val="24"/>
          <w:lang w:val="en-US"/>
        </w:rPr>
        <w:t xml:space="preserve"> because they bind to target mRNA</w:t>
      </w:r>
      <w:r w:rsidR="006F3258" w:rsidRPr="003B57AF">
        <w:rPr>
          <w:rFonts w:ascii="Book Antiqua" w:hAnsi="Book Antiqua" w:cs="AdvOT3c2d9f11"/>
          <w:color w:val="000000"/>
          <w:sz w:val="24"/>
          <w:szCs w:val="24"/>
          <w:lang w:val="en-US"/>
        </w:rPr>
        <w:t>,</w:t>
      </w:r>
      <w:r w:rsidR="003E5668" w:rsidRPr="003B57AF">
        <w:rPr>
          <w:rFonts w:ascii="Book Antiqua" w:hAnsi="Book Antiqua" w:cs="AdvOT3c2d9f11"/>
          <w:color w:val="000000"/>
          <w:sz w:val="24"/>
          <w:szCs w:val="24"/>
          <w:lang w:val="en-US"/>
        </w:rPr>
        <w:t xml:space="preserve"> inhibiting protein synthesis</w:t>
      </w:r>
      <w:r w:rsidR="00C42F7F" w:rsidRPr="003B57AF">
        <w:rPr>
          <w:rFonts w:ascii="Book Antiqua" w:hAnsi="Book Antiqua" w:cs="AdvOT3c2d9f11"/>
          <w:color w:val="000000"/>
          <w:sz w:val="24"/>
          <w:szCs w:val="24"/>
          <w:vertAlign w:val="superscript"/>
          <w:lang w:val="en-US"/>
        </w:rPr>
        <w:t>[75]</w:t>
      </w:r>
      <w:r w:rsidR="000651BF" w:rsidRPr="003B57AF">
        <w:rPr>
          <w:rFonts w:ascii="Book Antiqua" w:hAnsi="Book Antiqua" w:cs="AdvOT3c2d9f11"/>
          <w:color w:val="000000"/>
          <w:sz w:val="24"/>
          <w:szCs w:val="24"/>
          <w:lang w:val="en-US"/>
        </w:rPr>
        <w:t xml:space="preserve">. </w:t>
      </w:r>
      <w:r w:rsidR="00733A53" w:rsidRPr="003B57AF">
        <w:rPr>
          <w:rFonts w:ascii="Book Antiqua" w:hAnsi="Book Antiqua" w:cs="AdvOT3c2d9f11"/>
          <w:i/>
          <w:color w:val="000000"/>
          <w:sz w:val="24"/>
          <w:szCs w:val="24"/>
          <w:lang w:val="en-US"/>
        </w:rPr>
        <w:t>miR-17-3p</w:t>
      </w:r>
      <w:r w:rsidR="00733A53" w:rsidRPr="003B57AF">
        <w:rPr>
          <w:rFonts w:ascii="Book Antiqua" w:hAnsi="Book Antiqua" w:cs="AdvOT3c2d9f11"/>
          <w:color w:val="000000"/>
          <w:sz w:val="24"/>
          <w:szCs w:val="24"/>
          <w:lang w:val="en-US"/>
        </w:rPr>
        <w:t xml:space="preserve"> </w:t>
      </w:r>
      <w:r w:rsidR="003E5668" w:rsidRPr="003B57AF">
        <w:rPr>
          <w:rFonts w:ascii="Book Antiqua" w:hAnsi="Book Antiqua" w:cs="AdvOT3c2d9f11"/>
          <w:color w:val="000000"/>
          <w:sz w:val="24"/>
          <w:szCs w:val="24"/>
          <w:lang w:val="en-US"/>
        </w:rPr>
        <w:t xml:space="preserve">is </w:t>
      </w:r>
      <w:r w:rsidR="000651BF" w:rsidRPr="003B57AF">
        <w:rPr>
          <w:rFonts w:ascii="Book Antiqua" w:hAnsi="Book Antiqua" w:cs="AdvOT3c2d9f11"/>
          <w:color w:val="000000"/>
          <w:sz w:val="24"/>
          <w:szCs w:val="24"/>
          <w:lang w:val="en-US"/>
        </w:rPr>
        <w:t xml:space="preserve">involved in </w:t>
      </w:r>
      <w:r w:rsidR="00733A53" w:rsidRPr="003B57AF">
        <w:rPr>
          <w:rFonts w:ascii="Book Antiqua" w:hAnsi="Book Antiqua" w:cs="AdvOT3c2d9f11"/>
          <w:color w:val="000000"/>
          <w:sz w:val="24"/>
          <w:szCs w:val="24"/>
          <w:lang w:val="en-US"/>
        </w:rPr>
        <w:t>oxidative stress</w:t>
      </w:r>
      <w:r w:rsidR="006F3258" w:rsidRPr="003B57AF">
        <w:rPr>
          <w:rFonts w:ascii="Book Antiqua" w:hAnsi="Book Antiqua" w:cs="AdvOT3c2d9f11"/>
          <w:color w:val="000000"/>
          <w:sz w:val="24"/>
          <w:szCs w:val="24"/>
          <w:lang w:val="en-US"/>
        </w:rPr>
        <w:t>,</w:t>
      </w:r>
      <w:r w:rsidR="00733A53" w:rsidRPr="003B57AF">
        <w:rPr>
          <w:rFonts w:ascii="Book Antiqua" w:hAnsi="Book Antiqua" w:cs="AdvOT3c2d9f11"/>
          <w:color w:val="000000"/>
          <w:sz w:val="24"/>
          <w:szCs w:val="24"/>
          <w:lang w:val="en-US"/>
        </w:rPr>
        <w:t xml:space="preserve"> </w:t>
      </w:r>
      <w:r w:rsidR="003E5668" w:rsidRPr="003B57AF">
        <w:rPr>
          <w:rFonts w:ascii="Book Antiqua" w:hAnsi="Book Antiqua" w:cs="AdvOT3c2d9f11"/>
          <w:color w:val="000000"/>
          <w:sz w:val="24"/>
          <w:szCs w:val="24"/>
          <w:lang w:val="en-US"/>
        </w:rPr>
        <w:t>and it</w:t>
      </w:r>
      <w:r w:rsidR="000651BF" w:rsidRPr="003B57AF">
        <w:rPr>
          <w:rFonts w:ascii="Book Antiqua" w:hAnsi="Book Antiqua" w:cs="AdvOT3c2d9f11"/>
          <w:color w:val="000000"/>
          <w:sz w:val="24"/>
          <w:szCs w:val="24"/>
          <w:lang w:val="en-US"/>
        </w:rPr>
        <w:t>s</w:t>
      </w:r>
      <w:r w:rsidR="003E5668" w:rsidRPr="003B57AF">
        <w:rPr>
          <w:rFonts w:ascii="Book Antiqua" w:hAnsi="Book Antiqua" w:cs="AdvOT3c2d9f11"/>
          <w:color w:val="000000"/>
          <w:sz w:val="24"/>
          <w:szCs w:val="24"/>
          <w:lang w:val="en-US"/>
        </w:rPr>
        <w:t xml:space="preserve"> targets are </w:t>
      </w:r>
      <w:r w:rsidR="00733A53" w:rsidRPr="003B57AF">
        <w:rPr>
          <w:rFonts w:ascii="Book Antiqua" w:hAnsi="Book Antiqua" w:cs="AdvOT3c2d9f11"/>
          <w:color w:val="000000"/>
          <w:sz w:val="24"/>
          <w:szCs w:val="24"/>
          <w:lang w:val="en-US"/>
        </w:rPr>
        <w:t>mRNA</w:t>
      </w:r>
      <w:r w:rsidR="003E5668" w:rsidRPr="003B57AF">
        <w:rPr>
          <w:rFonts w:ascii="Book Antiqua" w:hAnsi="Book Antiqua" w:cs="AdvOT3c2d9f11"/>
          <w:color w:val="000000"/>
          <w:sz w:val="24"/>
          <w:szCs w:val="24"/>
          <w:lang w:val="en-US"/>
        </w:rPr>
        <w:t>s</w:t>
      </w:r>
      <w:r w:rsidR="00733A53" w:rsidRPr="003B57AF">
        <w:rPr>
          <w:rFonts w:ascii="Book Antiqua" w:hAnsi="Book Antiqua" w:cs="AdvOT3c2d9f11"/>
          <w:color w:val="000000"/>
          <w:sz w:val="24"/>
          <w:szCs w:val="24"/>
          <w:lang w:val="en-US"/>
        </w:rPr>
        <w:t xml:space="preserve"> coding for SOD</w:t>
      </w:r>
      <w:r w:rsidR="003E5668" w:rsidRPr="003B57AF">
        <w:rPr>
          <w:rFonts w:ascii="Book Antiqua" w:hAnsi="Book Antiqua" w:cs="AdvOT3c2d9f11"/>
          <w:color w:val="000000"/>
          <w:sz w:val="24"/>
          <w:szCs w:val="24"/>
          <w:lang w:val="en-US"/>
        </w:rPr>
        <w:t xml:space="preserve"> and </w:t>
      </w:r>
      <w:r w:rsidR="00733A53" w:rsidRPr="003B57AF">
        <w:rPr>
          <w:rFonts w:ascii="Book Antiqua" w:hAnsi="Book Antiqua" w:cs="AdvOT3c2d9f11"/>
          <w:color w:val="000000"/>
          <w:sz w:val="24"/>
          <w:szCs w:val="24"/>
          <w:lang w:val="en-US"/>
        </w:rPr>
        <w:t>GPx,</w:t>
      </w:r>
      <w:r w:rsidR="003E5668" w:rsidRPr="003B57AF">
        <w:rPr>
          <w:rFonts w:ascii="Book Antiqua" w:hAnsi="Book Antiqua"/>
          <w:sz w:val="24"/>
          <w:szCs w:val="24"/>
          <w:lang w:val="en-US"/>
        </w:rPr>
        <w:t xml:space="preserve"> </w:t>
      </w:r>
      <w:r w:rsidR="003E5668" w:rsidRPr="003B57AF">
        <w:rPr>
          <w:rFonts w:ascii="Book Antiqua" w:hAnsi="Book Antiqua" w:cs="AdvOT3c2d9f11"/>
          <w:color w:val="000000"/>
          <w:sz w:val="24"/>
          <w:szCs w:val="24"/>
          <w:lang w:val="en-US"/>
        </w:rPr>
        <w:t>thereby</w:t>
      </w:r>
      <w:r w:rsidR="000651BF" w:rsidRPr="003B57AF">
        <w:rPr>
          <w:rFonts w:ascii="Book Antiqua" w:hAnsi="Book Antiqua" w:cs="AdvOT3c2d9f11"/>
          <w:color w:val="000000"/>
          <w:sz w:val="24"/>
          <w:szCs w:val="24"/>
          <w:lang w:val="en-US"/>
        </w:rPr>
        <w:t xml:space="preserve"> </w:t>
      </w:r>
      <w:r w:rsidR="003E5668" w:rsidRPr="003B57AF">
        <w:rPr>
          <w:rFonts w:ascii="Book Antiqua" w:hAnsi="Book Antiqua" w:cs="AdvOT3c2d9f11"/>
          <w:color w:val="000000"/>
          <w:sz w:val="24"/>
          <w:szCs w:val="24"/>
          <w:lang w:val="en-US"/>
        </w:rPr>
        <w:t xml:space="preserve">preventing </w:t>
      </w:r>
      <w:r w:rsidR="006F3258" w:rsidRPr="003B57AF">
        <w:rPr>
          <w:rFonts w:ascii="Book Antiqua" w:hAnsi="Book Antiqua" w:cs="AdvOT3c2d9f11"/>
          <w:color w:val="000000"/>
          <w:sz w:val="24"/>
          <w:szCs w:val="24"/>
          <w:lang w:val="en-US"/>
        </w:rPr>
        <w:t xml:space="preserve">the </w:t>
      </w:r>
      <w:r w:rsidR="00DD47C7" w:rsidRPr="003B57AF">
        <w:rPr>
          <w:rFonts w:ascii="Book Antiqua" w:hAnsi="Book Antiqua" w:cs="AdvOT3c2d9f11"/>
          <w:color w:val="000000"/>
          <w:sz w:val="24"/>
          <w:szCs w:val="24"/>
          <w:lang w:val="en-US"/>
        </w:rPr>
        <w:t>expression of these proteins</w:t>
      </w:r>
      <w:r w:rsidR="00C42F7F" w:rsidRPr="003B57AF">
        <w:rPr>
          <w:rFonts w:ascii="Book Antiqua" w:hAnsi="Book Antiqua" w:cs="AdvOT3c2d9f11"/>
          <w:color w:val="000000"/>
          <w:sz w:val="24"/>
          <w:szCs w:val="24"/>
          <w:vertAlign w:val="superscript"/>
          <w:lang w:val="en-US"/>
        </w:rPr>
        <w:t>[76]</w:t>
      </w:r>
      <w:r w:rsidR="00733A53" w:rsidRPr="003B57AF">
        <w:rPr>
          <w:rFonts w:ascii="Book Antiqua" w:hAnsi="Book Antiqua" w:cs="AdvOT3c2d9f11"/>
          <w:color w:val="000000"/>
          <w:sz w:val="24"/>
          <w:szCs w:val="24"/>
          <w:lang w:val="en-US"/>
        </w:rPr>
        <w:t>.</w:t>
      </w:r>
      <w:r w:rsidR="00205220" w:rsidRPr="003B57AF">
        <w:rPr>
          <w:rFonts w:ascii="Book Antiqua" w:hAnsi="Book Antiqua" w:cs="AdvOT3c2d9f11"/>
          <w:color w:val="000000"/>
          <w:sz w:val="24"/>
          <w:szCs w:val="24"/>
          <w:lang w:val="en-US"/>
        </w:rPr>
        <w:t xml:space="preserve"> </w:t>
      </w:r>
      <w:r w:rsidR="00F951A2" w:rsidRPr="003B57AF">
        <w:rPr>
          <w:rFonts w:ascii="Book Antiqua" w:hAnsi="Book Antiqua" w:cs="AdvOT3c2d9f11"/>
          <w:color w:val="000000"/>
          <w:sz w:val="24"/>
          <w:szCs w:val="24"/>
          <w:lang w:val="en-US"/>
        </w:rPr>
        <w:t>N</w:t>
      </w:r>
      <w:r w:rsidR="00842A1B" w:rsidRPr="003B57AF">
        <w:rPr>
          <w:rFonts w:ascii="Book Antiqua" w:hAnsi="Book Antiqua" w:cs="AdvOT3c2d9f11"/>
          <w:color w:val="000000"/>
          <w:sz w:val="24"/>
          <w:szCs w:val="24"/>
          <w:lang w:val="en-US"/>
        </w:rPr>
        <w:t>aringenin</w:t>
      </w:r>
      <w:r w:rsidR="00205220" w:rsidRPr="003B57AF">
        <w:rPr>
          <w:rFonts w:ascii="Book Antiqua" w:hAnsi="Book Antiqua" w:cs="AdvOT3c2d9f11"/>
          <w:color w:val="000000"/>
          <w:sz w:val="24"/>
          <w:szCs w:val="24"/>
          <w:lang w:val="en-US"/>
        </w:rPr>
        <w:t xml:space="preserve"> decreased</w:t>
      </w:r>
      <w:r w:rsidR="00733A53" w:rsidRPr="003B57AF">
        <w:rPr>
          <w:rFonts w:ascii="Book Antiqua" w:hAnsi="Book Antiqua" w:cs="AdvOT3c2d9f11"/>
          <w:color w:val="000000"/>
          <w:sz w:val="24"/>
          <w:szCs w:val="24"/>
          <w:lang w:val="en-US"/>
        </w:rPr>
        <w:t xml:space="preserve"> </w:t>
      </w:r>
      <w:r w:rsidR="006E6729" w:rsidRPr="003B57AF">
        <w:rPr>
          <w:rFonts w:ascii="Book Antiqua" w:hAnsi="Book Antiqua" w:cs="AdvOT3c2d9f11"/>
          <w:color w:val="000000"/>
          <w:sz w:val="24"/>
          <w:szCs w:val="24"/>
          <w:lang w:val="en-US"/>
        </w:rPr>
        <w:t xml:space="preserve">the </w:t>
      </w:r>
      <w:r w:rsidR="00733A53" w:rsidRPr="003B57AF">
        <w:rPr>
          <w:rFonts w:ascii="Book Antiqua" w:hAnsi="Book Antiqua" w:cs="AdvOT3c2d9f11"/>
          <w:color w:val="000000"/>
          <w:sz w:val="24"/>
          <w:szCs w:val="24"/>
          <w:lang w:val="en-US"/>
        </w:rPr>
        <w:t xml:space="preserve">expression level of </w:t>
      </w:r>
      <w:r w:rsidR="00733A53" w:rsidRPr="003B57AF">
        <w:rPr>
          <w:rFonts w:ascii="Book Antiqua" w:hAnsi="Book Antiqua" w:cs="AdvOT3c2d9f11"/>
          <w:i/>
          <w:color w:val="000000"/>
          <w:sz w:val="24"/>
          <w:szCs w:val="24"/>
          <w:lang w:val="en-US"/>
        </w:rPr>
        <w:t>miR-17-3p</w:t>
      </w:r>
      <w:r w:rsidR="006F3258" w:rsidRPr="003B57AF">
        <w:rPr>
          <w:rFonts w:ascii="Book Antiqua" w:hAnsi="Book Antiqua" w:cs="AdvOT3c2d9f11"/>
          <w:color w:val="000000"/>
          <w:sz w:val="24"/>
          <w:szCs w:val="24"/>
          <w:lang w:val="en-US"/>
        </w:rPr>
        <w:t>,</w:t>
      </w:r>
      <w:r w:rsidR="00205220" w:rsidRPr="003B57AF">
        <w:rPr>
          <w:rFonts w:ascii="Book Antiqua" w:hAnsi="Book Antiqua" w:cs="AdvOT3c2d9f11"/>
          <w:color w:val="000000"/>
          <w:sz w:val="24"/>
          <w:szCs w:val="24"/>
          <w:lang w:val="en-US"/>
        </w:rPr>
        <w:t xml:space="preserve"> </w:t>
      </w:r>
      <w:r w:rsidR="006F3258" w:rsidRPr="003B57AF">
        <w:rPr>
          <w:rFonts w:ascii="Book Antiqua" w:hAnsi="Book Antiqua" w:cs="AdvOT3c2d9f11"/>
          <w:color w:val="000000"/>
          <w:sz w:val="24"/>
          <w:szCs w:val="24"/>
          <w:lang w:val="en-US"/>
        </w:rPr>
        <w:t>which</w:t>
      </w:r>
      <w:r w:rsidR="00205220" w:rsidRPr="003B57AF">
        <w:rPr>
          <w:rFonts w:ascii="Book Antiqua" w:hAnsi="Book Antiqua" w:cs="AdvOT3c2d9f11"/>
          <w:color w:val="000000"/>
          <w:sz w:val="24"/>
          <w:szCs w:val="24"/>
          <w:lang w:val="en-US"/>
        </w:rPr>
        <w:t xml:space="preserve"> </w:t>
      </w:r>
      <w:r w:rsidR="00354C42" w:rsidRPr="003B57AF">
        <w:rPr>
          <w:rFonts w:ascii="Book Antiqua" w:hAnsi="Book Antiqua" w:cs="AdvOT3c2d9f11"/>
          <w:color w:val="000000"/>
          <w:sz w:val="24"/>
          <w:szCs w:val="24"/>
          <w:lang w:val="en-US"/>
        </w:rPr>
        <w:t>is</w:t>
      </w:r>
      <w:r w:rsidR="00733A53" w:rsidRPr="003B57AF">
        <w:rPr>
          <w:rFonts w:ascii="Book Antiqua" w:hAnsi="Book Antiqua" w:cs="AdvOT3c2d9f11"/>
          <w:color w:val="000000"/>
          <w:sz w:val="24"/>
          <w:szCs w:val="24"/>
          <w:lang w:val="en-US"/>
        </w:rPr>
        <w:t xml:space="preserve"> in agreement with</w:t>
      </w:r>
      <w:r w:rsidR="00205220" w:rsidRPr="003B57AF">
        <w:rPr>
          <w:rFonts w:ascii="Book Antiqua" w:hAnsi="Book Antiqua" w:cs="AdvOT3c2d9f11"/>
          <w:color w:val="000000"/>
          <w:sz w:val="24"/>
          <w:szCs w:val="24"/>
          <w:lang w:val="en-US"/>
        </w:rPr>
        <w:t xml:space="preserve"> </w:t>
      </w:r>
      <w:r w:rsidR="00733A53" w:rsidRPr="003B57AF">
        <w:rPr>
          <w:rFonts w:ascii="Book Antiqua" w:hAnsi="Book Antiqua" w:cs="AdvOT3c2d9f11"/>
          <w:color w:val="000000"/>
          <w:sz w:val="24"/>
          <w:szCs w:val="24"/>
          <w:lang w:val="en-US"/>
        </w:rPr>
        <w:t>increased levels of target mRNAs coding</w:t>
      </w:r>
      <w:r w:rsidR="00721835" w:rsidRPr="003B57AF">
        <w:rPr>
          <w:rFonts w:ascii="Book Antiqua" w:hAnsi="Book Antiqua" w:cs="AdvOT3c2d9f11"/>
          <w:color w:val="000000"/>
          <w:sz w:val="24"/>
          <w:szCs w:val="24"/>
          <w:lang w:val="en-US"/>
        </w:rPr>
        <w:t xml:space="preserve"> for </w:t>
      </w:r>
      <w:r w:rsidR="00205220" w:rsidRPr="003B57AF">
        <w:rPr>
          <w:rFonts w:ascii="Book Antiqua" w:hAnsi="Book Antiqua" w:cs="AdvOT3c2d9f11"/>
          <w:i/>
          <w:color w:val="000000"/>
          <w:sz w:val="24"/>
          <w:szCs w:val="24"/>
          <w:lang w:val="en-US"/>
        </w:rPr>
        <w:t>SOD</w:t>
      </w:r>
      <w:r w:rsidR="00205220" w:rsidRPr="003B57AF">
        <w:rPr>
          <w:rFonts w:ascii="Book Antiqua" w:hAnsi="Book Antiqua" w:cs="AdvOT3c2d9f11"/>
          <w:color w:val="000000"/>
          <w:sz w:val="24"/>
          <w:szCs w:val="24"/>
          <w:lang w:val="en-US"/>
        </w:rPr>
        <w:t xml:space="preserve"> </w:t>
      </w:r>
      <w:r w:rsidR="00733A53" w:rsidRPr="003B57AF">
        <w:rPr>
          <w:rFonts w:ascii="Book Antiqua" w:hAnsi="Book Antiqua" w:cs="AdvOT3c2d9f11"/>
          <w:color w:val="000000"/>
          <w:sz w:val="24"/>
          <w:szCs w:val="24"/>
          <w:lang w:val="en-US"/>
        </w:rPr>
        <w:t xml:space="preserve">and </w:t>
      </w:r>
      <w:r w:rsidR="0054091C" w:rsidRPr="003B57AF">
        <w:rPr>
          <w:rFonts w:ascii="Book Antiqua" w:hAnsi="Book Antiqua" w:cs="AdvOT3c2d9f11"/>
          <w:i/>
          <w:color w:val="000000"/>
          <w:sz w:val="24"/>
          <w:szCs w:val="24"/>
          <w:lang w:val="en-US"/>
        </w:rPr>
        <w:t>GPx2</w:t>
      </w:r>
      <w:r w:rsidR="00C42F7F" w:rsidRPr="003B57AF">
        <w:rPr>
          <w:rFonts w:ascii="Book Antiqua" w:hAnsi="Book Antiqua" w:cs="AdvOT3c2d9f11"/>
          <w:color w:val="000000"/>
          <w:sz w:val="24"/>
          <w:szCs w:val="24"/>
          <w:vertAlign w:val="superscript"/>
          <w:lang w:val="en-US"/>
        </w:rPr>
        <w:t>[77]</w:t>
      </w:r>
      <w:r w:rsidR="00205220" w:rsidRPr="003B57AF">
        <w:rPr>
          <w:rFonts w:ascii="Book Antiqua" w:hAnsi="Book Antiqua" w:cs="AdvOT3c2d9f11"/>
          <w:color w:val="000000"/>
          <w:sz w:val="24"/>
          <w:szCs w:val="24"/>
          <w:lang w:val="en-US"/>
        </w:rPr>
        <w:t>.</w:t>
      </w:r>
      <w:r w:rsidR="00275ABB" w:rsidRPr="003B57AF">
        <w:rPr>
          <w:rFonts w:ascii="Book Antiqua" w:hAnsi="Book Antiqua" w:cs="AdvOT3c2d9f11"/>
          <w:color w:val="000000"/>
          <w:sz w:val="24"/>
          <w:szCs w:val="24"/>
          <w:lang w:val="en-US"/>
        </w:rPr>
        <w:t xml:space="preserve"> As noted, this </w:t>
      </w:r>
      <w:r w:rsidR="006F3258" w:rsidRPr="003B57AF">
        <w:rPr>
          <w:rFonts w:ascii="Book Antiqua" w:hAnsi="Book Antiqua" w:cs="AdvOT3c2d9f11"/>
          <w:color w:val="000000"/>
          <w:sz w:val="24"/>
          <w:szCs w:val="24"/>
          <w:lang w:val="en-US"/>
        </w:rPr>
        <w:t xml:space="preserve">reduction in </w:t>
      </w:r>
      <w:r w:rsidR="006F3258" w:rsidRPr="003B57AF">
        <w:rPr>
          <w:rFonts w:ascii="Book Antiqua" w:hAnsi="Book Antiqua" w:cs="AdvOT3c2d9f11"/>
          <w:i/>
          <w:color w:val="000000"/>
          <w:sz w:val="24"/>
          <w:szCs w:val="24"/>
          <w:lang w:val="en-US"/>
        </w:rPr>
        <w:t>miR-17-3p</w:t>
      </w:r>
      <w:r w:rsidR="006F3258" w:rsidRPr="003B57AF">
        <w:rPr>
          <w:rFonts w:ascii="Book Antiqua" w:hAnsi="Book Antiqua" w:cs="AdvOT3c2d9f11"/>
          <w:color w:val="000000"/>
          <w:sz w:val="24"/>
          <w:szCs w:val="24"/>
          <w:lang w:val="en-US"/>
        </w:rPr>
        <w:t xml:space="preserve"> expression </w:t>
      </w:r>
      <w:r w:rsidR="00275ABB" w:rsidRPr="003B57AF">
        <w:rPr>
          <w:rFonts w:ascii="Book Antiqua" w:hAnsi="Book Antiqua" w:cs="AdvOT3c2d9f11"/>
          <w:color w:val="000000"/>
          <w:sz w:val="24"/>
          <w:szCs w:val="24"/>
          <w:lang w:val="en-US"/>
        </w:rPr>
        <w:t xml:space="preserve">may be a mechanism by which </w:t>
      </w:r>
      <w:r w:rsidR="00842A1B" w:rsidRPr="003B57AF">
        <w:rPr>
          <w:rFonts w:ascii="Book Antiqua" w:hAnsi="Book Antiqua" w:cs="AdvOT3c2d9f11"/>
          <w:color w:val="000000"/>
          <w:sz w:val="24"/>
          <w:szCs w:val="24"/>
          <w:lang w:val="en-US"/>
        </w:rPr>
        <w:t>naringenin</w:t>
      </w:r>
      <w:r w:rsidR="00275ABB" w:rsidRPr="003B57AF">
        <w:rPr>
          <w:rFonts w:ascii="Book Antiqua" w:hAnsi="Book Antiqua" w:cs="AdvOT3c2d9f11"/>
          <w:color w:val="000000"/>
          <w:sz w:val="24"/>
          <w:szCs w:val="24"/>
          <w:lang w:val="en-US"/>
        </w:rPr>
        <w:t xml:space="preserve"> modulates antioxidant enzymes</w:t>
      </w:r>
      <w:r w:rsidR="006F3258" w:rsidRPr="003B57AF">
        <w:rPr>
          <w:rFonts w:ascii="Book Antiqua" w:hAnsi="Book Antiqua" w:cs="AdvOT3c2d9f11"/>
          <w:color w:val="000000"/>
          <w:sz w:val="24"/>
          <w:szCs w:val="24"/>
          <w:lang w:val="en-US"/>
        </w:rPr>
        <w:t>;</w:t>
      </w:r>
      <w:r w:rsidR="00275ABB" w:rsidRPr="003B57AF">
        <w:rPr>
          <w:rFonts w:ascii="Book Antiqua" w:hAnsi="Book Antiqua" w:cs="AdvOT3c2d9f11"/>
          <w:color w:val="000000"/>
          <w:sz w:val="24"/>
          <w:szCs w:val="24"/>
          <w:lang w:val="en-US"/>
        </w:rPr>
        <w:t xml:space="preserve"> however</w:t>
      </w:r>
      <w:r w:rsidR="006F3258" w:rsidRPr="003B57AF">
        <w:rPr>
          <w:rFonts w:ascii="Book Antiqua" w:hAnsi="Book Antiqua" w:cs="AdvOT3c2d9f11"/>
          <w:color w:val="000000"/>
          <w:sz w:val="24"/>
          <w:szCs w:val="24"/>
          <w:lang w:val="en-US"/>
        </w:rPr>
        <w:t>,</w:t>
      </w:r>
      <w:r w:rsidR="00275ABB" w:rsidRPr="003B57AF">
        <w:rPr>
          <w:rFonts w:ascii="Book Antiqua" w:hAnsi="Book Antiqua" w:cs="AdvOT3c2d9f11"/>
          <w:color w:val="000000"/>
          <w:sz w:val="24"/>
          <w:szCs w:val="24"/>
          <w:lang w:val="en-US"/>
        </w:rPr>
        <w:t xml:space="preserve"> </w:t>
      </w:r>
      <w:r w:rsidR="00275ABB" w:rsidRPr="003B57AF">
        <w:rPr>
          <w:rFonts w:ascii="Book Antiqua" w:hAnsi="Book Antiqua" w:cs="AdvOT3c2d9f11"/>
          <w:color w:val="000000"/>
          <w:sz w:val="24"/>
          <w:szCs w:val="24"/>
          <w:lang w:val="en-US"/>
        </w:rPr>
        <w:lastRenderedPageBreak/>
        <w:t xml:space="preserve">more research is needed on the role of </w:t>
      </w:r>
      <w:r w:rsidR="00842A1B" w:rsidRPr="003B57AF">
        <w:rPr>
          <w:rFonts w:ascii="Book Antiqua" w:hAnsi="Book Antiqua" w:cs="AdvOT3c2d9f11"/>
          <w:color w:val="000000"/>
          <w:sz w:val="24"/>
          <w:szCs w:val="24"/>
          <w:lang w:val="en-US"/>
        </w:rPr>
        <w:t>naringenin</w:t>
      </w:r>
      <w:r w:rsidR="00275ABB" w:rsidRPr="003B57AF">
        <w:rPr>
          <w:rFonts w:ascii="Book Antiqua" w:hAnsi="Book Antiqua" w:cs="AdvOT3c2d9f11"/>
          <w:color w:val="000000"/>
          <w:sz w:val="24"/>
          <w:szCs w:val="24"/>
          <w:lang w:val="en-US"/>
        </w:rPr>
        <w:t xml:space="preserve"> </w:t>
      </w:r>
      <w:r w:rsidR="00F559E7" w:rsidRPr="003B57AF">
        <w:rPr>
          <w:rFonts w:ascii="Book Antiqua" w:hAnsi="Book Antiqua" w:cs="AdvOT3c2d9f11"/>
          <w:color w:val="000000"/>
          <w:sz w:val="24"/>
          <w:szCs w:val="24"/>
          <w:lang w:val="en-US"/>
        </w:rPr>
        <w:t>i</w:t>
      </w:r>
      <w:r w:rsidR="00275ABB" w:rsidRPr="003B57AF">
        <w:rPr>
          <w:rFonts w:ascii="Book Antiqua" w:hAnsi="Book Antiqua" w:cs="AdvOT3c2d9f11"/>
          <w:color w:val="000000"/>
          <w:sz w:val="24"/>
          <w:szCs w:val="24"/>
          <w:lang w:val="en-US"/>
        </w:rPr>
        <w:t>n miRNA and its effect on the endogenous antioxidant system</w:t>
      </w:r>
      <w:r w:rsidR="001765FB" w:rsidRPr="003B57AF">
        <w:rPr>
          <w:rFonts w:ascii="Book Antiqua" w:hAnsi="Book Antiqua" w:cs="AdvOT3c2d9f11"/>
          <w:color w:val="000000"/>
          <w:sz w:val="24"/>
          <w:szCs w:val="24"/>
          <w:lang w:val="en-US"/>
        </w:rPr>
        <w:t xml:space="preserve"> </w:t>
      </w:r>
      <w:r w:rsidR="001765FB" w:rsidRPr="003B57AF">
        <w:rPr>
          <w:rFonts w:ascii="Book Antiqua" w:hAnsi="Book Antiqua" w:cs="AdvOTd40fda3b.B"/>
          <w:color w:val="000000"/>
          <w:sz w:val="24"/>
          <w:szCs w:val="24"/>
          <w:lang w:val="en-US"/>
        </w:rPr>
        <w:t>(Figure 4)</w:t>
      </w:r>
      <w:r w:rsidR="00275ABB" w:rsidRPr="003B57AF">
        <w:rPr>
          <w:rFonts w:ascii="Book Antiqua" w:hAnsi="Book Antiqua" w:cs="AdvOT3c2d9f11"/>
          <w:color w:val="000000"/>
          <w:sz w:val="24"/>
          <w:szCs w:val="24"/>
          <w:lang w:val="en-US"/>
        </w:rPr>
        <w:t>.</w:t>
      </w:r>
    </w:p>
    <w:p w14:paraId="5F8D1D7E" w14:textId="3307764E" w:rsidR="00216CB2" w:rsidRPr="003B57AF" w:rsidRDefault="0068076F" w:rsidP="00DD47C7">
      <w:pPr>
        <w:pStyle w:val="Heading1"/>
        <w:shd w:val="clear" w:color="auto" w:fill="FFFFFF"/>
        <w:snapToGrid w:val="0"/>
        <w:spacing w:before="0" w:beforeAutospacing="0" w:after="0" w:afterAutospacing="0" w:line="360" w:lineRule="auto"/>
        <w:ind w:firstLineChars="100" w:firstLine="240"/>
        <w:jc w:val="both"/>
        <w:rPr>
          <w:rFonts w:ascii="Book Antiqua" w:eastAsiaTheme="minorHAnsi" w:hAnsi="Book Antiqua" w:cs="AdvOT3c2d9f11"/>
          <w:b w:val="0"/>
          <w:bCs w:val="0"/>
          <w:color w:val="000000"/>
          <w:kern w:val="0"/>
          <w:sz w:val="24"/>
          <w:szCs w:val="24"/>
          <w:lang w:val="en-US" w:eastAsia="en-US"/>
        </w:rPr>
      </w:pPr>
      <w:r w:rsidRPr="003B57AF">
        <w:rPr>
          <w:rFonts w:ascii="Book Antiqua" w:eastAsiaTheme="minorHAnsi" w:hAnsi="Book Antiqua" w:cs="AdvOT3c2d9f11"/>
          <w:b w:val="0"/>
          <w:bCs w:val="0"/>
          <w:color w:val="000000"/>
          <w:kern w:val="0"/>
          <w:sz w:val="24"/>
          <w:szCs w:val="24"/>
          <w:lang w:val="en-US" w:eastAsia="en-US"/>
        </w:rPr>
        <w:t xml:space="preserve">Nrf2 </w:t>
      </w:r>
      <w:r w:rsidR="00831E0B" w:rsidRPr="003B57AF">
        <w:rPr>
          <w:rFonts w:ascii="Book Antiqua" w:eastAsiaTheme="minorHAnsi" w:hAnsi="Book Antiqua" w:cs="AdvOT3c2d9f11"/>
          <w:b w:val="0"/>
          <w:bCs w:val="0"/>
          <w:color w:val="000000"/>
          <w:kern w:val="0"/>
          <w:sz w:val="24"/>
          <w:szCs w:val="24"/>
          <w:lang w:val="en-US" w:eastAsia="en-US"/>
        </w:rPr>
        <w:t>interacts with the actin binding protein, Kelch-like ECH associating protein 1 (Keap1)</w:t>
      </w:r>
      <w:r w:rsidR="00EA07C6" w:rsidRPr="003B57AF">
        <w:rPr>
          <w:rFonts w:ascii="Book Antiqua" w:eastAsiaTheme="minorHAnsi" w:hAnsi="Book Antiqua" w:cs="AdvOT3c2d9f11"/>
          <w:b w:val="0"/>
          <w:bCs w:val="0"/>
          <w:color w:val="000000"/>
          <w:kern w:val="0"/>
          <w:sz w:val="24"/>
          <w:szCs w:val="24"/>
          <w:lang w:val="en-US" w:eastAsia="en-US"/>
        </w:rPr>
        <w:t>,</w:t>
      </w:r>
      <w:r w:rsidR="00721835" w:rsidRPr="003B57AF">
        <w:rPr>
          <w:rFonts w:ascii="Book Antiqua" w:eastAsiaTheme="minorHAnsi" w:hAnsi="Book Antiqua" w:cs="AdvOT3c2d9f11"/>
          <w:b w:val="0"/>
          <w:bCs w:val="0"/>
          <w:color w:val="000000"/>
          <w:kern w:val="0"/>
          <w:sz w:val="24"/>
          <w:szCs w:val="24"/>
          <w:lang w:val="en-US" w:eastAsia="en-US"/>
        </w:rPr>
        <w:t xml:space="preserve"> inactivating </w:t>
      </w:r>
      <w:r w:rsidR="00A3262E" w:rsidRPr="003B57AF">
        <w:rPr>
          <w:rFonts w:ascii="Book Antiqua" w:eastAsiaTheme="minorHAnsi" w:hAnsi="Book Antiqua" w:cs="AdvOT3c2d9f11"/>
          <w:b w:val="0"/>
          <w:bCs w:val="0"/>
          <w:color w:val="000000"/>
          <w:kern w:val="0"/>
          <w:sz w:val="24"/>
          <w:szCs w:val="24"/>
          <w:lang w:val="en-US" w:eastAsia="en-US"/>
        </w:rPr>
        <w:t xml:space="preserve">Nrf2 </w:t>
      </w:r>
      <w:r w:rsidR="00831E0B" w:rsidRPr="003B57AF">
        <w:rPr>
          <w:rFonts w:ascii="Book Antiqua" w:eastAsiaTheme="minorHAnsi" w:hAnsi="Book Antiqua" w:cs="AdvOT3c2d9f11"/>
          <w:b w:val="0"/>
          <w:bCs w:val="0"/>
          <w:color w:val="000000"/>
          <w:kern w:val="0"/>
          <w:sz w:val="24"/>
          <w:szCs w:val="24"/>
          <w:lang w:val="en-US" w:eastAsia="en-US"/>
        </w:rPr>
        <w:t>in</w:t>
      </w:r>
      <w:r w:rsidR="00EA07C6" w:rsidRPr="003B57AF">
        <w:rPr>
          <w:rFonts w:ascii="Book Antiqua" w:eastAsiaTheme="minorHAnsi" w:hAnsi="Book Antiqua" w:cs="AdvOT3c2d9f11"/>
          <w:b w:val="0"/>
          <w:bCs w:val="0"/>
          <w:color w:val="000000"/>
          <w:kern w:val="0"/>
          <w:sz w:val="24"/>
          <w:szCs w:val="24"/>
          <w:lang w:val="en-US" w:eastAsia="en-US"/>
        </w:rPr>
        <w:t xml:space="preserve"> the</w:t>
      </w:r>
      <w:r w:rsidR="00A3262E" w:rsidRPr="003B57AF">
        <w:rPr>
          <w:rFonts w:ascii="Book Antiqua" w:eastAsiaTheme="minorHAnsi" w:hAnsi="Book Antiqua" w:cs="AdvOT3c2d9f11"/>
          <w:b w:val="0"/>
          <w:bCs w:val="0"/>
          <w:color w:val="000000"/>
          <w:kern w:val="0"/>
          <w:sz w:val="24"/>
          <w:szCs w:val="24"/>
          <w:lang w:val="en-US" w:eastAsia="en-US"/>
        </w:rPr>
        <w:t xml:space="preserve"> </w:t>
      </w:r>
      <w:r w:rsidR="00831E0B" w:rsidRPr="003B57AF">
        <w:rPr>
          <w:rFonts w:ascii="Book Antiqua" w:eastAsiaTheme="minorHAnsi" w:hAnsi="Book Antiqua" w:cs="AdvOT3c2d9f11"/>
          <w:b w:val="0"/>
          <w:bCs w:val="0"/>
          <w:color w:val="000000"/>
          <w:kern w:val="0"/>
          <w:sz w:val="24"/>
          <w:szCs w:val="24"/>
          <w:lang w:val="en-US" w:eastAsia="en-US"/>
        </w:rPr>
        <w:t>cytoplasm</w:t>
      </w:r>
      <w:r w:rsidR="00A3262E" w:rsidRPr="003B57AF">
        <w:rPr>
          <w:rFonts w:ascii="Book Antiqua" w:eastAsiaTheme="minorHAnsi" w:hAnsi="Book Antiqua" w:cs="AdvOT3c2d9f11"/>
          <w:b w:val="0"/>
          <w:bCs w:val="0"/>
          <w:color w:val="000000"/>
          <w:kern w:val="0"/>
          <w:sz w:val="24"/>
          <w:szCs w:val="24"/>
          <w:lang w:val="en-US" w:eastAsia="en-US"/>
        </w:rPr>
        <w:t>.</w:t>
      </w:r>
      <w:r w:rsidR="00216CB2" w:rsidRPr="003B57AF">
        <w:rPr>
          <w:rFonts w:ascii="Book Antiqua" w:eastAsiaTheme="minorHAnsi" w:hAnsi="Book Antiqua" w:cs="AdvOT3c2d9f11"/>
          <w:b w:val="0"/>
          <w:bCs w:val="0"/>
          <w:color w:val="000000"/>
          <w:kern w:val="0"/>
          <w:sz w:val="24"/>
          <w:szCs w:val="24"/>
          <w:lang w:val="en-US" w:eastAsia="en-US"/>
        </w:rPr>
        <w:t xml:space="preserve"> </w:t>
      </w:r>
      <w:r w:rsidR="00721835" w:rsidRPr="003B57AF">
        <w:rPr>
          <w:rFonts w:ascii="Book Antiqua" w:eastAsiaTheme="minorHAnsi" w:hAnsi="Book Antiqua" w:cs="AdvOT3c2d9f11"/>
          <w:b w:val="0"/>
          <w:bCs w:val="0"/>
          <w:color w:val="000000"/>
          <w:kern w:val="0"/>
          <w:sz w:val="24"/>
          <w:szCs w:val="24"/>
          <w:lang w:val="en-US" w:eastAsia="en-US"/>
        </w:rPr>
        <w:t xml:space="preserve">Nrf2 </w:t>
      </w:r>
      <w:r w:rsidR="00216CB2" w:rsidRPr="003B57AF">
        <w:rPr>
          <w:rFonts w:ascii="Book Antiqua" w:eastAsiaTheme="minorHAnsi" w:hAnsi="Book Antiqua" w:cs="AdvOT3c2d9f11"/>
          <w:b w:val="0"/>
          <w:bCs w:val="0"/>
          <w:color w:val="000000"/>
          <w:kern w:val="0"/>
          <w:sz w:val="24"/>
          <w:szCs w:val="24"/>
          <w:lang w:val="en-US" w:eastAsia="en-US"/>
        </w:rPr>
        <w:t>must be released from Keap1</w:t>
      </w:r>
      <w:r w:rsidR="00721835" w:rsidRPr="003B57AF">
        <w:rPr>
          <w:rFonts w:ascii="Book Antiqua" w:eastAsiaTheme="minorHAnsi" w:hAnsi="Book Antiqua" w:cs="AdvOT3c2d9f11"/>
          <w:b w:val="0"/>
          <w:bCs w:val="0"/>
          <w:color w:val="000000"/>
          <w:kern w:val="0"/>
          <w:sz w:val="24"/>
          <w:szCs w:val="24"/>
          <w:lang w:val="en-US" w:eastAsia="en-US"/>
        </w:rPr>
        <w:t xml:space="preserve"> to be active. </w:t>
      </w:r>
      <w:r w:rsidR="00EA07C6" w:rsidRPr="003B57AF">
        <w:rPr>
          <w:rFonts w:ascii="Book Antiqua" w:eastAsiaTheme="minorHAnsi" w:hAnsi="Book Antiqua" w:cs="AdvOT3c2d9f11"/>
          <w:b w:val="0"/>
          <w:bCs w:val="0"/>
          <w:color w:val="000000"/>
          <w:kern w:val="0"/>
          <w:sz w:val="24"/>
          <w:szCs w:val="24"/>
          <w:lang w:val="en-US" w:eastAsia="en-US"/>
        </w:rPr>
        <w:t>Its release</w:t>
      </w:r>
      <w:r w:rsidR="00721835" w:rsidRPr="003B57AF">
        <w:rPr>
          <w:rFonts w:ascii="Book Antiqua" w:eastAsiaTheme="minorHAnsi" w:hAnsi="Book Antiqua" w:cs="AdvOT3c2d9f11"/>
          <w:b w:val="0"/>
          <w:bCs w:val="0"/>
          <w:color w:val="000000"/>
          <w:kern w:val="0"/>
          <w:sz w:val="24"/>
          <w:szCs w:val="24"/>
          <w:lang w:val="en-US" w:eastAsia="en-US"/>
        </w:rPr>
        <w:t xml:space="preserve"> can occur</w:t>
      </w:r>
      <w:r w:rsidR="00A3262E" w:rsidRPr="003B57AF">
        <w:rPr>
          <w:rFonts w:ascii="Book Antiqua" w:eastAsiaTheme="minorHAnsi" w:hAnsi="Book Antiqua" w:cs="AdvOT3c2d9f11"/>
          <w:b w:val="0"/>
          <w:bCs w:val="0"/>
          <w:color w:val="000000"/>
          <w:kern w:val="0"/>
          <w:sz w:val="24"/>
          <w:szCs w:val="24"/>
          <w:lang w:val="en-US" w:eastAsia="en-US"/>
        </w:rPr>
        <w:t xml:space="preserve"> either by MA</w:t>
      </w:r>
      <w:r w:rsidR="000C2760" w:rsidRPr="003B57AF">
        <w:rPr>
          <w:rFonts w:ascii="Book Antiqua" w:eastAsiaTheme="minorHAnsi" w:hAnsi="Book Antiqua" w:cs="AdvOT3c2d9f11"/>
          <w:b w:val="0"/>
          <w:bCs w:val="0"/>
          <w:color w:val="000000"/>
          <w:kern w:val="0"/>
          <w:sz w:val="24"/>
          <w:szCs w:val="24"/>
          <w:lang w:val="en-US" w:eastAsia="en-US"/>
        </w:rPr>
        <w:t>P</w:t>
      </w:r>
      <w:r w:rsidR="00A3262E" w:rsidRPr="003B57AF">
        <w:rPr>
          <w:rFonts w:ascii="Book Antiqua" w:eastAsiaTheme="minorHAnsi" w:hAnsi="Book Antiqua" w:cs="AdvOT3c2d9f11"/>
          <w:b w:val="0"/>
          <w:bCs w:val="0"/>
          <w:color w:val="000000"/>
          <w:kern w:val="0"/>
          <w:sz w:val="24"/>
          <w:szCs w:val="24"/>
          <w:lang w:val="en-US" w:eastAsia="en-US"/>
        </w:rPr>
        <w:t xml:space="preserve">K phosphorylation </w:t>
      </w:r>
      <w:r w:rsidR="00216CB2" w:rsidRPr="003B57AF">
        <w:rPr>
          <w:rFonts w:ascii="Book Antiqua" w:eastAsiaTheme="minorHAnsi" w:hAnsi="Book Antiqua" w:cs="AdvOT3c2d9f11"/>
          <w:b w:val="0"/>
          <w:bCs w:val="0"/>
          <w:color w:val="000000"/>
          <w:kern w:val="0"/>
          <w:sz w:val="24"/>
          <w:szCs w:val="24"/>
          <w:lang w:val="en-US" w:eastAsia="en-US"/>
        </w:rPr>
        <w:t>o</w:t>
      </w:r>
      <w:r w:rsidR="00A3262E" w:rsidRPr="003B57AF">
        <w:rPr>
          <w:rFonts w:ascii="Book Antiqua" w:eastAsiaTheme="minorHAnsi" w:hAnsi="Book Antiqua" w:cs="AdvOT3c2d9f11"/>
          <w:b w:val="0"/>
          <w:bCs w:val="0"/>
          <w:color w:val="000000"/>
          <w:kern w:val="0"/>
          <w:sz w:val="24"/>
          <w:szCs w:val="24"/>
          <w:lang w:val="en-US" w:eastAsia="en-US"/>
        </w:rPr>
        <w:t>r by conformational changes in K</w:t>
      </w:r>
      <w:r w:rsidR="00216CB2" w:rsidRPr="003B57AF">
        <w:rPr>
          <w:rFonts w:ascii="Book Antiqua" w:eastAsiaTheme="minorHAnsi" w:hAnsi="Book Antiqua" w:cs="AdvOT3c2d9f11"/>
          <w:b w:val="0"/>
          <w:bCs w:val="0"/>
          <w:color w:val="000000"/>
          <w:kern w:val="0"/>
          <w:sz w:val="24"/>
          <w:szCs w:val="24"/>
          <w:lang w:val="en-US" w:eastAsia="en-US"/>
        </w:rPr>
        <w:t xml:space="preserve">eap1 due to </w:t>
      </w:r>
      <w:r w:rsidR="00A3262E" w:rsidRPr="003B57AF">
        <w:rPr>
          <w:rFonts w:ascii="Book Antiqua" w:eastAsiaTheme="minorHAnsi" w:hAnsi="Book Antiqua" w:cs="AdvOT3c2d9f11"/>
          <w:b w:val="0"/>
          <w:bCs w:val="0"/>
          <w:color w:val="000000"/>
          <w:kern w:val="0"/>
          <w:sz w:val="24"/>
          <w:szCs w:val="24"/>
          <w:lang w:val="en-US" w:eastAsia="en-US"/>
        </w:rPr>
        <w:t>ROS. Once free, Nrf2 transl</w:t>
      </w:r>
      <w:r w:rsidR="00983167" w:rsidRPr="003B57AF">
        <w:rPr>
          <w:rFonts w:ascii="Book Antiqua" w:eastAsiaTheme="minorHAnsi" w:hAnsi="Book Antiqua" w:cs="AdvOT3c2d9f11"/>
          <w:b w:val="0"/>
          <w:bCs w:val="0"/>
          <w:color w:val="000000"/>
          <w:kern w:val="0"/>
          <w:sz w:val="24"/>
          <w:szCs w:val="24"/>
          <w:lang w:val="en-US" w:eastAsia="en-US"/>
        </w:rPr>
        <w:t>ocates</w:t>
      </w:r>
      <w:r w:rsidR="00A3262E" w:rsidRPr="003B57AF">
        <w:rPr>
          <w:rFonts w:ascii="Book Antiqua" w:eastAsiaTheme="minorHAnsi" w:hAnsi="Book Antiqua" w:cs="AdvOT3c2d9f11"/>
          <w:b w:val="0"/>
          <w:bCs w:val="0"/>
          <w:color w:val="000000"/>
          <w:kern w:val="0"/>
          <w:sz w:val="24"/>
          <w:szCs w:val="24"/>
          <w:lang w:val="en-US" w:eastAsia="en-US"/>
        </w:rPr>
        <w:t xml:space="preserve"> to the nucleus</w:t>
      </w:r>
      <w:r w:rsidR="00EA07C6" w:rsidRPr="003B57AF">
        <w:rPr>
          <w:rFonts w:ascii="Book Antiqua" w:eastAsiaTheme="minorHAnsi" w:hAnsi="Book Antiqua" w:cs="AdvOT3c2d9f11"/>
          <w:b w:val="0"/>
          <w:bCs w:val="0"/>
          <w:color w:val="000000"/>
          <w:kern w:val="0"/>
          <w:sz w:val="24"/>
          <w:szCs w:val="24"/>
          <w:lang w:val="en-US" w:eastAsia="en-US"/>
        </w:rPr>
        <w:t>,</w:t>
      </w:r>
      <w:r w:rsidR="00A3262E" w:rsidRPr="003B57AF">
        <w:rPr>
          <w:rFonts w:ascii="Book Antiqua" w:eastAsiaTheme="minorHAnsi" w:hAnsi="Book Antiqua" w:cs="AdvOT3c2d9f11"/>
          <w:b w:val="0"/>
          <w:bCs w:val="0"/>
          <w:color w:val="000000"/>
          <w:kern w:val="0"/>
          <w:sz w:val="24"/>
          <w:szCs w:val="24"/>
          <w:lang w:val="en-US" w:eastAsia="en-US"/>
        </w:rPr>
        <w:t xml:space="preserve"> where</w:t>
      </w:r>
      <w:r w:rsidR="000D3883" w:rsidRPr="003B57AF">
        <w:rPr>
          <w:rFonts w:ascii="Book Antiqua" w:eastAsiaTheme="minorHAnsi" w:hAnsi="Book Antiqua" w:cs="AdvOT3c2d9f11"/>
          <w:b w:val="0"/>
          <w:bCs w:val="0"/>
          <w:color w:val="000000"/>
          <w:kern w:val="0"/>
          <w:sz w:val="24"/>
          <w:szCs w:val="24"/>
          <w:lang w:val="en-US" w:eastAsia="en-US"/>
        </w:rPr>
        <w:t xml:space="preserve"> it forms a dimer with the musculo-aponeurotic fibrosarcoma (Maf) family proteins. </w:t>
      </w:r>
      <w:r w:rsidR="00337BAA" w:rsidRPr="003B57AF">
        <w:rPr>
          <w:rFonts w:ascii="Book Antiqua" w:eastAsiaTheme="minorHAnsi" w:hAnsi="Book Antiqua" w:cs="AdvOT3c2d9f11"/>
          <w:b w:val="0"/>
          <w:bCs w:val="0"/>
          <w:color w:val="000000"/>
          <w:kern w:val="0"/>
          <w:sz w:val="24"/>
          <w:szCs w:val="24"/>
          <w:lang w:val="en-US" w:eastAsia="en-US"/>
        </w:rPr>
        <w:t xml:space="preserve">Nrf2-Maf </w:t>
      </w:r>
      <w:r w:rsidR="000D3883" w:rsidRPr="003B57AF">
        <w:rPr>
          <w:rFonts w:ascii="Book Antiqua" w:eastAsiaTheme="minorHAnsi" w:hAnsi="Book Antiqua" w:cs="AdvOT3c2d9f11"/>
          <w:b w:val="0"/>
          <w:bCs w:val="0"/>
          <w:color w:val="000000"/>
          <w:kern w:val="0"/>
          <w:sz w:val="24"/>
          <w:szCs w:val="24"/>
          <w:lang w:val="en-US" w:eastAsia="en-US"/>
        </w:rPr>
        <w:t>dimer is a transcription factor that binds to the antioxidant response element (ARE) sequence</w:t>
      </w:r>
      <w:r w:rsidR="00EA07C6" w:rsidRPr="003B57AF">
        <w:rPr>
          <w:rFonts w:ascii="Book Antiqua" w:eastAsiaTheme="minorHAnsi" w:hAnsi="Book Antiqua" w:cs="AdvOT3c2d9f11"/>
          <w:b w:val="0"/>
          <w:bCs w:val="0"/>
          <w:color w:val="000000"/>
          <w:kern w:val="0"/>
          <w:sz w:val="24"/>
          <w:szCs w:val="24"/>
          <w:lang w:val="en-US" w:eastAsia="en-US"/>
        </w:rPr>
        <w:t>,</w:t>
      </w:r>
      <w:r w:rsidR="000D3883" w:rsidRPr="003B57AF">
        <w:rPr>
          <w:rFonts w:ascii="Book Antiqua" w:eastAsiaTheme="minorHAnsi" w:hAnsi="Book Antiqua" w:cs="AdvOT3c2d9f11"/>
          <w:b w:val="0"/>
          <w:bCs w:val="0"/>
          <w:color w:val="000000"/>
          <w:kern w:val="0"/>
          <w:sz w:val="24"/>
          <w:szCs w:val="24"/>
          <w:lang w:val="en-US" w:eastAsia="en-US"/>
        </w:rPr>
        <w:t xml:space="preserve"> result</w:t>
      </w:r>
      <w:r w:rsidR="00EA07C6" w:rsidRPr="003B57AF">
        <w:rPr>
          <w:rFonts w:ascii="Book Antiqua" w:eastAsiaTheme="minorHAnsi" w:hAnsi="Book Antiqua" w:cs="AdvOT3c2d9f11"/>
          <w:b w:val="0"/>
          <w:bCs w:val="0"/>
          <w:color w:val="000000"/>
          <w:kern w:val="0"/>
          <w:sz w:val="24"/>
          <w:szCs w:val="24"/>
          <w:lang w:val="en-US" w:eastAsia="en-US"/>
        </w:rPr>
        <w:t>ing</w:t>
      </w:r>
      <w:r w:rsidR="000D3883" w:rsidRPr="003B57AF">
        <w:rPr>
          <w:rFonts w:ascii="Book Antiqua" w:eastAsiaTheme="minorHAnsi" w:hAnsi="Book Antiqua" w:cs="AdvOT3c2d9f11"/>
          <w:b w:val="0"/>
          <w:bCs w:val="0"/>
          <w:color w:val="000000"/>
          <w:kern w:val="0"/>
          <w:sz w:val="24"/>
          <w:szCs w:val="24"/>
          <w:lang w:val="en-US" w:eastAsia="en-US"/>
        </w:rPr>
        <w:t xml:space="preserve"> in transcriptional activation </w:t>
      </w:r>
      <w:r w:rsidR="009D55FA" w:rsidRPr="003B57AF">
        <w:rPr>
          <w:rFonts w:ascii="Book Antiqua" w:eastAsiaTheme="minorHAnsi" w:hAnsi="Book Antiqua" w:cs="AdvOT3c2d9f11"/>
          <w:b w:val="0"/>
          <w:bCs w:val="0"/>
          <w:color w:val="000000"/>
          <w:kern w:val="0"/>
          <w:sz w:val="24"/>
          <w:szCs w:val="24"/>
          <w:lang w:val="en-US" w:eastAsia="en-US"/>
        </w:rPr>
        <w:t xml:space="preserve">of </w:t>
      </w:r>
      <w:r w:rsidR="00361700" w:rsidRPr="003B57AF">
        <w:rPr>
          <w:rFonts w:ascii="Book Antiqua" w:eastAsiaTheme="minorHAnsi" w:hAnsi="Book Antiqua" w:cs="AdvOT3c2d9f11"/>
          <w:b w:val="0"/>
          <w:bCs w:val="0"/>
          <w:color w:val="000000"/>
          <w:kern w:val="0"/>
          <w:sz w:val="24"/>
          <w:szCs w:val="24"/>
          <w:lang w:val="en-US" w:eastAsia="en-US"/>
        </w:rPr>
        <w:t xml:space="preserve">detoxification proteins </w:t>
      </w:r>
      <w:r w:rsidR="00EA07C6" w:rsidRPr="003B57AF">
        <w:rPr>
          <w:rFonts w:ascii="Book Antiqua" w:eastAsiaTheme="minorHAnsi" w:hAnsi="Book Antiqua" w:cs="AdvOT3c2d9f11"/>
          <w:b w:val="0"/>
          <w:bCs w:val="0"/>
          <w:color w:val="000000"/>
          <w:kern w:val="0"/>
          <w:sz w:val="24"/>
          <w:szCs w:val="24"/>
          <w:lang w:val="en-US" w:eastAsia="en-US"/>
        </w:rPr>
        <w:t xml:space="preserve">such </w:t>
      </w:r>
      <w:r w:rsidR="00361700" w:rsidRPr="003B57AF">
        <w:rPr>
          <w:rFonts w:ascii="Book Antiqua" w:eastAsiaTheme="minorHAnsi" w:hAnsi="Book Antiqua" w:cs="AdvOT3c2d9f11"/>
          <w:b w:val="0"/>
          <w:bCs w:val="0"/>
          <w:color w:val="000000"/>
          <w:kern w:val="0"/>
          <w:sz w:val="24"/>
          <w:szCs w:val="24"/>
          <w:lang w:val="en-US" w:eastAsia="en-US"/>
        </w:rPr>
        <w:t xml:space="preserve">as NADPH quinone oxidoreductase (NQO1), GST, </w:t>
      </w:r>
      <w:r w:rsidR="00EA07C6" w:rsidRPr="003B57AF">
        <w:rPr>
          <w:rFonts w:ascii="Book Antiqua" w:eastAsiaTheme="minorHAnsi" w:hAnsi="Book Antiqua" w:cs="AdvOT3c2d9f11"/>
          <w:b w:val="0"/>
          <w:bCs w:val="0"/>
          <w:color w:val="000000"/>
          <w:kern w:val="0"/>
          <w:sz w:val="24"/>
          <w:szCs w:val="24"/>
          <w:lang w:val="en-US" w:eastAsia="en-US"/>
        </w:rPr>
        <w:t xml:space="preserve">and </w:t>
      </w:r>
      <w:r w:rsidR="00361700" w:rsidRPr="003B57AF">
        <w:rPr>
          <w:rFonts w:ascii="Book Antiqua" w:eastAsiaTheme="minorHAnsi" w:hAnsi="Book Antiqua" w:cs="AdvOT3c2d9f11"/>
          <w:b w:val="0"/>
          <w:bCs w:val="0"/>
          <w:color w:val="000000"/>
          <w:kern w:val="0"/>
          <w:sz w:val="24"/>
          <w:szCs w:val="24"/>
          <w:lang w:val="en-US" w:eastAsia="en-US"/>
        </w:rPr>
        <w:t>aldo-keto reductase (AKR), antioxidant enzymes</w:t>
      </w:r>
      <w:r w:rsidR="00EA07C6" w:rsidRPr="003B57AF">
        <w:rPr>
          <w:rFonts w:ascii="Book Antiqua" w:eastAsiaTheme="minorHAnsi" w:hAnsi="Book Antiqua" w:cs="AdvOT3c2d9f11"/>
          <w:b w:val="0"/>
          <w:bCs w:val="0"/>
          <w:color w:val="000000"/>
          <w:kern w:val="0"/>
          <w:sz w:val="24"/>
          <w:szCs w:val="24"/>
          <w:lang w:val="en-US" w:eastAsia="en-US"/>
        </w:rPr>
        <w:t xml:space="preserve"> such</w:t>
      </w:r>
      <w:r w:rsidR="00361700" w:rsidRPr="003B57AF">
        <w:rPr>
          <w:rFonts w:ascii="Book Antiqua" w:eastAsiaTheme="minorHAnsi" w:hAnsi="Book Antiqua" w:cs="AdvOT3c2d9f11"/>
          <w:b w:val="0"/>
          <w:bCs w:val="0"/>
          <w:color w:val="000000"/>
          <w:kern w:val="0"/>
          <w:sz w:val="24"/>
          <w:szCs w:val="24"/>
          <w:lang w:val="en-US" w:eastAsia="en-US"/>
        </w:rPr>
        <w:t xml:space="preserve"> as thioredoxin (TXN1), thioredoxin reductase 1(TXNR), peroxiredoxin 1 (PRDX1),</w:t>
      </w:r>
      <w:r w:rsidR="00361700" w:rsidRPr="003B57AF">
        <w:rPr>
          <w:rFonts w:ascii="Book Antiqua" w:hAnsi="Book Antiqua"/>
          <w:sz w:val="24"/>
          <w:szCs w:val="24"/>
          <w:lang w:val="en-US"/>
        </w:rPr>
        <w:t xml:space="preserve"> </w:t>
      </w:r>
      <w:r w:rsidR="007A77CE" w:rsidRPr="003B57AF">
        <w:rPr>
          <w:rFonts w:ascii="Book Antiqua" w:eastAsiaTheme="minorHAnsi" w:hAnsi="Book Antiqua" w:cs="AdvOT3c2d9f11"/>
          <w:b w:val="0"/>
          <w:bCs w:val="0"/>
          <w:color w:val="000000"/>
          <w:kern w:val="0"/>
          <w:sz w:val="24"/>
          <w:szCs w:val="24"/>
          <w:lang w:val="en-US" w:eastAsia="en-US"/>
        </w:rPr>
        <w:t>GPx</w:t>
      </w:r>
      <w:r w:rsidR="00B25B53" w:rsidRPr="003B57AF">
        <w:rPr>
          <w:rFonts w:ascii="Book Antiqua" w:eastAsiaTheme="minorHAnsi" w:hAnsi="Book Antiqua" w:cs="AdvOT3c2d9f11"/>
          <w:b w:val="0"/>
          <w:bCs w:val="0"/>
          <w:color w:val="000000"/>
          <w:kern w:val="0"/>
          <w:sz w:val="24"/>
          <w:szCs w:val="24"/>
          <w:lang w:val="en-US" w:eastAsia="en-US"/>
        </w:rPr>
        <w:t>, GCL</w:t>
      </w:r>
      <w:r w:rsidR="00361700" w:rsidRPr="003B57AF">
        <w:rPr>
          <w:rFonts w:ascii="Book Antiqua" w:eastAsiaTheme="minorHAnsi" w:hAnsi="Book Antiqua" w:cs="AdvOT3c2d9f11"/>
          <w:b w:val="0"/>
          <w:bCs w:val="0"/>
          <w:color w:val="000000"/>
          <w:kern w:val="0"/>
          <w:sz w:val="24"/>
          <w:szCs w:val="24"/>
          <w:lang w:val="en-US" w:eastAsia="en-US"/>
        </w:rPr>
        <w:t>, GR, CAT and SOD</w:t>
      </w:r>
      <w:r w:rsidR="00EA07C6" w:rsidRPr="003B57AF">
        <w:rPr>
          <w:rFonts w:ascii="Book Antiqua" w:eastAsiaTheme="minorHAnsi" w:hAnsi="Book Antiqua" w:cs="AdvOT3c2d9f11"/>
          <w:b w:val="0"/>
          <w:bCs w:val="0"/>
          <w:color w:val="000000"/>
          <w:kern w:val="0"/>
          <w:sz w:val="24"/>
          <w:szCs w:val="24"/>
          <w:lang w:val="en-US" w:eastAsia="en-US"/>
        </w:rPr>
        <w:t>,</w:t>
      </w:r>
      <w:r w:rsidR="00361700" w:rsidRPr="003B57AF">
        <w:rPr>
          <w:rFonts w:ascii="Book Antiqua" w:eastAsiaTheme="minorHAnsi" w:hAnsi="Book Antiqua" w:cs="AdvOT3c2d9f11"/>
          <w:b w:val="0"/>
          <w:bCs w:val="0"/>
          <w:color w:val="000000"/>
          <w:kern w:val="0"/>
          <w:sz w:val="24"/>
          <w:szCs w:val="24"/>
          <w:lang w:val="en-US" w:eastAsia="en-US"/>
        </w:rPr>
        <w:t xml:space="preserve"> and heme and iron metabolism proteins </w:t>
      </w:r>
      <w:r w:rsidR="00EA07C6" w:rsidRPr="003B57AF">
        <w:rPr>
          <w:rFonts w:ascii="Book Antiqua" w:eastAsiaTheme="minorHAnsi" w:hAnsi="Book Antiqua" w:cs="AdvOT3c2d9f11"/>
          <w:b w:val="0"/>
          <w:bCs w:val="0"/>
          <w:color w:val="000000"/>
          <w:kern w:val="0"/>
          <w:sz w:val="24"/>
          <w:szCs w:val="24"/>
          <w:lang w:val="en-US" w:eastAsia="en-US"/>
        </w:rPr>
        <w:t xml:space="preserve">such </w:t>
      </w:r>
      <w:r w:rsidR="00361700" w:rsidRPr="003B57AF">
        <w:rPr>
          <w:rFonts w:ascii="Book Antiqua" w:eastAsiaTheme="minorHAnsi" w:hAnsi="Book Antiqua" w:cs="AdvOT3c2d9f11"/>
          <w:b w:val="0"/>
          <w:bCs w:val="0"/>
          <w:color w:val="000000"/>
          <w:kern w:val="0"/>
          <w:sz w:val="24"/>
          <w:szCs w:val="24"/>
          <w:lang w:val="en-US" w:eastAsia="en-US"/>
        </w:rPr>
        <w:t xml:space="preserve">as heme </w:t>
      </w:r>
      <w:r w:rsidR="005C7D2B" w:rsidRPr="003B57AF">
        <w:rPr>
          <w:rFonts w:ascii="Book Antiqua" w:eastAsiaTheme="minorHAnsi" w:hAnsi="Book Antiqua" w:cs="AdvOT3c2d9f11"/>
          <w:b w:val="0"/>
          <w:bCs w:val="0"/>
          <w:color w:val="000000"/>
          <w:kern w:val="0"/>
          <w:sz w:val="24"/>
          <w:szCs w:val="24"/>
          <w:lang w:val="en-US" w:eastAsia="en-US"/>
        </w:rPr>
        <w:t>oxygenase</w:t>
      </w:r>
      <w:r w:rsidR="00361700" w:rsidRPr="003B57AF">
        <w:rPr>
          <w:rFonts w:ascii="Book Antiqua" w:eastAsiaTheme="minorHAnsi" w:hAnsi="Book Antiqua" w:cs="AdvOT3c2d9f11"/>
          <w:b w:val="0"/>
          <w:bCs w:val="0"/>
          <w:color w:val="000000"/>
          <w:kern w:val="0"/>
          <w:sz w:val="24"/>
          <w:szCs w:val="24"/>
          <w:lang w:val="en-US" w:eastAsia="en-US"/>
        </w:rPr>
        <w:t xml:space="preserve"> (OH-1) and </w:t>
      </w:r>
      <w:r w:rsidR="005C7D2B" w:rsidRPr="003B57AF">
        <w:rPr>
          <w:rFonts w:ascii="Book Antiqua" w:eastAsiaTheme="minorHAnsi" w:hAnsi="Book Antiqua" w:cs="AdvOT3c2d9f11"/>
          <w:b w:val="0"/>
          <w:bCs w:val="0"/>
          <w:color w:val="000000"/>
          <w:kern w:val="0"/>
          <w:sz w:val="24"/>
          <w:szCs w:val="24"/>
          <w:lang w:val="en-US" w:eastAsia="en-US"/>
        </w:rPr>
        <w:t>ferro chelatase</w:t>
      </w:r>
      <w:r w:rsidR="00361700" w:rsidRPr="003B57AF">
        <w:rPr>
          <w:rFonts w:ascii="Book Antiqua" w:eastAsiaTheme="minorHAnsi" w:hAnsi="Book Antiqua" w:cs="AdvOT3c2d9f11"/>
          <w:b w:val="0"/>
          <w:bCs w:val="0"/>
          <w:color w:val="000000"/>
          <w:kern w:val="0"/>
          <w:sz w:val="24"/>
          <w:szCs w:val="24"/>
          <w:lang w:val="en-US" w:eastAsia="en-US"/>
        </w:rPr>
        <w:t xml:space="preserve"> (FECH)</w:t>
      </w:r>
      <w:r w:rsidR="00555D5C" w:rsidRPr="003B57AF">
        <w:rPr>
          <w:rFonts w:ascii="Book Antiqua" w:eastAsiaTheme="minorHAnsi" w:hAnsi="Book Antiqua" w:cs="AdvOT3c2d9f11"/>
          <w:b w:val="0"/>
          <w:bCs w:val="0"/>
          <w:color w:val="000000"/>
          <w:kern w:val="0"/>
          <w:sz w:val="24"/>
          <w:szCs w:val="24"/>
          <w:vertAlign w:val="superscript"/>
          <w:lang w:val="en-US" w:eastAsia="en-US"/>
        </w:rPr>
        <w:t>[78-80]</w:t>
      </w:r>
      <w:r w:rsidR="001765FB" w:rsidRPr="003B57AF">
        <w:rPr>
          <w:rFonts w:ascii="Book Antiqua" w:eastAsiaTheme="minorHAnsi" w:hAnsi="Book Antiqua" w:cs="AdvOT3c2d9f11"/>
          <w:b w:val="0"/>
          <w:bCs w:val="0"/>
          <w:color w:val="000000"/>
          <w:kern w:val="0"/>
          <w:sz w:val="24"/>
          <w:szCs w:val="24"/>
          <w:lang w:val="en-US" w:eastAsia="en-US"/>
        </w:rPr>
        <w:t xml:space="preserve"> </w:t>
      </w:r>
      <w:r w:rsidR="001765FB" w:rsidRPr="003B57AF">
        <w:rPr>
          <w:rFonts w:ascii="Book Antiqua" w:hAnsi="Book Antiqua" w:cs="AdvOTd40fda3b.B"/>
          <w:b w:val="0"/>
          <w:color w:val="000000"/>
          <w:sz w:val="24"/>
          <w:szCs w:val="24"/>
          <w:lang w:val="en-US"/>
        </w:rPr>
        <w:t>(Figure 4)</w:t>
      </w:r>
      <w:r w:rsidR="00361700" w:rsidRPr="003B57AF">
        <w:rPr>
          <w:rFonts w:ascii="Book Antiqua" w:eastAsiaTheme="minorHAnsi" w:hAnsi="Book Antiqua" w:cs="AdvOT3c2d9f11"/>
          <w:b w:val="0"/>
          <w:bCs w:val="0"/>
          <w:color w:val="000000"/>
          <w:kern w:val="0"/>
          <w:sz w:val="24"/>
          <w:szCs w:val="24"/>
          <w:lang w:val="en-US" w:eastAsia="en-US"/>
        </w:rPr>
        <w:t>.</w:t>
      </w:r>
    </w:p>
    <w:p w14:paraId="43B14F41" w14:textId="541F9B69" w:rsidR="00441817" w:rsidRPr="003B57AF" w:rsidRDefault="00E31F06"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Interestingly, there are reports </w:t>
      </w:r>
      <w:r w:rsidR="001C408E" w:rsidRPr="003B57AF">
        <w:rPr>
          <w:rFonts w:ascii="Book Antiqua" w:hAnsi="Book Antiqua" w:cs="AdvOT3c2d9f11"/>
          <w:color w:val="000000"/>
          <w:sz w:val="24"/>
          <w:szCs w:val="24"/>
          <w:lang w:val="en-US"/>
        </w:rPr>
        <w:t xml:space="preserve">indicating </w:t>
      </w:r>
      <w:r w:rsidRPr="003B57AF">
        <w:rPr>
          <w:rFonts w:ascii="Book Antiqua" w:hAnsi="Book Antiqua" w:cs="AdvOT3c2d9f11"/>
          <w:color w:val="000000"/>
          <w:sz w:val="24"/>
          <w:szCs w:val="24"/>
          <w:lang w:val="en-US"/>
        </w:rPr>
        <w:t xml:space="preserve">that </w:t>
      </w:r>
      <w:r w:rsidR="00842A1B" w:rsidRPr="003B57AF">
        <w:rPr>
          <w:rFonts w:ascii="Book Antiqua" w:hAnsi="Book Antiqua" w:cs="AdvOT3c2d9f11"/>
          <w:color w:val="000000"/>
          <w:sz w:val="24"/>
          <w:szCs w:val="24"/>
          <w:lang w:val="en-US"/>
        </w:rPr>
        <w:t>naringenin</w:t>
      </w:r>
      <w:r w:rsidR="004403AC" w:rsidRPr="003B57AF">
        <w:rPr>
          <w:rFonts w:ascii="Book Antiqua" w:hAnsi="Book Antiqua" w:cs="AdvOT3c2d9f11"/>
          <w:color w:val="000000"/>
          <w:sz w:val="24"/>
          <w:szCs w:val="24"/>
          <w:lang w:val="en-US"/>
        </w:rPr>
        <w:t xml:space="preserve"> </w:t>
      </w:r>
      <w:r w:rsidR="00721835" w:rsidRPr="003B57AF">
        <w:rPr>
          <w:rFonts w:ascii="Book Antiqua" w:hAnsi="Book Antiqua" w:cs="AdvOT3c2d9f11"/>
          <w:color w:val="000000"/>
          <w:sz w:val="24"/>
          <w:szCs w:val="24"/>
          <w:lang w:val="en-US"/>
        </w:rPr>
        <w:t xml:space="preserve">upregulates </w:t>
      </w:r>
      <w:r w:rsidR="004403AC" w:rsidRPr="003B57AF">
        <w:rPr>
          <w:rFonts w:ascii="Book Antiqua" w:hAnsi="Book Antiqua" w:cs="AdvOT3c2d9f11"/>
          <w:color w:val="000000"/>
          <w:sz w:val="24"/>
          <w:szCs w:val="24"/>
          <w:lang w:val="en-US"/>
        </w:rPr>
        <w:t>N</w:t>
      </w:r>
      <w:r w:rsidRPr="003B57AF">
        <w:rPr>
          <w:rFonts w:ascii="Book Antiqua" w:hAnsi="Book Antiqua" w:cs="AdvOT3c2d9f11"/>
          <w:color w:val="000000"/>
          <w:sz w:val="24"/>
          <w:szCs w:val="24"/>
          <w:lang w:val="en-US"/>
        </w:rPr>
        <w:t>rf2</w:t>
      </w:r>
      <w:r w:rsidR="00B10A41" w:rsidRPr="003B57AF">
        <w:rPr>
          <w:rFonts w:ascii="Book Antiqua" w:hAnsi="Book Antiqua" w:cs="AdvOT3c2d9f11"/>
          <w:color w:val="000000"/>
          <w:sz w:val="24"/>
          <w:szCs w:val="24"/>
          <w:lang w:val="en-US"/>
        </w:rPr>
        <w:t xml:space="preserve"> in </w:t>
      </w:r>
      <w:r w:rsidR="00721835" w:rsidRPr="003B57AF">
        <w:rPr>
          <w:rFonts w:ascii="Book Antiqua" w:hAnsi="Book Antiqua" w:cs="AdvOT3c2d9f11"/>
          <w:color w:val="000000"/>
          <w:sz w:val="24"/>
          <w:szCs w:val="24"/>
          <w:lang w:val="en-US"/>
        </w:rPr>
        <w:t xml:space="preserve">various </w:t>
      </w:r>
      <w:r w:rsidR="00B10A41" w:rsidRPr="003B57AF">
        <w:rPr>
          <w:rFonts w:ascii="Book Antiqua" w:hAnsi="Book Antiqua" w:cs="AdvOT3c2d9f11"/>
          <w:color w:val="000000"/>
          <w:sz w:val="24"/>
          <w:szCs w:val="24"/>
          <w:lang w:val="en-US"/>
        </w:rPr>
        <w:t>models</w:t>
      </w:r>
      <w:r w:rsidR="00F02B90" w:rsidRPr="003B57AF">
        <w:rPr>
          <w:rFonts w:ascii="Book Antiqua" w:hAnsi="Book Antiqua" w:cs="AdvOT3c2d9f11"/>
          <w:color w:val="000000"/>
          <w:sz w:val="24"/>
          <w:szCs w:val="24"/>
          <w:lang w:val="en-US"/>
        </w:rPr>
        <w:t>.</w:t>
      </w:r>
      <w:r w:rsidR="00B10A41" w:rsidRPr="003B57AF">
        <w:rPr>
          <w:rFonts w:ascii="Book Antiqua" w:hAnsi="Book Antiqua" w:cs="AdvOT3c2d9f11"/>
          <w:color w:val="000000"/>
          <w:sz w:val="24"/>
          <w:szCs w:val="24"/>
          <w:lang w:val="en-US"/>
        </w:rPr>
        <w:t xml:space="preserve"> In a model of UVB irradiation-induced skin inflammation and oxidative damage in hairless mice, </w:t>
      </w:r>
      <w:r w:rsidR="00842A1B" w:rsidRPr="003B57AF">
        <w:rPr>
          <w:rFonts w:ascii="Book Antiqua" w:hAnsi="Book Antiqua" w:cs="AdvOT3c2d9f11"/>
          <w:color w:val="000000"/>
          <w:sz w:val="24"/>
          <w:szCs w:val="24"/>
          <w:lang w:val="en-US"/>
        </w:rPr>
        <w:t>naringenin</w:t>
      </w:r>
      <w:r w:rsidR="000638A9" w:rsidRPr="003B57AF">
        <w:rPr>
          <w:rFonts w:ascii="Book Antiqua" w:hAnsi="Book Antiqua" w:cs="AdvOT3c2d9f11"/>
          <w:color w:val="000000"/>
          <w:sz w:val="24"/>
          <w:szCs w:val="24"/>
          <w:lang w:val="en-US"/>
        </w:rPr>
        <w:t xml:space="preserve"> </w:t>
      </w:r>
      <w:r w:rsidR="00334416" w:rsidRPr="003B57AF">
        <w:rPr>
          <w:rFonts w:ascii="Book Antiqua" w:hAnsi="Book Antiqua" w:cs="AdvOT3c2d9f11"/>
          <w:color w:val="000000"/>
          <w:sz w:val="24"/>
          <w:szCs w:val="24"/>
          <w:lang w:val="en-US"/>
        </w:rPr>
        <w:t xml:space="preserve">significantly </w:t>
      </w:r>
      <w:r w:rsidR="000638A9" w:rsidRPr="003B57AF">
        <w:rPr>
          <w:rFonts w:ascii="Book Antiqua" w:hAnsi="Book Antiqua" w:cs="AdvOT3c2d9f11"/>
          <w:color w:val="000000"/>
          <w:sz w:val="24"/>
          <w:szCs w:val="24"/>
          <w:lang w:val="en-US"/>
        </w:rPr>
        <w:t xml:space="preserve">increased </w:t>
      </w:r>
      <w:r w:rsidR="000638A9" w:rsidRPr="003B57AF">
        <w:rPr>
          <w:rFonts w:ascii="Book Antiqua" w:hAnsi="Book Antiqua" w:cs="AdvOT3c2d9f11"/>
          <w:i/>
          <w:color w:val="000000"/>
          <w:sz w:val="24"/>
          <w:szCs w:val="24"/>
          <w:lang w:val="en-US"/>
        </w:rPr>
        <w:t xml:space="preserve">Nrf2 </w:t>
      </w:r>
      <w:r w:rsidR="000638A9" w:rsidRPr="003B57AF">
        <w:rPr>
          <w:rFonts w:ascii="Book Antiqua" w:hAnsi="Book Antiqua" w:cs="AdvOT3c2d9f11"/>
          <w:color w:val="000000"/>
          <w:sz w:val="24"/>
          <w:szCs w:val="24"/>
          <w:lang w:val="en-US"/>
        </w:rPr>
        <w:t>m</w:t>
      </w:r>
      <w:r w:rsidR="00766A71" w:rsidRPr="003B57AF">
        <w:rPr>
          <w:rFonts w:ascii="Book Antiqua" w:hAnsi="Book Antiqua" w:cs="AdvOT3c2d9f11"/>
          <w:color w:val="000000"/>
          <w:sz w:val="24"/>
          <w:szCs w:val="24"/>
          <w:lang w:val="en-US"/>
        </w:rPr>
        <w:t xml:space="preserve">RNA levels </w:t>
      </w:r>
      <w:r w:rsidR="00DB25DD" w:rsidRPr="003B57AF">
        <w:rPr>
          <w:rFonts w:ascii="Book Antiqua" w:hAnsi="Book Antiqua" w:cs="AdvOT3c2d9f11"/>
          <w:color w:val="000000"/>
          <w:sz w:val="24"/>
          <w:szCs w:val="24"/>
          <w:lang w:val="en-US"/>
        </w:rPr>
        <w:t xml:space="preserve">compared </w:t>
      </w:r>
      <w:r w:rsidR="00766A71" w:rsidRPr="003B57AF">
        <w:rPr>
          <w:rFonts w:ascii="Book Antiqua" w:hAnsi="Book Antiqua" w:cs="AdvOT3c2d9f11"/>
          <w:color w:val="000000"/>
          <w:sz w:val="24"/>
          <w:szCs w:val="24"/>
          <w:lang w:val="en-US"/>
        </w:rPr>
        <w:t>w</w:t>
      </w:r>
      <w:r w:rsidR="000638A9" w:rsidRPr="003B57AF">
        <w:rPr>
          <w:rFonts w:ascii="Book Antiqua" w:hAnsi="Book Antiqua" w:cs="AdvOT3c2d9f11"/>
          <w:color w:val="000000"/>
          <w:sz w:val="24"/>
          <w:szCs w:val="24"/>
          <w:lang w:val="en-US"/>
        </w:rPr>
        <w:t xml:space="preserve">ith </w:t>
      </w:r>
      <w:r w:rsidR="00EA07C6" w:rsidRPr="003B57AF">
        <w:rPr>
          <w:rFonts w:ascii="Book Antiqua" w:hAnsi="Book Antiqua" w:cs="AdvOT3c2d9f11"/>
          <w:color w:val="000000"/>
          <w:sz w:val="24"/>
          <w:szCs w:val="24"/>
          <w:lang w:val="en-US"/>
        </w:rPr>
        <w:t xml:space="preserve">those in the </w:t>
      </w:r>
      <w:r w:rsidR="000638A9" w:rsidRPr="003B57AF">
        <w:rPr>
          <w:rFonts w:ascii="Book Antiqua" w:hAnsi="Book Antiqua" w:cs="AdvOT3c2d9f11"/>
          <w:color w:val="000000"/>
          <w:sz w:val="24"/>
          <w:szCs w:val="24"/>
          <w:lang w:val="en-US"/>
        </w:rPr>
        <w:t>damage</w:t>
      </w:r>
      <w:r w:rsidR="00721835" w:rsidRPr="003B57AF">
        <w:rPr>
          <w:rFonts w:ascii="Book Antiqua" w:hAnsi="Book Antiqua" w:cs="AdvOT3c2d9f11"/>
          <w:color w:val="000000"/>
          <w:sz w:val="24"/>
          <w:szCs w:val="24"/>
          <w:lang w:val="en-US"/>
        </w:rPr>
        <w:t xml:space="preserve">d </w:t>
      </w:r>
      <w:r w:rsidR="000638A9" w:rsidRPr="003B57AF">
        <w:rPr>
          <w:rFonts w:ascii="Book Antiqua" w:hAnsi="Book Antiqua" w:cs="AdvOT3c2d9f11"/>
          <w:color w:val="000000"/>
          <w:sz w:val="24"/>
          <w:szCs w:val="24"/>
          <w:lang w:val="en-US"/>
        </w:rPr>
        <w:t>group</w:t>
      </w:r>
      <w:r w:rsidR="00555D5C" w:rsidRPr="003B57AF">
        <w:rPr>
          <w:rFonts w:ascii="Book Antiqua" w:hAnsi="Book Antiqua" w:cs="AdvOT3c2d9f11"/>
          <w:color w:val="000000"/>
          <w:sz w:val="24"/>
          <w:szCs w:val="24"/>
          <w:vertAlign w:val="superscript"/>
          <w:lang w:val="en-US"/>
        </w:rPr>
        <w:t>[</w:t>
      </w:r>
      <w:r w:rsidR="009665E5" w:rsidRPr="003B57AF">
        <w:rPr>
          <w:rFonts w:ascii="Book Antiqua" w:hAnsi="Book Antiqua" w:cs="AdvOT3c2d9f11"/>
          <w:color w:val="000000"/>
          <w:sz w:val="24"/>
          <w:szCs w:val="24"/>
          <w:vertAlign w:val="superscript"/>
          <w:lang w:val="en-US"/>
        </w:rPr>
        <w:t>66</w:t>
      </w:r>
      <w:r w:rsidR="00555D5C" w:rsidRPr="003B57AF">
        <w:rPr>
          <w:rFonts w:ascii="Book Antiqua" w:hAnsi="Book Antiqua" w:cs="AdvOT3c2d9f11"/>
          <w:color w:val="000000"/>
          <w:sz w:val="24"/>
          <w:szCs w:val="24"/>
          <w:vertAlign w:val="superscript"/>
          <w:lang w:val="en-US"/>
        </w:rPr>
        <w:t>]</w:t>
      </w:r>
      <w:r w:rsidR="00721835" w:rsidRPr="003B57AF">
        <w:rPr>
          <w:rFonts w:ascii="Book Antiqua" w:hAnsi="Book Antiqua" w:cs="AdvOT3c2d9f11"/>
          <w:color w:val="000000"/>
          <w:sz w:val="24"/>
          <w:szCs w:val="24"/>
          <w:lang w:val="en-US"/>
        </w:rPr>
        <w:t>.</w:t>
      </w:r>
      <w:r w:rsidR="00137917" w:rsidRPr="003B57AF">
        <w:rPr>
          <w:rFonts w:ascii="Book Antiqua" w:hAnsi="Book Antiqua" w:cs="AdvOT3c2d9f11"/>
          <w:color w:val="000000"/>
          <w:sz w:val="24"/>
          <w:szCs w:val="24"/>
          <w:lang w:val="en-US"/>
        </w:rPr>
        <w:t xml:space="preserve"> </w:t>
      </w:r>
      <w:r w:rsidR="00721835" w:rsidRPr="003B57AF">
        <w:rPr>
          <w:rFonts w:ascii="Book Antiqua" w:hAnsi="Book Antiqua" w:cs="AdvOT3c2d9f11"/>
          <w:color w:val="000000"/>
          <w:sz w:val="24"/>
          <w:szCs w:val="24"/>
          <w:lang w:val="en-US"/>
        </w:rPr>
        <w:t>M</w:t>
      </w:r>
      <w:r w:rsidR="00137917" w:rsidRPr="003B57AF">
        <w:rPr>
          <w:rFonts w:ascii="Book Antiqua" w:hAnsi="Book Antiqua" w:cs="AdvOT3c2d9f11"/>
          <w:color w:val="000000"/>
          <w:sz w:val="24"/>
          <w:szCs w:val="24"/>
          <w:lang w:val="en-US"/>
        </w:rPr>
        <w:t>oreover</w:t>
      </w:r>
      <w:r w:rsidR="00721835" w:rsidRPr="003B57AF">
        <w:rPr>
          <w:rFonts w:ascii="Book Antiqua" w:hAnsi="Book Antiqua" w:cs="AdvOT3c2d9f11"/>
          <w:color w:val="000000"/>
          <w:sz w:val="24"/>
          <w:szCs w:val="24"/>
          <w:lang w:val="en-US"/>
        </w:rPr>
        <w:t>,</w:t>
      </w:r>
      <w:r w:rsidR="00EC3825" w:rsidRPr="003B57AF">
        <w:rPr>
          <w:rFonts w:ascii="Book Antiqua" w:hAnsi="Book Antiqua" w:cs="AdvOT3c2d9f11"/>
          <w:color w:val="000000"/>
          <w:sz w:val="24"/>
          <w:szCs w:val="24"/>
          <w:lang w:val="en-US"/>
        </w:rPr>
        <w:t xml:space="preserve"> in a model of KO</w:t>
      </w:r>
      <w:r w:rsidR="00EC3825" w:rsidRPr="003B57AF">
        <w:rPr>
          <w:rFonts w:ascii="Book Antiqua" w:hAnsi="Book Antiqua" w:cs="AdvOT3c2d9f11"/>
          <w:color w:val="000000"/>
          <w:sz w:val="24"/>
          <w:szCs w:val="24"/>
          <w:vertAlign w:val="subscript"/>
          <w:lang w:val="en-US"/>
        </w:rPr>
        <w:t>2</w:t>
      </w:r>
      <w:r w:rsidR="00EC3825" w:rsidRPr="003B57AF">
        <w:rPr>
          <w:rFonts w:ascii="Book Antiqua" w:hAnsi="Book Antiqua" w:cs="AdvOT3c2d9f11"/>
          <w:color w:val="000000"/>
          <w:sz w:val="24"/>
          <w:szCs w:val="24"/>
          <w:lang w:val="en-US"/>
        </w:rPr>
        <w:t xml:space="preserve">-induced inflammatory pain in mice, </w:t>
      </w:r>
      <w:r w:rsidR="00842A1B" w:rsidRPr="003B57AF">
        <w:rPr>
          <w:rFonts w:ascii="Book Antiqua" w:hAnsi="Book Antiqua" w:cs="AdvOT3c2d9f11"/>
          <w:color w:val="000000"/>
          <w:sz w:val="24"/>
          <w:szCs w:val="24"/>
          <w:lang w:val="en-US"/>
        </w:rPr>
        <w:t>naringenin</w:t>
      </w:r>
      <w:r w:rsidR="00EC3825" w:rsidRPr="003B57AF">
        <w:rPr>
          <w:rFonts w:ascii="Book Antiqua" w:hAnsi="Book Antiqua" w:cs="AdvOT3c2d9f11"/>
          <w:color w:val="000000"/>
          <w:sz w:val="24"/>
          <w:szCs w:val="24"/>
          <w:lang w:val="en-US"/>
        </w:rPr>
        <w:t xml:space="preserve"> inhibited the KO</w:t>
      </w:r>
      <w:r w:rsidR="00EC3825" w:rsidRPr="003B57AF">
        <w:rPr>
          <w:rFonts w:ascii="Book Antiqua" w:hAnsi="Book Antiqua" w:cs="AdvOT3c2d9f11"/>
          <w:color w:val="000000"/>
          <w:sz w:val="24"/>
          <w:szCs w:val="24"/>
          <w:vertAlign w:val="subscript"/>
          <w:lang w:val="en-US"/>
        </w:rPr>
        <w:t>2</w:t>
      </w:r>
      <w:r w:rsidR="00EC3825" w:rsidRPr="003B57AF">
        <w:rPr>
          <w:rFonts w:ascii="Book Antiqua" w:hAnsi="Book Antiqua" w:cs="AdvOT3c2d9f11"/>
          <w:color w:val="000000"/>
          <w:sz w:val="24"/>
          <w:szCs w:val="24"/>
          <w:lang w:val="en-US"/>
        </w:rPr>
        <w:t xml:space="preserve">-induced decrease in </w:t>
      </w:r>
      <w:r w:rsidR="00EC3825" w:rsidRPr="003B57AF">
        <w:rPr>
          <w:rFonts w:ascii="Book Antiqua" w:hAnsi="Book Antiqua" w:cs="AdvOT3c2d9f11"/>
          <w:i/>
          <w:color w:val="000000"/>
          <w:sz w:val="24"/>
          <w:szCs w:val="24"/>
          <w:lang w:val="en-US"/>
        </w:rPr>
        <w:t>Nrf2</w:t>
      </w:r>
      <w:r w:rsidR="00EC3825" w:rsidRPr="003B57AF">
        <w:rPr>
          <w:rFonts w:ascii="Book Antiqua" w:hAnsi="Book Antiqua" w:cs="AdvOT3c2d9f11"/>
          <w:color w:val="000000"/>
          <w:sz w:val="24"/>
          <w:szCs w:val="24"/>
          <w:lang w:val="en-US"/>
        </w:rPr>
        <w:t xml:space="preserve"> mRNA expression</w:t>
      </w:r>
      <w:r w:rsidR="009665E5" w:rsidRPr="003B57AF">
        <w:rPr>
          <w:rFonts w:ascii="Book Antiqua" w:hAnsi="Book Antiqua" w:cs="AdvOT3c2d9f11"/>
          <w:color w:val="000000"/>
          <w:sz w:val="24"/>
          <w:szCs w:val="24"/>
          <w:vertAlign w:val="superscript"/>
          <w:lang w:val="en-US"/>
        </w:rPr>
        <w:t>[42]</w:t>
      </w:r>
      <w:r w:rsidR="00721835" w:rsidRPr="003B57AF">
        <w:rPr>
          <w:rFonts w:ascii="Book Antiqua" w:hAnsi="Book Antiqua" w:cs="AdvOT3c2d9f11"/>
          <w:color w:val="000000"/>
          <w:sz w:val="24"/>
          <w:szCs w:val="24"/>
          <w:lang w:val="en-US"/>
        </w:rPr>
        <w:t>.</w:t>
      </w:r>
      <w:r w:rsidR="00E36B19" w:rsidRPr="003B57AF">
        <w:rPr>
          <w:rFonts w:ascii="Book Antiqua" w:hAnsi="Book Antiqua" w:cs="AdvOT3c2d9f11"/>
          <w:color w:val="000000"/>
          <w:sz w:val="24"/>
          <w:szCs w:val="24"/>
          <w:lang w:val="en-US"/>
        </w:rPr>
        <w:t xml:space="preserve"> </w:t>
      </w:r>
      <w:r w:rsidR="00721835" w:rsidRPr="003B57AF">
        <w:rPr>
          <w:rFonts w:ascii="Book Antiqua" w:hAnsi="Book Antiqua" w:cs="AdvOT3c2d9f11"/>
          <w:color w:val="000000"/>
          <w:sz w:val="24"/>
          <w:szCs w:val="24"/>
          <w:lang w:val="en-US"/>
        </w:rPr>
        <w:t>I</w:t>
      </w:r>
      <w:r w:rsidR="00E36B19" w:rsidRPr="003B57AF">
        <w:rPr>
          <w:rFonts w:ascii="Book Antiqua" w:hAnsi="Book Antiqua" w:cs="AdvOT3c2d9f11"/>
          <w:color w:val="000000"/>
          <w:sz w:val="24"/>
          <w:szCs w:val="24"/>
          <w:lang w:val="en-US"/>
        </w:rPr>
        <w:t xml:space="preserve">n addition, </w:t>
      </w:r>
      <w:r w:rsidR="00842A1B" w:rsidRPr="003B57AF">
        <w:rPr>
          <w:rFonts w:ascii="Book Antiqua" w:hAnsi="Book Antiqua" w:cs="AdvOT3c2d9f11"/>
          <w:color w:val="000000"/>
          <w:sz w:val="24"/>
          <w:szCs w:val="24"/>
          <w:lang w:val="en-US"/>
        </w:rPr>
        <w:t>naringenin</w:t>
      </w:r>
      <w:r w:rsidR="00E7209B" w:rsidRPr="003B57AF">
        <w:rPr>
          <w:rFonts w:ascii="Book Antiqua" w:hAnsi="Book Antiqua" w:cs="AdvOT3c2d9f11"/>
          <w:color w:val="000000"/>
          <w:sz w:val="24"/>
          <w:szCs w:val="24"/>
          <w:lang w:val="en-US"/>
        </w:rPr>
        <w:t xml:space="preserve"> upregulated </w:t>
      </w:r>
      <w:r w:rsidR="00EA07C6" w:rsidRPr="003B57AF">
        <w:rPr>
          <w:rFonts w:ascii="Book Antiqua" w:hAnsi="Book Antiqua" w:cs="AdvOT3c2d9f11"/>
          <w:color w:val="000000"/>
          <w:sz w:val="24"/>
          <w:szCs w:val="24"/>
          <w:lang w:val="en-US"/>
        </w:rPr>
        <w:t xml:space="preserve">the </w:t>
      </w:r>
      <w:r w:rsidR="00E7209B" w:rsidRPr="003B57AF">
        <w:rPr>
          <w:rFonts w:ascii="Book Antiqua" w:hAnsi="Book Antiqua" w:cs="AdvOT3c2d9f11"/>
          <w:color w:val="000000"/>
          <w:sz w:val="24"/>
          <w:szCs w:val="24"/>
          <w:lang w:val="en-US"/>
        </w:rPr>
        <w:t xml:space="preserve">mRNA expression of </w:t>
      </w:r>
      <w:r w:rsidR="00E7209B" w:rsidRPr="003B57AF">
        <w:rPr>
          <w:rFonts w:ascii="Book Antiqua" w:hAnsi="Book Antiqua" w:cs="AdvOT3c2d9f11"/>
          <w:i/>
          <w:color w:val="000000"/>
          <w:sz w:val="24"/>
          <w:szCs w:val="24"/>
          <w:lang w:val="en-US"/>
        </w:rPr>
        <w:t>Nrf2</w:t>
      </w:r>
      <w:r w:rsidR="00E7209B" w:rsidRPr="003B57AF">
        <w:rPr>
          <w:rFonts w:ascii="Book Antiqua" w:hAnsi="Book Antiqua" w:cs="AdvOT3c2d9f11"/>
          <w:color w:val="000000"/>
          <w:sz w:val="24"/>
          <w:szCs w:val="24"/>
          <w:lang w:val="en-US"/>
        </w:rPr>
        <w:t xml:space="preserve"> in </w:t>
      </w:r>
      <w:r w:rsidR="00E36B19" w:rsidRPr="003B57AF">
        <w:rPr>
          <w:rFonts w:ascii="Book Antiqua" w:hAnsi="Book Antiqua" w:cs="AdvOT3c2d9f11"/>
          <w:color w:val="000000"/>
          <w:sz w:val="24"/>
          <w:szCs w:val="24"/>
          <w:lang w:val="en-US"/>
        </w:rPr>
        <w:t>complete Freund’s adjuvant</w:t>
      </w:r>
      <w:r w:rsidR="00137917" w:rsidRPr="003B57AF">
        <w:rPr>
          <w:rFonts w:ascii="Book Antiqua" w:hAnsi="Book Antiqua" w:cs="AdvOT3c2d9f11"/>
          <w:color w:val="000000"/>
          <w:sz w:val="24"/>
          <w:szCs w:val="24"/>
          <w:lang w:val="en-US"/>
        </w:rPr>
        <w:t>-induced rats</w:t>
      </w:r>
      <w:r w:rsidR="009665E5" w:rsidRPr="003B57AF">
        <w:rPr>
          <w:rFonts w:ascii="Book Antiqua" w:hAnsi="Book Antiqua" w:cs="AdvOT3c2d9f11"/>
          <w:color w:val="000000"/>
          <w:sz w:val="24"/>
          <w:szCs w:val="24"/>
          <w:vertAlign w:val="superscript"/>
          <w:lang w:val="en-US"/>
        </w:rPr>
        <w:t>[46]</w:t>
      </w:r>
      <w:r w:rsidR="00B77156" w:rsidRPr="003B57AF">
        <w:rPr>
          <w:rFonts w:ascii="Book Antiqua" w:hAnsi="Book Antiqua" w:cs="AdvOT3c2d9f11"/>
          <w:color w:val="000000"/>
          <w:sz w:val="24"/>
          <w:szCs w:val="24"/>
          <w:lang w:val="en-US"/>
        </w:rPr>
        <w:t>,</w:t>
      </w:r>
      <w:r w:rsidR="00137917" w:rsidRPr="003B57AF">
        <w:rPr>
          <w:rFonts w:ascii="Book Antiqua" w:hAnsi="Book Antiqua" w:cs="AdvOT3c2d9f11"/>
          <w:color w:val="000000"/>
          <w:sz w:val="24"/>
          <w:szCs w:val="24"/>
          <w:lang w:val="en-US"/>
        </w:rPr>
        <w:t xml:space="preserve"> </w:t>
      </w:r>
      <w:r w:rsidR="00B77156" w:rsidRPr="003B57AF">
        <w:rPr>
          <w:rFonts w:ascii="Book Antiqua" w:hAnsi="Book Antiqua" w:cs="AdvOT3c2d9f11"/>
          <w:color w:val="000000"/>
          <w:sz w:val="24"/>
          <w:szCs w:val="24"/>
          <w:lang w:val="en-US"/>
        </w:rPr>
        <w:t>and</w:t>
      </w:r>
      <w:r w:rsidR="00137917" w:rsidRPr="003B57AF">
        <w:rPr>
          <w:rFonts w:ascii="Book Antiqua" w:hAnsi="Book Antiqua" w:cs="AdvOT3c2d9f11"/>
          <w:color w:val="000000"/>
          <w:sz w:val="24"/>
          <w:szCs w:val="24"/>
          <w:lang w:val="en-US"/>
        </w:rPr>
        <w:t xml:space="preserve"> </w:t>
      </w:r>
      <w:r w:rsidR="00842A1B" w:rsidRPr="003B57AF">
        <w:rPr>
          <w:rFonts w:ascii="Book Antiqua" w:hAnsi="Book Antiqua" w:cs="AdvOT3c2d9f11"/>
          <w:color w:val="000000"/>
          <w:sz w:val="24"/>
          <w:szCs w:val="24"/>
          <w:lang w:val="en-US"/>
        </w:rPr>
        <w:t>naringenin</w:t>
      </w:r>
      <w:r w:rsidR="00F95FAD" w:rsidRPr="003B57AF">
        <w:rPr>
          <w:rFonts w:ascii="Book Antiqua" w:hAnsi="Book Antiqua" w:cs="AdvOT3c2d9f11"/>
          <w:color w:val="000000"/>
          <w:sz w:val="24"/>
          <w:szCs w:val="24"/>
          <w:lang w:val="en-US"/>
        </w:rPr>
        <w:t xml:space="preserve"> increased Nrf2 mRNA expression in a model of</w:t>
      </w:r>
      <w:r w:rsidR="00F95FAD" w:rsidRPr="003B57AF">
        <w:rPr>
          <w:rFonts w:ascii="Book Antiqua" w:hAnsi="Book Antiqua" w:cs="AdvTT3713a231"/>
          <w:color w:val="131413"/>
          <w:sz w:val="24"/>
          <w:szCs w:val="24"/>
          <w:lang w:val="en-US"/>
        </w:rPr>
        <w:t xml:space="preserve"> </w:t>
      </w:r>
      <w:r w:rsidR="00F95FAD" w:rsidRPr="003B57AF">
        <w:rPr>
          <w:rFonts w:ascii="Book Antiqua" w:hAnsi="Book Antiqua" w:cs="AdvOT3c2d9f11"/>
          <w:color w:val="000000"/>
          <w:sz w:val="24"/>
          <w:szCs w:val="24"/>
          <w:lang w:val="en-US"/>
        </w:rPr>
        <w:t>oxidative stress induced by H</w:t>
      </w:r>
      <w:r w:rsidR="00F95FAD" w:rsidRPr="003B57AF">
        <w:rPr>
          <w:rFonts w:ascii="Book Antiqua" w:hAnsi="Book Antiqua" w:cs="AdvOT3c2d9f11"/>
          <w:color w:val="000000"/>
          <w:sz w:val="24"/>
          <w:szCs w:val="24"/>
          <w:vertAlign w:val="subscript"/>
          <w:lang w:val="en-US"/>
        </w:rPr>
        <w:t>2</w:t>
      </w:r>
      <w:r w:rsidR="00F95FAD" w:rsidRPr="003B57AF">
        <w:rPr>
          <w:rFonts w:ascii="Book Antiqua" w:hAnsi="Book Antiqua" w:cs="AdvOT3c2d9f11"/>
          <w:color w:val="000000"/>
          <w:sz w:val="24"/>
          <w:szCs w:val="24"/>
          <w:lang w:val="en-US"/>
        </w:rPr>
        <w:t>O</w:t>
      </w:r>
      <w:r w:rsidR="00F95FAD" w:rsidRPr="003B57AF">
        <w:rPr>
          <w:rFonts w:ascii="Book Antiqua" w:hAnsi="Book Antiqua" w:cs="AdvOT3c2d9f11"/>
          <w:color w:val="000000"/>
          <w:sz w:val="24"/>
          <w:szCs w:val="24"/>
          <w:vertAlign w:val="subscript"/>
          <w:lang w:val="en-US"/>
        </w:rPr>
        <w:t>2</w:t>
      </w:r>
      <w:r w:rsidR="009665E5" w:rsidRPr="003B57AF">
        <w:rPr>
          <w:rFonts w:ascii="Book Antiqua" w:hAnsi="Book Antiqua" w:cs="AdvOT3c2d9f11"/>
          <w:color w:val="000000"/>
          <w:sz w:val="24"/>
          <w:szCs w:val="24"/>
          <w:vertAlign w:val="superscript"/>
          <w:lang w:val="en-US"/>
        </w:rPr>
        <w:t>[49]</w:t>
      </w:r>
      <w:r w:rsidR="00224E21" w:rsidRPr="003B57AF">
        <w:rPr>
          <w:rFonts w:ascii="Book Antiqua" w:hAnsi="Book Antiqua" w:cs="AdvOT3c2d9f11"/>
          <w:color w:val="000000"/>
          <w:sz w:val="24"/>
          <w:szCs w:val="24"/>
          <w:lang w:val="en-US"/>
        </w:rPr>
        <w:t>.</w:t>
      </w:r>
    </w:p>
    <w:p w14:paraId="043A3A59" w14:textId="3F1D9F99" w:rsidR="003B4206" w:rsidRPr="003B57AF" w:rsidRDefault="00EA07C6" w:rsidP="00DD47C7">
      <w:pPr>
        <w:pStyle w:val="Default"/>
        <w:snapToGrid w:val="0"/>
        <w:spacing w:line="360" w:lineRule="auto"/>
        <w:ind w:firstLineChars="100" w:firstLine="240"/>
        <w:jc w:val="both"/>
        <w:rPr>
          <w:rFonts w:ascii="Book Antiqua" w:hAnsi="Book Antiqua" w:cs="AdvOT3c2d9f11"/>
          <w:lang w:val="en-US"/>
        </w:rPr>
      </w:pPr>
      <w:r w:rsidRPr="003B57AF">
        <w:rPr>
          <w:rFonts w:ascii="Book Antiqua" w:hAnsi="Book Antiqua" w:cs="AdvOT3c2d9f11"/>
          <w:lang w:val="en-US"/>
        </w:rPr>
        <w:t>The i</w:t>
      </w:r>
      <w:r w:rsidR="00441817" w:rsidRPr="003B57AF">
        <w:rPr>
          <w:rFonts w:ascii="Book Antiqua" w:hAnsi="Book Antiqua" w:cs="AdvOT3c2d9f11"/>
          <w:lang w:val="en-US"/>
        </w:rPr>
        <w:t xml:space="preserve">nduction of </w:t>
      </w:r>
      <w:r w:rsidR="00A67D07" w:rsidRPr="003B57AF">
        <w:rPr>
          <w:rFonts w:ascii="Book Antiqua" w:hAnsi="Book Antiqua" w:cs="AdvOT3c2d9f11"/>
          <w:i/>
          <w:lang w:val="en-US"/>
        </w:rPr>
        <w:t>Nrf2</w:t>
      </w:r>
      <w:r w:rsidR="00A67D07" w:rsidRPr="003B57AF">
        <w:rPr>
          <w:rFonts w:ascii="Book Antiqua" w:hAnsi="Book Antiqua" w:cs="AdvOT3c2d9f11"/>
          <w:lang w:val="en-US"/>
        </w:rPr>
        <w:t xml:space="preserve"> mRNA may </w:t>
      </w:r>
      <w:r w:rsidR="00441817" w:rsidRPr="003B57AF">
        <w:rPr>
          <w:rFonts w:ascii="Book Antiqua" w:hAnsi="Book Antiqua" w:cs="AdvOT3c2d9f11"/>
          <w:lang w:val="en-US"/>
        </w:rPr>
        <w:t>propitiate Nrf2 protein levels</w:t>
      </w:r>
      <w:r w:rsidR="00F02B90" w:rsidRPr="003B57AF">
        <w:rPr>
          <w:rFonts w:ascii="Book Antiqua" w:hAnsi="Book Antiqua" w:cs="AdvOT3c2d9f11"/>
          <w:lang w:val="en-US"/>
        </w:rPr>
        <w:t xml:space="preserve"> to</w:t>
      </w:r>
      <w:r w:rsidR="00441817" w:rsidRPr="003B57AF">
        <w:rPr>
          <w:rFonts w:ascii="Book Antiqua" w:hAnsi="Book Antiqua" w:cs="AdvOT3c2d9f11"/>
          <w:lang w:val="en-US"/>
        </w:rPr>
        <w:t xml:space="preserve"> increase</w:t>
      </w:r>
      <w:r w:rsidR="00F02B90" w:rsidRPr="003B57AF">
        <w:rPr>
          <w:rFonts w:ascii="Book Antiqua" w:hAnsi="Book Antiqua" w:cs="AdvOT3c2d9f11"/>
          <w:lang w:val="en-US"/>
        </w:rPr>
        <w:t>. I</w:t>
      </w:r>
      <w:r w:rsidR="00A67D07" w:rsidRPr="003B57AF">
        <w:rPr>
          <w:rFonts w:ascii="Book Antiqua" w:hAnsi="Book Antiqua" w:cs="AdvOT3c2d9f11"/>
          <w:lang w:val="en-US"/>
        </w:rPr>
        <w:t xml:space="preserve">t has been reported that </w:t>
      </w:r>
      <w:r w:rsidR="00842A1B" w:rsidRPr="003B57AF">
        <w:rPr>
          <w:rFonts w:ascii="Book Antiqua" w:hAnsi="Book Antiqua" w:cs="AdvOT3c2d9f11"/>
          <w:lang w:val="en-US"/>
        </w:rPr>
        <w:t>naringenin</w:t>
      </w:r>
      <w:r w:rsidR="00A67D07" w:rsidRPr="003B57AF">
        <w:rPr>
          <w:rFonts w:ascii="Book Antiqua" w:hAnsi="Book Antiqua" w:cs="AdvOT3c2d9f11"/>
          <w:lang w:val="en-US"/>
        </w:rPr>
        <w:t xml:space="preserve"> is capable of increasing Nrf2 protein levels</w:t>
      </w:r>
      <w:r w:rsidR="00F02B90" w:rsidRPr="003B57AF">
        <w:rPr>
          <w:rFonts w:ascii="Book Antiqua" w:hAnsi="Book Antiqua" w:cs="AdvOT3c2d9f11"/>
          <w:lang w:val="en-US"/>
        </w:rPr>
        <w:t xml:space="preserve"> in</w:t>
      </w:r>
      <w:r w:rsidR="00A67D07" w:rsidRPr="003B57AF">
        <w:rPr>
          <w:rFonts w:ascii="Book Antiqua" w:hAnsi="Book Antiqua" w:cs="AdvOT3c2d9f11"/>
          <w:lang w:val="en-US"/>
        </w:rPr>
        <w:t xml:space="preserve"> CCl</w:t>
      </w:r>
      <w:r w:rsidR="00A67D07" w:rsidRPr="003B57AF">
        <w:rPr>
          <w:rFonts w:ascii="Book Antiqua" w:hAnsi="Book Antiqua" w:cs="AdvOT3c2d9f11"/>
          <w:vertAlign w:val="subscript"/>
          <w:lang w:val="en-US"/>
        </w:rPr>
        <w:t>4</w:t>
      </w:r>
      <w:r w:rsidR="00DD47C7" w:rsidRPr="003B57AF">
        <w:rPr>
          <w:rFonts w:ascii="Book Antiqua" w:hAnsi="Book Antiqua" w:cs="AdvOT3c2d9f11"/>
          <w:lang w:val="en-US"/>
        </w:rPr>
        <w:t>-induced hepatic damage</w:t>
      </w:r>
      <w:r w:rsidR="009665E5" w:rsidRPr="003B57AF">
        <w:rPr>
          <w:rFonts w:ascii="Book Antiqua" w:hAnsi="Book Antiqua" w:cs="AdvOT3c2d9f11"/>
          <w:vertAlign w:val="superscript"/>
          <w:lang w:val="en-US"/>
        </w:rPr>
        <w:t>[63]</w:t>
      </w:r>
      <w:r w:rsidR="00CC3129" w:rsidRPr="003B57AF">
        <w:rPr>
          <w:rFonts w:ascii="Book Antiqua" w:hAnsi="Book Antiqua" w:cs="AdvOT3c2d9f11"/>
          <w:lang w:val="en-US"/>
        </w:rPr>
        <w:t xml:space="preserve">. </w:t>
      </w:r>
      <w:r w:rsidR="00F02B90" w:rsidRPr="003B57AF">
        <w:rPr>
          <w:rFonts w:ascii="Book Antiqua" w:hAnsi="Book Antiqua" w:cs="AdvOT3c2d9f11"/>
          <w:lang w:val="en-US"/>
        </w:rPr>
        <w:t>I</w:t>
      </w:r>
      <w:r w:rsidR="0063231F" w:rsidRPr="003B57AF">
        <w:rPr>
          <w:rFonts w:ascii="Book Antiqua" w:hAnsi="Book Antiqua" w:cs="AdvOT3c2d9f11"/>
          <w:lang w:val="en-US"/>
        </w:rPr>
        <w:t xml:space="preserve">n </w:t>
      </w:r>
      <w:r w:rsidR="0097776F" w:rsidRPr="003B57AF">
        <w:rPr>
          <w:rFonts w:ascii="Book Antiqua" w:hAnsi="Book Antiqua" w:cs="AdvOT3c2d9f11"/>
          <w:lang w:val="en-US"/>
        </w:rPr>
        <w:t>addition</w:t>
      </w:r>
      <w:r w:rsidR="00983167" w:rsidRPr="003B57AF">
        <w:rPr>
          <w:rFonts w:ascii="Book Antiqua" w:hAnsi="Book Antiqua" w:cs="AdvOT3c2d9f11"/>
          <w:lang w:val="en-US"/>
        </w:rPr>
        <w:t>,</w:t>
      </w:r>
      <w:r w:rsidR="0063231F" w:rsidRPr="003B57AF">
        <w:rPr>
          <w:rFonts w:ascii="Book Antiqua" w:hAnsi="Book Antiqua" w:cs="AdvOT3c2d9f11"/>
          <w:lang w:val="en-US"/>
        </w:rPr>
        <w:t xml:space="preserve"> the flavonoid protected SH-SY5Y cells against 6-OHDA neurotoxicity via Nrf2 because it improved the levels of this protein</w:t>
      </w:r>
      <w:r w:rsidR="009665E5" w:rsidRPr="003B57AF">
        <w:rPr>
          <w:rFonts w:ascii="Book Antiqua" w:hAnsi="Book Antiqua" w:cs="AdvOT3c2d9f11"/>
          <w:vertAlign w:val="superscript"/>
          <w:lang w:val="en-US"/>
        </w:rPr>
        <w:t>[60]</w:t>
      </w:r>
      <w:r w:rsidR="00557AFA" w:rsidRPr="003B57AF">
        <w:rPr>
          <w:rFonts w:ascii="Book Antiqua" w:hAnsi="Book Antiqua" w:cs="AdvOT3c2d9f11"/>
          <w:lang w:val="en-US"/>
        </w:rPr>
        <w:t>.</w:t>
      </w:r>
      <w:r w:rsidR="0063231F" w:rsidRPr="003B57AF">
        <w:rPr>
          <w:rFonts w:ascii="Book Antiqua" w:hAnsi="Book Antiqua" w:cs="AdvOT3c2d9f11"/>
          <w:lang w:val="en-US"/>
        </w:rPr>
        <w:t xml:space="preserve"> </w:t>
      </w:r>
      <w:r w:rsidR="00557AFA" w:rsidRPr="003B57AF">
        <w:rPr>
          <w:rFonts w:ascii="Book Antiqua" w:hAnsi="Book Antiqua" w:cs="AdvOT3c2d9f11"/>
          <w:lang w:val="en-US"/>
        </w:rPr>
        <w:t>M</w:t>
      </w:r>
      <w:r w:rsidR="0063231F" w:rsidRPr="003B57AF">
        <w:rPr>
          <w:rFonts w:ascii="Book Antiqua" w:hAnsi="Book Antiqua" w:cs="AdvOT3c2d9f11"/>
          <w:lang w:val="en-US"/>
        </w:rPr>
        <w:t>oreover,</w:t>
      </w:r>
      <w:r w:rsidR="00557AFA" w:rsidRPr="003B57AF">
        <w:rPr>
          <w:rFonts w:ascii="Book Antiqua" w:hAnsi="Book Antiqua" w:cs="AdvOT3c2d9f11"/>
          <w:lang w:val="en-US"/>
        </w:rPr>
        <w:t xml:space="preserve"> </w:t>
      </w:r>
      <w:r w:rsidRPr="003B57AF">
        <w:rPr>
          <w:rFonts w:ascii="Book Antiqua" w:hAnsi="Book Antiqua" w:cs="AdvOT3c2d9f11"/>
          <w:lang w:val="en-US"/>
        </w:rPr>
        <w:t>one</w:t>
      </w:r>
      <w:r w:rsidR="00557AFA" w:rsidRPr="003B57AF">
        <w:rPr>
          <w:rFonts w:ascii="Book Antiqua" w:hAnsi="Book Antiqua" w:cs="AdvOT3c2d9f11"/>
          <w:lang w:val="en-US"/>
        </w:rPr>
        <w:t xml:space="preserve"> mechanism to explain </w:t>
      </w:r>
      <w:r w:rsidR="0063231F" w:rsidRPr="003B57AF">
        <w:rPr>
          <w:rFonts w:ascii="Book Antiqua" w:hAnsi="Book Antiqua" w:cs="AdvOT3c2d9f11"/>
          <w:lang w:val="en-US"/>
        </w:rPr>
        <w:t xml:space="preserve">why </w:t>
      </w:r>
      <w:r w:rsidR="00842A1B" w:rsidRPr="003B57AF">
        <w:rPr>
          <w:rFonts w:ascii="Book Antiqua" w:hAnsi="Book Antiqua" w:cs="AdvOT3c2d9f11"/>
          <w:lang w:val="en-US"/>
        </w:rPr>
        <w:t>naringenin</w:t>
      </w:r>
      <w:r w:rsidR="0063231F" w:rsidRPr="003B57AF">
        <w:rPr>
          <w:rFonts w:ascii="Book Antiqua" w:hAnsi="Book Antiqua" w:cs="AdvOT3c2d9f11"/>
          <w:lang w:val="en-US"/>
        </w:rPr>
        <w:t xml:space="preserve"> prevented CCl</w:t>
      </w:r>
      <w:r w:rsidR="0063231F" w:rsidRPr="003B57AF">
        <w:rPr>
          <w:rFonts w:ascii="Book Antiqua" w:hAnsi="Book Antiqua" w:cs="AdvOT3c2d9f11"/>
          <w:vertAlign w:val="subscript"/>
          <w:lang w:val="en-US"/>
        </w:rPr>
        <w:t>4</w:t>
      </w:r>
      <w:r w:rsidR="0063231F" w:rsidRPr="003B57AF">
        <w:rPr>
          <w:rFonts w:ascii="Book Antiqua" w:hAnsi="Book Antiqua" w:cs="AdvOT3c2d9f11"/>
          <w:lang w:val="en-US"/>
        </w:rPr>
        <w:t>-induced acute liver injury in mice is by</w:t>
      </w:r>
      <w:r w:rsidR="008C352A" w:rsidRPr="003B57AF">
        <w:rPr>
          <w:rFonts w:ascii="Book Antiqua" w:hAnsi="Book Antiqua" w:cs="AdvOT3c2d9f11"/>
          <w:lang w:val="en-US"/>
        </w:rPr>
        <w:t xml:space="preserve"> </w:t>
      </w:r>
      <w:r w:rsidR="00557AFA" w:rsidRPr="003B57AF">
        <w:rPr>
          <w:rFonts w:ascii="Book Antiqua" w:hAnsi="Book Antiqua" w:cs="AdvOT3c2d9f11"/>
          <w:lang w:val="en-US"/>
        </w:rPr>
        <w:t xml:space="preserve">preserving </w:t>
      </w:r>
      <w:r w:rsidR="008C352A" w:rsidRPr="003B57AF">
        <w:rPr>
          <w:rFonts w:ascii="Book Antiqua" w:hAnsi="Book Antiqua" w:cs="AdvOT3c2d9f11"/>
          <w:lang w:val="en-US"/>
        </w:rPr>
        <w:t>Nrf2 levels</w:t>
      </w:r>
      <w:r w:rsidR="009665E5" w:rsidRPr="003B57AF">
        <w:rPr>
          <w:rFonts w:ascii="Book Antiqua" w:hAnsi="Book Antiqua" w:cs="AdvOT3c2d9f11"/>
          <w:vertAlign w:val="superscript"/>
          <w:lang w:val="en-US"/>
        </w:rPr>
        <w:t>[59]</w:t>
      </w:r>
      <w:r w:rsidR="00557AFA" w:rsidRPr="003B57AF">
        <w:rPr>
          <w:rFonts w:ascii="Book Antiqua" w:hAnsi="Book Antiqua" w:cs="AdvOT3c2d9f11"/>
          <w:lang w:val="en-US"/>
        </w:rPr>
        <w:t>.</w:t>
      </w:r>
      <w:r w:rsidR="008C352A" w:rsidRPr="003B57AF">
        <w:rPr>
          <w:rFonts w:ascii="Book Antiqua" w:hAnsi="Book Antiqua" w:cs="AdvOT3c2d9f11"/>
          <w:lang w:val="en-US"/>
        </w:rPr>
        <w:t xml:space="preserve"> </w:t>
      </w:r>
      <w:r w:rsidR="00F02B90" w:rsidRPr="003B57AF">
        <w:rPr>
          <w:rFonts w:ascii="Book Antiqua" w:hAnsi="Book Antiqua" w:cs="AdvOT3c2d9f11"/>
          <w:lang w:val="en-US"/>
        </w:rPr>
        <w:t>In addition,</w:t>
      </w:r>
      <w:r w:rsidR="0074748C" w:rsidRPr="003B57AF">
        <w:rPr>
          <w:rFonts w:ascii="Book Antiqua" w:hAnsi="Book Antiqua" w:cs="AdvOT3c2d9f11"/>
          <w:lang w:val="en-US"/>
        </w:rPr>
        <w:t xml:space="preserve"> </w:t>
      </w:r>
      <w:r w:rsidR="00842A1B" w:rsidRPr="003B57AF">
        <w:rPr>
          <w:rFonts w:ascii="Book Antiqua" w:hAnsi="Book Antiqua" w:cs="AdvOT3c2d9f11"/>
          <w:lang w:val="en-US"/>
        </w:rPr>
        <w:t>naringenin</w:t>
      </w:r>
      <w:r w:rsidR="0074748C" w:rsidRPr="003B57AF">
        <w:rPr>
          <w:rFonts w:ascii="Book Antiqua" w:hAnsi="Book Antiqua" w:cs="AdvOT3c2d9f11"/>
          <w:lang w:val="en-US"/>
        </w:rPr>
        <w:t xml:space="preserve"> </w:t>
      </w:r>
      <w:r w:rsidR="00557AFA" w:rsidRPr="003B57AF">
        <w:rPr>
          <w:rFonts w:ascii="Book Antiqua" w:hAnsi="Book Antiqua" w:cs="AdvOT3c2d9f11"/>
          <w:lang w:val="en-US"/>
        </w:rPr>
        <w:t>improved</w:t>
      </w:r>
      <w:r w:rsidR="006038F5" w:rsidRPr="003B57AF">
        <w:rPr>
          <w:rFonts w:ascii="Book Antiqua" w:hAnsi="Book Antiqua" w:cs="AdvOT3c2d9f11"/>
          <w:lang w:val="en-US"/>
        </w:rPr>
        <w:t xml:space="preserve"> </w:t>
      </w:r>
      <w:r w:rsidR="0074748C" w:rsidRPr="003B57AF">
        <w:rPr>
          <w:rFonts w:ascii="Book Antiqua" w:hAnsi="Book Antiqua" w:cs="AdvOT3c2d9f11"/>
          <w:lang w:val="en-US"/>
        </w:rPr>
        <w:t>intracellular</w:t>
      </w:r>
      <w:r w:rsidR="006038F5" w:rsidRPr="003B57AF">
        <w:rPr>
          <w:rFonts w:ascii="Book Antiqua" w:hAnsi="Book Antiqua" w:cs="AdvOT3c2d9f11"/>
          <w:lang w:val="en-US"/>
        </w:rPr>
        <w:t xml:space="preserve"> </w:t>
      </w:r>
      <w:r w:rsidR="0074748C" w:rsidRPr="003B57AF">
        <w:rPr>
          <w:rFonts w:ascii="Book Antiqua" w:hAnsi="Book Antiqua" w:cs="AdvOT3c2d9f11"/>
          <w:lang w:val="en-US"/>
        </w:rPr>
        <w:t>Nrf2 levels</w:t>
      </w:r>
      <w:r w:rsidR="006038F5" w:rsidRPr="003B57AF">
        <w:rPr>
          <w:rFonts w:ascii="Book Antiqua" w:hAnsi="Book Antiqua" w:cs="AdvOT3c2d9f11"/>
          <w:lang w:val="en-US"/>
        </w:rPr>
        <w:t xml:space="preserve"> in </w:t>
      </w:r>
      <w:r w:rsidR="0074748C" w:rsidRPr="003B57AF">
        <w:rPr>
          <w:rFonts w:ascii="Book Antiqua" w:hAnsi="Book Antiqua" w:cs="AdvOT3c2d9f11"/>
          <w:lang w:val="en-US"/>
        </w:rPr>
        <w:t xml:space="preserve">LPS-induced </w:t>
      </w:r>
      <w:r w:rsidR="0074748C" w:rsidRPr="003B57AF">
        <w:rPr>
          <w:rFonts w:ascii="Book Antiqua" w:hAnsi="Book Antiqua" w:cs="AdvOT3c2d9f11"/>
          <w:lang w:val="en-US"/>
        </w:rPr>
        <w:lastRenderedPageBreak/>
        <w:t>apoptosis of PC12 cells</w:t>
      </w:r>
      <w:r w:rsidR="009665E5" w:rsidRPr="003B57AF">
        <w:rPr>
          <w:rFonts w:ascii="Book Antiqua" w:hAnsi="Book Antiqua" w:cs="AdvOT3c2d9f11"/>
          <w:vertAlign w:val="superscript"/>
          <w:lang w:val="en-US"/>
        </w:rPr>
        <w:t>[81]</w:t>
      </w:r>
      <w:r w:rsidR="006038F5" w:rsidRPr="003B57AF">
        <w:rPr>
          <w:rFonts w:ascii="Book Antiqua" w:hAnsi="Book Antiqua" w:cs="AdvOT3c2d9f11"/>
          <w:lang w:val="en-US"/>
        </w:rPr>
        <w:t xml:space="preserve"> and </w:t>
      </w:r>
      <w:r w:rsidR="003B4206" w:rsidRPr="003B57AF">
        <w:rPr>
          <w:rFonts w:ascii="Book Antiqua" w:hAnsi="Book Antiqua" w:cs="AdvOT3c2d9f11"/>
          <w:lang w:val="en-US"/>
        </w:rPr>
        <w:t>reduce</w:t>
      </w:r>
      <w:r w:rsidR="00243A66" w:rsidRPr="003B57AF">
        <w:rPr>
          <w:rFonts w:ascii="Book Antiqua" w:hAnsi="Book Antiqua" w:cs="AdvOT3c2d9f11"/>
          <w:lang w:val="en-US"/>
        </w:rPr>
        <w:t>d</w:t>
      </w:r>
      <w:r w:rsidR="003B4206" w:rsidRPr="003B57AF">
        <w:rPr>
          <w:rFonts w:ascii="Book Antiqua" w:hAnsi="Book Antiqua" w:cs="AdvOT3c2d9f11"/>
          <w:lang w:val="en-US"/>
        </w:rPr>
        <w:t xml:space="preserve"> oxidative stress </w:t>
      </w:r>
      <w:r w:rsidR="006038F5" w:rsidRPr="003B57AF">
        <w:rPr>
          <w:rFonts w:ascii="Book Antiqua" w:hAnsi="Book Antiqua" w:cs="AdvOT3c2d9f11"/>
          <w:lang w:val="en-US"/>
        </w:rPr>
        <w:t>by increasing</w:t>
      </w:r>
      <w:r w:rsidR="00243A66" w:rsidRPr="003B57AF">
        <w:rPr>
          <w:rFonts w:ascii="Book Antiqua" w:hAnsi="Book Antiqua" w:cs="AdvOT3c2d9f11"/>
          <w:lang w:val="en-US"/>
        </w:rPr>
        <w:t xml:space="preserve"> </w:t>
      </w:r>
      <w:r w:rsidR="003B4206" w:rsidRPr="003B57AF">
        <w:rPr>
          <w:rFonts w:ascii="Book Antiqua" w:hAnsi="Book Antiqua" w:cs="AdvOT3c2d9f11"/>
          <w:lang w:val="en-US"/>
        </w:rPr>
        <w:t>Nrf2</w:t>
      </w:r>
      <w:r w:rsidR="00243A66" w:rsidRPr="003B57AF">
        <w:rPr>
          <w:rFonts w:ascii="Book Antiqua" w:hAnsi="Book Antiqua" w:cs="AdvOT3c2d9f11"/>
          <w:lang w:val="en-US"/>
        </w:rPr>
        <w:t xml:space="preserve"> protein levels </w:t>
      </w:r>
      <w:r w:rsidR="003B4206" w:rsidRPr="003B57AF">
        <w:rPr>
          <w:rFonts w:ascii="Book Antiqua" w:hAnsi="Book Antiqua" w:cs="AdvOT3c2d9f11"/>
          <w:lang w:val="en-US"/>
        </w:rPr>
        <w:t>in neurons</w:t>
      </w:r>
      <w:r w:rsidR="009665E5" w:rsidRPr="003B57AF">
        <w:rPr>
          <w:rFonts w:ascii="Book Antiqua" w:hAnsi="Book Antiqua" w:cs="AdvOT3c2d9f11"/>
          <w:vertAlign w:val="superscript"/>
          <w:lang w:val="en-US"/>
        </w:rPr>
        <w:t>[41]</w:t>
      </w:r>
      <w:r w:rsidR="003B4206" w:rsidRPr="003B57AF">
        <w:rPr>
          <w:rFonts w:ascii="Book Antiqua" w:hAnsi="Book Antiqua" w:cs="AdvOT3c2d9f11"/>
          <w:lang w:val="en-US"/>
        </w:rPr>
        <w:t>.</w:t>
      </w:r>
    </w:p>
    <w:p w14:paraId="48DD119E" w14:textId="5E1D9906" w:rsidR="008C19B2" w:rsidRPr="003B57AF" w:rsidRDefault="009D5135"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I</w:t>
      </w:r>
      <w:r w:rsidR="006038F5" w:rsidRPr="003B57AF">
        <w:rPr>
          <w:rFonts w:ascii="Book Antiqua" w:hAnsi="Book Antiqua" w:cs="AdvOT3c2d9f11"/>
          <w:color w:val="000000"/>
          <w:sz w:val="24"/>
          <w:szCs w:val="24"/>
          <w:lang w:val="en-US"/>
        </w:rPr>
        <w:t>ncreased Nrf2 protein level</w:t>
      </w:r>
      <w:r w:rsidRPr="003B57AF">
        <w:rPr>
          <w:rFonts w:ascii="Book Antiqua" w:hAnsi="Book Antiqua" w:cs="AdvOT3c2d9f11"/>
          <w:color w:val="000000"/>
          <w:sz w:val="24"/>
          <w:szCs w:val="24"/>
          <w:lang w:val="en-US"/>
        </w:rPr>
        <w:t>s</w:t>
      </w:r>
      <w:r w:rsidR="006038F5" w:rsidRPr="003B57AF">
        <w:rPr>
          <w:rFonts w:ascii="Book Antiqua" w:hAnsi="Book Antiqua" w:cs="AdvOT3c2d9f11"/>
          <w:color w:val="000000"/>
          <w:sz w:val="24"/>
          <w:szCs w:val="24"/>
          <w:lang w:val="en-US"/>
        </w:rPr>
        <w:t xml:space="preserve"> do not necessarily correlate wit</w:t>
      </w:r>
      <w:r w:rsidR="00F02B90" w:rsidRPr="003B57AF">
        <w:rPr>
          <w:rFonts w:ascii="Book Antiqua" w:hAnsi="Book Antiqua" w:cs="AdvOT3c2d9f11"/>
          <w:color w:val="000000"/>
          <w:sz w:val="24"/>
          <w:szCs w:val="24"/>
          <w:lang w:val="en-US"/>
        </w:rPr>
        <w:t>h</w:t>
      </w:r>
      <w:r w:rsidR="00243A66" w:rsidRPr="003B57AF">
        <w:rPr>
          <w:rFonts w:ascii="Book Antiqua" w:hAnsi="Book Antiqua" w:cs="AdvOT3c2d9f11"/>
          <w:color w:val="000000"/>
          <w:sz w:val="24"/>
          <w:szCs w:val="24"/>
          <w:lang w:val="en-US"/>
        </w:rPr>
        <w:t xml:space="preserve"> increase</w:t>
      </w:r>
      <w:r w:rsidRPr="003B57AF">
        <w:rPr>
          <w:rFonts w:ascii="Book Antiqua" w:hAnsi="Book Antiqua" w:cs="AdvOT3c2d9f11"/>
          <w:color w:val="000000"/>
          <w:sz w:val="24"/>
          <w:szCs w:val="24"/>
          <w:lang w:val="en-US"/>
        </w:rPr>
        <w:t>s</w:t>
      </w:r>
      <w:r w:rsidR="00243A66" w:rsidRPr="003B57AF">
        <w:rPr>
          <w:rFonts w:ascii="Book Antiqua" w:hAnsi="Book Antiqua" w:cs="AdvOT3c2d9f11"/>
          <w:color w:val="000000"/>
          <w:sz w:val="24"/>
          <w:szCs w:val="24"/>
          <w:lang w:val="en-US"/>
        </w:rPr>
        <w:t xml:space="preserve"> in </w:t>
      </w:r>
      <w:r w:rsidR="00EF06F0" w:rsidRPr="003B57AF">
        <w:rPr>
          <w:rFonts w:ascii="Book Antiqua" w:hAnsi="Book Antiqua" w:cs="AdvOT3c2d9f11"/>
          <w:color w:val="000000"/>
          <w:sz w:val="24"/>
          <w:szCs w:val="24"/>
          <w:lang w:val="en-US"/>
        </w:rPr>
        <w:t xml:space="preserve">Nrf2 </w:t>
      </w:r>
      <w:r w:rsidR="000C2760" w:rsidRPr="003B57AF">
        <w:rPr>
          <w:rFonts w:ascii="Book Antiqua" w:hAnsi="Book Antiqua" w:cs="AdvOT3c2d9f11"/>
          <w:color w:val="000000"/>
          <w:sz w:val="24"/>
          <w:szCs w:val="24"/>
          <w:lang w:val="en-US"/>
        </w:rPr>
        <w:t>activity</w:t>
      </w:r>
      <w:r w:rsidR="006038F5" w:rsidRPr="003B57AF">
        <w:rPr>
          <w:rFonts w:ascii="Book Antiqua" w:hAnsi="Book Antiqua" w:cs="AdvOT3c2d9f11"/>
          <w:color w:val="000000"/>
          <w:sz w:val="24"/>
          <w:szCs w:val="24"/>
          <w:lang w:val="en-US"/>
        </w:rPr>
        <w:t xml:space="preserve">. Nrf2 </w:t>
      </w:r>
      <w:r w:rsidR="000C2760" w:rsidRPr="003B57AF">
        <w:rPr>
          <w:rFonts w:ascii="Book Antiqua" w:hAnsi="Book Antiqua" w:cs="AdvOT3c2d9f11"/>
          <w:color w:val="000000"/>
          <w:sz w:val="24"/>
          <w:szCs w:val="24"/>
          <w:lang w:val="en-US"/>
        </w:rPr>
        <w:t xml:space="preserve">must dissociate from Keap1 to translocate to the nucleus </w:t>
      </w:r>
      <w:r w:rsidR="001765FB" w:rsidRPr="003B57AF">
        <w:rPr>
          <w:rFonts w:ascii="Book Antiqua" w:hAnsi="Book Antiqua" w:cs="AdvOT3c2d9f11"/>
          <w:color w:val="000000"/>
          <w:sz w:val="24"/>
          <w:szCs w:val="24"/>
          <w:lang w:val="en-US"/>
        </w:rPr>
        <w:t>and to</w:t>
      </w:r>
      <w:r w:rsidR="006038F5" w:rsidRPr="003B57AF">
        <w:rPr>
          <w:rFonts w:ascii="Book Antiqua" w:hAnsi="Book Antiqua" w:cs="AdvOT3c2d9f11"/>
          <w:color w:val="000000"/>
          <w:sz w:val="24"/>
          <w:szCs w:val="24"/>
          <w:lang w:val="en-US"/>
        </w:rPr>
        <w:t xml:space="preserve"> </w:t>
      </w:r>
      <w:r w:rsidR="000C2760" w:rsidRPr="003B57AF">
        <w:rPr>
          <w:rFonts w:ascii="Book Antiqua" w:hAnsi="Book Antiqua" w:cs="AdvOT3c2d9f11"/>
          <w:color w:val="000000"/>
          <w:sz w:val="24"/>
          <w:szCs w:val="24"/>
          <w:lang w:val="en-US"/>
        </w:rPr>
        <w:t>induce proteins of the antioxidant system</w:t>
      </w:r>
      <w:r w:rsidR="00A83248" w:rsidRPr="003B57AF">
        <w:rPr>
          <w:rFonts w:ascii="Book Antiqua" w:hAnsi="Book Antiqua" w:cs="AdvOT3c2d9f11"/>
          <w:color w:val="000000"/>
          <w:sz w:val="24"/>
          <w:szCs w:val="24"/>
          <w:lang w:val="en-US"/>
        </w:rPr>
        <w:t xml:space="preserve">. </w:t>
      </w:r>
      <w:r w:rsidR="00F02B90" w:rsidRPr="003B57AF">
        <w:rPr>
          <w:rFonts w:ascii="Book Antiqua" w:hAnsi="Book Antiqua" w:cs="AdvOT3c2d9f11"/>
          <w:color w:val="000000"/>
          <w:sz w:val="24"/>
          <w:szCs w:val="24"/>
          <w:lang w:val="en-US"/>
        </w:rPr>
        <w:t>N</w:t>
      </w:r>
      <w:r w:rsidR="00842A1B" w:rsidRPr="003B57AF">
        <w:rPr>
          <w:rFonts w:ascii="Book Antiqua" w:hAnsi="Book Antiqua" w:cs="AdvOT3c2d9f11"/>
          <w:color w:val="000000"/>
          <w:sz w:val="24"/>
          <w:szCs w:val="24"/>
          <w:lang w:val="en-US"/>
        </w:rPr>
        <w:t>aringenin</w:t>
      </w:r>
      <w:r w:rsidR="00A83248" w:rsidRPr="003B57AF">
        <w:rPr>
          <w:rFonts w:ascii="Book Antiqua" w:hAnsi="Book Antiqua" w:cs="AdvOT3c2d9f11"/>
          <w:color w:val="000000"/>
          <w:sz w:val="24"/>
          <w:szCs w:val="24"/>
          <w:lang w:val="en-US"/>
        </w:rPr>
        <w:t xml:space="preserve"> </w:t>
      </w:r>
      <w:r w:rsidR="00033CCE" w:rsidRPr="003B57AF">
        <w:rPr>
          <w:rFonts w:ascii="Book Antiqua" w:hAnsi="Book Antiqua" w:cs="AdvOT3c2d9f11"/>
          <w:color w:val="000000"/>
          <w:sz w:val="24"/>
          <w:szCs w:val="24"/>
          <w:lang w:val="en-US"/>
        </w:rPr>
        <w:t xml:space="preserve">activates Nrf2 because </w:t>
      </w:r>
      <w:r w:rsidR="00F02B90" w:rsidRPr="003B57AF">
        <w:rPr>
          <w:rFonts w:ascii="Book Antiqua" w:hAnsi="Book Antiqua" w:cs="AdvOT3c2d9f11"/>
          <w:color w:val="000000"/>
          <w:sz w:val="24"/>
          <w:szCs w:val="24"/>
          <w:lang w:val="en-US"/>
        </w:rPr>
        <w:t xml:space="preserve">it </w:t>
      </w:r>
      <w:r w:rsidR="00EF06F0" w:rsidRPr="003B57AF">
        <w:rPr>
          <w:rFonts w:ascii="Book Antiqua" w:hAnsi="Book Antiqua" w:cs="AdvOT3c2d9f11"/>
          <w:color w:val="000000"/>
          <w:sz w:val="24"/>
          <w:szCs w:val="24"/>
          <w:lang w:val="en-US"/>
        </w:rPr>
        <w:t xml:space="preserve">promotes </w:t>
      </w:r>
      <w:r w:rsidR="00033CCE" w:rsidRPr="003B57AF">
        <w:rPr>
          <w:rFonts w:ascii="Book Antiqua" w:hAnsi="Book Antiqua" w:cs="AdvOT3c2d9f11"/>
          <w:color w:val="000000"/>
          <w:sz w:val="24"/>
          <w:szCs w:val="24"/>
          <w:lang w:val="en-US"/>
        </w:rPr>
        <w:t xml:space="preserve">its </w:t>
      </w:r>
      <w:r w:rsidR="00EF06F0" w:rsidRPr="003B57AF">
        <w:rPr>
          <w:rFonts w:ascii="Book Antiqua" w:hAnsi="Book Antiqua" w:cs="AdvOT3c2d9f11"/>
          <w:color w:val="000000"/>
          <w:sz w:val="24"/>
          <w:szCs w:val="24"/>
          <w:lang w:val="en-US"/>
        </w:rPr>
        <w:t>translocation fr</w:t>
      </w:r>
      <w:r w:rsidR="00DD47C7" w:rsidRPr="003B57AF">
        <w:rPr>
          <w:rFonts w:ascii="Book Antiqua" w:hAnsi="Book Antiqua" w:cs="AdvOT3c2d9f11"/>
          <w:color w:val="000000"/>
          <w:sz w:val="24"/>
          <w:szCs w:val="24"/>
          <w:lang w:val="en-US"/>
        </w:rPr>
        <w:t>om the cytoplasm to the nucleus</w:t>
      </w:r>
      <w:r w:rsidR="005155EA" w:rsidRPr="003B57AF">
        <w:rPr>
          <w:rFonts w:ascii="Book Antiqua" w:hAnsi="Book Antiqua" w:cs="AdvOT3c2d9f11"/>
          <w:color w:val="000000"/>
          <w:sz w:val="24"/>
          <w:szCs w:val="24"/>
          <w:vertAlign w:val="superscript"/>
          <w:lang w:val="en-US"/>
        </w:rPr>
        <w:t>[43</w:t>
      </w:r>
      <w:r w:rsidR="00DD47C7" w:rsidRPr="003B57AF">
        <w:rPr>
          <w:rFonts w:ascii="Book Antiqua" w:hAnsi="Book Antiqua" w:cs="AdvOT3c2d9f11"/>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61-63</w:t>
      </w:r>
      <w:r w:rsidR="00DD47C7" w:rsidRPr="003B57AF">
        <w:rPr>
          <w:rFonts w:ascii="Book Antiqua" w:hAnsi="Book Antiqua" w:cs="AdvOT3c2d9f11"/>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82]</w:t>
      </w:r>
      <w:r w:rsidR="00C91CB3" w:rsidRPr="003B57AF">
        <w:rPr>
          <w:rFonts w:ascii="Book Antiqua" w:hAnsi="Book Antiqua" w:cs="AdvOT3c2d9f11"/>
          <w:color w:val="000000"/>
          <w:sz w:val="24"/>
          <w:szCs w:val="24"/>
          <w:lang w:val="en-US"/>
        </w:rPr>
        <w:t>.</w:t>
      </w:r>
      <w:r w:rsidR="00A83248" w:rsidRPr="003B57AF">
        <w:rPr>
          <w:rFonts w:ascii="Book Antiqua" w:hAnsi="Book Antiqua" w:cs="AdvOT3c2d9f11"/>
          <w:color w:val="000000"/>
          <w:sz w:val="24"/>
          <w:szCs w:val="24"/>
          <w:lang w:val="en-US"/>
        </w:rPr>
        <w:t xml:space="preserve"> </w:t>
      </w:r>
    </w:p>
    <w:p w14:paraId="63F9B775" w14:textId="6A9C84CF" w:rsidR="0078744B" w:rsidRPr="003B57AF" w:rsidRDefault="006038F5"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P</w:t>
      </w:r>
      <w:r w:rsidR="008C19B2" w:rsidRPr="003B57AF">
        <w:rPr>
          <w:rFonts w:ascii="Book Antiqua" w:hAnsi="Book Antiqua" w:cs="AdvOT3c2d9f11"/>
          <w:color w:val="000000"/>
          <w:sz w:val="24"/>
          <w:szCs w:val="24"/>
          <w:lang w:val="en-US"/>
        </w:rPr>
        <w:t xml:space="preserve">hosphorylation of Nrf2 by </w:t>
      </w:r>
      <w:r w:rsidR="00CC3129" w:rsidRPr="003B57AF">
        <w:rPr>
          <w:rFonts w:ascii="Book Antiqua" w:hAnsi="Book Antiqua" w:cs="Times New Roman"/>
          <w:sz w:val="24"/>
          <w:szCs w:val="24"/>
          <w:lang w:val="en-US"/>
        </w:rPr>
        <w:t>extracellular signal-regulated protein kinase (</w:t>
      </w:r>
      <w:r w:rsidR="00CC3129" w:rsidRPr="003B57AF">
        <w:rPr>
          <w:rFonts w:ascii="Book Antiqua" w:hAnsi="Book Antiqua" w:cs="AdvOT3c2d9f11"/>
          <w:color w:val="000000"/>
          <w:sz w:val="24"/>
          <w:szCs w:val="24"/>
          <w:lang w:val="en-US"/>
        </w:rPr>
        <w:t xml:space="preserve">ERK) </w:t>
      </w:r>
      <w:r w:rsidR="008C19B2" w:rsidRPr="003B57AF">
        <w:rPr>
          <w:rFonts w:ascii="Book Antiqua" w:hAnsi="Book Antiqua" w:cs="AdvOT3c2d9f11"/>
          <w:color w:val="000000"/>
          <w:sz w:val="24"/>
          <w:szCs w:val="24"/>
          <w:lang w:val="en-US"/>
        </w:rPr>
        <w:t xml:space="preserve">triggers </w:t>
      </w:r>
      <w:r w:rsidR="009D5135" w:rsidRPr="003B57AF">
        <w:rPr>
          <w:rFonts w:ascii="Book Antiqua" w:hAnsi="Book Antiqua" w:cs="AdvOT3c2d9f11"/>
          <w:color w:val="000000"/>
          <w:sz w:val="24"/>
          <w:szCs w:val="24"/>
          <w:lang w:val="en-US"/>
        </w:rPr>
        <w:t xml:space="preserve">the </w:t>
      </w:r>
      <w:r w:rsidR="008C19B2" w:rsidRPr="003B57AF">
        <w:rPr>
          <w:rFonts w:ascii="Book Antiqua" w:hAnsi="Book Antiqua" w:cs="AdvOT3c2d9f11"/>
          <w:color w:val="000000"/>
          <w:sz w:val="24"/>
          <w:szCs w:val="24"/>
          <w:lang w:val="en-US"/>
        </w:rPr>
        <w:t>dissociation of Nrf2-</w:t>
      </w:r>
      <w:r w:rsidRPr="003B57AF">
        <w:rPr>
          <w:rFonts w:ascii="Book Antiqua" w:hAnsi="Book Antiqua" w:cs="AdvOT3c2d9f11"/>
          <w:color w:val="000000"/>
          <w:sz w:val="24"/>
          <w:szCs w:val="24"/>
          <w:lang w:val="en-US"/>
        </w:rPr>
        <w:t xml:space="preserve">Keap1 </w:t>
      </w:r>
      <w:r w:rsidR="00EF0C37" w:rsidRPr="003B57AF">
        <w:rPr>
          <w:rFonts w:ascii="Book Antiqua" w:hAnsi="Book Antiqua" w:cs="AdvOT3c2d9f11"/>
          <w:color w:val="000000"/>
          <w:sz w:val="24"/>
          <w:szCs w:val="24"/>
          <w:lang w:val="en-US"/>
        </w:rPr>
        <w:t>and</w:t>
      </w:r>
      <w:r w:rsidR="008C19B2" w:rsidRPr="003B57AF">
        <w:rPr>
          <w:rFonts w:ascii="Book Antiqua" w:hAnsi="Book Antiqua" w:cs="AdvOT3c2d9f11"/>
          <w:color w:val="000000"/>
          <w:sz w:val="24"/>
          <w:szCs w:val="24"/>
          <w:lang w:val="en-US"/>
        </w:rPr>
        <w:t xml:space="preserve"> inhibits </w:t>
      </w:r>
      <w:r w:rsidR="009D5135" w:rsidRPr="003B57AF">
        <w:rPr>
          <w:rFonts w:ascii="Book Antiqua" w:hAnsi="Book Antiqua" w:cs="AdvOT3c2d9f11"/>
          <w:color w:val="000000"/>
          <w:sz w:val="24"/>
          <w:szCs w:val="24"/>
          <w:lang w:val="en-US"/>
        </w:rPr>
        <w:t xml:space="preserve">the </w:t>
      </w:r>
      <w:r w:rsidR="008C19B2" w:rsidRPr="003B57AF">
        <w:rPr>
          <w:rFonts w:ascii="Book Antiqua" w:hAnsi="Book Antiqua" w:cs="AdvOT3c2d9f11"/>
          <w:color w:val="000000"/>
          <w:sz w:val="24"/>
          <w:szCs w:val="24"/>
          <w:lang w:val="en-US"/>
        </w:rPr>
        <w:t>reassoc</w:t>
      </w:r>
      <w:r w:rsidR="00DD47C7" w:rsidRPr="003B57AF">
        <w:rPr>
          <w:rFonts w:ascii="Book Antiqua" w:hAnsi="Book Antiqua" w:cs="AdvOT3c2d9f11"/>
          <w:color w:val="000000"/>
          <w:sz w:val="24"/>
          <w:szCs w:val="24"/>
          <w:lang w:val="en-US"/>
        </w:rPr>
        <w:t>iation of Nrf2-Keap1 complexes</w:t>
      </w:r>
      <w:r w:rsidR="005155EA" w:rsidRPr="003B57AF">
        <w:rPr>
          <w:rFonts w:ascii="Book Antiqua" w:hAnsi="Book Antiqua" w:cs="AdvOT3c2d9f11"/>
          <w:color w:val="000000"/>
          <w:sz w:val="24"/>
          <w:szCs w:val="24"/>
          <w:vertAlign w:val="superscript"/>
          <w:lang w:val="en-US"/>
        </w:rPr>
        <w:t>[83</w:t>
      </w:r>
      <w:r w:rsidR="00DD47C7"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vertAlign w:val="superscript"/>
          <w:lang w:val="en-US"/>
        </w:rPr>
        <w:t>8</w:t>
      </w:r>
      <w:r w:rsidR="005155EA" w:rsidRPr="003B57AF">
        <w:rPr>
          <w:rFonts w:ascii="Book Antiqua" w:hAnsi="Book Antiqua" w:cs="AdvOT3c2d9f11"/>
          <w:color w:val="000000"/>
          <w:sz w:val="24"/>
          <w:szCs w:val="24"/>
          <w:vertAlign w:val="superscript"/>
          <w:lang w:val="en-US"/>
        </w:rPr>
        <w:t>4]</w:t>
      </w:r>
      <w:r w:rsidR="008C19B2" w:rsidRPr="003B57AF">
        <w:rPr>
          <w:rFonts w:ascii="Book Antiqua" w:hAnsi="Book Antiqua" w:cs="AdvOT3c2d9f11"/>
          <w:color w:val="000000"/>
          <w:sz w:val="24"/>
          <w:szCs w:val="24"/>
          <w:lang w:val="en-US"/>
        </w:rPr>
        <w:t xml:space="preserve">. Other important proteins </w:t>
      </w:r>
      <w:r w:rsidRPr="003B57AF">
        <w:rPr>
          <w:rFonts w:ascii="Book Antiqua" w:hAnsi="Book Antiqua" w:cs="AdvOT3c2d9f11"/>
          <w:color w:val="000000"/>
          <w:sz w:val="24"/>
          <w:szCs w:val="24"/>
          <w:lang w:val="en-US"/>
        </w:rPr>
        <w:t xml:space="preserve">involved </w:t>
      </w:r>
      <w:r w:rsidR="008C19B2" w:rsidRPr="003B57AF">
        <w:rPr>
          <w:rFonts w:ascii="Book Antiqua" w:hAnsi="Book Antiqua" w:cs="AdvOT3c2d9f11"/>
          <w:color w:val="000000"/>
          <w:sz w:val="24"/>
          <w:szCs w:val="24"/>
          <w:lang w:val="en-US"/>
        </w:rPr>
        <w:t xml:space="preserve">in the activation of Nrf2 are </w:t>
      </w:r>
      <w:r w:rsidR="00EF0C37" w:rsidRPr="003B57AF">
        <w:rPr>
          <w:rFonts w:ascii="Book Antiqua" w:hAnsi="Book Antiqua" w:cs="AdvOT3c2d9f11"/>
          <w:color w:val="000000"/>
          <w:sz w:val="24"/>
          <w:szCs w:val="24"/>
          <w:lang w:val="en-US"/>
        </w:rPr>
        <w:t>5′ AMP-activated</w:t>
      </w:r>
      <w:r w:rsidR="005155EA" w:rsidRPr="003B57AF">
        <w:rPr>
          <w:rFonts w:ascii="Book Antiqua" w:hAnsi="Book Antiqua" w:cs="AdvOT3c2d9f11"/>
          <w:color w:val="000000"/>
          <w:sz w:val="24"/>
          <w:szCs w:val="24"/>
          <w:lang w:val="en-US"/>
        </w:rPr>
        <w:t xml:space="preserve"> protein kinase (AMPK)</w:t>
      </w:r>
      <w:r w:rsidR="005155EA" w:rsidRPr="003B57AF">
        <w:rPr>
          <w:rFonts w:ascii="Book Antiqua" w:hAnsi="Book Antiqua" w:cs="AdvOT3c2d9f11"/>
          <w:color w:val="000000"/>
          <w:sz w:val="24"/>
          <w:szCs w:val="24"/>
          <w:vertAlign w:val="superscript"/>
          <w:lang w:val="en-US"/>
        </w:rPr>
        <w:t>[85]</w:t>
      </w:r>
      <w:r w:rsidR="00EF0C37" w:rsidRPr="003B57AF">
        <w:rPr>
          <w:rFonts w:ascii="Book Antiqua" w:hAnsi="Book Antiqua" w:cs="AdvOT3c2d9f11"/>
          <w:color w:val="000000"/>
          <w:sz w:val="24"/>
          <w:szCs w:val="24"/>
          <w:lang w:val="en-US"/>
        </w:rPr>
        <w:t>, phosphatidylinositol-3-kinase (PI3K/AKT), and protein kinase C</w:t>
      </w:r>
      <w:r w:rsidR="00DD47C7" w:rsidRPr="003B57AF">
        <w:rPr>
          <w:rFonts w:ascii="Book Antiqua" w:hAnsi="Book Antiqua" w:cs="AdvOT3c2d9f11"/>
          <w:color w:val="000000"/>
          <w:sz w:val="24"/>
          <w:szCs w:val="24"/>
          <w:lang w:val="en-US"/>
        </w:rPr>
        <w:t xml:space="preserve"> (PKC)</w:t>
      </w:r>
      <w:r w:rsidR="005155EA" w:rsidRPr="003B57AF">
        <w:rPr>
          <w:rFonts w:ascii="Book Antiqua" w:hAnsi="Book Antiqua" w:cs="AdvOT3c2d9f11"/>
          <w:color w:val="000000"/>
          <w:sz w:val="24"/>
          <w:szCs w:val="24"/>
          <w:vertAlign w:val="superscript"/>
          <w:lang w:val="en-US"/>
        </w:rPr>
        <w:t>[86]</w:t>
      </w:r>
      <w:r w:rsidR="008C19B2" w:rsidRPr="003B57AF">
        <w:rPr>
          <w:rFonts w:ascii="Book Antiqua" w:hAnsi="Book Antiqua" w:cs="AdvOT3c2d9f11"/>
          <w:color w:val="000000"/>
          <w:sz w:val="24"/>
          <w:szCs w:val="24"/>
          <w:lang w:val="en-US"/>
        </w:rPr>
        <w:t>.</w:t>
      </w:r>
      <w:r w:rsidR="00EF0C37" w:rsidRPr="003B57AF">
        <w:rPr>
          <w:rFonts w:ascii="Book Antiqua" w:hAnsi="Book Antiqua" w:cs="AdvOT3c2d9f11"/>
          <w:color w:val="000000"/>
          <w:sz w:val="24"/>
          <w:szCs w:val="24"/>
          <w:lang w:val="en-US"/>
        </w:rPr>
        <w:t xml:space="preserve"> </w:t>
      </w:r>
      <w:r w:rsidR="00402972" w:rsidRPr="003B57AF">
        <w:rPr>
          <w:rFonts w:ascii="Book Antiqua" w:hAnsi="Book Antiqua" w:cs="AdvOT3c2d9f11"/>
          <w:color w:val="000000"/>
          <w:sz w:val="24"/>
          <w:szCs w:val="24"/>
          <w:lang w:val="en-US"/>
        </w:rPr>
        <w:t>Notably</w:t>
      </w:r>
      <w:r w:rsidRPr="003B57AF">
        <w:rPr>
          <w:rFonts w:ascii="Book Antiqua" w:hAnsi="Book Antiqua" w:cs="AdvOT3c2d9f11"/>
          <w:color w:val="000000"/>
          <w:sz w:val="24"/>
          <w:szCs w:val="24"/>
          <w:lang w:val="en-US"/>
        </w:rPr>
        <w:t xml:space="preserve">, </w:t>
      </w:r>
      <w:r w:rsidR="0078744B" w:rsidRPr="003B57AF">
        <w:rPr>
          <w:rFonts w:ascii="Book Antiqua" w:hAnsi="Book Antiqua" w:cs="AdvOT3c2d9f11"/>
          <w:color w:val="000000"/>
          <w:sz w:val="24"/>
          <w:szCs w:val="24"/>
          <w:lang w:val="en-US"/>
        </w:rPr>
        <w:t xml:space="preserve">it has been observed that </w:t>
      </w:r>
      <w:r w:rsidR="00842A1B" w:rsidRPr="003B57AF">
        <w:rPr>
          <w:rFonts w:ascii="Book Antiqua" w:hAnsi="Book Antiqua" w:cs="AdvOT3c2d9f11"/>
          <w:color w:val="000000"/>
          <w:sz w:val="24"/>
          <w:szCs w:val="24"/>
          <w:lang w:val="en-US"/>
        </w:rPr>
        <w:t>naringenin</w:t>
      </w:r>
      <w:r w:rsidRPr="003B57AF">
        <w:rPr>
          <w:rFonts w:ascii="Book Antiqua" w:hAnsi="Book Antiqua" w:cs="AdvOT3c2d9f11"/>
          <w:color w:val="000000"/>
          <w:sz w:val="24"/>
          <w:szCs w:val="24"/>
          <w:lang w:val="en-US"/>
        </w:rPr>
        <w:t xml:space="preserve"> upregulated </w:t>
      </w:r>
      <w:r w:rsidR="0078744B" w:rsidRPr="003B57AF">
        <w:rPr>
          <w:rFonts w:ascii="Book Antiqua" w:hAnsi="Book Antiqua" w:cs="AdvOT3c2d9f11"/>
          <w:color w:val="000000"/>
          <w:sz w:val="24"/>
          <w:szCs w:val="24"/>
          <w:lang w:val="en-US"/>
        </w:rPr>
        <w:t>phosphorylated ERK1/2</w:t>
      </w:r>
      <w:r w:rsidR="009D5135" w:rsidRPr="003B57AF">
        <w:rPr>
          <w:rFonts w:ascii="Book Antiqua" w:hAnsi="Book Antiqua" w:cs="AdvOT3c2d9f11"/>
          <w:color w:val="000000"/>
          <w:sz w:val="24"/>
          <w:szCs w:val="24"/>
          <w:lang w:val="en-US"/>
        </w:rPr>
        <w:t>,</w:t>
      </w:r>
      <w:r w:rsidR="0078744B" w:rsidRPr="003B57AF">
        <w:rPr>
          <w:rFonts w:ascii="Book Antiqua" w:hAnsi="Book Antiqua" w:cs="AdvOT3c2d9f11"/>
          <w:color w:val="000000"/>
          <w:sz w:val="24"/>
          <w:szCs w:val="24"/>
          <w:lang w:val="en-US"/>
        </w:rPr>
        <w:t xml:space="preserve"> leading to nuclear translocation of Nrf2</w:t>
      </w:r>
      <w:r w:rsidRPr="003B57AF">
        <w:rPr>
          <w:rFonts w:ascii="Book Antiqua" w:hAnsi="Book Antiqua" w:cs="AdvOT3c2d9f11"/>
          <w:color w:val="000000"/>
          <w:sz w:val="24"/>
          <w:szCs w:val="24"/>
          <w:lang w:val="en-US"/>
        </w:rPr>
        <w:t xml:space="preserve"> </w:t>
      </w:r>
      <w:r w:rsidR="00216492" w:rsidRPr="003B57AF">
        <w:rPr>
          <w:rFonts w:ascii="Book Antiqua" w:hAnsi="Book Antiqua" w:cs="AdvOT3c2d9f11"/>
          <w:color w:val="000000"/>
          <w:sz w:val="24"/>
          <w:szCs w:val="24"/>
          <w:lang w:val="en-US"/>
        </w:rPr>
        <w:t xml:space="preserve">in doxorubicin-induced </w:t>
      </w:r>
      <w:r w:rsidR="00DD47C7" w:rsidRPr="003B57AF">
        <w:rPr>
          <w:rFonts w:ascii="Book Antiqua" w:hAnsi="Book Antiqua" w:cs="AdvOT3c2d9f11"/>
          <w:color w:val="000000"/>
          <w:sz w:val="24"/>
          <w:szCs w:val="24"/>
          <w:lang w:val="en-US"/>
        </w:rPr>
        <w:t>toxicity in H9c2 cardiomyocytes</w:t>
      </w:r>
      <w:r w:rsidR="005155EA" w:rsidRPr="003B57AF">
        <w:rPr>
          <w:rFonts w:ascii="Book Antiqua" w:hAnsi="Book Antiqua" w:cs="AdvOT3c2d9f11"/>
          <w:color w:val="000000"/>
          <w:sz w:val="24"/>
          <w:szCs w:val="24"/>
          <w:vertAlign w:val="superscript"/>
          <w:lang w:val="en-US"/>
        </w:rPr>
        <w:t>[62]</w:t>
      </w:r>
      <w:r w:rsidR="0078744B" w:rsidRPr="003B57AF">
        <w:rPr>
          <w:rFonts w:ascii="Book Antiqua" w:hAnsi="Book Antiqua" w:cs="AdvOT3c2d9f11"/>
          <w:color w:val="000000"/>
          <w:sz w:val="24"/>
          <w:szCs w:val="24"/>
          <w:lang w:val="en-US"/>
        </w:rPr>
        <w:t>.</w:t>
      </w:r>
      <w:r w:rsidR="00BA3119" w:rsidRPr="003B57AF">
        <w:rPr>
          <w:rFonts w:ascii="Book Antiqua" w:hAnsi="Book Antiqua" w:cs="AdvOT3c2d9f11"/>
          <w:color w:val="000000"/>
          <w:sz w:val="24"/>
          <w:szCs w:val="24"/>
          <w:lang w:val="en-US"/>
        </w:rPr>
        <w:t xml:space="preserve"> </w:t>
      </w:r>
      <w:r w:rsidR="00216492" w:rsidRPr="003B57AF">
        <w:rPr>
          <w:rFonts w:ascii="Book Antiqua" w:hAnsi="Book Antiqua" w:cs="AdvOT3c2d9f11"/>
          <w:color w:val="000000"/>
          <w:sz w:val="24"/>
          <w:szCs w:val="24"/>
          <w:lang w:val="en-US"/>
        </w:rPr>
        <w:t xml:space="preserve">In </w:t>
      </w:r>
      <w:r w:rsidR="00402972" w:rsidRPr="003B57AF">
        <w:rPr>
          <w:rFonts w:ascii="Book Antiqua" w:hAnsi="Book Antiqua" w:cs="AdvOT3c2d9f11"/>
          <w:color w:val="000000"/>
          <w:sz w:val="24"/>
          <w:szCs w:val="24"/>
          <w:lang w:val="en-US"/>
        </w:rPr>
        <w:t>an</w:t>
      </w:r>
      <w:r w:rsidR="00216492" w:rsidRPr="003B57AF">
        <w:rPr>
          <w:rFonts w:ascii="Book Antiqua" w:hAnsi="Book Antiqua" w:cs="AdvOT3c2d9f11"/>
          <w:color w:val="000000"/>
          <w:sz w:val="24"/>
          <w:szCs w:val="24"/>
          <w:lang w:val="en-US"/>
        </w:rPr>
        <w:t xml:space="preserve">other report, </w:t>
      </w:r>
      <w:r w:rsidR="00BA3119" w:rsidRPr="003B57AF">
        <w:rPr>
          <w:rFonts w:ascii="Book Antiqua" w:hAnsi="Book Antiqua" w:cs="AdvOT3c2d9f11"/>
          <w:color w:val="000000"/>
          <w:sz w:val="24"/>
          <w:szCs w:val="24"/>
          <w:lang w:val="en-US"/>
        </w:rPr>
        <w:t xml:space="preserve">after treatment with </w:t>
      </w:r>
      <w:r w:rsidR="00216492" w:rsidRPr="003B57AF">
        <w:rPr>
          <w:rFonts w:ascii="Book Antiqua" w:hAnsi="Book Antiqua" w:cs="AdvOT3c2d9f11"/>
          <w:color w:val="000000"/>
          <w:sz w:val="24"/>
          <w:szCs w:val="24"/>
          <w:lang w:val="en-US"/>
        </w:rPr>
        <w:t>40 μ</w:t>
      </w:r>
      <w:r w:rsidR="00BA3119" w:rsidRPr="003B57AF">
        <w:rPr>
          <w:rFonts w:ascii="Book Antiqua" w:hAnsi="Book Antiqua" w:cs="AdvOT3c2d9f11"/>
          <w:color w:val="000000"/>
          <w:sz w:val="24"/>
          <w:szCs w:val="24"/>
          <w:lang w:val="en-US"/>
        </w:rPr>
        <w:t>g/m</w:t>
      </w:r>
      <w:r w:rsidR="002B6854" w:rsidRPr="003B57AF">
        <w:rPr>
          <w:rFonts w:ascii="Book Antiqua" w:hAnsi="Book Antiqua" w:cs="AdvOT3c2d9f11"/>
          <w:caps/>
          <w:color w:val="000000"/>
          <w:sz w:val="24"/>
          <w:szCs w:val="24"/>
          <w:lang w:val="en-US"/>
        </w:rPr>
        <w:t>l</w:t>
      </w:r>
      <w:r w:rsidR="00216492" w:rsidRPr="003B57AF">
        <w:rPr>
          <w:rFonts w:ascii="Book Antiqua" w:hAnsi="Book Antiqua" w:cs="AdvOT3c2d9f11"/>
          <w:color w:val="000000"/>
          <w:sz w:val="24"/>
          <w:szCs w:val="24"/>
          <w:lang w:val="en-US"/>
        </w:rPr>
        <w:t xml:space="preserve"> of </w:t>
      </w:r>
      <w:r w:rsidR="00842A1B" w:rsidRPr="003B57AF">
        <w:rPr>
          <w:rFonts w:ascii="Book Antiqua" w:hAnsi="Book Antiqua" w:cs="AdvOT3c2d9f11"/>
          <w:color w:val="000000"/>
          <w:sz w:val="24"/>
          <w:szCs w:val="24"/>
          <w:lang w:val="en-US"/>
        </w:rPr>
        <w:t>naringenin</w:t>
      </w:r>
      <w:r w:rsidR="00BA3119" w:rsidRPr="003B57AF">
        <w:rPr>
          <w:rFonts w:ascii="Book Antiqua" w:hAnsi="Book Antiqua" w:cs="AdvOT3c2d9f11"/>
          <w:color w:val="000000"/>
          <w:sz w:val="24"/>
          <w:szCs w:val="24"/>
          <w:lang w:val="en-US"/>
        </w:rPr>
        <w:t>,</w:t>
      </w:r>
      <w:r w:rsidR="00216492" w:rsidRPr="003B57AF">
        <w:rPr>
          <w:rFonts w:ascii="Book Antiqua" w:hAnsi="Book Antiqua" w:cs="AdvOT3c2d9f11"/>
          <w:color w:val="000000"/>
          <w:sz w:val="24"/>
          <w:szCs w:val="24"/>
          <w:lang w:val="en-US"/>
        </w:rPr>
        <w:t xml:space="preserve"> </w:t>
      </w:r>
      <w:r w:rsidR="00BA3119" w:rsidRPr="003B57AF">
        <w:rPr>
          <w:rFonts w:ascii="Book Antiqua" w:hAnsi="Book Antiqua" w:cs="AdvOT3c2d9f11"/>
          <w:color w:val="000000"/>
          <w:sz w:val="24"/>
          <w:szCs w:val="24"/>
          <w:lang w:val="en-US"/>
        </w:rPr>
        <w:t xml:space="preserve">nuclear Nrf2 </w:t>
      </w:r>
      <w:r w:rsidR="00216492" w:rsidRPr="003B57AF">
        <w:rPr>
          <w:rFonts w:ascii="Book Antiqua" w:hAnsi="Book Antiqua" w:cs="AdvOT3c2d9f11"/>
          <w:color w:val="000000"/>
          <w:sz w:val="24"/>
          <w:szCs w:val="24"/>
          <w:lang w:val="en-US"/>
        </w:rPr>
        <w:t xml:space="preserve">increased </w:t>
      </w:r>
      <w:r w:rsidR="00BA3119" w:rsidRPr="003B57AF">
        <w:rPr>
          <w:rFonts w:ascii="Book Antiqua" w:hAnsi="Book Antiqua" w:cs="AdvOT3c2d9f11"/>
          <w:color w:val="000000"/>
          <w:sz w:val="24"/>
          <w:szCs w:val="24"/>
          <w:lang w:val="en-US"/>
        </w:rPr>
        <w:t xml:space="preserve">at 0.25 h and remained </w:t>
      </w:r>
      <w:r w:rsidRPr="003B57AF">
        <w:rPr>
          <w:rFonts w:ascii="Book Antiqua" w:hAnsi="Book Antiqua" w:cs="AdvOT3c2d9f11"/>
          <w:color w:val="000000"/>
          <w:sz w:val="24"/>
          <w:szCs w:val="24"/>
          <w:lang w:val="en-US"/>
        </w:rPr>
        <w:t xml:space="preserve">elevated </w:t>
      </w:r>
      <w:r w:rsidR="00BA3119" w:rsidRPr="003B57AF">
        <w:rPr>
          <w:rFonts w:ascii="Book Antiqua" w:hAnsi="Book Antiqua" w:cs="AdvOT3c2d9f11"/>
          <w:color w:val="000000"/>
          <w:sz w:val="24"/>
          <w:szCs w:val="24"/>
          <w:lang w:val="en-US"/>
        </w:rPr>
        <w:t xml:space="preserve">until 3 h after </w:t>
      </w:r>
      <w:r w:rsidR="00842A1B" w:rsidRPr="003B57AF">
        <w:rPr>
          <w:rFonts w:ascii="Book Antiqua" w:hAnsi="Book Antiqua" w:cs="AdvOT3c2d9f11"/>
          <w:color w:val="000000"/>
          <w:sz w:val="24"/>
          <w:szCs w:val="24"/>
          <w:lang w:val="en-US"/>
        </w:rPr>
        <w:t>naringenin</w:t>
      </w:r>
      <w:r w:rsidR="00BA3119" w:rsidRPr="003B57AF">
        <w:rPr>
          <w:rFonts w:ascii="Book Antiqua" w:hAnsi="Book Antiqua" w:cs="AdvOT3c2d9f11"/>
          <w:color w:val="000000"/>
          <w:sz w:val="24"/>
          <w:szCs w:val="24"/>
          <w:lang w:val="en-US"/>
        </w:rPr>
        <w:t xml:space="preserve"> treatment</w:t>
      </w:r>
      <w:r w:rsidR="00402972" w:rsidRPr="003B57AF">
        <w:rPr>
          <w:rFonts w:ascii="Book Antiqua" w:hAnsi="Book Antiqua"/>
          <w:color w:val="000000" w:themeColor="text1"/>
          <w:sz w:val="24"/>
          <w:szCs w:val="24"/>
          <w:lang w:val="en-US"/>
        </w:rPr>
        <w:t xml:space="preserve"> </w:t>
      </w:r>
      <w:r w:rsidR="00402972" w:rsidRPr="003B57AF">
        <w:rPr>
          <w:rFonts w:ascii="Book Antiqua" w:hAnsi="Book Antiqua" w:cs="AdvOT3c2d9f11"/>
          <w:color w:val="000000"/>
          <w:sz w:val="24"/>
          <w:szCs w:val="24"/>
          <w:lang w:val="en-US"/>
        </w:rPr>
        <w:t>to H9c2 cells</w:t>
      </w:r>
      <w:r w:rsidR="005155EA" w:rsidRPr="003B57AF">
        <w:rPr>
          <w:rFonts w:ascii="Book Antiqua" w:hAnsi="Book Antiqua" w:cs="AdvOT3c2d9f11"/>
          <w:color w:val="000000"/>
          <w:sz w:val="24"/>
          <w:szCs w:val="24"/>
          <w:vertAlign w:val="superscript"/>
          <w:lang w:val="en-US"/>
        </w:rPr>
        <w:t>[82]</w:t>
      </w:r>
      <w:r w:rsidR="00BA3119" w:rsidRPr="003B57AF">
        <w:rPr>
          <w:rFonts w:ascii="Book Antiqua" w:hAnsi="Book Antiqua" w:cs="AdvOT3c2d9f11"/>
          <w:color w:val="000000"/>
          <w:sz w:val="24"/>
          <w:szCs w:val="24"/>
          <w:lang w:val="en-US"/>
        </w:rPr>
        <w:t xml:space="preserve">. In addition, </w:t>
      </w:r>
      <w:r w:rsidR="00842A1B" w:rsidRPr="003B57AF">
        <w:rPr>
          <w:rFonts w:ascii="Book Antiqua" w:hAnsi="Book Antiqua" w:cs="AdvOT3c2d9f11"/>
          <w:color w:val="000000"/>
          <w:sz w:val="24"/>
          <w:szCs w:val="24"/>
          <w:lang w:val="en-US"/>
        </w:rPr>
        <w:t>naringenin</w:t>
      </w:r>
      <w:r w:rsidR="00BA3119" w:rsidRPr="003B57AF">
        <w:rPr>
          <w:rFonts w:ascii="Book Antiqua" w:hAnsi="Book Antiqua" w:cs="AdvOT3c2d9f11"/>
          <w:color w:val="000000"/>
          <w:sz w:val="24"/>
          <w:szCs w:val="24"/>
          <w:lang w:val="en-US"/>
        </w:rPr>
        <w:t xml:space="preserve"> increased </w:t>
      </w:r>
      <w:r w:rsidR="00BF030B" w:rsidRPr="003B57AF">
        <w:rPr>
          <w:rFonts w:ascii="Book Antiqua" w:hAnsi="Book Antiqua" w:cs="AdvOT3c2d9f11"/>
          <w:color w:val="000000"/>
          <w:sz w:val="24"/>
          <w:szCs w:val="24"/>
          <w:lang w:val="en-US"/>
        </w:rPr>
        <w:t xml:space="preserve">the </w:t>
      </w:r>
      <w:r w:rsidR="00BA3119" w:rsidRPr="003B57AF">
        <w:rPr>
          <w:rFonts w:ascii="Book Antiqua" w:hAnsi="Book Antiqua" w:cs="AdvOT3c2d9f11"/>
          <w:color w:val="000000"/>
          <w:sz w:val="24"/>
          <w:szCs w:val="24"/>
          <w:lang w:val="en-US"/>
        </w:rPr>
        <w:t>phosphorylation levels of ERK1/2, PKCδ, and AKT</w:t>
      </w:r>
      <w:r w:rsidR="009D5135" w:rsidRPr="003B57AF">
        <w:rPr>
          <w:rFonts w:ascii="Book Antiqua" w:hAnsi="Book Antiqua" w:cs="AdvOT3c2d9f11"/>
          <w:color w:val="000000"/>
          <w:sz w:val="24"/>
          <w:szCs w:val="24"/>
          <w:lang w:val="en-US"/>
        </w:rPr>
        <w:t>,</w:t>
      </w:r>
      <w:r w:rsidR="00BA3119" w:rsidRPr="003B57AF">
        <w:rPr>
          <w:rFonts w:ascii="Book Antiqua" w:hAnsi="Book Antiqua" w:cs="AdvOT3c2d9f11"/>
          <w:color w:val="000000"/>
          <w:sz w:val="24"/>
          <w:szCs w:val="24"/>
          <w:lang w:val="en-US"/>
        </w:rPr>
        <w:t xml:space="preserve"> but this </w:t>
      </w:r>
      <w:r w:rsidR="009D5135" w:rsidRPr="003B57AF">
        <w:rPr>
          <w:rFonts w:ascii="Book Antiqua" w:hAnsi="Book Antiqua" w:cs="AdvOT3c2d9f11"/>
          <w:color w:val="000000"/>
          <w:sz w:val="24"/>
          <w:szCs w:val="24"/>
          <w:lang w:val="en-US"/>
        </w:rPr>
        <w:t xml:space="preserve">increase </w:t>
      </w:r>
      <w:r w:rsidR="00BA3119" w:rsidRPr="003B57AF">
        <w:rPr>
          <w:rFonts w:ascii="Book Antiqua" w:hAnsi="Book Antiqua" w:cs="AdvOT3c2d9f11"/>
          <w:color w:val="000000"/>
          <w:sz w:val="24"/>
          <w:szCs w:val="24"/>
          <w:lang w:val="en-US"/>
        </w:rPr>
        <w:t xml:space="preserve">was prevented by chemical inhibitors of AKT (LY294002), ERK1/2 (PD98059), and PKCα (rottlerin), </w:t>
      </w:r>
      <w:r w:rsidR="009D5135" w:rsidRPr="003B57AF">
        <w:rPr>
          <w:rFonts w:ascii="Book Antiqua" w:hAnsi="Book Antiqua" w:cs="AdvOT3c2d9f11"/>
          <w:color w:val="000000"/>
          <w:sz w:val="24"/>
          <w:szCs w:val="24"/>
          <w:lang w:val="en-US"/>
        </w:rPr>
        <w:t>which</w:t>
      </w:r>
      <w:r w:rsidR="00BA3119" w:rsidRPr="003B57AF">
        <w:rPr>
          <w:rFonts w:ascii="Book Antiqua" w:hAnsi="Book Antiqua" w:cs="AdvOT3c2d9f11"/>
          <w:color w:val="000000"/>
          <w:sz w:val="24"/>
          <w:szCs w:val="24"/>
          <w:lang w:val="en-US"/>
        </w:rPr>
        <w:t xml:space="preserve"> suppressed Nrf2 activation induced by </w:t>
      </w:r>
      <w:r w:rsidR="00842A1B" w:rsidRPr="003B57AF">
        <w:rPr>
          <w:rFonts w:ascii="Book Antiqua" w:hAnsi="Book Antiqua" w:cs="AdvOT3c2d9f11"/>
          <w:color w:val="000000"/>
          <w:sz w:val="24"/>
          <w:szCs w:val="24"/>
          <w:lang w:val="en-US"/>
        </w:rPr>
        <w:t>naringenin</w:t>
      </w:r>
      <w:r w:rsidR="005155EA" w:rsidRPr="003B57AF">
        <w:rPr>
          <w:rFonts w:ascii="Book Antiqua" w:hAnsi="Book Antiqua" w:cs="AdvOT3c2d9f11"/>
          <w:color w:val="000000"/>
          <w:sz w:val="24"/>
          <w:szCs w:val="24"/>
          <w:vertAlign w:val="superscript"/>
          <w:lang w:val="en-US"/>
        </w:rPr>
        <w:t>[82]</w:t>
      </w:r>
      <w:r w:rsidR="00BA3119" w:rsidRPr="003B57AF">
        <w:rPr>
          <w:rFonts w:ascii="Book Antiqua" w:hAnsi="Book Antiqua" w:cs="AdvOT3c2d9f11"/>
          <w:color w:val="000000"/>
          <w:sz w:val="24"/>
          <w:szCs w:val="24"/>
          <w:lang w:val="en-US"/>
        </w:rPr>
        <w:t xml:space="preserve">. </w:t>
      </w:r>
      <w:r w:rsidR="006805D8" w:rsidRPr="003B57AF">
        <w:rPr>
          <w:rFonts w:ascii="Book Antiqua" w:hAnsi="Book Antiqua" w:cs="AdvOT3c2d9f11"/>
          <w:color w:val="000000"/>
          <w:sz w:val="24"/>
          <w:szCs w:val="24"/>
          <w:lang w:val="en-US"/>
        </w:rPr>
        <w:t xml:space="preserve">These results suggest that the </w:t>
      </w:r>
      <w:r w:rsidR="00390669" w:rsidRPr="003B57AF">
        <w:rPr>
          <w:rFonts w:ascii="Book Antiqua" w:hAnsi="Book Antiqua" w:cs="AdvOT3c2d9f11"/>
          <w:color w:val="000000"/>
          <w:sz w:val="24"/>
          <w:szCs w:val="24"/>
          <w:lang w:val="en-US"/>
        </w:rPr>
        <w:t>n</w:t>
      </w:r>
      <w:r w:rsidR="00842A1B" w:rsidRPr="003B57AF">
        <w:rPr>
          <w:rFonts w:ascii="Book Antiqua" w:hAnsi="Book Antiqua" w:cs="AdvOT3c2d9f11"/>
          <w:color w:val="000000"/>
          <w:sz w:val="24"/>
          <w:szCs w:val="24"/>
          <w:lang w:val="en-US"/>
        </w:rPr>
        <w:t>aringenin</w:t>
      </w:r>
      <w:r w:rsidR="006805D8" w:rsidRPr="003B57AF">
        <w:rPr>
          <w:rFonts w:ascii="Book Antiqua" w:hAnsi="Book Antiqua" w:cs="AdvOT3c2d9f11"/>
          <w:color w:val="000000"/>
          <w:sz w:val="24"/>
          <w:szCs w:val="24"/>
          <w:lang w:val="en-US"/>
        </w:rPr>
        <w:t>-induced activation of Nrf</w:t>
      </w:r>
      <w:r w:rsidR="00390669" w:rsidRPr="003B57AF">
        <w:rPr>
          <w:rFonts w:ascii="Book Antiqua" w:hAnsi="Book Antiqua" w:cs="AdvOT3c2d9f11"/>
          <w:color w:val="000000"/>
          <w:sz w:val="24"/>
          <w:szCs w:val="24"/>
          <w:lang w:val="en-US"/>
        </w:rPr>
        <w:t xml:space="preserve">2 signaling may be mediated by </w:t>
      </w:r>
      <w:r w:rsidR="00BF030B" w:rsidRPr="003B57AF">
        <w:rPr>
          <w:rFonts w:ascii="Book Antiqua" w:hAnsi="Book Antiqua" w:cs="AdvOT3c2d9f11"/>
          <w:color w:val="000000"/>
          <w:sz w:val="24"/>
          <w:szCs w:val="24"/>
          <w:lang w:val="en-US"/>
        </w:rPr>
        <w:t xml:space="preserve">the </w:t>
      </w:r>
      <w:r w:rsidR="006805D8" w:rsidRPr="003B57AF">
        <w:rPr>
          <w:rFonts w:ascii="Book Antiqua" w:hAnsi="Book Antiqua" w:cs="AdvOT3c2d9f11"/>
          <w:color w:val="000000"/>
          <w:sz w:val="24"/>
          <w:szCs w:val="24"/>
          <w:lang w:val="en-US"/>
        </w:rPr>
        <w:t>phosphorylation of ERK1/2, PKCδ, and AKT</w:t>
      </w:r>
      <w:r w:rsidR="005155EA" w:rsidRPr="003B57AF">
        <w:rPr>
          <w:rFonts w:ascii="Book Antiqua" w:hAnsi="Book Antiqua" w:cs="AdvOT3c2d9f11"/>
          <w:color w:val="000000"/>
          <w:sz w:val="24"/>
          <w:szCs w:val="24"/>
          <w:vertAlign w:val="superscript"/>
          <w:lang w:val="en-US"/>
        </w:rPr>
        <w:t>[82]</w:t>
      </w:r>
      <w:r w:rsidR="001765FB" w:rsidRPr="003B57AF">
        <w:rPr>
          <w:rFonts w:ascii="Book Antiqua" w:hAnsi="Book Antiqua" w:cs="AdvOT3c2d9f11"/>
          <w:color w:val="000000"/>
          <w:sz w:val="24"/>
          <w:szCs w:val="24"/>
          <w:lang w:val="en-US"/>
        </w:rPr>
        <w:t xml:space="preserve"> </w:t>
      </w:r>
      <w:r w:rsidR="001765FB" w:rsidRPr="003B57AF">
        <w:rPr>
          <w:rFonts w:ascii="Book Antiqua" w:hAnsi="Book Antiqua" w:cs="AdvOTd40fda3b.B"/>
          <w:color w:val="000000"/>
          <w:sz w:val="24"/>
          <w:szCs w:val="24"/>
          <w:lang w:val="en-US"/>
        </w:rPr>
        <w:t>(Figure 4)</w:t>
      </w:r>
      <w:r w:rsidR="006805D8" w:rsidRPr="003B57AF">
        <w:rPr>
          <w:rFonts w:ascii="Book Antiqua" w:hAnsi="Book Antiqua" w:cs="AdvOT3c2d9f11"/>
          <w:color w:val="000000"/>
          <w:sz w:val="24"/>
          <w:szCs w:val="24"/>
          <w:lang w:val="en-US"/>
        </w:rPr>
        <w:t>.</w:t>
      </w:r>
    </w:p>
    <w:p w14:paraId="7DFFF444" w14:textId="6CBA0B3A" w:rsidR="00951BF4" w:rsidRPr="003B57AF" w:rsidRDefault="00AD4626"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Nrf2 activation and its translocation to the nucleus lead to its union with Maf; Nrf2-Maf </w:t>
      </w:r>
      <w:r w:rsidR="00983167" w:rsidRPr="003B57AF">
        <w:rPr>
          <w:rFonts w:ascii="Book Antiqua" w:hAnsi="Book Antiqua" w:cs="AdvOT3c2d9f11"/>
          <w:color w:val="000000"/>
          <w:sz w:val="24"/>
          <w:szCs w:val="24"/>
          <w:lang w:val="en-US"/>
        </w:rPr>
        <w:t xml:space="preserve">dimer, </w:t>
      </w:r>
      <w:r w:rsidR="002068B9" w:rsidRPr="003B57AF">
        <w:rPr>
          <w:rFonts w:ascii="Book Antiqua" w:hAnsi="Book Antiqua" w:cs="AdvOT3c2d9f11"/>
          <w:color w:val="000000"/>
          <w:sz w:val="24"/>
          <w:szCs w:val="24"/>
          <w:lang w:val="en-US"/>
        </w:rPr>
        <w:t xml:space="preserve">in turn, </w:t>
      </w:r>
      <w:r w:rsidRPr="003B57AF">
        <w:rPr>
          <w:rFonts w:ascii="Book Antiqua" w:hAnsi="Book Antiqua" w:cs="AdvOT3c2d9f11"/>
          <w:color w:val="000000"/>
          <w:sz w:val="24"/>
          <w:szCs w:val="24"/>
          <w:lang w:val="en-US"/>
        </w:rPr>
        <w:t>binds to ARE sequence</w:t>
      </w:r>
      <w:r w:rsidR="00BF030B"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 which results in transcriptional activation of detoxification</w:t>
      </w:r>
      <w:r w:rsidR="002068B9" w:rsidRPr="003B57AF">
        <w:rPr>
          <w:rFonts w:ascii="Book Antiqua" w:hAnsi="Book Antiqua" w:cs="AdvOT3c2d9f11"/>
          <w:color w:val="000000"/>
          <w:sz w:val="24"/>
          <w:szCs w:val="24"/>
          <w:lang w:val="en-US"/>
        </w:rPr>
        <w:t xml:space="preserve"> and antioxidant</w:t>
      </w:r>
      <w:r w:rsidRPr="003B57AF">
        <w:rPr>
          <w:rFonts w:ascii="Book Antiqua" w:hAnsi="Book Antiqua" w:cs="AdvOT3c2d9f11"/>
          <w:color w:val="000000"/>
          <w:sz w:val="24"/>
          <w:szCs w:val="24"/>
          <w:lang w:val="en-US"/>
        </w:rPr>
        <w:t xml:space="preserve"> proteins.</w:t>
      </w:r>
      <w:r w:rsidR="00402972" w:rsidRPr="003B57AF">
        <w:rPr>
          <w:rFonts w:ascii="Book Antiqua" w:hAnsi="Book Antiqua" w:cs="AdvOT3c2d9f11"/>
          <w:color w:val="000000"/>
          <w:sz w:val="24"/>
          <w:szCs w:val="24"/>
          <w:lang w:val="en-US"/>
        </w:rPr>
        <w:t xml:space="preserve"> </w:t>
      </w:r>
      <w:r w:rsidR="00F951A2" w:rsidRPr="003B57AF">
        <w:rPr>
          <w:rFonts w:ascii="Book Antiqua" w:hAnsi="Book Antiqua" w:cs="AdvOT3c2d9f11"/>
          <w:color w:val="000000"/>
          <w:sz w:val="24"/>
          <w:szCs w:val="24"/>
          <w:lang w:val="en-US"/>
        </w:rPr>
        <w:t>N</w:t>
      </w:r>
      <w:r w:rsidR="00842A1B" w:rsidRPr="003B57AF">
        <w:rPr>
          <w:rFonts w:ascii="Book Antiqua" w:hAnsi="Book Antiqua" w:cs="AdvOT3c2d9f11"/>
          <w:color w:val="000000"/>
          <w:sz w:val="24"/>
          <w:szCs w:val="24"/>
          <w:lang w:val="en-US"/>
        </w:rPr>
        <w:t>aringenin</w:t>
      </w:r>
      <w:r w:rsidRPr="003B57AF">
        <w:rPr>
          <w:rFonts w:ascii="Book Antiqua" w:hAnsi="Book Antiqua" w:cs="AdvOT3c2d9f11"/>
          <w:color w:val="000000"/>
          <w:sz w:val="24"/>
          <w:szCs w:val="24"/>
          <w:lang w:val="en-US"/>
        </w:rPr>
        <w:t xml:space="preserve"> not only activates Nrf2 but also increases </w:t>
      </w:r>
      <w:r w:rsidR="00BF030B" w:rsidRPr="003B57AF">
        <w:rPr>
          <w:rFonts w:ascii="Book Antiqua" w:hAnsi="Book Antiqua" w:cs="AdvOT3c2d9f11"/>
          <w:color w:val="000000"/>
          <w:sz w:val="24"/>
          <w:szCs w:val="24"/>
          <w:lang w:val="en-US"/>
        </w:rPr>
        <w:t xml:space="preserve">the </w:t>
      </w:r>
      <w:r w:rsidRPr="003B57AF">
        <w:rPr>
          <w:rFonts w:ascii="Book Antiqua" w:hAnsi="Book Antiqua" w:cs="AdvOT3c2d9f11"/>
          <w:color w:val="000000"/>
          <w:sz w:val="24"/>
          <w:szCs w:val="24"/>
          <w:lang w:val="en-US"/>
        </w:rPr>
        <w:t xml:space="preserve">mRNA and protein levels of </w:t>
      </w:r>
      <w:r w:rsidR="00402972" w:rsidRPr="003B57AF">
        <w:rPr>
          <w:rFonts w:ascii="Book Antiqua" w:hAnsi="Book Antiqua" w:cs="AdvOT3c2d9f11"/>
          <w:color w:val="000000"/>
          <w:sz w:val="24"/>
          <w:szCs w:val="24"/>
          <w:lang w:val="en-US"/>
        </w:rPr>
        <w:t xml:space="preserve">target genes such as </w:t>
      </w:r>
      <w:r w:rsidRPr="003B57AF">
        <w:rPr>
          <w:rFonts w:ascii="Book Antiqua" w:hAnsi="Book Antiqua" w:cs="AdvOT3c2d9f11"/>
          <w:color w:val="000000"/>
          <w:sz w:val="24"/>
          <w:szCs w:val="24"/>
          <w:lang w:val="en-US"/>
        </w:rPr>
        <w:t>NQ</w:t>
      </w:r>
      <w:r w:rsidR="00DD47C7" w:rsidRPr="003B57AF">
        <w:rPr>
          <w:rFonts w:ascii="Book Antiqua" w:hAnsi="Book Antiqua" w:cs="AdvOT3c2d9f11"/>
          <w:color w:val="000000"/>
          <w:sz w:val="24"/>
          <w:szCs w:val="24"/>
          <w:lang w:val="en-US"/>
        </w:rPr>
        <w:t>O1, GPx, GCL, GR, OH-1, and GST</w:t>
      </w:r>
      <w:r w:rsidR="005155EA" w:rsidRPr="003B57AF">
        <w:rPr>
          <w:rFonts w:ascii="Book Antiqua" w:hAnsi="Book Antiqua" w:cs="AdvOT3c2d9f11"/>
          <w:color w:val="000000"/>
          <w:sz w:val="24"/>
          <w:szCs w:val="24"/>
          <w:vertAlign w:val="superscript"/>
          <w:lang w:val="en-US"/>
        </w:rPr>
        <w:t>[43</w:t>
      </w:r>
      <w:r w:rsidRPr="003B57AF">
        <w:rPr>
          <w:rFonts w:ascii="Book Antiqua" w:hAnsi="Book Antiqua" w:cs="AdvOTd40fda3b.B"/>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46</w:t>
      </w:r>
      <w:r w:rsidR="00DD47C7" w:rsidRPr="003B57AF">
        <w:rPr>
          <w:rFonts w:ascii="Book Antiqua" w:hAnsi="Book Antiqua" w:cs="AdvOT3c2d9f11"/>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49</w:t>
      </w:r>
      <w:r w:rsidR="00DD47C7" w:rsidRPr="003B57AF">
        <w:rPr>
          <w:rFonts w:ascii="Book Antiqua" w:hAnsi="Book Antiqua" w:cs="AdvOT3c2d9f11"/>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59-63</w:t>
      </w:r>
      <w:r w:rsidRPr="003B57AF">
        <w:rPr>
          <w:rFonts w:ascii="Book Antiqua" w:hAnsi="Book Antiqua" w:cs="AdvOT3c2d9f11"/>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66</w:t>
      </w:r>
      <w:r w:rsidR="00F7340C" w:rsidRPr="003B57AF">
        <w:rPr>
          <w:rFonts w:ascii="Book Antiqua" w:hAnsi="Book Antiqua" w:cs="AdvOT3c2d9f11"/>
          <w:color w:val="000000"/>
          <w:sz w:val="24"/>
          <w:szCs w:val="24"/>
          <w:vertAlign w:val="superscript"/>
          <w:lang w:val="en-US"/>
        </w:rPr>
        <w:t>,</w:t>
      </w:r>
      <w:r w:rsidR="005155EA" w:rsidRPr="003B57AF">
        <w:rPr>
          <w:rFonts w:ascii="Book Antiqua" w:hAnsi="Book Antiqua" w:cs="AdvOT3c2d9f11"/>
          <w:color w:val="000000"/>
          <w:sz w:val="24"/>
          <w:szCs w:val="24"/>
          <w:vertAlign w:val="superscript"/>
          <w:lang w:val="en-US"/>
        </w:rPr>
        <w:t>81</w:t>
      </w:r>
      <w:r w:rsidRPr="003B57AF">
        <w:rPr>
          <w:rFonts w:ascii="Book Antiqua" w:hAnsi="Book Antiqua" w:cs="AdvOT3c2d9f11"/>
          <w:sz w:val="24"/>
          <w:szCs w:val="24"/>
          <w:vertAlign w:val="superscript"/>
          <w:lang w:val="en-US"/>
        </w:rPr>
        <w:t>,</w:t>
      </w:r>
      <w:r w:rsidR="005155EA" w:rsidRPr="003B57AF">
        <w:rPr>
          <w:rFonts w:ascii="Book Antiqua" w:hAnsi="Book Antiqua" w:cs="AdvOT3c2d9f11"/>
          <w:sz w:val="24"/>
          <w:szCs w:val="24"/>
          <w:vertAlign w:val="superscript"/>
          <w:lang w:val="en-US"/>
        </w:rPr>
        <w:t>82</w:t>
      </w:r>
      <w:r w:rsidR="00F7340C" w:rsidRPr="003B57AF">
        <w:rPr>
          <w:rFonts w:ascii="Book Antiqua" w:hAnsi="Book Antiqua" w:cs="AdvOT3c2d9f11"/>
          <w:sz w:val="24"/>
          <w:szCs w:val="24"/>
          <w:vertAlign w:val="superscript"/>
          <w:lang w:val="en-US"/>
        </w:rPr>
        <w:t>,</w:t>
      </w:r>
      <w:r w:rsidR="005155EA" w:rsidRPr="003B57AF">
        <w:rPr>
          <w:rFonts w:ascii="Book Antiqua" w:hAnsi="Book Antiqua" w:cs="AdvOT3c2d9f11"/>
          <w:sz w:val="24"/>
          <w:szCs w:val="24"/>
          <w:vertAlign w:val="superscript"/>
          <w:lang w:val="en-US"/>
        </w:rPr>
        <w:t>87]</w:t>
      </w:r>
      <w:r w:rsidR="002068B9" w:rsidRPr="003B57AF">
        <w:rPr>
          <w:rFonts w:ascii="Book Antiqua" w:hAnsi="Book Antiqua" w:cs="AdvOT3c2d9f11"/>
          <w:color w:val="000000"/>
          <w:sz w:val="24"/>
          <w:szCs w:val="24"/>
          <w:lang w:val="en-US"/>
        </w:rPr>
        <w:t>.</w:t>
      </w:r>
      <w:r w:rsidR="00F7340C" w:rsidRPr="003B57AF">
        <w:rPr>
          <w:rFonts w:ascii="Book Antiqua" w:hAnsi="Book Antiqua" w:cs="AdvOT3c2d9f11"/>
          <w:color w:val="000000"/>
          <w:sz w:val="24"/>
          <w:szCs w:val="24"/>
          <w:lang w:val="en-US"/>
        </w:rPr>
        <w:t xml:space="preserve"> </w:t>
      </w:r>
      <w:r w:rsidR="002068B9" w:rsidRPr="003B57AF">
        <w:rPr>
          <w:rFonts w:ascii="Book Antiqua" w:hAnsi="Book Antiqua" w:cs="AdvOT3c2d9f11"/>
          <w:color w:val="000000"/>
          <w:sz w:val="24"/>
          <w:szCs w:val="24"/>
          <w:lang w:val="en-US"/>
        </w:rPr>
        <w:t>T</w:t>
      </w:r>
      <w:r w:rsidR="00F7340C" w:rsidRPr="003B57AF">
        <w:rPr>
          <w:rFonts w:ascii="Book Antiqua" w:hAnsi="Book Antiqua" w:cs="AdvOT3c2d9f11"/>
          <w:color w:val="000000"/>
          <w:sz w:val="24"/>
          <w:szCs w:val="24"/>
          <w:lang w:val="en-US"/>
        </w:rPr>
        <w:t>o corroborate this effect, experiments have been</w:t>
      </w:r>
      <w:r w:rsidR="00DB2862" w:rsidRPr="003B57AF">
        <w:rPr>
          <w:rFonts w:ascii="Book Antiqua" w:hAnsi="Book Antiqua" w:cs="AdvOT3c2d9f11"/>
          <w:color w:val="000000"/>
          <w:sz w:val="24"/>
          <w:szCs w:val="24"/>
          <w:lang w:val="en-US"/>
        </w:rPr>
        <w:t xml:space="preserve"> carried out to silence Nrf2</w:t>
      </w:r>
      <w:r w:rsidR="007166E0" w:rsidRPr="003B57AF">
        <w:rPr>
          <w:rFonts w:ascii="Book Antiqua" w:hAnsi="Book Antiqua" w:cs="AdvOT3c2d9f11"/>
          <w:color w:val="000000"/>
          <w:sz w:val="24"/>
          <w:szCs w:val="24"/>
          <w:lang w:val="en-US"/>
        </w:rPr>
        <w:t xml:space="preserve">. A </w:t>
      </w:r>
      <w:r w:rsidR="00DB2862" w:rsidRPr="003B57AF">
        <w:rPr>
          <w:rFonts w:ascii="Book Antiqua" w:hAnsi="Book Antiqua" w:cs="AdvOT3c2d9f11"/>
          <w:color w:val="000000"/>
          <w:sz w:val="24"/>
          <w:szCs w:val="24"/>
          <w:lang w:val="en-US"/>
        </w:rPr>
        <w:t xml:space="preserve">small interfering RNA (siRNA) study revealed that the knockdown of </w:t>
      </w:r>
      <w:r w:rsidR="00DB2862" w:rsidRPr="003B57AF">
        <w:rPr>
          <w:rFonts w:ascii="Book Antiqua" w:hAnsi="Book Antiqua" w:cs="AdvOT3c2d9f11"/>
          <w:i/>
          <w:color w:val="000000"/>
          <w:sz w:val="24"/>
          <w:szCs w:val="24"/>
          <w:lang w:val="en-US"/>
        </w:rPr>
        <w:t>N</w:t>
      </w:r>
      <w:r w:rsidR="00F06180" w:rsidRPr="003B57AF">
        <w:rPr>
          <w:rFonts w:ascii="Book Antiqua" w:hAnsi="Book Antiqua" w:cs="AdvOT3c2d9f11"/>
          <w:i/>
          <w:color w:val="000000"/>
          <w:sz w:val="24"/>
          <w:szCs w:val="24"/>
          <w:lang w:val="en-US"/>
        </w:rPr>
        <w:t>rf</w:t>
      </w:r>
      <w:r w:rsidR="00DB2862" w:rsidRPr="003B57AF">
        <w:rPr>
          <w:rFonts w:ascii="Book Antiqua" w:hAnsi="Book Antiqua" w:cs="AdvOT3c2d9f11"/>
          <w:i/>
          <w:color w:val="000000"/>
          <w:sz w:val="24"/>
          <w:szCs w:val="24"/>
          <w:lang w:val="en-US"/>
        </w:rPr>
        <w:t>2</w:t>
      </w:r>
      <w:r w:rsidR="00DB2862" w:rsidRPr="003B57AF">
        <w:rPr>
          <w:rFonts w:ascii="Book Antiqua" w:hAnsi="Book Antiqua" w:cs="AdvOT3c2d9f11"/>
          <w:color w:val="000000"/>
          <w:sz w:val="24"/>
          <w:szCs w:val="24"/>
          <w:lang w:val="en-US"/>
        </w:rPr>
        <w:t xml:space="preserve"> can abrogate </w:t>
      </w:r>
      <w:r w:rsidR="00842A1B" w:rsidRPr="003B57AF">
        <w:rPr>
          <w:rFonts w:ascii="Book Antiqua" w:hAnsi="Book Antiqua" w:cs="AdvOT3c2d9f11"/>
          <w:color w:val="000000"/>
          <w:sz w:val="24"/>
          <w:szCs w:val="24"/>
          <w:lang w:val="en-US"/>
        </w:rPr>
        <w:t>naringenin</w:t>
      </w:r>
      <w:r w:rsidR="00DB2862" w:rsidRPr="003B57AF">
        <w:rPr>
          <w:rFonts w:ascii="Book Antiqua" w:hAnsi="Book Antiqua" w:cs="AdvOT3c2d9f11"/>
          <w:color w:val="000000"/>
          <w:sz w:val="24"/>
          <w:szCs w:val="24"/>
          <w:lang w:val="en-US"/>
        </w:rPr>
        <w:t xml:space="preserve">-mediated protection of the </w:t>
      </w:r>
      <w:r w:rsidR="00433B8C" w:rsidRPr="003B57AF">
        <w:rPr>
          <w:rFonts w:ascii="Book Antiqua" w:hAnsi="Book Antiqua" w:cs="AdvOT3c2d9f11"/>
          <w:color w:val="000000"/>
          <w:sz w:val="24"/>
          <w:szCs w:val="24"/>
          <w:lang w:val="en-US"/>
        </w:rPr>
        <w:t>BEAS-2B</w:t>
      </w:r>
      <w:r w:rsidR="007166E0" w:rsidRPr="003B57AF">
        <w:rPr>
          <w:rFonts w:ascii="Book Antiqua" w:hAnsi="Book Antiqua" w:cs="AdvOT3c2d9f11"/>
          <w:color w:val="000000"/>
          <w:sz w:val="24"/>
          <w:szCs w:val="24"/>
          <w:lang w:val="en-US"/>
        </w:rPr>
        <w:t xml:space="preserve"> </w:t>
      </w:r>
      <w:r w:rsidR="00DB2862" w:rsidRPr="003B57AF">
        <w:rPr>
          <w:rFonts w:ascii="Book Antiqua" w:hAnsi="Book Antiqua" w:cs="AdvOT3c2d9f11"/>
          <w:color w:val="000000"/>
          <w:sz w:val="24"/>
          <w:szCs w:val="24"/>
          <w:lang w:val="en-US"/>
        </w:rPr>
        <w:t>cells from paraquat-induced cellular toxicity</w:t>
      </w:r>
      <w:r w:rsidR="005155EA" w:rsidRPr="003B57AF">
        <w:rPr>
          <w:rFonts w:ascii="Book Antiqua" w:hAnsi="Book Antiqua" w:cs="AdvOT3c2d9f11"/>
          <w:color w:val="000000"/>
          <w:sz w:val="24"/>
          <w:szCs w:val="24"/>
          <w:vertAlign w:val="superscript"/>
          <w:lang w:val="en-US"/>
        </w:rPr>
        <w:t>[</w:t>
      </w:r>
      <w:r w:rsidR="005155EA" w:rsidRPr="003B57AF">
        <w:rPr>
          <w:rFonts w:ascii="Book Antiqua" w:hAnsi="Book Antiqua" w:cs="AdvOTd40fda3b.B"/>
          <w:color w:val="000000"/>
          <w:sz w:val="24"/>
          <w:szCs w:val="24"/>
          <w:vertAlign w:val="superscript"/>
          <w:lang w:val="en-US"/>
        </w:rPr>
        <w:t>43</w:t>
      </w:r>
      <w:r w:rsidR="005155EA" w:rsidRPr="003B57AF">
        <w:rPr>
          <w:rFonts w:ascii="Book Antiqua" w:hAnsi="Book Antiqua" w:cs="AdvOT3c2d9f11"/>
          <w:color w:val="000000"/>
          <w:sz w:val="24"/>
          <w:szCs w:val="24"/>
          <w:vertAlign w:val="superscript"/>
          <w:lang w:val="en-US"/>
        </w:rPr>
        <w:t>]</w:t>
      </w:r>
      <w:r w:rsidR="007166E0" w:rsidRPr="003B57AF">
        <w:rPr>
          <w:rFonts w:ascii="Book Antiqua" w:hAnsi="Book Antiqua" w:cs="AdvOT3c2d9f11"/>
          <w:color w:val="000000"/>
          <w:sz w:val="24"/>
          <w:szCs w:val="24"/>
          <w:lang w:val="en-US"/>
        </w:rPr>
        <w:t>. A</w:t>
      </w:r>
      <w:r w:rsidR="00433B8C" w:rsidRPr="003B57AF">
        <w:rPr>
          <w:rFonts w:ascii="Book Antiqua" w:hAnsi="Book Antiqua" w:cs="AdvOT3c2d9f11"/>
          <w:color w:val="000000"/>
          <w:sz w:val="24"/>
          <w:szCs w:val="24"/>
          <w:lang w:val="en-US"/>
        </w:rPr>
        <w:t xml:space="preserve">nother report showed that </w:t>
      </w:r>
      <w:r w:rsidR="00842A1B" w:rsidRPr="003B57AF">
        <w:rPr>
          <w:rFonts w:ascii="Book Antiqua" w:hAnsi="Book Antiqua" w:cs="AdvOT3c2d9f11"/>
          <w:color w:val="000000"/>
          <w:sz w:val="24"/>
          <w:szCs w:val="24"/>
          <w:lang w:val="en-US"/>
        </w:rPr>
        <w:t>naringenin</w:t>
      </w:r>
      <w:r w:rsidR="00433B8C" w:rsidRPr="003B57AF">
        <w:rPr>
          <w:rFonts w:ascii="Book Antiqua" w:hAnsi="Book Antiqua" w:cs="AdvOT3c2d9f11"/>
          <w:color w:val="000000"/>
          <w:sz w:val="24"/>
          <w:szCs w:val="24"/>
          <w:lang w:val="en-US"/>
        </w:rPr>
        <w:t xml:space="preserve"> fail</w:t>
      </w:r>
      <w:r w:rsidR="00BF030B" w:rsidRPr="003B57AF">
        <w:rPr>
          <w:rFonts w:ascii="Book Antiqua" w:hAnsi="Book Antiqua" w:cs="AdvOT3c2d9f11"/>
          <w:color w:val="000000"/>
          <w:sz w:val="24"/>
          <w:szCs w:val="24"/>
          <w:lang w:val="en-US"/>
        </w:rPr>
        <w:t>s</w:t>
      </w:r>
      <w:r w:rsidR="00433B8C" w:rsidRPr="003B57AF">
        <w:rPr>
          <w:rFonts w:ascii="Book Antiqua" w:hAnsi="Book Antiqua" w:cs="AdvOT3c2d9f11"/>
          <w:color w:val="000000"/>
          <w:sz w:val="24"/>
          <w:szCs w:val="24"/>
          <w:lang w:val="en-US"/>
        </w:rPr>
        <w:t xml:space="preserve"> to </w:t>
      </w:r>
      <w:r w:rsidR="00433B8C" w:rsidRPr="003B57AF">
        <w:rPr>
          <w:rFonts w:ascii="Book Antiqua" w:hAnsi="Book Antiqua" w:cs="AdvOT3c2d9f11"/>
          <w:color w:val="000000"/>
          <w:sz w:val="24"/>
          <w:szCs w:val="24"/>
          <w:lang w:val="en-US"/>
        </w:rPr>
        <w:lastRenderedPageBreak/>
        <w:t>block 6-OHDA neurotoxicity</w:t>
      </w:r>
      <w:r w:rsidR="00B80945" w:rsidRPr="003B57AF">
        <w:rPr>
          <w:rFonts w:ascii="Book Antiqua" w:hAnsi="Book Antiqua" w:cs="AdvOT3c2d9f11"/>
          <w:color w:val="000000"/>
          <w:sz w:val="24"/>
          <w:szCs w:val="24"/>
          <w:lang w:val="en-US"/>
        </w:rPr>
        <w:t xml:space="preserve"> </w:t>
      </w:r>
      <w:r w:rsidR="007166E0" w:rsidRPr="003B57AF">
        <w:rPr>
          <w:rFonts w:ascii="Book Antiqua" w:hAnsi="Book Antiqua" w:cs="AdvOT3c2d9f11"/>
          <w:color w:val="000000"/>
          <w:sz w:val="24"/>
          <w:szCs w:val="24"/>
          <w:lang w:val="en-US"/>
        </w:rPr>
        <w:t xml:space="preserve">if </w:t>
      </w:r>
      <w:r w:rsidR="00B80945" w:rsidRPr="003B57AF">
        <w:rPr>
          <w:rFonts w:ascii="Book Antiqua" w:hAnsi="Book Antiqua" w:cs="AdvOT3c2d9f11"/>
          <w:i/>
          <w:color w:val="000000"/>
          <w:sz w:val="24"/>
          <w:szCs w:val="24"/>
          <w:lang w:val="en-US"/>
        </w:rPr>
        <w:t>Nrf2</w:t>
      </w:r>
      <w:r w:rsidR="00B80945" w:rsidRPr="003B57AF">
        <w:rPr>
          <w:rFonts w:ascii="Book Antiqua" w:hAnsi="Book Antiqua" w:cs="AdvOT3c2d9f11"/>
          <w:color w:val="000000"/>
          <w:sz w:val="24"/>
          <w:szCs w:val="24"/>
          <w:lang w:val="en-US"/>
        </w:rPr>
        <w:t xml:space="preserve"> siRNA </w:t>
      </w:r>
      <w:r w:rsidR="007166E0" w:rsidRPr="003B57AF">
        <w:rPr>
          <w:rFonts w:ascii="Book Antiqua" w:hAnsi="Book Antiqua" w:cs="AdvOT3c2d9f11"/>
          <w:color w:val="000000"/>
          <w:sz w:val="24"/>
          <w:szCs w:val="24"/>
          <w:lang w:val="en-US"/>
        </w:rPr>
        <w:t xml:space="preserve">is </w:t>
      </w:r>
      <w:r w:rsidR="00A562F1" w:rsidRPr="003B57AF">
        <w:rPr>
          <w:rFonts w:ascii="Book Antiqua" w:hAnsi="Book Antiqua" w:cs="AdvOT3c2d9f11"/>
          <w:color w:val="000000"/>
          <w:sz w:val="24"/>
          <w:szCs w:val="24"/>
          <w:lang w:val="en-US"/>
        </w:rPr>
        <w:t>administered</w:t>
      </w:r>
      <w:r w:rsidR="00CF72D8" w:rsidRPr="003B57AF">
        <w:rPr>
          <w:rFonts w:ascii="Book Antiqua" w:hAnsi="Book Antiqua" w:cs="AdvOT3c2d9f11"/>
          <w:color w:val="000000"/>
          <w:sz w:val="24"/>
          <w:szCs w:val="24"/>
          <w:vertAlign w:val="superscript"/>
          <w:lang w:val="en-US"/>
        </w:rPr>
        <w:t>[60]</w:t>
      </w:r>
      <w:r w:rsidR="007166E0" w:rsidRPr="003B57AF">
        <w:rPr>
          <w:rFonts w:ascii="Book Antiqua" w:hAnsi="Book Antiqua" w:cs="AdvOT3c2d9f11"/>
          <w:color w:val="000000"/>
          <w:sz w:val="24"/>
          <w:szCs w:val="24"/>
          <w:lang w:val="en-US"/>
        </w:rPr>
        <w:t>.</w:t>
      </w:r>
      <w:r w:rsidR="00B81A55" w:rsidRPr="003B57AF">
        <w:rPr>
          <w:rFonts w:ascii="Book Antiqua" w:hAnsi="Book Antiqua" w:cs="AdvOT3c2d9f11"/>
          <w:color w:val="000000"/>
          <w:sz w:val="24"/>
          <w:szCs w:val="24"/>
          <w:lang w:val="en-US"/>
        </w:rPr>
        <w:t xml:space="preserve"> </w:t>
      </w:r>
      <w:r w:rsidR="007166E0" w:rsidRPr="003B57AF">
        <w:rPr>
          <w:rFonts w:ascii="Book Antiqua" w:hAnsi="Book Antiqua" w:cs="AdvOT3c2d9f11"/>
          <w:color w:val="000000"/>
          <w:sz w:val="24"/>
          <w:szCs w:val="24"/>
          <w:lang w:val="en-US"/>
        </w:rPr>
        <w:t>M</w:t>
      </w:r>
      <w:r w:rsidR="00B81A55" w:rsidRPr="003B57AF">
        <w:rPr>
          <w:rFonts w:ascii="Book Antiqua" w:hAnsi="Book Antiqua" w:cs="AdvOT3c2d9f11"/>
          <w:color w:val="000000"/>
          <w:sz w:val="24"/>
          <w:szCs w:val="24"/>
          <w:lang w:val="en-US"/>
        </w:rPr>
        <w:t xml:space="preserve">oreover, </w:t>
      </w:r>
      <w:r w:rsidR="00842A1B" w:rsidRPr="003B57AF">
        <w:rPr>
          <w:rFonts w:ascii="Book Antiqua" w:hAnsi="Book Antiqua" w:cs="AdvOT3c2d9f11"/>
          <w:color w:val="000000"/>
          <w:sz w:val="24"/>
          <w:szCs w:val="24"/>
          <w:lang w:val="en-US"/>
        </w:rPr>
        <w:t>naringenin</w:t>
      </w:r>
      <w:r w:rsidR="00F06180" w:rsidRPr="003B57AF">
        <w:rPr>
          <w:rFonts w:ascii="Book Antiqua" w:hAnsi="Book Antiqua" w:cs="AdvOT3c2d9f11"/>
          <w:color w:val="000000"/>
          <w:sz w:val="24"/>
          <w:szCs w:val="24"/>
          <w:lang w:val="en-US"/>
        </w:rPr>
        <w:t xml:space="preserve"> prevented mitochondrial depolarization is inhibited by</w:t>
      </w:r>
      <w:r w:rsidR="00F06180" w:rsidRPr="003B57AF">
        <w:rPr>
          <w:rFonts w:ascii="Book Antiqua" w:hAnsi="Book Antiqua" w:cs="AdvOT3c2d9f11"/>
          <w:i/>
          <w:color w:val="000000"/>
          <w:sz w:val="24"/>
          <w:szCs w:val="24"/>
          <w:lang w:val="en-US"/>
        </w:rPr>
        <w:t xml:space="preserve"> Nrf2 </w:t>
      </w:r>
      <w:r w:rsidR="00DD47C7" w:rsidRPr="003B57AF">
        <w:rPr>
          <w:rFonts w:ascii="Book Antiqua" w:hAnsi="Book Antiqua" w:cs="AdvOT3c2d9f11"/>
          <w:color w:val="000000"/>
          <w:sz w:val="24"/>
          <w:szCs w:val="24"/>
          <w:lang w:val="en-US"/>
        </w:rPr>
        <w:t>siRNA</w:t>
      </w:r>
      <w:r w:rsidR="00CF72D8" w:rsidRPr="003B57AF">
        <w:rPr>
          <w:rFonts w:ascii="Book Antiqua" w:hAnsi="Book Antiqua" w:cs="AdvOT3c2d9f11"/>
          <w:color w:val="000000"/>
          <w:sz w:val="24"/>
          <w:szCs w:val="24"/>
          <w:vertAlign w:val="superscript"/>
          <w:lang w:val="en-US"/>
        </w:rPr>
        <w:t>[87]</w:t>
      </w:r>
      <w:r w:rsidR="00F06180" w:rsidRPr="003B57AF">
        <w:rPr>
          <w:rFonts w:ascii="Book Antiqua" w:hAnsi="Book Antiqua" w:cs="AdvOT3c2d9f11"/>
          <w:color w:val="000000"/>
          <w:sz w:val="24"/>
          <w:szCs w:val="24"/>
          <w:lang w:val="en-US"/>
        </w:rPr>
        <w:t xml:space="preserve">; in addition, </w:t>
      </w:r>
      <w:r w:rsidR="00BF030B" w:rsidRPr="003B57AF">
        <w:rPr>
          <w:rFonts w:ascii="Book Antiqua" w:hAnsi="Book Antiqua" w:cs="AdvOT3c2d9f11"/>
          <w:color w:val="000000"/>
          <w:sz w:val="24"/>
          <w:szCs w:val="24"/>
          <w:lang w:val="en-US"/>
        </w:rPr>
        <w:t xml:space="preserve">the </w:t>
      </w:r>
      <w:r w:rsidR="00842A1B" w:rsidRPr="003B57AF">
        <w:rPr>
          <w:rFonts w:ascii="Book Antiqua" w:hAnsi="Book Antiqua" w:cs="AdvOT3c2d9f11"/>
          <w:color w:val="000000"/>
          <w:sz w:val="24"/>
          <w:szCs w:val="24"/>
          <w:lang w:val="en-US"/>
        </w:rPr>
        <w:t>naringenin</w:t>
      </w:r>
      <w:r w:rsidR="00F06180" w:rsidRPr="003B57AF">
        <w:rPr>
          <w:rFonts w:ascii="Book Antiqua" w:hAnsi="Book Antiqua" w:cs="AdvOT3c2d9f11"/>
          <w:color w:val="000000"/>
          <w:sz w:val="24"/>
          <w:szCs w:val="24"/>
          <w:lang w:val="en-US"/>
        </w:rPr>
        <w:t xml:space="preserve">-induced upregulation of GCL and HO-1 proteins was significantly inhibited by </w:t>
      </w:r>
      <w:r w:rsidR="00F06180" w:rsidRPr="003B57AF">
        <w:rPr>
          <w:rFonts w:ascii="Book Antiqua" w:hAnsi="Book Antiqua" w:cs="AdvOT3c2d9f11"/>
          <w:i/>
          <w:color w:val="000000"/>
          <w:sz w:val="24"/>
          <w:szCs w:val="24"/>
          <w:lang w:val="en-US"/>
        </w:rPr>
        <w:t>Nrf2</w:t>
      </w:r>
      <w:r w:rsidR="00F06180" w:rsidRPr="003B57AF">
        <w:rPr>
          <w:rFonts w:ascii="Book Antiqua" w:hAnsi="Book Antiqua" w:cs="AdvOT3c2d9f11"/>
          <w:color w:val="000000"/>
          <w:sz w:val="24"/>
          <w:szCs w:val="24"/>
          <w:lang w:val="en-US"/>
        </w:rPr>
        <w:t>-si</w:t>
      </w:r>
      <w:r w:rsidR="00DD47C7" w:rsidRPr="003B57AF">
        <w:rPr>
          <w:rFonts w:ascii="Book Antiqua" w:hAnsi="Book Antiqua" w:cs="AdvOT3c2d9f11"/>
          <w:color w:val="000000"/>
          <w:sz w:val="24"/>
          <w:szCs w:val="24"/>
          <w:lang w:val="en-US"/>
        </w:rPr>
        <w:t>RNA transfection in H9c2 cells</w:t>
      </w:r>
      <w:r w:rsidR="00CF72D8" w:rsidRPr="003B57AF">
        <w:rPr>
          <w:rFonts w:ascii="Book Antiqua" w:hAnsi="Book Antiqua" w:cs="AdvOT3c2d9f11"/>
          <w:color w:val="000000"/>
          <w:sz w:val="24"/>
          <w:szCs w:val="24"/>
          <w:vertAlign w:val="superscript"/>
          <w:lang w:val="en-US"/>
        </w:rPr>
        <w:t>[82]</w:t>
      </w:r>
      <w:r w:rsidR="007166E0" w:rsidRPr="003B57AF">
        <w:rPr>
          <w:rFonts w:ascii="Book Antiqua" w:hAnsi="Book Antiqua" w:cs="AdvOT3c2d9f11"/>
          <w:color w:val="000000"/>
          <w:sz w:val="24"/>
          <w:szCs w:val="24"/>
          <w:lang w:val="en-US"/>
        </w:rPr>
        <w:t>. F</w:t>
      </w:r>
      <w:r w:rsidR="00F06180" w:rsidRPr="003B57AF">
        <w:rPr>
          <w:rFonts w:ascii="Book Antiqua" w:hAnsi="Book Antiqua" w:cs="AdvOT3c2d9f11"/>
          <w:color w:val="000000"/>
          <w:sz w:val="24"/>
          <w:szCs w:val="24"/>
          <w:lang w:val="en-US"/>
        </w:rPr>
        <w:t xml:space="preserve">inally, </w:t>
      </w:r>
      <w:r w:rsidR="00951BF4" w:rsidRPr="003B57AF">
        <w:rPr>
          <w:rFonts w:ascii="Book Antiqua" w:hAnsi="Book Antiqua" w:cs="AdvOT3c2d9f11"/>
          <w:color w:val="000000"/>
          <w:sz w:val="24"/>
          <w:szCs w:val="24"/>
          <w:lang w:val="en-US"/>
        </w:rPr>
        <w:t>silencing</w:t>
      </w:r>
      <w:r w:rsidR="00402972" w:rsidRPr="003B57AF">
        <w:rPr>
          <w:rFonts w:ascii="Book Antiqua" w:hAnsi="Book Antiqua" w:cs="AdvOT3c2d9f11"/>
          <w:color w:val="000000"/>
          <w:sz w:val="24"/>
          <w:szCs w:val="24"/>
          <w:lang w:val="en-US"/>
        </w:rPr>
        <w:t xml:space="preserve"> </w:t>
      </w:r>
      <w:r w:rsidR="00951BF4" w:rsidRPr="003B57AF">
        <w:rPr>
          <w:rFonts w:ascii="Book Antiqua" w:hAnsi="Book Antiqua" w:cs="AdvOT3c2d9f11"/>
          <w:color w:val="000000"/>
          <w:sz w:val="24"/>
          <w:szCs w:val="24"/>
          <w:lang w:val="en-US"/>
        </w:rPr>
        <w:t xml:space="preserve">of </w:t>
      </w:r>
      <w:r w:rsidR="00951BF4" w:rsidRPr="003B57AF">
        <w:rPr>
          <w:rFonts w:ascii="Book Antiqua" w:hAnsi="Book Antiqua" w:cs="AdvOT3c2d9f11"/>
          <w:i/>
          <w:color w:val="000000"/>
          <w:sz w:val="24"/>
          <w:szCs w:val="24"/>
          <w:lang w:val="en-US"/>
        </w:rPr>
        <w:t>Nrf2</w:t>
      </w:r>
      <w:r w:rsidR="00951BF4" w:rsidRPr="003B57AF">
        <w:rPr>
          <w:rFonts w:ascii="Book Antiqua" w:hAnsi="Book Antiqua" w:cs="AdvOT3c2d9f11"/>
          <w:color w:val="000000"/>
          <w:sz w:val="24"/>
          <w:szCs w:val="24"/>
          <w:lang w:val="en-US"/>
        </w:rPr>
        <w:t xml:space="preserve"> suppressed </w:t>
      </w:r>
      <w:r w:rsidR="00842A1B" w:rsidRPr="003B57AF">
        <w:rPr>
          <w:rFonts w:ascii="Book Antiqua" w:hAnsi="Book Antiqua" w:cs="AdvOT3c2d9f11"/>
          <w:color w:val="000000"/>
          <w:sz w:val="24"/>
          <w:szCs w:val="24"/>
          <w:lang w:val="en-US"/>
        </w:rPr>
        <w:t>naringenin</w:t>
      </w:r>
      <w:r w:rsidR="00951BF4" w:rsidRPr="003B57AF">
        <w:rPr>
          <w:rFonts w:ascii="Book Antiqua" w:hAnsi="Book Antiqua" w:cs="AdvOT3c2d9f11"/>
          <w:color w:val="000000"/>
          <w:sz w:val="24"/>
          <w:szCs w:val="24"/>
          <w:lang w:val="en-US"/>
        </w:rPr>
        <w:t>-induced cytoprotection and mitochondrial protection in SH-SY5Y cells exposed to H</w:t>
      </w:r>
      <w:r w:rsidR="00951BF4" w:rsidRPr="003B57AF">
        <w:rPr>
          <w:rFonts w:ascii="Book Antiqua" w:hAnsi="Book Antiqua" w:cs="AdvOT3c2d9f11"/>
          <w:color w:val="000000"/>
          <w:sz w:val="24"/>
          <w:szCs w:val="24"/>
          <w:vertAlign w:val="subscript"/>
          <w:lang w:val="en-US"/>
        </w:rPr>
        <w:t>2</w:t>
      </w:r>
      <w:r w:rsidR="00951BF4" w:rsidRPr="003B57AF">
        <w:rPr>
          <w:rFonts w:ascii="Book Antiqua" w:hAnsi="Book Antiqua" w:cs="AdvOT3c2d9f11"/>
          <w:color w:val="000000"/>
          <w:sz w:val="24"/>
          <w:szCs w:val="24"/>
          <w:lang w:val="en-US"/>
        </w:rPr>
        <w:t>O</w:t>
      </w:r>
      <w:r w:rsidR="00DD47C7" w:rsidRPr="003B57AF">
        <w:rPr>
          <w:rFonts w:ascii="Book Antiqua" w:hAnsi="Book Antiqua" w:cs="AdvOT3c2d9f11"/>
          <w:color w:val="000000"/>
          <w:sz w:val="24"/>
          <w:szCs w:val="24"/>
          <w:vertAlign w:val="subscript"/>
          <w:lang w:val="en-US"/>
        </w:rPr>
        <w:t>2</w:t>
      </w:r>
      <w:r w:rsidR="00CF72D8" w:rsidRPr="003B57AF">
        <w:rPr>
          <w:rFonts w:ascii="Book Antiqua" w:hAnsi="Book Antiqua" w:cs="AdvOT3c2d9f11"/>
          <w:color w:val="000000"/>
          <w:sz w:val="24"/>
          <w:szCs w:val="24"/>
          <w:vertAlign w:val="superscript"/>
          <w:lang w:val="en-US"/>
        </w:rPr>
        <w:t>[48]</w:t>
      </w:r>
      <w:r w:rsidR="001765FB" w:rsidRPr="003B57AF">
        <w:rPr>
          <w:rFonts w:ascii="Book Antiqua" w:hAnsi="Book Antiqua" w:cs="AdvOT3c2d9f11"/>
          <w:color w:val="000000"/>
          <w:sz w:val="24"/>
          <w:szCs w:val="24"/>
          <w:lang w:val="en-US"/>
        </w:rPr>
        <w:t xml:space="preserve"> </w:t>
      </w:r>
      <w:r w:rsidR="001765FB" w:rsidRPr="003B57AF">
        <w:rPr>
          <w:rFonts w:ascii="Book Antiqua" w:hAnsi="Book Antiqua" w:cs="AdvOTd40fda3b.B"/>
          <w:color w:val="000000"/>
          <w:sz w:val="24"/>
          <w:szCs w:val="24"/>
          <w:lang w:val="en-US"/>
        </w:rPr>
        <w:t>(Figure 4)</w:t>
      </w:r>
      <w:r w:rsidR="00951BF4" w:rsidRPr="003B57AF">
        <w:rPr>
          <w:rFonts w:ascii="Book Antiqua" w:hAnsi="Book Antiqua" w:cs="AdvOT3c2d9f11"/>
          <w:color w:val="000000"/>
          <w:sz w:val="24"/>
          <w:szCs w:val="24"/>
          <w:lang w:val="en-US"/>
        </w:rPr>
        <w:t>.</w:t>
      </w:r>
    </w:p>
    <w:p w14:paraId="5F4AE311" w14:textId="4473C542" w:rsidR="00A03909" w:rsidRPr="003B57AF" w:rsidRDefault="00A03909"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Due to the important regulatory effects of </w:t>
      </w:r>
      <w:r w:rsidR="00842A1B" w:rsidRPr="003B57AF">
        <w:rPr>
          <w:rFonts w:ascii="Book Antiqua" w:hAnsi="Book Antiqua" w:cs="AdvOT3c2d9f11"/>
          <w:color w:val="000000"/>
          <w:sz w:val="24"/>
          <w:szCs w:val="24"/>
          <w:lang w:val="en-US"/>
        </w:rPr>
        <w:t>naringenin</w:t>
      </w:r>
      <w:r w:rsidRPr="003B57AF">
        <w:rPr>
          <w:rFonts w:ascii="Book Antiqua" w:hAnsi="Book Antiqua" w:cs="AdvOT3c2d9f11"/>
          <w:color w:val="000000"/>
          <w:sz w:val="24"/>
          <w:szCs w:val="24"/>
          <w:lang w:val="en-US"/>
        </w:rPr>
        <w:t xml:space="preserve"> on endogenous antioxidant system, the flavonoid takes great importance as a possible hepatoprotector, since one of the main </w:t>
      </w:r>
      <w:r w:rsidR="00F951A2" w:rsidRPr="003B57AF">
        <w:rPr>
          <w:rFonts w:ascii="Book Antiqua" w:hAnsi="Book Antiqua" w:cs="AdvOT3c2d9f11"/>
          <w:color w:val="000000"/>
          <w:sz w:val="24"/>
          <w:szCs w:val="24"/>
          <w:lang w:val="en-US"/>
        </w:rPr>
        <w:t>mechanisms</w:t>
      </w:r>
      <w:r w:rsidRPr="003B57AF">
        <w:rPr>
          <w:rFonts w:ascii="Book Antiqua" w:hAnsi="Book Antiqua" w:cs="AdvOT3c2d9f11"/>
          <w:color w:val="000000"/>
          <w:sz w:val="24"/>
          <w:szCs w:val="24"/>
          <w:lang w:val="en-US"/>
        </w:rPr>
        <w:t xml:space="preserve"> of liver damage is oxidative stress</w:t>
      </w:r>
      <w:r w:rsidR="00A25D84" w:rsidRPr="003B57AF">
        <w:rPr>
          <w:rFonts w:ascii="Book Antiqua" w:hAnsi="Book Antiqua" w:cs="AdvOT3c2d9f11"/>
          <w:color w:val="000000"/>
          <w:sz w:val="24"/>
          <w:szCs w:val="24"/>
          <w:vertAlign w:val="superscript"/>
          <w:lang w:val="en-US"/>
        </w:rPr>
        <w:t>[54]</w:t>
      </w:r>
      <w:r w:rsidRPr="003B57AF">
        <w:rPr>
          <w:rFonts w:ascii="Book Antiqua" w:hAnsi="Book Antiqua" w:cs="AdvOT3c2d9f11"/>
          <w:color w:val="000000"/>
          <w:sz w:val="24"/>
          <w:szCs w:val="24"/>
          <w:lang w:val="en-US"/>
        </w:rPr>
        <w:t>.</w:t>
      </w:r>
      <w:r w:rsidR="009852E1"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In addition, this antioxidant is different from others</w:t>
      </w:r>
      <w:r w:rsidR="00BF030B"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 since in addition to its direct effect as an antioxidant, it induces </w:t>
      </w:r>
      <w:r w:rsidR="00A25D84" w:rsidRPr="003B57AF">
        <w:rPr>
          <w:rFonts w:ascii="Book Antiqua" w:hAnsi="Book Antiqua" w:cs="AdvOT3c2d9f11"/>
          <w:color w:val="000000"/>
          <w:sz w:val="24"/>
          <w:szCs w:val="24"/>
          <w:lang w:val="en-US"/>
        </w:rPr>
        <w:t xml:space="preserve">the expression </w:t>
      </w:r>
      <w:r w:rsidRPr="003B57AF">
        <w:rPr>
          <w:rFonts w:ascii="Book Antiqua" w:hAnsi="Book Antiqua" w:cs="AdvOT3c2d9f11"/>
          <w:color w:val="000000"/>
          <w:sz w:val="24"/>
          <w:szCs w:val="24"/>
          <w:lang w:val="en-US"/>
        </w:rPr>
        <w:t>of endogenous antioxidants</w:t>
      </w:r>
      <w:r w:rsidR="007166E0" w:rsidRPr="003B57AF">
        <w:rPr>
          <w:rFonts w:ascii="Book Antiqua" w:hAnsi="Book Antiqua" w:cs="AdvOT3c2d9f11"/>
          <w:color w:val="000000"/>
          <w:sz w:val="24"/>
          <w:szCs w:val="24"/>
          <w:lang w:val="en-US"/>
        </w:rPr>
        <w:t>.</w:t>
      </w:r>
    </w:p>
    <w:p w14:paraId="56F5E182" w14:textId="77777777" w:rsidR="0021119F" w:rsidRPr="003B57AF" w:rsidRDefault="0021119F" w:rsidP="00E67951">
      <w:pPr>
        <w:autoSpaceDE w:val="0"/>
        <w:autoSpaceDN w:val="0"/>
        <w:adjustRightInd w:val="0"/>
        <w:snapToGrid w:val="0"/>
        <w:spacing w:after="0" w:line="360" w:lineRule="auto"/>
        <w:jc w:val="both"/>
        <w:rPr>
          <w:rFonts w:ascii="Book Antiqua" w:hAnsi="Book Antiqua" w:cs="AdvOT3c2d9f11"/>
          <w:b/>
          <w:color w:val="000000"/>
          <w:sz w:val="24"/>
          <w:szCs w:val="24"/>
          <w:lang w:val="en-US"/>
        </w:rPr>
      </w:pPr>
    </w:p>
    <w:p w14:paraId="31D92C5E" w14:textId="77777777" w:rsidR="0021119F" w:rsidRPr="003B57AF" w:rsidRDefault="00F951A2" w:rsidP="00E67951">
      <w:pPr>
        <w:autoSpaceDE w:val="0"/>
        <w:autoSpaceDN w:val="0"/>
        <w:adjustRightInd w:val="0"/>
        <w:snapToGrid w:val="0"/>
        <w:spacing w:after="0" w:line="360" w:lineRule="auto"/>
        <w:jc w:val="both"/>
        <w:rPr>
          <w:rFonts w:ascii="Book Antiqua" w:hAnsi="Book Antiqua" w:cs="AdvOT3c2d9f11"/>
          <w:b/>
          <w:color w:val="000000"/>
          <w:sz w:val="24"/>
          <w:szCs w:val="24"/>
          <w:lang w:val="en-US"/>
        </w:rPr>
      </w:pPr>
      <w:r w:rsidRPr="003B57AF">
        <w:rPr>
          <w:rFonts w:ascii="Book Antiqua" w:hAnsi="Book Antiqua" w:cs="AdvOT3c2d9f11"/>
          <w:b/>
          <w:color w:val="000000"/>
          <w:sz w:val="24"/>
          <w:szCs w:val="24"/>
          <w:lang w:val="en-US"/>
        </w:rPr>
        <w:t>NARINGENIN</w:t>
      </w:r>
      <w:r w:rsidR="00B53651" w:rsidRPr="003B57AF">
        <w:rPr>
          <w:rFonts w:ascii="Book Antiqua" w:hAnsi="Book Antiqua" w:cs="AdvOT3c2d9f11"/>
          <w:b/>
          <w:color w:val="000000"/>
          <w:sz w:val="24"/>
          <w:szCs w:val="24"/>
          <w:lang w:val="en-US"/>
        </w:rPr>
        <w:t xml:space="preserve"> </w:t>
      </w:r>
      <w:r w:rsidR="00A25D84" w:rsidRPr="003B57AF">
        <w:rPr>
          <w:rFonts w:ascii="Book Antiqua" w:hAnsi="Book Antiqua" w:cs="AdvOT3c2d9f11"/>
          <w:b/>
          <w:color w:val="000000"/>
          <w:sz w:val="24"/>
          <w:szCs w:val="24"/>
          <w:lang w:val="en-US"/>
        </w:rPr>
        <w:t xml:space="preserve">PREVENTS </w:t>
      </w:r>
      <w:r w:rsidR="00B53651" w:rsidRPr="003B57AF">
        <w:rPr>
          <w:rFonts w:ascii="Book Antiqua" w:hAnsi="Book Antiqua" w:cs="AdvOT3c2d9f11"/>
          <w:b/>
          <w:color w:val="000000"/>
          <w:sz w:val="24"/>
          <w:szCs w:val="24"/>
          <w:lang w:val="en-US"/>
        </w:rPr>
        <w:t>LIVER DAMAGE CAUSED BY ALCOHOL</w:t>
      </w:r>
    </w:p>
    <w:p w14:paraId="7387DA74" w14:textId="32CC4094" w:rsidR="009F7B59" w:rsidRPr="003B57AF" w:rsidRDefault="007166E0" w:rsidP="00E67951">
      <w:pPr>
        <w:autoSpaceDE w:val="0"/>
        <w:autoSpaceDN w:val="0"/>
        <w:adjustRightInd w:val="0"/>
        <w:snapToGrid w:val="0"/>
        <w:spacing w:after="0" w:line="360" w:lineRule="auto"/>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Liver damage induced by excessive alcohol </w:t>
      </w:r>
      <w:r w:rsidR="00664D92" w:rsidRPr="003B57AF">
        <w:rPr>
          <w:rFonts w:ascii="Book Antiqua" w:hAnsi="Book Antiqua" w:cs="AdvOT3c2d9f11"/>
          <w:color w:val="000000"/>
          <w:sz w:val="24"/>
          <w:szCs w:val="24"/>
          <w:lang w:val="en-US"/>
        </w:rPr>
        <w:t xml:space="preserve">consumption is a </w:t>
      </w:r>
      <w:r w:rsidR="005C7D2B" w:rsidRPr="003B57AF">
        <w:rPr>
          <w:rFonts w:ascii="Book Antiqua" w:hAnsi="Book Antiqua" w:cs="AdvOT3c2d9f11"/>
          <w:color w:val="000000"/>
          <w:sz w:val="24"/>
          <w:szCs w:val="24"/>
          <w:lang w:val="en-US"/>
        </w:rPr>
        <w:t>worldwide</w:t>
      </w:r>
      <w:r w:rsidR="00664D92" w:rsidRPr="003B57AF">
        <w:rPr>
          <w:rFonts w:ascii="Book Antiqua" w:hAnsi="Book Antiqua" w:cs="AdvOT3c2d9f11"/>
          <w:color w:val="000000"/>
          <w:sz w:val="24"/>
          <w:szCs w:val="24"/>
          <w:lang w:val="en-US"/>
        </w:rPr>
        <w:t xml:space="preserve"> </w:t>
      </w:r>
      <w:r w:rsidR="00DD47C7" w:rsidRPr="003B57AF">
        <w:rPr>
          <w:rFonts w:ascii="Book Antiqua" w:hAnsi="Book Antiqua" w:cs="AdvOT3c2d9f11"/>
          <w:color w:val="000000"/>
          <w:sz w:val="24"/>
          <w:szCs w:val="24"/>
          <w:lang w:val="en-US"/>
        </w:rPr>
        <w:t>problem</w:t>
      </w:r>
      <w:r w:rsidR="00CF72D8"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88</w:t>
      </w:r>
      <w:r w:rsidR="00CF72D8" w:rsidRPr="003B57AF">
        <w:rPr>
          <w:rFonts w:ascii="Book Antiqua" w:hAnsi="Book Antiqua" w:cs="AdvOT3c2d9f11"/>
          <w:color w:val="000000"/>
          <w:sz w:val="24"/>
          <w:szCs w:val="24"/>
          <w:vertAlign w:val="superscript"/>
          <w:lang w:val="en-US"/>
        </w:rPr>
        <w:t>]</w:t>
      </w:r>
      <w:r w:rsidR="000109F7"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I</w:t>
      </w:r>
      <w:r w:rsidR="00F83557" w:rsidRPr="003B57AF">
        <w:rPr>
          <w:rFonts w:ascii="Book Antiqua" w:hAnsi="Book Antiqua" w:cs="AdvOT3c2d9f11"/>
          <w:color w:val="000000"/>
          <w:sz w:val="24"/>
          <w:szCs w:val="24"/>
          <w:lang w:val="en-US"/>
        </w:rPr>
        <w:t>t has been reported that an intake of 80 g/day by men and 40 g/day by women between 10-20 years</w:t>
      </w:r>
      <w:r w:rsidR="000109F7" w:rsidRPr="003B57AF">
        <w:rPr>
          <w:rFonts w:ascii="Book Antiqua" w:hAnsi="Book Antiqua" w:cs="AdvOT3c2d9f11"/>
          <w:color w:val="000000"/>
          <w:sz w:val="24"/>
          <w:szCs w:val="24"/>
          <w:lang w:val="en-US"/>
        </w:rPr>
        <w:t xml:space="preserve"> may </w:t>
      </w:r>
      <w:r w:rsidR="00F83557" w:rsidRPr="003B57AF">
        <w:rPr>
          <w:rFonts w:ascii="Book Antiqua" w:hAnsi="Book Antiqua" w:cs="AdvOT3c2d9f11"/>
          <w:color w:val="000000"/>
          <w:sz w:val="24"/>
          <w:szCs w:val="24"/>
          <w:lang w:val="en-US"/>
        </w:rPr>
        <w:t>lead</w:t>
      </w:r>
      <w:r w:rsidR="000109F7" w:rsidRPr="003B57AF">
        <w:rPr>
          <w:rFonts w:ascii="Book Antiqua" w:hAnsi="Book Antiqua" w:cs="AdvOT3c2d9f11"/>
          <w:color w:val="000000"/>
          <w:sz w:val="24"/>
          <w:szCs w:val="24"/>
          <w:lang w:val="en-US"/>
        </w:rPr>
        <w:t xml:space="preserve"> </w:t>
      </w:r>
      <w:r w:rsidR="00F83557" w:rsidRPr="003B57AF">
        <w:rPr>
          <w:rFonts w:ascii="Book Antiqua" w:hAnsi="Book Antiqua" w:cs="AdvOT3c2d9f11"/>
          <w:color w:val="000000"/>
          <w:sz w:val="24"/>
          <w:szCs w:val="24"/>
          <w:lang w:val="en-US"/>
        </w:rPr>
        <w:t>to fibrosis</w:t>
      </w:r>
      <w:r w:rsidR="000109F7"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89-91</w:t>
      </w:r>
      <w:r w:rsidR="000109F7" w:rsidRPr="003B57AF">
        <w:rPr>
          <w:rFonts w:ascii="Book Antiqua" w:hAnsi="Book Antiqua" w:cs="AdvOT3c2d9f11"/>
          <w:color w:val="000000"/>
          <w:sz w:val="24"/>
          <w:szCs w:val="24"/>
          <w:vertAlign w:val="superscript"/>
          <w:lang w:val="en-US"/>
        </w:rPr>
        <w:t>]</w:t>
      </w:r>
      <w:r w:rsidR="00F83557" w:rsidRPr="003B57AF">
        <w:rPr>
          <w:rFonts w:ascii="Book Antiqua" w:hAnsi="Book Antiqua" w:cs="AdvOT3c2d9f11"/>
          <w:color w:val="000000"/>
          <w:sz w:val="24"/>
          <w:szCs w:val="24"/>
          <w:lang w:val="en-US"/>
        </w:rPr>
        <w:t>.</w:t>
      </w:r>
      <w:r w:rsidR="001A374C" w:rsidRPr="003B57AF">
        <w:rPr>
          <w:rFonts w:ascii="Book Antiqua" w:hAnsi="Book Antiqua" w:cs="AdvOT3c2d9f11"/>
          <w:color w:val="000000"/>
          <w:sz w:val="24"/>
          <w:szCs w:val="24"/>
          <w:lang w:val="en-US"/>
        </w:rPr>
        <w:t xml:space="preserve"> </w:t>
      </w:r>
      <w:r w:rsidR="00F83557" w:rsidRPr="003B57AF">
        <w:rPr>
          <w:rFonts w:ascii="Book Antiqua" w:hAnsi="Book Antiqua" w:cs="AdvOT3c2d9f11"/>
          <w:color w:val="000000"/>
          <w:sz w:val="24"/>
          <w:szCs w:val="24"/>
          <w:lang w:val="en-US"/>
        </w:rPr>
        <w:t>Therefore, it is important to find a drug that prevents or reverses the effects of</w:t>
      </w:r>
      <w:r w:rsidR="000109F7" w:rsidRPr="003B57AF">
        <w:rPr>
          <w:rFonts w:ascii="Book Antiqua" w:hAnsi="Book Antiqua" w:cs="AdvOT3c2d9f11"/>
          <w:color w:val="000000"/>
          <w:sz w:val="24"/>
          <w:szCs w:val="24"/>
          <w:lang w:val="en-US"/>
        </w:rPr>
        <w:t xml:space="preserve"> alcohol</w:t>
      </w:r>
      <w:r w:rsidR="00F83557" w:rsidRPr="003B57AF">
        <w:rPr>
          <w:rFonts w:ascii="Book Antiqua" w:hAnsi="Book Antiqua" w:cs="AdvOT3c2d9f11"/>
          <w:color w:val="000000"/>
          <w:sz w:val="24"/>
          <w:szCs w:val="24"/>
          <w:lang w:val="en-US"/>
        </w:rPr>
        <w:t xml:space="preserve"> abuse in the population.</w:t>
      </w:r>
    </w:p>
    <w:p w14:paraId="3DD478D8" w14:textId="4B90B335" w:rsidR="00517D2F" w:rsidRPr="003B57AF" w:rsidRDefault="000109F7" w:rsidP="00DD47C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L</w:t>
      </w:r>
      <w:r w:rsidR="00517D2F" w:rsidRPr="003B57AF">
        <w:rPr>
          <w:rFonts w:ascii="Book Antiqua" w:hAnsi="Book Antiqua" w:cs="AdvOT3c2d9f11"/>
          <w:color w:val="000000"/>
          <w:sz w:val="24"/>
          <w:szCs w:val="24"/>
          <w:lang w:val="en-US"/>
        </w:rPr>
        <w:t>iver a</w:t>
      </w:r>
      <w:r w:rsidR="005A075A" w:rsidRPr="003B57AF">
        <w:rPr>
          <w:rFonts w:ascii="Book Antiqua" w:hAnsi="Book Antiqua" w:cs="AdvOT3c2d9f11"/>
          <w:color w:val="000000"/>
          <w:sz w:val="24"/>
          <w:szCs w:val="24"/>
          <w:lang w:val="en-US"/>
        </w:rPr>
        <w:t xml:space="preserve">lcohol metabolism consists of </w:t>
      </w:r>
      <w:r w:rsidR="00A25D84" w:rsidRPr="003B57AF">
        <w:rPr>
          <w:rFonts w:ascii="Book Antiqua" w:hAnsi="Book Antiqua" w:cs="AdvOT3c2d9f11"/>
          <w:color w:val="000000"/>
          <w:sz w:val="24"/>
          <w:szCs w:val="24"/>
          <w:lang w:val="en-US"/>
        </w:rPr>
        <w:t xml:space="preserve">the </w:t>
      </w:r>
      <w:r w:rsidR="005A075A" w:rsidRPr="003B57AF">
        <w:rPr>
          <w:rFonts w:ascii="Book Antiqua" w:hAnsi="Book Antiqua" w:cs="AdvOT3c2d9f11"/>
          <w:color w:val="000000"/>
          <w:sz w:val="24"/>
          <w:szCs w:val="24"/>
          <w:lang w:val="en-US"/>
        </w:rPr>
        <w:t>following steps</w:t>
      </w:r>
      <w:r w:rsidR="00DD47C7" w:rsidRPr="003B57AF">
        <w:rPr>
          <w:rFonts w:ascii="Book Antiqua" w:hAnsi="Book Antiqua" w:cs="AdvOT3c2d9f11" w:hint="eastAsia"/>
          <w:color w:val="000000"/>
          <w:sz w:val="24"/>
          <w:szCs w:val="24"/>
          <w:lang w:val="en-US" w:eastAsia="zh-CN"/>
        </w:rPr>
        <w:t>:</w:t>
      </w:r>
      <w:r w:rsidR="005A075A" w:rsidRPr="003B57AF">
        <w:rPr>
          <w:rFonts w:ascii="Book Antiqua" w:hAnsi="Book Antiqua" w:cs="AdvOT3c2d9f11"/>
          <w:color w:val="000000"/>
          <w:sz w:val="24"/>
          <w:szCs w:val="24"/>
          <w:lang w:val="en-US"/>
        </w:rPr>
        <w:t xml:space="preserve"> </w:t>
      </w:r>
      <w:r w:rsidR="00DD47C7" w:rsidRPr="003B57AF">
        <w:rPr>
          <w:rFonts w:ascii="Book Antiqua" w:hAnsi="Book Antiqua" w:cs="AdvOT3c2d9f11" w:hint="eastAsia"/>
          <w:color w:val="000000"/>
          <w:sz w:val="24"/>
          <w:szCs w:val="24"/>
          <w:lang w:val="en-US" w:eastAsia="zh-CN"/>
        </w:rPr>
        <w:t>(</w:t>
      </w:r>
      <w:r w:rsidR="005A075A" w:rsidRPr="003B57AF">
        <w:rPr>
          <w:rFonts w:ascii="Book Antiqua" w:hAnsi="Book Antiqua" w:cs="AdvOT3c2d9f11"/>
          <w:color w:val="000000"/>
          <w:sz w:val="24"/>
          <w:szCs w:val="24"/>
          <w:lang w:val="en-US"/>
        </w:rPr>
        <w:t xml:space="preserve">1) </w:t>
      </w:r>
      <w:r w:rsidR="00BF030B" w:rsidRPr="003B57AF">
        <w:rPr>
          <w:rFonts w:ascii="Book Antiqua" w:hAnsi="Book Antiqua" w:cs="AdvOT3c2d9f11"/>
          <w:color w:val="000000"/>
          <w:sz w:val="24"/>
          <w:szCs w:val="24"/>
          <w:lang w:val="en-US"/>
        </w:rPr>
        <w:t>I</w:t>
      </w:r>
      <w:r w:rsidR="005A075A" w:rsidRPr="003B57AF">
        <w:rPr>
          <w:rFonts w:ascii="Book Antiqua" w:hAnsi="Book Antiqua" w:cs="AdvOT3c2d9f11"/>
          <w:color w:val="000000"/>
          <w:sz w:val="24"/>
          <w:szCs w:val="24"/>
          <w:lang w:val="en-US"/>
        </w:rPr>
        <w:t xml:space="preserve">n </w:t>
      </w:r>
      <w:r w:rsidR="00DD32CC" w:rsidRPr="003B57AF">
        <w:rPr>
          <w:rFonts w:ascii="Book Antiqua" w:hAnsi="Book Antiqua" w:cs="AdvOT3c2d9f11"/>
          <w:color w:val="000000"/>
          <w:sz w:val="24"/>
          <w:szCs w:val="24"/>
          <w:lang w:val="en-US"/>
        </w:rPr>
        <w:t>the</w:t>
      </w:r>
      <w:r w:rsidR="005A075A" w:rsidRPr="003B57AF">
        <w:rPr>
          <w:rFonts w:ascii="Book Antiqua" w:hAnsi="Book Antiqua" w:cs="AdvOT3c2d9f11"/>
          <w:color w:val="000000"/>
          <w:sz w:val="24"/>
          <w:szCs w:val="24"/>
          <w:lang w:val="en-US"/>
        </w:rPr>
        <w:t xml:space="preserve"> cytosol, alcohol is converted into acetaldehyde by the enzyme alcohol dehydrogenase (ADH) using NAD</w:t>
      </w:r>
      <w:r w:rsidR="00517D2F" w:rsidRPr="003B57AF">
        <w:rPr>
          <w:rFonts w:ascii="Book Antiqua" w:hAnsi="Book Antiqua" w:cs="AdvOT3c2d9f11"/>
          <w:color w:val="000000"/>
          <w:sz w:val="24"/>
          <w:szCs w:val="24"/>
          <w:vertAlign w:val="superscript"/>
          <w:lang w:val="en-US"/>
        </w:rPr>
        <w:t>+</w:t>
      </w:r>
      <w:r w:rsidR="005A075A" w:rsidRPr="003B57AF">
        <w:rPr>
          <w:rFonts w:ascii="Book Antiqua" w:hAnsi="Book Antiqua" w:cs="AdvOT3c2d9f11"/>
          <w:color w:val="000000"/>
          <w:sz w:val="24"/>
          <w:szCs w:val="24"/>
          <w:lang w:val="en-US"/>
        </w:rPr>
        <w:t xml:space="preserve"> to generate NADH</w:t>
      </w:r>
      <w:r w:rsidR="00517D2F" w:rsidRPr="003B57AF">
        <w:rPr>
          <w:rFonts w:ascii="Book Antiqua" w:hAnsi="Book Antiqua" w:cs="AdvOT3c2d9f11"/>
          <w:color w:val="000000"/>
          <w:sz w:val="24"/>
          <w:szCs w:val="24"/>
          <w:lang w:val="en-US"/>
        </w:rPr>
        <w:t xml:space="preserve">; acetaldehyde is also formed in microsomes by </w:t>
      </w:r>
      <w:r w:rsidR="005A075A" w:rsidRPr="003B57AF">
        <w:rPr>
          <w:rFonts w:ascii="Book Antiqua" w:hAnsi="Book Antiqua" w:cs="AdvOT3c2d9f11"/>
          <w:color w:val="000000"/>
          <w:sz w:val="24"/>
          <w:szCs w:val="24"/>
          <w:lang w:val="en-US"/>
        </w:rPr>
        <w:t>CYP2E1</w:t>
      </w:r>
      <w:r w:rsidR="00517D2F" w:rsidRPr="003B57AF">
        <w:rPr>
          <w:rFonts w:ascii="Book Antiqua" w:hAnsi="Book Antiqua" w:cs="AdvOT3c2d9f11"/>
          <w:color w:val="000000"/>
          <w:sz w:val="24"/>
          <w:szCs w:val="24"/>
          <w:lang w:val="en-US"/>
        </w:rPr>
        <w:t xml:space="preserve"> and in peroxisomes by CAT</w:t>
      </w:r>
      <w:r w:rsidR="00DD47C7" w:rsidRPr="003B57AF">
        <w:rPr>
          <w:rFonts w:ascii="Book Antiqua" w:hAnsi="Book Antiqua" w:cs="AdvOT3c2d9f11" w:hint="eastAsia"/>
          <w:color w:val="000000"/>
          <w:sz w:val="24"/>
          <w:szCs w:val="24"/>
          <w:lang w:val="en-US" w:eastAsia="zh-CN"/>
        </w:rPr>
        <w:t>; and (</w:t>
      </w:r>
      <w:r w:rsidR="00517D2F" w:rsidRPr="003B57AF">
        <w:rPr>
          <w:rFonts w:ascii="Book Antiqua" w:hAnsi="Book Antiqua" w:cs="AdvOT3c2d9f11"/>
          <w:color w:val="000000"/>
          <w:sz w:val="24"/>
          <w:szCs w:val="24"/>
          <w:lang w:val="en-US"/>
        </w:rPr>
        <w:t xml:space="preserve">2) In </w:t>
      </w:r>
      <w:r w:rsidR="00DD32CC" w:rsidRPr="003B57AF">
        <w:rPr>
          <w:rFonts w:ascii="Book Antiqua" w:hAnsi="Book Antiqua" w:cs="AdvOT3c2d9f11"/>
          <w:color w:val="000000"/>
          <w:sz w:val="24"/>
          <w:szCs w:val="24"/>
          <w:lang w:val="en-US"/>
        </w:rPr>
        <w:t xml:space="preserve">the </w:t>
      </w:r>
      <w:r w:rsidR="00517D2F" w:rsidRPr="003B57AF">
        <w:rPr>
          <w:rFonts w:ascii="Book Antiqua" w:hAnsi="Book Antiqua" w:cs="AdvOT3c2d9f11"/>
          <w:color w:val="000000"/>
          <w:sz w:val="24"/>
          <w:szCs w:val="24"/>
          <w:lang w:val="en-US"/>
        </w:rPr>
        <w:t>mitochondria, acetaldehyde dehydrogenase (ALDH) transforms acetaldehyde to acetate</w:t>
      </w:r>
      <w:r w:rsidR="00DD32CC"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92-94</w:t>
      </w:r>
      <w:r w:rsidR="00DD32CC" w:rsidRPr="003B57AF">
        <w:rPr>
          <w:rFonts w:ascii="Book Antiqua" w:hAnsi="Book Antiqua" w:cs="AdvOT3c2d9f11"/>
          <w:color w:val="000000"/>
          <w:sz w:val="24"/>
          <w:szCs w:val="24"/>
          <w:vertAlign w:val="superscript"/>
          <w:lang w:val="en-US"/>
        </w:rPr>
        <w:t>]</w:t>
      </w:r>
      <w:r w:rsidR="00D54115" w:rsidRPr="003B57AF">
        <w:rPr>
          <w:rFonts w:ascii="Book Antiqua" w:hAnsi="Book Antiqua" w:cs="AdvOT3c2d9f11"/>
          <w:color w:val="000000"/>
          <w:sz w:val="24"/>
          <w:szCs w:val="24"/>
          <w:vertAlign w:val="superscript"/>
          <w:lang w:val="en-US"/>
        </w:rPr>
        <w:t xml:space="preserve"> </w:t>
      </w:r>
      <w:r w:rsidR="00D54115" w:rsidRPr="003B57AF">
        <w:rPr>
          <w:rFonts w:ascii="Book Antiqua" w:hAnsi="Book Antiqua" w:cs="AdvOT3c2d9f11"/>
          <w:color w:val="000000"/>
          <w:sz w:val="24"/>
          <w:szCs w:val="24"/>
          <w:lang w:val="en-US"/>
        </w:rPr>
        <w:t>(Figure 5)</w:t>
      </w:r>
      <w:r w:rsidR="00517D2F" w:rsidRPr="003B57AF">
        <w:rPr>
          <w:rFonts w:ascii="Book Antiqua" w:hAnsi="Book Antiqua" w:cs="AdvOT3c2d9f11"/>
          <w:color w:val="000000"/>
          <w:sz w:val="24"/>
          <w:szCs w:val="24"/>
          <w:lang w:val="en-US"/>
        </w:rPr>
        <w:t>.</w:t>
      </w:r>
      <w:r w:rsidR="008C3A70" w:rsidRPr="003B57AF">
        <w:rPr>
          <w:rFonts w:ascii="Book Antiqua" w:hAnsi="Book Antiqua" w:cs="AdvOT3c2d9f11"/>
          <w:color w:val="000000"/>
          <w:sz w:val="24"/>
          <w:szCs w:val="24"/>
          <w:lang w:val="en-US"/>
        </w:rPr>
        <w:t xml:space="preserve"> </w:t>
      </w:r>
      <w:r w:rsidR="00517D2F" w:rsidRPr="003B57AF">
        <w:rPr>
          <w:rFonts w:ascii="Book Antiqua" w:hAnsi="Book Antiqua" w:cs="AdvOT3c2d9f11"/>
          <w:color w:val="000000"/>
          <w:sz w:val="24"/>
          <w:szCs w:val="24"/>
          <w:lang w:val="en-US"/>
        </w:rPr>
        <w:t xml:space="preserve">During these reactions, </w:t>
      </w:r>
      <w:r w:rsidR="00D01C27" w:rsidRPr="003B57AF">
        <w:rPr>
          <w:rFonts w:ascii="Book Antiqua" w:hAnsi="Book Antiqua" w:cs="AdvOT3c2d9f11"/>
          <w:color w:val="000000"/>
          <w:sz w:val="24"/>
          <w:szCs w:val="24"/>
          <w:lang w:val="en-US"/>
        </w:rPr>
        <w:t xml:space="preserve">secondary </w:t>
      </w:r>
      <w:r w:rsidR="00313A1F" w:rsidRPr="003B57AF">
        <w:rPr>
          <w:rFonts w:ascii="Book Antiqua" w:hAnsi="Book Antiqua" w:cs="AdvOT3c2d9f11"/>
          <w:color w:val="000000"/>
          <w:sz w:val="24"/>
          <w:szCs w:val="24"/>
          <w:lang w:val="en-US"/>
        </w:rPr>
        <w:t xml:space="preserve">harmful </w:t>
      </w:r>
      <w:r w:rsidR="00D01C27" w:rsidRPr="003B57AF">
        <w:rPr>
          <w:rFonts w:ascii="Book Antiqua" w:hAnsi="Book Antiqua" w:cs="AdvOT3c2d9f11"/>
          <w:color w:val="000000"/>
          <w:sz w:val="24"/>
          <w:szCs w:val="24"/>
          <w:lang w:val="en-US"/>
        </w:rPr>
        <w:t>products</w:t>
      </w:r>
      <w:r w:rsidR="00A25D84" w:rsidRPr="003B57AF">
        <w:rPr>
          <w:rFonts w:ascii="Book Antiqua" w:hAnsi="Book Antiqua" w:cs="AdvOT3c2d9f11"/>
          <w:color w:val="000000"/>
          <w:sz w:val="24"/>
          <w:szCs w:val="24"/>
          <w:lang w:val="en-US"/>
        </w:rPr>
        <w:t xml:space="preserve"> </w:t>
      </w:r>
      <w:r w:rsidR="00517D2F" w:rsidRPr="003B57AF">
        <w:rPr>
          <w:rFonts w:ascii="Book Antiqua" w:hAnsi="Book Antiqua" w:cs="AdvOT3c2d9f11"/>
          <w:color w:val="000000"/>
          <w:sz w:val="24"/>
          <w:szCs w:val="24"/>
          <w:lang w:val="en-US"/>
        </w:rPr>
        <w:t xml:space="preserve">to hepatocytes </w:t>
      </w:r>
      <w:r w:rsidR="00A25D84" w:rsidRPr="003B57AF">
        <w:rPr>
          <w:rFonts w:ascii="Book Antiqua" w:hAnsi="Book Antiqua" w:cs="AdvOT3c2d9f11"/>
          <w:color w:val="000000"/>
          <w:sz w:val="24"/>
          <w:szCs w:val="24"/>
          <w:lang w:val="en-US"/>
        </w:rPr>
        <w:t>are generated</w:t>
      </w:r>
      <w:r w:rsidR="000A1585" w:rsidRPr="003B57AF">
        <w:rPr>
          <w:rFonts w:ascii="Book Antiqua" w:hAnsi="Book Antiqua" w:cs="AdvOT3c2d9f11"/>
          <w:color w:val="000000"/>
          <w:sz w:val="24"/>
          <w:szCs w:val="24"/>
          <w:lang w:val="en-US"/>
        </w:rPr>
        <w:t>;</w:t>
      </w:r>
      <w:r w:rsidR="00A25D84" w:rsidRPr="003B57AF">
        <w:rPr>
          <w:rFonts w:ascii="Book Antiqua" w:hAnsi="Book Antiqua" w:cs="AdvOT3c2d9f11"/>
          <w:color w:val="000000"/>
          <w:sz w:val="24"/>
          <w:szCs w:val="24"/>
          <w:lang w:val="en-US"/>
        </w:rPr>
        <w:t xml:space="preserve"> </w:t>
      </w:r>
      <w:r w:rsidR="000A2DDA" w:rsidRPr="003B57AF">
        <w:rPr>
          <w:rFonts w:ascii="Book Antiqua" w:hAnsi="Book Antiqua" w:cs="AdvOT3c2d9f11"/>
          <w:color w:val="000000"/>
          <w:sz w:val="24"/>
          <w:szCs w:val="24"/>
          <w:lang w:val="en-US"/>
        </w:rPr>
        <w:t xml:space="preserve">among the most important </w:t>
      </w:r>
      <w:r w:rsidR="000A1585" w:rsidRPr="003B57AF">
        <w:rPr>
          <w:rFonts w:ascii="Book Antiqua" w:hAnsi="Book Antiqua" w:cs="AdvOT3c2d9f11"/>
          <w:color w:val="000000"/>
          <w:sz w:val="24"/>
          <w:szCs w:val="24"/>
          <w:lang w:val="en-US"/>
        </w:rPr>
        <w:t>of these harmful products is</w:t>
      </w:r>
      <w:r w:rsidR="000A2DDA" w:rsidRPr="003B57AF">
        <w:rPr>
          <w:rFonts w:ascii="Book Antiqua" w:hAnsi="Book Antiqua" w:cs="AdvOT3c2d9f11"/>
          <w:color w:val="000000"/>
          <w:sz w:val="24"/>
          <w:szCs w:val="24"/>
          <w:lang w:val="en-US"/>
        </w:rPr>
        <w:t xml:space="preserve"> MDA, which forms adducts with proteins and is also an important indicator of LP</w:t>
      </w:r>
      <w:r w:rsidR="00DD32CC"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92-94</w:t>
      </w:r>
      <w:r w:rsidR="00DD32CC" w:rsidRPr="003B57AF">
        <w:rPr>
          <w:rFonts w:ascii="Book Antiqua" w:hAnsi="Book Antiqua" w:cs="AdvOT3c2d9f11"/>
          <w:color w:val="000000"/>
          <w:sz w:val="24"/>
          <w:szCs w:val="24"/>
          <w:vertAlign w:val="superscript"/>
          <w:lang w:val="en-US"/>
        </w:rPr>
        <w:t>]</w:t>
      </w:r>
      <w:r w:rsidR="000A2DDA" w:rsidRPr="003B57AF">
        <w:rPr>
          <w:rFonts w:ascii="Book Antiqua" w:hAnsi="Book Antiqua" w:cs="AdvOT3c2d9f11"/>
          <w:color w:val="000000"/>
          <w:sz w:val="24"/>
          <w:szCs w:val="24"/>
          <w:lang w:val="en-US"/>
        </w:rPr>
        <w:t xml:space="preserve">. </w:t>
      </w:r>
      <w:r w:rsidR="00112725" w:rsidRPr="003B57AF">
        <w:rPr>
          <w:rFonts w:ascii="Book Antiqua" w:hAnsi="Book Antiqua" w:cs="AdvOT3c2d9f11"/>
          <w:color w:val="000000"/>
          <w:sz w:val="24"/>
          <w:szCs w:val="24"/>
          <w:lang w:val="en-US"/>
        </w:rPr>
        <w:t xml:space="preserve">Moreover, </w:t>
      </w:r>
      <w:r w:rsidR="000A2DDA" w:rsidRPr="003B57AF">
        <w:rPr>
          <w:rFonts w:ascii="Book Antiqua" w:hAnsi="Book Antiqua" w:cs="AdvOT3c2d9f11"/>
          <w:color w:val="000000"/>
          <w:sz w:val="24"/>
          <w:szCs w:val="24"/>
          <w:lang w:val="en-US"/>
        </w:rPr>
        <w:t>ROS</w:t>
      </w:r>
      <w:r w:rsidR="00A25D84" w:rsidRPr="003B57AF">
        <w:rPr>
          <w:rFonts w:ascii="Book Antiqua" w:hAnsi="Book Antiqua" w:cs="AdvOT3c2d9f11"/>
          <w:color w:val="000000"/>
          <w:sz w:val="24"/>
          <w:szCs w:val="24"/>
          <w:lang w:val="en-US"/>
        </w:rPr>
        <w:t>,</w:t>
      </w:r>
      <w:r w:rsidR="00112725" w:rsidRPr="003B57AF">
        <w:rPr>
          <w:rFonts w:ascii="Book Antiqua" w:hAnsi="Book Antiqua" w:cs="AdvOT3c2d9f11"/>
          <w:color w:val="000000"/>
          <w:sz w:val="24"/>
          <w:szCs w:val="24"/>
          <w:lang w:val="en-US"/>
        </w:rPr>
        <w:t xml:space="preserve"> </w:t>
      </w:r>
      <w:r w:rsidR="00BF030B" w:rsidRPr="003B57AF">
        <w:rPr>
          <w:rFonts w:ascii="Book Antiqua" w:hAnsi="Book Antiqua" w:cs="AdvOT3c2d9f11"/>
          <w:color w:val="000000"/>
          <w:sz w:val="24"/>
          <w:szCs w:val="24"/>
          <w:lang w:val="en-US"/>
        </w:rPr>
        <w:t xml:space="preserve">such </w:t>
      </w:r>
      <w:r w:rsidR="00112725" w:rsidRPr="003B57AF">
        <w:rPr>
          <w:rFonts w:ascii="Book Antiqua" w:hAnsi="Book Antiqua" w:cs="AdvOT3c2d9f11"/>
          <w:color w:val="000000"/>
          <w:sz w:val="24"/>
          <w:szCs w:val="24"/>
          <w:lang w:val="en-US"/>
        </w:rPr>
        <w:t>as H</w:t>
      </w:r>
      <w:r w:rsidR="00112725" w:rsidRPr="003B57AF">
        <w:rPr>
          <w:rFonts w:ascii="Book Antiqua" w:hAnsi="Book Antiqua" w:cs="AdvOT3c2d9f11"/>
          <w:color w:val="000000"/>
          <w:sz w:val="24"/>
          <w:szCs w:val="24"/>
          <w:vertAlign w:val="subscript"/>
          <w:lang w:val="en-US"/>
        </w:rPr>
        <w:t>2</w:t>
      </w:r>
      <w:r w:rsidR="00112725" w:rsidRPr="003B57AF">
        <w:rPr>
          <w:rFonts w:ascii="Book Antiqua" w:hAnsi="Book Antiqua" w:cs="AdvOT3c2d9f11"/>
          <w:color w:val="000000"/>
          <w:sz w:val="24"/>
          <w:szCs w:val="24"/>
          <w:lang w:val="en-US"/>
        </w:rPr>
        <w:t>O</w:t>
      </w:r>
      <w:r w:rsidR="00112725" w:rsidRPr="003B57AF">
        <w:rPr>
          <w:rFonts w:ascii="Book Antiqua" w:hAnsi="Book Antiqua" w:cs="AdvOT3c2d9f11"/>
          <w:color w:val="000000"/>
          <w:sz w:val="24"/>
          <w:szCs w:val="24"/>
          <w:vertAlign w:val="subscript"/>
          <w:lang w:val="en-US"/>
        </w:rPr>
        <w:t xml:space="preserve">2 </w:t>
      </w:r>
      <w:r w:rsidR="00112725" w:rsidRPr="003B57AF">
        <w:rPr>
          <w:rFonts w:ascii="Book Antiqua" w:hAnsi="Book Antiqua" w:cs="AdvOT3c2d9f11"/>
          <w:color w:val="000000"/>
          <w:sz w:val="24"/>
          <w:szCs w:val="24"/>
          <w:lang w:val="en-US"/>
        </w:rPr>
        <w:t>and O</w:t>
      </w:r>
      <w:r w:rsidR="00112725" w:rsidRPr="003B57AF">
        <w:rPr>
          <w:rFonts w:ascii="Book Antiqua" w:hAnsi="Book Antiqua" w:cs="AdvOT3c2d9f11"/>
          <w:color w:val="000000"/>
          <w:sz w:val="24"/>
          <w:szCs w:val="24"/>
          <w:vertAlign w:val="subscript"/>
          <w:lang w:val="en-US"/>
        </w:rPr>
        <w:t>2</w:t>
      </w:r>
      <w:r w:rsidR="00112725" w:rsidRPr="003B57AF">
        <w:rPr>
          <w:rFonts w:ascii="Book Antiqua" w:hAnsi="Book Antiqua" w:cs="AdvOT3c2d9f11"/>
          <w:color w:val="000000"/>
          <w:sz w:val="24"/>
          <w:szCs w:val="24"/>
          <w:vertAlign w:val="superscript"/>
          <w:lang w:val="en-US"/>
        </w:rPr>
        <w:t>•</w:t>
      </w:r>
      <w:r w:rsidR="000574D0" w:rsidRPr="003B57AF">
        <w:rPr>
          <w:rFonts w:ascii="Book Antiqua" w:hAnsi="Book Antiqua" w:cs="AdvOT3c2d9f11"/>
          <w:color w:val="000000"/>
          <w:sz w:val="24"/>
          <w:szCs w:val="24"/>
          <w:lang w:val="en-US"/>
        </w:rPr>
        <w:t>,</w:t>
      </w:r>
      <w:r w:rsidR="00112725" w:rsidRPr="003B57AF">
        <w:rPr>
          <w:rFonts w:ascii="Book Antiqua" w:hAnsi="Book Antiqua" w:cs="AdvOT3c2d9f11"/>
          <w:color w:val="000000"/>
          <w:sz w:val="24"/>
          <w:szCs w:val="24"/>
          <w:lang w:val="en-US"/>
        </w:rPr>
        <w:t xml:space="preserve"> are generated during the metabolism of </w:t>
      </w:r>
      <w:r w:rsidR="00A25D84" w:rsidRPr="003B57AF">
        <w:rPr>
          <w:rFonts w:ascii="Book Antiqua" w:hAnsi="Book Antiqua" w:cs="AdvOT3c2d9f11"/>
          <w:color w:val="000000"/>
          <w:sz w:val="24"/>
          <w:szCs w:val="24"/>
          <w:lang w:val="en-US"/>
        </w:rPr>
        <w:t xml:space="preserve">alcohol by </w:t>
      </w:r>
      <w:r w:rsidR="00112725" w:rsidRPr="003B57AF">
        <w:rPr>
          <w:rFonts w:ascii="Book Antiqua" w:hAnsi="Book Antiqua" w:cs="AdvOT3c2d9f11"/>
          <w:color w:val="000000"/>
          <w:sz w:val="24"/>
          <w:szCs w:val="24"/>
          <w:lang w:val="en-US"/>
        </w:rPr>
        <w:t>CYP2E1</w:t>
      </w:r>
      <w:r w:rsidR="00DD32CC" w:rsidRPr="003B57AF">
        <w:rPr>
          <w:rFonts w:ascii="Book Antiqua" w:hAnsi="Book Antiqua" w:cs="AdvOT3c2d9f11"/>
          <w:color w:val="000000"/>
          <w:sz w:val="24"/>
          <w:szCs w:val="24"/>
          <w:lang w:val="en-US"/>
        </w:rPr>
        <w:t>.</w:t>
      </w:r>
      <w:r w:rsidR="00112725" w:rsidRPr="003B57AF">
        <w:rPr>
          <w:rFonts w:ascii="Book Antiqua" w:hAnsi="Book Antiqua" w:cs="AdvOT3c2d9f11"/>
          <w:color w:val="000000"/>
          <w:sz w:val="24"/>
          <w:szCs w:val="24"/>
          <w:lang w:val="en-US"/>
        </w:rPr>
        <w:t xml:space="preserve"> </w:t>
      </w:r>
      <w:r w:rsidR="000A1585" w:rsidRPr="003B57AF">
        <w:rPr>
          <w:rFonts w:ascii="Book Antiqua" w:hAnsi="Book Antiqua" w:cs="AdvOT3c2d9f11"/>
          <w:color w:val="000000"/>
          <w:sz w:val="24"/>
          <w:szCs w:val="24"/>
          <w:lang w:val="en-US"/>
        </w:rPr>
        <w:t>Additionally</w:t>
      </w:r>
      <w:r w:rsidR="00112725" w:rsidRPr="003B57AF">
        <w:rPr>
          <w:rFonts w:ascii="Book Antiqua" w:hAnsi="Book Antiqua" w:cs="AdvOT3c2d9f11"/>
          <w:color w:val="000000"/>
          <w:sz w:val="24"/>
          <w:szCs w:val="24"/>
          <w:lang w:val="en-US"/>
        </w:rPr>
        <w:t>,</w:t>
      </w:r>
      <w:r w:rsidR="005302C8" w:rsidRPr="003B57AF">
        <w:rPr>
          <w:rFonts w:ascii="Book Antiqua" w:hAnsi="Book Antiqua" w:cs="AdvOT3c2d9f11"/>
          <w:color w:val="000000"/>
          <w:sz w:val="24"/>
          <w:szCs w:val="24"/>
          <w:lang w:val="en-US"/>
        </w:rPr>
        <w:t xml:space="preserve"> </w:t>
      </w:r>
      <w:r w:rsidR="00112725" w:rsidRPr="003B57AF">
        <w:rPr>
          <w:rFonts w:ascii="Book Antiqua" w:hAnsi="Book Antiqua" w:cs="AdvOT3c2d9f11"/>
          <w:color w:val="000000"/>
          <w:sz w:val="24"/>
          <w:szCs w:val="24"/>
          <w:lang w:val="en-US"/>
        </w:rPr>
        <w:t xml:space="preserve">alcohol </w:t>
      </w:r>
      <w:r w:rsidR="005302C8" w:rsidRPr="003B57AF">
        <w:rPr>
          <w:rFonts w:ascii="Book Antiqua" w:hAnsi="Book Antiqua" w:cs="AdvOT3c2d9f11"/>
          <w:color w:val="000000"/>
          <w:sz w:val="24"/>
          <w:szCs w:val="24"/>
          <w:lang w:val="en-US"/>
        </w:rPr>
        <w:t>metabolism</w:t>
      </w:r>
      <w:r w:rsidR="00112725" w:rsidRPr="003B57AF">
        <w:rPr>
          <w:rFonts w:ascii="Book Antiqua" w:hAnsi="Book Antiqua" w:cs="AdvOT3c2d9f11"/>
          <w:color w:val="000000"/>
          <w:sz w:val="24"/>
          <w:szCs w:val="24"/>
          <w:lang w:val="en-US"/>
        </w:rPr>
        <w:t xml:space="preserve"> induces fatty liver disease by</w:t>
      </w:r>
      <w:r w:rsidR="005302C8" w:rsidRPr="003B57AF">
        <w:rPr>
          <w:rFonts w:ascii="Book Antiqua" w:hAnsi="Book Antiqua" w:cs="AdvOT3c2d9f11"/>
          <w:color w:val="000000"/>
          <w:sz w:val="24"/>
          <w:szCs w:val="24"/>
          <w:lang w:val="en-US"/>
        </w:rPr>
        <w:t xml:space="preserve"> </w:t>
      </w:r>
      <w:r w:rsidR="00112725" w:rsidRPr="003B57AF">
        <w:rPr>
          <w:rFonts w:ascii="Book Antiqua" w:hAnsi="Book Antiqua" w:cs="AdvOT3c2d9f11"/>
          <w:color w:val="000000"/>
          <w:sz w:val="24"/>
          <w:szCs w:val="24"/>
          <w:lang w:val="en-US"/>
        </w:rPr>
        <w:t xml:space="preserve">increasing </w:t>
      </w:r>
      <w:r w:rsidR="000A1585" w:rsidRPr="003B57AF">
        <w:rPr>
          <w:rFonts w:ascii="Book Antiqua" w:hAnsi="Book Antiqua" w:cs="AdvOT3c2d9f11"/>
          <w:color w:val="000000"/>
          <w:sz w:val="24"/>
          <w:szCs w:val="24"/>
          <w:lang w:val="en-US"/>
        </w:rPr>
        <w:t xml:space="preserve">the </w:t>
      </w:r>
      <w:r w:rsidR="00112725" w:rsidRPr="003B57AF">
        <w:rPr>
          <w:rFonts w:ascii="Book Antiqua" w:hAnsi="Book Antiqua" w:cs="AdvOT3c2d9f11"/>
          <w:color w:val="000000"/>
          <w:sz w:val="24"/>
          <w:szCs w:val="24"/>
          <w:lang w:val="en-US"/>
        </w:rPr>
        <w:t>NADH/NAD</w:t>
      </w:r>
      <w:r w:rsidR="00112725" w:rsidRPr="003B57AF">
        <w:rPr>
          <w:rFonts w:ascii="Book Antiqua" w:hAnsi="Book Antiqua" w:cs="AdvOT3c2d9f11"/>
          <w:color w:val="000000"/>
          <w:sz w:val="24"/>
          <w:szCs w:val="24"/>
          <w:vertAlign w:val="superscript"/>
          <w:lang w:val="en-US"/>
        </w:rPr>
        <w:t>+</w:t>
      </w:r>
      <w:r w:rsidR="00112725" w:rsidRPr="003B57AF">
        <w:rPr>
          <w:rFonts w:ascii="Book Antiqua" w:hAnsi="Book Antiqua" w:cs="AdvOT3c2d9f11"/>
          <w:color w:val="000000"/>
          <w:sz w:val="24"/>
          <w:szCs w:val="24"/>
          <w:lang w:val="en-US"/>
        </w:rPr>
        <w:t xml:space="preserve"> ratio</w:t>
      </w:r>
      <w:r w:rsidR="005302C8" w:rsidRPr="003B57AF">
        <w:rPr>
          <w:rFonts w:ascii="Book Antiqua" w:hAnsi="Book Antiqua" w:cs="AdvOT3c2d9f11"/>
          <w:color w:val="000000"/>
          <w:sz w:val="24"/>
          <w:szCs w:val="24"/>
          <w:lang w:val="en-US"/>
        </w:rPr>
        <w:t xml:space="preserve">. In general, </w:t>
      </w:r>
      <w:r w:rsidR="005302C8" w:rsidRPr="003B57AF">
        <w:rPr>
          <w:rFonts w:ascii="Book Antiqua" w:hAnsi="Book Antiqua" w:cs="AdvOT3c2d9f11"/>
          <w:color w:val="000000"/>
          <w:sz w:val="24"/>
          <w:szCs w:val="24"/>
          <w:lang w:val="en-US"/>
        </w:rPr>
        <w:lastRenderedPageBreak/>
        <w:t xml:space="preserve">these processes </w:t>
      </w:r>
      <w:r w:rsidR="004600C4" w:rsidRPr="003B57AF">
        <w:rPr>
          <w:rFonts w:ascii="Book Antiqua" w:hAnsi="Book Antiqua" w:cs="AdvOT3c2d9f11"/>
          <w:color w:val="000000"/>
          <w:sz w:val="24"/>
          <w:szCs w:val="24"/>
          <w:lang w:val="en-US"/>
        </w:rPr>
        <w:t xml:space="preserve">induce </w:t>
      </w:r>
      <w:r w:rsidR="005302C8" w:rsidRPr="003B57AF">
        <w:rPr>
          <w:rFonts w:ascii="Book Antiqua" w:hAnsi="Book Antiqua" w:cs="AdvOT3c2d9f11"/>
          <w:color w:val="000000"/>
          <w:sz w:val="24"/>
          <w:szCs w:val="24"/>
          <w:lang w:val="en-US"/>
        </w:rPr>
        <w:t>hepatocyte damage, leading to an inflammatory environment</w:t>
      </w:r>
      <w:r w:rsidR="000A1585" w:rsidRPr="003B57AF">
        <w:rPr>
          <w:rFonts w:ascii="Book Antiqua" w:hAnsi="Book Antiqua" w:cs="AdvOT3c2d9f11"/>
          <w:color w:val="000000"/>
          <w:sz w:val="24"/>
          <w:szCs w:val="24"/>
          <w:lang w:val="en-US"/>
        </w:rPr>
        <w:t xml:space="preserve"> that</w:t>
      </w:r>
      <w:r w:rsidR="005302C8" w:rsidRPr="003B57AF">
        <w:rPr>
          <w:rFonts w:ascii="Book Antiqua" w:hAnsi="Book Antiqua" w:cs="AdvOT3c2d9f11"/>
          <w:color w:val="000000"/>
          <w:sz w:val="24"/>
          <w:szCs w:val="24"/>
          <w:lang w:val="en-US"/>
        </w:rPr>
        <w:t xml:space="preserve"> activates endothelial cells, Kupffer cells </w:t>
      </w:r>
      <w:r w:rsidR="00D06490" w:rsidRPr="003B57AF">
        <w:rPr>
          <w:rFonts w:ascii="Book Antiqua" w:hAnsi="Book Antiqua" w:cs="AdvOT3c2d9f11"/>
          <w:color w:val="000000"/>
          <w:sz w:val="24"/>
          <w:szCs w:val="24"/>
          <w:lang w:val="en-US"/>
        </w:rPr>
        <w:t>and HSCs</w:t>
      </w:r>
      <w:r w:rsidR="005302C8"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92-94</w:t>
      </w:r>
      <w:r w:rsidR="005302C8" w:rsidRPr="003B57AF">
        <w:rPr>
          <w:rFonts w:ascii="Book Antiqua" w:hAnsi="Book Antiqua" w:cs="AdvOT3c2d9f11"/>
          <w:color w:val="000000"/>
          <w:sz w:val="24"/>
          <w:szCs w:val="24"/>
          <w:vertAlign w:val="superscript"/>
          <w:lang w:val="en-US"/>
        </w:rPr>
        <w:t>]</w:t>
      </w:r>
      <w:r w:rsidR="005302C8" w:rsidRPr="003B57AF">
        <w:rPr>
          <w:rFonts w:ascii="Book Antiqua" w:hAnsi="Book Antiqua" w:cs="AdvOT3c2d9f11"/>
          <w:color w:val="000000"/>
          <w:sz w:val="24"/>
          <w:szCs w:val="24"/>
          <w:lang w:val="en-US"/>
        </w:rPr>
        <w:t>.</w:t>
      </w:r>
      <w:r w:rsidR="000A2DDA" w:rsidRPr="003B57AF">
        <w:rPr>
          <w:rFonts w:ascii="Book Antiqua" w:hAnsi="Book Antiqua" w:cs="AdvOT3c2d9f11"/>
          <w:color w:val="000000"/>
          <w:sz w:val="24"/>
          <w:szCs w:val="24"/>
          <w:lang w:val="en-US"/>
        </w:rPr>
        <w:t xml:space="preserve"> </w:t>
      </w:r>
    </w:p>
    <w:p w14:paraId="1B2CD51B" w14:textId="26064A01" w:rsidR="00EC463D" w:rsidRPr="003B57AF" w:rsidRDefault="00BF030B" w:rsidP="00D06490">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The e</w:t>
      </w:r>
      <w:r w:rsidR="004600C4" w:rsidRPr="003B57AF">
        <w:rPr>
          <w:rFonts w:ascii="Book Antiqua" w:hAnsi="Book Antiqua" w:cs="AdvOT3c2d9f11"/>
          <w:color w:val="000000"/>
          <w:sz w:val="24"/>
          <w:szCs w:val="24"/>
          <w:lang w:val="en-US"/>
        </w:rPr>
        <w:t xml:space="preserve">vidence indicates that </w:t>
      </w:r>
      <w:r w:rsidR="00842A1B" w:rsidRPr="003B57AF">
        <w:rPr>
          <w:rFonts w:ascii="Book Antiqua" w:hAnsi="Book Antiqua" w:cs="AdvOT3c2d9f11"/>
          <w:color w:val="000000"/>
          <w:sz w:val="24"/>
          <w:szCs w:val="24"/>
          <w:lang w:val="en-US"/>
        </w:rPr>
        <w:t>naringin</w:t>
      </w:r>
      <w:r w:rsidR="0050403F" w:rsidRPr="003B57AF">
        <w:rPr>
          <w:rFonts w:ascii="Book Antiqua" w:hAnsi="Book Antiqua" w:cs="AdvOT3c2d9f11"/>
          <w:color w:val="000000"/>
          <w:sz w:val="24"/>
          <w:szCs w:val="24"/>
          <w:lang w:val="en-US"/>
        </w:rPr>
        <w:t>,</w:t>
      </w:r>
      <w:r w:rsidR="00C45FDF" w:rsidRPr="003B57AF">
        <w:rPr>
          <w:rFonts w:ascii="Book Antiqua" w:hAnsi="Book Antiqua" w:cs="AdvOT3c2d9f11"/>
          <w:color w:val="000000"/>
          <w:sz w:val="24"/>
          <w:szCs w:val="24"/>
          <w:lang w:val="en-US"/>
        </w:rPr>
        <w:t xml:space="preserve"> the </w:t>
      </w:r>
      <w:r w:rsidR="00842A1B" w:rsidRPr="003B57AF">
        <w:rPr>
          <w:rFonts w:ascii="Book Antiqua" w:hAnsi="Book Antiqua" w:cs="AdvOT3c2d9f11"/>
          <w:color w:val="000000"/>
          <w:sz w:val="24"/>
          <w:szCs w:val="24"/>
          <w:lang w:val="en-US"/>
        </w:rPr>
        <w:t>naringenin</w:t>
      </w:r>
      <w:r w:rsidR="008060B1" w:rsidRPr="003B57AF">
        <w:rPr>
          <w:rFonts w:ascii="Book Antiqua" w:hAnsi="Book Antiqua" w:cs="AdvOT3c2d9f11"/>
          <w:color w:val="000000"/>
          <w:sz w:val="24"/>
          <w:szCs w:val="24"/>
          <w:lang w:val="en-US"/>
        </w:rPr>
        <w:t xml:space="preserve">-glycoside, </w:t>
      </w:r>
      <w:r w:rsidR="007A5CCF" w:rsidRPr="003B57AF">
        <w:rPr>
          <w:rFonts w:ascii="Book Antiqua" w:hAnsi="Book Antiqua" w:cs="AdvOT3c2d9f11"/>
          <w:color w:val="000000"/>
          <w:sz w:val="24"/>
          <w:szCs w:val="24"/>
          <w:lang w:val="en-US"/>
        </w:rPr>
        <w:t>significantly lowered ethanol concentration in pl</w:t>
      </w:r>
      <w:r w:rsidR="00D06490" w:rsidRPr="003B57AF">
        <w:rPr>
          <w:rFonts w:ascii="Book Antiqua" w:hAnsi="Book Antiqua" w:cs="AdvOT3c2d9f11"/>
          <w:color w:val="000000"/>
          <w:sz w:val="24"/>
          <w:szCs w:val="24"/>
          <w:lang w:val="en-US"/>
        </w:rPr>
        <w:t>asma in a dose-dependent manner</w:t>
      </w:r>
      <w:r w:rsidR="007A5CCF"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95</w:t>
      </w:r>
      <w:r w:rsidR="007A5CCF" w:rsidRPr="003B57AF">
        <w:rPr>
          <w:rFonts w:ascii="Book Antiqua" w:hAnsi="Book Antiqua" w:cs="AdvOT3c2d9f11"/>
          <w:color w:val="000000"/>
          <w:sz w:val="24"/>
          <w:szCs w:val="24"/>
          <w:vertAlign w:val="superscript"/>
          <w:lang w:val="en-US"/>
        </w:rPr>
        <w:t>]</w:t>
      </w:r>
      <w:r w:rsidR="00C45FDF" w:rsidRPr="003B57AF">
        <w:rPr>
          <w:rFonts w:ascii="Book Antiqua" w:hAnsi="Book Antiqua" w:cs="AdvOT3c2d9f11"/>
          <w:color w:val="000000"/>
          <w:sz w:val="24"/>
          <w:szCs w:val="24"/>
          <w:lang w:val="en-US"/>
        </w:rPr>
        <w:t xml:space="preserve">. </w:t>
      </w:r>
      <w:r w:rsidR="004600C4" w:rsidRPr="003B57AF">
        <w:rPr>
          <w:rFonts w:ascii="Book Antiqua" w:hAnsi="Book Antiqua" w:cs="AdvOT3c2d9f11"/>
          <w:color w:val="000000"/>
          <w:sz w:val="24"/>
          <w:szCs w:val="24"/>
          <w:lang w:val="en-US"/>
        </w:rPr>
        <w:t>E</w:t>
      </w:r>
      <w:r w:rsidR="00C45FDF" w:rsidRPr="003B57AF">
        <w:rPr>
          <w:rFonts w:ascii="Book Antiqua" w:hAnsi="Book Antiqua" w:cs="AdvOT3c2d9f11"/>
          <w:color w:val="000000"/>
          <w:sz w:val="24"/>
          <w:szCs w:val="24"/>
          <w:lang w:val="en-US"/>
        </w:rPr>
        <w:t>thanol administration resulted in higher ADH and lower ALDH activit</w:t>
      </w:r>
      <w:r w:rsidR="000574D0" w:rsidRPr="003B57AF">
        <w:rPr>
          <w:rFonts w:ascii="Book Antiqua" w:hAnsi="Book Antiqua" w:cs="AdvOT3c2d9f11"/>
          <w:color w:val="000000"/>
          <w:sz w:val="24"/>
          <w:szCs w:val="24"/>
          <w:lang w:val="en-US"/>
        </w:rPr>
        <w:t>ies</w:t>
      </w:r>
      <w:r w:rsidR="00C45FDF" w:rsidRPr="003B57AF">
        <w:rPr>
          <w:rFonts w:ascii="Book Antiqua" w:hAnsi="Book Antiqua" w:cs="AdvOT3c2d9f11"/>
          <w:color w:val="000000"/>
          <w:sz w:val="24"/>
          <w:szCs w:val="24"/>
          <w:lang w:val="en-US"/>
        </w:rPr>
        <w:t>,</w:t>
      </w:r>
      <w:r w:rsidR="004600C4" w:rsidRPr="003B57AF">
        <w:rPr>
          <w:rFonts w:ascii="Book Antiqua" w:hAnsi="Book Antiqua" w:cs="AdvOT3c2d9f11"/>
          <w:color w:val="000000"/>
          <w:sz w:val="24"/>
          <w:szCs w:val="24"/>
          <w:lang w:val="en-US"/>
        </w:rPr>
        <w:t xml:space="preserve"> resulting in toxic acetaldehyde accumulation. Naringin </w:t>
      </w:r>
      <w:r w:rsidR="00D04ABF" w:rsidRPr="003B57AF">
        <w:rPr>
          <w:rFonts w:ascii="Book Antiqua" w:hAnsi="Book Antiqua" w:cs="AdvOT3c2d9f11"/>
          <w:color w:val="000000"/>
          <w:sz w:val="24"/>
          <w:szCs w:val="24"/>
          <w:lang w:val="en-US"/>
        </w:rPr>
        <w:t xml:space="preserve">increased </w:t>
      </w:r>
      <w:r w:rsidR="00F83F6C" w:rsidRPr="003B57AF">
        <w:rPr>
          <w:rFonts w:ascii="Book Antiqua" w:hAnsi="Book Antiqua" w:cs="AdvOT3c2d9f11"/>
          <w:color w:val="000000"/>
          <w:sz w:val="24"/>
          <w:szCs w:val="24"/>
          <w:lang w:val="en-US"/>
        </w:rPr>
        <w:t xml:space="preserve">the </w:t>
      </w:r>
      <w:r w:rsidR="00D04ABF" w:rsidRPr="003B57AF">
        <w:rPr>
          <w:rFonts w:ascii="Book Antiqua" w:hAnsi="Book Antiqua" w:cs="AdvOT3c2d9f11"/>
          <w:color w:val="000000"/>
          <w:sz w:val="24"/>
          <w:szCs w:val="24"/>
          <w:lang w:val="en-US"/>
        </w:rPr>
        <w:t>activit</w:t>
      </w:r>
      <w:r w:rsidR="00F83F6C" w:rsidRPr="003B57AF">
        <w:rPr>
          <w:rFonts w:ascii="Book Antiqua" w:hAnsi="Book Antiqua" w:cs="AdvOT3c2d9f11"/>
          <w:color w:val="000000"/>
          <w:sz w:val="24"/>
          <w:szCs w:val="24"/>
          <w:lang w:val="en-US"/>
        </w:rPr>
        <w:t>ies</w:t>
      </w:r>
      <w:r w:rsidR="00D04ABF" w:rsidRPr="003B57AF">
        <w:rPr>
          <w:rFonts w:ascii="Book Antiqua" w:hAnsi="Book Antiqua" w:cs="AdvOT3c2d9f11"/>
          <w:color w:val="000000"/>
          <w:sz w:val="24"/>
          <w:szCs w:val="24"/>
          <w:lang w:val="en-US"/>
        </w:rPr>
        <w:t xml:space="preserve"> of both enzymes</w:t>
      </w:r>
      <w:r w:rsidR="00620300" w:rsidRPr="003B57AF">
        <w:rPr>
          <w:rFonts w:ascii="Book Antiqua" w:hAnsi="Book Antiqua" w:cs="AdvOT3c2d9f11"/>
          <w:color w:val="000000"/>
          <w:sz w:val="24"/>
          <w:szCs w:val="24"/>
          <w:lang w:val="en-US"/>
        </w:rPr>
        <w:t xml:space="preserve">, </w:t>
      </w:r>
      <w:r w:rsidR="00F83F6C" w:rsidRPr="003B57AF">
        <w:rPr>
          <w:rFonts w:ascii="Book Antiqua" w:hAnsi="Book Antiqua" w:cs="AdvOT3c2d9f11"/>
          <w:color w:val="000000"/>
          <w:sz w:val="24"/>
          <w:szCs w:val="24"/>
          <w:lang w:val="en-US"/>
        </w:rPr>
        <w:t xml:space="preserve">resulting </w:t>
      </w:r>
      <w:r w:rsidR="00620300" w:rsidRPr="003B57AF">
        <w:rPr>
          <w:rFonts w:ascii="Book Antiqua" w:hAnsi="Book Antiqua" w:cs="AdvOT3c2d9f11"/>
          <w:color w:val="000000"/>
          <w:sz w:val="24"/>
          <w:szCs w:val="24"/>
          <w:lang w:val="en-US"/>
        </w:rPr>
        <w:t xml:space="preserve">in </w:t>
      </w:r>
      <w:r w:rsidR="00F83F6C" w:rsidRPr="003B57AF">
        <w:rPr>
          <w:rFonts w:ascii="Book Antiqua" w:hAnsi="Book Antiqua" w:cs="AdvOT3c2d9f11"/>
          <w:color w:val="000000"/>
          <w:sz w:val="24"/>
          <w:szCs w:val="24"/>
          <w:lang w:val="en-US"/>
        </w:rPr>
        <w:t xml:space="preserve">efficient </w:t>
      </w:r>
      <w:r w:rsidR="00620300" w:rsidRPr="003B57AF">
        <w:rPr>
          <w:rFonts w:ascii="Book Antiqua" w:hAnsi="Book Antiqua" w:cs="AdvOT3c2d9f11"/>
          <w:color w:val="000000"/>
          <w:sz w:val="24"/>
          <w:szCs w:val="24"/>
          <w:lang w:val="en-US"/>
        </w:rPr>
        <w:t xml:space="preserve">alcohol </w:t>
      </w:r>
      <w:r w:rsidR="004600C4" w:rsidRPr="003B57AF">
        <w:rPr>
          <w:rFonts w:ascii="Book Antiqua" w:hAnsi="Book Antiqua" w:cs="AdvOT3c2d9f11"/>
          <w:color w:val="000000"/>
          <w:sz w:val="24"/>
          <w:szCs w:val="24"/>
          <w:lang w:val="en-US"/>
        </w:rPr>
        <w:t xml:space="preserve">elimination via acetaldehyde and its conversion </w:t>
      </w:r>
      <w:r w:rsidR="00620300" w:rsidRPr="003B57AF">
        <w:rPr>
          <w:rFonts w:ascii="Book Antiqua" w:hAnsi="Book Antiqua" w:cs="AdvOT3c2d9f11"/>
          <w:color w:val="000000"/>
          <w:sz w:val="24"/>
          <w:szCs w:val="24"/>
          <w:lang w:val="en-US"/>
        </w:rPr>
        <w:t xml:space="preserve">to acetate, </w:t>
      </w:r>
      <w:r w:rsidR="004600C4" w:rsidRPr="003B57AF">
        <w:rPr>
          <w:rFonts w:ascii="Book Antiqua" w:hAnsi="Book Antiqua" w:cs="AdvOT3c2d9f11"/>
          <w:color w:val="000000"/>
          <w:sz w:val="24"/>
          <w:szCs w:val="24"/>
          <w:lang w:val="en-US"/>
        </w:rPr>
        <w:t xml:space="preserve">preventing the </w:t>
      </w:r>
      <w:r w:rsidR="00620300" w:rsidRPr="003B57AF">
        <w:rPr>
          <w:rFonts w:ascii="Book Antiqua" w:hAnsi="Book Antiqua" w:cs="AdvOT3c2d9f11"/>
          <w:color w:val="000000"/>
          <w:sz w:val="24"/>
          <w:szCs w:val="24"/>
          <w:lang w:val="en-US"/>
        </w:rPr>
        <w:t>accumulation of acetaldehyde</w:t>
      </w:r>
      <w:r w:rsidR="00892C6E" w:rsidRPr="003B57AF">
        <w:rPr>
          <w:rFonts w:ascii="Book Antiqua" w:hAnsi="Book Antiqua" w:cs="AdvOT3c2d9f11"/>
          <w:color w:val="000000"/>
          <w:sz w:val="24"/>
          <w:szCs w:val="24"/>
          <w:lang w:val="en-US"/>
        </w:rPr>
        <w:t>,</w:t>
      </w:r>
      <w:r w:rsidR="00620300" w:rsidRPr="003B57AF">
        <w:rPr>
          <w:rFonts w:ascii="Book Antiqua" w:hAnsi="Book Antiqua" w:cs="AdvOT3c2d9f11"/>
          <w:color w:val="000000"/>
          <w:sz w:val="24"/>
          <w:szCs w:val="24"/>
          <w:lang w:val="en-US"/>
        </w:rPr>
        <w:t xml:space="preserve"> </w:t>
      </w:r>
      <w:r w:rsidR="00F83F6C" w:rsidRPr="003B57AF">
        <w:rPr>
          <w:rFonts w:ascii="Book Antiqua" w:hAnsi="Book Antiqua" w:cs="AdvOT3c2d9f11"/>
          <w:color w:val="000000"/>
          <w:sz w:val="24"/>
          <w:szCs w:val="24"/>
          <w:lang w:val="en-US"/>
        </w:rPr>
        <w:t xml:space="preserve">and </w:t>
      </w:r>
      <w:r w:rsidR="004600C4" w:rsidRPr="003B57AF">
        <w:rPr>
          <w:rFonts w:ascii="Book Antiqua" w:hAnsi="Book Antiqua" w:cs="AdvOT3c2d9f11"/>
          <w:color w:val="000000"/>
          <w:sz w:val="24"/>
          <w:szCs w:val="24"/>
          <w:lang w:val="en-US"/>
        </w:rPr>
        <w:t xml:space="preserve">resulting in </w:t>
      </w:r>
      <w:r w:rsidR="00F83F6C" w:rsidRPr="003B57AF">
        <w:rPr>
          <w:rFonts w:ascii="Book Antiqua" w:hAnsi="Book Antiqua" w:cs="AdvOT3c2d9f11"/>
          <w:color w:val="000000"/>
          <w:sz w:val="24"/>
          <w:szCs w:val="24"/>
          <w:lang w:val="en-US"/>
        </w:rPr>
        <w:t xml:space="preserve">the </w:t>
      </w:r>
      <w:r w:rsidR="004600C4" w:rsidRPr="003B57AF">
        <w:rPr>
          <w:rFonts w:ascii="Book Antiqua" w:hAnsi="Book Antiqua" w:cs="AdvOT3c2d9f11"/>
          <w:color w:val="000000"/>
          <w:sz w:val="24"/>
          <w:szCs w:val="24"/>
          <w:lang w:val="en-US"/>
        </w:rPr>
        <w:t>rapid clearance of al</w:t>
      </w:r>
      <w:r w:rsidR="00620300" w:rsidRPr="003B57AF">
        <w:rPr>
          <w:rFonts w:ascii="Book Antiqua" w:hAnsi="Book Antiqua" w:cs="AdvOT3c2d9f11"/>
          <w:color w:val="000000"/>
          <w:sz w:val="24"/>
          <w:szCs w:val="24"/>
          <w:lang w:val="en-US"/>
        </w:rPr>
        <w:t xml:space="preserve">cohol </w:t>
      </w:r>
      <w:r w:rsidR="00F83F6C" w:rsidRPr="003B57AF">
        <w:rPr>
          <w:rFonts w:ascii="Book Antiqua" w:hAnsi="Book Antiqua" w:cs="AdvOT3c2d9f11"/>
          <w:color w:val="000000"/>
          <w:sz w:val="24"/>
          <w:szCs w:val="24"/>
          <w:lang w:val="en-US"/>
        </w:rPr>
        <w:t>from the</w:t>
      </w:r>
      <w:r w:rsidR="00892C6E" w:rsidRPr="003B57AF">
        <w:rPr>
          <w:rFonts w:ascii="Book Antiqua" w:hAnsi="Book Antiqua" w:cs="AdvOT3c2d9f11"/>
          <w:color w:val="000000"/>
          <w:sz w:val="24"/>
          <w:szCs w:val="24"/>
          <w:lang w:val="en-US"/>
        </w:rPr>
        <w:t xml:space="preserve"> </w:t>
      </w:r>
      <w:r w:rsidR="00620300" w:rsidRPr="003B57AF">
        <w:rPr>
          <w:rFonts w:ascii="Book Antiqua" w:hAnsi="Book Antiqua" w:cs="AdvOT3c2d9f11"/>
          <w:color w:val="000000"/>
          <w:sz w:val="24"/>
          <w:szCs w:val="24"/>
          <w:lang w:val="en-US"/>
        </w:rPr>
        <w:t>serum</w:t>
      </w:r>
      <w:r w:rsidR="0050403F"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95</w:t>
      </w:r>
      <w:r w:rsidR="0050403F" w:rsidRPr="003B57AF">
        <w:rPr>
          <w:rFonts w:ascii="Book Antiqua" w:hAnsi="Book Antiqua" w:cs="AdvOT3c2d9f11"/>
          <w:color w:val="000000"/>
          <w:sz w:val="24"/>
          <w:szCs w:val="24"/>
          <w:vertAlign w:val="superscript"/>
          <w:lang w:val="en-US"/>
        </w:rPr>
        <w:t>]</w:t>
      </w:r>
      <w:r w:rsidR="0050403F" w:rsidRPr="003B57AF">
        <w:rPr>
          <w:rFonts w:ascii="Book Antiqua" w:hAnsi="Book Antiqua" w:cs="AdvOT3c2d9f11"/>
          <w:color w:val="000000"/>
          <w:sz w:val="24"/>
          <w:szCs w:val="24"/>
          <w:lang w:val="en-US"/>
        </w:rPr>
        <w:t>.</w:t>
      </w:r>
      <w:r w:rsidR="00B22AF1" w:rsidRPr="003B57AF">
        <w:rPr>
          <w:rFonts w:ascii="Book Antiqua" w:hAnsi="Book Antiqua" w:cs="AdvOT3c2d9f11"/>
          <w:color w:val="000000"/>
          <w:sz w:val="24"/>
          <w:szCs w:val="24"/>
          <w:lang w:val="en-US"/>
        </w:rPr>
        <w:t xml:space="preserve"> In agreement</w:t>
      </w:r>
      <w:r w:rsidR="00F83F6C" w:rsidRPr="003B57AF">
        <w:rPr>
          <w:rFonts w:ascii="Book Antiqua" w:hAnsi="Book Antiqua" w:cs="AdvOT3c2d9f11"/>
          <w:color w:val="000000"/>
          <w:sz w:val="24"/>
          <w:szCs w:val="24"/>
          <w:lang w:val="en-US"/>
        </w:rPr>
        <w:t xml:space="preserve"> with these findings</w:t>
      </w:r>
      <w:r w:rsidR="00B22AF1" w:rsidRPr="003B57AF">
        <w:rPr>
          <w:rFonts w:ascii="Book Antiqua" w:hAnsi="Book Antiqua" w:cs="AdvOT3c2d9f11"/>
          <w:color w:val="000000"/>
          <w:sz w:val="24"/>
          <w:szCs w:val="24"/>
          <w:lang w:val="en-US"/>
        </w:rPr>
        <w:t>, naringenin administration to alcohol</w:t>
      </w:r>
      <w:r w:rsidR="00F83F6C" w:rsidRPr="003B57AF">
        <w:rPr>
          <w:rFonts w:ascii="Book Antiqua" w:hAnsi="Book Antiqua" w:cs="AdvOT3c2d9f11"/>
          <w:color w:val="000000"/>
          <w:sz w:val="24"/>
          <w:szCs w:val="24"/>
          <w:lang w:val="en-US"/>
        </w:rPr>
        <w:t>-</w:t>
      </w:r>
      <w:r w:rsidR="00B22AF1" w:rsidRPr="003B57AF">
        <w:rPr>
          <w:rFonts w:ascii="Book Antiqua" w:hAnsi="Book Antiqua" w:cs="AdvOT3c2d9f11"/>
          <w:color w:val="000000"/>
          <w:sz w:val="24"/>
          <w:szCs w:val="24"/>
          <w:lang w:val="en-US"/>
        </w:rPr>
        <w:t>treated rats increased ADH and ALDH enzyme activit</w:t>
      </w:r>
      <w:r w:rsidR="00F83F6C" w:rsidRPr="003B57AF">
        <w:rPr>
          <w:rFonts w:ascii="Book Antiqua" w:hAnsi="Book Antiqua" w:cs="AdvOT3c2d9f11"/>
          <w:color w:val="000000"/>
          <w:sz w:val="24"/>
          <w:szCs w:val="24"/>
          <w:lang w:val="en-US"/>
        </w:rPr>
        <w:t>ies</w:t>
      </w:r>
      <w:r w:rsidR="00DB383D"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70</w:t>
      </w:r>
      <w:r w:rsidR="00DB383D" w:rsidRPr="003B57AF">
        <w:rPr>
          <w:rFonts w:ascii="Book Antiqua" w:hAnsi="Book Antiqua" w:cs="AdvOT3c2d9f11"/>
          <w:color w:val="000000"/>
          <w:sz w:val="24"/>
          <w:szCs w:val="24"/>
          <w:vertAlign w:val="superscript"/>
          <w:lang w:val="en-US"/>
        </w:rPr>
        <w:t>]</w:t>
      </w:r>
      <w:r w:rsidR="00DB383D" w:rsidRPr="003B57AF">
        <w:rPr>
          <w:rFonts w:ascii="Book Antiqua" w:hAnsi="Book Antiqua" w:cs="AdvOT3c2d9f11"/>
          <w:color w:val="000000"/>
          <w:sz w:val="24"/>
          <w:szCs w:val="24"/>
          <w:lang w:val="en-US"/>
        </w:rPr>
        <w:t xml:space="preserve">. </w:t>
      </w:r>
      <w:r w:rsidR="00B22AF1" w:rsidRPr="003B57AF">
        <w:rPr>
          <w:rFonts w:ascii="Book Antiqua" w:hAnsi="Book Antiqua" w:cs="AdvOT3c2d9f11"/>
          <w:color w:val="000000"/>
          <w:sz w:val="24"/>
          <w:szCs w:val="24"/>
          <w:lang w:val="en-US"/>
        </w:rPr>
        <w:t xml:space="preserve">In </w:t>
      </w:r>
      <w:r w:rsidR="00892C6E" w:rsidRPr="003B57AF">
        <w:rPr>
          <w:rFonts w:ascii="Book Antiqua" w:hAnsi="Book Antiqua" w:cs="AdvOT3c2d9f11"/>
          <w:color w:val="000000"/>
          <w:sz w:val="24"/>
          <w:szCs w:val="24"/>
          <w:lang w:val="en-US"/>
        </w:rPr>
        <w:t>addition</w:t>
      </w:r>
      <w:r w:rsidR="00B22AF1" w:rsidRPr="003B57AF">
        <w:rPr>
          <w:rFonts w:ascii="Book Antiqua" w:hAnsi="Book Antiqua" w:cs="AdvOT3c2d9f11"/>
          <w:color w:val="000000"/>
          <w:sz w:val="24"/>
          <w:szCs w:val="24"/>
          <w:lang w:val="en-US"/>
        </w:rPr>
        <w:t>, e</w:t>
      </w:r>
      <w:r w:rsidR="006643C2" w:rsidRPr="003B57AF">
        <w:rPr>
          <w:rFonts w:ascii="Book Antiqua" w:hAnsi="Book Antiqua" w:cs="AdvOT3c2d9f11"/>
          <w:color w:val="000000"/>
          <w:sz w:val="24"/>
          <w:szCs w:val="24"/>
          <w:lang w:val="en-US"/>
        </w:rPr>
        <w:t>thanol</w:t>
      </w:r>
      <w:r w:rsidR="00B22AF1" w:rsidRPr="003B57AF">
        <w:rPr>
          <w:rFonts w:ascii="Book Antiqua" w:hAnsi="Book Antiqua" w:cs="AdvOT3c2d9f11"/>
          <w:color w:val="000000"/>
          <w:sz w:val="24"/>
          <w:szCs w:val="24"/>
          <w:lang w:val="en-US"/>
        </w:rPr>
        <w:t xml:space="preserve"> </w:t>
      </w:r>
      <w:r w:rsidR="00A24164" w:rsidRPr="003B57AF">
        <w:rPr>
          <w:rFonts w:ascii="Book Antiqua" w:hAnsi="Book Antiqua" w:cs="AdvOT3c2d9f11"/>
          <w:color w:val="000000"/>
          <w:sz w:val="24"/>
          <w:szCs w:val="24"/>
          <w:lang w:val="en-US"/>
        </w:rPr>
        <w:t xml:space="preserve">increased the activity of </w:t>
      </w:r>
      <w:r w:rsidR="00A77D7E" w:rsidRPr="003B57AF">
        <w:rPr>
          <w:rFonts w:ascii="Book Antiqua" w:hAnsi="Book Antiqua" w:cs="AdvOT3c2d9f11"/>
          <w:color w:val="000000"/>
          <w:sz w:val="24"/>
          <w:szCs w:val="24"/>
          <w:lang w:val="en-US"/>
        </w:rPr>
        <w:t xml:space="preserve">cytochrome </w:t>
      </w:r>
      <w:r w:rsidR="00572D25" w:rsidRPr="003B57AF">
        <w:rPr>
          <w:rFonts w:ascii="Book Antiqua" w:hAnsi="Book Antiqua" w:cs="AdvOT3c2d9f11"/>
          <w:color w:val="000000"/>
          <w:sz w:val="24"/>
          <w:szCs w:val="24"/>
          <w:lang w:val="en-US"/>
        </w:rPr>
        <w:t>CYP</w:t>
      </w:r>
      <w:r w:rsidR="00A77D7E" w:rsidRPr="003B57AF">
        <w:rPr>
          <w:rFonts w:ascii="Book Antiqua" w:hAnsi="Book Antiqua" w:cs="AdvOT3c2d9f11"/>
          <w:color w:val="000000"/>
          <w:sz w:val="24"/>
          <w:szCs w:val="24"/>
          <w:lang w:val="en-US"/>
        </w:rPr>
        <w:t>2E1</w:t>
      </w:r>
      <w:r w:rsidR="00892C6E" w:rsidRPr="003B57AF">
        <w:rPr>
          <w:rFonts w:ascii="Book Antiqua" w:hAnsi="Book Antiqua" w:cs="AdvOT3c2d9f11"/>
          <w:color w:val="000000"/>
          <w:sz w:val="24"/>
          <w:szCs w:val="24"/>
          <w:lang w:val="en-US"/>
        </w:rPr>
        <w:t>,</w:t>
      </w:r>
      <w:r w:rsidR="00A24164" w:rsidRPr="003B57AF">
        <w:rPr>
          <w:rFonts w:ascii="Book Antiqua" w:hAnsi="Book Antiqua" w:cs="AdvOT3c2d9f11"/>
          <w:color w:val="000000"/>
          <w:sz w:val="24"/>
          <w:szCs w:val="24"/>
          <w:lang w:val="en-US"/>
        </w:rPr>
        <w:t xml:space="preserve"> while </w:t>
      </w:r>
      <w:r w:rsidR="00EC463D" w:rsidRPr="003B57AF">
        <w:rPr>
          <w:rFonts w:ascii="Book Antiqua" w:hAnsi="Book Antiqua" w:cs="AdvOT3c2d9f11"/>
          <w:color w:val="000000"/>
          <w:sz w:val="24"/>
          <w:szCs w:val="24"/>
          <w:lang w:val="en-US"/>
        </w:rPr>
        <w:t xml:space="preserve">this effect was reversed by </w:t>
      </w:r>
      <w:r w:rsidR="00842A1B" w:rsidRPr="003B57AF">
        <w:rPr>
          <w:rFonts w:ascii="Book Antiqua" w:hAnsi="Book Antiqua" w:cs="AdvOT3c2d9f11"/>
          <w:color w:val="000000"/>
          <w:sz w:val="24"/>
          <w:szCs w:val="24"/>
          <w:lang w:val="en-US"/>
        </w:rPr>
        <w:t>naringenin</w:t>
      </w:r>
      <w:r w:rsidR="00EC463D"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70</w:t>
      </w:r>
      <w:r w:rsidR="00EC463D" w:rsidRPr="003B57AF">
        <w:rPr>
          <w:rFonts w:ascii="Book Antiqua" w:hAnsi="Book Antiqua" w:cs="AdvOT3c2d9f11"/>
          <w:color w:val="000000"/>
          <w:sz w:val="24"/>
          <w:szCs w:val="24"/>
          <w:vertAlign w:val="superscript"/>
          <w:lang w:val="en-US"/>
        </w:rPr>
        <w:t>]</w:t>
      </w:r>
      <w:r w:rsidR="00D54115" w:rsidRPr="003B57AF">
        <w:rPr>
          <w:rFonts w:ascii="Book Antiqua" w:hAnsi="Book Antiqua" w:cs="AdvOT3c2d9f11"/>
          <w:color w:val="000000"/>
          <w:sz w:val="24"/>
          <w:szCs w:val="24"/>
          <w:vertAlign w:val="superscript"/>
          <w:lang w:val="en-US"/>
        </w:rPr>
        <w:t xml:space="preserve"> </w:t>
      </w:r>
      <w:r w:rsidR="00D54115" w:rsidRPr="003B57AF">
        <w:rPr>
          <w:rFonts w:ascii="Book Antiqua" w:hAnsi="Book Antiqua" w:cs="AdvOT3c2d9f11"/>
          <w:color w:val="000000"/>
          <w:sz w:val="24"/>
          <w:szCs w:val="24"/>
          <w:lang w:val="en-US"/>
        </w:rPr>
        <w:t>(Figure 5)</w:t>
      </w:r>
      <w:r w:rsidR="00EC463D" w:rsidRPr="003B57AF">
        <w:rPr>
          <w:rFonts w:ascii="Book Antiqua" w:hAnsi="Book Antiqua" w:cs="AdvOT3c2d9f11"/>
          <w:color w:val="000000"/>
          <w:sz w:val="24"/>
          <w:szCs w:val="24"/>
          <w:lang w:val="en-US"/>
        </w:rPr>
        <w:t>.</w:t>
      </w:r>
      <w:r w:rsidR="00A24164" w:rsidRPr="003B57AF">
        <w:rPr>
          <w:rFonts w:ascii="Book Antiqua" w:hAnsi="Book Antiqua" w:cs="AdvOT3c2d9f11"/>
          <w:color w:val="000000"/>
          <w:sz w:val="24"/>
          <w:szCs w:val="24"/>
          <w:lang w:val="en-US"/>
        </w:rPr>
        <w:t xml:space="preserve"> </w:t>
      </w:r>
    </w:p>
    <w:p w14:paraId="21F83019" w14:textId="0218AAA6" w:rsidR="00123605" w:rsidRPr="003B57AF" w:rsidRDefault="00A24164" w:rsidP="00510CCA">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Ethanol consumption modif</w:t>
      </w:r>
      <w:r w:rsidR="00F83F6C" w:rsidRPr="003B57AF">
        <w:rPr>
          <w:rFonts w:ascii="Book Antiqua" w:hAnsi="Book Antiqua" w:cs="AdvOT3c2d9f11"/>
          <w:color w:val="000000"/>
          <w:sz w:val="24"/>
          <w:szCs w:val="24"/>
          <w:lang w:val="en-US"/>
        </w:rPr>
        <w:t>ies the</w:t>
      </w:r>
      <w:r w:rsidRPr="003B57AF">
        <w:rPr>
          <w:rFonts w:ascii="Book Antiqua" w:hAnsi="Book Antiqua" w:cs="AdvOT3c2d9f11"/>
          <w:color w:val="000000"/>
          <w:sz w:val="24"/>
          <w:szCs w:val="24"/>
          <w:lang w:val="en-US"/>
        </w:rPr>
        <w:t xml:space="preserve"> </w:t>
      </w:r>
      <w:r w:rsidR="00EC463D" w:rsidRPr="003B57AF">
        <w:rPr>
          <w:rFonts w:ascii="Book Antiqua" w:hAnsi="Book Antiqua" w:cs="AdvOT3c2d9f11"/>
          <w:color w:val="000000"/>
          <w:sz w:val="24"/>
          <w:szCs w:val="24"/>
          <w:lang w:val="en-US"/>
        </w:rPr>
        <w:t xml:space="preserve">phase I and phase II </w:t>
      </w:r>
      <w:r w:rsidR="003C0F41" w:rsidRPr="003B57AF">
        <w:rPr>
          <w:rFonts w:ascii="Book Antiqua" w:hAnsi="Book Antiqua" w:cs="AdvOT3c2d9f11"/>
          <w:color w:val="000000"/>
          <w:sz w:val="24"/>
          <w:szCs w:val="24"/>
          <w:lang w:val="en-US"/>
        </w:rPr>
        <w:t xml:space="preserve">xenobiotic </w:t>
      </w:r>
      <w:r w:rsidR="00EC463D" w:rsidRPr="003B57AF">
        <w:rPr>
          <w:rFonts w:ascii="Book Antiqua" w:hAnsi="Book Antiqua" w:cs="AdvOT3c2d9f11"/>
          <w:color w:val="000000"/>
          <w:sz w:val="24"/>
          <w:szCs w:val="24"/>
          <w:lang w:val="en-US"/>
        </w:rPr>
        <w:t>metabolism enzymes</w:t>
      </w:r>
      <w:r w:rsidR="003C0F41" w:rsidRPr="003B57AF">
        <w:rPr>
          <w:rFonts w:ascii="Book Antiqua" w:hAnsi="Book Antiqua" w:cs="AdvOT3c2d9f11"/>
          <w:color w:val="000000"/>
          <w:sz w:val="24"/>
          <w:szCs w:val="24"/>
          <w:lang w:val="en-US"/>
        </w:rPr>
        <w:t>.</w:t>
      </w:r>
      <w:r w:rsidR="00711BBB" w:rsidRPr="003B57AF">
        <w:rPr>
          <w:rFonts w:ascii="Book Antiqua" w:hAnsi="Book Antiqua" w:cs="AdvOT3c2d9f11"/>
          <w:color w:val="000000"/>
          <w:sz w:val="24"/>
          <w:szCs w:val="24"/>
          <w:lang w:val="en-US"/>
        </w:rPr>
        <w:t xml:space="preserve"> During phase I metaboli</w:t>
      </w:r>
      <w:r w:rsidR="001A2796" w:rsidRPr="003B57AF">
        <w:rPr>
          <w:rFonts w:ascii="Book Antiqua" w:hAnsi="Book Antiqua" w:cs="AdvOT3c2d9f11"/>
          <w:color w:val="000000"/>
          <w:sz w:val="24"/>
          <w:szCs w:val="24"/>
          <w:lang w:val="en-US"/>
        </w:rPr>
        <w:t>sm</w:t>
      </w:r>
      <w:r w:rsidR="00711BBB" w:rsidRPr="003B57AF">
        <w:rPr>
          <w:rFonts w:ascii="Book Antiqua" w:hAnsi="Book Antiqua" w:cs="AdvOT3c2d9f11"/>
          <w:color w:val="000000"/>
          <w:sz w:val="24"/>
          <w:szCs w:val="24"/>
          <w:lang w:val="en-US"/>
        </w:rPr>
        <w:t xml:space="preserve">, enzymes </w:t>
      </w:r>
      <w:r w:rsidR="00892C6E" w:rsidRPr="003B57AF">
        <w:rPr>
          <w:rFonts w:ascii="Book Antiqua" w:hAnsi="Book Antiqua" w:cs="AdvOT3c2d9f11"/>
          <w:color w:val="000000"/>
          <w:sz w:val="24"/>
          <w:szCs w:val="24"/>
          <w:lang w:val="en-US"/>
        </w:rPr>
        <w:t>catalyze</w:t>
      </w:r>
      <w:r w:rsidR="00711BBB" w:rsidRPr="003B57AF">
        <w:rPr>
          <w:rFonts w:ascii="Book Antiqua" w:hAnsi="Book Antiqua" w:cs="AdvOT3c2d9f11"/>
          <w:color w:val="000000"/>
          <w:sz w:val="24"/>
          <w:szCs w:val="24"/>
          <w:lang w:val="en-US"/>
        </w:rPr>
        <w:t xml:space="preserve"> reactions of oxidation, reduction, and hydrolysis </w:t>
      </w:r>
      <w:r w:rsidR="00892C6E" w:rsidRPr="003B57AF">
        <w:rPr>
          <w:rFonts w:ascii="Book Antiqua" w:hAnsi="Book Antiqua" w:cs="AdvOT3c2d9f11"/>
          <w:color w:val="000000"/>
          <w:sz w:val="24"/>
          <w:szCs w:val="24"/>
          <w:lang w:val="en-US"/>
        </w:rPr>
        <w:t>of</w:t>
      </w:r>
      <w:r w:rsidR="00711BBB" w:rsidRPr="003B57AF">
        <w:rPr>
          <w:rFonts w:ascii="Book Antiqua" w:hAnsi="Book Antiqua" w:cs="AdvOT3c2d9f11"/>
          <w:color w:val="000000"/>
          <w:sz w:val="24"/>
          <w:szCs w:val="24"/>
          <w:lang w:val="en-US"/>
        </w:rPr>
        <w:t xml:space="preserve"> xenobiotics to</w:t>
      </w:r>
      <w:r w:rsidR="0087679C" w:rsidRPr="003B57AF">
        <w:rPr>
          <w:rFonts w:ascii="Book Antiqua" w:hAnsi="Book Antiqua" w:cs="AdvOT3c2d9f11"/>
          <w:color w:val="000000"/>
          <w:sz w:val="24"/>
          <w:szCs w:val="24"/>
          <w:lang w:val="en-US"/>
        </w:rPr>
        <w:t xml:space="preserve"> increase </w:t>
      </w:r>
      <w:r w:rsidR="00F83F6C" w:rsidRPr="003B57AF">
        <w:rPr>
          <w:rFonts w:ascii="Book Antiqua" w:hAnsi="Book Antiqua" w:cs="AdvOT3c2d9f11"/>
          <w:color w:val="000000"/>
          <w:sz w:val="24"/>
          <w:szCs w:val="24"/>
          <w:lang w:val="en-US"/>
        </w:rPr>
        <w:t>their</w:t>
      </w:r>
      <w:r w:rsidR="0087679C" w:rsidRPr="003B57AF">
        <w:rPr>
          <w:rFonts w:ascii="Book Antiqua" w:hAnsi="Book Antiqua" w:cs="AdvOT3c2d9f11"/>
          <w:color w:val="000000"/>
          <w:sz w:val="24"/>
          <w:szCs w:val="24"/>
          <w:lang w:val="en-US"/>
        </w:rPr>
        <w:t xml:space="preserve"> polarity and improve </w:t>
      </w:r>
      <w:r w:rsidR="00F83F6C" w:rsidRPr="003B57AF">
        <w:rPr>
          <w:rFonts w:ascii="Book Antiqua" w:hAnsi="Book Antiqua" w:cs="AdvOT3c2d9f11"/>
          <w:color w:val="000000"/>
          <w:sz w:val="24"/>
          <w:szCs w:val="24"/>
          <w:lang w:val="en-US"/>
        </w:rPr>
        <w:t>their</w:t>
      </w:r>
      <w:r w:rsidR="0087679C" w:rsidRPr="003B57AF">
        <w:rPr>
          <w:rFonts w:ascii="Book Antiqua" w:hAnsi="Book Antiqua" w:cs="AdvOT3c2d9f11"/>
          <w:color w:val="000000"/>
          <w:sz w:val="24"/>
          <w:szCs w:val="24"/>
          <w:lang w:val="en-US"/>
        </w:rPr>
        <w:t xml:space="preserve"> excretion. On </w:t>
      </w:r>
      <w:r w:rsidR="005E7C0A" w:rsidRPr="003B57AF">
        <w:rPr>
          <w:rFonts w:ascii="Book Antiqua" w:hAnsi="Book Antiqua" w:cs="AdvOT3c2d9f11"/>
          <w:color w:val="000000"/>
          <w:sz w:val="24"/>
          <w:szCs w:val="24"/>
          <w:lang w:val="en-US"/>
        </w:rPr>
        <w:t xml:space="preserve">the </w:t>
      </w:r>
      <w:r w:rsidR="0087679C" w:rsidRPr="003B57AF">
        <w:rPr>
          <w:rFonts w:ascii="Book Antiqua" w:hAnsi="Book Antiqua" w:cs="AdvOT3c2d9f11"/>
          <w:color w:val="000000"/>
          <w:sz w:val="24"/>
          <w:szCs w:val="24"/>
          <w:lang w:val="en-US"/>
        </w:rPr>
        <w:t>other hand, phase II reactions are glucuronidation, acetylation, S-methylation, and glutathione- or sulfo-conjugation of xenobiotics</w:t>
      </w:r>
      <w:r w:rsidR="00892C6E" w:rsidRPr="003B57AF">
        <w:rPr>
          <w:rFonts w:ascii="Book Antiqua" w:hAnsi="Book Antiqua" w:cs="AdvOT3c2d9f11"/>
          <w:color w:val="000000"/>
          <w:sz w:val="24"/>
          <w:szCs w:val="24"/>
          <w:lang w:val="en-US"/>
        </w:rPr>
        <w:t>.</w:t>
      </w:r>
      <w:r w:rsidR="00A220B9" w:rsidRPr="003B57AF">
        <w:rPr>
          <w:rFonts w:ascii="Book Antiqua" w:hAnsi="Book Antiqua" w:cs="AdvOT3c2d9f11"/>
          <w:color w:val="000000"/>
          <w:sz w:val="24"/>
          <w:szCs w:val="24"/>
          <w:lang w:val="en-US"/>
        </w:rPr>
        <w:t xml:space="preserve"> </w:t>
      </w:r>
      <w:r w:rsidR="00892C6E" w:rsidRPr="003B57AF">
        <w:rPr>
          <w:rFonts w:ascii="Book Antiqua" w:hAnsi="Book Antiqua" w:cs="AdvOT3c2d9f11"/>
          <w:color w:val="000000"/>
          <w:sz w:val="24"/>
          <w:szCs w:val="24"/>
          <w:lang w:val="en-US"/>
        </w:rPr>
        <w:t>T</w:t>
      </w:r>
      <w:r w:rsidR="00A220B9" w:rsidRPr="003B57AF">
        <w:rPr>
          <w:rFonts w:ascii="Book Antiqua" w:hAnsi="Book Antiqua" w:cs="AdvOT3c2d9f11"/>
          <w:color w:val="000000"/>
          <w:sz w:val="24"/>
          <w:szCs w:val="24"/>
          <w:lang w:val="en-US"/>
        </w:rPr>
        <w:t>hese reactions are carried out on phase I products for their better excretion</w:t>
      </w:r>
      <w:r w:rsidR="00BF030B" w:rsidRPr="003B57AF">
        <w:rPr>
          <w:rFonts w:ascii="Book Antiqua" w:hAnsi="Book Antiqua" w:cs="AdvOT3c2d9f11"/>
          <w:color w:val="000000"/>
          <w:sz w:val="24"/>
          <w:szCs w:val="24"/>
          <w:lang w:val="en-US"/>
        </w:rPr>
        <w:t>,</w:t>
      </w:r>
      <w:r w:rsidR="00A220B9" w:rsidRPr="003B57AF">
        <w:rPr>
          <w:rFonts w:ascii="Book Antiqua" w:hAnsi="Book Antiqua" w:cs="AdvOT3c2d9f11"/>
          <w:color w:val="000000"/>
          <w:sz w:val="24"/>
          <w:szCs w:val="24"/>
          <w:lang w:val="en-US"/>
        </w:rPr>
        <w:t xml:space="preserve"> since </w:t>
      </w:r>
      <w:r w:rsidR="00F83F6C" w:rsidRPr="003B57AF">
        <w:rPr>
          <w:rFonts w:ascii="Book Antiqua" w:hAnsi="Book Antiqua" w:cs="AdvOT3c2d9f11"/>
          <w:color w:val="000000"/>
          <w:sz w:val="24"/>
          <w:szCs w:val="24"/>
          <w:lang w:val="en-US"/>
        </w:rPr>
        <w:t xml:space="preserve">tissue damage occurs </w:t>
      </w:r>
      <w:r w:rsidR="00A220B9" w:rsidRPr="003B57AF">
        <w:rPr>
          <w:rFonts w:ascii="Book Antiqua" w:hAnsi="Book Antiqua" w:cs="AdvOT3c2d9f11"/>
          <w:color w:val="000000"/>
          <w:sz w:val="24"/>
          <w:szCs w:val="24"/>
          <w:lang w:val="en-US"/>
        </w:rPr>
        <w:t>if the products of phase I</w:t>
      </w:r>
      <w:r w:rsidR="005E7C0A" w:rsidRPr="003B57AF">
        <w:rPr>
          <w:rFonts w:ascii="Book Antiqua" w:hAnsi="Book Antiqua" w:cs="AdvOT3c2d9f11"/>
          <w:color w:val="000000"/>
          <w:sz w:val="24"/>
          <w:szCs w:val="24"/>
          <w:lang w:val="en-US"/>
        </w:rPr>
        <w:t xml:space="preserve"> </w:t>
      </w:r>
      <w:r w:rsidR="00A220B9" w:rsidRPr="003B57AF">
        <w:rPr>
          <w:rFonts w:ascii="Book Antiqua" w:hAnsi="Book Antiqua" w:cs="AdvOT3c2d9f11"/>
          <w:color w:val="000000"/>
          <w:sz w:val="24"/>
          <w:szCs w:val="24"/>
          <w:lang w:val="en-US"/>
        </w:rPr>
        <w:t xml:space="preserve">are not eliminated by the enzymes of phase </w:t>
      </w:r>
      <w:r w:rsidR="005E7C0A" w:rsidRPr="003B57AF">
        <w:rPr>
          <w:rFonts w:ascii="Book Antiqua" w:hAnsi="Book Antiqua" w:cs="AdvOT3c2d9f11"/>
          <w:color w:val="000000"/>
          <w:sz w:val="24"/>
          <w:szCs w:val="24"/>
          <w:lang w:val="en-US"/>
        </w:rPr>
        <w:t>II</w:t>
      </w:r>
      <w:r w:rsidR="005E7C0A"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96</w:t>
      </w:r>
      <w:r w:rsidR="005E7C0A" w:rsidRPr="003B57AF">
        <w:rPr>
          <w:rFonts w:ascii="Book Antiqua" w:hAnsi="Book Antiqua" w:cs="AdvOT3c2d9f11"/>
          <w:color w:val="000000"/>
          <w:sz w:val="24"/>
          <w:szCs w:val="24"/>
          <w:vertAlign w:val="superscript"/>
          <w:lang w:val="en-US"/>
        </w:rPr>
        <w:t>]</w:t>
      </w:r>
      <w:r w:rsidR="005E7C0A" w:rsidRPr="003B57AF">
        <w:rPr>
          <w:rFonts w:ascii="Book Antiqua" w:hAnsi="Book Antiqua" w:cs="AdvOT3c2d9f11"/>
          <w:color w:val="000000"/>
          <w:sz w:val="24"/>
          <w:szCs w:val="24"/>
          <w:lang w:val="en-US"/>
        </w:rPr>
        <w:t>.</w:t>
      </w:r>
      <w:r w:rsidR="000328B5" w:rsidRPr="003B57AF">
        <w:rPr>
          <w:rFonts w:ascii="Book Antiqua" w:hAnsi="Book Antiqua" w:cs="AdvOT3c2d9f11"/>
          <w:color w:val="000000"/>
          <w:sz w:val="24"/>
          <w:szCs w:val="24"/>
          <w:lang w:val="en-US"/>
        </w:rPr>
        <w:t xml:space="preserve"> </w:t>
      </w:r>
      <w:r w:rsidR="00123605" w:rsidRPr="003B57AF">
        <w:rPr>
          <w:rFonts w:ascii="Book Antiqua" w:hAnsi="Book Antiqua" w:cs="AdvOT3c2d9f11"/>
          <w:color w:val="000000"/>
          <w:sz w:val="24"/>
          <w:szCs w:val="24"/>
          <w:lang w:val="en-US"/>
        </w:rPr>
        <w:t xml:space="preserve">It has been reported that alcohol intake raises </w:t>
      </w:r>
      <w:r w:rsidRPr="003B57AF">
        <w:rPr>
          <w:rFonts w:ascii="Book Antiqua" w:hAnsi="Book Antiqua" w:cs="AdvOT3c2d9f11"/>
          <w:color w:val="000000"/>
          <w:sz w:val="24"/>
          <w:szCs w:val="24"/>
          <w:lang w:val="en-US"/>
        </w:rPr>
        <w:t xml:space="preserve">the </w:t>
      </w:r>
      <w:r w:rsidR="00123605" w:rsidRPr="003B57AF">
        <w:rPr>
          <w:rFonts w:ascii="Book Antiqua" w:hAnsi="Book Antiqua" w:cs="AdvOT3c2d9f11"/>
          <w:color w:val="000000"/>
          <w:sz w:val="24"/>
          <w:szCs w:val="24"/>
          <w:lang w:val="en-US"/>
        </w:rPr>
        <w:t xml:space="preserve">activity of phase I enzymes such as </w:t>
      </w:r>
      <w:r w:rsidR="00572D25" w:rsidRPr="003B57AF">
        <w:rPr>
          <w:rFonts w:ascii="Book Antiqua" w:hAnsi="Book Antiqua" w:cs="AdvOT3c2d9f11"/>
          <w:color w:val="000000"/>
          <w:sz w:val="24"/>
          <w:szCs w:val="24"/>
          <w:lang w:val="en-US"/>
        </w:rPr>
        <w:t>CYP</w:t>
      </w:r>
      <w:r w:rsidR="00123605" w:rsidRPr="003B57AF">
        <w:rPr>
          <w:rFonts w:ascii="Book Antiqua" w:hAnsi="Book Antiqua" w:cs="AdvOT3c2d9f11"/>
          <w:color w:val="000000"/>
          <w:sz w:val="24"/>
          <w:szCs w:val="24"/>
          <w:lang w:val="en-US"/>
        </w:rPr>
        <w:t>450, cytochrome b5, NADH-cytochrome b5 reductase and NADPH-</w:t>
      </w:r>
      <w:r w:rsidR="00572D25" w:rsidRPr="003B57AF">
        <w:rPr>
          <w:rFonts w:ascii="Book Antiqua" w:hAnsi="Book Antiqua" w:cs="AdvOT3c2d9f11"/>
          <w:color w:val="000000"/>
          <w:sz w:val="24"/>
          <w:szCs w:val="24"/>
          <w:lang w:val="en-US"/>
        </w:rPr>
        <w:t>CYP</w:t>
      </w:r>
      <w:r w:rsidR="00123605" w:rsidRPr="003B57AF">
        <w:rPr>
          <w:rFonts w:ascii="Book Antiqua" w:hAnsi="Book Antiqua" w:cs="AdvOT3c2d9f11"/>
          <w:color w:val="000000"/>
          <w:sz w:val="24"/>
          <w:szCs w:val="24"/>
          <w:lang w:val="en-US"/>
        </w:rPr>
        <w:t>450 reductase</w:t>
      </w:r>
      <w:r w:rsidRPr="003B57AF">
        <w:rPr>
          <w:rFonts w:ascii="Book Antiqua" w:hAnsi="Book Antiqua" w:cs="AdvOT3c2d9f11"/>
          <w:color w:val="000000"/>
          <w:sz w:val="24"/>
          <w:szCs w:val="24"/>
          <w:lang w:val="en-US"/>
        </w:rPr>
        <w:t>.</w:t>
      </w:r>
      <w:r w:rsidR="00123605" w:rsidRPr="003B57AF">
        <w:rPr>
          <w:rFonts w:ascii="Book Antiqua" w:hAnsi="Book Antiqua" w:cs="AdvOT3c2d9f11"/>
          <w:color w:val="000000"/>
          <w:sz w:val="24"/>
          <w:szCs w:val="24"/>
          <w:lang w:val="en-US"/>
        </w:rPr>
        <w:t xml:space="preserve"> </w:t>
      </w:r>
      <w:r w:rsidR="00A562F1" w:rsidRPr="003B57AF">
        <w:rPr>
          <w:rFonts w:ascii="Book Antiqua" w:hAnsi="Book Antiqua" w:cs="AdvOT3c2d9f11"/>
          <w:color w:val="000000"/>
          <w:sz w:val="24"/>
          <w:szCs w:val="24"/>
          <w:lang w:val="en-US"/>
        </w:rPr>
        <w:t xml:space="preserve">In contrast, </w:t>
      </w:r>
      <w:r w:rsidRPr="003B57AF">
        <w:rPr>
          <w:rFonts w:ascii="Book Antiqua" w:hAnsi="Book Antiqua" w:cs="AdvOT3c2d9f11"/>
          <w:color w:val="000000"/>
          <w:sz w:val="24"/>
          <w:szCs w:val="24"/>
          <w:lang w:val="en-US"/>
        </w:rPr>
        <w:t xml:space="preserve">ethanol injection </w:t>
      </w:r>
      <w:r w:rsidR="001B4064" w:rsidRPr="003B57AF">
        <w:rPr>
          <w:rFonts w:ascii="Book Antiqua" w:hAnsi="Book Antiqua" w:cs="AdvOT3c2d9f11"/>
          <w:color w:val="000000"/>
          <w:sz w:val="24"/>
          <w:szCs w:val="24"/>
          <w:lang w:val="en-US"/>
        </w:rPr>
        <w:t xml:space="preserve">decreases the activity of phase II enzymes </w:t>
      </w:r>
      <w:r w:rsidR="002131D5" w:rsidRPr="003B57AF">
        <w:rPr>
          <w:rFonts w:ascii="Book Antiqua" w:hAnsi="Book Antiqua" w:cs="AdvOT3c2d9f11"/>
          <w:color w:val="000000"/>
          <w:sz w:val="24"/>
          <w:szCs w:val="24"/>
          <w:lang w:val="en-US"/>
        </w:rPr>
        <w:t xml:space="preserve">such </w:t>
      </w:r>
      <w:r w:rsidR="001B4064" w:rsidRPr="003B57AF">
        <w:rPr>
          <w:rFonts w:ascii="Book Antiqua" w:hAnsi="Book Antiqua" w:cs="AdvOT3c2d9f11"/>
          <w:color w:val="000000"/>
          <w:sz w:val="24"/>
          <w:szCs w:val="24"/>
          <w:lang w:val="en-US"/>
        </w:rPr>
        <w:t>as GST and DT-diaphorase</w:t>
      </w:r>
      <w:r w:rsidR="001B4064"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70</w:t>
      </w:r>
      <w:r w:rsidR="001B4064"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97</w:t>
      </w:r>
      <w:r w:rsidR="001B4064" w:rsidRPr="003B57AF">
        <w:rPr>
          <w:rFonts w:ascii="Book Antiqua" w:hAnsi="Book Antiqua" w:cs="AdvOT3c2d9f11"/>
          <w:color w:val="000000"/>
          <w:sz w:val="24"/>
          <w:szCs w:val="24"/>
          <w:vertAlign w:val="superscript"/>
          <w:lang w:val="en-US"/>
        </w:rPr>
        <w:t>]</w:t>
      </w:r>
      <w:r w:rsidR="001B4064" w:rsidRPr="003B57AF">
        <w:rPr>
          <w:rFonts w:ascii="Book Antiqua" w:hAnsi="Book Antiqua" w:cs="AdvOT3c2d9f11"/>
          <w:color w:val="000000"/>
          <w:sz w:val="24"/>
          <w:szCs w:val="24"/>
          <w:lang w:val="en-US"/>
        </w:rPr>
        <w:t xml:space="preserve">. Interestingly, </w:t>
      </w:r>
      <w:r w:rsidR="00842A1B" w:rsidRPr="003B57AF">
        <w:rPr>
          <w:rFonts w:ascii="Book Antiqua" w:hAnsi="Book Antiqua" w:cs="AdvOT3c2d9f11"/>
          <w:color w:val="000000"/>
          <w:sz w:val="24"/>
          <w:szCs w:val="24"/>
          <w:lang w:val="en-US"/>
        </w:rPr>
        <w:t>naringenin</w:t>
      </w:r>
      <w:r w:rsidR="001B4064" w:rsidRPr="003B57AF">
        <w:rPr>
          <w:rFonts w:ascii="Book Antiqua" w:hAnsi="Book Antiqua" w:cs="AdvOT3c2d9f11"/>
          <w:color w:val="000000"/>
          <w:sz w:val="24"/>
          <w:szCs w:val="24"/>
          <w:lang w:val="en-US"/>
        </w:rPr>
        <w:t xml:space="preserve"> was able to reverse these effects caused by alcohol in both types of enzymes</w:t>
      </w:r>
      <w:r w:rsidR="002B353E" w:rsidRPr="003B57AF">
        <w:rPr>
          <w:rFonts w:ascii="Book Antiqua" w:hAnsi="Book Antiqua" w:cs="AdvOT3c2d9f11"/>
          <w:color w:val="000000"/>
          <w:sz w:val="24"/>
          <w:szCs w:val="24"/>
          <w:lang w:val="en-US"/>
        </w:rPr>
        <w:t xml:space="preserve">, leading to </w:t>
      </w:r>
      <w:r w:rsidR="000328B5" w:rsidRPr="003B57AF">
        <w:rPr>
          <w:rFonts w:ascii="Book Antiqua" w:hAnsi="Book Antiqua" w:cs="AdvOT3c2d9f11"/>
          <w:color w:val="000000"/>
          <w:sz w:val="24"/>
          <w:szCs w:val="24"/>
          <w:lang w:val="en-US"/>
        </w:rPr>
        <w:t xml:space="preserve">efficient elimination of </w:t>
      </w:r>
      <w:r w:rsidR="002B353E" w:rsidRPr="003B57AF">
        <w:rPr>
          <w:rFonts w:ascii="Book Antiqua" w:hAnsi="Book Antiqua" w:cs="AdvOT3c2d9f11"/>
          <w:color w:val="000000"/>
          <w:sz w:val="24"/>
          <w:szCs w:val="24"/>
          <w:lang w:val="en-US"/>
        </w:rPr>
        <w:t xml:space="preserve">alcohol metabolism products and reestablishment </w:t>
      </w:r>
      <w:r w:rsidR="002131D5" w:rsidRPr="003B57AF">
        <w:rPr>
          <w:rFonts w:ascii="Book Antiqua" w:hAnsi="Book Antiqua" w:cs="AdvOT3c2d9f11"/>
          <w:color w:val="000000"/>
          <w:sz w:val="24"/>
          <w:szCs w:val="24"/>
          <w:lang w:val="en-US"/>
        </w:rPr>
        <w:t xml:space="preserve">of the </w:t>
      </w:r>
      <w:r w:rsidR="000328B5" w:rsidRPr="003B57AF">
        <w:rPr>
          <w:rFonts w:ascii="Book Antiqua" w:hAnsi="Book Antiqua" w:cs="AdvOT3c2d9f11"/>
          <w:color w:val="000000"/>
          <w:sz w:val="24"/>
          <w:szCs w:val="24"/>
          <w:lang w:val="en-US"/>
        </w:rPr>
        <w:t>NADH/NAD</w:t>
      </w:r>
      <w:r w:rsidR="000328B5" w:rsidRPr="003B57AF">
        <w:rPr>
          <w:rFonts w:ascii="Book Antiqua" w:hAnsi="Book Antiqua" w:cs="AdvOT3c2d9f11"/>
          <w:color w:val="000000"/>
          <w:sz w:val="24"/>
          <w:szCs w:val="24"/>
          <w:vertAlign w:val="superscript"/>
          <w:lang w:val="en-US"/>
        </w:rPr>
        <w:t>+</w:t>
      </w:r>
      <w:r w:rsidR="000328B5" w:rsidRPr="003B57AF">
        <w:rPr>
          <w:rFonts w:ascii="Book Antiqua" w:hAnsi="Book Antiqua" w:cs="AdvOT3c2d9f11"/>
          <w:color w:val="000000"/>
          <w:sz w:val="24"/>
          <w:szCs w:val="24"/>
          <w:lang w:val="en-US"/>
        </w:rPr>
        <w:t xml:space="preserve"> ratio</w:t>
      </w:r>
      <w:r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70</w:t>
      </w:r>
      <w:r w:rsidRPr="003B57AF">
        <w:rPr>
          <w:rFonts w:ascii="Book Antiqua" w:hAnsi="Book Antiqua" w:cs="AdvOT3c2d9f11"/>
          <w:color w:val="000000"/>
          <w:sz w:val="24"/>
          <w:szCs w:val="24"/>
          <w:vertAlign w:val="superscript"/>
          <w:lang w:val="en-US"/>
        </w:rPr>
        <w:t>]</w:t>
      </w:r>
      <w:r w:rsidR="00D54115" w:rsidRPr="003B57AF">
        <w:rPr>
          <w:rFonts w:ascii="Book Antiqua" w:hAnsi="Book Antiqua" w:cs="AdvOT3c2d9f11"/>
          <w:color w:val="000000"/>
          <w:sz w:val="24"/>
          <w:szCs w:val="24"/>
          <w:lang w:val="en-US"/>
        </w:rPr>
        <w:t xml:space="preserve"> (Figure 5)</w:t>
      </w:r>
      <w:r w:rsidR="000328B5" w:rsidRPr="003B57AF">
        <w:rPr>
          <w:rFonts w:ascii="Book Antiqua" w:hAnsi="Book Antiqua" w:cs="AdvOT3c2d9f11"/>
          <w:color w:val="000000"/>
          <w:sz w:val="24"/>
          <w:szCs w:val="24"/>
          <w:lang w:val="en-US"/>
        </w:rPr>
        <w:t xml:space="preserve">. </w:t>
      </w:r>
    </w:p>
    <w:p w14:paraId="4959E6E7" w14:textId="32C7BD5C" w:rsidR="00084F81" w:rsidRPr="003B57AF" w:rsidRDefault="000328B5" w:rsidP="00510CCA">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Due to acetaldehyde accumulation during alcohol metabolism, oxidative stress is generated</w:t>
      </w:r>
      <w:r w:rsidR="009975C0" w:rsidRPr="003B57AF">
        <w:rPr>
          <w:rFonts w:ascii="Book Antiqua" w:hAnsi="Book Antiqua" w:cs="AdvOT3c2d9f11"/>
          <w:color w:val="000000"/>
          <w:sz w:val="24"/>
          <w:szCs w:val="24"/>
          <w:lang w:val="en-US"/>
        </w:rPr>
        <w:t>. T</w:t>
      </w:r>
      <w:r w:rsidR="00F00011" w:rsidRPr="003B57AF">
        <w:rPr>
          <w:rFonts w:ascii="Book Antiqua" w:hAnsi="Book Antiqua" w:cs="AdvOT3c2d9f11"/>
          <w:color w:val="000000"/>
          <w:sz w:val="24"/>
          <w:szCs w:val="24"/>
          <w:lang w:val="en-US"/>
        </w:rPr>
        <w:t xml:space="preserve">his is characterized by LP, increased </w:t>
      </w:r>
      <w:r w:rsidR="00F362F4" w:rsidRPr="003B57AF">
        <w:rPr>
          <w:rFonts w:ascii="Book Antiqua" w:hAnsi="Book Antiqua" w:cs="AdvOT3c2d9f11"/>
          <w:color w:val="000000"/>
          <w:sz w:val="24"/>
          <w:szCs w:val="24"/>
          <w:lang w:val="en-US"/>
        </w:rPr>
        <w:t>R</w:t>
      </w:r>
      <w:r w:rsidR="00F362F4" w:rsidRPr="003B57AF">
        <w:rPr>
          <w:rFonts w:ascii="Book Antiqua" w:hAnsi="Book Antiqua" w:cs="AdvOT3c2d9f11"/>
          <w:color w:val="000000"/>
          <w:sz w:val="24"/>
          <w:szCs w:val="24"/>
          <w:vertAlign w:val="superscript"/>
          <w:lang w:val="en-US"/>
        </w:rPr>
        <w:t xml:space="preserve">• </w:t>
      </w:r>
      <w:r w:rsidR="00F00011" w:rsidRPr="003B57AF">
        <w:rPr>
          <w:rFonts w:ascii="Book Antiqua" w:hAnsi="Book Antiqua" w:cs="AdvOT3c2d9f11"/>
          <w:color w:val="000000"/>
          <w:sz w:val="24"/>
          <w:szCs w:val="24"/>
          <w:lang w:val="en-US"/>
        </w:rPr>
        <w:t>and endogenous antioxidant system dysfunction</w:t>
      </w:r>
      <w:r w:rsidR="005132B3"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98</w:t>
      </w:r>
      <w:r w:rsidR="005132B3" w:rsidRPr="003B57AF">
        <w:rPr>
          <w:rFonts w:ascii="Book Antiqua" w:hAnsi="Book Antiqua" w:cs="AdvOT3c2d9f11"/>
          <w:color w:val="000000"/>
          <w:sz w:val="24"/>
          <w:szCs w:val="24"/>
          <w:vertAlign w:val="superscript"/>
          <w:lang w:val="en-US"/>
        </w:rPr>
        <w:t>]</w:t>
      </w:r>
      <w:r w:rsidR="00F00011" w:rsidRPr="003B57AF">
        <w:rPr>
          <w:rFonts w:ascii="Book Antiqua" w:hAnsi="Book Antiqua" w:cs="AdvOT3c2d9f11"/>
          <w:color w:val="000000"/>
          <w:sz w:val="24"/>
          <w:szCs w:val="24"/>
          <w:lang w:val="en-US"/>
        </w:rPr>
        <w:t xml:space="preserve">. During ethanol administration </w:t>
      </w:r>
      <w:r w:rsidR="00F00011" w:rsidRPr="003B57AF">
        <w:rPr>
          <w:rFonts w:ascii="Book Antiqua" w:hAnsi="Book Antiqua" w:cs="AdvOT3c2d9f11"/>
          <w:i/>
          <w:color w:val="000000"/>
          <w:sz w:val="24"/>
          <w:szCs w:val="24"/>
          <w:lang w:val="en-US"/>
        </w:rPr>
        <w:t>in vivo</w:t>
      </w:r>
      <w:r w:rsidR="00F00011" w:rsidRPr="003B57AF">
        <w:rPr>
          <w:rFonts w:ascii="Book Antiqua" w:hAnsi="Book Antiqua" w:cs="AdvOT3c2d9f11"/>
          <w:color w:val="000000"/>
          <w:sz w:val="24"/>
          <w:szCs w:val="24"/>
          <w:lang w:val="en-US"/>
        </w:rPr>
        <w:t xml:space="preserve">, significantly elevated levels </w:t>
      </w:r>
      <w:r w:rsidR="00F94BB9" w:rsidRPr="003B57AF">
        <w:rPr>
          <w:rFonts w:ascii="Book Antiqua" w:hAnsi="Book Antiqua" w:cs="AdvOT3c2d9f11"/>
          <w:color w:val="000000"/>
          <w:sz w:val="24"/>
          <w:szCs w:val="24"/>
          <w:lang w:val="en-US"/>
        </w:rPr>
        <w:t xml:space="preserve">of </w:t>
      </w:r>
      <w:r w:rsidR="00F00011" w:rsidRPr="003B57AF">
        <w:rPr>
          <w:rFonts w:ascii="Book Antiqua" w:hAnsi="Book Antiqua" w:cs="AdvOT3c2d9f11"/>
          <w:color w:val="000000"/>
          <w:sz w:val="24"/>
          <w:szCs w:val="24"/>
          <w:lang w:val="en-US"/>
        </w:rPr>
        <w:t xml:space="preserve">TBARS, lipid hydroperoxides (LOOH), </w:t>
      </w:r>
      <w:r w:rsidR="00F00011" w:rsidRPr="003B57AF">
        <w:rPr>
          <w:rFonts w:ascii="Book Antiqua" w:hAnsi="Book Antiqua" w:cs="AdvOT3c2d9f11"/>
          <w:color w:val="000000"/>
          <w:sz w:val="24"/>
          <w:szCs w:val="24"/>
          <w:lang w:val="en-US"/>
        </w:rPr>
        <w:lastRenderedPageBreak/>
        <w:t>conjugated dienes (CD)</w:t>
      </w:r>
      <w:r w:rsidR="00516450" w:rsidRPr="003B57AF">
        <w:rPr>
          <w:rFonts w:ascii="Book Antiqua" w:hAnsi="Book Antiqua" w:cs="AdvOT3c2d9f11"/>
          <w:color w:val="000000"/>
          <w:sz w:val="24"/>
          <w:szCs w:val="24"/>
          <w:lang w:val="en-US"/>
        </w:rPr>
        <w:t>, protein carbonyl content</w:t>
      </w:r>
      <w:r w:rsidR="00F00011" w:rsidRPr="003B57AF">
        <w:rPr>
          <w:rFonts w:ascii="Book Antiqua" w:hAnsi="Book Antiqua" w:cs="AdvOT3c2d9f11"/>
          <w:color w:val="000000"/>
          <w:sz w:val="24"/>
          <w:szCs w:val="24"/>
          <w:lang w:val="en-US"/>
        </w:rPr>
        <w:t xml:space="preserve"> and significantly lowered activities of</w:t>
      </w:r>
      <w:r w:rsidR="00F94BB9" w:rsidRPr="003B57AF">
        <w:rPr>
          <w:rFonts w:ascii="Book Antiqua" w:hAnsi="Book Antiqua" w:cs="AdvOT3c2d9f11"/>
          <w:color w:val="000000"/>
          <w:sz w:val="24"/>
          <w:szCs w:val="24"/>
          <w:lang w:val="en-US"/>
        </w:rPr>
        <w:t xml:space="preserve"> </w:t>
      </w:r>
      <w:r w:rsidR="00F00011" w:rsidRPr="003B57AF">
        <w:rPr>
          <w:rFonts w:ascii="Book Antiqua" w:hAnsi="Book Antiqua" w:cs="AdvOT3c2d9f11"/>
          <w:color w:val="000000"/>
          <w:sz w:val="24"/>
          <w:szCs w:val="24"/>
          <w:lang w:val="en-US"/>
        </w:rPr>
        <w:t>SOD</w:t>
      </w:r>
      <w:r w:rsidR="00E4255B" w:rsidRPr="003B57AF">
        <w:rPr>
          <w:rFonts w:ascii="Book Antiqua" w:hAnsi="Book Antiqua" w:cs="AdvOT3c2d9f11"/>
          <w:color w:val="000000"/>
          <w:sz w:val="24"/>
          <w:szCs w:val="24"/>
          <w:lang w:val="en-US"/>
        </w:rPr>
        <w:t>,</w:t>
      </w:r>
      <w:r w:rsidR="00F94BB9" w:rsidRPr="003B57AF">
        <w:rPr>
          <w:rFonts w:ascii="Book Antiqua" w:hAnsi="Book Antiqua" w:cs="AdvOT3c2d9f11"/>
          <w:color w:val="000000"/>
          <w:sz w:val="24"/>
          <w:szCs w:val="24"/>
          <w:lang w:val="en-US"/>
        </w:rPr>
        <w:t xml:space="preserve"> </w:t>
      </w:r>
      <w:r w:rsidR="00516450" w:rsidRPr="003B57AF">
        <w:rPr>
          <w:rFonts w:ascii="Book Antiqua" w:hAnsi="Book Antiqua" w:cs="AdvOT3c2d9f11"/>
          <w:color w:val="000000"/>
          <w:sz w:val="24"/>
          <w:szCs w:val="24"/>
          <w:lang w:val="en-US"/>
        </w:rPr>
        <w:t>GPx</w:t>
      </w:r>
      <w:r w:rsidR="00E4255B" w:rsidRPr="003B57AF">
        <w:rPr>
          <w:rFonts w:ascii="Book Antiqua" w:hAnsi="Book Antiqua" w:cs="AdvOT3c2d9f11"/>
          <w:color w:val="000000"/>
          <w:sz w:val="24"/>
          <w:szCs w:val="24"/>
          <w:lang w:val="en-US"/>
        </w:rPr>
        <w:t xml:space="preserve">, </w:t>
      </w:r>
      <w:r w:rsidR="00F00011" w:rsidRPr="003B57AF">
        <w:rPr>
          <w:rFonts w:ascii="Book Antiqua" w:hAnsi="Book Antiqua" w:cs="AdvOT3c2d9f11"/>
          <w:color w:val="000000"/>
          <w:sz w:val="24"/>
          <w:szCs w:val="24"/>
          <w:lang w:val="en-US"/>
        </w:rPr>
        <w:t>CAT</w:t>
      </w:r>
      <w:r w:rsidR="00E4255B" w:rsidRPr="003B57AF">
        <w:rPr>
          <w:rFonts w:ascii="Book Antiqua" w:hAnsi="Book Antiqua" w:cs="AdvOT3c2d9f11"/>
          <w:color w:val="000000"/>
          <w:sz w:val="24"/>
          <w:szCs w:val="24"/>
          <w:lang w:val="en-US"/>
        </w:rPr>
        <w:t>, GR and GST</w:t>
      </w:r>
      <w:r w:rsidR="005132B3" w:rsidRPr="003B57AF">
        <w:rPr>
          <w:rFonts w:ascii="Book Antiqua" w:hAnsi="Book Antiqua" w:cs="AdvOT3c2d9f11"/>
          <w:color w:val="000000"/>
          <w:sz w:val="24"/>
          <w:szCs w:val="24"/>
          <w:lang w:val="en-US"/>
        </w:rPr>
        <w:t>,</w:t>
      </w:r>
      <w:r w:rsidR="00516450" w:rsidRPr="003B57AF">
        <w:rPr>
          <w:rFonts w:ascii="Book Antiqua" w:hAnsi="Book Antiqua" w:cs="AdvOT3c2d9f11"/>
          <w:color w:val="000000"/>
          <w:sz w:val="24"/>
          <w:szCs w:val="24"/>
          <w:lang w:val="en-US"/>
        </w:rPr>
        <w:t xml:space="preserve"> and </w:t>
      </w:r>
      <w:r w:rsidR="002131D5" w:rsidRPr="003B57AF">
        <w:rPr>
          <w:rFonts w:ascii="Book Antiqua" w:hAnsi="Book Antiqua" w:cs="AdvOT3c2d9f11"/>
          <w:color w:val="000000"/>
          <w:sz w:val="24"/>
          <w:szCs w:val="24"/>
          <w:lang w:val="en-US"/>
        </w:rPr>
        <w:t xml:space="preserve">lowered </w:t>
      </w:r>
      <w:r w:rsidR="00516450" w:rsidRPr="003B57AF">
        <w:rPr>
          <w:rFonts w:ascii="Book Antiqua" w:hAnsi="Book Antiqua" w:cs="AdvOT3c2d9f11"/>
          <w:color w:val="000000"/>
          <w:sz w:val="24"/>
          <w:szCs w:val="24"/>
          <w:lang w:val="en-US"/>
        </w:rPr>
        <w:t>levels of GSH</w:t>
      </w:r>
      <w:r w:rsidR="002131D5" w:rsidRPr="003B57AF">
        <w:rPr>
          <w:rFonts w:ascii="Book Antiqua" w:hAnsi="Book Antiqua" w:cs="AdvOT3c2d9f11"/>
          <w:color w:val="000000"/>
          <w:sz w:val="24"/>
          <w:szCs w:val="24"/>
          <w:lang w:val="en-US"/>
        </w:rPr>
        <w:t xml:space="preserve"> have been observed</w:t>
      </w:r>
      <w:r w:rsidR="002A6099" w:rsidRPr="003B57AF">
        <w:rPr>
          <w:rFonts w:ascii="Book Antiqua" w:hAnsi="Book Antiqua" w:cs="AdvOT3c2d9f11"/>
          <w:color w:val="000000"/>
          <w:sz w:val="24"/>
          <w:szCs w:val="24"/>
          <w:vertAlign w:val="superscript"/>
          <w:lang w:val="en-US"/>
        </w:rPr>
        <w:t>[64</w:t>
      </w:r>
      <w:r w:rsidR="00510CCA"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70</w:t>
      </w:r>
      <w:r w:rsidR="00516450"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95]</w:t>
      </w:r>
      <w:r w:rsidR="00E4255B" w:rsidRPr="003B57AF">
        <w:rPr>
          <w:rFonts w:ascii="Book Antiqua" w:hAnsi="Book Antiqua" w:cs="AdvOT3c2d9f11"/>
          <w:color w:val="000000"/>
          <w:sz w:val="24"/>
          <w:szCs w:val="24"/>
          <w:lang w:val="en-US"/>
        </w:rPr>
        <w:t xml:space="preserve">. </w:t>
      </w:r>
    </w:p>
    <w:p w14:paraId="18FC121F" w14:textId="3F3874F7" w:rsidR="00084F81" w:rsidRPr="003B57AF" w:rsidRDefault="00E4255B" w:rsidP="00510CCA">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As discussed above, </w:t>
      </w:r>
      <w:r w:rsidR="00842A1B" w:rsidRPr="003B57AF">
        <w:rPr>
          <w:rFonts w:ascii="Book Antiqua" w:hAnsi="Book Antiqua" w:cs="AdvOT3c2d9f11"/>
          <w:color w:val="000000"/>
          <w:sz w:val="24"/>
          <w:szCs w:val="24"/>
          <w:lang w:val="en-US"/>
        </w:rPr>
        <w:t>naringenin</w:t>
      </w:r>
      <w:r w:rsidRPr="003B57AF">
        <w:rPr>
          <w:rFonts w:ascii="Book Antiqua" w:hAnsi="Book Antiqua" w:cs="AdvOT3c2d9f11"/>
          <w:color w:val="000000"/>
          <w:sz w:val="24"/>
          <w:szCs w:val="24"/>
          <w:lang w:val="en-US"/>
        </w:rPr>
        <w:t xml:space="preserve"> </w:t>
      </w:r>
      <w:r w:rsidR="00007C4A" w:rsidRPr="003B57AF">
        <w:rPr>
          <w:rFonts w:ascii="Book Antiqua" w:hAnsi="Book Antiqua" w:cs="AdvOT3c2d9f11"/>
          <w:color w:val="000000"/>
          <w:sz w:val="24"/>
          <w:szCs w:val="24"/>
          <w:lang w:val="en-US"/>
        </w:rPr>
        <w:t>displays</w:t>
      </w:r>
      <w:r w:rsidRPr="003B57AF">
        <w:rPr>
          <w:rFonts w:ascii="Book Antiqua" w:hAnsi="Book Antiqua" w:cs="AdvOT3c2d9f11"/>
          <w:color w:val="000000"/>
          <w:sz w:val="24"/>
          <w:szCs w:val="24"/>
          <w:lang w:val="en-US"/>
        </w:rPr>
        <w:t xml:space="preserve"> antioxidant effects at different levels</w:t>
      </w:r>
      <w:r w:rsidR="008569EC"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 and this </w:t>
      </w:r>
      <w:r w:rsidR="008569EC" w:rsidRPr="003B57AF">
        <w:rPr>
          <w:rFonts w:ascii="Book Antiqua" w:hAnsi="Book Antiqua" w:cs="AdvOT3c2d9f11"/>
          <w:color w:val="000000"/>
          <w:sz w:val="24"/>
          <w:szCs w:val="24"/>
          <w:lang w:val="en-US"/>
        </w:rPr>
        <w:t>was</w:t>
      </w:r>
      <w:r w:rsidRPr="003B57AF">
        <w:rPr>
          <w:rFonts w:ascii="Book Antiqua" w:hAnsi="Book Antiqua" w:cs="AdvOT3c2d9f11"/>
          <w:color w:val="000000"/>
          <w:sz w:val="24"/>
          <w:szCs w:val="24"/>
          <w:lang w:val="en-US"/>
        </w:rPr>
        <w:t xml:space="preserve"> evident </w:t>
      </w:r>
      <w:r w:rsidR="008569EC" w:rsidRPr="003B57AF">
        <w:rPr>
          <w:rFonts w:ascii="Book Antiqua" w:hAnsi="Book Antiqua" w:cs="AdvOT3c2d9f11"/>
          <w:color w:val="000000"/>
          <w:sz w:val="24"/>
          <w:szCs w:val="24"/>
          <w:lang w:val="en-US"/>
        </w:rPr>
        <w:t>when the</w:t>
      </w:r>
      <w:r w:rsidRPr="003B57AF">
        <w:rPr>
          <w:rFonts w:ascii="Book Antiqua" w:hAnsi="Book Antiqua" w:cs="AdvOT3c2d9f11"/>
          <w:color w:val="000000"/>
          <w:sz w:val="24"/>
          <w:szCs w:val="24"/>
          <w:lang w:val="en-US"/>
        </w:rPr>
        <w:t xml:space="preserve"> administration of </w:t>
      </w:r>
      <w:r w:rsidR="008060B1" w:rsidRPr="003B57AF">
        <w:rPr>
          <w:rFonts w:ascii="Book Antiqua" w:hAnsi="Book Antiqua" w:cs="AdvOT3c2d9f11"/>
          <w:color w:val="000000"/>
          <w:sz w:val="24"/>
          <w:szCs w:val="24"/>
          <w:lang w:val="en-US"/>
        </w:rPr>
        <w:t>narin</w:t>
      </w:r>
      <w:r w:rsidR="00392CB1" w:rsidRPr="003B57AF">
        <w:rPr>
          <w:rFonts w:ascii="Book Antiqua" w:hAnsi="Book Antiqua" w:cs="AdvOT3c2d9f11"/>
          <w:color w:val="000000"/>
          <w:sz w:val="24"/>
          <w:szCs w:val="24"/>
          <w:lang w:val="en-US"/>
        </w:rPr>
        <w:t xml:space="preserve">gin or </w:t>
      </w:r>
      <w:r w:rsidR="00842A1B" w:rsidRPr="003B57AF">
        <w:rPr>
          <w:rFonts w:ascii="Book Antiqua" w:hAnsi="Book Antiqua" w:cs="AdvOT3c2d9f11"/>
          <w:color w:val="000000"/>
          <w:sz w:val="24"/>
          <w:szCs w:val="24"/>
          <w:lang w:val="en-US"/>
        </w:rPr>
        <w:t>naringenin</w:t>
      </w:r>
      <w:r w:rsidRPr="003B57AF">
        <w:rPr>
          <w:rFonts w:ascii="Book Antiqua" w:hAnsi="Book Antiqua" w:cs="AdvOT3c2d9f11"/>
          <w:color w:val="000000"/>
          <w:sz w:val="24"/>
          <w:szCs w:val="24"/>
          <w:lang w:val="en-US"/>
        </w:rPr>
        <w:t xml:space="preserve"> prevented and reverted oxidative stress caused by ethanol</w:t>
      </w:r>
      <w:r w:rsidR="002D7B68" w:rsidRPr="003B57AF">
        <w:rPr>
          <w:rFonts w:ascii="Book Antiqua" w:hAnsi="Book Antiqua" w:cs="AdvOT3c2d9f11"/>
          <w:color w:val="000000"/>
          <w:sz w:val="24"/>
          <w:szCs w:val="24"/>
          <w:lang w:val="en-US"/>
        </w:rPr>
        <w:t>,</w:t>
      </w:r>
      <w:r w:rsidR="00392CB1" w:rsidRPr="003B57AF">
        <w:rPr>
          <w:rFonts w:ascii="Book Antiqua" w:hAnsi="Book Antiqua" w:cs="AdvOT3c2d9f11"/>
          <w:color w:val="000000"/>
          <w:sz w:val="24"/>
          <w:szCs w:val="24"/>
          <w:lang w:val="en-US"/>
        </w:rPr>
        <w:t xml:space="preserve"> </w:t>
      </w:r>
      <w:r w:rsidR="00702EDC" w:rsidRPr="003B57AF">
        <w:rPr>
          <w:rFonts w:ascii="Book Antiqua" w:hAnsi="Book Antiqua" w:cs="AdvOT3c2d9f11"/>
          <w:color w:val="000000"/>
          <w:sz w:val="24"/>
          <w:szCs w:val="24"/>
          <w:lang w:val="en-US"/>
        </w:rPr>
        <w:t>normalizing</w:t>
      </w:r>
      <w:r w:rsidR="00392CB1" w:rsidRPr="003B57AF">
        <w:rPr>
          <w:rFonts w:ascii="Book Antiqua" w:hAnsi="Book Antiqua" w:cs="AdvOT3c2d9f11"/>
          <w:color w:val="000000"/>
          <w:sz w:val="24"/>
          <w:szCs w:val="24"/>
          <w:lang w:val="en-US"/>
        </w:rPr>
        <w:t xml:space="preserve"> levels </w:t>
      </w:r>
      <w:r w:rsidR="00702EDC" w:rsidRPr="003B57AF">
        <w:rPr>
          <w:rFonts w:ascii="Book Antiqua" w:hAnsi="Book Antiqua" w:cs="AdvOT3c2d9f11"/>
          <w:color w:val="000000"/>
          <w:sz w:val="24"/>
          <w:szCs w:val="24"/>
          <w:lang w:val="en-US"/>
        </w:rPr>
        <w:t xml:space="preserve">of </w:t>
      </w:r>
      <w:r w:rsidR="00392CB1" w:rsidRPr="003B57AF">
        <w:rPr>
          <w:rFonts w:ascii="Book Antiqua" w:hAnsi="Book Antiqua" w:cs="AdvOT3c2d9f11"/>
          <w:color w:val="000000"/>
          <w:sz w:val="24"/>
          <w:szCs w:val="24"/>
          <w:lang w:val="en-US"/>
        </w:rPr>
        <w:t xml:space="preserve">TBARS, LOOH, CD, protein carbonyl content, antioxidant </w:t>
      </w:r>
      <w:r w:rsidR="00510CCA" w:rsidRPr="003B57AF">
        <w:rPr>
          <w:rFonts w:ascii="Book Antiqua" w:hAnsi="Book Antiqua" w:cs="AdvOT3c2d9f11"/>
          <w:color w:val="000000"/>
          <w:sz w:val="24"/>
          <w:szCs w:val="24"/>
          <w:lang w:val="en-US"/>
        </w:rPr>
        <w:t>enzymes activity and GSH levels</w:t>
      </w:r>
      <w:r w:rsidR="00392CB1"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64</w:t>
      </w:r>
      <w:r w:rsidR="00510CCA"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70</w:t>
      </w:r>
      <w:r w:rsidR="00510CCA"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95</w:t>
      </w:r>
      <w:r w:rsidR="00392CB1" w:rsidRPr="003B57AF">
        <w:rPr>
          <w:rFonts w:ascii="Book Antiqua" w:hAnsi="Book Antiqua" w:cs="AdvOT3c2d9f11"/>
          <w:color w:val="000000"/>
          <w:sz w:val="24"/>
          <w:szCs w:val="24"/>
          <w:vertAlign w:val="superscript"/>
          <w:lang w:val="en-US"/>
        </w:rPr>
        <w:t>]</w:t>
      </w:r>
      <w:r w:rsidR="00D54115" w:rsidRPr="003B57AF">
        <w:rPr>
          <w:rFonts w:ascii="Book Antiqua" w:hAnsi="Book Antiqua" w:cs="AdvOT3c2d9f11"/>
          <w:color w:val="000000"/>
          <w:sz w:val="24"/>
          <w:szCs w:val="24"/>
          <w:vertAlign w:val="superscript"/>
          <w:lang w:val="en-US"/>
        </w:rPr>
        <w:t xml:space="preserve"> </w:t>
      </w:r>
      <w:r w:rsidR="00D54115" w:rsidRPr="003B57AF">
        <w:rPr>
          <w:rFonts w:ascii="Book Antiqua" w:hAnsi="Book Antiqua" w:cs="AdvOT3c2d9f11"/>
          <w:color w:val="000000"/>
          <w:sz w:val="24"/>
          <w:szCs w:val="24"/>
          <w:lang w:val="en-US"/>
        </w:rPr>
        <w:t>(Figure 5)</w:t>
      </w:r>
      <w:r w:rsidR="00392CB1" w:rsidRPr="003B57AF">
        <w:rPr>
          <w:rFonts w:ascii="Book Antiqua" w:hAnsi="Book Antiqua" w:cs="AdvOT3c2d9f11"/>
          <w:color w:val="000000"/>
          <w:sz w:val="24"/>
          <w:szCs w:val="24"/>
          <w:lang w:val="en-US"/>
        </w:rPr>
        <w:t xml:space="preserve">.  </w:t>
      </w:r>
    </w:p>
    <w:p w14:paraId="194FFFD0" w14:textId="675EA718" w:rsidR="00F00011" w:rsidRPr="003B57AF" w:rsidRDefault="00392CB1" w:rsidP="00510CCA">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If oxidative stress is constant and </w:t>
      </w:r>
      <w:r w:rsidR="00CA60EA" w:rsidRPr="003B57AF">
        <w:rPr>
          <w:rFonts w:ascii="Book Antiqua" w:hAnsi="Book Antiqua" w:cs="AdvOT3c2d9f11"/>
          <w:color w:val="000000"/>
          <w:sz w:val="24"/>
          <w:szCs w:val="24"/>
          <w:lang w:val="en-US"/>
        </w:rPr>
        <w:t xml:space="preserve">the </w:t>
      </w:r>
      <w:r w:rsidRPr="003B57AF">
        <w:rPr>
          <w:rFonts w:ascii="Book Antiqua" w:hAnsi="Book Antiqua" w:cs="AdvOT3c2d9f11"/>
          <w:color w:val="000000"/>
          <w:sz w:val="24"/>
          <w:szCs w:val="24"/>
          <w:lang w:val="en-US"/>
        </w:rPr>
        <w:t>antioxidant system has failed, liver</w:t>
      </w:r>
      <w:r w:rsidR="007F636F"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damage is generated</w:t>
      </w:r>
      <w:r w:rsidR="007F636F"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 this </w:t>
      </w:r>
      <w:r w:rsidR="00AF34B2" w:rsidRPr="003B57AF">
        <w:rPr>
          <w:rFonts w:ascii="Book Antiqua" w:hAnsi="Book Antiqua" w:cs="AdvOT3c2d9f11"/>
          <w:color w:val="000000"/>
          <w:sz w:val="24"/>
          <w:szCs w:val="24"/>
          <w:lang w:val="en-US"/>
        </w:rPr>
        <w:t xml:space="preserve">liver damage is marked </w:t>
      </w:r>
      <w:r w:rsidRPr="003B57AF">
        <w:rPr>
          <w:rFonts w:ascii="Book Antiqua" w:hAnsi="Book Antiqua" w:cs="AdvOT3c2d9f11"/>
          <w:color w:val="000000"/>
          <w:sz w:val="24"/>
          <w:szCs w:val="24"/>
          <w:lang w:val="en-US"/>
        </w:rPr>
        <w:t>by</w:t>
      </w:r>
      <w:r w:rsidR="00793522" w:rsidRPr="003B57AF">
        <w:rPr>
          <w:rFonts w:ascii="Book Antiqua" w:hAnsi="Book Antiqua" w:cs="AdvOT3c2d9f11"/>
          <w:color w:val="000000"/>
          <w:sz w:val="24"/>
          <w:szCs w:val="24"/>
          <w:lang w:val="en-US"/>
        </w:rPr>
        <w:t xml:space="preserve"> increases</w:t>
      </w:r>
      <w:r w:rsidR="00084F81" w:rsidRPr="003B57AF">
        <w:rPr>
          <w:rFonts w:ascii="Book Antiqua" w:hAnsi="Book Antiqua" w:cs="AdvOT3c2d9f11"/>
          <w:color w:val="000000"/>
          <w:sz w:val="24"/>
          <w:szCs w:val="24"/>
          <w:lang w:val="en-US"/>
        </w:rPr>
        <w:t xml:space="preserve"> </w:t>
      </w:r>
      <w:r w:rsidR="00793522" w:rsidRPr="003B57AF">
        <w:rPr>
          <w:rFonts w:ascii="Book Antiqua" w:hAnsi="Book Antiqua" w:cs="AdvOT3c2d9f11"/>
          <w:color w:val="000000"/>
          <w:sz w:val="24"/>
          <w:szCs w:val="24"/>
          <w:lang w:val="en-US"/>
        </w:rPr>
        <w:t>in</w:t>
      </w:r>
      <w:r w:rsidR="007F636F" w:rsidRPr="003B57AF">
        <w:rPr>
          <w:rFonts w:ascii="Book Antiqua" w:hAnsi="Book Antiqua" w:cs="AdvOT3c2d9f11"/>
          <w:color w:val="000000"/>
          <w:sz w:val="24"/>
          <w:szCs w:val="24"/>
          <w:lang w:val="en-US"/>
        </w:rPr>
        <w:t xml:space="preserve"> liver damage markers</w:t>
      </w:r>
      <w:r w:rsidR="00084F81" w:rsidRPr="003B57AF">
        <w:rPr>
          <w:rFonts w:ascii="Book Antiqua" w:hAnsi="Book Antiqua" w:cs="AdvOT3c2d9f11"/>
          <w:color w:val="000000"/>
          <w:sz w:val="24"/>
          <w:szCs w:val="24"/>
          <w:lang w:val="en-US"/>
        </w:rPr>
        <w:t xml:space="preserve"> </w:t>
      </w:r>
      <w:r w:rsidR="00702EDC" w:rsidRPr="003B57AF">
        <w:rPr>
          <w:rFonts w:ascii="Book Antiqua" w:hAnsi="Book Antiqua" w:cs="AdvOT3c2d9f11"/>
          <w:color w:val="000000"/>
          <w:sz w:val="24"/>
          <w:szCs w:val="24"/>
          <w:lang w:val="en-US"/>
        </w:rPr>
        <w:t>such as</w:t>
      </w:r>
      <w:r w:rsidR="00084F81" w:rsidRPr="003B57AF">
        <w:rPr>
          <w:rFonts w:ascii="Book Antiqua" w:hAnsi="Book Antiqua" w:cs="AdvOT3c2d9f11"/>
          <w:color w:val="000000"/>
          <w:sz w:val="24"/>
          <w:szCs w:val="24"/>
          <w:lang w:val="en-US"/>
        </w:rPr>
        <w:t xml:space="preserve"> </w:t>
      </w:r>
      <w:r w:rsidRPr="003B57AF">
        <w:rPr>
          <w:rFonts w:ascii="Book Antiqua" w:hAnsi="Book Antiqua" w:cs="AdvOT3c2d9f11"/>
          <w:color w:val="000000"/>
          <w:sz w:val="24"/>
          <w:szCs w:val="24"/>
          <w:lang w:val="en-US"/>
        </w:rPr>
        <w:t>alkaline phosphatase (AP),</w:t>
      </w:r>
      <w:r w:rsidR="00552916" w:rsidRPr="003B57AF">
        <w:rPr>
          <w:rFonts w:ascii="Book Antiqua" w:hAnsi="Book Antiqua" w:cs="AdvOT3c2d9f11"/>
          <w:color w:val="000000"/>
          <w:sz w:val="24"/>
          <w:szCs w:val="24"/>
          <w:lang w:val="en-US"/>
        </w:rPr>
        <w:t xml:space="preserve"> aspartate aminotransferase (AST)</w:t>
      </w:r>
      <w:r w:rsidR="008E3749" w:rsidRPr="003B57AF">
        <w:rPr>
          <w:rFonts w:ascii="Book Antiqua" w:hAnsi="Book Antiqua" w:cs="AdvOT3c2d9f11"/>
          <w:color w:val="000000"/>
          <w:sz w:val="24"/>
          <w:szCs w:val="24"/>
          <w:lang w:val="en-US"/>
        </w:rPr>
        <w:t>,</w:t>
      </w:r>
      <w:r w:rsidR="007F636F" w:rsidRPr="003B57AF">
        <w:rPr>
          <w:rFonts w:ascii="Book Antiqua" w:hAnsi="Book Antiqua" w:cs="AdvOT3c2d9f11"/>
          <w:color w:val="000000"/>
          <w:sz w:val="24"/>
          <w:szCs w:val="24"/>
          <w:lang w:val="en-US"/>
        </w:rPr>
        <w:t xml:space="preserve"> </w:t>
      </w:r>
      <w:r w:rsidR="00552916" w:rsidRPr="003B57AF">
        <w:rPr>
          <w:rFonts w:ascii="Book Antiqua" w:hAnsi="Book Antiqua" w:cs="AdvOT3c2d9f11"/>
          <w:color w:val="000000"/>
          <w:sz w:val="24"/>
          <w:szCs w:val="24"/>
          <w:lang w:val="en-US"/>
        </w:rPr>
        <w:t>alanine aminotransaminase (ALT)</w:t>
      </w:r>
      <w:r w:rsidR="007F636F" w:rsidRPr="003B57AF">
        <w:rPr>
          <w:rFonts w:ascii="Book Antiqua" w:hAnsi="Book Antiqua" w:cs="AdvOT3c2d9f11"/>
          <w:color w:val="000000"/>
          <w:sz w:val="24"/>
          <w:szCs w:val="24"/>
          <w:lang w:val="en-US"/>
        </w:rPr>
        <w:t xml:space="preserve">, </w:t>
      </w:r>
      <w:r w:rsidR="00552916" w:rsidRPr="003B57AF">
        <w:rPr>
          <w:rFonts w:ascii="Book Antiqua" w:hAnsi="Book Antiqua" w:cs="AdvOT3c2d9f11"/>
          <w:color w:val="000000"/>
          <w:sz w:val="24"/>
          <w:szCs w:val="24"/>
          <w:lang w:val="en-US"/>
        </w:rPr>
        <w:t>γ-</w:t>
      </w:r>
      <w:r w:rsidR="00702EDC" w:rsidRPr="003B57AF">
        <w:rPr>
          <w:rFonts w:ascii="Book Antiqua" w:hAnsi="Book Antiqua" w:cs="AdvOT3c2d9f11"/>
          <w:color w:val="000000"/>
          <w:sz w:val="24"/>
          <w:szCs w:val="24"/>
          <w:lang w:val="en-US"/>
        </w:rPr>
        <w:t>glutamyl transferase</w:t>
      </w:r>
      <w:r w:rsidR="00552916" w:rsidRPr="003B57AF">
        <w:rPr>
          <w:rFonts w:ascii="Book Antiqua" w:hAnsi="Book Antiqua" w:cs="AdvOT3c2d9f11"/>
          <w:color w:val="000000"/>
          <w:sz w:val="24"/>
          <w:szCs w:val="24"/>
          <w:lang w:val="en-US"/>
        </w:rPr>
        <w:t xml:space="preserve"> (GGT)</w:t>
      </w:r>
      <w:r w:rsidR="007F636F" w:rsidRPr="003B57AF">
        <w:rPr>
          <w:rFonts w:ascii="Book Antiqua" w:hAnsi="Book Antiqua" w:cs="AdvOT3c2d9f11"/>
          <w:color w:val="000000"/>
          <w:sz w:val="24"/>
          <w:szCs w:val="24"/>
          <w:lang w:val="en-US"/>
        </w:rPr>
        <w:t xml:space="preserve"> and </w:t>
      </w:r>
      <w:r w:rsidR="00552916" w:rsidRPr="003B57AF">
        <w:rPr>
          <w:rFonts w:ascii="Book Antiqua" w:hAnsi="Book Antiqua" w:cs="AdvOT3c2d9f11"/>
          <w:color w:val="000000"/>
          <w:sz w:val="24"/>
          <w:szCs w:val="24"/>
          <w:lang w:val="en-US"/>
        </w:rPr>
        <w:t>lactate dehydrogenase (LDH)</w:t>
      </w:r>
      <w:r w:rsidR="007F636F" w:rsidRPr="003B57AF">
        <w:rPr>
          <w:rFonts w:ascii="Book Antiqua" w:hAnsi="Book Antiqua" w:cs="AdvOT3c2d9f11"/>
          <w:color w:val="000000"/>
          <w:sz w:val="24"/>
          <w:szCs w:val="24"/>
          <w:lang w:val="en-US"/>
        </w:rPr>
        <w:t xml:space="preserve"> activit</w:t>
      </w:r>
      <w:r w:rsidR="00AF34B2" w:rsidRPr="003B57AF">
        <w:rPr>
          <w:rFonts w:ascii="Book Antiqua" w:hAnsi="Book Antiqua" w:cs="AdvOT3c2d9f11"/>
          <w:color w:val="000000"/>
          <w:sz w:val="24"/>
          <w:szCs w:val="24"/>
          <w:lang w:val="en-US"/>
        </w:rPr>
        <w:t>ies</w:t>
      </w:r>
      <w:r w:rsidR="00552916" w:rsidRPr="003B57AF">
        <w:rPr>
          <w:rFonts w:ascii="Book Antiqua" w:hAnsi="Book Antiqua" w:cs="AdvOT3c2d9f11"/>
          <w:color w:val="000000"/>
          <w:sz w:val="24"/>
          <w:szCs w:val="24"/>
          <w:lang w:val="en-US"/>
        </w:rPr>
        <w:t xml:space="preserve"> </w:t>
      </w:r>
      <w:r w:rsidR="007F636F" w:rsidRPr="003B57AF">
        <w:rPr>
          <w:rFonts w:ascii="Book Antiqua" w:hAnsi="Book Antiqua" w:cs="AdvOT3c2d9f11"/>
          <w:color w:val="000000"/>
          <w:sz w:val="24"/>
          <w:szCs w:val="24"/>
          <w:lang w:val="en-US"/>
        </w:rPr>
        <w:t xml:space="preserve">or </w:t>
      </w:r>
      <w:r w:rsidR="00AF34B2" w:rsidRPr="003B57AF">
        <w:rPr>
          <w:rFonts w:ascii="Book Antiqua" w:hAnsi="Book Antiqua" w:cs="AdvOT3c2d9f11"/>
          <w:color w:val="000000"/>
          <w:sz w:val="24"/>
          <w:szCs w:val="24"/>
          <w:lang w:val="en-US"/>
        </w:rPr>
        <w:t xml:space="preserve">by the </w:t>
      </w:r>
      <w:r w:rsidR="007F636F" w:rsidRPr="003B57AF">
        <w:rPr>
          <w:rFonts w:ascii="Book Antiqua" w:hAnsi="Book Antiqua" w:cs="AdvOT3c2d9f11"/>
          <w:color w:val="000000"/>
          <w:sz w:val="24"/>
          <w:szCs w:val="24"/>
          <w:lang w:val="en-US"/>
        </w:rPr>
        <w:t xml:space="preserve">elevation of </w:t>
      </w:r>
      <w:r w:rsidR="00084F81" w:rsidRPr="003B57AF">
        <w:rPr>
          <w:rFonts w:ascii="Book Antiqua" w:hAnsi="Book Antiqua" w:cs="AdvOT3c2d9f11"/>
          <w:color w:val="000000"/>
          <w:sz w:val="24"/>
          <w:szCs w:val="24"/>
          <w:lang w:val="en-US"/>
        </w:rPr>
        <w:t>serum</w:t>
      </w:r>
      <w:r w:rsidR="007F636F" w:rsidRPr="003B57AF">
        <w:rPr>
          <w:rFonts w:ascii="Book Antiqua" w:hAnsi="Book Antiqua" w:cs="AdvOT3c2d9f11"/>
          <w:color w:val="000000"/>
          <w:sz w:val="24"/>
          <w:szCs w:val="24"/>
          <w:lang w:val="en-US"/>
        </w:rPr>
        <w:t xml:space="preserve"> </w:t>
      </w:r>
      <w:r w:rsidR="00552916" w:rsidRPr="003B57AF">
        <w:rPr>
          <w:rFonts w:ascii="Book Antiqua" w:hAnsi="Book Antiqua" w:cs="AdvOT3c2d9f11"/>
          <w:color w:val="000000"/>
          <w:sz w:val="24"/>
          <w:szCs w:val="24"/>
          <w:lang w:val="en-US"/>
        </w:rPr>
        <w:t>bilirubin</w:t>
      </w:r>
      <w:r w:rsidR="00084F81" w:rsidRPr="003B57AF">
        <w:rPr>
          <w:rFonts w:ascii="Book Antiqua" w:hAnsi="Book Antiqua" w:cs="AdvOT3c2d9f11"/>
          <w:color w:val="000000"/>
          <w:sz w:val="24"/>
          <w:szCs w:val="24"/>
          <w:lang w:val="en-US"/>
        </w:rPr>
        <w:t>s</w:t>
      </w:r>
      <w:r w:rsidR="007F636F" w:rsidRPr="003B57AF">
        <w:rPr>
          <w:rFonts w:ascii="Book Antiqua" w:hAnsi="Book Antiqua" w:cs="AdvOT3c2d9f11"/>
          <w:color w:val="000000"/>
          <w:sz w:val="24"/>
          <w:szCs w:val="24"/>
          <w:lang w:val="en-US"/>
        </w:rPr>
        <w:t xml:space="preserve"> and </w:t>
      </w:r>
      <w:r w:rsidR="00552916" w:rsidRPr="003B57AF">
        <w:rPr>
          <w:rFonts w:ascii="Book Antiqua" w:hAnsi="Book Antiqua" w:cs="AdvOT3c2d9f11"/>
          <w:color w:val="000000"/>
          <w:sz w:val="24"/>
          <w:szCs w:val="24"/>
          <w:lang w:val="en-US"/>
        </w:rPr>
        <w:t>aspartate</w:t>
      </w:r>
      <w:r w:rsidR="008E3749" w:rsidRPr="003B57AF">
        <w:rPr>
          <w:rFonts w:ascii="Book Antiqua" w:hAnsi="Book Antiqua" w:cs="AdvOT3c2d9f11"/>
          <w:color w:val="000000"/>
          <w:sz w:val="24"/>
          <w:szCs w:val="24"/>
          <w:lang w:val="en-US"/>
        </w:rPr>
        <w:t xml:space="preserve"> </w:t>
      </w:r>
      <w:r w:rsidR="007F636F" w:rsidRPr="003B57AF">
        <w:rPr>
          <w:rFonts w:ascii="Book Antiqua" w:hAnsi="Book Antiqua" w:cs="AdvOT3c2d9f11"/>
          <w:color w:val="000000"/>
          <w:sz w:val="24"/>
          <w:szCs w:val="24"/>
          <w:lang w:val="en-US"/>
        </w:rPr>
        <w:t>levels</w:t>
      </w:r>
      <w:r w:rsidR="00084F81" w:rsidRPr="003B57AF">
        <w:rPr>
          <w:rFonts w:ascii="Book Antiqua" w:hAnsi="Book Antiqua" w:cs="AdvOT3c2d9f11"/>
          <w:color w:val="000000"/>
          <w:sz w:val="24"/>
          <w:szCs w:val="24"/>
          <w:lang w:val="en-US"/>
        </w:rPr>
        <w:t>. H</w:t>
      </w:r>
      <w:r w:rsidR="007F636F" w:rsidRPr="003B57AF">
        <w:rPr>
          <w:rFonts w:ascii="Book Antiqua" w:hAnsi="Book Antiqua" w:cs="AdvOT3c2d9f11"/>
          <w:color w:val="000000"/>
          <w:sz w:val="24"/>
          <w:szCs w:val="24"/>
          <w:lang w:val="en-US"/>
        </w:rPr>
        <w:t xml:space="preserve">owever, </w:t>
      </w:r>
      <w:r w:rsidR="00842A1B" w:rsidRPr="003B57AF">
        <w:rPr>
          <w:rFonts w:ascii="Book Antiqua" w:hAnsi="Book Antiqua" w:cs="AdvOT3c2d9f11"/>
          <w:color w:val="000000"/>
          <w:sz w:val="24"/>
          <w:szCs w:val="24"/>
          <w:lang w:val="en-US"/>
        </w:rPr>
        <w:t>naringenin</w:t>
      </w:r>
      <w:r w:rsidR="007F636F" w:rsidRPr="003B57AF">
        <w:rPr>
          <w:rFonts w:ascii="Book Antiqua" w:hAnsi="Book Antiqua" w:cs="AdvOT3c2d9f11"/>
          <w:color w:val="000000"/>
          <w:sz w:val="24"/>
          <w:szCs w:val="24"/>
          <w:lang w:val="en-US"/>
        </w:rPr>
        <w:t xml:space="preserve"> administration during ethanol-induced hepatic damage decreases </w:t>
      </w:r>
      <w:r w:rsidR="00AF34B2" w:rsidRPr="003B57AF">
        <w:rPr>
          <w:rFonts w:ascii="Book Antiqua" w:hAnsi="Book Antiqua" w:cs="AdvOT3c2d9f11"/>
          <w:color w:val="000000"/>
          <w:sz w:val="24"/>
          <w:szCs w:val="24"/>
          <w:lang w:val="en-US"/>
        </w:rPr>
        <w:t xml:space="preserve">the </w:t>
      </w:r>
      <w:r w:rsidR="007F636F" w:rsidRPr="003B57AF">
        <w:rPr>
          <w:rFonts w:ascii="Book Antiqua" w:hAnsi="Book Antiqua" w:cs="AdvOT3c2d9f11"/>
          <w:color w:val="000000"/>
          <w:sz w:val="24"/>
          <w:szCs w:val="24"/>
          <w:lang w:val="en-US"/>
        </w:rPr>
        <w:t>activity/levels of liver damage markers</w:t>
      </w:r>
      <w:r w:rsidR="00AF34B2" w:rsidRPr="003B57AF">
        <w:rPr>
          <w:rFonts w:ascii="Book Antiqua" w:hAnsi="Book Antiqua" w:cs="AdvOT3c2d9f11"/>
          <w:color w:val="000000"/>
          <w:sz w:val="24"/>
          <w:szCs w:val="24"/>
          <w:lang w:val="en-US"/>
        </w:rPr>
        <w:t>,</w:t>
      </w:r>
      <w:r w:rsidR="00196139" w:rsidRPr="003B57AF">
        <w:rPr>
          <w:rFonts w:ascii="Book Antiqua" w:hAnsi="Book Antiqua" w:cs="AdvOT3c2d9f11"/>
          <w:color w:val="000000"/>
          <w:sz w:val="24"/>
          <w:szCs w:val="24"/>
          <w:lang w:val="en-US"/>
        </w:rPr>
        <w:t xml:space="preserve"> </w:t>
      </w:r>
      <w:r w:rsidR="00084F81" w:rsidRPr="003B57AF">
        <w:rPr>
          <w:rFonts w:ascii="Book Antiqua" w:hAnsi="Book Antiqua" w:cs="AdvOT3c2d9f11"/>
          <w:color w:val="000000"/>
          <w:sz w:val="24"/>
          <w:szCs w:val="24"/>
          <w:lang w:val="en-US"/>
        </w:rPr>
        <w:t>demonstrat</w:t>
      </w:r>
      <w:r w:rsidR="00AF34B2" w:rsidRPr="003B57AF">
        <w:rPr>
          <w:rFonts w:ascii="Book Antiqua" w:hAnsi="Book Antiqua" w:cs="AdvOT3c2d9f11"/>
          <w:color w:val="000000"/>
          <w:sz w:val="24"/>
          <w:szCs w:val="24"/>
          <w:lang w:val="en-US"/>
        </w:rPr>
        <w:t>ing</w:t>
      </w:r>
      <w:r w:rsidR="00084F81" w:rsidRPr="003B57AF">
        <w:rPr>
          <w:rFonts w:ascii="Book Antiqua" w:hAnsi="Book Antiqua" w:cs="AdvOT3c2d9f11"/>
          <w:color w:val="000000"/>
          <w:sz w:val="24"/>
          <w:szCs w:val="24"/>
          <w:lang w:val="en-US"/>
        </w:rPr>
        <w:t xml:space="preserve"> </w:t>
      </w:r>
      <w:r w:rsidR="00196139" w:rsidRPr="003B57AF">
        <w:rPr>
          <w:rFonts w:ascii="Book Antiqua" w:hAnsi="Book Antiqua" w:cs="AdvOT3c2d9f11"/>
          <w:color w:val="000000"/>
          <w:sz w:val="24"/>
          <w:szCs w:val="24"/>
          <w:lang w:val="en-US"/>
        </w:rPr>
        <w:t xml:space="preserve">that </w:t>
      </w:r>
      <w:r w:rsidR="00842A1B" w:rsidRPr="003B57AF">
        <w:rPr>
          <w:rFonts w:ascii="Book Antiqua" w:hAnsi="Book Antiqua" w:cs="AdvOT3c2d9f11"/>
          <w:color w:val="000000"/>
          <w:sz w:val="24"/>
          <w:szCs w:val="24"/>
          <w:lang w:val="en-US"/>
        </w:rPr>
        <w:t>naringenin</w:t>
      </w:r>
      <w:r w:rsidR="00F63D3E" w:rsidRPr="003B57AF">
        <w:rPr>
          <w:rFonts w:ascii="Book Antiqua" w:hAnsi="Book Antiqua" w:cs="AdvOT3c2d9f11"/>
          <w:color w:val="000000"/>
          <w:sz w:val="24"/>
          <w:szCs w:val="24"/>
          <w:lang w:val="en-US"/>
        </w:rPr>
        <w:t xml:space="preserve"> </w:t>
      </w:r>
      <w:r w:rsidR="00196139" w:rsidRPr="003B57AF">
        <w:rPr>
          <w:rFonts w:ascii="Book Antiqua" w:hAnsi="Book Antiqua" w:cs="AdvOT3c2d9f11"/>
          <w:color w:val="000000"/>
          <w:sz w:val="24"/>
          <w:szCs w:val="24"/>
          <w:lang w:val="en-US"/>
        </w:rPr>
        <w:t xml:space="preserve">protects hepatocytes against necrosis, cholestasis and </w:t>
      </w:r>
      <w:r w:rsidR="00F63D3E" w:rsidRPr="003B57AF">
        <w:rPr>
          <w:rFonts w:ascii="Book Antiqua" w:hAnsi="Book Antiqua" w:cs="AdvOT3c2d9f11"/>
          <w:color w:val="000000"/>
          <w:sz w:val="24"/>
          <w:szCs w:val="24"/>
          <w:lang w:val="en-US"/>
        </w:rPr>
        <w:t xml:space="preserve">membrane </w:t>
      </w:r>
      <w:r w:rsidR="00510CCA" w:rsidRPr="003B57AF">
        <w:rPr>
          <w:rFonts w:ascii="Book Antiqua" w:hAnsi="Book Antiqua" w:cs="AdvOT3c2d9f11"/>
          <w:color w:val="000000"/>
          <w:sz w:val="24"/>
          <w:szCs w:val="24"/>
          <w:lang w:val="en-US"/>
        </w:rPr>
        <w:t>permeation</w:t>
      </w:r>
      <w:r w:rsidR="008E3749" w:rsidRPr="003B57AF">
        <w:rPr>
          <w:rFonts w:ascii="Book Antiqua" w:hAnsi="Book Antiqua" w:cs="AdvOT3c2d9f11"/>
          <w:color w:val="000000"/>
          <w:sz w:val="24"/>
          <w:szCs w:val="24"/>
          <w:vertAlign w:val="superscript"/>
          <w:lang w:val="en-US"/>
        </w:rPr>
        <w:t>[</w:t>
      </w:r>
      <w:r w:rsidR="00510CCA" w:rsidRPr="003B57AF">
        <w:rPr>
          <w:rFonts w:ascii="Book Antiqua" w:hAnsi="Book Antiqua" w:cs="AdvOT3c2d9f11"/>
          <w:color w:val="000000"/>
          <w:sz w:val="24"/>
          <w:szCs w:val="24"/>
          <w:vertAlign w:val="superscript"/>
          <w:lang w:val="en-US"/>
        </w:rPr>
        <w:t>64,</w:t>
      </w:r>
      <w:r w:rsidR="002A6099" w:rsidRPr="003B57AF">
        <w:rPr>
          <w:rFonts w:ascii="Book Antiqua" w:hAnsi="Book Antiqua" w:cs="AdvOT3c2d9f11"/>
          <w:color w:val="000000"/>
          <w:sz w:val="24"/>
          <w:szCs w:val="24"/>
          <w:vertAlign w:val="superscript"/>
          <w:lang w:val="en-US"/>
        </w:rPr>
        <w:t>70</w:t>
      </w:r>
      <w:r w:rsidR="001C43D5"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99</w:t>
      </w:r>
      <w:r w:rsidR="008E3749" w:rsidRPr="003B57AF">
        <w:rPr>
          <w:rFonts w:ascii="Book Antiqua" w:hAnsi="Book Antiqua" w:cs="AdvOT3c2d9f11"/>
          <w:color w:val="000000"/>
          <w:sz w:val="24"/>
          <w:szCs w:val="24"/>
          <w:vertAlign w:val="superscript"/>
          <w:lang w:val="en-US"/>
        </w:rPr>
        <w:t>]</w:t>
      </w:r>
      <w:r w:rsidR="00D54115" w:rsidRPr="003B57AF">
        <w:rPr>
          <w:rFonts w:ascii="Book Antiqua" w:hAnsi="Book Antiqua" w:cs="AdvOT3c2d9f11"/>
          <w:color w:val="000000"/>
          <w:sz w:val="24"/>
          <w:szCs w:val="24"/>
          <w:lang w:val="en-US"/>
        </w:rPr>
        <w:t xml:space="preserve"> (Figure 5)</w:t>
      </w:r>
      <w:r w:rsidR="007F636F" w:rsidRPr="003B57AF">
        <w:rPr>
          <w:rFonts w:ascii="Book Antiqua" w:hAnsi="Book Antiqua" w:cs="AdvOT3c2d9f11"/>
          <w:color w:val="000000"/>
          <w:sz w:val="24"/>
          <w:szCs w:val="24"/>
          <w:lang w:val="en-US"/>
        </w:rPr>
        <w:t>.</w:t>
      </w:r>
    </w:p>
    <w:p w14:paraId="07F98237" w14:textId="4017D609" w:rsidR="00510CCA" w:rsidRPr="003B57AF" w:rsidRDefault="00F63D3E" w:rsidP="00510CCA">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eastAsia="zh-CN"/>
        </w:rPr>
      </w:pPr>
      <w:r w:rsidRPr="003B57AF">
        <w:rPr>
          <w:rFonts w:ascii="Book Antiqua" w:hAnsi="Book Antiqua" w:cs="AdvOT3c2d9f11"/>
          <w:color w:val="000000"/>
          <w:sz w:val="24"/>
          <w:szCs w:val="24"/>
          <w:lang w:val="en-US"/>
        </w:rPr>
        <w:t xml:space="preserve">After </w:t>
      </w:r>
      <w:r w:rsidR="00AF34B2" w:rsidRPr="003B57AF">
        <w:rPr>
          <w:rFonts w:ascii="Book Antiqua" w:hAnsi="Book Antiqua" w:cs="AdvOT3c2d9f11"/>
          <w:color w:val="000000"/>
          <w:sz w:val="24"/>
          <w:szCs w:val="24"/>
          <w:lang w:val="en-US"/>
        </w:rPr>
        <w:t xml:space="preserve">hepatocyte </w:t>
      </w:r>
      <w:r w:rsidRPr="003B57AF">
        <w:rPr>
          <w:rFonts w:ascii="Book Antiqua" w:hAnsi="Book Antiqua" w:cs="AdvOT3c2d9f11"/>
          <w:color w:val="000000"/>
          <w:sz w:val="24"/>
          <w:szCs w:val="24"/>
          <w:lang w:val="en-US"/>
        </w:rPr>
        <w:t>damage</w:t>
      </w:r>
      <w:r w:rsidR="00AF34B2" w:rsidRPr="003B57AF">
        <w:rPr>
          <w:rFonts w:ascii="Book Antiqua" w:hAnsi="Book Antiqua" w:cs="AdvOT3c2d9f11"/>
          <w:color w:val="000000"/>
          <w:sz w:val="24"/>
          <w:szCs w:val="24"/>
          <w:lang w:val="en-US"/>
        </w:rPr>
        <w:t xml:space="preserve"> occurs</w:t>
      </w:r>
      <w:r w:rsidRPr="003B57AF">
        <w:rPr>
          <w:rFonts w:ascii="Book Antiqua" w:hAnsi="Book Antiqua" w:cs="AdvOT3c2d9f11"/>
          <w:color w:val="000000"/>
          <w:sz w:val="24"/>
          <w:szCs w:val="24"/>
          <w:lang w:val="en-US"/>
        </w:rPr>
        <w:t xml:space="preserve">, an inflammatory </w:t>
      </w:r>
      <w:r w:rsidR="00194FB9" w:rsidRPr="003B57AF">
        <w:rPr>
          <w:rFonts w:ascii="Book Antiqua" w:hAnsi="Book Antiqua" w:cs="AdvOT3c2d9f11"/>
          <w:color w:val="000000"/>
          <w:sz w:val="24"/>
          <w:szCs w:val="24"/>
          <w:lang w:val="en-US"/>
        </w:rPr>
        <w:t xml:space="preserve">reaction is </w:t>
      </w:r>
      <w:r w:rsidR="002D7B68" w:rsidRPr="003B57AF">
        <w:rPr>
          <w:rFonts w:ascii="Book Antiqua" w:hAnsi="Book Antiqua" w:cs="AdvOT3c2d9f11"/>
          <w:color w:val="000000"/>
          <w:sz w:val="24"/>
          <w:szCs w:val="24"/>
          <w:lang w:val="en-US"/>
        </w:rPr>
        <w:t xml:space="preserve">produced </w:t>
      </w:r>
      <w:r w:rsidR="00AF34B2" w:rsidRPr="003B57AF">
        <w:rPr>
          <w:rFonts w:ascii="Book Antiqua" w:hAnsi="Book Antiqua" w:cs="AdvOT3c2d9f11"/>
          <w:color w:val="000000"/>
          <w:sz w:val="24"/>
          <w:szCs w:val="24"/>
          <w:lang w:val="en-US"/>
        </w:rPr>
        <w:t>that is</w:t>
      </w:r>
      <w:r w:rsidR="002D7B68" w:rsidRPr="003B57AF">
        <w:rPr>
          <w:rFonts w:ascii="Book Antiqua" w:hAnsi="Book Antiqua" w:cs="AdvOT3c2d9f11"/>
          <w:color w:val="000000"/>
          <w:sz w:val="24"/>
          <w:szCs w:val="24"/>
          <w:lang w:val="en-US"/>
        </w:rPr>
        <w:t xml:space="preserve"> characterized</w:t>
      </w:r>
      <w:r w:rsidRPr="003B57AF">
        <w:rPr>
          <w:rFonts w:ascii="Book Antiqua" w:hAnsi="Book Antiqua" w:cs="AdvOT3c2d9f11"/>
          <w:color w:val="000000"/>
          <w:sz w:val="24"/>
          <w:szCs w:val="24"/>
          <w:lang w:val="en-US"/>
        </w:rPr>
        <w:t xml:space="preserve"> by increase</w:t>
      </w:r>
      <w:r w:rsidR="00AF34B2" w:rsidRPr="003B57AF">
        <w:rPr>
          <w:rFonts w:ascii="Book Antiqua" w:hAnsi="Book Antiqua" w:cs="AdvOT3c2d9f11"/>
          <w:color w:val="000000"/>
          <w:sz w:val="24"/>
          <w:szCs w:val="24"/>
          <w:lang w:val="en-US"/>
        </w:rPr>
        <w:t>s</w:t>
      </w:r>
      <w:r w:rsidRPr="003B57AF">
        <w:rPr>
          <w:rFonts w:ascii="Book Antiqua" w:hAnsi="Book Antiqua" w:cs="AdvOT3c2d9f11"/>
          <w:color w:val="000000"/>
          <w:sz w:val="24"/>
          <w:szCs w:val="24"/>
          <w:lang w:val="en-US"/>
        </w:rPr>
        <w:t xml:space="preserve"> </w:t>
      </w:r>
      <w:r w:rsidR="00AF34B2" w:rsidRPr="003B57AF">
        <w:rPr>
          <w:rFonts w:ascii="Book Antiqua" w:hAnsi="Book Antiqua" w:cs="AdvOT3c2d9f11"/>
          <w:color w:val="000000"/>
          <w:sz w:val="24"/>
          <w:szCs w:val="24"/>
          <w:lang w:val="en-US"/>
        </w:rPr>
        <w:t>in</w:t>
      </w:r>
      <w:r w:rsidRPr="003B57AF">
        <w:rPr>
          <w:rFonts w:ascii="Book Antiqua" w:hAnsi="Book Antiqua" w:cs="AdvOT3c2d9f11"/>
          <w:color w:val="000000"/>
          <w:sz w:val="24"/>
          <w:szCs w:val="24"/>
          <w:lang w:val="en-US"/>
        </w:rPr>
        <w:t xml:space="preserve"> cytokines and proteins that mediate </w:t>
      </w:r>
      <w:r w:rsidR="00084F81" w:rsidRPr="003B57AF">
        <w:rPr>
          <w:rFonts w:ascii="Book Antiqua" w:hAnsi="Book Antiqua" w:cs="AdvOT3c2d9f11"/>
          <w:color w:val="000000"/>
          <w:sz w:val="24"/>
          <w:szCs w:val="24"/>
          <w:lang w:val="en-US"/>
        </w:rPr>
        <w:t xml:space="preserve">the </w:t>
      </w:r>
      <w:r w:rsidRPr="003B57AF">
        <w:rPr>
          <w:rFonts w:ascii="Book Antiqua" w:hAnsi="Book Antiqua" w:cs="AdvOT3c2d9f11"/>
          <w:color w:val="000000"/>
          <w:sz w:val="24"/>
          <w:szCs w:val="24"/>
          <w:lang w:val="en-US"/>
        </w:rPr>
        <w:t>immune response</w:t>
      </w:r>
      <w:r w:rsidR="00194FB9" w:rsidRPr="003B57AF">
        <w:rPr>
          <w:rFonts w:ascii="Book Antiqua" w:hAnsi="Book Antiqua" w:cs="AdvOT3c2d9f11"/>
          <w:color w:val="000000"/>
          <w:sz w:val="24"/>
          <w:szCs w:val="24"/>
          <w:lang w:val="en-US"/>
        </w:rPr>
        <w:t>.</w:t>
      </w:r>
      <w:r w:rsidR="00084F81" w:rsidRPr="003B57AF">
        <w:rPr>
          <w:rFonts w:ascii="Book Antiqua" w:hAnsi="Book Antiqua" w:cs="AdvOT3c2d9f11"/>
          <w:color w:val="000000"/>
          <w:sz w:val="24"/>
          <w:szCs w:val="24"/>
          <w:lang w:val="en-US"/>
        </w:rPr>
        <w:t xml:space="preserve"> It has been reported that </w:t>
      </w:r>
      <w:r w:rsidRPr="003B57AF">
        <w:rPr>
          <w:rFonts w:ascii="Book Antiqua" w:hAnsi="Book Antiqua" w:cs="AdvOT3c2d9f11"/>
          <w:color w:val="000000"/>
          <w:sz w:val="24"/>
          <w:szCs w:val="24"/>
          <w:lang w:val="en-US"/>
        </w:rPr>
        <w:t>rats that received 20% ethanol equivalent to 6 g/kg body weight</w:t>
      </w:r>
      <w:r w:rsidR="004B71D1" w:rsidRPr="003B57AF">
        <w:rPr>
          <w:rFonts w:ascii="Book Antiqua" w:hAnsi="Book Antiqua" w:cs="AdvOT3c2d9f11"/>
          <w:color w:val="000000"/>
          <w:sz w:val="24"/>
          <w:szCs w:val="24"/>
          <w:lang w:val="en-US"/>
        </w:rPr>
        <w:t xml:space="preserve"> (bw)</w:t>
      </w:r>
      <w:r w:rsidRPr="003B57AF">
        <w:rPr>
          <w:rFonts w:ascii="Book Antiqua" w:hAnsi="Book Antiqua" w:cs="AdvOT3c2d9f11"/>
          <w:color w:val="000000"/>
          <w:sz w:val="24"/>
          <w:szCs w:val="24"/>
          <w:lang w:val="en-US"/>
        </w:rPr>
        <w:t xml:space="preserve"> </w:t>
      </w:r>
      <w:r w:rsidR="00194FB9" w:rsidRPr="003B57AF">
        <w:rPr>
          <w:rFonts w:ascii="Book Antiqua" w:hAnsi="Book Antiqua" w:cs="AdvOT3c2d9f11"/>
          <w:color w:val="000000"/>
          <w:sz w:val="24"/>
          <w:szCs w:val="24"/>
          <w:lang w:val="en-US"/>
        </w:rPr>
        <w:t>every day</w:t>
      </w:r>
      <w:r w:rsidRPr="003B57AF">
        <w:rPr>
          <w:rFonts w:ascii="Book Antiqua" w:hAnsi="Book Antiqua" w:cs="AdvOT3c2d9f11"/>
          <w:color w:val="000000"/>
          <w:sz w:val="24"/>
          <w:szCs w:val="24"/>
          <w:lang w:val="en-US"/>
        </w:rPr>
        <w:t xml:space="preserve"> for </w:t>
      </w:r>
      <w:r w:rsidR="00084F81" w:rsidRPr="003B57AF">
        <w:rPr>
          <w:rFonts w:ascii="Book Antiqua" w:hAnsi="Book Antiqua" w:cs="AdvOT3c2d9f11"/>
          <w:color w:val="000000"/>
          <w:sz w:val="24"/>
          <w:szCs w:val="24"/>
          <w:lang w:val="en-US"/>
        </w:rPr>
        <w:t xml:space="preserve">a </w:t>
      </w:r>
      <w:r w:rsidRPr="003B57AF">
        <w:rPr>
          <w:rFonts w:ascii="Book Antiqua" w:hAnsi="Book Antiqua" w:cs="AdvOT3c2d9f11"/>
          <w:color w:val="000000"/>
          <w:sz w:val="24"/>
          <w:szCs w:val="24"/>
          <w:lang w:val="en-US"/>
        </w:rPr>
        <w:t>period of 60 days showed</w:t>
      </w:r>
      <w:r w:rsidR="001C43D5" w:rsidRPr="003B57AF">
        <w:rPr>
          <w:rFonts w:ascii="Book Antiqua" w:hAnsi="Book Antiqua" w:cs="AdvOT3c2d9f11"/>
          <w:color w:val="000000"/>
          <w:sz w:val="24"/>
          <w:szCs w:val="24"/>
          <w:lang w:val="en-US"/>
        </w:rPr>
        <w:t xml:space="preserve"> significantly elevated mRNA levels </w:t>
      </w:r>
      <w:r w:rsidR="001C43D5" w:rsidRPr="003B57AF">
        <w:rPr>
          <w:rFonts w:ascii="Book Antiqua" w:hAnsi="Book Antiqua" w:cs="AdvOT3c2d9f11"/>
          <w:sz w:val="24"/>
          <w:szCs w:val="24"/>
          <w:lang w:val="en-US"/>
        </w:rPr>
        <w:t>of tumor necrosis factor-alpha (TNF-α), interleukin-6 (IL-6), nuclear factor-kappa B (NF-κB), cyclooxygenase-2 (COX-2), macrophage inflammatory protein 2 (MIP-2) and CD14</w:t>
      </w:r>
      <w:r w:rsidR="008A7E9D" w:rsidRPr="003B57AF">
        <w:rPr>
          <w:rFonts w:ascii="Book Antiqua" w:hAnsi="Book Antiqua" w:cs="AdvOT3c2d9f11"/>
          <w:sz w:val="24"/>
          <w:szCs w:val="24"/>
          <w:lang w:val="en-US"/>
        </w:rPr>
        <w:t>, as well as increased staining for inducible nitric oxide</w:t>
      </w:r>
      <w:r w:rsidR="0084274D" w:rsidRPr="003B57AF">
        <w:rPr>
          <w:rFonts w:ascii="Book Antiqua" w:hAnsi="Book Antiqua" w:cs="AdvOT3c2d9f11"/>
          <w:sz w:val="24"/>
          <w:szCs w:val="24"/>
          <w:lang w:val="en-US"/>
        </w:rPr>
        <w:t xml:space="preserve"> synthase</w:t>
      </w:r>
      <w:r w:rsidR="008A7E9D" w:rsidRPr="003B57AF">
        <w:rPr>
          <w:rFonts w:ascii="Book Antiqua" w:hAnsi="Book Antiqua" w:cs="AdvOT3c2d9f11"/>
          <w:sz w:val="24"/>
          <w:szCs w:val="24"/>
          <w:lang w:val="en-US"/>
        </w:rPr>
        <w:t xml:space="preserve"> (iNOS) protein </w:t>
      </w:r>
      <w:r w:rsidR="008A7E9D" w:rsidRPr="003B57AF">
        <w:rPr>
          <w:rFonts w:ascii="Book Antiqua" w:hAnsi="Book Antiqua" w:cs="AdvOT3c2d9f11"/>
          <w:color w:val="000000"/>
          <w:sz w:val="24"/>
          <w:szCs w:val="24"/>
          <w:lang w:val="en-US"/>
        </w:rPr>
        <w:t>adducts in the liver</w:t>
      </w:r>
      <w:r w:rsidR="001C43D5" w:rsidRPr="003B57AF">
        <w:rPr>
          <w:rFonts w:ascii="Book Antiqua" w:hAnsi="Book Antiqua" w:cs="AdvOT3c2d9f11"/>
          <w:color w:val="000000"/>
          <w:sz w:val="24"/>
          <w:szCs w:val="24"/>
          <w:lang w:val="en-US"/>
        </w:rPr>
        <w:t>.</w:t>
      </w:r>
      <w:r w:rsidR="008A7E9D" w:rsidRPr="003B57AF">
        <w:rPr>
          <w:rFonts w:ascii="Book Antiqua" w:hAnsi="Book Antiqua" w:cs="AdvOT3c2d9f11"/>
          <w:color w:val="000000"/>
          <w:sz w:val="24"/>
          <w:szCs w:val="24"/>
          <w:lang w:val="en-US"/>
        </w:rPr>
        <w:t xml:space="preserve"> </w:t>
      </w:r>
      <w:r w:rsidR="00084F81" w:rsidRPr="003B57AF">
        <w:rPr>
          <w:rFonts w:ascii="Book Antiqua" w:hAnsi="Book Antiqua" w:cs="AdvOT3c2d9f11"/>
          <w:color w:val="000000"/>
          <w:sz w:val="24"/>
          <w:szCs w:val="24"/>
          <w:lang w:val="en-US"/>
        </w:rPr>
        <w:t>Notably, w</w:t>
      </w:r>
      <w:r w:rsidR="008A7E9D" w:rsidRPr="003B57AF">
        <w:rPr>
          <w:rFonts w:ascii="Book Antiqua" w:hAnsi="Book Antiqua" w:cs="AdvOT3c2d9f11"/>
          <w:color w:val="000000"/>
          <w:sz w:val="24"/>
          <w:szCs w:val="24"/>
          <w:lang w:val="en-US"/>
        </w:rPr>
        <w:t xml:space="preserve">hen </w:t>
      </w:r>
      <w:r w:rsidR="00842A1B" w:rsidRPr="003B57AF">
        <w:rPr>
          <w:rFonts w:ascii="Book Antiqua" w:hAnsi="Book Antiqua" w:cs="AdvOT3c2d9f11"/>
          <w:color w:val="000000"/>
          <w:sz w:val="24"/>
          <w:szCs w:val="24"/>
          <w:lang w:val="en-US"/>
        </w:rPr>
        <w:t>naringenin</w:t>
      </w:r>
      <w:r w:rsidR="008A7E9D" w:rsidRPr="003B57AF">
        <w:rPr>
          <w:rFonts w:ascii="Book Antiqua" w:hAnsi="Book Antiqua" w:cs="AdvOT3c2d9f11"/>
          <w:color w:val="000000"/>
          <w:sz w:val="24"/>
          <w:szCs w:val="24"/>
          <w:lang w:val="en-US"/>
        </w:rPr>
        <w:t xml:space="preserve"> (50 mg/kg p.o.) was administered </w:t>
      </w:r>
      <w:r w:rsidR="00194FB9" w:rsidRPr="003B57AF">
        <w:rPr>
          <w:rFonts w:ascii="Book Antiqua" w:hAnsi="Book Antiqua" w:cs="AdvOT3c2d9f11"/>
          <w:color w:val="000000"/>
          <w:sz w:val="24"/>
          <w:szCs w:val="24"/>
          <w:lang w:val="en-US"/>
        </w:rPr>
        <w:t>every day</w:t>
      </w:r>
      <w:r w:rsidR="008A7E9D" w:rsidRPr="003B57AF">
        <w:rPr>
          <w:rFonts w:ascii="Book Antiqua" w:hAnsi="Book Antiqua" w:cs="AdvOT3c2d9f11"/>
          <w:color w:val="000000"/>
          <w:sz w:val="24"/>
          <w:szCs w:val="24"/>
          <w:lang w:val="en-US"/>
        </w:rPr>
        <w:t xml:space="preserve"> </w:t>
      </w:r>
      <w:r w:rsidR="00084F81" w:rsidRPr="003B57AF">
        <w:rPr>
          <w:rFonts w:ascii="Book Antiqua" w:hAnsi="Book Antiqua" w:cs="AdvOT3c2d9f11"/>
          <w:color w:val="000000"/>
          <w:sz w:val="24"/>
          <w:szCs w:val="24"/>
          <w:lang w:val="en-US"/>
        </w:rPr>
        <w:t>during</w:t>
      </w:r>
      <w:r w:rsidR="008A7E9D" w:rsidRPr="003B57AF">
        <w:rPr>
          <w:rFonts w:ascii="Book Antiqua" w:hAnsi="Book Antiqua" w:cs="AdvOT3c2d9f11"/>
          <w:color w:val="000000"/>
          <w:sz w:val="24"/>
          <w:szCs w:val="24"/>
          <w:lang w:val="en-US"/>
        </w:rPr>
        <w:t xml:space="preserve"> the last 30 days of alcohol </w:t>
      </w:r>
      <w:r w:rsidR="00194FB9" w:rsidRPr="003B57AF">
        <w:rPr>
          <w:rFonts w:ascii="Book Antiqua" w:hAnsi="Book Antiqua" w:cs="AdvOT3c2d9f11"/>
          <w:color w:val="000000"/>
          <w:sz w:val="24"/>
          <w:szCs w:val="24"/>
          <w:lang w:val="en-US"/>
        </w:rPr>
        <w:t>intoxication</w:t>
      </w:r>
      <w:r w:rsidR="008A7E9D" w:rsidRPr="003B57AF">
        <w:rPr>
          <w:rFonts w:ascii="Book Antiqua" w:hAnsi="Book Antiqua" w:cs="AdvOT3c2d9f11"/>
          <w:color w:val="000000"/>
          <w:sz w:val="24"/>
          <w:szCs w:val="24"/>
          <w:lang w:val="en-US"/>
        </w:rPr>
        <w:t xml:space="preserve">, the flavanone decreased </w:t>
      </w:r>
      <w:r w:rsidR="00AF34B2" w:rsidRPr="003B57AF">
        <w:rPr>
          <w:rFonts w:ascii="Book Antiqua" w:hAnsi="Book Antiqua" w:cs="AdvOT3c2d9f11"/>
          <w:color w:val="000000"/>
          <w:sz w:val="24"/>
          <w:szCs w:val="24"/>
          <w:lang w:val="en-US"/>
        </w:rPr>
        <w:t xml:space="preserve">the </w:t>
      </w:r>
      <w:r w:rsidR="008A7E9D" w:rsidRPr="003B57AF">
        <w:rPr>
          <w:rFonts w:ascii="Book Antiqua" w:hAnsi="Book Antiqua" w:cs="AdvOT3c2d9f11"/>
          <w:color w:val="000000"/>
          <w:sz w:val="24"/>
          <w:szCs w:val="24"/>
          <w:lang w:val="en-US"/>
        </w:rPr>
        <w:t>mRNA lev</w:t>
      </w:r>
      <w:r w:rsidR="00510CCA" w:rsidRPr="003B57AF">
        <w:rPr>
          <w:rFonts w:ascii="Book Antiqua" w:hAnsi="Book Antiqua" w:cs="AdvOT3c2d9f11"/>
          <w:color w:val="000000"/>
          <w:sz w:val="24"/>
          <w:szCs w:val="24"/>
          <w:lang w:val="en-US"/>
        </w:rPr>
        <w:t>els of all inflammatory markers</w:t>
      </w:r>
      <w:r w:rsidR="008A7E9D" w:rsidRPr="003B57AF">
        <w:rPr>
          <w:rFonts w:ascii="Book Antiqua" w:hAnsi="Book Antiqua" w:cs="AdvOT3c2d9f11"/>
          <w:color w:val="000000"/>
          <w:sz w:val="24"/>
          <w:szCs w:val="24"/>
          <w:vertAlign w:val="superscript"/>
          <w:lang w:val="en-US"/>
        </w:rPr>
        <w:t>[</w:t>
      </w:r>
      <w:r w:rsidR="002A6099" w:rsidRPr="003B57AF">
        <w:rPr>
          <w:rFonts w:ascii="Book Antiqua" w:hAnsi="Book Antiqua" w:cs="AdvOT3c2d9f11"/>
          <w:color w:val="000000"/>
          <w:sz w:val="24"/>
          <w:szCs w:val="24"/>
          <w:vertAlign w:val="superscript"/>
          <w:lang w:val="en-US"/>
        </w:rPr>
        <w:t>99</w:t>
      </w:r>
      <w:r w:rsidR="00084F81" w:rsidRPr="003B57AF">
        <w:rPr>
          <w:rFonts w:ascii="Book Antiqua" w:hAnsi="Book Antiqua" w:cs="AdvOT3c2d9f11"/>
          <w:color w:val="000000"/>
          <w:sz w:val="24"/>
          <w:szCs w:val="24"/>
          <w:vertAlign w:val="superscript"/>
          <w:lang w:val="en-US"/>
        </w:rPr>
        <w:t>]</w:t>
      </w:r>
      <w:r w:rsidR="00084F81" w:rsidRPr="003B57AF">
        <w:rPr>
          <w:rFonts w:ascii="Book Antiqua" w:hAnsi="Book Antiqua" w:cs="AdvOT3c2d9f11"/>
          <w:color w:val="000000"/>
          <w:sz w:val="24"/>
          <w:szCs w:val="24"/>
          <w:lang w:val="en-US"/>
        </w:rPr>
        <w:t xml:space="preserve">, indicating the potent </w:t>
      </w:r>
      <w:r w:rsidR="00194FB9" w:rsidRPr="003B57AF">
        <w:rPr>
          <w:rFonts w:ascii="Book Antiqua" w:hAnsi="Book Antiqua" w:cs="AdvOT3c2d9f11"/>
          <w:color w:val="000000"/>
          <w:sz w:val="24"/>
          <w:szCs w:val="24"/>
          <w:lang w:val="en-US"/>
        </w:rPr>
        <w:t>anti-inflammatory</w:t>
      </w:r>
      <w:r w:rsidR="00084F81" w:rsidRPr="003B57AF">
        <w:rPr>
          <w:rFonts w:ascii="Book Antiqua" w:hAnsi="Book Antiqua" w:cs="AdvOT3c2d9f11"/>
          <w:color w:val="000000"/>
          <w:sz w:val="24"/>
          <w:szCs w:val="24"/>
          <w:lang w:val="en-US"/>
        </w:rPr>
        <w:t xml:space="preserve"> properties of naringenin</w:t>
      </w:r>
      <w:r w:rsidR="00D54115" w:rsidRPr="003B57AF">
        <w:rPr>
          <w:rFonts w:ascii="Book Antiqua" w:hAnsi="Book Antiqua" w:cs="AdvOT3c2d9f11"/>
          <w:color w:val="000000"/>
          <w:sz w:val="24"/>
          <w:szCs w:val="24"/>
          <w:lang w:val="en-US"/>
        </w:rPr>
        <w:t xml:space="preserve"> (Figure 5)</w:t>
      </w:r>
      <w:r w:rsidR="00084F81" w:rsidRPr="003B57AF">
        <w:rPr>
          <w:rFonts w:ascii="Book Antiqua" w:hAnsi="Book Antiqua" w:cs="AdvOT3c2d9f11"/>
          <w:color w:val="000000"/>
          <w:sz w:val="24"/>
          <w:szCs w:val="24"/>
          <w:lang w:val="en-US"/>
        </w:rPr>
        <w:t xml:space="preserve">. </w:t>
      </w:r>
    </w:p>
    <w:p w14:paraId="2EAE99D9" w14:textId="7588830B" w:rsidR="004B35A5" w:rsidRPr="003B57AF" w:rsidRDefault="005C445E" w:rsidP="00510CCA">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One of the main effects</w:t>
      </w:r>
      <w:r w:rsidR="0097016F" w:rsidRPr="003B57AF">
        <w:rPr>
          <w:rFonts w:ascii="Book Antiqua" w:hAnsi="Book Antiqua" w:cs="AdvOT3c2d9f11"/>
          <w:color w:val="000000"/>
          <w:sz w:val="24"/>
          <w:szCs w:val="24"/>
          <w:lang w:val="en-US"/>
        </w:rPr>
        <w:t xml:space="preserve"> of alcohol abuse </w:t>
      </w:r>
      <w:r w:rsidR="009671E3" w:rsidRPr="003B57AF">
        <w:rPr>
          <w:rFonts w:ascii="Book Antiqua" w:hAnsi="Book Antiqua" w:cs="AdvOT3c2d9f11"/>
          <w:color w:val="000000"/>
          <w:sz w:val="24"/>
          <w:szCs w:val="24"/>
          <w:lang w:val="en-US"/>
        </w:rPr>
        <w:t>o</w:t>
      </w:r>
      <w:r w:rsidRPr="003B57AF">
        <w:rPr>
          <w:rFonts w:ascii="Book Antiqua" w:hAnsi="Book Antiqua" w:cs="AdvOT3c2d9f11"/>
          <w:color w:val="000000"/>
          <w:sz w:val="24"/>
          <w:szCs w:val="24"/>
          <w:lang w:val="en-US"/>
        </w:rPr>
        <w:t>n</w:t>
      </w:r>
      <w:r w:rsidR="009671E3" w:rsidRPr="003B57AF">
        <w:rPr>
          <w:rFonts w:ascii="Book Antiqua" w:hAnsi="Book Antiqua" w:cs="AdvOT3c2d9f11"/>
          <w:color w:val="000000"/>
          <w:sz w:val="24"/>
          <w:szCs w:val="24"/>
          <w:lang w:val="en-US"/>
        </w:rPr>
        <w:t xml:space="preserve"> the liver is</w:t>
      </w:r>
      <w:r w:rsidRPr="003B57AF">
        <w:rPr>
          <w:rFonts w:ascii="Book Antiqua" w:hAnsi="Book Antiqua" w:cs="AdvOT3c2d9f11"/>
          <w:color w:val="000000"/>
          <w:sz w:val="24"/>
          <w:szCs w:val="24"/>
          <w:lang w:val="en-US"/>
        </w:rPr>
        <w:t xml:space="preserve"> </w:t>
      </w:r>
      <w:r w:rsidR="009671E3" w:rsidRPr="003B57AF">
        <w:rPr>
          <w:rFonts w:ascii="Book Antiqua" w:hAnsi="Book Antiqua" w:cs="AdvOT3c2d9f11"/>
          <w:color w:val="000000"/>
          <w:sz w:val="24"/>
          <w:szCs w:val="24"/>
          <w:lang w:val="en-US"/>
        </w:rPr>
        <w:t>lipid accumulation in hepatocytes</w:t>
      </w:r>
      <w:r w:rsidR="0097016F" w:rsidRPr="003B57AF">
        <w:rPr>
          <w:rFonts w:ascii="Book Antiqua" w:hAnsi="Book Antiqua" w:cs="AdvOT3c2d9f11"/>
          <w:color w:val="000000"/>
          <w:sz w:val="24"/>
          <w:szCs w:val="24"/>
          <w:lang w:val="en-US"/>
        </w:rPr>
        <w:t xml:space="preserve">. </w:t>
      </w:r>
      <w:r w:rsidR="00931334" w:rsidRPr="003B57AF">
        <w:rPr>
          <w:rFonts w:ascii="Book Antiqua" w:hAnsi="Book Antiqua" w:cs="AdvOT3c2d9f11"/>
          <w:color w:val="000000"/>
          <w:sz w:val="24"/>
          <w:szCs w:val="24"/>
          <w:lang w:val="en-US"/>
        </w:rPr>
        <w:t xml:space="preserve">Even though </w:t>
      </w:r>
      <w:r w:rsidR="0097016F" w:rsidRPr="003B57AF">
        <w:rPr>
          <w:rFonts w:ascii="Book Antiqua" w:hAnsi="Book Antiqua" w:cs="AdvOT3c2d9f11"/>
          <w:color w:val="000000"/>
          <w:sz w:val="24"/>
          <w:szCs w:val="24"/>
          <w:lang w:val="en-US"/>
        </w:rPr>
        <w:t xml:space="preserve">fatty liver is a reversible </w:t>
      </w:r>
      <w:r w:rsidR="004B35A5" w:rsidRPr="003B57AF">
        <w:rPr>
          <w:rFonts w:ascii="Book Antiqua" w:hAnsi="Book Antiqua" w:cs="AdvOT3c2d9f11"/>
          <w:color w:val="000000"/>
          <w:sz w:val="24"/>
          <w:szCs w:val="24"/>
          <w:lang w:val="en-US"/>
        </w:rPr>
        <w:t>condition</w:t>
      </w:r>
      <w:r w:rsidR="00931334" w:rsidRPr="003B57AF">
        <w:rPr>
          <w:rFonts w:ascii="Book Antiqua" w:hAnsi="Book Antiqua" w:cs="AdvOT3c2d9f11"/>
          <w:color w:val="000000"/>
          <w:sz w:val="24"/>
          <w:szCs w:val="24"/>
          <w:lang w:val="en-US"/>
        </w:rPr>
        <w:t>,</w:t>
      </w:r>
      <w:r w:rsidR="0097016F" w:rsidRPr="003B57AF">
        <w:rPr>
          <w:rFonts w:ascii="Book Antiqua" w:hAnsi="Book Antiqua" w:cs="AdvOT3c2d9f11"/>
          <w:color w:val="000000"/>
          <w:sz w:val="24"/>
          <w:szCs w:val="24"/>
          <w:lang w:val="en-US"/>
        </w:rPr>
        <w:t xml:space="preserve"> it can </w:t>
      </w:r>
      <w:r w:rsidR="009671E3" w:rsidRPr="003B57AF">
        <w:rPr>
          <w:rFonts w:ascii="Book Antiqua" w:hAnsi="Book Antiqua" w:cs="AdvOT3c2d9f11"/>
          <w:color w:val="000000"/>
          <w:sz w:val="24"/>
          <w:szCs w:val="24"/>
          <w:lang w:val="en-US"/>
        </w:rPr>
        <w:t xml:space="preserve">progress to </w:t>
      </w:r>
      <w:r w:rsidR="009671E3" w:rsidRPr="003B57AF">
        <w:rPr>
          <w:rFonts w:ascii="Book Antiqua" w:hAnsi="Book Antiqua" w:cs="AdvOT3c2d9f11"/>
          <w:color w:val="000000"/>
          <w:sz w:val="24"/>
          <w:szCs w:val="24"/>
          <w:lang w:val="en-US"/>
        </w:rPr>
        <w:lastRenderedPageBreak/>
        <w:t>inflammation</w:t>
      </w:r>
      <w:r w:rsidRPr="003B57AF">
        <w:rPr>
          <w:rFonts w:ascii="Book Antiqua" w:hAnsi="Book Antiqua" w:cs="AdvOT3c2d9f11"/>
          <w:color w:val="000000"/>
          <w:sz w:val="24"/>
          <w:szCs w:val="24"/>
          <w:lang w:val="en-US"/>
        </w:rPr>
        <w:t xml:space="preserve"> </w:t>
      </w:r>
      <w:r w:rsidR="009671E3" w:rsidRPr="003B57AF">
        <w:rPr>
          <w:rFonts w:ascii="Book Antiqua" w:hAnsi="Book Antiqua" w:cs="AdvOT3c2d9f11"/>
          <w:color w:val="000000"/>
          <w:sz w:val="24"/>
          <w:szCs w:val="24"/>
          <w:lang w:val="en-US"/>
        </w:rPr>
        <w:t>and fibrosis.</w:t>
      </w:r>
      <w:r w:rsidR="004C197F" w:rsidRPr="003B57AF">
        <w:rPr>
          <w:rFonts w:ascii="Book Antiqua" w:hAnsi="Book Antiqua" w:cs="AdvOT3c2d9f11"/>
          <w:color w:val="000000"/>
          <w:sz w:val="24"/>
          <w:szCs w:val="24"/>
          <w:lang w:val="en-US"/>
        </w:rPr>
        <w:t xml:space="preserve"> During alcohol consumption</w:t>
      </w:r>
      <w:r w:rsidR="00931334" w:rsidRPr="003B57AF">
        <w:rPr>
          <w:rFonts w:ascii="Book Antiqua" w:hAnsi="Book Antiqua" w:cs="AdvOT3c2d9f11"/>
          <w:color w:val="000000"/>
          <w:sz w:val="24"/>
          <w:szCs w:val="24"/>
          <w:lang w:val="en-US"/>
        </w:rPr>
        <w:t>,</w:t>
      </w:r>
      <w:r w:rsidR="004C197F" w:rsidRPr="003B57AF">
        <w:rPr>
          <w:rFonts w:ascii="Book Antiqua" w:hAnsi="Book Antiqua" w:cs="AdvOT3c2d9f11"/>
          <w:color w:val="000000"/>
          <w:sz w:val="24"/>
          <w:szCs w:val="24"/>
          <w:lang w:val="en-US"/>
        </w:rPr>
        <w:t xml:space="preserve"> there is a deregulation of pathways that regulate lipid synthesis, oxidation and very-low density lipoprotein</w:t>
      </w:r>
      <w:r w:rsidR="00BC7643" w:rsidRPr="003B57AF">
        <w:rPr>
          <w:rFonts w:ascii="Book Antiqua" w:hAnsi="Book Antiqua" w:cs="AdvOT3c2d9f11"/>
          <w:color w:val="000000"/>
          <w:sz w:val="24"/>
          <w:szCs w:val="24"/>
          <w:lang w:val="en-US"/>
        </w:rPr>
        <w:t xml:space="preserve"> (VLDL)</w:t>
      </w:r>
      <w:r w:rsidR="004C197F" w:rsidRPr="003B57AF">
        <w:rPr>
          <w:rFonts w:ascii="Book Antiqua" w:hAnsi="Book Antiqua" w:cs="AdvOT3c2d9f11"/>
          <w:color w:val="000000"/>
          <w:sz w:val="24"/>
          <w:szCs w:val="24"/>
          <w:lang w:val="en-US"/>
        </w:rPr>
        <w:t xml:space="preserve"> exportation </w:t>
      </w:r>
      <w:r w:rsidR="005729B8" w:rsidRPr="003B57AF">
        <w:rPr>
          <w:rFonts w:ascii="Book Antiqua" w:hAnsi="Book Antiqua" w:cs="AdvOT3c2d9f11"/>
          <w:color w:val="000000"/>
          <w:sz w:val="24"/>
          <w:szCs w:val="24"/>
          <w:lang w:val="en-US"/>
        </w:rPr>
        <w:t>that leads to</w:t>
      </w:r>
      <w:r w:rsidR="004C197F" w:rsidRPr="003B57AF">
        <w:rPr>
          <w:rFonts w:ascii="Book Antiqua" w:hAnsi="Book Antiqua" w:cs="AdvOT3c2d9f11"/>
          <w:color w:val="000000"/>
          <w:sz w:val="24"/>
          <w:szCs w:val="24"/>
          <w:lang w:val="en-US"/>
        </w:rPr>
        <w:t xml:space="preserve"> </w:t>
      </w:r>
      <w:r w:rsidR="00931334" w:rsidRPr="003B57AF">
        <w:rPr>
          <w:rFonts w:ascii="Book Antiqua" w:hAnsi="Book Antiqua" w:cs="AdvOT3c2d9f11"/>
          <w:color w:val="000000"/>
          <w:sz w:val="24"/>
          <w:szCs w:val="24"/>
          <w:lang w:val="en-US"/>
        </w:rPr>
        <w:t xml:space="preserve">the </w:t>
      </w:r>
      <w:r w:rsidR="004C197F" w:rsidRPr="003B57AF">
        <w:rPr>
          <w:rFonts w:ascii="Book Antiqua" w:hAnsi="Book Antiqua" w:cs="AdvOT3c2d9f11"/>
          <w:color w:val="000000"/>
          <w:sz w:val="24"/>
          <w:szCs w:val="24"/>
          <w:lang w:val="en-US"/>
        </w:rPr>
        <w:t>accumulation of triglyceride</w:t>
      </w:r>
      <w:r w:rsidR="005729B8" w:rsidRPr="003B57AF">
        <w:rPr>
          <w:rFonts w:ascii="Book Antiqua" w:hAnsi="Book Antiqua" w:cs="AdvOT3c2d9f11"/>
          <w:color w:val="000000"/>
          <w:sz w:val="24"/>
          <w:szCs w:val="24"/>
          <w:lang w:val="en-US"/>
        </w:rPr>
        <w:t>s</w:t>
      </w:r>
      <w:r w:rsidR="004C197F" w:rsidRPr="003B57AF">
        <w:rPr>
          <w:rFonts w:ascii="Book Antiqua" w:hAnsi="Book Antiqua" w:cs="AdvOT3c2d9f11"/>
          <w:color w:val="000000"/>
          <w:sz w:val="24"/>
          <w:szCs w:val="24"/>
          <w:lang w:val="en-US"/>
        </w:rPr>
        <w:t xml:space="preserve"> and fatty acid</w:t>
      </w:r>
      <w:r w:rsidR="005729B8" w:rsidRPr="003B57AF">
        <w:rPr>
          <w:rFonts w:ascii="Book Antiqua" w:hAnsi="Book Antiqua" w:cs="AdvOT3c2d9f11"/>
          <w:color w:val="000000"/>
          <w:sz w:val="24"/>
          <w:szCs w:val="24"/>
          <w:lang w:val="en-US"/>
        </w:rPr>
        <w:t>s</w:t>
      </w:r>
      <w:r w:rsidR="004C197F" w:rsidRPr="003B57AF">
        <w:rPr>
          <w:rFonts w:ascii="Book Antiqua" w:hAnsi="Book Antiqua" w:cs="AdvOT3c2d9f11"/>
          <w:color w:val="000000"/>
          <w:sz w:val="24"/>
          <w:szCs w:val="24"/>
          <w:lang w:val="en-US"/>
        </w:rPr>
        <w:t xml:space="preserve"> in</w:t>
      </w:r>
      <w:r w:rsidR="005729B8" w:rsidRPr="003B57AF">
        <w:rPr>
          <w:rFonts w:ascii="Book Antiqua" w:hAnsi="Book Antiqua" w:cs="AdvOT3c2d9f11"/>
          <w:color w:val="000000"/>
          <w:sz w:val="24"/>
          <w:szCs w:val="24"/>
          <w:lang w:val="en-US"/>
        </w:rPr>
        <w:t xml:space="preserve"> the</w:t>
      </w:r>
      <w:r w:rsidR="00D957D7" w:rsidRPr="003B57AF">
        <w:rPr>
          <w:rFonts w:ascii="Book Antiqua" w:hAnsi="Book Antiqua" w:cs="AdvOT3c2d9f11"/>
          <w:color w:val="000000"/>
          <w:sz w:val="24"/>
          <w:szCs w:val="24"/>
          <w:lang w:val="en-US"/>
        </w:rPr>
        <w:t xml:space="preserve"> liver</w:t>
      </w:r>
      <w:r w:rsidR="002A6099" w:rsidRPr="003B57AF">
        <w:rPr>
          <w:rFonts w:ascii="Book Antiqua" w:hAnsi="Book Antiqua" w:cs="AdvOT3c2d9f11"/>
          <w:color w:val="000000"/>
          <w:sz w:val="24"/>
          <w:szCs w:val="24"/>
          <w:vertAlign w:val="superscript"/>
          <w:lang w:val="en-US"/>
        </w:rPr>
        <w:t>[94</w:t>
      </w:r>
      <w:r w:rsidR="004C197F" w:rsidRPr="003B57AF">
        <w:rPr>
          <w:rFonts w:ascii="Book Antiqua" w:hAnsi="Book Antiqua" w:cs="AdvOT3c2d9f11"/>
          <w:color w:val="000000"/>
          <w:sz w:val="24"/>
          <w:szCs w:val="24"/>
          <w:vertAlign w:val="superscript"/>
          <w:lang w:val="en-US"/>
        </w:rPr>
        <w:t>]</w:t>
      </w:r>
      <w:r w:rsidR="004C197F" w:rsidRPr="003B57AF">
        <w:rPr>
          <w:rFonts w:ascii="Book Antiqua" w:hAnsi="Book Antiqua" w:cs="AdvOT3c2d9f11"/>
          <w:color w:val="000000"/>
          <w:sz w:val="24"/>
          <w:szCs w:val="24"/>
          <w:lang w:val="en-US"/>
        </w:rPr>
        <w:t>.</w:t>
      </w:r>
      <w:r w:rsidR="00FC2859" w:rsidRPr="003B57AF">
        <w:rPr>
          <w:rFonts w:ascii="Book Antiqua" w:hAnsi="Book Antiqua" w:cs="AdvOT3c2d9f11"/>
          <w:color w:val="000000"/>
          <w:sz w:val="24"/>
          <w:szCs w:val="24"/>
          <w:lang w:val="en-US"/>
        </w:rPr>
        <w:t xml:space="preserve"> </w:t>
      </w:r>
      <w:r w:rsidR="00E64173" w:rsidRPr="003B57AF">
        <w:rPr>
          <w:rFonts w:ascii="Book Antiqua" w:hAnsi="Book Antiqua" w:cs="AdvOT3c2d9f11"/>
          <w:color w:val="000000"/>
          <w:sz w:val="24"/>
          <w:szCs w:val="24"/>
          <w:lang w:val="en-US"/>
        </w:rPr>
        <w:t xml:space="preserve">In a study performed to investigate </w:t>
      </w:r>
      <w:r w:rsidR="005729B8" w:rsidRPr="003B57AF">
        <w:rPr>
          <w:rFonts w:ascii="Book Antiqua" w:hAnsi="Book Antiqua" w:cs="AdvOT3c2d9f11"/>
          <w:color w:val="000000"/>
          <w:sz w:val="24"/>
          <w:szCs w:val="24"/>
          <w:lang w:val="en-US"/>
        </w:rPr>
        <w:t xml:space="preserve">the </w:t>
      </w:r>
      <w:r w:rsidR="00E64173" w:rsidRPr="003B57AF">
        <w:rPr>
          <w:rFonts w:ascii="Book Antiqua" w:hAnsi="Book Antiqua" w:cs="AdvOT3c2d9f11"/>
          <w:color w:val="000000"/>
          <w:sz w:val="24"/>
          <w:szCs w:val="24"/>
          <w:lang w:val="en-US"/>
        </w:rPr>
        <w:t xml:space="preserve">effect of </w:t>
      </w:r>
      <w:r w:rsidR="00842A1B" w:rsidRPr="003B57AF">
        <w:rPr>
          <w:rFonts w:ascii="Book Antiqua" w:hAnsi="Book Antiqua" w:cs="AdvOT3c2d9f11"/>
          <w:color w:val="000000"/>
          <w:sz w:val="24"/>
          <w:szCs w:val="24"/>
          <w:lang w:val="en-US"/>
        </w:rPr>
        <w:t>narin</w:t>
      </w:r>
      <w:r w:rsidR="00E64173" w:rsidRPr="003B57AF">
        <w:rPr>
          <w:rFonts w:ascii="Book Antiqua" w:hAnsi="Book Antiqua" w:cs="AdvOT3c2d9f11"/>
          <w:color w:val="000000"/>
          <w:sz w:val="24"/>
          <w:szCs w:val="24"/>
          <w:lang w:val="en-US"/>
        </w:rPr>
        <w:t xml:space="preserve">gin supplements on lipid metabolism in ethanol-treated rats, </w:t>
      </w:r>
      <w:r w:rsidR="00931334" w:rsidRPr="003B57AF">
        <w:rPr>
          <w:rFonts w:ascii="Book Antiqua" w:hAnsi="Book Antiqua" w:cs="AdvOT3c2d9f11"/>
          <w:color w:val="000000"/>
          <w:sz w:val="24"/>
          <w:szCs w:val="24"/>
          <w:lang w:val="en-US"/>
        </w:rPr>
        <w:t xml:space="preserve">the </w:t>
      </w:r>
      <w:r w:rsidR="00E64173" w:rsidRPr="003B57AF">
        <w:rPr>
          <w:rFonts w:ascii="Book Antiqua" w:hAnsi="Book Antiqua" w:cs="AdvOT3c2d9f11"/>
          <w:color w:val="000000"/>
          <w:sz w:val="24"/>
          <w:szCs w:val="24"/>
          <w:lang w:val="en-US"/>
        </w:rPr>
        <w:t>results showed that</w:t>
      </w:r>
      <w:r w:rsidR="009217DC" w:rsidRPr="003B57AF">
        <w:rPr>
          <w:rFonts w:ascii="Book Antiqua" w:hAnsi="Book Antiqua" w:cs="AdvOT3c2d9f11"/>
          <w:color w:val="000000"/>
          <w:sz w:val="24"/>
          <w:szCs w:val="24"/>
          <w:lang w:val="en-US"/>
        </w:rPr>
        <w:t xml:space="preserve"> t</w:t>
      </w:r>
      <w:r w:rsidR="00E64173" w:rsidRPr="003B57AF">
        <w:rPr>
          <w:rFonts w:ascii="Book Antiqua" w:hAnsi="Book Antiqua" w:cs="AdvTT5843c571"/>
          <w:color w:val="000000"/>
          <w:sz w:val="24"/>
          <w:szCs w:val="24"/>
          <w:lang w:val="en-US"/>
        </w:rPr>
        <w:t>he concentrations of plasma</w:t>
      </w:r>
      <w:r w:rsidR="009217DC" w:rsidRPr="003B57AF">
        <w:rPr>
          <w:rFonts w:ascii="Book Antiqua" w:hAnsi="Book Antiqua" w:cs="AdvTT5843c571"/>
          <w:color w:val="000000"/>
          <w:sz w:val="24"/>
          <w:szCs w:val="24"/>
          <w:lang w:val="en-US"/>
        </w:rPr>
        <w:t xml:space="preserve">/liver </w:t>
      </w:r>
      <w:r w:rsidR="00E64173" w:rsidRPr="003B57AF">
        <w:rPr>
          <w:rFonts w:ascii="Book Antiqua" w:hAnsi="Book Antiqua" w:cs="AdvTT5843c571"/>
          <w:color w:val="000000"/>
          <w:sz w:val="24"/>
          <w:szCs w:val="24"/>
          <w:lang w:val="en-US"/>
        </w:rPr>
        <w:t>total cholesterol</w:t>
      </w:r>
      <w:r w:rsidR="009217DC" w:rsidRPr="003B57AF">
        <w:rPr>
          <w:rFonts w:ascii="Book Antiqua" w:hAnsi="Book Antiqua" w:cs="AdvTT5843c571"/>
          <w:color w:val="000000"/>
          <w:sz w:val="24"/>
          <w:szCs w:val="24"/>
          <w:lang w:val="en-US"/>
        </w:rPr>
        <w:t xml:space="preserve"> </w:t>
      </w:r>
      <w:r w:rsidR="009217DC" w:rsidRPr="003B57AF">
        <w:rPr>
          <w:rFonts w:ascii="Book Antiqua" w:hAnsi="Book Antiqua" w:cs="AdvOT3c2d9f11"/>
          <w:color w:val="000000"/>
          <w:sz w:val="24"/>
          <w:szCs w:val="24"/>
          <w:lang w:val="en-US"/>
        </w:rPr>
        <w:t xml:space="preserve">and </w:t>
      </w:r>
      <w:r w:rsidR="009217DC" w:rsidRPr="003B57AF">
        <w:rPr>
          <w:rFonts w:ascii="Book Antiqua" w:hAnsi="Book Antiqua" w:cs="AdvTT5843c571"/>
          <w:color w:val="000000"/>
          <w:sz w:val="24"/>
          <w:szCs w:val="24"/>
          <w:lang w:val="en-US"/>
        </w:rPr>
        <w:t xml:space="preserve">plasma/liver total </w:t>
      </w:r>
      <w:r w:rsidR="009217DC" w:rsidRPr="003B57AF">
        <w:rPr>
          <w:rFonts w:ascii="Book Antiqua" w:hAnsi="Book Antiqua" w:cs="AdvOT3c2d9f11"/>
          <w:color w:val="000000"/>
          <w:sz w:val="24"/>
          <w:szCs w:val="24"/>
          <w:lang w:val="en-US"/>
        </w:rPr>
        <w:t>triglyceride</w:t>
      </w:r>
      <w:r w:rsidR="009217DC" w:rsidRPr="003B57AF">
        <w:rPr>
          <w:rFonts w:ascii="Book Antiqua" w:hAnsi="Book Antiqua" w:cs="AdvTT5843c571"/>
          <w:color w:val="000000"/>
          <w:sz w:val="24"/>
          <w:szCs w:val="24"/>
          <w:lang w:val="en-US"/>
        </w:rPr>
        <w:t xml:space="preserve"> </w:t>
      </w:r>
      <w:r w:rsidR="00E64173" w:rsidRPr="003B57AF">
        <w:rPr>
          <w:rFonts w:ascii="Book Antiqua" w:hAnsi="Book Antiqua" w:cs="AdvTT5843c571"/>
          <w:color w:val="000000"/>
          <w:sz w:val="24"/>
          <w:szCs w:val="24"/>
          <w:lang w:val="en-US"/>
        </w:rPr>
        <w:t>w</w:t>
      </w:r>
      <w:r w:rsidR="009217DC" w:rsidRPr="003B57AF">
        <w:rPr>
          <w:rFonts w:ascii="Book Antiqua" w:hAnsi="Book Antiqua" w:cs="AdvTT5843c571"/>
          <w:color w:val="000000"/>
          <w:sz w:val="24"/>
          <w:szCs w:val="24"/>
          <w:lang w:val="en-US"/>
        </w:rPr>
        <w:t>ere</w:t>
      </w:r>
      <w:r w:rsidR="00E64173" w:rsidRPr="003B57AF">
        <w:rPr>
          <w:rFonts w:ascii="Book Antiqua" w:hAnsi="Book Antiqua" w:cs="AdvTT5843c571"/>
          <w:color w:val="000000"/>
          <w:sz w:val="24"/>
          <w:szCs w:val="24"/>
          <w:lang w:val="en-US"/>
        </w:rPr>
        <w:t xml:space="preserve"> significantly higher in the ethanol-treated rats</w:t>
      </w:r>
      <w:r w:rsidR="009217DC" w:rsidRPr="003B57AF">
        <w:rPr>
          <w:rFonts w:ascii="Book Antiqua" w:hAnsi="Book Antiqua" w:cs="AdvTT5843c571"/>
          <w:color w:val="000000"/>
          <w:sz w:val="24"/>
          <w:szCs w:val="24"/>
          <w:lang w:val="en-US"/>
        </w:rPr>
        <w:t xml:space="preserve"> and</w:t>
      </w:r>
      <w:r w:rsidR="00F46C39" w:rsidRPr="003B57AF">
        <w:rPr>
          <w:rFonts w:ascii="Book Antiqua" w:hAnsi="Book Antiqua" w:cs="AdvTT5843c571"/>
          <w:color w:val="000000"/>
          <w:sz w:val="24"/>
          <w:szCs w:val="24"/>
          <w:lang w:val="en-US"/>
        </w:rPr>
        <w:t>,</w:t>
      </w:r>
      <w:r w:rsidR="009217DC" w:rsidRPr="003B57AF">
        <w:rPr>
          <w:rFonts w:ascii="Book Antiqua" w:hAnsi="Book Antiqua" w:cs="AdvTT5843c571"/>
          <w:color w:val="000000"/>
          <w:sz w:val="24"/>
          <w:szCs w:val="24"/>
          <w:lang w:val="en-US"/>
        </w:rPr>
        <w:t xml:space="preserve"> conversely</w:t>
      </w:r>
      <w:r w:rsidR="00194FB9" w:rsidRPr="003B57AF">
        <w:rPr>
          <w:rFonts w:ascii="Book Antiqua" w:hAnsi="Book Antiqua" w:cs="AdvTT5843c571"/>
          <w:color w:val="000000"/>
          <w:sz w:val="24"/>
          <w:szCs w:val="24"/>
          <w:lang w:val="en-US"/>
        </w:rPr>
        <w:t>,</w:t>
      </w:r>
      <w:r w:rsidR="009217DC" w:rsidRPr="003B57AF">
        <w:rPr>
          <w:rFonts w:ascii="Book Antiqua" w:hAnsi="Book Antiqua" w:cs="AdvTT5843c571"/>
          <w:color w:val="000000"/>
          <w:sz w:val="24"/>
          <w:szCs w:val="24"/>
          <w:lang w:val="en-US"/>
        </w:rPr>
        <w:t xml:space="preserve"> decreased </w:t>
      </w:r>
      <w:r w:rsidR="00F46C39" w:rsidRPr="003B57AF">
        <w:rPr>
          <w:rFonts w:ascii="Book Antiqua" w:hAnsi="Book Antiqua" w:cs="AdvTT5843c571"/>
          <w:color w:val="000000"/>
          <w:sz w:val="24"/>
          <w:szCs w:val="24"/>
          <w:lang w:val="en-US"/>
        </w:rPr>
        <w:t xml:space="preserve">the </w:t>
      </w:r>
      <w:r w:rsidR="00AA0EAA" w:rsidRPr="003B57AF">
        <w:rPr>
          <w:rFonts w:ascii="Book Antiqua" w:hAnsi="Book Antiqua" w:cs="AdvTT5843c571"/>
          <w:color w:val="000000"/>
          <w:sz w:val="24"/>
          <w:szCs w:val="24"/>
          <w:lang w:val="en-US"/>
        </w:rPr>
        <w:t xml:space="preserve">high-density </w:t>
      </w:r>
      <w:r w:rsidR="004B35A5" w:rsidRPr="003B57AF">
        <w:rPr>
          <w:rFonts w:ascii="Book Antiqua" w:hAnsi="Book Antiqua" w:cs="AdvTT5843c571"/>
          <w:color w:val="000000"/>
          <w:sz w:val="24"/>
          <w:szCs w:val="24"/>
          <w:lang w:val="en-US"/>
        </w:rPr>
        <w:t>lipoprotein (</w:t>
      </w:r>
      <w:r w:rsidR="009217DC" w:rsidRPr="003B57AF">
        <w:rPr>
          <w:rFonts w:ascii="Book Antiqua" w:hAnsi="Book Antiqua" w:cs="AdvTT5843c571"/>
          <w:color w:val="000000"/>
          <w:sz w:val="24"/>
          <w:szCs w:val="24"/>
          <w:lang w:val="en-US"/>
        </w:rPr>
        <w:t>HDL</w:t>
      </w:r>
      <w:r w:rsidR="004B35A5" w:rsidRPr="003B57AF">
        <w:rPr>
          <w:rFonts w:ascii="Book Antiqua" w:hAnsi="Book Antiqua" w:cs="AdvTT5843c571"/>
          <w:color w:val="000000"/>
          <w:sz w:val="24"/>
          <w:szCs w:val="24"/>
          <w:lang w:val="en-US"/>
        </w:rPr>
        <w:t>)</w:t>
      </w:r>
      <w:r w:rsidR="009217DC" w:rsidRPr="003B57AF">
        <w:rPr>
          <w:rFonts w:ascii="Book Antiqua" w:hAnsi="Book Antiqua" w:cs="AdvTT5843c571"/>
          <w:color w:val="000000"/>
          <w:sz w:val="24"/>
          <w:szCs w:val="24"/>
          <w:lang w:val="en-US"/>
        </w:rPr>
        <w:t>-cholesterol level and HDL-</w:t>
      </w:r>
      <w:r w:rsidR="00F46C39" w:rsidRPr="003B57AF">
        <w:rPr>
          <w:rFonts w:ascii="Book Antiqua" w:hAnsi="Book Antiqua" w:cs="AdvTT5843c571"/>
          <w:color w:val="000000"/>
          <w:sz w:val="24"/>
          <w:szCs w:val="24"/>
          <w:lang w:val="en-US"/>
        </w:rPr>
        <w:t>c</w:t>
      </w:r>
      <w:r w:rsidR="004B35A5" w:rsidRPr="003B57AF">
        <w:rPr>
          <w:rFonts w:ascii="Book Antiqua" w:hAnsi="Book Antiqua" w:cs="AdvTT5843c571"/>
          <w:color w:val="000000"/>
          <w:sz w:val="24"/>
          <w:szCs w:val="24"/>
          <w:lang w:val="en-US"/>
        </w:rPr>
        <w:t>holesterol</w:t>
      </w:r>
      <w:r w:rsidR="009217DC" w:rsidRPr="003B57AF">
        <w:rPr>
          <w:rFonts w:ascii="Book Antiqua" w:hAnsi="Book Antiqua" w:cs="AdvTT5843c571"/>
          <w:color w:val="000000"/>
          <w:sz w:val="24"/>
          <w:szCs w:val="24"/>
          <w:lang w:val="en-US"/>
        </w:rPr>
        <w:t>/total-</w:t>
      </w:r>
      <w:r w:rsidR="00F46C39" w:rsidRPr="003B57AF">
        <w:rPr>
          <w:rFonts w:ascii="Book Antiqua" w:hAnsi="Book Antiqua" w:cs="AdvTT5843c571"/>
          <w:color w:val="000000"/>
          <w:sz w:val="24"/>
          <w:szCs w:val="24"/>
          <w:lang w:val="en-US"/>
        </w:rPr>
        <w:t>c</w:t>
      </w:r>
      <w:r w:rsidR="004B35A5" w:rsidRPr="003B57AF">
        <w:rPr>
          <w:rFonts w:ascii="Book Antiqua" w:hAnsi="Book Antiqua" w:cs="AdvTT5843c571"/>
          <w:color w:val="000000"/>
          <w:sz w:val="24"/>
          <w:szCs w:val="24"/>
          <w:lang w:val="en-US"/>
        </w:rPr>
        <w:t>holesterol</w:t>
      </w:r>
      <w:r w:rsidR="009217DC" w:rsidRPr="003B57AF">
        <w:rPr>
          <w:rFonts w:ascii="Book Antiqua" w:hAnsi="Book Antiqua" w:cs="AdvTT5843c571"/>
          <w:color w:val="000000"/>
          <w:sz w:val="24"/>
          <w:szCs w:val="24"/>
          <w:lang w:val="en-US"/>
        </w:rPr>
        <w:t xml:space="preserve"> ratio, </w:t>
      </w:r>
      <w:r w:rsidR="00194FB9" w:rsidRPr="003B57AF">
        <w:rPr>
          <w:rFonts w:ascii="Book Antiqua" w:hAnsi="Book Antiqua" w:cs="AdvTT5843c571"/>
          <w:color w:val="000000"/>
          <w:sz w:val="24"/>
          <w:szCs w:val="24"/>
          <w:lang w:val="en-US"/>
        </w:rPr>
        <w:t xml:space="preserve">while </w:t>
      </w:r>
      <w:r w:rsidR="00842A1B" w:rsidRPr="003B57AF">
        <w:rPr>
          <w:rFonts w:ascii="Book Antiqua" w:hAnsi="Book Antiqua" w:cs="AdvTT5843c571"/>
          <w:color w:val="000000"/>
          <w:sz w:val="24"/>
          <w:szCs w:val="24"/>
          <w:lang w:val="en-US"/>
        </w:rPr>
        <w:t>narin</w:t>
      </w:r>
      <w:r w:rsidR="009217DC" w:rsidRPr="003B57AF">
        <w:rPr>
          <w:rFonts w:ascii="Book Antiqua" w:hAnsi="Book Antiqua" w:cs="AdvTT5843c571"/>
          <w:color w:val="000000"/>
          <w:sz w:val="24"/>
          <w:szCs w:val="24"/>
          <w:lang w:val="en-US"/>
        </w:rPr>
        <w:t>gin reestablished</w:t>
      </w:r>
      <w:r w:rsidR="005729B8" w:rsidRPr="003B57AF">
        <w:rPr>
          <w:rFonts w:ascii="Book Antiqua" w:hAnsi="Book Antiqua" w:cs="AdvTT5843c571"/>
          <w:color w:val="000000"/>
          <w:sz w:val="24"/>
          <w:szCs w:val="24"/>
          <w:lang w:val="en-US"/>
        </w:rPr>
        <w:t xml:space="preserve"> normal</w:t>
      </w:r>
      <w:r w:rsidR="009217DC" w:rsidRPr="003B57AF">
        <w:rPr>
          <w:rFonts w:ascii="Book Antiqua" w:hAnsi="Book Antiqua" w:cs="AdvTT5843c571"/>
          <w:color w:val="000000"/>
          <w:sz w:val="24"/>
          <w:szCs w:val="24"/>
          <w:lang w:val="en-US"/>
        </w:rPr>
        <w:t xml:space="preserve"> levels of all measured </w:t>
      </w:r>
      <w:r w:rsidR="005729B8" w:rsidRPr="003B57AF">
        <w:rPr>
          <w:rFonts w:ascii="Book Antiqua" w:hAnsi="Book Antiqua" w:cs="AdvTT5843c571"/>
          <w:color w:val="000000"/>
          <w:sz w:val="24"/>
          <w:szCs w:val="24"/>
          <w:lang w:val="en-US"/>
        </w:rPr>
        <w:t xml:space="preserve">lipid </w:t>
      </w:r>
      <w:r w:rsidR="009217DC" w:rsidRPr="003B57AF">
        <w:rPr>
          <w:rFonts w:ascii="Book Antiqua" w:hAnsi="Book Antiqua" w:cs="AdvTT5843c571"/>
          <w:color w:val="000000"/>
          <w:sz w:val="24"/>
          <w:szCs w:val="24"/>
          <w:lang w:val="en-US"/>
        </w:rPr>
        <w:t>parameters.</w:t>
      </w:r>
      <w:r w:rsidR="004B35A5" w:rsidRPr="003B57AF">
        <w:rPr>
          <w:rFonts w:ascii="Book Antiqua" w:hAnsi="Book Antiqua" w:cs="AdvTT5843c571"/>
          <w:color w:val="000000"/>
          <w:sz w:val="24"/>
          <w:szCs w:val="24"/>
          <w:lang w:val="en-US"/>
        </w:rPr>
        <w:t xml:space="preserve"> </w:t>
      </w:r>
      <w:r w:rsidR="009217DC" w:rsidRPr="003B57AF">
        <w:rPr>
          <w:rFonts w:ascii="Book Antiqua" w:hAnsi="Book Antiqua" w:cs="AdvTT5843c571"/>
          <w:color w:val="000000"/>
          <w:sz w:val="24"/>
          <w:szCs w:val="24"/>
          <w:lang w:val="en-US"/>
        </w:rPr>
        <w:t xml:space="preserve">Another interesting effect </w:t>
      </w:r>
      <w:r w:rsidR="00194FB9" w:rsidRPr="003B57AF">
        <w:rPr>
          <w:rFonts w:ascii="Book Antiqua" w:hAnsi="Book Antiqua" w:cs="AdvTT5843c571"/>
          <w:color w:val="000000"/>
          <w:sz w:val="24"/>
          <w:szCs w:val="24"/>
          <w:lang w:val="en-US"/>
        </w:rPr>
        <w:t xml:space="preserve">of the glycoside </w:t>
      </w:r>
      <w:r w:rsidR="009217DC" w:rsidRPr="003B57AF">
        <w:rPr>
          <w:rFonts w:ascii="Book Antiqua" w:hAnsi="Book Antiqua" w:cs="AdvTT5843c571"/>
          <w:color w:val="000000"/>
          <w:sz w:val="24"/>
          <w:szCs w:val="24"/>
          <w:lang w:val="en-US"/>
        </w:rPr>
        <w:t>was</w:t>
      </w:r>
      <w:r w:rsidR="006F4108" w:rsidRPr="003B57AF">
        <w:rPr>
          <w:rFonts w:ascii="Book Antiqua" w:hAnsi="Book Antiqua" w:cs="AdvTT5843c571"/>
          <w:color w:val="000000"/>
          <w:sz w:val="24"/>
          <w:szCs w:val="24"/>
          <w:lang w:val="en-US"/>
        </w:rPr>
        <w:t xml:space="preserve"> </w:t>
      </w:r>
      <w:r w:rsidR="00194FB9" w:rsidRPr="003B57AF">
        <w:rPr>
          <w:rFonts w:ascii="Book Antiqua" w:hAnsi="Book Antiqua" w:cs="AdvTT5843c571"/>
          <w:color w:val="000000"/>
          <w:sz w:val="24"/>
          <w:szCs w:val="24"/>
          <w:lang w:val="en-US"/>
        </w:rPr>
        <w:t xml:space="preserve">a </w:t>
      </w:r>
      <w:r w:rsidR="006F4108" w:rsidRPr="003B57AF">
        <w:rPr>
          <w:rFonts w:ascii="Book Antiqua" w:hAnsi="Book Antiqua" w:cs="AdvTT5843c571"/>
          <w:color w:val="000000"/>
          <w:sz w:val="24"/>
          <w:szCs w:val="24"/>
          <w:lang w:val="en-US"/>
        </w:rPr>
        <w:t>decrease</w:t>
      </w:r>
      <w:r w:rsidR="002D7B68" w:rsidRPr="003B57AF">
        <w:rPr>
          <w:rFonts w:ascii="Book Antiqua" w:hAnsi="Book Antiqua" w:cs="AdvTT5843c571"/>
          <w:color w:val="000000"/>
          <w:sz w:val="24"/>
          <w:szCs w:val="24"/>
          <w:lang w:val="en-US"/>
        </w:rPr>
        <w:t>d</w:t>
      </w:r>
      <w:r w:rsidR="006F4108" w:rsidRPr="003B57AF">
        <w:rPr>
          <w:rFonts w:ascii="Book Antiqua" w:hAnsi="Book Antiqua" w:cs="AdvTT5843c571"/>
          <w:color w:val="000000"/>
          <w:sz w:val="24"/>
          <w:szCs w:val="24"/>
          <w:lang w:val="en-US"/>
        </w:rPr>
        <w:t xml:space="preserve"> number of hepatic cells containing lipid droplets compared to </w:t>
      </w:r>
      <w:r w:rsidR="00931334" w:rsidRPr="003B57AF">
        <w:rPr>
          <w:rFonts w:ascii="Book Antiqua" w:hAnsi="Book Antiqua" w:cs="AdvTT5843c571"/>
          <w:color w:val="000000"/>
          <w:sz w:val="24"/>
          <w:szCs w:val="24"/>
          <w:lang w:val="en-US"/>
        </w:rPr>
        <w:t xml:space="preserve">the </w:t>
      </w:r>
      <w:r w:rsidR="00194FB9" w:rsidRPr="003B57AF">
        <w:rPr>
          <w:rFonts w:ascii="Book Antiqua" w:hAnsi="Book Antiqua" w:cs="AdvTT5843c571"/>
          <w:color w:val="000000"/>
          <w:sz w:val="24"/>
          <w:szCs w:val="24"/>
          <w:lang w:val="en-US"/>
        </w:rPr>
        <w:t>alcohol-</w:t>
      </w:r>
      <w:r w:rsidR="006F4108" w:rsidRPr="003B57AF">
        <w:rPr>
          <w:rFonts w:ascii="Book Antiqua" w:hAnsi="Book Antiqua" w:cs="AdvTT5843c571"/>
          <w:color w:val="000000"/>
          <w:sz w:val="24"/>
          <w:szCs w:val="24"/>
          <w:lang w:val="en-US"/>
        </w:rPr>
        <w:t>group</w:t>
      </w:r>
      <w:r w:rsidR="00931334" w:rsidRPr="003B57AF">
        <w:rPr>
          <w:rFonts w:ascii="Book Antiqua" w:hAnsi="Book Antiqua" w:cs="AdvTT5843c571"/>
          <w:color w:val="000000"/>
          <w:sz w:val="24"/>
          <w:szCs w:val="24"/>
          <w:lang w:val="en-US"/>
        </w:rPr>
        <w:t>,</w:t>
      </w:r>
      <w:r w:rsidR="006F4108" w:rsidRPr="003B57AF">
        <w:rPr>
          <w:rFonts w:ascii="Book Antiqua" w:hAnsi="Book Antiqua" w:cs="AdvTT5843c571"/>
          <w:color w:val="000000"/>
          <w:sz w:val="24"/>
          <w:szCs w:val="24"/>
          <w:lang w:val="en-US"/>
        </w:rPr>
        <w:t xml:space="preserve"> where </w:t>
      </w:r>
      <w:r w:rsidR="00194FB9" w:rsidRPr="003B57AF">
        <w:rPr>
          <w:rFonts w:ascii="Book Antiqua" w:hAnsi="Book Antiqua" w:cs="AdvTT5843c571"/>
          <w:color w:val="000000"/>
          <w:sz w:val="24"/>
          <w:szCs w:val="24"/>
          <w:lang w:val="en-US"/>
        </w:rPr>
        <w:t>many</w:t>
      </w:r>
      <w:r w:rsidR="006F4108" w:rsidRPr="003B57AF">
        <w:rPr>
          <w:rFonts w:ascii="Book Antiqua" w:hAnsi="Book Antiqua" w:cs="AdvTT5843c571"/>
          <w:color w:val="000000"/>
          <w:sz w:val="24"/>
          <w:szCs w:val="24"/>
          <w:lang w:val="en-US"/>
        </w:rPr>
        <w:t xml:space="preserve"> of these cells were observed</w:t>
      </w:r>
      <w:r w:rsidR="00194FB9" w:rsidRPr="003B57AF">
        <w:rPr>
          <w:rFonts w:ascii="Book Antiqua" w:hAnsi="Book Antiqua" w:cs="AdvTT5843c571"/>
          <w:color w:val="000000"/>
          <w:sz w:val="24"/>
          <w:szCs w:val="24"/>
          <w:lang w:val="en-US"/>
        </w:rPr>
        <w:t>. It was concluded</w:t>
      </w:r>
      <w:r w:rsidR="000057DE" w:rsidRPr="003B57AF">
        <w:rPr>
          <w:rFonts w:ascii="Book Antiqua" w:hAnsi="Book Antiqua" w:cs="AdvTT5843c571"/>
          <w:color w:val="000000"/>
          <w:sz w:val="24"/>
          <w:szCs w:val="24"/>
          <w:lang w:val="en-US"/>
        </w:rPr>
        <w:t>, therefore</w:t>
      </w:r>
      <w:r w:rsidR="006F4108" w:rsidRPr="003B57AF">
        <w:rPr>
          <w:rFonts w:ascii="Book Antiqua" w:hAnsi="Book Antiqua" w:cs="AdvTT5843c571"/>
          <w:color w:val="000000"/>
          <w:sz w:val="24"/>
          <w:szCs w:val="24"/>
          <w:lang w:val="en-US"/>
        </w:rPr>
        <w:t xml:space="preserve">, </w:t>
      </w:r>
      <w:r w:rsidR="00194FB9" w:rsidRPr="003B57AF">
        <w:rPr>
          <w:rFonts w:ascii="Book Antiqua" w:hAnsi="Book Antiqua" w:cs="AdvTT5843c571"/>
          <w:color w:val="000000"/>
          <w:sz w:val="24"/>
          <w:szCs w:val="24"/>
          <w:lang w:val="en-US"/>
        </w:rPr>
        <w:t xml:space="preserve">that </w:t>
      </w:r>
      <w:r w:rsidR="00842A1B" w:rsidRPr="003B57AF">
        <w:rPr>
          <w:rFonts w:ascii="Book Antiqua" w:hAnsi="Book Antiqua" w:cs="AdvTT5843c571"/>
          <w:color w:val="000000"/>
          <w:sz w:val="24"/>
          <w:szCs w:val="24"/>
          <w:lang w:val="en-US"/>
        </w:rPr>
        <w:t>naring</w:t>
      </w:r>
      <w:r w:rsidR="006F4108" w:rsidRPr="003B57AF">
        <w:rPr>
          <w:rFonts w:ascii="Book Antiqua" w:hAnsi="Book Antiqua" w:cs="AdvTT5843c571"/>
          <w:color w:val="000000"/>
          <w:sz w:val="24"/>
          <w:szCs w:val="24"/>
          <w:lang w:val="en-US"/>
        </w:rPr>
        <w:t xml:space="preserve">in </w:t>
      </w:r>
      <w:r w:rsidR="00194FB9" w:rsidRPr="003B57AF">
        <w:rPr>
          <w:rFonts w:ascii="Book Antiqua" w:hAnsi="Book Antiqua" w:cs="AdvTT5843c571"/>
          <w:color w:val="000000"/>
          <w:sz w:val="24"/>
          <w:szCs w:val="24"/>
          <w:lang w:val="en-US"/>
        </w:rPr>
        <w:t xml:space="preserve">is </w:t>
      </w:r>
      <w:r w:rsidR="006F4108" w:rsidRPr="003B57AF">
        <w:rPr>
          <w:rFonts w:ascii="Book Antiqua" w:hAnsi="Book Antiqua" w:cs="AdvTT5843c571"/>
          <w:color w:val="000000"/>
          <w:sz w:val="24"/>
          <w:szCs w:val="24"/>
          <w:lang w:val="en-US"/>
        </w:rPr>
        <w:t>able to prevent lipid accumula</w:t>
      </w:r>
      <w:r w:rsidR="00D957D7" w:rsidRPr="003B57AF">
        <w:rPr>
          <w:rFonts w:ascii="Book Antiqua" w:hAnsi="Book Antiqua" w:cs="AdvTT5843c571"/>
          <w:color w:val="000000"/>
          <w:sz w:val="24"/>
          <w:szCs w:val="24"/>
          <w:lang w:val="en-US"/>
        </w:rPr>
        <w:t>tion in liver caused by alcohol</w:t>
      </w:r>
      <w:r w:rsidR="006F4108" w:rsidRPr="003B57AF">
        <w:rPr>
          <w:rFonts w:ascii="Book Antiqua" w:hAnsi="Book Antiqua" w:cs="AdvTT5843c571"/>
          <w:color w:val="000000"/>
          <w:sz w:val="24"/>
          <w:szCs w:val="24"/>
          <w:vertAlign w:val="superscript"/>
          <w:lang w:val="en-US"/>
        </w:rPr>
        <w:t>[</w:t>
      </w:r>
      <w:r w:rsidR="002A6099" w:rsidRPr="003B57AF">
        <w:rPr>
          <w:rFonts w:ascii="Book Antiqua" w:hAnsi="Book Antiqua" w:cs="AdvTT5843c571"/>
          <w:color w:val="000000"/>
          <w:sz w:val="24"/>
          <w:szCs w:val="24"/>
          <w:vertAlign w:val="superscript"/>
          <w:lang w:val="en-US"/>
        </w:rPr>
        <w:t>95</w:t>
      </w:r>
      <w:r w:rsidR="006F4108" w:rsidRPr="003B57AF">
        <w:rPr>
          <w:rFonts w:ascii="Book Antiqua" w:hAnsi="Book Antiqua" w:cs="AdvTT5843c571"/>
          <w:color w:val="000000"/>
          <w:sz w:val="24"/>
          <w:szCs w:val="24"/>
          <w:vertAlign w:val="superscript"/>
          <w:lang w:val="en-US"/>
        </w:rPr>
        <w:t>]</w:t>
      </w:r>
      <w:r w:rsidR="006F4108" w:rsidRPr="003B57AF">
        <w:rPr>
          <w:rFonts w:ascii="Book Antiqua" w:hAnsi="Book Antiqua" w:cs="AdvTT5843c571"/>
          <w:color w:val="000000"/>
          <w:sz w:val="24"/>
          <w:szCs w:val="24"/>
          <w:lang w:val="en-US"/>
        </w:rPr>
        <w:t>.</w:t>
      </w:r>
      <w:r w:rsidR="00FC2859" w:rsidRPr="003B57AF">
        <w:rPr>
          <w:rFonts w:ascii="Book Antiqua" w:hAnsi="Book Antiqua" w:cs="AdvTT5843c571"/>
          <w:color w:val="000000"/>
          <w:sz w:val="24"/>
          <w:szCs w:val="24"/>
          <w:lang w:val="en-US"/>
        </w:rPr>
        <w:t xml:space="preserve"> </w:t>
      </w:r>
    </w:p>
    <w:p w14:paraId="7B50DFF6" w14:textId="111838A2" w:rsidR="004B35A5" w:rsidRPr="003B57AF" w:rsidRDefault="006F4108" w:rsidP="00D957D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In </w:t>
      </w:r>
      <w:r w:rsidR="007B6219" w:rsidRPr="003B57AF">
        <w:rPr>
          <w:rFonts w:ascii="Book Antiqua" w:hAnsi="Book Antiqua" w:cs="AdvOT3c2d9f11"/>
          <w:color w:val="000000"/>
          <w:sz w:val="24"/>
          <w:szCs w:val="24"/>
          <w:lang w:val="en-US"/>
        </w:rPr>
        <w:t>an</w:t>
      </w:r>
      <w:r w:rsidRPr="003B57AF">
        <w:rPr>
          <w:rFonts w:ascii="Book Antiqua" w:hAnsi="Book Antiqua" w:cs="AdvOT3c2d9f11"/>
          <w:color w:val="000000"/>
          <w:sz w:val="24"/>
          <w:szCs w:val="24"/>
          <w:lang w:val="en-US"/>
        </w:rPr>
        <w:t xml:space="preserve">other </w:t>
      </w:r>
      <w:r w:rsidR="007B6219" w:rsidRPr="003B57AF">
        <w:rPr>
          <w:rFonts w:ascii="Book Antiqua" w:hAnsi="Book Antiqua" w:cs="AdvOT3c2d9f11"/>
          <w:color w:val="000000"/>
          <w:sz w:val="24"/>
          <w:szCs w:val="24"/>
          <w:lang w:val="en-US"/>
        </w:rPr>
        <w:t xml:space="preserve">study, </w:t>
      </w:r>
      <w:r w:rsidR="00A246BB" w:rsidRPr="003B57AF">
        <w:rPr>
          <w:rFonts w:ascii="Book Antiqua" w:hAnsi="Book Antiqua" w:cs="AdvOT3c2d9f11"/>
          <w:color w:val="000000"/>
          <w:sz w:val="24"/>
          <w:szCs w:val="24"/>
          <w:lang w:val="en-US"/>
        </w:rPr>
        <w:t>serum insulin was diminished, glucose/insulin ratio and liver triglycerides were increased in ethanol-drinking rats</w:t>
      </w:r>
      <w:r w:rsidR="009B58FE" w:rsidRPr="003B57AF">
        <w:rPr>
          <w:rFonts w:ascii="Book Antiqua" w:hAnsi="Book Antiqua" w:cs="AdvOT3c2d9f11"/>
          <w:color w:val="000000"/>
          <w:sz w:val="24"/>
          <w:szCs w:val="24"/>
          <w:lang w:val="en-US"/>
        </w:rPr>
        <w:t>; h</w:t>
      </w:r>
      <w:r w:rsidR="00823379" w:rsidRPr="003B57AF">
        <w:rPr>
          <w:rFonts w:ascii="Book Antiqua" w:hAnsi="Book Antiqua" w:cs="AdvOT3c2d9f11"/>
          <w:color w:val="000000"/>
          <w:sz w:val="24"/>
          <w:szCs w:val="24"/>
          <w:lang w:val="en-US"/>
        </w:rPr>
        <w:t>owever, naringenin co-administration partially protected rats from these effects produced by alcohol intoxication. Unfortunately, naringenin was not able to protect from alteration</w:t>
      </w:r>
      <w:r w:rsidR="009B58FE" w:rsidRPr="003B57AF">
        <w:rPr>
          <w:rFonts w:ascii="Book Antiqua" w:hAnsi="Book Antiqua" w:cs="AdvOT3c2d9f11"/>
          <w:color w:val="000000"/>
          <w:sz w:val="24"/>
          <w:szCs w:val="24"/>
          <w:lang w:val="en-US"/>
        </w:rPr>
        <w:t>s</w:t>
      </w:r>
      <w:r w:rsidR="00823379" w:rsidRPr="003B57AF">
        <w:rPr>
          <w:rFonts w:ascii="Book Antiqua" w:hAnsi="Book Antiqua" w:cs="AdvOT3c2d9f11"/>
          <w:color w:val="000000"/>
          <w:sz w:val="24"/>
          <w:szCs w:val="24"/>
          <w:lang w:val="en-US"/>
        </w:rPr>
        <w:t xml:space="preserve"> </w:t>
      </w:r>
      <w:r w:rsidR="00931334" w:rsidRPr="003B57AF">
        <w:rPr>
          <w:rFonts w:ascii="Book Antiqua" w:hAnsi="Book Antiqua" w:cs="AdvOT3c2d9f11"/>
          <w:color w:val="000000"/>
          <w:sz w:val="24"/>
          <w:szCs w:val="24"/>
          <w:lang w:val="en-US"/>
        </w:rPr>
        <w:t>in</w:t>
      </w:r>
      <w:r w:rsidR="00BD46C7" w:rsidRPr="003B57AF">
        <w:rPr>
          <w:rFonts w:ascii="Book Antiqua" w:hAnsi="Book Antiqua" w:cs="AdvOT3c2d9f11"/>
          <w:color w:val="000000"/>
          <w:sz w:val="24"/>
          <w:szCs w:val="24"/>
          <w:lang w:val="en-US"/>
        </w:rPr>
        <w:t xml:space="preserve"> </w:t>
      </w:r>
      <w:r w:rsidR="00823379" w:rsidRPr="003B57AF">
        <w:rPr>
          <w:rFonts w:ascii="Book Antiqua" w:hAnsi="Book Antiqua" w:cs="AdvOT3c2d9f11"/>
          <w:color w:val="000000"/>
          <w:sz w:val="24"/>
          <w:szCs w:val="24"/>
          <w:lang w:val="en-US"/>
        </w:rPr>
        <w:t xml:space="preserve">serum glucose, triglycerides, total, free and esterified cholesterol </w:t>
      </w:r>
      <w:r w:rsidR="00931334" w:rsidRPr="003B57AF">
        <w:rPr>
          <w:rFonts w:ascii="Book Antiqua" w:hAnsi="Book Antiqua" w:cs="AdvOT3c2d9f11"/>
          <w:color w:val="000000"/>
          <w:sz w:val="24"/>
          <w:szCs w:val="24"/>
          <w:lang w:val="en-US"/>
        </w:rPr>
        <w:t>or</w:t>
      </w:r>
      <w:r w:rsidR="00823379" w:rsidRPr="003B57AF">
        <w:rPr>
          <w:rFonts w:ascii="Book Antiqua" w:hAnsi="Book Antiqua" w:cs="AdvOT3c2d9f11"/>
          <w:color w:val="000000"/>
          <w:sz w:val="24"/>
          <w:szCs w:val="24"/>
          <w:lang w:val="en-US"/>
        </w:rPr>
        <w:t xml:space="preserve"> HDL cholesterol, </w:t>
      </w:r>
      <w:r w:rsidR="00931334" w:rsidRPr="003B57AF">
        <w:rPr>
          <w:rFonts w:ascii="Book Antiqua" w:hAnsi="Book Antiqua" w:cs="AdvOT3c2d9f11"/>
          <w:color w:val="000000"/>
          <w:sz w:val="24"/>
          <w:szCs w:val="24"/>
          <w:lang w:val="en-US"/>
        </w:rPr>
        <w:t xml:space="preserve">or from </w:t>
      </w:r>
      <w:r w:rsidR="00823379" w:rsidRPr="003B57AF">
        <w:rPr>
          <w:rFonts w:ascii="Book Antiqua" w:hAnsi="Book Antiqua" w:cs="AdvOT3c2d9f11"/>
          <w:color w:val="000000"/>
          <w:sz w:val="24"/>
          <w:szCs w:val="24"/>
          <w:lang w:val="en-US"/>
        </w:rPr>
        <w:t xml:space="preserve">liver and muscle triglycerides </w:t>
      </w:r>
      <w:r w:rsidR="00931334" w:rsidRPr="003B57AF">
        <w:rPr>
          <w:rFonts w:ascii="Book Antiqua" w:hAnsi="Book Antiqua" w:cs="AdvOT3c2d9f11"/>
          <w:color w:val="000000"/>
          <w:sz w:val="24"/>
          <w:szCs w:val="24"/>
          <w:lang w:val="en-US"/>
        </w:rPr>
        <w:t>or</w:t>
      </w:r>
      <w:r w:rsidR="00823379" w:rsidRPr="003B57AF">
        <w:rPr>
          <w:rFonts w:ascii="Book Antiqua" w:hAnsi="Book Antiqua" w:cs="AdvOT3c2d9f11"/>
          <w:color w:val="000000"/>
          <w:sz w:val="24"/>
          <w:szCs w:val="24"/>
          <w:lang w:val="en-US"/>
        </w:rPr>
        <w:t xml:space="preserve"> </w:t>
      </w:r>
      <w:r w:rsidR="009B58FE" w:rsidRPr="003B57AF">
        <w:rPr>
          <w:rFonts w:ascii="Book Antiqua" w:hAnsi="Book Antiqua" w:cs="AdvOT3c2d9f11"/>
          <w:color w:val="000000"/>
          <w:sz w:val="24"/>
          <w:szCs w:val="24"/>
          <w:lang w:val="en-US"/>
        </w:rPr>
        <w:t>glycogen</w:t>
      </w:r>
      <w:r w:rsidR="009B58FE" w:rsidRPr="003B57AF">
        <w:rPr>
          <w:rFonts w:ascii="Book Antiqua" w:hAnsi="Book Antiqua" w:cs="AdvOT3c2d9f11"/>
          <w:color w:val="000000"/>
          <w:sz w:val="24"/>
          <w:szCs w:val="24"/>
          <w:vertAlign w:val="superscript"/>
          <w:lang w:val="en-US"/>
        </w:rPr>
        <w:t>[</w:t>
      </w:r>
      <w:r w:rsidR="00BD46C7" w:rsidRPr="003B57AF">
        <w:rPr>
          <w:rFonts w:ascii="Book Antiqua" w:hAnsi="Book Antiqua" w:cs="AdvOT3c2d9f11"/>
          <w:color w:val="000000"/>
          <w:sz w:val="24"/>
          <w:szCs w:val="24"/>
          <w:vertAlign w:val="superscript"/>
          <w:lang w:val="en-US"/>
        </w:rPr>
        <w:t>100]</w:t>
      </w:r>
      <w:r w:rsidR="00BD46C7" w:rsidRPr="003B57AF">
        <w:rPr>
          <w:rFonts w:ascii="Book Antiqua" w:hAnsi="Book Antiqua" w:cs="AdvOT3c2d9f11"/>
          <w:color w:val="000000"/>
          <w:sz w:val="24"/>
          <w:szCs w:val="24"/>
          <w:lang w:val="en-US"/>
        </w:rPr>
        <w:t>.</w:t>
      </w:r>
      <w:r w:rsidR="009B58FE" w:rsidRPr="003B57AF">
        <w:rPr>
          <w:rFonts w:ascii="Book Antiqua" w:hAnsi="Book Antiqua" w:cs="AdvOT3c2d9f11"/>
          <w:color w:val="000000"/>
          <w:sz w:val="24"/>
          <w:szCs w:val="24"/>
          <w:lang w:val="en-US"/>
        </w:rPr>
        <w:t xml:space="preserve"> </w:t>
      </w:r>
    </w:p>
    <w:p w14:paraId="68ACE12B" w14:textId="43471600" w:rsidR="009B58FE" w:rsidRPr="003B57AF" w:rsidRDefault="009B58FE" w:rsidP="00D957D7">
      <w:pPr>
        <w:autoSpaceDE w:val="0"/>
        <w:autoSpaceDN w:val="0"/>
        <w:adjustRightInd w:val="0"/>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t xml:space="preserve">Naringenin has effects on several steps of ethanol metabolism, as well as on liver damage by this xenobiotic, suggesting that it can be used in </w:t>
      </w:r>
      <w:r w:rsidR="00931334" w:rsidRPr="003B57AF">
        <w:rPr>
          <w:rFonts w:ascii="Book Antiqua" w:hAnsi="Book Antiqua" w:cs="AdvOT3c2d9f11"/>
          <w:color w:val="000000"/>
          <w:sz w:val="24"/>
          <w:szCs w:val="24"/>
          <w:lang w:val="en-US"/>
        </w:rPr>
        <w:t xml:space="preserve">the </w:t>
      </w:r>
      <w:r w:rsidRPr="003B57AF">
        <w:rPr>
          <w:rFonts w:ascii="Book Antiqua" w:hAnsi="Book Antiqua" w:cs="AdvOT3c2d9f11"/>
          <w:color w:val="000000"/>
          <w:sz w:val="24"/>
          <w:szCs w:val="24"/>
          <w:lang w:val="en-US"/>
        </w:rPr>
        <w:t>prevention and reversion of alcohol</w:t>
      </w:r>
      <w:r w:rsidR="002D7B68"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induced liver damage. However, more studies are necessary to further investigate naringenin</w:t>
      </w:r>
      <w:r w:rsidR="00931334" w:rsidRPr="003B57AF">
        <w:rPr>
          <w:rFonts w:ascii="Book Antiqua" w:hAnsi="Book Antiqua" w:cs="AdvOT3c2d9f11"/>
          <w:color w:val="000000"/>
          <w:sz w:val="24"/>
          <w:szCs w:val="24"/>
          <w:lang w:val="en-US"/>
        </w:rPr>
        <w:t>’s</w:t>
      </w:r>
      <w:r w:rsidRPr="003B57AF">
        <w:rPr>
          <w:rFonts w:ascii="Book Antiqua" w:hAnsi="Book Antiqua" w:cs="AdvOT3c2d9f11"/>
          <w:color w:val="000000"/>
          <w:sz w:val="24"/>
          <w:szCs w:val="24"/>
          <w:lang w:val="en-US"/>
        </w:rPr>
        <w:t xml:space="preserve"> mechanism of action in alcohol</w:t>
      </w:r>
      <w:r w:rsidR="002D7B68"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lang w:val="en-US"/>
        </w:rPr>
        <w:t xml:space="preserve">induced hepatic injury and </w:t>
      </w:r>
      <w:r w:rsidR="00931334" w:rsidRPr="003B57AF">
        <w:rPr>
          <w:rFonts w:ascii="Book Antiqua" w:hAnsi="Book Antiqua" w:cs="AdvOT3c2d9f11"/>
          <w:color w:val="000000"/>
          <w:sz w:val="24"/>
          <w:szCs w:val="24"/>
          <w:lang w:val="en-US"/>
        </w:rPr>
        <w:t>whether</w:t>
      </w:r>
      <w:r w:rsidRPr="003B57AF">
        <w:rPr>
          <w:rFonts w:ascii="Book Antiqua" w:hAnsi="Book Antiqua" w:cs="AdvOT3c2d9f11"/>
          <w:color w:val="000000"/>
          <w:sz w:val="24"/>
          <w:szCs w:val="24"/>
          <w:lang w:val="en-US"/>
        </w:rPr>
        <w:t xml:space="preserve"> it is able to protect from fibrosis induced by alcohol abuse.</w:t>
      </w:r>
    </w:p>
    <w:p w14:paraId="4B4711C0" w14:textId="77777777" w:rsidR="00A246BB" w:rsidRPr="003B57AF" w:rsidRDefault="00A246BB" w:rsidP="00E67951">
      <w:pPr>
        <w:autoSpaceDE w:val="0"/>
        <w:autoSpaceDN w:val="0"/>
        <w:adjustRightInd w:val="0"/>
        <w:snapToGrid w:val="0"/>
        <w:spacing w:after="0" w:line="360" w:lineRule="auto"/>
        <w:jc w:val="both"/>
        <w:rPr>
          <w:rFonts w:ascii="Book Antiqua" w:hAnsi="Book Antiqua" w:cs="AdvOT3c2d9f11"/>
          <w:color w:val="000000"/>
          <w:sz w:val="24"/>
          <w:szCs w:val="24"/>
          <w:lang w:val="en-US"/>
        </w:rPr>
      </w:pPr>
    </w:p>
    <w:p w14:paraId="0080D882" w14:textId="77777777" w:rsidR="00F60E89" w:rsidRPr="003B57AF" w:rsidRDefault="00AC2EF3" w:rsidP="00E67951">
      <w:pPr>
        <w:autoSpaceDE w:val="0"/>
        <w:autoSpaceDN w:val="0"/>
        <w:adjustRightInd w:val="0"/>
        <w:snapToGrid w:val="0"/>
        <w:spacing w:after="0" w:line="360" w:lineRule="auto"/>
        <w:jc w:val="both"/>
        <w:rPr>
          <w:rFonts w:ascii="Book Antiqua" w:hAnsi="Book Antiqua" w:cs="AdvOT3c2d9f11"/>
          <w:color w:val="000000"/>
          <w:sz w:val="24"/>
          <w:szCs w:val="24"/>
          <w:lang w:val="en-US"/>
        </w:rPr>
      </w:pPr>
      <w:r w:rsidRPr="003B57AF">
        <w:rPr>
          <w:rFonts w:ascii="Book Antiqua" w:hAnsi="Book Antiqua" w:cs="AdvOT3c2d9f11"/>
          <w:b/>
          <w:color w:val="000000"/>
          <w:sz w:val="24"/>
          <w:szCs w:val="24"/>
          <w:lang w:val="en-US"/>
        </w:rPr>
        <w:t xml:space="preserve">EFFECT OF </w:t>
      </w:r>
      <w:r w:rsidR="00C90518" w:rsidRPr="003B57AF">
        <w:rPr>
          <w:rFonts w:ascii="Book Antiqua" w:hAnsi="Book Antiqua" w:cs="AdvOT3c2d9f11"/>
          <w:b/>
          <w:color w:val="000000"/>
          <w:sz w:val="24"/>
          <w:szCs w:val="24"/>
          <w:lang w:val="en-US"/>
        </w:rPr>
        <w:t>NARINGENIN</w:t>
      </w:r>
      <w:r w:rsidRPr="003B57AF">
        <w:rPr>
          <w:rFonts w:ascii="Book Antiqua" w:hAnsi="Book Antiqua" w:cs="AdvOT3c2d9f11"/>
          <w:b/>
          <w:color w:val="000000"/>
          <w:sz w:val="24"/>
          <w:szCs w:val="24"/>
          <w:lang w:val="en-US"/>
        </w:rPr>
        <w:t xml:space="preserve"> ON CC</w:t>
      </w:r>
      <w:r w:rsidR="00487BBC" w:rsidRPr="003B57AF">
        <w:rPr>
          <w:rFonts w:ascii="Book Antiqua" w:hAnsi="Book Antiqua" w:cs="AdvOT3c2d9f11"/>
          <w:b/>
          <w:color w:val="000000"/>
          <w:sz w:val="24"/>
          <w:szCs w:val="24"/>
          <w:lang w:val="en-US"/>
        </w:rPr>
        <w:t>l</w:t>
      </w:r>
      <w:r w:rsidRPr="003B57AF">
        <w:rPr>
          <w:rFonts w:ascii="Book Antiqua" w:hAnsi="Book Antiqua" w:cs="AdvOT3c2d9f11"/>
          <w:b/>
          <w:color w:val="000000"/>
          <w:sz w:val="24"/>
          <w:szCs w:val="24"/>
          <w:vertAlign w:val="subscript"/>
          <w:lang w:val="en-US"/>
        </w:rPr>
        <w:t>4</w:t>
      </w:r>
      <w:r w:rsidR="001A4A1F" w:rsidRPr="003B57AF">
        <w:rPr>
          <w:rFonts w:ascii="Book Antiqua" w:hAnsi="Book Antiqua" w:cs="AdvOT3c2d9f11"/>
          <w:b/>
          <w:color w:val="000000"/>
          <w:sz w:val="24"/>
          <w:szCs w:val="24"/>
          <w:lang w:val="en-US"/>
        </w:rPr>
        <w:t>-</w:t>
      </w:r>
      <w:r w:rsidR="00A679FD" w:rsidRPr="003B57AF">
        <w:rPr>
          <w:rFonts w:ascii="Book Antiqua" w:hAnsi="Book Antiqua" w:cs="AdvOT3c2d9f11"/>
          <w:b/>
          <w:color w:val="000000"/>
          <w:sz w:val="24"/>
          <w:szCs w:val="24"/>
          <w:lang w:val="en-US"/>
        </w:rPr>
        <w:t xml:space="preserve">INDUCED </w:t>
      </w:r>
      <w:r w:rsidRPr="003B57AF">
        <w:rPr>
          <w:rFonts w:ascii="Book Antiqua" w:hAnsi="Book Antiqua" w:cs="AdvOT3c2d9f11"/>
          <w:b/>
          <w:color w:val="000000"/>
          <w:sz w:val="24"/>
          <w:szCs w:val="24"/>
          <w:lang w:val="en-US"/>
        </w:rPr>
        <w:t xml:space="preserve">LIVER DAMAGE </w:t>
      </w:r>
    </w:p>
    <w:p w14:paraId="69FE99F6" w14:textId="0856D53C" w:rsidR="005F6E8A" w:rsidRPr="003B57AF" w:rsidRDefault="00471B16" w:rsidP="00E67951">
      <w:pPr>
        <w:pStyle w:val="Default"/>
        <w:snapToGrid w:val="0"/>
        <w:spacing w:line="360" w:lineRule="auto"/>
        <w:jc w:val="both"/>
        <w:rPr>
          <w:rFonts w:ascii="Book Antiqua" w:hAnsi="Book Antiqua" w:cs="Times-Roman"/>
          <w:color w:val="auto"/>
          <w:lang w:val="en-US"/>
        </w:rPr>
      </w:pPr>
      <w:r w:rsidRPr="003B57AF">
        <w:rPr>
          <w:rFonts w:ascii="Book Antiqua" w:hAnsi="Book Antiqua" w:cs="AdvOT3c2d9f11"/>
          <w:lang w:val="en-US"/>
        </w:rPr>
        <w:t>CCl</w:t>
      </w:r>
      <w:r w:rsidRPr="003B57AF">
        <w:rPr>
          <w:rFonts w:ascii="Book Antiqua" w:hAnsi="Book Antiqua" w:cs="AdvOT3c2d9f11"/>
          <w:vertAlign w:val="subscript"/>
          <w:lang w:val="en-US"/>
        </w:rPr>
        <w:t>4</w:t>
      </w:r>
      <w:r w:rsidRPr="003B57AF">
        <w:rPr>
          <w:rFonts w:ascii="Book Antiqua" w:hAnsi="Book Antiqua" w:cs="AdvOT3c2d9f11"/>
          <w:lang w:val="en-US"/>
        </w:rPr>
        <w:t xml:space="preserve"> is a haloalkane widely used to induce liver damage</w:t>
      </w:r>
      <w:r w:rsidR="00A679FD" w:rsidRPr="003B57AF">
        <w:rPr>
          <w:rFonts w:ascii="Book Antiqua" w:hAnsi="Book Antiqua" w:cs="AdvOT3c2d9f11"/>
          <w:vertAlign w:val="superscript"/>
          <w:lang w:val="en-US"/>
        </w:rPr>
        <w:t>[</w:t>
      </w:r>
      <w:r w:rsidR="002A6099" w:rsidRPr="003B57AF">
        <w:rPr>
          <w:rFonts w:ascii="Book Antiqua" w:hAnsi="Book Antiqua" w:cs="AdvOT3c2d9f11"/>
          <w:vertAlign w:val="superscript"/>
          <w:lang w:val="en-US"/>
        </w:rPr>
        <w:t>101</w:t>
      </w:r>
      <w:r w:rsidR="00A679FD" w:rsidRPr="003B57AF">
        <w:rPr>
          <w:rFonts w:ascii="Book Antiqua" w:hAnsi="Book Antiqua" w:cs="AdvOT3c2d9f11"/>
          <w:vertAlign w:val="superscript"/>
          <w:lang w:val="en-US"/>
        </w:rPr>
        <w:t>]</w:t>
      </w:r>
      <w:r w:rsidRPr="003B57AF">
        <w:rPr>
          <w:rFonts w:ascii="Book Antiqua" w:hAnsi="Book Antiqua" w:cs="AdvOT3c2d9f11"/>
          <w:lang w:val="en-US"/>
        </w:rPr>
        <w:t xml:space="preserve">. </w:t>
      </w:r>
      <w:r w:rsidR="00A679FD" w:rsidRPr="003B57AF">
        <w:rPr>
          <w:rFonts w:ascii="Book Antiqua" w:hAnsi="Book Antiqua" w:cs="AdvOT3c2d9f11"/>
          <w:lang w:val="en-US"/>
        </w:rPr>
        <w:t>To induce liver damage, CCl</w:t>
      </w:r>
      <w:r w:rsidR="00A679FD" w:rsidRPr="003B57AF">
        <w:rPr>
          <w:rFonts w:ascii="Book Antiqua" w:hAnsi="Book Antiqua" w:cs="AdvOT3c2d9f11"/>
          <w:vertAlign w:val="subscript"/>
          <w:lang w:val="en-US"/>
        </w:rPr>
        <w:t xml:space="preserve">4 </w:t>
      </w:r>
      <w:r w:rsidRPr="003B57AF">
        <w:rPr>
          <w:rFonts w:ascii="Book Antiqua" w:hAnsi="Book Antiqua" w:cs="AdvOT3c2d9f11"/>
          <w:lang w:val="en-US"/>
        </w:rPr>
        <w:t>must be activated by</w:t>
      </w:r>
      <w:r w:rsidR="00574035" w:rsidRPr="003B57AF">
        <w:rPr>
          <w:rFonts w:ascii="Book Antiqua" w:hAnsi="Book Antiqua" w:cs="AdvOT3c2d9f11"/>
          <w:lang w:val="en-US"/>
        </w:rPr>
        <w:t xml:space="preserve"> CYP</w:t>
      </w:r>
      <w:r w:rsidRPr="003B57AF">
        <w:rPr>
          <w:rFonts w:ascii="Book Antiqua" w:hAnsi="Book Antiqua" w:cs="AdvOT3c2d9f11"/>
          <w:lang w:val="en-US"/>
        </w:rPr>
        <w:t>2E1, CYP2B1 or CYP2B2, and</w:t>
      </w:r>
      <w:r w:rsidR="00122CF4" w:rsidRPr="003B57AF">
        <w:rPr>
          <w:rFonts w:ascii="Book Antiqua" w:hAnsi="Book Antiqua" w:cs="AdvOT3c2d9f11"/>
          <w:lang w:val="en-US"/>
        </w:rPr>
        <w:t xml:space="preserve"> C</w:t>
      </w:r>
      <w:r w:rsidRPr="003B57AF">
        <w:rPr>
          <w:rFonts w:ascii="Book Antiqua" w:hAnsi="Book Antiqua" w:cs="AdvOT3c2d9f11"/>
          <w:lang w:val="en-US"/>
        </w:rPr>
        <w:t xml:space="preserve">YP3A, to form the trichloromethyl radical </w:t>
      </w:r>
      <w:r w:rsidR="00574035" w:rsidRPr="003B57AF">
        <w:rPr>
          <w:rFonts w:ascii="Book Antiqua" w:hAnsi="Book Antiqua" w:cs="AdvOT3c2d9f11"/>
          <w:lang w:val="en-US"/>
        </w:rPr>
        <w:t>(</w:t>
      </w:r>
      <w:r w:rsidRPr="003B57AF">
        <w:rPr>
          <w:rFonts w:ascii="Book Antiqua" w:hAnsi="Book Antiqua" w:cs="AdvOT3c2d9f11"/>
          <w:lang w:val="en-US"/>
        </w:rPr>
        <w:t>CCl</w:t>
      </w:r>
      <w:r w:rsidRPr="003B57AF">
        <w:rPr>
          <w:rFonts w:ascii="Book Antiqua" w:hAnsi="Book Antiqua" w:cs="AdvOT3c2d9f11"/>
          <w:vertAlign w:val="subscript"/>
          <w:lang w:val="en-US"/>
        </w:rPr>
        <w:t>3</w:t>
      </w:r>
      <w:r w:rsidR="00574035" w:rsidRPr="003B57AF">
        <w:rPr>
          <w:rFonts w:ascii="Book Antiqua" w:hAnsi="Book Antiqua" w:cs="AdvOT3c2d9f11"/>
          <w:vertAlign w:val="superscript"/>
          <w:lang w:val="en-US"/>
        </w:rPr>
        <w:t>•</w:t>
      </w:r>
      <w:r w:rsidR="00574035" w:rsidRPr="003B57AF">
        <w:rPr>
          <w:rFonts w:ascii="Book Antiqua" w:hAnsi="Book Antiqua" w:cs="AdvOT3c2d9f11"/>
          <w:lang w:val="en-US"/>
        </w:rPr>
        <w:t xml:space="preserve">). This radical </w:t>
      </w:r>
      <w:r w:rsidR="00122CF4" w:rsidRPr="003B57AF">
        <w:rPr>
          <w:rFonts w:ascii="Book Antiqua" w:hAnsi="Book Antiqua" w:cs="AdvOT3c2d9f11"/>
          <w:lang w:val="en-US"/>
        </w:rPr>
        <w:t>reacts</w:t>
      </w:r>
      <w:r w:rsidR="00574035" w:rsidRPr="003B57AF">
        <w:rPr>
          <w:rFonts w:ascii="Book Antiqua" w:hAnsi="Book Antiqua" w:cs="AdvOT3c2d9f11"/>
          <w:lang w:val="en-US"/>
        </w:rPr>
        <w:t xml:space="preserve"> with oxygen to </w:t>
      </w:r>
      <w:r w:rsidR="00574035" w:rsidRPr="003B57AF">
        <w:rPr>
          <w:rFonts w:ascii="Book Antiqua" w:hAnsi="Book Antiqua" w:cs="AdvOT3c2d9f11"/>
          <w:lang w:val="en-US"/>
        </w:rPr>
        <w:lastRenderedPageBreak/>
        <w:t xml:space="preserve">form </w:t>
      </w:r>
      <w:r w:rsidR="00526762" w:rsidRPr="003B57AF">
        <w:rPr>
          <w:rFonts w:ascii="Book Antiqua" w:hAnsi="Book Antiqua" w:cs="AdvOT3c2d9f11"/>
          <w:lang w:val="en-US"/>
        </w:rPr>
        <w:t xml:space="preserve">the </w:t>
      </w:r>
      <w:r w:rsidR="00574035" w:rsidRPr="003B57AF">
        <w:rPr>
          <w:rFonts w:ascii="Book Antiqua" w:hAnsi="Book Antiqua" w:cs="AdvOT3c2d9f11"/>
          <w:lang w:val="en-US"/>
        </w:rPr>
        <w:t xml:space="preserve">trichloromethylperoxy radical </w:t>
      </w:r>
      <w:r w:rsidR="00122CF4" w:rsidRPr="003B57AF">
        <w:rPr>
          <w:rFonts w:ascii="Book Antiqua" w:hAnsi="Book Antiqua" w:cs="AdvOT3c2d9f11"/>
          <w:lang w:val="en-US"/>
        </w:rPr>
        <w:t>(</w:t>
      </w:r>
      <w:r w:rsidR="00574035" w:rsidRPr="003B57AF">
        <w:rPr>
          <w:rFonts w:ascii="Book Antiqua" w:hAnsi="Book Antiqua" w:cs="AdvOT3c2d9f11"/>
          <w:lang w:val="en-US"/>
        </w:rPr>
        <w:t>CCl</w:t>
      </w:r>
      <w:r w:rsidR="00574035" w:rsidRPr="003B57AF">
        <w:rPr>
          <w:rFonts w:ascii="Book Antiqua" w:hAnsi="Book Antiqua" w:cs="AdvOT3c2d9f11"/>
          <w:vertAlign w:val="subscript"/>
          <w:lang w:val="en-US"/>
        </w:rPr>
        <w:t>3</w:t>
      </w:r>
      <w:r w:rsidR="00574035" w:rsidRPr="003B57AF">
        <w:rPr>
          <w:rFonts w:ascii="Book Antiqua" w:hAnsi="Book Antiqua" w:cs="AdvOT3c2d9f11"/>
          <w:lang w:val="en-US"/>
        </w:rPr>
        <w:t>OO</w:t>
      </w:r>
      <w:r w:rsidR="00122CF4" w:rsidRPr="003B57AF">
        <w:rPr>
          <w:rFonts w:ascii="Book Antiqua" w:hAnsi="Book Antiqua" w:cs="AdvOT3c2d9f11"/>
          <w:vertAlign w:val="superscript"/>
          <w:lang w:val="en-US"/>
        </w:rPr>
        <w:t>•</w:t>
      </w:r>
      <w:r w:rsidR="00122CF4" w:rsidRPr="003B57AF">
        <w:rPr>
          <w:rFonts w:ascii="Book Antiqua" w:hAnsi="Book Antiqua" w:cs="AdvOT3c2d9f11"/>
          <w:lang w:val="en-US"/>
        </w:rPr>
        <w:t>)</w:t>
      </w:r>
      <w:r w:rsidR="00574035" w:rsidRPr="003B57AF">
        <w:rPr>
          <w:rFonts w:ascii="Book Antiqua" w:hAnsi="Book Antiqua" w:cs="AdvOT3c2d9f11"/>
          <w:lang w:val="en-US"/>
        </w:rPr>
        <w:t>, a highly</w:t>
      </w:r>
      <w:r w:rsidR="00122CF4" w:rsidRPr="003B57AF">
        <w:rPr>
          <w:rFonts w:ascii="Book Antiqua" w:hAnsi="Book Antiqua" w:cs="AdvOT3c2d9f11"/>
          <w:lang w:val="en-US"/>
        </w:rPr>
        <w:t xml:space="preserve"> </w:t>
      </w:r>
      <w:r w:rsidR="00574035" w:rsidRPr="003B57AF">
        <w:rPr>
          <w:rFonts w:ascii="Book Antiqua" w:hAnsi="Book Antiqua" w:cs="AdvOT3c2d9f11"/>
          <w:lang w:val="en-US"/>
        </w:rPr>
        <w:t>reactive specie</w:t>
      </w:r>
      <w:r w:rsidR="00526762" w:rsidRPr="003B57AF">
        <w:rPr>
          <w:rFonts w:ascii="Book Antiqua" w:hAnsi="Book Antiqua" w:cs="AdvOT3c2d9f11"/>
          <w:lang w:val="en-US"/>
        </w:rPr>
        <w:t>s</w:t>
      </w:r>
      <w:r w:rsidR="00574035" w:rsidRPr="003B57AF">
        <w:rPr>
          <w:rFonts w:ascii="Book Antiqua" w:hAnsi="Book Antiqua" w:cs="AdvOT3c2d9f11"/>
          <w:lang w:val="en-US"/>
        </w:rPr>
        <w:t>.</w:t>
      </w:r>
      <w:r w:rsidR="00122CF4" w:rsidRPr="003B57AF">
        <w:rPr>
          <w:rFonts w:ascii="Book Antiqua" w:hAnsi="Book Antiqua" w:cs="AdvOT3c2d9f11"/>
          <w:lang w:val="en-US"/>
        </w:rPr>
        <w:t xml:space="preserve"> The</w:t>
      </w:r>
      <w:r w:rsidR="00CF1C9E" w:rsidRPr="003B57AF">
        <w:rPr>
          <w:rFonts w:ascii="Book Antiqua" w:hAnsi="Book Antiqua" w:cs="AdvOT3c2d9f11"/>
          <w:lang w:val="en-US"/>
        </w:rPr>
        <w:t>se</w:t>
      </w:r>
      <w:r w:rsidR="00122CF4" w:rsidRPr="003B57AF">
        <w:rPr>
          <w:rFonts w:ascii="Book Antiqua" w:hAnsi="Book Antiqua" w:cs="AdvOT3c2d9f11"/>
          <w:lang w:val="en-US"/>
        </w:rPr>
        <w:t xml:space="preserve"> </w:t>
      </w:r>
      <w:r w:rsidR="001A4A1F" w:rsidRPr="003B57AF">
        <w:rPr>
          <w:rFonts w:ascii="Book Antiqua" w:hAnsi="Book Antiqua" w:cs="AdvOT3c2d9f11"/>
          <w:lang w:val="en-US"/>
        </w:rPr>
        <w:t xml:space="preserve">two </w:t>
      </w:r>
      <w:r w:rsidR="00122CF4" w:rsidRPr="003B57AF">
        <w:rPr>
          <w:rFonts w:ascii="Book Antiqua" w:hAnsi="Book Antiqua" w:cs="AdvOT3c2d9f11"/>
          <w:lang w:val="en-US"/>
        </w:rPr>
        <w:t xml:space="preserve">species are highly </w:t>
      </w:r>
      <w:r w:rsidR="005A43F5" w:rsidRPr="003B57AF">
        <w:rPr>
          <w:rFonts w:ascii="Book Antiqua" w:hAnsi="Book Antiqua" w:cs="AdvOT3c2d9f11"/>
          <w:lang w:val="en-US"/>
        </w:rPr>
        <w:t>reactive;</w:t>
      </w:r>
      <w:r w:rsidR="00122CF4" w:rsidRPr="003B57AF">
        <w:rPr>
          <w:rFonts w:ascii="Book Antiqua" w:hAnsi="Book Antiqua" w:cs="AdvOT3c2d9f11"/>
          <w:lang w:val="en-US"/>
        </w:rPr>
        <w:t xml:space="preserve"> t</w:t>
      </w:r>
      <w:r w:rsidR="00122CF4" w:rsidRPr="003B57AF">
        <w:rPr>
          <w:rFonts w:ascii="Book Antiqua" w:hAnsi="Book Antiqua" w:cs="Times-Roman"/>
          <w:lang w:val="en-US"/>
        </w:rPr>
        <w:t xml:space="preserve">hey </w:t>
      </w:r>
      <w:r w:rsidRPr="003B57AF">
        <w:rPr>
          <w:rFonts w:ascii="Book Antiqua" w:hAnsi="Book Antiqua" w:cs="Times-Roman"/>
          <w:lang w:val="en-US"/>
        </w:rPr>
        <w:t>can bind to cellular molecules</w:t>
      </w:r>
      <w:r w:rsidR="00122CF4" w:rsidRPr="003B57AF">
        <w:rPr>
          <w:rFonts w:ascii="Book Antiqua" w:hAnsi="Book Antiqua" w:cs="Times-Roman"/>
          <w:lang w:val="en-US"/>
        </w:rPr>
        <w:t>, for example</w:t>
      </w:r>
      <w:r w:rsidR="00F46C39" w:rsidRPr="003B57AF">
        <w:rPr>
          <w:rFonts w:ascii="Book Antiqua" w:hAnsi="Book Antiqua" w:cs="Times-Roman"/>
          <w:lang w:val="en-US"/>
        </w:rPr>
        <w:t>,</w:t>
      </w:r>
      <w:r w:rsidR="00122CF4" w:rsidRPr="003B57AF">
        <w:rPr>
          <w:rFonts w:ascii="Book Antiqua" w:hAnsi="Book Antiqua" w:cs="Times-Roman"/>
          <w:lang w:val="en-US"/>
        </w:rPr>
        <w:t xml:space="preserve"> </w:t>
      </w:r>
      <w:r w:rsidRPr="003B57AF">
        <w:rPr>
          <w:rFonts w:ascii="Book Antiqua" w:hAnsi="Book Antiqua" w:cs="Times-Roman"/>
          <w:lang w:val="en-US"/>
        </w:rPr>
        <w:t>nucleic acid</w:t>
      </w:r>
      <w:r w:rsidR="005A43F5" w:rsidRPr="003B57AF">
        <w:rPr>
          <w:rFonts w:ascii="Book Antiqua" w:hAnsi="Book Antiqua" w:cs="Times-Roman"/>
          <w:lang w:val="en-US"/>
        </w:rPr>
        <w:t>s</w:t>
      </w:r>
      <w:r w:rsidRPr="003B57AF">
        <w:rPr>
          <w:rFonts w:ascii="Book Antiqua" w:hAnsi="Book Antiqua" w:cs="Times-Roman"/>
          <w:lang w:val="en-US"/>
        </w:rPr>
        <w:t>,</w:t>
      </w:r>
      <w:r w:rsidR="00122CF4" w:rsidRPr="003B57AF">
        <w:rPr>
          <w:rFonts w:ascii="Book Antiqua" w:hAnsi="Book Antiqua" w:cs="Times-Roman"/>
          <w:lang w:val="en-US"/>
        </w:rPr>
        <w:t xml:space="preserve"> </w:t>
      </w:r>
      <w:r w:rsidRPr="003B57AF">
        <w:rPr>
          <w:rFonts w:ascii="Book Antiqua" w:hAnsi="Book Antiqua" w:cs="Times-Roman"/>
          <w:lang w:val="en-US"/>
        </w:rPr>
        <w:t>protein</w:t>
      </w:r>
      <w:r w:rsidR="005A43F5" w:rsidRPr="003B57AF">
        <w:rPr>
          <w:rFonts w:ascii="Book Antiqua" w:hAnsi="Book Antiqua" w:cs="Times-Roman"/>
          <w:lang w:val="en-US"/>
        </w:rPr>
        <w:t>s</w:t>
      </w:r>
      <w:r w:rsidR="00122CF4" w:rsidRPr="003B57AF">
        <w:rPr>
          <w:rFonts w:ascii="Book Antiqua" w:hAnsi="Book Antiqua" w:cs="Times-Roman"/>
          <w:lang w:val="en-US"/>
        </w:rPr>
        <w:t xml:space="preserve"> or </w:t>
      </w:r>
      <w:r w:rsidRPr="003B57AF">
        <w:rPr>
          <w:rFonts w:ascii="Book Antiqua" w:hAnsi="Book Antiqua" w:cs="Times-Roman"/>
          <w:lang w:val="en-US"/>
        </w:rPr>
        <w:t>lipid</w:t>
      </w:r>
      <w:r w:rsidR="005A43F5" w:rsidRPr="003B57AF">
        <w:rPr>
          <w:rFonts w:ascii="Book Antiqua" w:hAnsi="Book Antiqua" w:cs="Times-Roman"/>
          <w:lang w:val="en-US"/>
        </w:rPr>
        <w:t>s.</w:t>
      </w:r>
      <w:r w:rsidR="00122CF4" w:rsidRPr="003B57AF">
        <w:rPr>
          <w:rFonts w:ascii="Book Antiqua" w:hAnsi="Book Antiqua" w:cs="Times-Roman"/>
          <w:lang w:val="en-US"/>
        </w:rPr>
        <w:t xml:space="preserve"> </w:t>
      </w:r>
      <w:r w:rsidR="00122CF4" w:rsidRPr="003B57AF">
        <w:rPr>
          <w:rFonts w:ascii="Book Antiqua" w:hAnsi="Book Antiqua" w:cs="AdvOT3c2d9f11"/>
          <w:lang w:val="en-US"/>
        </w:rPr>
        <w:t>CCl</w:t>
      </w:r>
      <w:r w:rsidR="00122CF4" w:rsidRPr="003B57AF">
        <w:rPr>
          <w:rFonts w:ascii="Book Antiqua" w:hAnsi="Book Antiqua" w:cs="AdvOT3c2d9f11"/>
          <w:vertAlign w:val="subscript"/>
          <w:lang w:val="en-US"/>
        </w:rPr>
        <w:t>3</w:t>
      </w:r>
      <w:r w:rsidR="00122CF4" w:rsidRPr="003B57AF">
        <w:rPr>
          <w:rFonts w:ascii="Book Antiqua" w:hAnsi="Book Antiqua" w:cs="AdvOT3c2d9f11"/>
          <w:lang w:val="en-US"/>
        </w:rPr>
        <w:t>OO</w:t>
      </w:r>
      <w:r w:rsidR="00122CF4" w:rsidRPr="003B57AF">
        <w:rPr>
          <w:rFonts w:ascii="Book Antiqua" w:hAnsi="Book Antiqua" w:cs="AdvOT3c2d9f11"/>
          <w:vertAlign w:val="superscript"/>
          <w:lang w:val="en-US"/>
        </w:rPr>
        <w:t xml:space="preserve">• </w:t>
      </w:r>
      <w:r w:rsidRPr="003B57AF">
        <w:rPr>
          <w:rFonts w:ascii="Book Antiqua" w:hAnsi="Book Antiqua" w:cs="Times-Roman"/>
          <w:lang w:val="en-US"/>
        </w:rPr>
        <w:t xml:space="preserve">initiates </w:t>
      </w:r>
      <w:r w:rsidR="001A4A1F" w:rsidRPr="003B57AF">
        <w:rPr>
          <w:rFonts w:ascii="Book Antiqua" w:hAnsi="Book Antiqua" w:cs="Times-Roman"/>
          <w:lang w:val="en-US"/>
        </w:rPr>
        <w:t xml:space="preserve">the </w:t>
      </w:r>
      <w:r w:rsidRPr="003B57AF">
        <w:rPr>
          <w:rFonts w:ascii="Book Antiqua" w:hAnsi="Book Antiqua" w:cs="Times-Roman"/>
          <w:lang w:val="en-US"/>
        </w:rPr>
        <w:t xml:space="preserve">chain reaction of </w:t>
      </w:r>
      <w:r w:rsidR="00122CF4" w:rsidRPr="003B57AF">
        <w:rPr>
          <w:rFonts w:ascii="Book Antiqua" w:hAnsi="Book Antiqua" w:cs="Times-Roman"/>
          <w:lang w:val="en-US"/>
        </w:rPr>
        <w:t>LP</w:t>
      </w:r>
      <w:r w:rsidRPr="003B57AF">
        <w:rPr>
          <w:rFonts w:ascii="Book Antiqua" w:hAnsi="Book Antiqua" w:cs="Times-Roman"/>
          <w:lang w:val="en-US"/>
        </w:rPr>
        <w:t xml:space="preserve">, which attacks and destroys </w:t>
      </w:r>
      <w:r w:rsidR="00122CF4" w:rsidRPr="003B57AF">
        <w:rPr>
          <w:rFonts w:ascii="Book Antiqua" w:hAnsi="Book Antiqua" w:cs="Times-Roman"/>
          <w:lang w:val="en-US"/>
        </w:rPr>
        <w:t>PUFA</w:t>
      </w:r>
      <w:r w:rsidR="00331ACD" w:rsidRPr="003B57AF">
        <w:rPr>
          <w:rFonts w:ascii="Book Antiqua" w:hAnsi="Book Antiqua" w:cs="Times-Roman"/>
          <w:lang w:val="en-US"/>
        </w:rPr>
        <w:t>s</w:t>
      </w:r>
      <w:r w:rsidRPr="003B57AF">
        <w:rPr>
          <w:rFonts w:ascii="Book Antiqua" w:hAnsi="Book Antiqua" w:cs="Times-Roman"/>
          <w:lang w:val="en-US"/>
        </w:rPr>
        <w:t xml:space="preserve">, </w:t>
      </w:r>
      <w:r w:rsidR="001A4A1F" w:rsidRPr="003B57AF">
        <w:rPr>
          <w:rFonts w:ascii="Book Antiqua" w:hAnsi="Book Antiqua" w:cs="Times-Roman"/>
          <w:lang w:val="en-US"/>
        </w:rPr>
        <w:t>those</w:t>
      </w:r>
      <w:r w:rsidRPr="003B57AF">
        <w:rPr>
          <w:rFonts w:ascii="Book Antiqua" w:hAnsi="Book Antiqua" w:cs="Times-Roman"/>
          <w:lang w:val="en-US"/>
        </w:rPr>
        <w:t xml:space="preserve"> associated with phospholipids</w:t>
      </w:r>
      <w:r w:rsidR="00122CF4" w:rsidRPr="003B57AF">
        <w:rPr>
          <w:rFonts w:ascii="Book Antiqua" w:hAnsi="Book Antiqua" w:cs="Times-Roman"/>
          <w:lang w:val="en-US"/>
        </w:rPr>
        <w:t xml:space="preserve"> in cell membranes as</w:t>
      </w:r>
      <w:r w:rsidR="009A1CEE" w:rsidRPr="003B57AF">
        <w:rPr>
          <w:rFonts w:ascii="Book Antiqua" w:hAnsi="Book Antiqua" w:cs="Times-Roman"/>
          <w:lang w:val="en-US"/>
        </w:rPr>
        <w:t xml:space="preserve"> </w:t>
      </w:r>
      <w:r w:rsidR="00122CF4" w:rsidRPr="003B57AF">
        <w:rPr>
          <w:rFonts w:ascii="Book Antiqua" w:hAnsi="Book Antiqua" w:cs="Times-Roman"/>
          <w:lang w:val="en-US"/>
        </w:rPr>
        <w:t>the mitochondria</w:t>
      </w:r>
      <w:r w:rsidR="009A1CEE" w:rsidRPr="003B57AF">
        <w:rPr>
          <w:rFonts w:ascii="Book Antiqua" w:hAnsi="Book Antiqua" w:cs="Times-Roman"/>
          <w:lang w:val="en-US"/>
        </w:rPr>
        <w:t>l or the reticulum membrane</w:t>
      </w:r>
      <w:r w:rsidR="005A43F5" w:rsidRPr="003B57AF">
        <w:rPr>
          <w:rFonts w:ascii="Book Antiqua" w:hAnsi="Book Antiqua" w:cs="Times-Roman"/>
          <w:lang w:val="en-US"/>
        </w:rPr>
        <w:t>s</w:t>
      </w:r>
      <w:r w:rsidR="009A1CEE" w:rsidRPr="003B57AF">
        <w:rPr>
          <w:rFonts w:ascii="Book Antiqua" w:hAnsi="Book Antiqua" w:cs="Times-Roman"/>
          <w:lang w:val="en-US"/>
        </w:rPr>
        <w:t xml:space="preserve">. </w:t>
      </w:r>
      <w:r w:rsidR="00C84861" w:rsidRPr="003B57AF">
        <w:rPr>
          <w:rFonts w:ascii="Book Antiqua" w:hAnsi="Book Antiqua" w:cs="Times-Roman"/>
          <w:lang w:val="en-US"/>
        </w:rPr>
        <w:t>T</w:t>
      </w:r>
      <w:r w:rsidR="009A1CEE" w:rsidRPr="003B57AF">
        <w:rPr>
          <w:rFonts w:ascii="Book Antiqua" w:hAnsi="Book Antiqua" w:cs="Times-Roman"/>
          <w:lang w:val="en-US"/>
        </w:rPr>
        <w:t xml:space="preserve">his </w:t>
      </w:r>
      <w:r w:rsidR="00D148E1" w:rsidRPr="003B57AF">
        <w:rPr>
          <w:rFonts w:ascii="Book Antiqua" w:hAnsi="Book Antiqua" w:cs="Times-Roman"/>
          <w:lang w:val="en-US"/>
        </w:rPr>
        <w:t xml:space="preserve">membrane damage </w:t>
      </w:r>
      <w:r w:rsidR="009A1CEE" w:rsidRPr="003B57AF">
        <w:rPr>
          <w:rFonts w:ascii="Book Antiqua" w:hAnsi="Book Antiqua" w:cs="Times-Roman"/>
          <w:lang w:val="en-US"/>
        </w:rPr>
        <w:t xml:space="preserve">leads to </w:t>
      </w:r>
      <w:r w:rsidR="00C84861" w:rsidRPr="003B57AF">
        <w:rPr>
          <w:rFonts w:ascii="Book Antiqua" w:hAnsi="Book Antiqua" w:cs="Times-Roman"/>
          <w:lang w:val="en-US"/>
        </w:rPr>
        <w:t xml:space="preserve">hepatocyte </w:t>
      </w:r>
      <w:r w:rsidR="009A1CEE" w:rsidRPr="003B57AF">
        <w:rPr>
          <w:rFonts w:ascii="Book Antiqua" w:hAnsi="Book Antiqua" w:cs="Times-Roman"/>
          <w:lang w:val="en-US"/>
        </w:rPr>
        <w:t xml:space="preserve">damage, which in </w:t>
      </w:r>
      <w:r w:rsidR="005A43F5" w:rsidRPr="003B57AF">
        <w:rPr>
          <w:rFonts w:ascii="Book Antiqua" w:hAnsi="Book Antiqua" w:cs="Times-Roman"/>
          <w:lang w:val="en-US"/>
        </w:rPr>
        <w:t xml:space="preserve">turn activates </w:t>
      </w:r>
      <w:r w:rsidR="00C84861" w:rsidRPr="003B57AF">
        <w:rPr>
          <w:rFonts w:ascii="Book Antiqua" w:hAnsi="Book Antiqua" w:cs="Times-Roman"/>
          <w:lang w:val="en-US"/>
        </w:rPr>
        <w:t>Kupffer cells and HSC</w:t>
      </w:r>
      <w:r w:rsidR="005A43F5" w:rsidRPr="003B57AF">
        <w:rPr>
          <w:rFonts w:ascii="Book Antiqua" w:hAnsi="Book Antiqua" w:cs="Times-Roman"/>
          <w:lang w:val="en-US"/>
        </w:rPr>
        <w:t>, re</w:t>
      </w:r>
      <w:r w:rsidR="00155800" w:rsidRPr="003B57AF">
        <w:rPr>
          <w:rFonts w:ascii="Book Antiqua" w:hAnsi="Book Antiqua" w:cs="Times-Roman"/>
          <w:lang w:val="en-US"/>
        </w:rPr>
        <w:t>gulating fibrosis and cirrhosis</w:t>
      </w:r>
      <w:r w:rsidR="00C84861" w:rsidRPr="003B57AF">
        <w:rPr>
          <w:rFonts w:ascii="Book Antiqua" w:hAnsi="Book Antiqua" w:cs="Times-Roman"/>
          <w:vertAlign w:val="superscript"/>
          <w:lang w:val="en-US"/>
        </w:rPr>
        <w:t>[</w:t>
      </w:r>
      <w:r w:rsidR="00181666" w:rsidRPr="003B57AF">
        <w:rPr>
          <w:rFonts w:ascii="Book Antiqua" w:hAnsi="Book Antiqua" w:cs="Times-Roman"/>
          <w:vertAlign w:val="superscript"/>
          <w:lang w:val="en-US"/>
        </w:rPr>
        <w:t>31</w:t>
      </w:r>
      <w:r w:rsidR="002A6099" w:rsidRPr="003B57AF">
        <w:rPr>
          <w:rFonts w:ascii="Book Antiqua" w:hAnsi="Book Antiqua" w:cs="Times-Roman"/>
          <w:vertAlign w:val="superscript"/>
          <w:lang w:val="en-US"/>
        </w:rPr>
        <w:t>,10</w:t>
      </w:r>
      <w:r w:rsidR="00143454" w:rsidRPr="003B57AF">
        <w:rPr>
          <w:rFonts w:ascii="Book Antiqua" w:hAnsi="Book Antiqua" w:cs="Times-Roman"/>
          <w:vertAlign w:val="superscript"/>
          <w:lang w:val="en-US"/>
        </w:rPr>
        <w:t>2</w:t>
      </w:r>
      <w:r w:rsidR="00C84861" w:rsidRPr="003B57AF">
        <w:rPr>
          <w:rFonts w:ascii="Book Antiqua" w:hAnsi="Book Antiqua" w:cs="Times-Roman"/>
          <w:vertAlign w:val="superscript"/>
          <w:lang w:val="en-US"/>
        </w:rPr>
        <w:t>]</w:t>
      </w:r>
      <w:r w:rsidR="00D54115" w:rsidRPr="003B57AF">
        <w:rPr>
          <w:rFonts w:ascii="Book Antiqua" w:hAnsi="Book Antiqua" w:cs="Times-Roman"/>
          <w:vertAlign w:val="superscript"/>
          <w:lang w:val="en-US"/>
        </w:rPr>
        <w:t xml:space="preserve"> </w:t>
      </w:r>
      <w:r w:rsidR="00D54115" w:rsidRPr="003B57AF">
        <w:rPr>
          <w:rFonts w:ascii="Book Antiqua" w:hAnsi="Book Antiqua" w:cs="AdvOT3c2d9f11"/>
          <w:lang w:val="en-US"/>
        </w:rPr>
        <w:t>(Figure 6)</w:t>
      </w:r>
      <w:r w:rsidR="00C84861" w:rsidRPr="003B57AF">
        <w:rPr>
          <w:rFonts w:ascii="Book Antiqua" w:hAnsi="Book Antiqua" w:cs="Times-Roman"/>
          <w:lang w:val="en-US"/>
        </w:rPr>
        <w:t>.</w:t>
      </w:r>
    </w:p>
    <w:p w14:paraId="67656F0C" w14:textId="065A6803" w:rsidR="00C84861" w:rsidRPr="003B57AF" w:rsidRDefault="001611ED" w:rsidP="00155800">
      <w:pPr>
        <w:pStyle w:val="Default"/>
        <w:snapToGrid w:val="0"/>
        <w:spacing w:line="360" w:lineRule="auto"/>
        <w:ind w:firstLineChars="100" w:firstLine="240"/>
        <w:jc w:val="both"/>
        <w:rPr>
          <w:rFonts w:ascii="Book Antiqua" w:hAnsi="Book Antiqua" w:cs="Times New Roman"/>
          <w:lang w:val="en-US"/>
        </w:rPr>
      </w:pPr>
      <w:r w:rsidRPr="003B57AF">
        <w:rPr>
          <w:rFonts w:ascii="Book Antiqua" w:hAnsi="Book Antiqua" w:cs="Times-Roman"/>
          <w:lang w:val="en-US"/>
        </w:rPr>
        <w:t xml:space="preserve">Facino </w:t>
      </w:r>
      <w:r w:rsidRPr="003B57AF">
        <w:rPr>
          <w:rFonts w:ascii="Book Antiqua" w:hAnsi="Book Antiqua" w:cs="Times-Roman"/>
          <w:i/>
          <w:lang w:val="en-US"/>
        </w:rPr>
        <w:t>et al</w:t>
      </w:r>
      <w:r w:rsidR="00143454" w:rsidRPr="003B57AF">
        <w:rPr>
          <w:rFonts w:ascii="Book Antiqua" w:hAnsi="Book Antiqua" w:cs="Times-Roman"/>
          <w:vertAlign w:val="superscript"/>
          <w:lang w:val="en-US"/>
        </w:rPr>
        <w:t>[103</w:t>
      </w:r>
      <w:r w:rsidRPr="003B57AF">
        <w:rPr>
          <w:rFonts w:ascii="Book Antiqua" w:hAnsi="Book Antiqua" w:cs="Times-Roman"/>
          <w:vertAlign w:val="superscript"/>
          <w:lang w:val="en-US"/>
        </w:rPr>
        <w:t>]</w:t>
      </w:r>
      <w:r w:rsidRPr="003B57AF">
        <w:rPr>
          <w:rFonts w:ascii="Book Antiqua" w:hAnsi="Book Antiqua" w:cs="Times-Roman"/>
          <w:lang w:val="en-US"/>
        </w:rPr>
        <w:t xml:space="preserve"> were pioneers to study</w:t>
      </w:r>
      <w:r w:rsidR="00540670" w:rsidRPr="003B57AF">
        <w:rPr>
          <w:rFonts w:ascii="Book Antiqua" w:hAnsi="Book Antiqua" w:cs="Times-Roman"/>
          <w:lang w:val="en-US"/>
        </w:rPr>
        <w:t xml:space="preserve"> the effectiveness of </w:t>
      </w:r>
      <w:r w:rsidR="00842A1B" w:rsidRPr="003B57AF">
        <w:rPr>
          <w:rFonts w:ascii="Book Antiqua" w:hAnsi="Book Antiqua" w:cs="Times-Roman"/>
          <w:lang w:val="en-US"/>
        </w:rPr>
        <w:t>naringenin</w:t>
      </w:r>
      <w:r w:rsidR="00540670" w:rsidRPr="003B57AF">
        <w:rPr>
          <w:rFonts w:ascii="Book Antiqua" w:hAnsi="Book Antiqua" w:cs="Times-Roman"/>
          <w:lang w:val="en-US"/>
        </w:rPr>
        <w:t xml:space="preserve"> against </w:t>
      </w:r>
      <w:r w:rsidR="00540670" w:rsidRPr="003B57AF">
        <w:rPr>
          <w:rFonts w:ascii="Book Antiqua" w:hAnsi="Book Antiqua" w:cs="AdvOT3c2d9f11"/>
          <w:lang w:val="en-US"/>
        </w:rPr>
        <w:t>CCl</w:t>
      </w:r>
      <w:r w:rsidR="00540670" w:rsidRPr="003B57AF">
        <w:rPr>
          <w:rFonts w:ascii="Book Antiqua" w:hAnsi="Book Antiqua" w:cs="AdvOT3c2d9f11"/>
          <w:vertAlign w:val="subscript"/>
          <w:lang w:val="en-US"/>
        </w:rPr>
        <w:t xml:space="preserve">4 </w:t>
      </w:r>
      <w:r w:rsidR="00540670" w:rsidRPr="003B57AF">
        <w:rPr>
          <w:rFonts w:ascii="Book Antiqua" w:hAnsi="Book Antiqua" w:cs="Times-Roman"/>
          <w:lang w:val="en-US"/>
        </w:rPr>
        <w:t>damage</w:t>
      </w:r>
      <w:r w:rsidRPr="003B57AF">
        <w:rPr>
          <w:rFonts w:ascii="Book Antiqua" w:hAnsi="Book Antiqua" w:cs="Times-Roman"/>
          <w:lang w:val="en-US"/>
        </w:rPr>
        <w:t xml:space="preserve">. </w:t>
      </w:r>
      <w:r w:rsidR="005A43F5" w:rsidRPr="003B57AF">
        <w:rPr>
          <w:rFonts w:ascii="Book Antiqua" w:hAnsi="Book Antiqua" w:cs="Times-Roman"/>
          <w:lang w:val="en-US"/>
        </w:rPr>
        <w:t>In this study</w:t>
      </w:r>
      <w:r w:rsidR="00B915B2" w:rsidRPr="003B57AF">
        <w:rPr>
          <w:rFonts w:ascii="Book Antiqua" w:hAnsi="Book Antiqua" w:cs="Times-Roman"/>
          <w:lang w:val="en-US"/>
        </w:rPr>
        <w:t>,</w:t>
      </w:r>
      <w:r w:rsidR="005A43F5" w:rsidRPr="003B57AF">
        <w:rPr>
          <w:rFonts w:ascii="Book Antiqua" w:hAnsi="Book Antiqua" w:cs="Times-Roman"/>
          <w:lang w:val="en-US"/>
        </w:rPr>
        <w:t xml:space="preserve"> </w:t>
      </w:r>
      <w:r w:rsidR="008A736E" w:rsidRPr="003B57AF">
        <w:rPr>
          <w:rFonts w:ascii="Book Antiqua" w:hAnsi="Book Antiqua" w:cs="Times-Roman"/>
          <w:lang w:val="en-US"/>
        </w:rPr>
        <w:t xml:space="preserve">a </w:t>
      </w:r>
      <w:r w:rsidR="008A736E" w:rsidRPr="003B57AF">
        <w:rPr>
          <w:rFonts w:ascii="Book Antiqua" w:hAnsi="Book Antiqua" w:cs="Times New Roman"/>
          <w:color w:val="auto"/>
          <w:lang w:val="en-US"/>
        </w:rPr>
        <w:t xml:space="preserve">glycosidic fraction </w:t>
      </w:r>
      <w:r w:rsidR="007A1C0C" w:rsidRPr="003B57AF">
        <w:rPr>
          <w:rFonts w:ascii="Book Antiqua" w:hAnsi="Book Antiqua" w:cs="Times New Roman"/>
          <w:lang w:val="en-US"/>
        </w:rPr>
        <w:t xml:space="preserve">(containing </w:t>
      </w:r>
      <w:r w:rsidR="00842A1B" w:rsidRPr="003B57AF">
        <w:rPr>
          <w:rFonts w:ascii="Book Antiqua" w:hAnsi="Book Antiqua" w:cs="Times New Roman"/>
          <w:lang w:val="en-US"/>
        </w:rPr>
        <w:t>naringenin</w:t>
      </w:r>
      <w:r w:rsidR="007A1C0C" w:rsidRPr="003B57AF">
        <w:rPr>
          <w:rFonts w:ascii="Book Antiqua" w:hAnsi="Book Antiqua" w:cs="Times New Roman"/>
          <w:lang w:val="en-US"/>
        </w:rPr>
        <w:t xml:space="preserve">-glycoside) </w:t>
      </w:r>
      <w:r w:rsidR="008A736E" w:rsidRPr="003B57AF">
        <w:rPr>
          <w:rFonts w:ascii="Book Antiqua" w:hAnsi="Book Antiqua" w:cs="Times New Roman"/>
          <w:lang w:val="en-US"/>
        </w:rPr>
        <w:t xml:space="preserve">and </w:t>
      </w:r>
      <w:r w:rsidR="00842A1B" w:rsidRPr="003B57AF">
        <w:rPr>
          <w:rFonts w:ascii="Book Antiqua" w:hAnsi="Book Antiqua" w:cs="Times New Roman"/>
          <w:lang w:val="en-US"/>
        </w:rPr>
        <w:t>naringenin</w:t>
      </w:r>
      <w:r w:rsidR="007A1C0C" w:rsidRPr="003B57AF">
        <w:rPr>
          <w:rFonts w:ascii="Book Antiqua" w:hAnsi="Book Antiqua" w:cs="Times New Roman"/>
          <w:lang w:val="en-US"/>
        </w:rPr>
        <w:t xml:space="preserve">-glycoside </w:t>
      </w:r>
      <w:r w:rsidR="008A736E" w:rsidRPr="003B57AF">
        <w:rPr>
          <w:rFonts w:ascii="Book Antiqua" w:hAnsi="Book Antiqua" w:cs="Times New Roman"/>
          <w:color w:val="auto"/>
          <w:lang w:val="en-US"/>
        </w:rPr>
        <w:t>extracted from the flowering tops of</w:t>
      </w:r>
      <w:r w:rsidR="008A736E" w:rsidRPr="003B57AF">
        <w:rPr>
          <w:rFonts w:ascii="Book Antiqua" w:hAnsi="Book Antiqua" w:cs="Times New Roman"/>
          <w:lang w:val="en-US"/>
        </w:rPr>
        <w:t xml:space="preserve"> </w:t>
      </w:r>
      <w:r w:rsidR="008A736E" w:rsidRPr="003B57AF">
        <w:rPr>
          <w:rFonts w:ascii="Book Antiqua" w:hAnsi="Book Antiqua" w:cs="Times New Roman"/>
          <w:i/>
          <w:iCs/>
          <w:color w:val="auto"/>
          <w:lang w:val="en-US"/>
        </w:rPr>
        <w:t xml:space="preserve">Helichrysum </w:t>
      </w:r>
      <w:r w:rsidR="008A736E" w:rsidRPr="003B57AF">
        <w:rPr>
          <w:rFonts w:ascii="Book Antiqua" w:hAnsi="Book Antiqua" w:cs="Times New Roman"/>
          <w:i/>
          <w:color w:val="auto"/>
          <w:lang w:val="en-US"/>
        </w:rPr>
        <w:t>italicum</w:t>
      </w:r>
      <w:r w:rsidR="008A736E" w:rsidRPr="003B57AF">
        <w:rPr>
          <w:rFonts w:ascii="Book Antiqua" w:hAnsi="Book Antiqua" w:cs="Times New Roman"/>
          <w:color w:val="auto"/>
          <w:lang w:val="en-US"/>
        </w:rPr>
        <w:t xml:space="preserve"> G. Don</w:t>
      </w:r>
      <w:r w:rsidR="007A1C0C" w:rsidRPr="003B57AF">
        <w:rPr>
          <w:rFonts w:ascii="Book Antiqua" w:hAnsi="Book Antiqua" w:cs="Times New Roman"/>
          <w:lang w:val="en-US"/>
        </w:rPr>
        <w:t xml:space="preserve"> </w:t>
      </w:r>
      <w:r w:rsidR="005A43F5" w:rsidRPr="003B57AF">
        <w:rPr>
          <w:rFonts w:ascii="Book Antiqua" w:hAnsi="Book Antiqua" w:cs="Times New Roman"/>
          <w:lang w:val="en-US"/>
        </w:rPr>
        <w:t xml:space="preserve">were utilized to investigate </w:t>
      </w:r>
      <w:r w:rsidR="007A1C0C" w:rsidRPr="003B57AF">
        <w:rPr>
          <w:rFonts w:ascii="Book Antiqua" w:hAnsi="Book Antiqua" w:cs="Times New Roman"/>
          <w:lang w:val="en-US"/>
        </w:rPr>
        <w:t>the effect</w:t>
      </w:r>
      <w:r w:rsidR="005A43F5" w:rsidRPr="003B57AF">
        <w:rPr>
          <w:rFonts w:ascii="Book Antiqua" w:hAnsi="Book Antiqua" w:cs="Times New Roman"/>
          <w:lang w:val="en-US"/>
        </w:rPr>
        <w:t xml:space="preserve"> of these flavonoid</w:t>
      </w:r>
      <w:r w:rsidR="00B915B2" w:rsidRPr="003B57AF">
        <w:rPr>
          <w:rFonts w:ascii="Book Antiqua" w:hAnsi="Book Antiqua" w:cs="Times New Roman"/>
          <w:lang w:val="en-US"/>
        </w:rPr>
        <w:t>s</w:t>
      </w:r>
      <w:r w:rsidR="005A43F5" w:rsidRPr="003B57AF">
        <w:rPr>
          <w:rFonts w:ascii="Book Antiqua" w:hAnsi="Book Antiqua" w:cs="Times New Roman"/>
          <w:lang w:val="en-US"/>
        </w:rPr>
        <w:t xml:space="preserve"> on </w:t>
      </w:r>
      <w:r w:rsidR="00514FAE" w:rsidRPr="003B57AF">
        <w:rPr>
          <w:rFonts w:ascii="Book Antiqua" w:hAnsi="Book Antiqua" w:cs="Times New Roman"/>
          <w:color w:val="auto"/>
          <w:lang w:val="en-US"/>
        </w:rPr>
        <w:t>CCl</w:t>
      </w:r>
      <w:r w:rsidR="00514FAE" w:rsidRPr="003B57AF">
        <w:rPr>
          <w:rFonts w:ascii="Book Antiqua" w:hAnsi="Book Antiqua" w:cs="Times New Roman"/>
          <w:color w:val="auto"/>
          <w:vertAlign w:val="subscript"/>
          <w:lang w:val="en-US"/>
        </w:rPr>
        <w:t>4</w:t>
      </w:r>
      <w:r w:rsidR="00D148E1" w:rsidRPr="003B57AF">
        <w:rPr>
          <w:rFonts w:ascii="Book Antiqua" w:hAnsi="Book Antiqua" w:cs="Times New Roman"/>
          <w:color w:val="auto"/>
          <w:lang w:val="en-US"/>
        </w:rPr>
        <w:t>-</w:t>
      </w:r>
      <w:r w:rsidR="00514FAE" w:rsidRPr="003B57AF">
        <w:rPr>
          <w:rFonts w:ascii="Book Antiqua" w:hAnsi="Book Antiqua" w:cs="Times New Roman"/>
          <w:lang w:val="en-US"/>
        </w:rPr>
        <w:t>induced rat microsomes</w:t>
      </w:r>
      <w:r w:rsidR="007A1C0C" w:rsidRPr="003B57AF">
        <w:rPr>
          <w:rFonts w:ascii="Book Antiqua" w:hAnsi="Book Antiqua" w:cs="Times New Roman"/>
          <w:lang w:val="en-US"/>
        </w:rPr>
        <w:t>, finding</w:t>
      </w:r>
      <w:r w:rsidR="00514FAE" w:rsidRPr="003B57AF">
        <w:rPr>
          <w:rFonts w:ascii="Book Antiqua" w:hAnsi="Book Antiqua" w:cs="Times New Roman"/>
          <w:lang w:val="en-US"/>
        </w:rPr>
        <w:t xml:space="preserve"> that microsomal LP </w:t>
      </w:r>
      <w:r w:rsidR="0060695C" w:rsidRPr="003B57AF">
        <w:rPr>
          <w:rFonts w:ascii="Book Antiqua" w:hAnsi="Book Antiqua" w:cs="Times New Roman"/>
          <w:color w:val="auto"/>
          <w:lang w:val="en-US"/>
        </w:rPr>
        <w:t>was reduced by the</w:t>
      </w:r>
      <w:r w:rsidR="008D7953" w:rsidRPr="003B57AF">
        <w:rPr>
          <w:rFonts w:ascii="Book Antiqua" w:hAnsi="Book Antiqua" w:cs="Times New Roman"/>
          <w:color w:val="auto"/>
          <w:lang w:val="en-US"/>
        </w:rPr>
        <w:t xml:space="preserve"> </w:t>
      </w:r>
      <w:r w:rsidR="0060695C" w:rsidRPr="003B57AF">
        <w:rPr>
          <w:rFonts w:ascii="Book Antiqua" w:hAnsi="Book Antiqua" w:cs="Times New Roman"/>
          <w:color w:val="auto"/>
          <w:lang w:val="en-US"/>
        </w:rPr>
        <w:t>glycosidic fraction</w:t>
      </w:r>
      <w:r w:rsidR="00514FAE" w:rsidRPr="003B57AF">
        <w:rPr>
          <w:rFonts w:ascii="Book Antiqua" w:hAnsi="Book Antiqua" w:cs="Times New Roman"/>
          <w:lang w:val="en-US"/>
        </w:rPr>
        <w:t xml:space="preserve"> and by </w:t>
      </w:r>
      <w:r w:rsidR="00842A1B" w:rsidRPr="003B57AF">
        <w:rPr>
          <w:rFonts w:ascii="Book Antiqua" w:hAnsi="Book Antiqua" w:cs="Times New Roman"/>
          <w:lang w:val="en-US"/>
        </w:rPr>
        <w:t>naringenin</w:t>
      </w:r>
      <w:r w:rsidR="00155800" w:rsidRPr="003B57AF">
        <w:rPr>
          <w:rFonts w:ascii="Book Antiqua" w:hAnsi="Book Antiqua" w:cs="Times New Roman"/>
          <w:lang w:val="en-US"/>
        </w:rPr>
        <w:t>-glycoside</w:t>
      </w:r>
      <w:r w:rsidR="00514FAE" w:rsidRPr="003B57AF">
        <w:rPr>
          <w:rFonts w:ascii="Book Antiqua" w:hAnsi="Book Antiqua" w:cs="Times New Roman"/>
          <w:vertAlign w:val="superscript"/>
          <w:lang w:val="en-US"/>
        </w:rPr>
        <w:t>[</w:t>
      </w:r>
      <w:r w:rsidR="006C4056" w:rsidRPr="003B57AF">
        <w:rPr>
          <w:rFonts w:ascii="Book Antiqua" w:hAnsi="Book Antiqua" w:cs="Times New Roman"/>
          <w:vertAlign w:val="superscript"/>
          <w:lang w:val="en-US"/>
        </w:rPr>
        <w:t>10</w:t>
      </w:r>
      <w:r w:rsidR="00143454" w:rsidRPr="003B57AF">
        <w:rPr>
          <w:rFonts w:ascii="Book Antiqua" w:hAnsi="Book Antiqua" w:cs="Times New Roman"/>
          <w:vertAlign w:val="superscript"/>
          <w:lang w:val="en-US"/>
        </w:rPr>
        <w:t>3</w:t>
      </w:r>
      <w:r w:rsidR="00514FAE" w:rsidRPr="003B57AF">
        <w:rPr>
          <w:rFonts w:ascii="Book Antiqua" w:hAnsi="Book Antiqua" w:cs="Times New Roman"/>
          <w:vertAlign w:val="superscript"/>
          <w:lang w:val="en-US"/>
        </w:rPr>
        <w:t>]</w:t>
      </w:r>
      <w:r w:rsidR="00514FAE" w:rsidRPr="003B57AF">
        <w:rPr>
          <w:rFonts w:ascii="Book Antiqua" w:hAnsi="Book Antiqua" w:cs="Times New Roman"/>
          <w:lang w:val="en-US"/>
        </w:rPr>
        <w:t xml:space="preserve">. </w:t>
      </w:r>
      <w:r w:rsidR="000C4DDC" w:rsidRPr="003B57AF">
        <w:rPr>
          <w:rFonts w:ascii="Book Antiqua" w:hAnsi="Book Antiqua" w:cs="Times New Roman"/>
          <w:lang w:val="en-US"/>
        </w:rPr>
        <w:t xml:space="preserve">Another study showed that </w:t>
      </w:r>
      <w:r w:rsidR="000C4DDC" w:rsidRPr="003B57AF">
        <w:rPr>
          <w:rFonts w:ascii="Book Antiqua" w:hAnsi="Book Antiqua" w:cs="Times New Roman"/>
          <w:color w:val="auto"/>
          <w:lang w:val="en-US"/>
        </w:rPr>
        <w:t>CCl</w:t>
      </w:r>
      <w:r w:rsidR="000C4DDC" w:rsidRPr="003B57AF">
        <w:rPr>
          <w:rFonts w:ascii="Book Antiqua" w:hAnsi="Book Antiqua" w:cs="Times New Roman"/>
          <w:color w:val="auto"/>
          <w:vertAlign w:val="subscript"/>
          <w:lang w:val="en-US"/>
        </w:rPr>
        <w:t>4</w:t>
      </w:r>
      <w:r w:rsidR="006554C5" w:rsidRPr="003B57AF">
        <w:rPr>
          <w:rFonts w:ascii="Book Antiqua" w:hAnsi="Book Antiqua" w:cs="Times New Roman"/>
          <w:lang w:val="en-US"/>
        </w:rPr>
        <w:t>-</w:t>
      </w:r>
      <w:r w:rsidR="005A43F5" w:rsidRPr="003B57AF">
        <w:rPr>
          <w:rFonts w:ascii="Book Antiqua" w:hAnsi="Book Antiqua" w:cs="Times New Roman"/>
          <w:lang w:val="en-US"/>
        </w:rPr>
        <w:t xml:space="preserve">induced </w:t>
      </w:r>
      <w:r w:rsidR="000C4DDC" w:rsidRPr="003B57AF">
        <w:rPr>
          <w:rFonts w:ascii="Book Antiqua" w:hAnsi="Book Antiqua" w:cs="Times New Roman"/>
          <w:lang w:val="en-US"/>
        </w:rPr>
        <w:t xml:space="preserve">liver damage was decreased by concomitant administration of an </w:t>
      </w:r>
      <w:r w:rsidR="008D7953" w:rsidRPr="003B57AF">
        <w:rPr>
          <w:rFonts w:ascii="Book Antiqua" w:hAnsi="Book Antiqua" w:cs="Times New Roman"/>
          <w:lang w:val="en-US"/>
        </w:rPr>
        <w:t xml:space="preserve">aqueous extract of the rhizomes of </w:t>
      </w:r>
      <w:r w:rsidR="008D7953" w:rsidRPr="003B57AF">
        <w:rPr>
          <w:rFonts w:ascii="Book Antiqua" w:hAnsi="Book Antiqua" w:cs="Times New Roman"/>
          <w:i/>
          <w:lang w:val="en-US"/>
        </w:rPr>
        <w:t>Sansevieria liberica</w:t>
      </w:r>
      <w:r w:rsidR="008D7953" w:rsidRPr="003B57AF">
        <w:rPr>
          <w:rFonts w:ascii="Book Antiqua" w:hAnsi="Book Antiqua" w:cs="Times New Roman"/>
          <w:lang w:val="en-US"/>
        </w:rPr>
        <w:t xml:space="preserve">, containing 5.99% </w:t>
      </w:r>
      <w:r w:rsidR="00842A1B" w:rsidRPr="003B57AF">
        <w:rPr>
          <w:rFonts w:ascii="Book Antiqua" w:hAnsi="Book Antiqua" w:cs="Times New Roman"/>
          <w:lang w:val="en-US"/>
        </w:rPr>
        <w:t>naringenin</w:t>
      </w:r>
      <w:r w:rsidR="005A43F5" w:rsidRPr="003B57AF">
        <w:rPr>
          <w:rFonts w:ascii="Book Antiqua" w:hAnsi="Book Antiqua" w:cs="Times New Roman"/>
          <w:lang w:val="en-US"/>
        </w:rPr>
        <w:t xml:space="preserve">, since </w:t>
      </w:r>
      <w:r w:rsidR="00F6120D" w:rsidRPr="003B57AF">
        <w:rPr>
          <w:rFonts w:ascii="Book Antiqua" w:hAnsi="Book Antiqua" w:cs="Times New Roman"/>
          <w:lang w:val="en-US"/>
        </w:rPr>
        <w:t xml:space="preserve">AP, AST and ALT activities and fatty degeneration of </w:t>
      </w:r>
      <w:r w:rsidR="006554C5" w:rsidRPr="003B57AF">
        <w:rPr>
          <w:rFonts w:ascii="Book Antiqua" w:hAnsi="Book Antiqua" w:cs="Times New Roman"/>
          <w:lang w:val="en-US"/>
        </w:rPr>
        <w:t>hepatocytes were</w:t>
      </w:r>
      <w:r w:rsidR="00C50244" w:rsidRPr="003B57AF">
        <w:rPr>
          <w:rFonts w:ascii="Book Antiqua" w:hAnsi="Book Antiqua" w:cs="Times New Roman"/>
          <w:lang w:val="en-US"/>
        </w:rPr>
        <w:t xml:space="preserve"> prevented</w:t>
      </w:r>
      <w:r w:rsidR="00F6120D" w:rsidRPr="003B57AF">
        <w:rPr>
          <w:rFonts w:ascii="Book Antiqua" w:hAnsi="Book Antiqua" w:cs="Times New Roman"/>
          <w:vertAlign w:val="superscript"/>
          <w:lang w:val="en-US"/>
        </w:rPr>
        <w:t>[</w:t>
      </w:r>
      <w:r w:rsidR="006C4056" w:rsidRPr="003B57AF">
        <w:rPr>
          <w:rFonts w:ascii="Book Antiqua" w:hAnsi="Book Antiqua" w:cs="Times New Roman"/>
          <w:vertAlign w:val="superscript"/>
          <w:lang w:val="en-US"/>
        </w:rPr>
        <w:t>10</w:t>
      </w:r>
      <w:r w:rsidR="0054091C" w:rsidRPr="003B57AF">
        <w:rPr>
          <w:rFonts w:ascii="Book Antiqua" w:hAnsi="Book Antiqua" w:cs="Times New Roman" w:hint="eastAsia"/>
          <w:vertAlign w:val="superscript"/>
          <w:lang w:val="en-US" w:eastAsia="zh-CN"/>
        </w:rPr>
        <w:t>4</w:t>
      </w:r>
      <w:r w:rsidR="00F6120D" w:rsidRPr="003B57AF">
        <w:rPr>
          <w:rFonts w:ascii="Book Antiqua" w:hAnsi="Book Antiqua" w:cs="Times New Roman"/>
          <w:vertAlign w:val="superscript"/>
          <w:lang w:val="en-US"/>
        </w:rPr>
        <w:t>]</w:t>
      </w:r>
      <w:r w:rsidR="00F6120D" w:rsidRPr="003B57AF">
        <w:rPr>
          <w:rFonts w:ascii="Book Antiqua" w:hAnsi="Book Antiqua" w:cs="Times New Roman"/>
          <w:lang w:val="en-US"/>
        </w:rPr>
        <w:t>. Finally,</w:t>
      </w:r>
      <w:r w:rsidR="008C4907" w:rsidRPr="003B57AF">
        <w:rPr>
          <w:rFonts w:ascii="Book Antiqua" w:hAnsi="Book Antiqua" w:cs="Times New Roman"/>
          <w:lang w:val="en-US"/>
        </w:rPr>
        <w:t xml:space="preserve"> </w:t>
      </w:r>
      <w:r w:rsidR="006554C5" w:rsidRPr="003B57AF">
        <w:rPr>
          <w:rFonts w:ascii="Book Antiqua" w:hAnsi="Book Antiqua" w:cs="Times New Roman"/>
          <w:lang w:val="en-US"/>
        </w:rPr>
        <w:t xml:space="preserve">another report investigated the effect of an </w:t>
      </w:r>
      <w:r w:rsidR="00DB6EF2" w:rsidRPr="003B57AF">
        <w:rPr>
          <w:rFonts w:ascii="Book Antiqua" w:hAnsi="Book Antiqua" w:cs="Times New Roman"/>
          <w:lang w:val="en-US"/>
        </w:rPr>
        <w:t xml:space="preserve">aqueous </w:t>
      </w:r>
      <w:r w:rsidR="008C4907" w:rsidRPr="003B57AF">
        <w:rPr>
          <w:rFonts w:ascii="Book Antiqua" w:hAnsi="Book Antiqua" w:cs="Times New Roman"/>
          <w:lang w:val="en-US"/>
        </w:rPr>
        <w:t xml:space="preserve">extract of </w:t>
      </w:r>
      <w:r w:rsidR="008C4907" w:rsidRPr="003B57AF">
        <w:rPr>
          <w:rFonts w:ascii="Book Antiqua" w:hAnsi="Book Antiqua" w:cs="Times New Roman"/>
          <w:i/>
          <w:lang w:val="en-US"/>
        </w:rPr>
        <w:t>Trifolium pratense L</w:t>
      </w:r>
      <w:r w:rsidR="008C4907" w:rsidRPr="003B57AF">
        <w:rPr>
          <w:rFonts w:ascii="Book Antiqua" w:hAnsi="Book Antiqua" w:cs="Times New Roman"/>
          <w:lang w:val="en-US"/>
        </w:rPr>
        <w:t>. (Leguminosae) leaves</w:t>
      </w:r>
      <w:r w:rsidR="00372483" w:rsidRPr="003B57AF">
        <w:rPr>
          <w:rFonts w:ascii="Book Antiqua" w:hAnsi="Book Antiqua" w:cs="Times New Roman"/>
          <w:lang w:val="en-US"/>
        </w:rPr>
        <w:t xml:space="preserve"> on CCl</w:t>
      </w:r>
      <w:r w:rsidR="00372483" w:rsidRPr="003B57AF">
        <w:rPr>
          <w:rFonts w:ascii="Book Antiqua" w:hAnsi="Book Antiqua" w:cs="Times New Roman"/>
          <w:vertAlign w:val="subscript"/>
          <w:lang w:val="en-US"/>
        </w:rPr>
        <w:t>4</w:t>
      </w:r>
      <w:r w:rsidR="006554C5" w:rsidRPr="003B57AF">
        <w:rPr>
          <w:rFonts w:ascii="Book Antiqua" w:hAnsi="Book Antiqua" w:cs="Times New Roman"/>
          <w:lang w:val="en-US"/>
        </w:rPr>
        <w:t xml:space="preserve">-induced </w:t>
      </w:r>
      <w:r w:rsidR="00372483" w:rsidRPr="003B57AF">
        <w:rPr>
          <w:rFonts w:ascii="Book Antiqua" w:hAnsi="Book Antiqua" w:cs="Times New Roman"/>
          <w:lang w:val="en-US"/>
        </w:rPr>
        <w:t>liver damage</w:t>
      </w:r>
      <w:r w:rsidR="00D148E1" w:rsidRPr="003B57AF">
        <w:rPr>
          <w:rFonts w:ascii="Book Antiqua" w:hAnsi="Book Antiqua" w:cs="Times New Roman"/>
          <w:lang w:val="en-US"/>
        </w:rPr>
        <w:t>;</w:t>
      </w:r>
      <w:r w:rsidR="00372483" w:rsidRPr="003B57AF">
        <w:rPr>
          <w:rFonts w:ascii="Book Antiqua" w:hAnsi="Book Antiqua" w:cs="Times New Roman"/>
          <w:lang w:val="en-US"/>
        </w:rPr>
        <w:t xml:space="preserve"> </w:t>
      </w:r>
      <w:r w:rsidR="006554C5" w:rsidRPr="003B57AF">
        <w:rPr>
          <w:rFonts w:ascii="Book Antiqua" w:hAnsi="Book Antiqua" w:cs="Times New Roman"/>
          <w:lang w:val="en-US"/>
        </w:rPr>
        <w:t xml:space="preserve">it was </w:t>
      </w:r>
      <w:r w:rsidR="00372483" w:rsidRPr="003B57AF">
        <w:rPr>
          <w:rFonts w:ascii="Book Antiqua" w:hAnsi="Book Antiqua" w:cs="Times New Roman"/>
          <w:lang w:val="en-US"/>
        </w:rPr>
        <w:t xml:space="preserve">observed that </w:t>
      </w:r>
      <w:r w:rsidR="00842A1B" w:rsidRPr="003B57AF">
        <w:rPr>
          <w:rFonts w:ascii="Book Antiqua" w:hAnsi="Book Antiqua" w:cs="Times New Roman"/>
          <w:lang w:val="en-US"/>
        </w:rPr>
        <w:t>naringenin</w:t>
      </w:r>
      <w:r w:rsidR="00372483" w:rsidRPr="003B57AF">
        <w:rPr>
          <w:rFonts w:ascii="Book Antiqua" w:hAnsi="Book Antiqua" w:cs="Times New Roman"/>
          <w:lang w:val="en-US"/>
        </w:rPr>
        <w:t xml:space="preserve"> in the extract was able to reduce LP levels and </w:t>
      </w:r>
      <w:r w:rsidR="00155800" w:rsidRPr="003B57AF">
        <w:rPr>
          <w:rFonts w:ascii="Book Antiqua" w:hAnsi="Book Antiqua" w:cs="Times New Roman"/>
          <w:lang w:val="en-US"/>
        </w:rPr>
        <w:t>xanthine oxidase (XOD) activity</w:t>
      </w:r>
      <w:r w:rsidR="006C4056" w:rsidRPr="003B57AF">
        <w:rPr>
          <w:rFonts w:ascii="Book Antiqua" w:hAnsi="Book Antiqua" w:cs="Times New Roman"/>
          <w:vertAlign w:val="superscript"/>
          <w:lang w:val="en-US"/>
        </w:rPr>
        <w:t>[10</w:t>
      </w:r>
      <w:r w:rsidR="00143454" w:rsidRPr="003B57AF">
        <w:rPr>
          <w:rFonts w:ascii="Book Antiqua" w:hAnsi="Book Antiqua" w:cs="Times New Roman"/>
          <w:vertAlign w:val="superscript"/>
          <w:lang w:val="en-US"/>
        </w:rPr>
        <w:t>5</w:t>
      </w:r>
      <w:r w:rsidR="00372483" w:rsidRPr="003B57AF">
        <w:rPr>
          <w:rFonts w:ascii="Book Antiqua" w:hAnsi="Book Antiqua" w:cs="Times New Roman"/>
          <w:vertAlign w:val="superscript"/>
          <w:lang w:val="en-US"/>
        </w:rPr>
        <w:t>]</w:t>
      </w:r>
      <w:r w:rsidR="00372483" w:rsidRPr="003B57AF">
        <w:rPr>
          <w:rFonts w:ascii="Book Antiqua" w:hAnsi="Book Antiqua" w:cs="Times New Roman"/>
          <w:lang w:val="en-US"/>
        </w:rPr>
        <w:t xml:space="preserve">.  </w:t>
      </w:r>
    </w:p>
    <w:p w14:paraId="39620E41" w14:textId="2724B313" w:rsidR="0002536E" w:rsidRPr="003B57AF" w:rsidRDefault="002967CC"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 xml:space="preserve">On the basis that natural extracts containing </w:t>
      </w:r>
      <w:r w:rsidR="00842A1B" w:rsidRPr="003B57AF">
        <w:rPr>
          <w:rFonts w:ascii="Book Antiqua" w:hAnsi="Book Antiqua" w:cs="Times New Roman"/>
          <w:color w:val="000000"/>
          <w:sz w:val="24"/>
          <w:szCs w:val="24"/>
          <w:lang w:val="en-US"/>
        </w:rPr>
        <w:t>naringenin</w:t>
      </w:r>
      <w:r w:rsidRPr="003B57AF">
        <w:rPr>
          <w:rFonts w:ascii="Book Antiqua" w:hAnsi="Book Antiqua" w:cs="Times New Roman"/>
          <w:color w:val="000000"/>
          <w:sz w:val="24"/>
          <w:szCs w:val="24"/>
          <w:lang w:val="en-US"/>
        </w:rPr>
        <w:t xml:space="preserve"> had positive effects against injury induced by </w:t>
      </w:r>
      <w:r w:rsidRPr="003B57AF">
        <w:rPr>
          <w:rFonts w:ascii="Book Antiqua" w:hAnsi="Book Antiqua" w:cs="Times New Roman"/>
          <w:sz w:val="24"/>
          <w:szCs w:val="24"/>
          <w:lang w:val="en-US"/>
        </w:rPr>
        <w:t>CCl</w:t>
      </w:r>
      <w:r w:rsidRPr="003B57AF">
        <w:rPr>
          <w:rFonts w:ascii="Book Antiqua" w:hAnsi="Book Antiqua" w:cs="Times New Roman"/>
          <w:sz w:val="24"/>
          <w:szCs w:val="24"/>
          <w:vertAlign w:val="subscript"/>
          <w:lang w:val="en-US"/>
        </w:rPr>
        <w:t>4</w:t>
      </w:r>
      <w:r w:rsidRPr="003B57AF">
        <w:rPr>
          <w:rFonts w:ascii="Book Antiqua" w:hAnsi="Book Antiqua" w:cs="Times New Roman"/>
          <w:color w:val="000000"/>
          <w:sz w:val="24"/>
          <w:szCs w:val="24"/>
          <w:lang w:val="en-US"/>
        </w:rPr>
        <w:t>, d</w:t>
      </w:r>
      <w:r w:rsidR="00C82DA1" w:rsidRPr="003B57AF">
        <w:rPr>
          <w:rFonts w:ascii="Book Antiqua" w:hAnsi="Book Antiqua" w:cs="Times New Roman"/>
          <w:color w:val="000000"/>
          <w:sz w:val="24"/>
          <w:szCs w:val="24"/>
          <w:lang w:val="en-US"/>
        </w:rPr>
        <w:t xml:space="preserve">ifferent </w:t>
      </w:r>
      <w:r w:rsidRPr="003B57AF">
        <w:rPr>
          <w:rFonts w:ascii="Book Antiqua" w:hAnsi="Book Antiqua" w:cs="Times New Roman"/>
          <w:color w:val="000000"/>
          <w:sz w:val="24"/>
          <w:szCs w:val="24"/>
          <w:lang w:val="en-US"/>
        </w:rPr>
        <w:t>protocols ha</w:t>
      </w:r>
      <w:r w:rsidR="00C50244" w:rsidRPr="003B57AF">
        <w:rPr>
          <w:rFonts w:ascii="Book Antiqua" w:hAnsi="Book Antiqua" w:cs="Times New Roman"/>
          <w:color w:val="000000"/>
          <w:sz w:val="24"/>
          <w:szCs w:val="24"/>
          <w:lang w:val="en-US"/>
        </w:rPr>
        <w:t>ve</w:t>
      </w:r>
      <w:r w:rsidRPr="003B57AF">
        <w:rPr>
          <w:rFonts w:ascii="Book Antiqua" w:hAnsi="Book Antiqua" w:cs="Times New Roman"/>
          <w:color w:val="000000"/>
          <w:sz w:val="24"/>
          <w:szCs w:val="24"/>
          <w:lang w:val="en-US"/>
        </w:rPr>
        <w:t xml:space="preserve"> </w:t>
      </w:r>
      <w:r w:rsidR="007F6779" w:rsidRPr="003B57AF">
        <w:rPr>
          <w:rFonts w:ascii="Book Antiqua" w:hAnsi="Book Antiqua" w:cs="Times New Roman"/>
          <w:color w:val="000000"/>
          <w:sz w:val="24"/>
          <w:szCs w:val="24"/>
          <w:lang w:val="en-US"/>
        </w:rPr>
        <w:t>been</w:t>
      </w:r>
      <w:r w:rsidRPr="003B57AF">
        <w:rPr>
          <w:rFonts w:ascii="Book Antiqua" w:hAnsi="Book Antiqua" w:cs="Times New Roman"/>
          <w:color w:val="000000"/>
          <w:sz w:val="24"/>
          <w:szCs w:val="24"/>
          <w:lang w:val="en-US"/>
        </w:rPr>
        <w:t xml:space="preserve"> </w:t>
      </w:r>
      <w:r w:rsidR="00C82DA1" w:rsidRPr="003B57AF">
        <w:rPr>
          <w:rFonts w:ascii="Book Antiqua" w:hAnsi="Book Antiqua" w:cs="Times New Roman"/>
          <w:color w:val="000000"/>
          <w:sz w:val="24"/>
          <w:szCs w:val="24"/>
          <w:lang w:val="en-US"/>
        </w:rPr>
        <w:t xml:space="preserve">carried out to evaluate </w:t>
      </w:r>
      <w:r w:rsidR="00842A1B" w:rsidRPr="003B57AF">
        <w:rPr>
          <w:rFonts w:ascii="Book Antiqua" w:hAnsi="Book Antiqua" w:cs="Times New Roman"/>
          <w:color w:val="000000"/>
          <w:sz w:val="24"/>
          <w:szCs w:val="24"/>
          <w:lang w:val="en-US"/>
        </w:rPr>
        <w:t>naringenin</w:t>
      </w:r>
      <w:r w:rsidR="00C82DA1" w:rsidRPr="003B57AF">
        <w:rPr>
          <w:rFonts w:ascii="Book Antiqua" w:hAnsi="Book Antiqua" w:cs="Times New Roman"/>
          <w:color w:val="000000"/>
          <w:sz w:val="24"/>
          <w:szCs w:val="24"/>
          <w:lang w:val="en-US"/>
        </w:rPr>
        <w:t xml:space="preserve"> hepatoprotective capacity</w:t>
      </w:r>
      <w:r w:rsidR="006554C5" w:rsidRPr="003B57AF">
        <w:rPr>
          <w:rFonts w:ascii="Book Antiqua" w:hAnsi="Book Antiqua" w:cs="Times New Roman"/>
          <w:color w:val="000000"/>
          <w:sz w:val="24"/>
          <w:szCs w:val="24"/>
          <w:lang w:val="en-US"/>
        </w:rPr>
        <w:t xml:space="preserve">. </w:t>
      </w:r>
      <w:r w:rsidR="00A562F1" w:rsidRPr="003B57AF">
        <w:rPr>
          <w:rFonts w:ascii="Book Antiqua" w:hAnsi="Book Antiqua" w:cs="Times New Roman"/>
          <w:color w:val="000000"/>
          <w:sz w:val="24"/>
          <w:szCs w:val="24"/>
          <w:lang w:val="en-US"/>
        </w:rPr>
        <w:t xml:space="preserve">In 2009, </w:t>
      </w:r>
      <w:r w:rsidRPr="003B57AF">
        <w:rPr>
          <w:rFonts w:ascii="Book Antiqua" w:hAnsi="Book Antiqua" w:cs="Times New Roman"/>
          <w:color w:val="000000"/>
          <w:sz w:val="24"/>
          <w:szCs w:val="24"/>
          <w:lang w:val="en-US"/>
        </w:rPr>
        <w:t>Yen</w:t>
      </w:r>
      <w:r w:rsidR="006C4056" w:rsidRPr="003B57AF">
        <w:rPr>
          <w:rFonts w:ascii="Book Antiqua" w:hAnsi="Book Antiqua" w:cs="Times New Roman"/>
          <w:color w:val="000000"/>
          <w:sz w:val="24"/>
          <w:szCs w:val="24"/>
          <w:lang w:val="en-US"/>
        </w:rPr>
        <w:t xml:space="preserve"> </w:t>
      </w:r>
      <w:r w:rsidRPr="003B57AF">
        <w:rPr>
          <w:rFonts w:ascii="Book Antiqua" w:hAnsi="Book Antiqua" w:cs="Times New Roman"/>
          <w:i/>
          <w:color w:val="000000"/>
          <w:sz w:val="24"/>
          <w:szCs w:val="24"/>
          <w:lang w:val="en-US"/>
        </w:rPr>
        <w:t>et al</w:t>
      </w:r>
      <w:r w:rsidR="00155800" w:rsidRPr="003B57AF">
        <w:rPr>
          <w:rFonts w:ascii="Book Antiqua" w:hAnsi="Book Antiqua" w:cs="Times New Roman"/>
          <w:color w:val="000000"/>
          <w:sz w:val="24"/>
          <w:szCs w:val="24"/>
          <w:vertAlign w:val="superscript"/>
          <w:lang w:val="en-US"/>
        </w:rPr>
        <w:t>[16]</w:t>
      </w:r>
      <w:r w:rsidR="00155800" w:rsidRPr="003B57AF">
        <w:rPr>
          <w:rFonts w:ascii="Book Antiqua" w:hAnsi="Book Antiqua" w:cs="Times New Roman" w:hint="eastAsia"/>
          <w:i/>
          <w:color w:val="000000"/>
          <w:sz w:val="24"/>
          <w:szCs w:val="24"/>
          <w:lang w:val="en-US" w:eastAsia="zh-CN"/>
        </w:rPr>
        <w:t xml:space="preserve"> </w:t>
      </w:r>
      <w:r w:rsidRPr="003B57AF">
        <w:rPr>
          <w:rFonts w:ascii="Book Antiqua" w:hAnsi="Book Antiqua" w:cs="Times New Roman"/>
          <w:color w:val="000000"/>
          <w:sz w:val="24"/>
          <w:szCs w:val="24"/>
          <w:lang w:val="en-US"/>
        </w:rPr>
        <w:t xml:space="preserve">evaluated </w:t>
      </w:r>
      <w:r w:rsidR="006554C5" w:rsidRPr="003B57AF">
        <w:rPr>
          <w:rFonts w:ascii="Book Antiqua" w:hAnsi="Book Antiqua" w:cs="Times New Roman"/>
          <w:color w:val="000000"/>
          <w:sz w:val="24"/>
          <w:szCs w:val="24"/>
          <w:lang w:val="en-US"/>
        </w:rPr>
        <w:t xml:space="preserve">the ability of </w:t>
      </w:r>
      <w:r w:rsidR="00842A1B" w:rsidRPr="003B57AF">
        <w:rPr>
          <w:rFonts w:ascii="Book Antiqua" w:hAnsi="Book Antiqua" w:cs="Times New Roman"/>
          <w:color w:val="000000"/>
          <w:sz w:val="24"/>
          <w:szCs w:val="24"/>
          <w:lang w:val="en-US"/>
        </w:rPr>
        <w:t>naringenin</w:t>
      </w:r>
      <w:r w:rsidRPr="003B57AF">
        <w:rPr>
          <w:rFonts w:ascii="Book Antiqua" w:hAnsi="Book Antiqua" w:cs="Times New Roman"/>
          <w:color w:val="000000"/>
          <w:sz w:val="24"/>
          <w:szCs w:val="24"/>
          <w:lang w:val="en-US"/>
        </w:rPr>
        <w:t xml:space="preserve"> </w:t>
      </w:r>
      <w:r w:rsidR="006554C5" w:rsidRPr="003B57AF">
        <w:rPr>
          <w:rFonts w:ascii="Book Antiqua" w:hAnsi="Book Antiqua" w:cs="Times New Roman"/>
          <w:color w:val="000000"/>
          <w:sz w:val="24"/>
          <w:szCs w:val="24"/>
          <w:lang w:val="en-US"/>
        </w:rPr>
        <w:t>to prevent</w:t>
      </w:r>
      <w:r w:rsidRPr="003B57AF">
        <w:rPr>
          <w:rFonts w:ascii="Book Antiqua" w:hAnsi="Book Antiqua" w:cs="Times New Roman"/>
          <w:color w:val="000000"/>
          <w:sz w:val="24"/>
          <w:szCs w:val="24"/>
          <w:lang w:val="en-US"/>
        </w:rPr>
        <w:t xml:space="preserve"> acute liver </w:t>
      </w:r>
      <w:r w:rsidR="00EB41E5" w:rsidRPr="003B57AF">
        <w:rPr>
          <w:rFonts w:ascii="Book Antiqua" w:hAnsi="Book Antiqua" w:cs="Times New Roman"/>
          <w:color w:val="000000"/>
          <w:sz w:val="24"/>
          <w:szCs w:val="24"/>
          <w:lang w:val="en-US"/>
        </w:rPr>
        <w:t>failure</w:t>
      </w:r>
      <w:r w:rsidRPr="003B57AF">
        <w:rPr>
          <w:rFonts w:ascii="Book Antiqua" w:hAnsi="Book Antiqua" w:cs="Times New Roman"/>
          <w:color w:val="000000"/>
          <w:sz w:val="24"/>
          <w:szCs w:val="24"/>
          <w:lang w:val="en-US"/>
        </w:rPr>
        <w:t xml:space="preserve"> induced by </w:t>
      </w:r>
      <w:r w:rsidR="00EB41E5" w:rsidRPr="003B57AF">
        <w:rPr>
          <w:rFonts w:ascii="Book Antiqua" w:hAnsi="Book Antiqua" w:cs="Times New Roman"/>
          <w:color w:val="000000"/>
          <w:sz w:val="24"/>
          <w:szCs w:val="24"/>
          <w:lang w:val="en-US"/>
        </w:rPr>
        <w:t>CCl</w:t>
      </w:r>
      <w:r w:rsidR="00EB41E5" w:rsidRPr="003B57AF">
        <w:rPr>
          <w:rFonts w:ascii="Book Antiqua" w:hAnsi="Book Antiqua" w:cs="Times New Roman"/>
          <w:color w:val="000000"/>
          <w:sz w:val="24"/>
          <w:szCs w:val="24"/>
          <w:vertAlign w:val="subscript"/>
          <w:lang w:val="en-US"/>
        </w:rPr>
        <w:t>4</w:t>
      </w:r>
      <w:r w:rsidR="00EB41E5" w:rsidRPr="003B57AF">
        <w:rPr>
          <w:rFonts w:ascii="Book Antiqua" w:hAnsi="Book Antiqua" w:cs="Times New Roman"/>
          <w:color w:val="000000"/>
          <w:sz w:val="24"/>
          <w:szCs w:val="24"/>
          <w:lang w:val="en-US"/>
        </w:rPr>
        <w:t xml:space="preserve"> </w:t>
      </w:r>
      <w:r w:rsidRPr="003B57AF">
        <w:rPr>
          <w:rFonts w:ascii="Book Antiqua" w:hAnsi="Book Antiqua" w:cs="Times New Roman"/>
          <w:color w:val="000000"/>
          <w:sz w:val="24"/>
          <w:szCs w:val="24"/>
          <w:lang w:val="en-US"/>
        </w:rPr>
        <w:t xml:space="preserve">in rats. </w:t>
      </w:r>
      <w:r w:rsidR="008963E9" w:rsidRPr="003B57AF">
        <w:rPr>
          <w:rFonts w:ascii="Book Antiqua" w:hAnsi="Book Antiqua" w:cs="Times New Roman"/>
          <w:color w:val="000000"/>
          <w:sz w:val="24"/>
          <w:szCs w:val="24"/>
          <w:lang w:val="en-US"/>
        </w:rPr>
        <w:t xml:space="preserve">Naringenin (100 mg/kg) was administered </w:t>
      </w:r>
      <w:r w:rsidR="006554C5" w:rsidRPr="003B57AF">
        <w:rPr>
          <w:rFonts w:ascii="Book Antiqua" w:hAnsi="Book Antiqua" w:cs="Times New Roman"/>
          <w:color w:val="000000"/>
          <w:sz w:val="24"/>
          <w:szCs w:val="24"/>
          <w:lang w:val="en-US"/>
        </w:rPr>
        <w:t xml:space="preserve">during </w:t>
      </w:r>
      <w:r w:rsidR="008963E9" w:rsidRPr="003B57AF">
        <w:rPr>
          <w:rFonts w:ascii="Book Antiqua" w:hAnsi="Book Antiqua" w:cs="Times New Roman"/>
          <w:color w:val="000000"/>
          <w:sz w:val="24"/>
          <w:szCs w:val="24"/>
          <w:lang w:val="en-US"/>
        </w:rPr>
        <w:t xml:space="preserve">three consecutive days, </w:t>
      </w:r>
      <w:r w:rsidR="006554C5" w:rsidRPr="003B57AF">
        <w:rPr>
          <w:rFonts w:ascii="Book Antiqua" w:hAnsi="Book Antiqua" w:cs="Times New Roman"/>
          <w:color w:val="000000"/>
          <w:sz w:val="24"/>
          <w:szCs w:val="24"/>
          <w:lang w:val="en-US"/>
        </w:rPr>
        <w:t xml:space="preserve">and then </w:t>
      </w:r>
      <w:r w:rsidR="00EB41E5" w:rsidRPr="003B57AF">
        <w:rPr>
          <w:rFonts w:ascii="Book Antiqua" w:hAnsi="Book Antiqua" w:cs="Times New Roman"/>
          <w:color w:val="000000"/>
          <w:sz w:val="24"/>
          <w:szCs w:val="24"/>
          <w:lang w:val="en-US"/>
        </w:rPr>
        <w:t xml:space="preserve">on </w:t>
      </w:r>
      <w:r w:rsidR="006554C5" w:rsidRPr="003B57AF">
        <w:rPr>
          <w:rFonts w:ascii="Book Antiqua" w:hAnsi="Book Antiqua" w:cs="Times New Roman"/>
          <w:color w:val="000000"/>
          <w:sz w:val="24"/>
          <w:szCs w:val="24"/>
          <w:lang w:val="en-US"/>
        </w:rPr>
        <w:t xml:space="preserve">the </w:t>
      </w:r>
      <w:r w:rsidR="00EB41E5" w:rsidRPr="003B57AF">
        <w:rPr>
          <w:rFonts w:ascii="Book Antiqua" w:hAnsi="Book Antiqua" w:cs="Times New Roman"/>
          <w:color w:val="000000"/>
          <w:sz w:val="24"/>
          <w:szCs w:val="24"/>
          <w:lang w:val="en-US"/>
        </w:rPr>
        <w:t>four</w:t>
      </w:r>
      <w:r w:rsidR="00D148E1" w:rsidRPr="003B57AF">
        <w:rPr>
          <w:rFonts w:ascii="Book Antiqua" w:hAnsi="Book Antiqua" w:cs="Times New Roman"/>
          <w:color w:val="000000"/>
          <w:sz w:val="24"/>
          <w:szCs w:val="24"/>
          <w:lang w:val="en-US"/>
        </w:rPr>
        <w:t>th</w:t>
      </w:r>
      <w:r w:rsidR="006554C5" w:rsidRPr="003B57AF">
        <w:rPr>
          <w:rFonts w:ascii="Book Antiqua" w:hAnsi="Book Antiqua" w:cs="Times New Roman"/>
          <w:color w:val="000000"/>
          <w:sz w:val="24"/>
          <w:szCs w:val="24"/>
          <w:lang w:val="en-US"/>
        </w:rPr>
        <w:t xml:space="preserve"> day</w:t>
      </w:r>
      <w:r w:rsidR="008963E9" w:rsidRPr="003B57AF">
        <w:rPr>
          <w:rFonts w:ascii="Book Antiqua" w:hAnsi="Book Antiqua" w:cs="Times New Roman"/>
          <w:color w:val="000000"/>
          <w:sz w:val="24"/>
          <w:szCs w:val="24"/>
          <w:lang w:val="en-US"/>
        </w:rPr>
        <w:t>,</w:t>
      </w:r>
      <w:r w:rsidR="00EB41E5" w:rsidRPr="003B57AF">
        <w:rPr>
          <w:rFonts w:ascii="Book Antiqua" w:hAnsi="Book Antiqua" w:cs="Times New Roman"/>
          <w:color w:val="000000"/>
          <w:sz w:val="24"/>
          <w:szCs w:val="24"/>
          <w:lang w:val="en-US"/>
        </w:rPr>
        <w:t xml:space="preserve"> CCl</w:t>
      </w:r>
      <w:r w:rsidR="00EB41E5" w:rsidRPr="003B57AF">
        <w:rPr>
          <w:rFonts w:ascii="Book Antiqua" w:hAnsi="Book Antiqua" w:cs="Times New Roman"/>
          <w:color w:val="000000"/>
          <w:sz w:val="24"/>
          <w:szCs w:val="24"/>
          <w:vertAlign w:val="subscript"/>
          <w:lang w:val="en-US"/>
        </w:rPr>
        <w:t>4</w:t>
      </w:r>
      <w:r w:rsidR="00EB41E5" w:rsidRPr="003B57AF">
        <w:rPr>
          <w:rFonts w:ascii="Book Antiqua" w:hAnsi="Book Antiqua" w:cs="Times New Roman"/>
          <w:color w:val="000000"/>
          <w:sz w:val="24"/>
          <w:szCs w:val="24"/>
          <w:lang w:val="en-US"/>
        </w:rPr>
        <w:t xml:space="preserve"> was intraperitoneally</w:t>
      </w:r>
      <w:r w:rsidR="00E32C28" w:rsidRPr="003B57AF">
        <w:rPr>
          <w:rFonts w:ascii="Book Antiqua" w:hAnsi="Book Antiqua" w:cs="Times New Roman"/>
          <w:color w:val="000000"/>
          <w:sz w:val="24"/>
          <w:szCs w:val="24"/>
          <w:lang w:val="en-US"/>
        </w:rPr>
        <w:t xml:space="preserve"> (i.p</w:t>
      </w:r>
      <w:r w:rsidR="008D3323" w:rsidRPr="003B57AF">
        <w:rPr>
          <w:rFonts w:ascii="Book Antiqua" w:hAnsi="Book Antiqua" w:cs="Times New Roman"/>
          <w:color w:val="000000"/>
          <w:sz w:val="24"/>
          <w:szCs w:val="24"/>
          <w:lang w:val="en-US"/>
        </w:rPr>
        <w:t>.</w:t>
      </w:r>
      <w:r w:rsidR="00E32C28" w:rsidRPr="003B57AF">
        <w:rPr>
          <w:rFonts w:ascii="Book Antiqua" w:hAnsi="Book Antiqua" w:cs="Times New Roman"/>
          <w:color w:val="000000"/>
          <w:sz w:val="24"/>
          <w:szCs w:val="24"/>
          <w:lang w:val="en-US"/>
        </w:rPr>
        <w:t>)</w:t>
      </w:r>
      <w:r w:rsidR="00EB41E5" w:rsidRPr="003B57AF">
        <w:rPr>
          <w:rFonts w:ascii="Book Antiqua" w:hAnsi="Book Antiqua" w:cs="Times New Roman"/>
          <w:color w:val="000000"/>
          <w:sz w:val="24"/>
          <w:szCs w:val="24"/>
          <w:lang w:val="en-US"/>
        </w:rPr>
        <w:t xml:space="preserve"> administered with a single dose (3 m</w:t>
      </w:r>
      <w:r w:rsidR="00EB41E5" w:rsidRPr="003B57AF">
        <w:rPr>
          <w:rFonts w:ascii="Book Antiqua" w:hAnsi="Book Antiqua" w:cs="Times New Roman"/>
          <w:caps/>
          <w:color w:val="000000"/>
          <w:sz w:val="24"/>
          <w:szCs w:val="24"/>
          <w:lang w:val="en-US"/>
        </w:rPr>
        <w:t>l</w:t>
      </w:r>
      <w:r w:rsidR="00EB41E5" w:rsidRPr="003B57AF">
        <w:rPr>
          <w:rFonts w:ascii="Book Antiqua" w:hAnsi="Book Antiqua" w:cs="Times New Roman"/>
          <w:color w:val="000000"/>
          <w:sz w:val="24"/>
          <w:szCs w:val="24"/>
          <w:lang w:val="en-US"/>
        </w:rPr>
        <w:t>/kg, olive oil: CCl</w:t>
      </w:r>
      <w:r w:rsidR="00EB41E5" w:rsidRPr="003B57AF">
        <w:rPr>
          <w:rFonts w:ascii="Book Antiqua" w:hAnsi="Book Antiqua" w:cs="Times New Roman"/>
          <w:color w:val="000000"/>
          <w:sz w:val="24"/>
          <w:szCs w:val="24"/>
          <w:vertAlign w:val="subscript"/>
          <w:lang w:val="en-US"/>
        </w:rPr>
        <w:t>4</w:t>
      </w:r>
      <w:r w:rsidR="00EB41E5" w:rsidRPr="003B57AF">
        <w:rPr>
          <w:rFonts w:ascii="Book Antiqua" w:hAnsi="Book Antiqua" w:cs="Times New Roman"/>
          <w:color w:val="000000"/>
          <w:sz w:val="24"/>
          <w:szCs w:val="24"/>
          <w:lang w:val="en-US"/>
        </w:rPr>
        <w:t xml:space="preserve">, 1:1). </w:t>
      </w:r>
      <w:r w:rsidR="00F35B80" w:rsidRPr="003B57AF">
        <w:rPr>
          <w:rFonts w:ascii="Book Antiqua" w:hAnsi="Book Antiqua" w:cs="Times New Roman"/>
          <w:color w:val="000000"/>
          <w:sz w:val="24"/>
          <w:szCs w:val="24"/>
          <w:lang w:val="en-US"/>
        </w:rPr>
        <w:t xml:space="preserve">The flavonoid was able to prevent </w:t>
      </w:r>
      <w:r w:rsidR="00682373" w:rsidRPr="003B57AF">
        <w:rPr>
          <w:rFonts w:ascii="Book Antiqua" w:hAnsi="Book Antiqua" w:cs="Times New Roman"/>
          <w:color w:val="000000"/>
          <w:sz w:val="24"/>
          <w:szCs w:val="24"/>
          <w:lang w:val="en-US"/>
        </w:rPr>
        <w:t xml:space="preserve">AST, ALT and LP </w:t>
      </w:r>
      <w:r w:rsidR="00F35B80" w:rsidRPr="003B57AF">
        <w:rPr>
          <w:rFonts w:ascii="Book Antiqua" w:hAnsi="Book Antiqua" w:cs="Times New Roman"/>
          <w:color w:val="000000"/>
          <w:sz w:val="24"/>
          <w:szCs w:val="24"/>
          <w:lang w:val="en-US"/>
        </w:rPr>
        <w:t>elevation</w:t>
      </w:r>
      <w:r w:rsidR="008963E9" w:rsidRPr="003B57AF">
        <w:rPr>
          <w:rFonts w:ascii="Book Antiqua" w:hAnsi="Book Antiqua" w:cs="Times New Roman"/>
          <w:color w:val="000000"/>
          <w:sz w:val="24"/>
          <w:szCs w:val="24"/>
          <w:lang w:val="en-US"/>
        </w:rPr>
        <w:t>s</w:t>
      </w:r>
      <w:r w:rsidR="00D148E1" w:rsidRPr="003B57AF">
        <w:rPr>
          <w:rFonts w:ascii="Book Antiqua" w:hAnsi="Book Antiqua" w:cs="Times New Roman"/>
          <w:color w:val="000000"/>
          <w:sz w:val="24"/>
          <w:szCs w:val="24"/>
          <w:lang w:val="en-US"/>
        </w:rPr>
        <w:t xml:space="preserve"> and</w:t>
      </w:r>
      <w:r w:rsidR="008B711E" w:rsidRPr="003B57AF">
        <w:rPr>
          <w:rFonts w:ascii="Book Antiqua" w:hAnsi="Book Antiqua" w:cs="Times New Roman"/>
          <w:color w:val="000000"/>
          <w:sz w:val="24"/>
          <w:szCs w:val="24"/>
          <w:lang w:val="en-US"/>
        </w:rPr>
        <w:t xml:space="preserve"> </w:t>
      </w:r>
      <w:r w:rsidR="00D148E1" w:rsidRPr="003B57AF">
        <w:rPr>
          <w:rFonts w:ascii="Book Antiqua" w:hAnsi="Book Antiqua" w:cs="Times New Roman"/>
          <w:color w:val="000000"/>
          <w:sz w:val="24"/>
          <w:szCs w:val="24"/>
          <w:lang w:val="en-US"/>
        </w:rPr>
        <w:t xml:space="preserve">the </w:t>
      </w:r>
      <w:r w:rsidR="00682373" w:rsidRPr="003B57AF">
        <w:rPr>
          <w:rFonts w:ascii="Book Antiqua" w:hAnsi="Book Antiqua" w:cs="Times New Roman"/>
          <w:color w:val="000000"/>
          <w:sz w:val="24"/>
          <w:szCs w:val="24"/>
          <w:lang w:val="en-US"/>
        </w:rPr>
        <w:t xml:space="preserve">reduction of </w:t>
      </w:r>
      <w:r w:rsidR="000C64FF" w:rsidRPr="003B57AF">
        <w:rPr>
          <w:rFonts w:ascii="Book Antiqua" w:hAnsi="Book Antiqua" w:cs="Times New Roman"/>
          <w:color w:val="000000"/>
          <w:sz w:val="24"/>
          <w:szCs w:val="24"/>
          <w:lang w:val="en-US"/>
        </w:rPr>
        <w:t>SOD,</w:t>
      </w:r>
      <w:r w:rsidR="00682373" w:rsidRPr="003B57AF">
        <w:rPr>
          <w:rFonts w:ascii="Book Antiqua" w:hAnsi="Book Antiqua" w:cs="Times New Roman"/>
          <w:color w:val="000000"/>
          <w:sz w:val="24"/>
          <w:szCs w:val="24"/>
          <w:lang w:val="en-US"/>
        </w:rPr>
        <w:t xml:space="preserve"> </w:t>
      </w:r>
      <w:r w:rsidR="000C64FF" w:rsidRPr="003B57AF">
        <w:rPr>
          <w:rFonts w:ascii="Book Antiqua" w:hAnsi="Book Antiqua" w:cs="Times New Roman"/>
          <w:color w:val="000000"/>
          <w:sz w:val="24"/>
          <w:szCs w:val="24"/>
          <w:lang w:val="en-US"/>
        </w:rPr>
        <w:t>CAT</w:t>
      </w:r>
      <w:r w:rsidR="00682373" w:rsidRPr="003B57AF">
        <w:rPr>
          <w:rFonts w:ascii="Book Antiqua" w:hAnsi="Book Antiqua" w:cs="Times New Roman"/>
          <w:color w:val="000000"/>
          <w:sz w:val="24"/>
          <w:szCs w:val="24"/>
          <w:lang w:val="en-US"/>
        </w:rPr>
        <w:t xml:space="preserve"> and </w:t>
      </w:r>
      <w:r w:rsidR="000C64FF" w:rsidRPr="003B57AF">
        <w:rPr>
          <w:rFonts w:ascii="Book Antiqua" w:hAnsi="Book Antiqua" w:cs="Times New Roman"/>
          <w:color w:val="000000"/>
          <w:sz w:val="24"/>
          <w:szCs w:val="24"/>
          <w:lang w:val="en-US"/>
        </w:rPr>
        <w:t>GPx</w:t>
      </w:r>
      <w:r w:rsidR="008B711E" w:rsidRPr="003B57AF">
        <w:rPr>
          <w:rFonts w:ascii="Book Antiqua" w:hAnsi="Book Antiqua" w:cs="Times New Roman"/>
          <w:color w:val="000000"/>
          <w:sz w:val="24"/>
          <w:szCs w:val="24"/>
          <w:lang w:val="en-US"/>
        </w:rPr>
        <w:t xml:space="preserve"> levels</w:t>
      </w:r>
      <w:r w:rsidR="00D148E1" w:rsidRPr="003B57AF">
        <w:rPr>
          <w:rFonts w:ascii="Book Antiqua" w:hAnsi="Book Antiqua" w:cs="Times New Roman"/>
          <w:color w:val="000000"/>
          <w:sz w:val="24"/>
          <w:szCs w:val="24"/>
          <w:lang w:val="en-US"/>
        </w:rPr>
        <w:t>,</w:t>
      </w:r>
      <w:r w:rsidR="008B711E" w:rsidRPr="003B57AF">
        <w:rPr>
          <w:rFonts w:ascii="Book Antiqua" w:hAnsi="Book Antiqua" w:cs="Times New Roman"/>
          <w:color w:val="000000"/>
          <w:sz w:val="24"/>
          <w:szCs w:val="24"/>
          <w:lang w:val="en-US"/>
        </w:rPr>
        <w:t xml:space="preserve"> and </w:t>
      </w:r>
      <w:r w:rsidR="00D148E1" w:rsidRPr="003B57AF">
        <w:rPr>
          <w:rFonts w:ascii="Book Antiqua" w:hAnsi="Book Antiqua" w:cs="Times New Roman"/>
          <w:color w:val="000000"/>
          <w:sz w:val="24"/>
          <w:szCs w:val="24"/>
          <w:lang w:val="en-US"/>
        </w:rPr>
        <w:t xml:space="preserve">it </w:t>
      </w:r>
      <w:r w:rsidR="00682373" w:rsidRPr="003B57AF">
        <w:rPr>
          <w:rFonts w:ascii="Book Antiqua" w:hAnsi="Book Antiqua" w:cs="Times New Roman"/>
          <w:color w:val="000000"/>
          <w:sz w:val="24"/>
          <w:szCs w:val="24"/>
          <w:lang w:val="en-US"/>
        </w:rPr>
        <w:t>significant</w:t>
      </w:r>
      <w:r w:rsidR="008B711E" w:rsidRPr="003B57AF">
        <w:rPr>
          <w:rFonts w:ascii="Book Antiqua" w:hAnsi="Book Antiqua" w:cs="Times New Roman"/>
          <w:color w:val="000000"/>
          <w:sz w:val="24"/>
          <w:szCs w:val="24"/>
          <w:lang w:val="en-US"/>
        </w:rPr>
        <w:t>ly</w:t>
      </w:r>
      <w:r w:rsidR="00682373" w:rsidRPr="003B57AF">
        <w:rPr>
          <w:rFonts w:ascii="Book Antiqua" w:hAnsi="Book Antiqua" w:cs="Times New Roman"/>
          <w:color w:val="000000"/>
          <w:sz w:val="24"/>
          <w:szCs w:val="24"/>
          <w:lang w:val="en-US"/>
        </w:rPr>
        <w:t xml:space="preserve"> suppre</w:t>
      </w:r>
      <w:r w:rsidR="008B711E" w:rsidRPr="003B57AF">
        <w:rPr>
          <w:rFonts w:ascii="Book Antiqua" w:hAnsi="Book Antiqua" w:cs="Times New Roman"/>
          <w:color w:val="000000"/>
          <w:sz w:val="24"/>
          <w:szCs w:val="24"/>
          <w:lang w:val="en-US"/>
        </w:rPr>
        <w:t>s</w:t>
      </w:r>
      <w:r w:rsidR="00682373" w:rsidRPr="003B57AF">
        <w:rPr>
          <w:rFonts w:ascii="Book Antiqua" w:hAnsi="Book Antiqua" w:cs="Times New Roman"/>
          <w:color w:val="000000"/>
          <w:sz w:val="24"/>
          <w:szCs w:val="24"/>
          <w:lang w:val="en-US"/>
        </w:rPr>
        <w:t>s</w:t>
      </w:r>
      <w:r w:rsidR="008B711E" w:rsidRPr="003B57AF">
        <w:rPr>
          <w:rFonts w:ascii="Book Antiqua" w:hAnsi="Book Antiqua" w:cs="Times New Roman"/>
          <w:color w:val="000000"/>
          <w:sz w:val="24"/>
          <w:szCs w:val="24"/>
          <w:lang w:val="en-US"/>
        </w:rPr>
        <w:t>ed</w:t>
      </w:r>
      <w:r w:rsidR="008963E9" w:rsidRPr="003B57AF">
        <w:rPr>
          <w:rFonts w:ascii="Book Antiqua" w:hAnsi="Book Antiqua" w:cs="Times New Roman"/>
          <w:color w:val="000000"/>
          <w:sz w:val="24"/>
          <w:szCs w:val="24"/>
          <w:lang w:val="en-US"/>
        </w:rPr>
        <w:t xml:space="preserve"> the </w:t>
      </w:r>
      <w:r w:rsidR="00682373" w:rsidRPr="003B57AF">
        <w:rPr>
          <w:rFonts w:ascii="Book Antiqua" w:hAnsi="Book Antiqua" w:cs="Times New Roman"/>
          <w:color w:val="000000"/>
          <w:sz w:val="24"/>
          <w:szCs w:val="24"/>
          <w:lang w:val="en-US"/>
        </w:rPr>
        <w:t>activation of</w:t>
      </w:r>
      <w:r w:rsidR="008B711E" w:rsidRPr="003B57AF">
        <w:rPr>
          <w:rFonts w:ascii="Book Antiqua" w:hAnsi="Book Antiqua" w:cs="Times New Roman"/>
          <w:color w:val="000000"/>
          <w:sz w:val="24"/>
          <w:szCs w:val="24"/>
          <w:lang w:val="en-US"/>
        </w:rPr>
        <w:t xml:space="preserve"> </w:t>
      </w:r>
      <w:r w:rsidR="00682373" w:rsidRPr="003B57AF">
        <w:rPr>
          <w:rFonts w:ascii="Book Antiqua" w:hAnsi="Book Antiqua" w:cs="Times New Roman"/>
          <w:color w:val="000000"/>
          <w:sz w:val="24"/>
          <w:szCs w:val="24"/>
          <w:lang w:val="en-US"/>
        </w:rPr>
        <w:t>caspase</w:t>
      </w:r>
      <w:r w:rsidR="00EB4ECB" w:rsidRPr="003B57AF">
        <w:rPr>
          <w:rFonts w:ascii="Book Antiqua" w:hAnsi="Book Antiqua" w:cs="Times New Roman"/>
          <w:color w:val="000000"/>
          <w:sz w:val="24"/>
          <w:szCs w:val="24"/>
          <w:lang w:val="en-US"/>
        </w:rPr>
        <w:t xml:space="preserve"> (Cas)</w:t>
      </w:r>
      <w:r w:rsidR="00682373" w:rsidRPr="003B57AF">
        <w:rPr>
          <w:rFonts w:ascii="Book Antiqua" w:hAnsi="Book Antiqua" w:cs="Times New Roman"/>
          <w:color w:val="000000"/>
          <w:sz w:val="24"/>
          <w:szCs w:val="24"/>
          <w:lang w:val="en-US"/>
        </w:rPr>
        <w:t xml:space="preserve">3 and </w:t>
      </w:r>
      <w:r w:rsidR="00EB4ECB" w:rsidRPr="003B57AF">
        <w:rPr>
          <w:rFonts w:ascii="Book Antiqua" w:hAnsi="Book Antiqua" w:cs="Times New Roman"/>
          <w:color w:val="000000"/>
          <w:sz w:val="24"/>
          <w:szCs w:val="24"/>
          <w:lang w:val="en-US"/>
        </w:rPr>
        <w:t>Cas</w:t>
      </w:r>
      <w:r w:rsidR="00682373" w:rsidRPr="003B57AF">
        <w:rPr>
          <w:rFonts w:ascii="Book Antiqua" w:hAnsi="Book Antiqua" w:cs="Times New Roman"/>
          <w:color w:val="000000"/>
          <w:sz w:val="24"/>
          <w:szCs w:val="24"/>
          <w:lang w:val="en-US"/>
        </w:rPr>
        <w:t>9</w:t>
      </w:r>
      <w:r w:rsidR="00EB4ECB" w:rsidRPr="003B57AF">
        <w:rPr>
          <w:rFonts w:ascii="Book Antiqua" w:hAnsi="Book Antiqua" w:cs="Times New Roman"/>
          <w:color w:val="000000"/>
          <w:sz w:val="24"/>
          <w:szCs w:val="24"/>
          <w:lang w:val="en-US"/>
        </w:rPr>
        <w:t xml:space="preserve"> induced by CCl</w:t>
      </w:r>
      <w:r w:rsidR="00EB4ECB" w:rsidRPr="003B57AF">
        <w:rPr>
          <w:rFonts w:ascii="Book Antiqua" w:hAnsi="Book Antiqua" w:cs="Times New Roman"/>
          <w:color w:val="000000"/>
          <w:sz w:val="24"/>
          <w:szCs w:val="24"/>
          <w:vertAlign w:val="subscript"/>
          <w:lang w:val="en-US"/>
        </w:rPr>
        <w:t>4</w:t>
      </w:r>
      <w:r w:rsidR="00E32C28" w:rsidRPr="003B57AF">
        <w:rPr>
          <w:rFonts w:ascii="Book Antiqua" w:hAnsi="Book Antiqua" w:cs="Times New Roman"/>
          <w:color w:val="000000"/>
          <w:sz w:val="24"/>
          <w:szCs w:val="24"/>
          <w:vertAlign w:val="subscript"/>
          <w:lang w:val="en-US"/>
        </w:rPr>
        <w:t xml:space="preserve"> </w:t>
      </w:r>
      <w:r w:rsidR="00EB4ECB" w:rsidRPr="003B57AF">
        <w:rPr>
          <w:rFonts w:ascii="Book Antiqua" w:hAnsi="Book Antiqua" w:cs="Times New Roman"/>
          <w:color w:val="000000"/>
          <w:sz w:val="24"/>
          <w:szCs w:val="24"/>
          <w:lang w:val="en-US"/>
        </w:rPr>
        <w:t>administration</w:t>
      </w:r>
      <w:r w:rsidR="006C4015" w:rsidRPr="003B57AF">
        <w:rPr>
          <w:rFonts w:ascii="Book Antiqua" w:hAnsi="Book Antiqua" w:cs="Times New Roman"/>
          <w:color w:val="000000"/>
          <w:sz w:val="24"/>
          <w:szCs w:val="24"/>
          <w:vertAlign w:val="superscript"/>
          <w:lang w:val="en-US"/>
        </w:rPr>
        <w:t>[</w:t>
      </w:r>
      <w:r w:rsidR="006C4056" w:rsidRPr="003B57AF">
        <w:rPr>
          <w:rFonts w:ascii="Book Antiqua" w:hAnsi="Book Antiqua" w:cs="Times New Roman"/>
          <w:color w:val="000000"/>
          <w:sz w:val="24"/>
          <w:szCs w:val="24"/>
          <w:vertAlign w:val="superscript"/>
          <w:lang w:val="en-US"/>
        </w:rPr>
        <w:t>16</w:t>
      </w:r>
      <w:r w:rsidR="006C4015" w:rsidRPr="003B57AF">
        <w:rPr>
          <w:rFonts w:ascii="Book Antiqua" w:hAnsi="Book Antiqua" w:cs="Times New Roman"/>
          <w:color w:val="000000"/>
          <w:sz w:val="24"/>
          <w:szCs w:val="24"/>
          <w:vertAlign w:val="superscript"/>
          <w:lang w:val="en-US"/>
        </w:rPr>
        <w:t>]</w:t>
      </w:r>
      <w:r w:rsidR="00EB4ECB" w:rsidRPr="003B57AF">
        <w:rPr>
          <w:rFonts w:ascii="Book Antiqua" w:hAnsi="Book Antiqua" w:cs="Times New Roman"/>
          <w:color w:val="000000"/>
          <w:sz w:val="24"/>
          <w:szCs w:val="24"/>
          <w:lang w:val="en-US"/>
        </w:rPr>
        <w:t xml:space="preserve">. </w:t>
      </w:r>
    </w:p>
    <w:p w14:paraId="01C9A6DD" w14:textId="6895D3F4" w:rsidR="0068081A" w:rsidRPr="003B57AF" w:rsidRDefault="000B67E4"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lastRenderedPageBreak/>
        <w:t xml:space="preserve">Later, Hermenean </w:t>
      </w:r>
      <w:r w:rsidRPr="003B57AF">
        <w:rPr>
          <w:rFonts w:ascii="Book Antiqua" w:hAnsi="Book Antiqua" w:cs="Times New Roman"/>
          <w:i/>
          <w:color w:val="000000"/>
          <w:sz w:val="24"/>
          <w:szCs w:val="24"/>
          <w:lang w:val="en-US"/>
        </w:rPr>
        <w:t>et al</w:t>
      </w:r>
      <w:r w:rsidR="001F42AE" w:rsidRPr="003B57AF">
        <w:rPr>
          <w:rFonts w:ascii="Book Antiqua" w:hAnsi="Book Antiqua" w:cs="Times New Roman"/>
          <w:color w:val="000000"/>
          <w:sz w:val="24"/>
          <w:szCs w:val="24"/>
          <w:vertAlign w:val="superscript"/>
          <w:lang w:val="en-US"/>
        </w:rPr>
        <w:t>[106</w:t>
      </w:r>
      <w:r w:rsidR="00155800" w:rsidRPr="003B57AF">
        <w:rPr>
          <w:rFonts w:ascii="Book Antiqua" w:hAnsi="Book Antiqua" w:cs="Times New Roman"/>
          <w:color w:val="000000"/>
          <w:sz w:val="24"/>
          <w:szCs w:val="24"/>
          <w:vertAlign w:val="superscript"/>
          <w:lang w:val="en-US"/>
        </w:rPr>
        <w:t>]</w:t>
      </w:r>
      <w:r w:rsidR="00155800" w:rsidRPr="003B57AF">
        <w:rPr>
          <w:rFonts w:ascii="Book Antiqua" w:hAnsi="Book Antiqua" w:cs="Times New Roman" w:hint="eastAsia"/>
          <w:i/>
          <w:color w:val="000000"/>
          <w:sz w:val="24"/>
          <w:szCs w:val="24"/>
          <w:lang w:val="en-US" w:eastAsia="zh-CN"/>
        </w:rPr>
        <w:t xml:space="preserve"> </w:t>
      </w:r>
      <w:r w:rsidRPr="003B57AF">
        <w:rPr>
          <w:rFonts w:ascii="Book Antiqua" w:hAnsi="Book Antiqua" w:cs="Times New Roman"/>
          <w:color w:val="000000"/>
          <w:sz w:val="24"/>
          <w:szCs w:val="24"/>
          <w:lang w:val="en-US"/>
        </w:rPr>
        <w:t xml:space="preserve">published an experiment </w:t>
      </w:r>
      <w:r w:rsidR="002F6A3F" w:rsidRPr="003B57AF">
        <w:rPr>
          <w:rFonts w:ascii="Book Antiqua" w:hAnsi="Book Antiqua" w:cs="Times New Roman"/>
          <w:color w:val="000000"/>
          <w:sz w:val="24"/>
          <w:szCs w:val="24"/>
          <w:lang w:val="en-US"/>
        </w:rPr>
        <w:t>in which</w:t>
      </w:r>
      <w:r w:rsidRPr="003B57AF">
        <w:rPr>
          <w:rFonts w:ascii="Book Antiqua" w:hAnsi="Book Antiqua" w:cs="Times New Roman"/>
          <w:color w:val="000000"/>
          <w:sz w:val="24"/>
          <w:szCs w:val="24"/>
          <w:lang w:val="en-US"/>
        </w:rPr>
        <w:t xml:space="preserve"> acute liver damage was induced</w:t>
      </w:r>
      <w:r w:rsidR="009834C6" w:rsidRPr="003B57AF">
        <w:rPr>
          <w:rFonts w:ascii="Book Antiqua" w:hAnsi="Book Antiqua" w:cs="Times New Roman"/>
          <w:color w:val="000000"/>
          <w:sz w:val="24"/>
          <w:szCs w:val="24"/>
          <w:lang w:val="en-US"/>
        </w:rPr>
        <w:t xml:space="preserve"> </w:t>
      </w:r>
      <w:r w:rsidR="00410594" w:rsidRPr="003B57AF">
        <w:rPr>
          <w:rFonts w:ascii="Book Antiqua" w:hAnsi="Book Antiqua" w:cs="Times New Roman"/>
          <w:color w:val="000000"/>
          <w:sz w:val="24"/>
          <w:szCs w:val="24"/>
          <w:lang w:val="en-US"/>
        </w:rPr>
        <w:t xml:space="preserve">in mice </w:t>
      </w:r>
      <w:r w:rsidR="009834C6" w:rsidRPr="003B57AF">
        <w:rPr>
          <w:rFonts w:ascii="Book Antiqua" w:hAnsi="Book Antiqua" w:cs="Times New Roman"/>
          <w:color w:val="000000"/>
          <w:sz w:val="24"/>
          <w:szCs w:val="24"/>
          <w:lang w:val="en-US"/>
        </w:rPr>
        <w:t>with CCl</w:t>
      </w:r>
      <w:r w:rsidR="009834C6" w:rsidRPr="003B57AF">
        <w:rPr>
          <w:rFonts w:ascii="Book Antiqua" w:hAnsi="Book Antiqua" w:cs="Times New Roman"/>
          <w:color w:val="000000"/>
          <w:sz w:val="24"/>
          <w:szCs w:val="24"/>
          <w:vertAlign w:val="subscript"/>
          <w:lang w:val="en-US"/>
        </w:rPr>
        <w:t>4</w:t>
      </w:r>
      <w:r w:rsidR="009834C6" w:rsidRPr="003B57AF">
        <w:rPr>
          <w:rFonts w:ascii="Book Antiqua" w:hAnsi="Book Antiqua" w:cs="Times New Roman"/>
          <w:color w:val="000000"/>
          <w:sz w:val="24"/>
          <w:szCs w:val="24"/>
          <w:lang w:val="en-US"/>
        </w:rPr>
        <w:t xml:space="preserve"> (1.0 m</w:t>
      </w:r>
      <w:r w:rsidR="009834C6" w:rsidRPr="003B57AF">
        <w:rPr>
          <w:rFonts w:ascii="Book Antiqua" w:hAnsi="Book Antiqua" w:cs="Times New Roman"/>
          <w:caps/>
          <w:color w:val="000000"/>
          <w:sz w:val="24"/>
          <w:szCs w:val="24"/>
          <w:lang w:val="en-US"/>
        </w:rPr>
        <w:t>l</w:t>
      </w:r>
      <w:r w:rsidR="009834C6" w:rsidRPr="003B57AF">
        <w:rPr>
          <w:rFonts w:ascii="Book Antiqua" w:hAnsi="Book Antiqua" w:cs="Times New Roman"/>
          <w:color w:val="000000"/>
          <w:sz w:val="24"/>
          <w:szCs w:val="24"/>
          <w:lang w:val="en-US"/>
        </w:rPr>
        <w:t>/kg, olive oil: CCl</w:t>
      </w:r>
      <w:r w:rsidR="009834C6" w:rsidRPr="003B57AF">
        <w:rPr>
          <w:rFonts w:ascii="Book Antiqua" w:hAnsi="Book Antiqua" w:cs="Times New Roman"/>
          <w:color w:val="000000"/>
          <w:sz w:val="24"/>
          <w:szCs w:val="24"/>
          <w:vertAlign w:val="subscript"/>
          <w:lang w:val="en-US"/>
        </w:rPr>
        <w:t>4</w:t>
      </w:r>
      <w:r w:rsidR="009834C6" w:rsidRPr="003B57AF">
        <w:rPr>
          <w:rFonts w:ascii="Book Antiqua" w:hAnsi="Book Antiqua" w:cs="Times New Roman"/>
          <w:color w:val="000000"/>
          <w:sz w:val="24"/>
          <w:szCs w:val="24"/>
          <w:lang w:val="en-US"/>
        </w:rPr>
        <w:t>, 1:1, i.p.)</w:t>
      </w:r>
      <w:r w:rsidR="002F6A3F" w:rsidRPr="003B57AF">
        <w:rPr>
          <w:rFonts w:ascii="Book Antiqua" w:hAnsi="Book Antiqua" w:cs="Times New Roman"/>
          <w:color w:val="000000"/>
          <w:sz w:val="24"/>
          <w:szCs w:val="24"/>
          <w:lang w:val="en-US"/>
        </w:rPr>
        <w:t>,</w:t>
      </w:r>
      <w:r w:rsidR="009834C6" w:rsidRPr="003B57AF">
        <w:rPr>
          <w:rFonts w:ascii="Book Antiqua" w:hAnsi="Book Antiqua" w:cs="Times New Roman"/>
          <w:color w:val="000000"/>
          <w:sz w:val="24"/>
          <w:szCs w:val="24"/>
          <w:lang w:val="en-US"/>
        </w:rPr>
        <w:t xml:space="preserve"> and n</w:t>
      </w:r>
      <w:r w:rsidR="00842A1B" w:rsidRPr="003B57AF">
        <w:rPr>
          <w:rFonts w:ascii="Book Antiqua" w:hAnsi="Book Antiqua" w:cs="Times New Roman"/>
          <w:color w:val="000000"/>
          <w:sz w:val="24"/>
          <w:szCs w:val="24"/>
          <w:lang w:val="en-US"/>
        </w:rPr>
        <w:t>aringenin</w:t>
      </w:r>
      <w:r w:rsidRPr="003B57AF">
        <w:rPr>
          <w:rFonts w:ascii="Book Antiqua" w:hAnsi="Book Antiqua" w:cs="Times New Roman"/>
          <w:color w:val="000000"/>
          <w:sz w:val="24"/>
          <w:szCs w:val="24"/>
          <w:lang w:val="en-US"/>
        </w:rPr>
        <w:t xml:space="preserve"> </w:t>
      </w:r>
      <w:r w:rsidR="00CE0FD8" w:rsidRPr="003B57AF">
        <w:rPr>
          <w:rFonts w:ascii="Book Antiqua" w:hAnsi="Book Antiqua" w:cs="Times New Roman"/>
          <w:color w:val="000000"/>
          <w:sz w:val="24"/>
          <w:szCs w:val="24"/>
          <w:lang w:val="en-US"/>
        </w:rPr>
        <w:t xml:space="preserve">(50 mg/kg) </w:t>
      </w:r>
      <w:r w:rsidR="009834C6" w:rsidRPr="003B57AF">
        <w:rPr>
          <w:rFonts w:ascii="Book Antiqua" w:hAnsi="Book Antiqua" w:cs="Times New Roman"/>
          <w:color w:val="000000"/>
          <w:sz w:val="24"/>
          <w:szCs w:val="24"/>
          <w:lang w:val="en-US"/>
        </w:rPr>
        <w:t xml:space="preserve">pretreatment </w:t>
      </w:r>
      <w:r w:rsidR="008963E9" w:rsidRPr="003B57AF">
        <w:rPr>
          <w:rFonts w:ascii="Book Antiqua" w:hAnsi="Book Antiqua" w:cs="Times New Roman"/>
          <w:color w:val="000000"/>
          <w:sz w:val="24"/>
          <w:szCs w:val="24"/>
          <w:lang w:val="en-US"/>
        </w:rPr>
        <w:t xml:space="preserve">for </w:t>
      </w:r>
      <w:r w:rsidR="00E32C28" w:rsidRPr="003B57AF">
        <w:rPr>
          <w:rFonts w:ascii="Book Antiqua" w:hAnsi="Book Antiqua" w:cs="Times New Roman"/>
          <w:color w:val="000000"/>
          <w:sz w:val="24"/>
          <w:szCs w:val="24"/>
          <w:lang w:val="en-US"/>
        </w:rPr>
        <w:t>seven days</w:t>
      </w:r>
      <w:r w:rsidR="009834C6" w:rsidRPr="003B57AF">
        <w:rPr>
          <w:rFonts w:ascii="Book Antiqua" w:hAnsi="Book Antiqua" w:cs="Times New Roman"/>
          <w:color w:val="000000"/>
          <w:sz w:val="24"/>
          <w:szCs w:val="24"/>
          <w:lang w:val="en-US"/>
        </w:rPr>
        <w:t xml:space="preserve"> was evaluated.</w:t>
      </w:r>
      <w:r w:rsidR="001B43BC" w:rsidRPr="003B57AF">
        <w:rPr>
          <w:rFonts w:ascii="Book Antiqua" w:hAnsi="Book Antiqua" w:cs="Times New Roman"/>
          <w:color w:val="000000"/>
          <w:sz w:val="24"/>
          <w:szCs w:val="24"/>
          <w:lang w:val="en-US"/>
        </w:rPr>
        <w:t xml:space="preserve"> </w:t>
      </w:r>
      <w:r w:rsidR="00937566" w:rsidRPr="003B57AF">
        <w:rPr>
          <w:rFonts w:ascii="Book Antiqua" w:hAnsi="Book Antiqua" w:cs="Times New Roman"/>
          <w:color w:val="000000"/>
          <w:sz w:val="24"/>
          <w:szCs w:val="24"/>
          <w:lang w:val="en-US"/>
        </w:rPr>
        <w:t xml:space="preserve">The elevation of </w:t>
      </w:r>
      <w:r w:rsidR="00E32C28" w:rsidRPr="003B57AF">
        <w:rPr>
          <w:rFonts w:ascii="Book Antiqua" w:hAnsi="Book Antiqua" w:cs="Times New Roman"/>
          <w:color w:val="000000"/>
          <w:sz w:val="24"/>
          <w:szCs w:val="24"/>
          <w:lang w:val="en-US"/>
        </w:rPr>
        <w:t>serum AST</w:t>
      </w:r>
      <w:r w:rsidR="001B43BC" w:rsidRPr="003B57AF">
        <w:rPr>
          <w:rFonts w:ascii="Book Antiqua" w:hAnsi="Book Antiqua" w:cs="Times New Roman"/>
          <w:color w:val="000000"/>
          <w:sz w:val="24"/>
          <w:szCs w:val="24"/>
          <w:lang w:val="en-US"/>
        </w:rPr>
        <w:t xml:space="preserve">, </w:t>
      </w:r>
      <w:r w:rsidR="00E32C28" w:rsidRPr="003B57AF">
        <w:rPr>
          <w:rFonts w:ascii="Book Antiqua" w:hAnsi="Book Antiqua" w:cs="Times New Roman"/>
          <w:color w:val="000000"/>
          <w:sz w:val="24"/>
          <w:szCs w:val="24"/>
          <w:lang w:val="en-US"/>
        </w:rPr>
        <w:t>ALT</w:t>
      </w:r>
      <w:r w:rsidR="001B43BC" w:rsidRPr="003B57AF">
        <w:rPr>
          <w:rFonts w:ascii="Book Antiqua" w:hAnsi="Book Antiqua" w:cs="Times New Roman"/>
          <w:color w:val="000000"/>
          <w:sz w:val="24"/>
          <w:szCs w:val="24"/>
          <w:lang w:val="en-US"/>
        </w:rPr>
        <w:t xml:space="preserve"> and LP</w:t>
      </w:r>
      <w:r w:rsidR="00E32C28" w:rsidRPr="003B57AF">
        <w:rPr>
          <w:rFonts w:ascii="Book Antiqua" w:hAnsi="Book Antiqua" w:cs="Times New Roman"/>
          <w:color w:val="000000"/>
          <w:sz w:val="24"/>
          <w:szCs w:val="24"/>
          <w:lang w:val="en-US"/>
        </w:rPr>
        <w:t xml:space="preserve"> levels</w:t>
      </w:r>
      <w:r w:rsidR="001B43BC" w:rsidRPr="003B57AF">
        <w:rPr>
          <w:rFonts w:ascii="Book Antiqua" w:hAnsi="Book Antiqua" w:cs="Times New Roman"/>
          <w:color w:val="000000"/>
          <w:sz w:val="24"/>
          <w:szCs w:val="24"/>
          <w:lang w:val="en-US"/>
        </w:rPr>
        <w:t xml:space="preserve"> a</w:t>
      </w:r>
      <w:r w:rsidR="00937566" w:rsidRPr="003B57AF">
        <w:rPr>
          <w:rFonts w:ascii="Book Antiqua" w:hAnsi="Book Antiqua" w:cs="Times New Roman"/>
          <w:color w:val="000000"/>
          <w:sz w:val="24"/>
          <w:szCs w:val="24"/>
          <w:lang w:val="en-US"/>
        </w:rPr>
        <w:t xml:space="preserve">s well as </w:t>
      </w:r>
      <w:r w:rsidR="009834C6" w:rsidRPr="003B57AF">
        <w:rPr>
          <w:rFonts w:ascii="Book Antiqua" w:hAnsi="Book Antiqua" w:cs="Times New Roman"/>
          <w:color w:val="000000"/>
          <w:sz w:val="24"/>
          <w:szCs w:val="24"/>
          <w:lang w:val="en-US"/>
        </w:rPr>
        <w:t xml:space="preserve">the </w:t>
      </w:r>
      <w:r w:rsidR="00937566" w:rsidRPr="003B57AF">
        <w:rPr>
          <w:rFonts w:ascii="Book Antiqua" w:hAnsi="Book Antiqua" w:cs="Times New Roman"/>
          <w:color w:val="000000"/>
          <w:sz w:val="24"/>
          <w:szCs w:val="24"/>
          <w:lang w:val="en-US"/>
        </w:rPr>
        <w:t xml:space="preserve">reduction </w:t>
      </w:r>
      <w:r w:rsidR="009834C6" w:rsidRPr="003B57AF">
        <w:rPr>
          <w:rFonts w:ascii="Book Antiqua" w:hAnsi="Book Antiqua" w:cs="Times New Roman"/>
          <w:color w:val="000000"/>
          <w:sz w:val="24"/>
          <w:szCs w:val="24"/>
          <w:lang w:val="en-US"/>
        </w:rPr>
        <w:t>of</w:t>
      </w:r>
      <w:r w:rsidR="00937566" w:rsidRPr="003B57AF">
        <w:rPr>
          <w:rFonts w:ascii="Book Antiqua" w:hAnsi="Book Antiqua" w:cs="Times New Roman"/>
          <w:color w:val="000000"/>
          <w:sz w:val="24"/>
          <w:szCs w:val="24"/>
          <w:lang w:val="en-US"/>
        </w:rPr>
        <w:t xml:space="preserve"> CAT, SOD and </w:t>
      </w:r>
      <w:r w:rsidR="001B43BC" w:rsidRPr="003B57AF">
        <w:rPr>
          <w:rFonts w:ascii="Book Antiqua" w:hAnsi="Book Antiqua" w:cs="Times New Roman"/>
          <w:color w:val="000000"/>
          <w:sz w:val="24"/>
          <w:szCs w:val="24"/>
          <w:lang w:val="en-US"/>
        </w:rPr>
        <w:t>GPx activities and GSH level</w:t>
      </w:r>
      <w:r w:rsidR="00D12BEC" w:rsidRPr="003B57AF">
        <w:rPr>
          <w:rFonts w:ascii="Book Antiqua" w:hAnsi="Book Antiqua" w:cs="Times New Roman"/>
          <w:color w:val="000000"/>
          <w:sz w:val="24"/>
          <w:szCs w:val="24"/>
          <w:lang w:val="en-US"/>
        </w:rPr>
        <w:t>s</w:t>
      </w:r>
      <w:r w:rsidR="001B43BC" w:rsidRPr="003B57AF">
        <w:rPr>
          <w:rFonts w:ascii="Book Antiqua" w:hAnsi="Book Antiqua" w:cs="Times New Roman"/>
          <w:color w:val="000000"/>
          <w:sz w:val="24"/>
          <w:szCs w:val="24"/>
          <w:lang w:val="en-US"/>
        </w:rPr>
        <w:t xml:space="preserve"> in liver</w:t>
      </w:r>
      <w:r w:rsidR="00937566" w:rsidRPr="003B57AF">
        <w:rPr>
          <w:rFonts w:ascii="Book Antiqua" w:hAnsi="Book Antiqua" w:cs="Times New Roman"/>
          <w:color w:val="000000"/>
          <w:sz w:val="24"/>
          <w:szCs w:val="24"/>
          <w:lang w:val="en-US"/>
        </w:rPr>
        <w:t>s</w:t>
      </w:r>
      <w:r w:rsidR="001B43BC" w:rsidRPr="003B57AF">
        <w:rPr>
          <w:rFonts w:ascii="Book Antiqua" w:hAnsi="Book Antiqua" w:cs="Times New Roman"/>
          <w:color w:val="000000"/>
          <w:sz w:val="24"/>
          <w:szCs w:val="24"/>
          <w:lang w:val="en-US"/>
        </w:rPr>
        <w:t xml:space="preserve"> </w:t>
      </w:r>
      <w:r w:rsidR="00937566" w:rsidRPr="003B57AF">
        <w:rPr>
          <w:rFonts w:ascii="Book Antiqua" w:hAnsi="Book Antiqua" w:cs="Times New Roman"/>
          <w:color w:val="000000"/>
          <w:sz w:val="24"/>
          <w:szCs w:val="24"/>
          <w:lang w:val="en-US"/>
        </w:rPr>
        <w:t xml:space="preserve">from rats </w:t>
      </w:r>
      <w:r w:rsidR="001B43BC" w:rsidRPr="003B57AF">
        <w:rPr>
          <w:rFonts w:ascii="Book Antiqua" w:hAnsi="Book Antiqua" w:cs="Times New Roman"/>
          <w:color w:val="000000"/>
          <w:sz w:val="24"/>
          <w:szCs w:val="24"/>
          <w:lang w:val="en-US"/>
        </w:rPr>
        <w:t xml:space="preserve">intoxicated with </w:t>
      </w:r>
      <w:r w:rsidR="00E32C28" w:rsidRPr="003B57AF">
        <w:rPr>
          <w:rFonts w:ascii="Book Antiqua" w:hAnsi="Book Antiqua" w:cs="Times New Roman"/>
          <w:color w:val="000000"/>
          <w:sz w:val="24"/>
          <w:szCs w:val="24"/>
          <w:lang w:val="en-US"/>
        </w:rPr>
        <w:t>CCl</w:t>
      </w:r>
      <w:r w:rsidR="00E32C28" w:rsidRPr="003B57AF">
        <w:rPr>
          <w:rFonts w:ascii="Book Antiqua" w:hAnsi="Book Antiqua" w:cs="Times New Roman"/>
          <w:color w:val="000000"/>
          <w:sz w:val="24"/>
          <w:szCs w:val="24"/>
          <w:vertAlign w:val="subscript"/>
          <w:lang w:val="en-US"/>
        </w:rPr>
        <w:t>4</w:t>
      </w:r>
      <w:r w:rsidR="001B43BC" w:rsidRPr="003B57AF">
        <w:rPr>
          <w:rFonts w:ascii="Book Antiqua" w:hAnsi="Book Antiqua" w:cs="Times New Roman"/>
          <w:color w:val="000000"/>
          <w:sz w:val="24"/>
          <w:szCs w:val="24"/>
          <w:vertAlign w:val="subscript"/>
          <w:lang w:val="en-US"/>
        </w:rPr>
        <w:t xml:space="preserve"> </w:t>
      </w:r>
      <w:r w:rsidR="00E32C28" w:rsidRPr="003B57AF">
        <w:rPr>
          <w:rFonts w:ascii="Book Antiqua" w:hAnsi="Book Antiqua" w:cs="Times New Roman"/>
          <w:color w:val="000000"/>
          <w:sz w:val="24"/>
          <w:szCs w:val="24"/>
          <w:lang w:val="en-US"/>
        </w:rPr>
        <w:t>w</w:t>
      </w:r>
      <w:r w:rsidR="001B43BC" w:rsidRPr="003B57AF">
        <w:rPr>
          <w:rFonts w:ascii="Book Antiqua" w:hAnsi="Book Antiqua" w:cs="Times New Roman"/>
          <w:color w:val="000000"/>
          <w:sz w:val="24"/>
          <w:szCs w:val="24"/>
          <w:lang w:val="en-US"/>
        </w:rPr>
        <w:t xml:space="preserve">ere </w:t>
      </w:r>
      <w:r w:rsidR="00937566" w:rsidRPr="003B57AF">
        <w:rPr>
          <w:rFonts w:ascii="Book Antiqua" w:hAnsi="Book Antiqua" w:cs="Times New Roman"/>
          <w:color w:val="000000"/>
          <w:sz w:val="24"/>
          <w:szCs w:val="24"/>
          <w:lang w:val="en-US"/>
        </w:rPr>
        <w:t xml:space="preserve">all </w:t>
      </w:r>
      <w:r w:rsidR="00E32C28" w:rsidRPr="003B57AF">
        <w:rPr>
          <w:rFonts w:ascii="Book Antiqua" w:hAnsi="Book Antiqua" w:cs="Times New Roman"/>
          <w:color w:val="000000"/>
          <w:sz w:val="24"/>
          <w:szCs w:val="24"/>
          <w:lang w:val="en-US"/>
        </w:rPr>
        <w:t>significantly</w:t>
      </w:r>
      <w:r w:rsidR="001B43BC" w:rsidRPr="003B57AF">
        <w:rPr>
          <w:rFonts w:ascii="Book Antiqua" w:hAnsi="Book Antiqua" w:cs="Times New Roman"/>
          <w:color w:val="000000"/>
          <w:sz w:val="24"/>
          <w:szCs w:val="24"/>
          <w:lang w:val="en-US"/>
        </w:rPr>
        <w:t xml:space="preserve"> prevented </w:t>
      </w:r>
      <w:r w:rsidR="00937566" w:rsidRPr="003B57AF">
        <w:rPr>
          <w:rFonts w:ascii="Book Antiqua" w:hAnsi="Book Antiqua" w:cs="Times New Roman"/>
          <w:color w:val="000000"/>
          <w:sz w:val="24"/>
          <w:szCs w:val="24"/>
          <w:lang w:val="en-US"/>
        </w:rPr>
        <w:t xml:space="preserve">by </w:t>
      </w:r>
      <w:r w:rsidR="00842A1B" w:rsidRPr="003B57AF">
        <w:rPr>
          <w:rFonts w:ascii="Book Antiqua" w:hAnsi="Book Antiqua" w:cs="Times New Roman"/>
          <w:color w:val="000000"/>
          <w:sz w:val="24"/>
          <w:szCs w:val="24"/>
          <w:lang w:val="en-US"/>
        </w:rPr>
        <w:t>naringenin</w:t>
      </w:r>
      <w:r w:rsidR="001B43BC" w:rsidRPr="003B57AF">
        <w:rPr>
          <w:rFonts w:ascii="Book Antiqua" w:hAnsi="Book Antiqua" w:cs="Times New Roman"/>
          <w:color w:val="000000"/>
          <w:sz w:val="24"/>
          <w:szCs w:val="24"/>
          <w:lang w:val="en-US"/>
        </w:rPr>
        <w:t>.</w:t>
      </w:r>
      <w:r w:rsidR="00937566" w:rsidRPr="003B57AF">
        <w:rPr>
          <w:rFonts w:ascii="Book Antiqua" w:hAnsi="Book Antiqua" w:cs="Times New Roman"/>
          <w:color w:val="000000"/>
          <w:sz w:val="24"/>
          <w:szCs w:val="24"/>
          <w:lang w:val="en-US"/>
        </w:rPr>
        <w:t xml:space="preserve"> Moreover, naringenin prevented </w:t>
      </w:r>
      <w:r w:rsidR="00007063" w:rsidRPr="003B57AF">
        <w:rPr>
          <w:rFonts w:ascii="Book Antiqua" w:hAnsi="Book Antiqua" w:cs="Times New Roman"/>
          <w:color w:val="000000"/>
          <w:sz w:val="24"/>
          <w:szCs w:val="24"/>
          <w:lang w:val="en-US"/>
        </w:rPr>
        <w:t>necrotic changes of hepatocytes, fatty degeneration, sinusoidal dilatation, mild fibrosis, and inflammatory cell infiltration and retained the normal ultrastructure of the hepatocytes, including mild restoration of normal bile canaliculi confi</w:t>
      </w:r>
      <w:r w:rsidR="00155800" w:rsidRPr="003B57AF">
        <w:rPr>
          <w:rFonts w:ascii="Book Antiqua" w:hAnsi="Book Antiqua" w:cs="Times New Roman"/>
          <w:color w:val="000000"/>
          <w:sz w:val="24"/>
          <w:szCs w:val="24"/>
          <w:lang w:val="en-US"/>
        </w:rPr>
        <w:t>guration filled with microvilli</w:t>
      </w:r>
      <w:r w:rsidR="00007063" w:rsidRPr="003B57AF">
        <w:rPr>
          <w:rFonts w:ascii="Book Antiqua" w:hAnsi="Book Antiqua" w:cs="Times New Roman"/>
          <w:color w:val="000000"/>
          <w:sz w:val="24"/>
          <w:szCs w:val="24"/>
          <w:vertAlign w:val="superscript"/>
          <w:lang w:val="en-US"/>
        </w:rPr>
        <w:t>[</w:t>
      </w:r>
      <w:r w:rsidR="001F42AE" w:rsidRPr="003B57AF">
        <w:rPr>
          <w:rFonts w:ascii="Book Antiqua" w:hAnsi="Book Antiqua" w:cs="Times New Roman"/>
          <w:color w:val="000000"/>
          <w:sz w:val="24"/>
          <w:szCs w:val="24"/>
          <w:vertAlign w:val="superscript"/>
          <w:lang w:val="en-US"/>
        </w:rPr>
        <w:t>106</w:t>
      </w:r>
      <w:r w:rsidR="00007063" w:rsidRPr="003B57AF">
        <w:rPr>
          <w:rFonts w:ascii="Book Antiqua" w:hAnsi="Book Antiqua" w:cs="Times New Roman"/>
          <w:color w:val="000000"/>
          <w:sz w:val="24"/>
          <w:szCs w:val="24"/>
          <w:vertAlign w:val="superscript"/>
          <w:lang w:val="en-US"/>
        </w:rPr>
        <w:t>]</w:t>
      </w:r>
      <w:r w:rsidR="00007063" w:rsidRPr="003B57AF">
        <w:rPr>
          <w:rFonts w:ascii="Book Antiqua" w:hAnsi="Book Antiqua" w:cs="Times New Roman"/>
          <w:color w:val="000000"/>
          <w:sz w:val="24"/>
          <w:szCs w:val="24"/>
          <w:lang w:val="en-US"/>
        </w:rPr>
        <w:t>.</w:t>
      </w:r>
      <w:r w:rsidR="009834C6" w:rsidRPr="003B57AF">
        <w:rPr>
          <w:rFonts w:ascii="Book Antiqua" w:hAnsi="Book Antiqua" w:cs="Times New Roman"/>
          <w:color w:val="000000"/>
          <w:sz w:val="24"/>
          <w:szCs w:val="24"/>
          <w:lang w:val="en-US"/>
        </w:rPr>
        <w:t xml:space="preserve"> </w:t>
      </w:r>
    </w:p>
    <w:p w14:paraId="30131832" w14:textId="39DDC6C2" w:rsidR="009029E6" w:rsidRPr="003B57AF" w:rsidRDefault="009834C6"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 xml:space="preserve">The action mechanism </w:t>
      </w:r>
      <w:r w:rsidR="00CA2907" w:rsidRPr="003B57AF">
        <w:rPr>
          <w:rFonts w:ascii="Book Antiqua" w:hAnsi="Book Antiqua" w:cs="Times New Roman"/>
          <w:color w:val="000000"/>
          <w:sz w:val="24"/>
          <w:szCs w:val="24"/>
          <w:lang w:val="en-US"/>
        </w:rPr>
        <w:t xml:space="preserve">of naringenin on acute liver damage </w:t>
      </w:r>
      <w:r w:rsidR="007955F0" w:rsidRPr="003B57AF">
        <w:rPr>
          <w:rFonts w:ascii="Book Antiqua" w:hAnsi="Book Antiqua" w:cs="Times New Roman"/>
          <w:color w:val="000000"/>
          <w:sz w:val="24"/>
          <w:szCs w:val="24"/>
          <w:lang w:val="en-US"/>
        </w:rPr>
        <w:t xml:space="preserve">induced </w:t>
      </w:r>
      <w:r w:rsidR="00CA2907" w:rsidRPr="003B57AF">
        <w:rPr>
          <w:rFonts w:ascii="Book Antiqua" w:hAnsi="Book Antiqua" w:cs="Times New Roman"/>
          <w:color w:val="000000"/>
          <w:sz w:val="24"/>
          <w:szCs w:val="24"/>
          <w:lang w:val="en-US"/>
        </w:rPr>
        <w:t>by CCl</w:t>
      </w:r>
      <w:r w:rsidR="00CA2907" w:rsidRPr="003B57AF">
        <w:rPr>
          <w:rFonts w:ascii="Book Antiqua" w:hAnsi="Book Antiqua" w:cs="Times New Roman"/>
          <w:color w:val="000000"/>
          <w:sz w:val="24"/>
          <w:szCs w:val="24"/>
          <w:vertAlign w:val="subscript"/>
          <w:lang w:val="en-US"/>
        </w:rPr>
        <w:t>4</w:t>
      </w:r>
      <w:r w:rsidR="00CA2907" w:rsidRPr="003B57AF">
        <w:rPr>
          <w:rFonts w:ascii="Book Antiqua" w:hAnsi="Book Antiqua" w:cs="Times New Roman"/>
          <w:color w:val="000000"/>
          <w:sz w:val="24"/>
          <w:szCs w:val="24"/>
          <w:lang w:val="en-US"/>
        </w:rPr>
        <w:t xml:space="preserve"> can be explained by different mechanisms</w:t>
      </w:r>
      <w:r w:rsidR="00D170E2" w:rsidRPr="003B57AF">
        <w:rPr>
          <w:rFonts w:ascii="Book Antiqua" w:hAnsi="Book Antiqua" w:cs="Times New Roman"/>
          <w:color w:val="000000"/>
          <w:sz w:val="24"/>
          <w:szCs w:val="24"/>
          <w:lang w:val="en-US"/>
        </w:rPr>
        <w:t xml:space="preserve">. </w:t>
      </w:r>
      <w:r w:rsidR="002029C5" w:rsidRPr="003B57AF">
        <w:rPr>
          <w:rFonts w:ascii="Book Antiqua" w:hAnsi="Book Antiqua" w:cs="Times New Roman"/>
          <w:color w:val="000000"/>
          <w:sz w:val="24"/>
          <w:szCs w:val="24"/>
          <w:lang w:val="en-US"/>
        </w:rPr>
        <w:t>CCl</w:t>
      </w:r>
      <w:r w:rsidR="002029C5" w:rsidRPr="003B57AF">
        <w:rPr>
          <w:rFonts w:ascii="Book Antiqua" w:hAnsi="Book Antiqua" w:cs="Times New Roman"/>
          <w:color w:val="000000"/>
          <w:sz w:val="24"/>
          <w:szCs w:val="24"/>
          <w:vertAlign w:val="subscript"/>
          <w:lang w:val="en-US"/>
        </w:rPr>
        <w:t xml:space="preserve">4 </w:t>
      </w:r>
      <w:r w:rsidR="002029C5" w:rsidRPr="003B57AF">
        <w:rPr>
          <w:rFonts w:ascii="Book Antiqua" w:hAnsi="Book Antiqua" w:cs="Times New Roman"/>
          <w:color w:val="000000"/>
          <w:sz w:val="24"/>
          <w:szCs w:val="24"/>
          <w:lang w:val="en-US"/>
        </w:rPr>
        <w:t>is activated in hepatocytes by CYP2E1</w:t>
      </w:r>
      <w:r w:rsidR="002029C5" w:rsidRPr="003B57AF">
        <w:rPr>
          <w:rFonts w:ascii="Book Antiqua" w:hAnsi="Book Antiqua" w:cs="AdvOT3c2d9f11"/>
          <w:color w:val="000000"/>
          <w:sz w:val="24"/>
          <w:szCs w:val="24"/>
          <w:lang w:val="en-US"/>
        </w:rPr>
        <w:t xml:space="preserve">; </w:t>
      </w:r>
      <w:r w:rsidR="00D170E2" w:rsidRPr="003B57AF">
        <w:rPr>
          <w:rFonts w:ascii="Book Antiqua" w:hAnsi="Book Antiqua" w:cs="Times New Roman"/>
          <w:color w:val="000000"/>
          <w:sz w:val="24"/>
          <w:szCs w:val="24"/>
          <w:lang w:val="en-US"/>
        </w:rPr>
        <w:t>therefore,</w:t>
      </w:r>
      <w:r w:rsidR="002029C5" w:rsidRPr="003B57AF">
        <w:rPr>
          <w:rFonts w:ascii="Book Antiqua" w:hAnsi="Book Antiqua" w:cs="Times New Roman"/>
          <w:color w:val="000000"/>
          <w:sz w:val="24"/>
          <w:szCs w:val="24"/>
          <w:lang w:val="en-US"/>
        </w:rPr>
        <w:t xml:space="preserve"> the </w:t>
      </w:r>
      <w:r w:rsidR="002029C5" w:rsidRPr="003B57AF">
        <w:rPr>
          <w:rFonts w:ascii="Book Antiqua" w:hAnsi="Book Antiqua" w:cs="AdvOT3c2d9f11"/>
          <w:color w:val="000000"/>
          <w:sz w:val="24"/>
          <w:szCs w:val="24"/>
          <w:lang w:val="en-US"/>
        </w:rPr>
        <w:t>R</w:t>
      </w:r>
      <w:r w:rsidR="002029C5" w:rsidRPr="003B57AF">
        <w:rPr>
          <w:rFonts w:ascii="Book Antiqua" w:hAnsi="Book Antiqua" w:cs="AdvOT3c2d9f11"/>
          <w:color w:val="000000"/>
          <w:sz w:val="24"/>
          <w:szCs w:val="24"/>
          <w:vertAlign w:val="superscript"/>
          <w:lang w:val="en-US"/>
        </w:rPr>
        <w:t>•</w:t>
      </w:r>
      <w:r w:rsidR="002029C5" w:rsidRPr="003B57AF">
        <w:rPr>
          <w:rFonts w:ascii="Book Antiqua" w:hAnsi="Book Antiqua" w:cs="Times New Roman"/>
          <w:color w:val="000000"/>
          <w:sz w:val="24"/>
          <w:szCs w:val="24"/>
          <w:lang w:val="en-US"/>
        </w:rPr>
        <w:t xml:space="preserve"> formed attack</w:t>
      </w:r>
      <w:r w:rsidR="00D170E2" w:rsidRPr="003B57AF">
        <w:rPr>
          <w:rFonts w:ascii="Book Antiqua" w:hAnsi="Book Antiqua" w:cs="Times New Roman"/>
          <w:color w:val="000000"/>
          <w:sz w:val="24"/>
          <w:szCs w:val="24"/>
          <w:lang w:val="en-US"/>
        </w:rPr>
        <w:t>s</w:t>
      </w:r>
      <w:r w:rsidR="002029C5" w:rsidRPr="003B57AF">
        <w:rPr>
          <w:rFonts w:ascii="Book Antiqua" w:hAnsi="Book Antiqua" w:cs="Times New Roman"/>
          <w:color w:val="000000"/>
          <w:sz w:val="24"/>
          <w:szCs w:val="24"/>
          <w:lang w:val="en-US"/>
        </w:rPr>
        <w:t xml:space="preserve"> membranes of these cells, generating LP. During CCl</w:t>
      </w:r>
      <w:r w:rsidR="002029C5" w:rsidRPr="003B57AF">
        <w:rPr>
          <w:rFonts w:ascii="Book Antiqua" w:hAnsi="Book Antiqua" w:cs="Times New Roman"/>
          <w:color w:val="000000"/>
          <w:sz w:val="24"/>
          <w:szCs w:val="24"/>
          <w:vertAlign w:val="subscript"/>
          <w:lang w:val="en-US"/>
        </w:rPr>
        <w:t>4</w:t>
      </w:r>
      <w:r w:rsidR="002029C5" w:rsidRPr="003B57AF">
        <w:rPr>
          <w:rFonts w:ascii="Book Antiqua" w:hAnsi="Book Antiqua" w:cs="Times New Roman"/>
          <w:color w:val="000000"/>
          <w:sz w:val="24"/>
          <w:szCs w:val="24"/>
          <w:lang w:val="en-US"/>
        </w:rPr>
        <w:t xml:space="preserve"> administration</w:t>
      </w:r>
      <w:r w:rsidR="00D12BEC" w:rsidRPr="003B57AF">
        <w:rPr>
          <w:rFonts w:ascii="Book Antiqua" w:hAnsi="Book Antiqua" w:cs="Times New Roman"/>
          <w:color w:val="000000"/>
          <w:sz w:val="24"/>
          <w:szCs w:val="24"/>
          <w:lang w:val="en-US"/>
        </w:rPr>
        <w:t>,</w:t>
      </w:r>
      <w:r w:rsidR="002029C5" w:rsidRPr="003B57AF">
        <w:rPr>
          <w:rFonts w:ascii="Book Antiqua" w:hAnsi="Book Antiqua" w:cs="Times New Roman"/>
          <w:color w:val="000000"/>
          <w:sz w:val="24"/>
          <w:szCs w:val="24"/>
          <w:lang w:val="en-US"/>
        </w:rPr>
        <w:t xml:space="preserve"> </w:t>
      </w:r>
      <w:r w:rsidR="00D170E2" w:rsidRPr="003B57AF">
        <w:rPr>
          <w:rFonts w:ascii="Book Antiqua" w:hAnsi="Book Antiqua" w:cs="Times New Roman"/>
          <w:color w:val="000000"/>
          <w:sz w:val="24"/>
          <w:szCs w:val="24"/>
          <w:lang w:val="en-US"/>
        </w:rPr>
        <w:t xml:space="preserve">the </w:t>
      </w:r>
      <w:r w:rsidR="002029C5" w:rsidRPr="003B57AF">
        <w:rPr>
          <w:rFonts w:ascii="Book Antiqua" w:hAnsi="Book Antiqua" w:cs="Times New Roman"/>
          <w:color w:val="000000"/>
          <w:sz w:val="24"/>
          <w:szCs w:val="24"/>
          <w:lang w:val="en-US"/>
        </w:rPr>
        <w:t>expression of CYP2E1 is elevated</w:t>
      </w:r>
      <w:r w:rsidR="00163B58" w:rsidRPr="003B57AF">
        <w:rPr>
          <w:rFonts w:ascii="Book Antiqua" w:hAnsi="Book Antiqua" w:cs="Times New Roman"/>
          <w:color w:val="000000"/>
          <w:sz w:val="24"/>
          <w:szCs w:val="24"/>
          <w:lang w:val="en-US"/>
        </w:rPr>
        <w:t>;</w:t>
      </w:r>
      <w:r w:rsidR="002029C5" w:rsidRPr="003B57AF">
        <w:rPr>
          <w:rFonts w:ascii="Book Antiqua" w:hAnsi="Book Antiqua" w:cs="Times New Roman"/>
          <w:color w:val="000000"/>
          <w:sz w:val="24"/>
          <w:szCs w:val="24"/>
          <w:lang w:val="en-US"/>
        </w:rPr>
        <w:t xml:space="preserve"> however, it has been reported that naringin </w:t>
      </w:r>
      <w:r w:rsidR="00755A7E" w:rsidRPr="003B57AF">
        <w:rPr>
          <w:rFonts w:ascii="Book Antiqua" w:hAnsi="Book Antiqua" w:cs="Times New Roman"/>
          <w:color w:val="000000"/>
          <w:sz w:val="24"/>
          <w:szCs w:val="24"/>
          <w:lang w:val="en-US"/>
        </w:rPr>
        <w:t xml:space="preserve">strongly inhibited this </w:t>
      </w:r>
      <w:r w:rsidR="007955F0" w:rsidRPr="003B57AF">
        <w:rPr>
          <w:rFonts w:ascii="Book Antiqua" w:hAnsi="Book Antiqua" w:cs="Times New Roman"/>
          <w:color w:val="000000"/>
          <w:sz w:val="24"/>
          <w:szCs w:val="24"/>
          <w:lang w:val="en-US"/>
        </w:rPr>
        <w:t>cytochrome</w:t>
      </w:r>
      <w:r w:rsidR="00D12BEC" w:rsidRPr="003B57AF">
        <w:rPr>
          <w:rFonts w:ascii="Book Antiqua" w:hAnsi="Book Antiqua" w:cs="Times New Roman"/>
          <w:color w:val="000000"/>
          <w:sz w:val="24"/>
          <w:szCs w:val="24"/>
          <w:lang w:val="en-US"/>
        </w:rPr>
        <w:t>;</w:t>
      </w:r>
      <w:r w:rsidR="00755A7E" w:rsidRPr="003B57AF">
        <w:rPr>
          <w:rFonts w:ascii="Book Antiqua" w:hAnsi="Book Antiqua" w:cs="Times New Roman"/>
          <w:color w:val="000000"/>
          <w:sz w:val="24"/>
          <w:szCs w:val="24"/>
          <w:lang w:val="en-US"/>
        </w:rPr>
        <w:t xml:space="preserve"> </w:t>
      </w:r>
      <w:r w:rsidR="007955F0" w:rsidRPr="003B57AF">
        <w:rPr>
          <w:rFonts w:ascii="Book Antiqua" w:hAnsi="Book Antiqua" w:cs="Times New Roman"/>
          <w:color w:val="000000"/>
          <w:sz w:val="24"/>
          <w:szCs w:val="24"/>
          <w:lang w:val="en-US"/>
        </w:rPr>
        <w:t>therefore, one possible mechanism of hepatoprotection is the inhibition of CYP2E1 by the flavanone</w:t>
      </w:r>
      <w:r w:rsidR="00D12BEC" w:rsidRPr="003B57AF">
        <w:rPr>
          <w:rFonts w:ascii="Book Antiqua" w:hAnsi="Book Antiqua" w:cs="Times New Roman"/>
          <w:color w:val="000000"/>
          <w:sz w:val="24"/>
          <w:szCs w:val="24"/>
          <w:lang w:val="en-US"/>
        </w:rPr>
        <w:t>,</w:t>
      </w:r>
      <w:r w:rsidR="007955F0" w:rsidRPr="003B57AF">
        <w:rPr>
          <w:rFonts w:ascii="Book Antiqua" w:hAnsi="Book Antiqua" w:cs="Times New Roman"/>
          <w:color w:val="000000"/>
          <w:sz w:val="24"/>
          <w:szCs w:val="24"/>
          <w:lang w:val="en-US"/>
        </w:rPr>
        <w:t xml:space="preserve"> preventing bioactivation of </w:t>
      </w:r>
      <w:r w:rsidR="00755A7E" w:rsidRPr="003B57AF">
        <w:rPr>
          <w:rFonts w:ascii="Book Antiqua" w:hAnsi="Book Antiqua" w:cs="Times New Roman"/>
          <w:color w:val="000000"/>
          <w:sz w:val="24"/>
          <w:szCs w:val="24"/>
          <w:lang w:val="en-US"/>
        </w:rPr>
        <w:t>CCl</w:t>
      </w:r>
      <w:r w:rsidR="00755A7E" w:rsidRPr="003B57AF">
        <w:rPr>
          <w:rFonts w:ascii="Book Antiqua" w:hAnsi="Book Antiqua" w:cs="Times New Roman"/>
          <w:color w:val="000000"/>
          <w:sz w:val="24"/>
          <w:szCs w:val="24"/>
          <w:vertAlign w:val="subscript"/>
          <w:lang w:val="en-US"/>
        </w:rPr>
        <w:t>4</w:t>
      </w:r>
      <w:r w:rsidR="00755A7E" w:rsidRPr="003B57AF">
        <w:rPr>
          <w:rFonts w:ascii="Book Antiqua" w:hAnsi="Book Antiqua" w:cs="Times New Roman"/>
          <w:color w:val="000000"/>
          <w:sz w:val="24"/>
          <w:szCs w:val="24"/>
          <w:vertAlign w:val="superscript"/>
          <w:lang w:val="en-US"/>
        </w:rPr>
        <w:t>[</w:t>
      </w:r>
      <w:r w:rsidR="006C4056" w:rsidRPr="003B57AF">
        <w:rPr>
          <w:rFonts w:ascii="Book Antiqua" w:hAnsi="Book Antiqua" w:cs="Times New Roman"/>
          <w:color w:val="000000"/>
          <w:sz w:val="24"/>
          <w:szCs w:val="24"/>
          <w:vertAlign w:val="superscript"/>
          <w:lang w:val="en-US"/>
        </w:rPr>
        <w:t>59</w:t>
      </w:r>
      <w:r w:rsidR="00755A7E" w:rsidRPr="003B57AF">
        <w:rPr>
          <w:rFonts w:ascii="Book Antiqua" w:hAnsi="Book Antiqua" w:cs="Times New Roman"/>
          <w:color w:val="000000"/>
          <w:sz w:val="24"/>
          <w:szCs w:val="24"/>
          <w:vertAlign w:val="superscript"/>
          <w:lang w:val="en-US"/>
        </w:rPr>
        <w:t>]</w:t>
      </w:r>
      <w:r w:rsidR="00FC2859" w:rsidRPr="003B57AF">
        <w:rPr>
          <w:rFonts w:ascii="Book Antiqua" w:hAnsi="Book Antiqua" w:cs="Times New Roman"/>
          <w:color w:val="000000"/>
          <w:sz w:val="24"/>
          <w:szCs w:val="24"/>
          <w:lang w:val="en-US"/>
        </w:rPr>
        <w:t xml:space="preserve"> </w:t>
      </w:r>
      <w:r w:rsidR="00D54115" w:rsidRPr="003B57AF">
        <w:rPr>
          <w:rFonts w:ascii="Book Antiqua" w:hAnsi="Book Antiqua" w:cs="AdvOT3c2d9f11"/>
          <w:color w:val="000000"/>
          <w:sz w:val="24"/>
          <w:szCs w:val="24"/>
          <w:lang w:val="en-US"/>
        </w:rPr>
        <w:t xml:space="preserve">(Figure </w:t>
      </w:r>
      <w:r w:rsidR="00625348" w:rsidRPr="003B57AF">
        <w:rPr>
          <w:rFonts w:ascii="Book Antiqua" w:hAnsi="Book Antiqua" w:cs="AdvOT3c2d9f11"/>
          <w:color w:val="000000"/>
          <w:sz w:val="24"/>
          <w:szCs w:val="24"/>
          <w:lang w:val="en-US"/>
        </w:rPr>
        <w:t>6</w:t>
      </w:r>
      <w:r w:rsidR="00D54115" w:rsidRPr="003B57AF">
        <w:rPr>
          <w:rFonts w:ascii="Book Antiqua" w:hAnsi="Book Antiqua" w:cs="AdvOT3c2d9f11"/>
          <w:color w:val="000000"/>
          <w:sz w:val="24"/>
          <w:szCs w:val="24"/>
          <w:lang w:val="en-US"/>
        </w:rPr>
        <w:t>)</w:t>
      </w:r>
      <w:r w:rsidR="00755A7E" w:rsidRPr="003B57AF">
        <w:rPr>
          <w:rFonts w:ascii="Book Antiqua" w:hAnsi="Book Antiqua" w:cs="Times New Roman"/>
          <w:color w:val="000000"/>
          <w:sz w:val="24"/>
          <w:szCs w:val="24"/>
          <w:lang w:val="en-US"/>
        </w:rPr>
        <w:t xml:space="preserve">. </w:t>
      </w:r>
      <w:r w:rsidR="00A242A3" w:rsidRPr="003B57AF">
        <w:rPr>
          <w:rFonts w:ascii="Book Antiqua" w:hAnsi="Book Antiqua" w:cs="Times New Roman"/>
          <w:color w:val="000000"/>
          <w:sz w:val="24"/>
          <w:szCs w:val="24"/>
          <w:lang w:val="en-US"/>
        </w:rPr>
        <w:t xml:space="preserve">Another mechanism is associated with the ability of naringenin to induce the endogenous antioxidant system by upregulating Nrf2. </w:t>
      </w:r>
      <w:r w:rsidR="007C4712" w:rsidRPr="003B57AF">
        <w:rPr>
          <w:rFonts w:ascii="Book Antiqua" w:hAnsi="Book Antiqua" w:cs="Times New Roman"/>
          <w:color w:val="000000"/>
          <w:sz w:val="24"/>
          <w:szCs w:val="24"/>
          <w:lang w:val="en-US"/>
        </w:rPr>
        <w:t xml:space="preserve">It was reported that </w:t>
      </w:r>
      <w:r w:rsidR="00F46C39" w:rsidRPr="003B57AF">
        <w:rPr>
          <w:rFonts w:ascii="Book Antiqua" w:hAnsi="Book Antiqua" w:cs="Times New Roman"/>
          <w:color w:val="000000"/>
          <w:sz w:val="24"/>
          <w:szCs w:val="24"/>
          <w:lang w:val="en-US"/>
        </w:rPr>
        <w:t xml:space="preserve">the </w:t>
      </w:r>
      <w:r w:rsidR="007C4712" w:rsidRPr="003B57AF">
        <w:rPr>
          <w:rFonts w:ascii="Book Antiqua" w:hAnsi="Book Antiqua" w:cs="Times New Roman"/>
          <w:color w:val="000000"/>
          <w:sz w:val="24"/>
          <w:szCs w:val="24"/>
          <w:lang w:val="en-US"/>
        </w:rPr>
        <w:t xml:space="preserve">administration of </w:t>
      </w:r>
      <w:r w:rsidR="00A8411F" w:rsidRPr="003B57AF">
        <w:rPr>
          <w:rFonts w:ascii="Book Antiqua" w:hAnsi="Book Antiqua" w:cs="Times New Roman"/>
          <w:color w:val="000000"/>
          <w:sz w:val="24"/>
          <w:szCs w:val="24"/>
          <w:lang w:val="en-US"/>
        </w:rPr>
        <w:t xml:space="preserve">50 mg/kg </w:t>
      </w:r>
      <w:r w:rsidR="00A242A3" w:rsidRPr="003B57AF">
        <w:rPr>
          <w:rFonts w:ascii="Book Antiqua" w:hAnsi="Book Antiqua" w:cs="Times New Roman"/>
          <w:color w:val="000000"/>
          <w:sz w:val="24"/>
          <w:szCs w:val="24"/>
          <w:lang w:val="en-US"/>
        </w:rPr>
        <w:t xml:space="preserve">of </w:t>
      </w:r>
      <w:r w:rsidR="00A8411F" w:rsidRPr="003B57AF">
        <w:rPr>
          <w:rFonts w:ascii="Book Antiqua" w:hAnsi="Book Antiqua" w:cs="Times New Roman"/>
          <w:color w:val="000000"/>
          <w:sz w:val="24"/>
          <w:szCs w:val="24"/>
          <w:lang w:val="en-US"/>
        </w:rPr>
        <w:t>naringenin</w:t>
      </w:r>
      <w:r w:rsidR="007C4712" w:rsidRPr="003B57AF">
        <w:rPr>
          <w:rFonts w:ascii="Book Antiqua" w:hAnsi="Book Antiqua" w:cs="Times New Roman"/>
          <w:color w:val="000000"/>
          <w:sz w:val="24"/>
          <w:szCs w:val="24"/>
          <w:lang w:val="en-US"/>
        </w:rPr>
        <w:t xml:space="preserve"> to rats</w:t>
      </w:r>
      <w:r w:rsidR="00A8411F" w:rsidRPr="003B57AF">
        <w:rPr>
          <w:rFonts w:ascii="Book Antiqua" w:hAnsi="Book Antiqua" w:cs="Times New Roman"/>
          <w:color w:val="000000"/>
          <w:sz w:val="24"/>
          <w:szCs w:val="24"/>
          <w:lang w:val="en-US"/>
        </w:rPr>
        <w:t xml:space="preserve"> sig</w:t>
      </w:r>
      <w:r w:rsidR="00A242A3" w:rsidRPr="003B57AF">
        <w:rPr>
          <w:rFonts w:ascii="Book Antiqua" w:hAnsi="Book Antiqua" w:cs="Times New Roman"/>
          <w:color w:val="000000"/>
          <w:sz w:val="24"/>
          <w:szCs w:val="24"/>
          <w:lang w:val="en-US"/>
        </w:rPr>
        <w:t>ni</w:t>
      </w:r>
      <w:r w:rsidR="00686DCC" w:rsidRPr="003B57AF">
        <w:rPr>
          <w:rFonts w:ascii="Book Antiqua" w:hAnsi="Book Antiqua" w:cs="Times New Roman"/>
          <w:color w:val="000000"/>
          <w:sz w:val="24"/>
          <w:szCs w:val="24"/>
          <w:lang w:val="en-US"/>
        </w:rPr>
        <w:t xml:space="preserve">ficantly increased Nrf2 </w:t>
      </w:r>
      <w:r w:rsidR="00A8411F" w:rsidRPr="003B57AF">
        <w:rPr>
          <w:rFonts w:ascii="Book Antiqua" w:hAnsi="Book Antiqua" w:cs="Times New Roman"/>
          <w:color w:val="000000"/>
          <w:sz w:val="24"/>
          <w:szCs w:val="24"/>
          <w:lang w:val="en-US"/>
        </w:rPr>
        <w:t xml:space="preserve">protein levels in </w:t>
      </w:r>
      <w:r w:rsidR="00D12BEC" w:rsidRPr="003B57AF">
        <w:rPr>
          <w:rFonts w:ascii="Book Antiqua" w:hAnsi="Book Antiqua" w:cs="Times New Roman"/>
          <w:color w:val="000000"/>
          <w:sz w:val="24"/>
          <w:szCs w:val="24"/>
          <w:lang w:val="en-US"/>
        </w:rPr>
        <w:t xml:space="preserve">the </w:t>
      </w:r>
      <w:r w:rsidR="00A8411F" w:rsidRPr="003B57AF">
        <w:rPr>
          <w:rFonts w:ascii="Book Antiqua" w:hAnsi="Book Antiqua" w:cs="Times New Roman"/>
          <w:color w:val="000000"/>
          <w:sz w:val="24"/>
          <w:szCs w:val="24"/>
          <w:lang w:val="en-US"/>
        </w:rPr>
        <w:t>cytoplasm and nucleus</w:t>
      </w:r>
      <w:r w:rsidR="007C4712" w:rsidRPr="003B57AF">
        <w:rPr>
          <w:rFonts w:ascii="Book Antiqua" w:hAnsi="Book Antiqua" w:cs="Times New Roman"/>
          <w:color w:val="000000"/>
          <w:sz w:val="24"/>
          <w:szCs w:val="24"/>
          <w:lang w:val="en-US"/>
        </w:rPr>
        <w:t>,</w:t>
      </w:r>
      <w:r w:rsidR="00A8411F" w:rsidRPr="003B57AF">
        <w:rPr>
          <w:rFonts w:ascii="Book Antiqua" w:hAnsi="Book Antiqua" w:cs="Times New Roman"/>
          <w:color w:val="000000"/>
          <w:sz w:val="24"/>
          <w:szCs w:val="24"/>
          <w:lang w:val="en-US"/>
        </w:rPr>
        <w:t xml:space="preserve"> </w:t>
      </w:r>
      <w:r w:rsidR="002029C5" w:rsidRPr="003B57AF">
        <w:rPr>
          <w:rFonts w:ascii="Book Antiqua" w:hAnsi="Book Antiqua" w:cs="Times New Roman"/>
          <w:color w:val="000000"/>
          <w:sz w:val="24"/>
          <w:szCs w:val="24"/>
          <w:lang w:val="en-US"/>
        </w:rPr>
        <w:t>elevat</w:t>
      </w:r>
      <w:r w:rsidR="007C4712" w:rsidRPr="003B57AF">
        <w:rPr>
          <w:rFonts w:ascii="Book Antiqua" w:hAnsi="Book Antiqua" w:cs="Times New Roman"/>
          <w:color w:val="000000"/>
          <w:sz w:val="24"/>
          <w:szCs w:val="24"/>
          <w:lang w:val="en-US"/>
        </w:rPr>
        <w:t>ing</w:t>
      </w:r>
      <w:r w:rsidR="002029C5" w:rsidRPr="003B57AF">
        <w:rPr>
          <w:rFonts w:ascii="Book Antiqua" w:hAnsi="Book Antiqua" w:cs="Times New Roman"/>
          <w:color w:val="000000"/>
          <w:sz w:val="24"/>
          <w:szCs w:val="24"/>
          <w:lang w:val="en-US"/>
        </w:rPr>
        <w:t xml:space="preserve"> </w:t>
      </w:r>
      <w:r w:rsidR="00686DCC" w:rsidRPr="003B57AF">
        <w:rPr>
          <w:rFonts w:ascii="Book Antiqua" w:hAnsi="Book Antiqua" w:cs="Times New Roman"/>
          <w:color w:val="000000"/>
          <w:sz w:val="24"/>
          <w:szCs w:val="24"/>
          <w:lang w:val="en-US"/>
        </w:rPr>
        <w:t>mRNA levels of its target</w:t>
      </w:r>
      <w:r w:rsidR="00E67790" w:rsidRPr="003B57AF">
        <w:rPr>
          <w:rFonts w:ascii="Book Antiqua" w:hAnsi="Book Antiqua" w:cs="Times New Roman"/>
          <w:color w:val="000000"/>
          <w:sz w:val="24"/>
          <w:szCs w:val="24"/>
          <w:lang w:val="en-US"/>
        </w:rPr>
        <w:t xml:space="preserve"> </w:t>
      </w:r>
      <w:r w:rsidR="00686DCC" w:rsidRPr="003B57AF">
        <w:rPr>
          <w:rFonts w:ascii="Book Antiqua" w:hAnsi="Book Antiqua" w:cs="Times New Roman"/>
          <w:color w:val="000000"/>
          <w:sz w:val="24"/>
          <w:szCs w:val="24"/>
          <w:lang w:val="en-US"/>
        </w:rPr>
        <w:t>genes</w:t>
      </w:r>
      <w:r w:rsidR="00D12BEC" w:rsidRPr="003B57AF">
        <w:rPr>
          <w:rFonts w:ascii="Book Antiqua" w:hAnsi="Book Antiqua" w:cs="Times New Roman"/>
          <w:color w:val="000000"/>
          <w:sz w:val="24"/>
          <w:szCs w:val="24"/>
          <w:lang w:val="en-US"/>
        </w:rPr>
        <w:t>, such</w:t>
      </w:r>
      <w:r w:rsidR="00686DCC" w:rsidRPr="003B57AF">
        <w:rPr>
          <w:rFonts w:ascii="Book Antiqua" w:hAnsi="Book Antiqua" w:cs="Times New Roman"/>
          <w:color w:val="000000"/>
          <w:sz w:val="24"/>
          <w:szCs w:val="24"/>
          <w:lang w:val="en-US"/>
        </w:rPr>
        <w:t xml:space="preserve"> </w:t>
      </w:r>
      <w:r w:rsidR="00E67790" w:rsidRPr="003B57AF">
        <w:rPr>
          <w:rFonts w:ascii="Book Antiqua" w:hAnsi="Book Antiqua" w:cs="Times New Roman"/>
          <w:color w:val="000000"/>
          <w:sz w:val="24"/>
          <w:szCs w:val="24"/>
          <w:lang w:val="en-US"/>
        </w:rPr>
        <w:t xml:space="preserve">as </w:t>
      </w:r>
      <w:r w:rsidR="00686DCC" w:rsidRPr="003B57AF">
        <w:rPr>
          <w:rFonts w:ascii="Book Antiqua" w:hAnsi="Book Antiqua" w:cs="Times New Roman"/>
          <w:i/>
          <w:color w:val="000000"/>
          <w:sz w:val="24"/>
          <w:szCs w:val="24"/>
          <w:lang w:val="en-US"/>
        </w:rPr>
        <w:t>HO-1</w:t>
      </w:r>
      <w:r w:rsidR="00686DCC" w:rsidRPr="003B57AF">
        <w:rPr>
          <w:rFonts w:ascii="Book Antiqua" w:hAnsi="Book Antiqua" w:cs="Times New Roman"/>
          <w:color w:val="000000"/>
          <w:sz w:val="24"/>
          <w:szCs w:val="24"/>
          <w:lang w:val="en-US"/>
        </w:rPr>
        <w:t xml:space="preserve">, </w:t>
      </w:r>
      <w:r w:rsidR="00686DCC" w:rsidRPr="003B57AF">
        <w:rPr>
          <w:rFonts w:ascii="Book Antiqua" w:hAnsi="Book Antiqua" w:cs="Times New Roman"/>
          <w:i/>
          <w:color w:val="000000"/>
          <w:sz w:val="24"/>
          <w:szCs w:val="24"/>
          <w:lang w:val="en-US"/>
        </w:rPr>
        <w:t>NQO1</w:t>
      </w:r>
      <w:r w:rsidR="00686DCC" w:rsidRPr="003B57AF">
        <w:rPr>
          <w:rFonts w:ascii="Book Antiqua" w:hAnsi="Book Antiqua" w:cs="Times New Roman"/>
          <w:color w:val="000000"/>
          <w:sz w:val="24"/>
          <w:szCs w:val="24"/>
          <w:lang w:val="en-US"/>
        </w:rPr>
        <w:t xml:space="preserve"> and </w:t>
      </w:r>
      <w:r w:rsidR="00E67790" w:rsidRPr="003B57AF">
        <w:rPr>
          <w:rFonts w:ascii="Book Antiqua" w:hAnsi="Book Antiqua" w:cs="Times New Roman"/>
          <w:i/>
          <w:color w:val="000000"/>
          <w:sz w:val="24"/>
          <w:szCs w:val="24"/>
          <w:lang w:val="en-US"/>
        </w:rPr>
        <w:t>GST</w:t>
      </w:r>
      <w:r w:rsidR="00686DCC" w:rsidRPr="003B57AF">
        <w:rPr>
          <w:rFonts w:ascii="Book Antiqua" w:hAnsi="Book Antiqua" w:cs="Times New Roman"/>
          <w:color w:val="000000"/>
          <w:sz w:val="24"/>
          <w:szCs w:val="24"/>
          <w:vertAlign w:val="superscript"/>
          <w:lang w:val="en-US"/>
        </w:rPr>
        <w:t>[</w:t>
      </w:r>
      <w:r w:rsidR="006C4056" w:rsidRPr="003B57AF">
        <w:rPr>
          <w:rFonts w:ascii="Book Antiqua" w:hAnsi="Book Antiqua" w:cs="Times New Roman"/>
          <w:color w:val="000000"/>
          <w:sz w:val="24"/>
          <w:szCs w:val="24"/>
          <w:vertAlign w:val="superscript"/>
          <w:lang w:val="en-US"/>
        </w:rPr>
        <w:t>63]</w:t>
      </w:r>
      <w:r w:rsidR="00E67790" w:rsidRPr="003B57AF">
        <w:rPr>
          <w:rFonts w:ascii="Book Antiqua" w:hAnsi="Book Antiqua" w:cs="Times New Roman"/>
          <w:color w:val="000000"/>
          <w:sz w:val="24"/>
          <w:szCs w:val="24"/>
          <w:lang w:val="en-US"/>
        </w:rPr>
        <w:t xml:space="preserve">; in </w:t>
      </w:r>
      <w:r w:rsidR="007C4712" w:rsidRPr="003B57AF">
        <w:rPr>
          <w:rFonts w:ascii="Book Antiqua" w:hAnsi="Book Antiqua" w:cs="Times New Roman"/>
          <w:color w:val="000000"/>
          <w:sz w:val="24"/>
          <w:szCs w:val="24"/>
          <w:lang w:val="en-US"/>
        </w:rPr>
        <w:t>addition,</w:t>
      </w:r>
      <w:r w:rsidR="00E67790" w:rsidRPr="003B57AF">
        <w:rPr>
          <w:rFonts w:ascii="Book Antiqua" w:hAnsi="Book Antiqua" w:cs="Times New Roman"/>
          <w:color w:val="000000"/>
          <w:sz w:val="24"/>
          <w:szCs w:val="24"/>
          <w:lang w:val="en-US"/>
        </w:rPr>
        <w:t xml:space="preserve"> naring</w:t>
      </w:r>
      <w:r w:rsidR="007C4712" w:rsidRPr="003B57AF">
        <w:rPr>
          <w:rFonts w:ascii="Book Antiqua" w:hAnsi="Book Antiqua" w:cs="Times New Roman"/>
          <w:color w:val="000000"/>
          <w:sz w:val="24"/>
          <w:szCs w:val="24"/>
          <w:lang w:val="en-US"/>
        </w:rPr>
        <w:t>enin</w:t>
      </w:r>
      <w:r w:rsidR="00E67790" w:rsidRPr="003B57AF">
        <w:rPr>
          <w:rFonts w:ascii="Book Antiqua" w:hAnsi="Book Antiqua" w:cs="Times New Roman"/>
          <w:color w:val="000000"/>
          <w:sz w:val="24"/>
          <w:szCs w:val="24"/>
          <w:lang w:val="en-US"/>
        </w:rPr>
        <w:t xml:space="preserve"> </w:t>
      </w:r>
      <w:r w:rsidR="007C4712" w:rsidRPr="003B57AF">
        <w:rPr>
          <w:rFonts w:ascii="Book Antiqua" w:hAnsi="Book Antiqua" w:cs="Times New Roman"/>
          <w:color w:val="000000"/>
          <w:sz w:val="24"/>
          <w:szCs w:val="24"/>
          <w:lang w:val="en-US"/>
        </w:rPr>
        <w:t>can</w:t>
      </w:r>
      <w:r w:rsidR="00E67790" w:rsidRPr="003B57AF">
        <w:rPr>
          <w:rFonts w:ascii="Book Antiqua" w:hAnsi="Book Antiqua" w:cs="Times New Roman"/>
          <w:color w:val="000000"/>
          <w:sz w:val="24"/>
          <w:szCs w:val="24"/>
          <w:lang w:val="en-US"/>
        </w:rPr>
        <w:t xml:space="preserve"> </w:t>
      </w:r>
      <w:r w:rsidR="002029C5" w:rsidRPr="003B57AF">
        <w:rPr>
          <w:rFonts w:ascii="Book Antiqua" w:hAnsi="Book Antiqua" w:cs="Times New Roman"/>
          <w:color w:val="000000"/>
          <w:sz w:val="24"/>
          <w:szCs w:val="24"/>
          <w:lang w:val="en-US"/>
        </w:rPr>
        <w:t xml:space="preserve">prevent </w:t>
      </w:r>
      <w:r w:rsidR="00D12BEC" w:rsidRPr="003B57AF">
        <w:rPr>
          <w:rFonts w:ascii="Book Antiqua" w:hAnsi="Book Antiqua" w:cs="Times New Roman"/>
          <w:color w:val="000000"/>
          <w:sz w:val="24"/>
          <w:szCs w:val="24"/>
          <w:lang w:val="en-US"/>
        </w:rPr>
        <w:t xml:space="preserve">the decrease in </w:t>
      </w:r>
      <w:r w:rsidR="002029C5" w:rsidRPr="003B57AF">
        <w:rPr>
          <w:rFonts w:ascii="Book Antiqua" w:hAnsi="Book Antiqua" w:cs="Times New Roman"/>
          <w:color w:val="000000"/>
          <w:sz w:val="24"/>
          <w:szCs w:val="24"/>
          <w:lang w:val="en-US"/>
        </w:rPr>
        <w:t xml:space="preserve">Nrf2, HO-1 and SOD protein levels </w:t>
      </w:r>
      <w:r w:rsidR="007C4712" w:rsidRPr="003B57AF">
        <w:rPr>
          <w:rFonts w:ascii="Book Antiqua" w:hAnsi="Book Antiqua" w:cs="Times New Roman"/>
          <w:color w:val="000000"/>
          <w:sz w:val="24"/>
          <w:szCs w:val="24"/>
          <w:lang w:val="en-US"/>
        </w:rPr>
        <w:t xml:space="preserve">exerted by </w:t>
      </w:r>
      <w:r w:rsidR="002029C5" w:rsidRPr="003B57AF">
        <w:rPr>
          <w:rFonts w:ascii="Book Antiqua" w:hAnsi="Book Antiqua" w:cs="Times New Roman"/>
          <w:color w:val="000000"/>
          <w:sz w:val="24"/>
          <w:szCs w:val="24"/>
          <w:lang w:val="en-US"/>
        </w:rPr>
        <w:t>CCl</w:t>
      </w:r>
      <w:r w:rsidR="002029C5" w:rsidRPr="003B57AF">
        <w:rPr>
          <w:rFonts w:ascii="Book Antiqua" w:hAnsi="Book Antiqua" w:cs="Times New Roman"/>
          <w:color w:val="000000"/>
          <w:sz w:val="24"/>
          <w:szCs w:val="24"/>
          <w:vertAlign w:val="subscript"/>
          <w:lang w:val="en-US"/>
        </w:rPr>
        <w:t>4</w:t>
      </w:r>
      <w:r w:rsidR="002029C5" w:rsidRPr="003B57AF">
        <w:rPr>
          <w:rFonts w:ascii="Book Antiqua" w:hAnsi="Book Antiqua" w:cs="Times New Roman"/>
          <w:color w:val="000000"/>
          <w:sz w:val="24"/>
          <w:szCs w:val="24"/>
          <w:lang w:val="en-US"/>
        </w:rPr>
        <w:t xml:space="preserve"> treatment</w:t>
      </w:r>
      <w:r w:rsidR="007C4712" w:rsidRPr="003B57AF">
        <w:rPr>
          <w:rFonts w:ascii="Book Antiqua" w:hAnsi="Book Antiqua" w:cs="Times New Roman"/>
          <w:color w:val="000000"/>
          <w:sz w:val="24"/>
          <w:szCs w:val="24"/>
          <w:lang w:val="en-US"/>
        </w:rPr>
        <w:t xml:space="preserve"> in mice</w:t>
      </w:r>
      <w:r w:rsidR="002029C5" w:rsidRPr="003B57AF">
        <w:rPr>
          <w:rFonts w:ascii="Book Antiqua" w:hAnsi="Book Antiqua" w:cs="Times New Roman"/>
          <w:color w:val="000000"/>
          <w:sz w:val="24"/>
          <w:szCs w:val="24"/>
          <w:vertAlign w:val="superscript"/>
          <w:lang w:val="en-US"/>
        </w:rPr>
        <w:t>[</w:t>
      </w:r>
      <w:r w:rsidR="006C4056" w:rsidRPr="003B57AF">
        <w:rPr>
          <w:rFonts w:ascii="Book Antiqua" w:hAnsi="Book Antiqua" w:cs="Times New Roman"/>
          <w:color w:val="000000"/>
          <w:sz w:val="24"/>
          <w:szCs w:val="24"/>
          <w:vertAlign w:val="superscript"/>
          <w:lang w:val="en-US"/>
        </w:rPr>
        <w:t>59</w:t>
      </w:r>
      <w:r w:rsidR="002029C5" w:rsidRPr="003B57AF">
        <w:rPr>
          <w:rFonts w:ascii="Book Antiqua" w:hAnsi="Book Antiqua" w:cs="Times New Roman"/>
          <w:color w:val="000000"/>
          <w:sz w:val="24"/>
          <w:szCs w:val="24"/>
          <w:vertAlign w:val="superscript"/>
          <w:lang w:val="en-US"/>
        </w:rPr>
        <w:t>]</w:t>
      </w:r>
      <w:r w:rsidR="00D54115" w:rsidRPr="003B57AF">
        <w:rPr>
          <w:rFonts w:ascii="Book Antiqua" w:hAnsi="Book Antiqua" w:cs="Times New Roman"/>
          <w:color w:val="000000"/>
          <w:sz w:val="24"/>
          <w:szCs w:val="24"/>
          <w:vertAlign w:val="superscript"/>
          <w:lang w:val="en-US"/>
        </w:rPr>
        <w:t xml:space="preserve"> </w:t>
      </w:r>
      <w:r w:rsidR="00D54115" w:rsidRPr="003B57AF">
        <w:rPr>
          <w:rFonts w:ascii="Book Antiqua" w:hAnsi="Book Antiqua" w:cs="AdvOT3c2d9f11"/>
          <w:color w:val="000000"/>
          <w:sz w:val="24"/>
          <w:szCs w:val="24"/>
          <w:lang w:val="en-US"/>
        </w:rPr>
        <w:t xml:space="preserve">(Figure </w:t>
      </w:r>
      <w:r w:rsidR="00625348" w:rsidRPr="003B57AF">
        <w:rPr>
          <w:rFonts w:ascii="Book Antiqua" w:hAnsi="Book Antiqua" w:cs="AdvOT3c2d9f11"/>
          <w:color w:val="000000"/>
          <w:sz w:val="24"/>
          <w:szCs w:val="24"/>
          <w:lang w:val="en-US"/>
        </w:rPr>
        <w:t>6</w:t>
      </w:r>
      <w:r w:rsidR="00D54115" w:rsidRPr="003B57AF">
        <w:rPr>
          <w:rFonts w:ascii="Book Antiqua" w:hAnsi="Book Antiqua" w:cs="AdvOT3c2d9f11"/>
          <w:color w:val="000000"/>
          <w:sz w:val="24"/>
          <w:szCs w:val="24"/>
          <w:lang w:val="en-US"/>
        </w:rPr>
        <w:t>)</w:t>
      </w:r>
      <w:r w:rsidR="002029C5" w:rsidRPr="003B57AF">
        <w:rPr>
          <w:rFonts w:ascii="Book Antiqua" w:hAnsi="Book Antiqua" w:cs="Times New Roman"/>
          <w:color w:val="000000"/>
          <w:sz w:val="24"/>
          <w:szCs w:val="24"/>
          <w:lang w:val="en-US"/>
        </w:rPr>
        <w:t xml:space="preserve">.  </w:t>
      </w:r>
    </w:p>
    <w:p w14:paraId="6793FA93" w14:textId="72E78961" w:rsidR="00851757" w:rsidRPr="003B57AF" w:rsidRDefault="00A4771F" w:rsidP="00155800">
      <w:pPr>
        <w:autoSpaceDE w:val="0"/>
        <w:autoSpaceDN w:val="0"/>
        <w:adjustRightInd w:val="0"/>
        <w:snapToGrid w:val="0"/>
        <w:spacing w:after="0" w:line="360" w:lineRule="auto"/>
        <w:ind w:firstLineChars="100" w:firstLine="240"/>
        <w:jc w:val="both"/>
        <w:rPr>
          <w:rFonts w:ascii="Book Antiqua" w:hAnsi="Book Antiqua" w:cs="TimesNewRoman"/>
          <w:sz w:val="24"/>
          <w:szCs w:val="24"/>
          <w:lang w:val="en-US"/>
        </w:rPr>
      </w:pPr>
      <w:r w:rsidRPr="003B57AF">
        <w:rPr>
          <w:rFonts w:ascii="Book Antiqua" w:hAnsi="Book Antiqua" w:cs="Times New Roman"/>
          <w:color w:val="000000"/>
          <w:sz w:val="24"/>
          <w:szCs w:val="24"/>
          <w:lang w:val="en-US"/>
        </w:rPr>
        <w:t xml:space="preserve">In addition to oxidative stress, inflammation plays a crucial role in the development of liver damage. </w:t>
      </w:r>
      <w:r w:rsidR="00851757" w:rsidRPr="003B57AF">
        <w:rPr>
          <w:rFonts w:ascii="Book Antiqua" w:hAnsi="Book Antiqua" w:cs="Times New Roman"/>
          <w:color w:val="000000"/>
          <w:sz w:val="24"/>
          <w:szCs w:val="24"/>
          <w:lang w:val="en-US"/>
        </w:rPr>
        <w:t xml:space="preserve">During fibrosis </w:t>
      </w:r>
      <w:r w:rsidRPr="003B57AF">
        <w:rPr>
          <w:rFonts w:ascii="Book Antiqua" w:hAnsi="Book Antiqua" w:cs="Times New Roman"/>
          <w:color w:val="000000"/>
          <w:sz w:val="24"/>
          <w:szCs w:val="24"/>
          <w:lang w:val="en-US"/>
        </w:rPr>
        <w:t>produced by</w:t>
      </w:r>
      <w:r w:rsidR="00851757" w:rsidRPr="003B57AF">
        <w:rPr>
          <w:rFonts w:ascii="Book Antiqua" w:hAnsi="Book Antiqua" w:cs="Times New Roman"/>
          <w:color w:val="000000"/>
          <w:sz w:val="24"/>
          <w:szCs w:val="24"/>
          <w:lang w:val="en-US"/>
        </w:rPr>
        <w:t xml:space="preserve"> CCl</w:t>
      </w:r>
      <w:r w:rsidR="00851757" w:rsidRPr="003B57AF">
        <w:rPr>
          <w:rFonts w:ascii="Book Antiqua" w:hAnsi="Book Antiqua" w:cs="Times New Roman"/>
          <w:color w:val="000000"/>
          <w:sz w:val="24"/>
          <w:szCs w:val="24"/>
          <w:vertAlign w:val="subscript"/>
          <w:lang w:val="en-US"/>
        </w:rPr>
        <w:t>4</w:t>
      </w:r>
      <w:r w:rsidRPr="003B57AF">
        <w:rPr>
          <w:rFonts w:ascii="Book Antiqua" w:hAnsi="Book Antiqua" w:cs="Times New Roman"/>
          <w:color w:val="000000"/>
          <w:sz w:val="24"/>
          <w:szCs w:val="24"/>
          <w:lang w:val="en-US"/>
        </w:rPr>
        <w:t xml:space="preserve"> chronic administration</w:t>
      </w:r>
      <w:r w:rsidR="00D12BEC"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there is a proinflammatory environment generated by Kupffer cells and HSCs. In </w:t>
      </w:r>
      <w:r w:rsidRPr="003B57AF">
        <w:rPr>
          <w:rFonts w:ascii="Book Antiqua" w:hAnsi="Book Antiqua" w:cs="Times New Roman"/>
          <w:color w:val="000000"/>
          <w:sz w:val="24"/>
          <w:szCs w:val="24"/>
          <w:lang w:val="en-US"/>
        </w:rPr>
        <w:t xml:space="preserve">these cells, </w:t>
      </w:r>
      <w:r w:rsidR="00851757" w:rsidRPr="003B57AF">
        <w:rPr>
          <w:rFonts w:ascii="Book Antiqua" w:hAnsi="Book Antiqua" w:cs="Times New Roman"/>
          <w:color w:val="000000"/>
          <w:sz w:val="24"/>
          <w:szCs w:val="24"/>
          <w:lang w:val="en-US"/>
        </w:rPr>
        <w:t xml:space="preserve">inflammatory signaling pathways, </w:t>
      </w:r>
      <w:r w:rsidR="008D6D4E" w:rsidRPr="003B57AF">
        <w:rPr>
          <w:rFonts w:ascii="Book Antiqua" w:hAnsi="Book Antiqua" w:cs="Times New Roman"/>
          <w:color w:val="000000"/>
          <w:sz w:val="24"/>
          <w:szCs w:val="24"/>
          <w:lang w:val="en-US"/>
        </w:rPr>
        <w:t>mainly</w:t>
      </w:r>
      <w:r w:rsidR="00851757" w:rsidRPr="003B57AF">
        <w:rPr>
          <w:rFonts w:ascii="Book Antiqua" w:hAnsi="Book Antiqua" w:cs="Times New Roman"/>
          <w:color w:val="000000"/>
          <w:sz w:val="24"/>
          <w:szCs w:val="24"/>
          <w:lang w:val="en-US"/>
        </w:rPr>
        <w:t xml:space="preserve"> NF-κB</w:t>
      </w:r>
      <w:r w:rsidR="00D12BEC" w:rsidRPr="003B57AF">
        <w:rPr>
          <w:rFonts w:ascii="Book Antiqua" w:hAnsi="Book Antiqua" w:cs="Times New Roman"/>
          <w:color w:val="000000"/>
          <w:sz w:val="24"/>
          <w:szCs w:val="24"/>
          <w:lang w:val="en-US"/>
        </w:rPr>
        <w:t>-related signaling pathways</w:t>
      </w:r>
      <w:r w:rsidR="008D6D4E" w:rsidRPr="003B57AF">
        <w:rPr>
          <w:rFonts w:ascii="Book Antiqua" w:hAnsi="Book Antiqua" w:cs="Times New Roman"/>
          <w:color w:val="000000"/>
          <w:sz w:val="24"/>
          <w:szCs w:val="24"/>
          <w:lang w:val="en-US"/>
        </w:rPr>
        <w:t xml:space="preserve">, </w:t>
      </w:r>
      <w:r w:rsidR="00D12BEC" w:rsidRPr="003B57AF">
        <w:rPr>
          <w:rFonts w:ascii="Book Antiqua" w:hAnsi="Book Antiqua" w:cs="Times New Roman"/>
          <w:color w:val="000000"/>
          <w:sz w:val="24"/>
          <w:szCs w:val="24"/>
          <w:lang w:val="en-US"/>
        </w:rPr>
        <w:t>are</w:t>
      </w:r>
      <w:r w:rsidR="008D6D4E" w:rsidRPr="003B57AF">
        <w:rPr>
          <w:rFonts w:ascii="Book Antiqua" w:hAnsi="Book Antiqua" w:cs="Times New Roman"/>
          <w:color w:val="000000"/>
          <w:sz w:val="24"/>
          <w:szCs w:val="24"/>
          <w:lang w:val="en-US"/>
        </w:rPr>
        <w:t xml:space="preserve"> activated. T</w:t>
      </w:r>
      <w:r w:rsidR="00851757" w:rsidRPr="003B57AF">
        <w:rPr>
          <w:rFonts w:ascii="Book Antiqua" w:hAnsi="Book Antiqua" w:cs="Times New Roman"/>
          <w:color w:val="000000"/>
          <w:sz w:val="24"/>
          <w:szCs w:val="24"/>
          <w:lang w:val="en-US"/>
        </w:rPr>
        <w:t xml:space="preserve">his </w:t>
      </w:r>
      <w:r w:rsidR="00D12BEC" w:rsidRPr="003B57AF">
        <w:rPr>
          <w:rFonts w:ascii="Book Antiqua" w:hAnsi="Book Antiqua" w:cs="Times New Roman"/>
          <w:color w:val="000000"/>
          <w:sz w:val="24"/>
          <w:szCs w:val="24"/>
          <w:lang w:val="en-US"/>
        </w:rPr>
        <w:t>pathway</w:t>
      </w:r>
      <w:r w:rsidR="00851757" w:rsidRPr="003B57AF">
        <w:rPr>
          <w:rFonts w:ascii="Book Antiqua" w:hAnsi="Book Antiqua" w:cs="Times New Roman"/>
          <w:color w:val="000000"/>
          <w:sz w:val="24"/>
          <w:szCs w:val="24"/>
          <w:lang w:val="en-US"/>
        </w:rPr>
        <w:t xml:space="preserve"> starts when TLRs are activated</w:t>
      </w:r>
      <w:r w:rsidR="00D12BEC"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then, </w:t>
      </w:r>
      <w:r w:rsidR="00915C2D" w:rsidRPr="003B57AF">
        <w:rPr>
          <w:rFonts w:ascii="Book Antiqua" w:hAnsi="Book Antiqua" w:cs="Times New Roman"/>
          <w:color w:val="000000"/>
          <w:sz w:val="24"/>
          <w:szCs w:val="24"/>
          <w:lang w:val="en-US"/>
        </w:rPr>
        <w:t>intermediaries lead</w:t>
      </w:r>
      <w:r w:rsidR="00851757" w:rsidRPr="003B57AF">
        <w:rPr>
          <w:rFonts w:ascii="Book Antiqua" w:hAnsi="Book Antiqua" w:cs="Times New Roman"/>
          <w:color w:val="000000"/>
          <w:sz w:val="24"/>
          <w:szCs w:val="24"/>
          <w:lang w:val="en-US"/>
        </w:rPr>
        <w:t xml:space="preserve"> to </w:t>
      </w:r>
      <w:r w:rsidR="009030D6" w:rsidRPr="003B57AF">
        <w:rPr>
          <w:rFonts w:ascii="Book Antiqua" w:hAnsi="Book Antiqua" w:cs="Times New Roman"/>
          <w:color w:val="000000"/>
          <w:sz w:val="24"/>
          <w:szCs w:val="24"/>
          <w:lang w:val="en-US"/>
        </w:rPr>
        <w:t>inhibitor κB</w:t>
      </w:r>
      <w:r w:rsidR="009030D6" w:rsidRPr="003B57AF">
        <w:rPr>
          <w:rFonts w:ascii="Book Antiqua" w:hAnsi="Book Antiqua" w:cs="Arial"/>
          <w:color w:val="545454"/>
          <w:sz w:val="24"/>
          <w:szCs w:val="24"/>
          <w:shd w:val="clear" w:color="auto" w:fill="FFFFFF"/>
          <w:lang w:val="en-US"/>
        </w:rPr>
        <w:t xml:space="preserve"> (</w:t>
      </w:r>
      <w:r w:rsidR="00851757" w:rsidRPr="003B57AF">
        <w:rPr>
          <w:rFonts w:ascii="Book Antiqua" w:hAnsi="Book Antiqua" w:cs="Times New Roman"/>
          <w:color w:val="000000"/>
          <w:sz w:val="24"/>
          <w:szCs w:val="24"/>
          <w:lang w:val="en-US"/>
        </w:rPr>
        <w:t>IKB</w:t>
      </w:r>
      <w:r w:rsidR="009030D6"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phosphorylation </w:t>
      </w:r>
      <w:r w:rsidR="009030D6" w:rsidRPr="003B57AF">
        <w:rPr>
          <w:rFonts w:ascii="Book Antiqua" w:hAnsi="Book Antiqua" w:cs="Times New Roman"/>
          <w:color w:val="000000"/>
          <w:sz w:val="24"/>
          <w:szCs w:val="24"/>
          <w:lang w:val="en-US"/>
        </w:rPr>
        <w:t xml:space="preserve">by </w:t>
      </w:r>
      <w:r w:rsidR="009030D6" w:rsidRPr="003B57AF">
        <w:rPr>
          <w:rFonts w:ascii="Book Antiqua" w:hAnsi="Book Antiqua" w:cs="Arial"/>
          <w:color w:val="222222"/>
          <w:sz w:val="24"/>
          <w:szCs w:val="24"/>
          <w:shd w:val="clear" w:color="auto" w:fill="FFFFFF"/>
          <w:lang w:val="en-US"/>
        </w:rPr>
        <w:t>IκB</w:t>
      </w:r>
      <w:r w:rsidR="009030D6" w:rsidRPr="003B57AF">
        <w:rPr>
          <w:rFonts w:ascii="Book Antiqua" w:hAnsi="Book Antiqua" w:cs="Times New Roman"/>
          <w:color w:val="000000"/>
          <w:sz w:val="24"/>
          <w:szCs w:val="24"/>
          <w:lang w:val="en-US"/>
        </w:rPr>
        <w:t xml:space="preserve"> kinase (IKK) </w:t>
      </w:r>
      <w:r w:rsidR="00851757" w:rsidRPr="003B57AF">
        <w:rPr>
          <w:rFonts w:ascii="Book Antiqua" w:hAnsi="Book Antiqua" w:cs="Times New Roman"/>
          <w:color w:val="000000"/>
          <w:sz w:val="24"/>
          <w:szCs w:val="24"/>
          <w:lang w:val="en-US"/>
        </w:rPr>
        <w:t>and NF-κB release</w:t>
      </w:r>
      <w:r w:rsidR="00D12BEC" w:rsidRPr="003B57AF">
        <w:rPr>
          <w:rFonts w:ascii="Book Antiqua" w:hAnsi="Book Antiqua" w:cs="Times New Roman"/>
          <w:color w:val="000000"/>
          <w:sz w:val="24"/>
          <w:szCs w:val="24"/>
          <w:lang w:val="en-US"/>
        </w:rPr>
        <w:t xml:space="preserve"> into the cytoplasm</w:t>
      </w:r>
      <w:r w:rsidR="00F46C39" w:rsidRPr="003B57AF">
        <w:rPr>
          <w:rFonts w:ascii="Book Antiqua" w:hAnsi="Book Antiqua" w:cs="Times New Roman"/>
          <w:color w:val="000000"/>
          <w:sz w:val="24"/>
          <w:szCs w:val="24"/>
          <w:lang w:val="en-US"/>
        </w:rPr>
        <w:t>.</w:t>
      </w:r>
      <w:r w:rsidR="0077202B" w:rsidRPr="003B57AF">
        <w:rPr>
          <w:rFonts w:ascii="Book Antiqua" w:hAnsi="Book Antiqua" w:cs="Times New Roman"/>
          <w:color w:val="000000"/>
          <w:sz w:val="24"/>
          <w:szCs w:val="24"/>
          <w:lang w:val="en-US"/>
        </w:rPr>
        <w:t xml:space="preserve"> </w:t>
      </w:r>
      <w:r w:rsidR="00D12BEC" w:rsidRPr="003B57AF">
        <w:rPr>
          <w:rFonts w:ascii="Book Antiqua" w:hAnsi="Book Antiqua" w:cs="Times New Roman"/>
          <w:color w:val="000000"/>
          <w:sz w:val="24"/>
          <w:szCs w:val="24"/>
          <w:lang w:val="en-US"/>
        </w:rPr>
        <w:t xml:space="preserve">NF-κB then </w:t>
      </w:r>
      <w:r w:rsidR="0077202B" w:rsidRPr="003B57AF">
        <w:rPr>
          <w:rFonts w:ascii="Book Antiqua" w:hAnsi="Book Antiqua" w:cs="Times New Roman"/>
          <w:color w:val="000000"/>
          <w:sz w:val="24"/>
          <w:szCs w:val="24"/>
          <w:lang w:val="en-US"/>
        </w:rPr>
        <w:t xml:space="preserve">translocates </w:t>
      </w:r>
      <w:r w:rsidR="00D12BEC" w:rsidRPr="003B57AF">
        <w:rPr>
          <w:rFonts w:ascii="Book Antiqua" w:hAnsi="Book Antiqua" w:cs="Times New Roman"/>
          <w:color w:val="000000"/>
          <w:sz w:val="24"/>
          <w:szCs w:val="24"/>
          <w:lang w:val="en-US"/>
        </w:rPr>
        <w:t>in</w:t>
      </w:r>
      <w:r w:rsidR="0077202B" w:rsidRPr="003B57AF">
        <w:rPr>
          <w:rFonts w:ascii="Book Antiqua" w:hAnsi="Book Antiqua" w:cs="Times New Roman"/>
          <w:color w:val="000000"/>
          <w:sz w:val="24"/>
          <w:szCs w:val="24"/>
          <w:lang w:val="en-US"/>
        </w:rPr>
        <w:t xml:space="preserve">to nucleus to induce </w:t>
      </w:r>
      <w:r w:rsidR="00D12BEC" w:rsidRPr="003B57AF">
        <w:rPr>
          <w:rFonts w:ascii="Book Antiqua" w:hAnsi="Book Antiqua" w:cs="Times New Roman"/>
          <w:color w:val="000000"/>
          <w:sz w:val="24"/>
          <w:szCs w:val="24"/>
          <w:lang w:val="en-US"/>
        </w:rPr>
        <w:t xml:space="preserve">the </w:t>
      </w:r>
      <w:r w:rsidR="0077202B" w:rsidRPr="003B57AF">
        <w:rPr>
          <w:rFonts w:ascii="Book Antiqua" w:hAnsi="Book Antiqua" w:cs="Times New Roman"/>
          <w:color w:val="000000"/>
          <w:sz w:val="24"/>
          <w:szCs w:val="24"/>
          <w:lang w:val="en-US"/>
        </w:rPr>
        <w:t>transcription of target genes</w:t>
      </w:r>
      <w:r w:rsidR="00851757" w:rsidRPr="003B57AF">
        <w:rPr>
          <w:rFonts w:ascii="Book Antiqua" w:hAnsi="Book Antiqua" w:cs="Times New Roman"/>
          <w:color w:val="000000"/>
          <w:sz w:val="24"/>
          <w:szCs w:val="24"/>
          <w:lang w:val="en-US"/>
        </w:rPr>
        <w:t xml:space="preserve">. NF-κB regulates </w:t>
      </w:r>
      <w:r w:rsidR="00A562F1" w:rsidRPr="003B57AF">
        <w:rPr>
          <w:rFonts w:ascii="Book Antiqua" w:hAnsi="Book Antiqua" w:cs="Times New Roman"/>
          <w:color w:val="000000"/>
          <w:sz w:val="24"/>
          <w:szCs w:val="24"/>
          <w:lang w:val="en-US"/>
        </w:rPr>
        <w:lastRenderedPageBreak/>
        <w:t>proinflammatory</w:t>
      </w:r>
      <w:r w:rsidR="00851757" w:rsidRPr="003B57AF">
        <w:rPr>
          <w:rFonts w:ascii="Book Antiqua" w:hAnsi="Book Antiqua" w:cs="Times New Roman"/>
          <w:color w:val="000000"/>
          <w:sz w:val="24"/>
          <w:szCs w:val="24"/>
          <w:lang w:val="en-US"/>
        </w:rPr>
        <w:t xml:space="preserve"> protein expression </w:t>
      </w:r>
      <w:r w:rsidR="00D12BEC" w:rsidRPr="003B57AF">
        <w:rPr>
          <w:rFonts w:ascii="Book Antiqua" w:hAnsi="Book Antiqua" w:cs="Times New Roman"/>
          <w:color w:val="000000"/>
          <w:sz w:val="24"/>
          <w:szCs w:val="24"/>
          <w:lang w:val="en-US"/>
        </w:rPr>
        <w:t>of</w:t>
      </w:r>
      <w:r w:rsidR="00155800" w:rsidRPr="003B57AF">
        <w:rPr>
          <w:rFonts w:ascii="Book Antiqua" w:hAnsi="Book Antiqua" w:cs="Times New Roman"/>
          <w:color w:val="000000"/>
          <w:sz w:val="24"/>
          <w:szCs w:val="24"/>
          <w:lang w:val="en-US"/>
        </w:rPr>
        <w:t xml:space="preserve"> TNF-α, IL-1β and IL-6</w:t>
      </w:r>
      <w:r w:rsidR="006C4056" w:rsidRPr="003B57AF">
        <w:rPr>
          <w:rFonts w:ascii="Book Antiqua" w:hAnsi="Book Antiqua" w:cs="Times New Roman"/>
          <w:color w:val="000000"/>
          <w:sz w:val="24"/>
          <w:szCs w:val="24"/>
          <w:vertAlign w:val="superscript"/>
          <w:lang w:val="en-US"/>
        </w:rPr>
        <w:t>[59</w:t>
      </w:r>
      <w:r w:rsidR="00155800" w:rsidRPr="003B57AF">
        <w:rPr>
          <w:rFonts w:ascii="Book Antiqua" w:hAnsi="Book Antiqua" w:cs="Times New Roman"/>
          <w:color w:val="000000"/>
          <w:sz w:val="24"/>
          <w:szCs w:val="24"/>
          <w:vertAlign w:val="superscript"/>
          <w:lang w:val="en-US"/>
        </w:rPr>
        <w:t>,</w:t>
      </w:r>
      <w:r w:rsidR="00181666" w:rsidRPr="003B57AF">
        <w:rPr>
          <w:rFonts w:ascii="Book Antiqua" w:hAnsi="Book Antiqua" w:cs="Times New Roman"/>
          <w:color w:val="000000"/>
          <w:sz w:val="24"/>
          <w:szCs w:val="24"/>
          <w:vertAlign w:val="superscript"/>
          <w:lang w:val="en-US"/>
        </w:rPr>
        <w:t>31,</w:t>
      </w:r>
      <w:r w:rsidR="006C4056" w:rsidRPr="003B57AF">
        <w:rPr>
          <w:rFonts w:ascii="Book Antiqua" w:hAnsi="Book Antiqua" w:cs="Times New Roman"/>
          <w:color w:val="000000"/>
          <w:sz w:val="24"/>
          <w:szCs w:val="24"/>
          <w:vertAlign w:val="superscript"/>
          <w:lang w:val="en-US"/>
        </w:rPr>
        <w:t>10</w:t>
      </w:r>
      <w:r w:rsidR="001F42AE" w:rsidRPr="003B57AF">
        <w:rPr>
          <w:rFonts w:ascii="Book Antiqua" w:hAnsi="Book Antiqua" w:cs="Times New Roman"/>
          <w:color w:val="000000"/>
          <w:sz w:val="24"/>
          <w:szCs w:val="24"/>
          <w:vertAlign w:val="superscript"/>
          <w:lang w:val="en-US"/>
        </w:rPr>
        <w:t>7</w:t>
      </w:r>
      <w:r w:rsidR="00851757" w:rsidRPr="003B57AF">
        <w:rPr>
          <w:rFonts w:ascii="Book Antiqua" w:hAnsi="Book Antiqua" w:cs="Times New Roman"/>
          <w:color w:val="000000"/>
          <w:sz w:val="24"/>
          <w:szCs w:val="24"/>
          <w:vertAlign w:val="superscript"/>
          <w:lang w:val="en-US"/>
        </w:rPr>
        <w:t>]</w:t>
      </w:r>
      <w:r w:rsidR="00851757" w:rsidRPr="003B57AF">
        <w:rPr>
          <w:rFonts w:ascii="Book Antiqua" w:hAnsi="Book Antiqua" w:cs="Times New Roman"/>
          <w:color w:val="000000"/>
          <w:sz w:val="24"/>
          <w:szCs w:val="24"/>
          <w:lang w:val="en-US"/>
        </w:rPr>
        <w:t xml:space="preserve">. In </w:t>
      </w:r>
      <w:r w:rsidR="0077202B" w:rsidRPr="003B57AF">
        <w:rPr>
          <w:rFonts w:ascii="Book Antiqua" w:hAnsi="Book Antiqua" w:cs="Times New Roman"/>
          <w:color w:val="000000"/>
          <w:sz w:val="24"/>
          <w:szCs w:val="24"/>
          <w:lang w:val="en-US"/>
        </w:rPr>
        <w:t>addition</w:t>
      </w:r>
      <w:r w:rsidR="00851757" w:rsidRPr="003B57AF">
        <w:rPr>
          <w:rFonts w:ascii="Book Antiqua" w:hAnsi="Book Antiqua" w:cs="Times New Roman"/>
          <w:color w:val="000000"/>
          <w:sz w:val="24"/>
          <w:szCs w:val="24"/>
          <w:lang w:val="en-US"/>
        </w:rPr>
        <w:t xml:space="preserve">, NF-κB binds to </w:t>
      </w:r>
      <w:r w:rsidR="00851757" w:rsidRPr="003B57AF">
        <w:rPr>
          <w:rFonts w:ascii="Book Antiqua" w:hAnsi="Book Antiqua" w:cs="Times New Roman"/>
          <w:i/>
          <w:color w:val="000000"/>
          <w:sz w:val="24"/>
          <w:szCs w:val="24"/>
          <w:lang w:val="en-US"/>
        </w:rPr>
        <w:t>iNOS</w:t>
      </w:r>
      <w:r w:rsidR="00851757" w:rsidRPr="003B57AF">
        <w:rPr>
          <w:rFonts w:ascii="Book Antiqua" w:hAnsi="Book Antiqua" w:cs="Times New Roman"/>
          <w:color w:val="000000"/>
          <w:sz w:val="24"/>
          <w:szCs w:val="24"/>
          <w:lang w:val="en-US"/>
        </w:rPr>
        <w:t xml:space="preserve"> and </w:t>
      </w:r>
      <w:r w:rsidR="00851757" w:rsidRPr="003B57AF">
        <w:rPr>
          <w:rFonts w:ascii="Book Antiqua" w:hAnsi="Book Antiqua" w:cs="Times New Roman"/>
          <w:i/>
          <w:color w:val="000000"/>
          <w:sz w:val="24"/>
          <w:szCs w:val="24"/>
          <w:lang w:val="en-US"/>
        </w:rPr>
        <w:t>COX-2</w:t>
      </w:r>
      <w:r w:rsidR="00851757" w:rsidRPr="003B57AF">
        <w:rPr>
          <w:rFonts w:ascii="Book Antiqua" w:hAnsi="Book Antiqua" w:cs="Times New Roman"/>
          <w:color w:val="000000"/>
          <w:sz w:val="24"/>
          <w:szCs w:val="24"/>
          <w:lang w:val="en-US"/>
        </w:rPr>
        <w:t xml:space="preserve"> gene promoter</w:t>
      </w:r>
      <w:r w:rsidR="00D12BEC" w:rsidRPr="003B57AF">
        <w:rPr>
          <w:rFonts w:ascii="Book Antiqua" w:hAnsi="Book Antiqua" w:cs="Times New Roman"/>
          <w:color w:val="000000"/>
          <w:sz w:val="24"/>
          <w:szCs w:val="24"/>
          <w:lang w:val="en-US"/>
        </w:rPr>
        <w:t>s,</w:t>
      </w:r>
      <w:r w:rsidR="00851757" w:rsidRPr="003B57AF">
        <w:rPr>
          <w:rFonts w:ascii="Book Antiqua" w:hAnsi="Book Antiqua" w:cs="Times New Roman"/>
          <w:color w:val="000000"/>
          <w:sz w:val="24"/>
          <w:szCs w:val="24"/>
          <w:lang w:val="en-US"/>
        </w:rPr>
        <w:t xml:space="preserve"> activating </w:t>
      </w:r>
      <w:r w:rsidR="00D12BEC" w:rsidRPr="003B57AF">
        <w:rPr>
          <w:rFonts w:ascii="Book Antiqua" w:hAnsi="Book Antiqua" w:cs="Times New Roman"/>
          <w:color w:val="000000"/>
          <w:sz w:val="24"/>
          <w:szCs w:val="24"/>
          <w:lang w:val="en-US"/>
        </w:rPr>
        <w:t>the</w:t>
      </w:r>
      <w:r w:rsidR="00851757" w:rsidRPr="003B57AF">
        <w:rPr>
          <w:rFonts w:ascii="Book Antiqua" w:hAnsi="Book Antiqua" w:cs="Times New Roman"/>
          <w:color w:val="000000"/>
          <w:sz w:val="24"/>
          <w:szCs w:val="24"/>
          <w:lang w:val="en-US"/>
        </w:rPr>
        <w:t xml:space="preserve"> transcription</w:t>
      </w:r>
      <w:r w:rsidR="00D12BEC" w:rsidRPr="003B57AF">
        <w:rPr>
          <w:rFonts w:ascii="Book Antiqua" w:hAnsi="Book Antiqua" w:cs="Times New Roman"/>
          <w:color w:val="000000"/>
          <w:sz w:val="24"/>
          <w:szCs w:val="24"/>
          <w:lang w:val="en-US"/>
        </w:rPr>
        <w:t xml:space="preserve"> of these genes</w:t>
      </w:r>
      <w:r w:rsidR="00851757" w:rsidRPr="003B57AF">
        <w:rPr>
          <w:rFonts w:ascii="Book Antiqua" w:hAnsi="Book Antiqua" w:cs="Times New Roman"/>
          <w:color w:val="000000"/>
          <w:sz w:val="24"/>
          <w:szCs w:val="24"/>
          <w:lang w:val="en-US"/>
        </w:rPr>
        <w:t xml:space="preserve">; iNOS catalyzes </w:t>
      </w:r>
      <w:r w:rsidR="00D12BEC" w:rsidRPr="003B57AF">
        <w:rPr>
          <w:rFonts w:ascii="Book Antiqua" w:hAnsi="Book Antiqua" w:cs="Times New Roman"/>
          <w:color w:val="000000"/>
          <w:sz w:val="24"/>
          <w:szCs w:val="24"/>
          <w:lang w:val="en-US"/>
        </w:rPr>
        <w:t xml:space="preserve">the production of </w:t>
      </w:r>
      <w:r w:rsidR="00851757" w:rsidRPr="003B57AF">
        <w:rPr>
          <w:rFonts w:ascii="Book Antiqua" w:hAnsi="Book Antiqua" w:cs="Times New Roman"/>
          <w:color w:val="000000"/>
          <w:sz w:val="24"/>
          <w:szCs w:val="24"/>
          <w:lang w:val="en-US"/>
        </w:rPr>
        <w:t>nitric oxide (NO)</w:t>
      </w:r>
      <w:r w:rsidR="00D12BEC" w:rsidRPr="003B57AF">
        <w:rPr>
          <w:rFonts w:ascii="Book Antiqua" w:hAnsi="Book Antiqua" w:cs="Times New Roman"/>
          <w:color w:val="000000"/>
          <w:sz w:val="24"/>
          <w:szCs w:val="24"/>
          <w:lang w:val="en-US"/>
        </w:rPr>
        <w:t xml:space="preserve">, which </w:t>
      </w:r>
      <w:r w:rsidR="0054091C" w:rsidRPr="003B57AF">
        <w:rPr>
          <w:rFonts w:ascii="Book Antiqua" w:hAnsi="Book Antiqua" w:cs="Times New Roman"/>
          <w:color w:val="000000"/>
          <w:sz w:val="24"/>
          <w:szCs w:val="24"/>
          <w:lang w:val="en-US"/>
        </w:rPr>
        <w:t>is a highly oxidizing product</w:t>
      </w:r>
      <w:r w:rsidR="00851757" w:rsidRPr="003B57AF">
        <w:rPr>
          <w:rFonts w:ascii="Book Antiqua" w:hAnsi="Book Antiqua" w:cs="Times New Roman"/>
          <w:color w:val="000000"/>
          <w:sz w:val="24"/>
          <w:szCs w:val="24"/>
          <w:vertAlign w:val="superscript"/>
          <w:lang w:val="en-US"/>
        </w:rPr>
        <w:t>[</w:t>
      </w:r>
      <w:r w:rsidR="006C4056" w:rsidRPr="003B57AF">
        <w:rPr>
          <w:rFonts w:ascii="Book Antiqua" w:hAnsi="Book Antiqua" w:cs="Times New Roman"/>
          <w:color w:val="000000"/>
          <w:sz w:val="24"/>
          <w:szCs w:val="24"/>
          <w:vertAlign w:val="superscript"/>
          <w:lang w:val="en-US"/>
        </w:rPr>
        <w:t>10</w:t>
      </w:r>
      <w:r w:rsidR="001F42AE" w:rsidRPr="003B57AF">
        <w:rPr>
          <w:rFonts w:ascii="Book Antiqua" w:hAnsi="Book Antiqua" w:cs="Times New Roman"/>
          <w:color w:val="000000"/>
          <w:sz w:val="24"/>
          <w:szCs w:val="24"/>
          <w:vertAlign w:val="superscript"/>
          <w:lang w:val="en-US"/>
        </w:rPr>
        <w:t>8</w:t>
      </w:r>
      <w:r w:rsidR="006C4056" w:rsidRPr="003B57AF">
        <w:rPr>
          <w:rFonts w:ascii="Book Antiqua" w:hAnsi="Book Antiqua" w:cs="Times New Roman"/>
          <w:color w:val="000000"/>
          <w:sz w:val="24"/>
          <w:szCs w:val="24"/>
          <w:vertAlign w:val="superscript"/>
          <w:lang w:val="en-US"/>
        </w:rPr>
        <w:t>,10</w:t>
      </w:r>
      <w:r w:rsidR="001F42AE" w:rsidRPr="003B57AF">
        <w:rPr>
          <w:rFonts w:ascii="Book Antiqua" w:hAnsi="Book Antiqua" w:cs="Times New Roman"/>
          <w:color w:val="000000"/>
          <w:sz w:val="24"/>
          <w:szCs w:val="24"/>
          <w:vertAlign w:val="superscript"/>
          <w:lang w:val="en-US"/>
        </w:rPr>
        <w:t>9</w:t>
      </w:r>
      <w:r w:rsidR="00851757" w:rsidRPr="003B57AF">
        <w:rPr>
          <w:rFonts w:ascii="Book Antiqua" w:hAnsi="Book Antiqua" w:cs="Times New Roman"/>
          <w:color w:val="000000"/>
          <w:sz w:val="24"/>
          <w:szCs w:val="24"/>
          <w:vertAlign w:val="superscript"/>
          <w:lang w:val="en-US"/>
        </w:rPr>
        <w:t>]</w:t>
      </w:r>
      <w:r w:rsidR="00851757" w:rsidRPr="003B57AF">
        <w:rPr>
          <w:rFonts w:ascii="Book Antiqua" w:hAnsi="Book Antiqua" w:cs="Times New Roman"/>
          <w:color w:val="000000"/>
          <w:sz w:val="24"/>
          <w:szCs w:val="24"/>
          <w:lang w:val="en-US"/>
        </w:rPr>
        <w:t xml:space="preserve">. On the other hand, during </w:t>
      </w:r>
      <w:r w:rsidR="00D12BEC" w:rsidRPr="003B57AF">
        <w:rPr>
          <w:rFonts w:ascii="Book Antiqua" w:hAnsi="Book Antiqua" w:cs="Times New Roman"/>
          <w:color w:val="000000"/>
          <w:sz w:val="24"/>
          <w:szCs w:val="24"/>
          <w:lang w:val="en-US"/>
        </w:rPr>
        <w:t xml:space="preserve">the </w:t>
      </w:r>
      <w:r w:rsidR="00851757" w:rsidRPr="003B57AF">
        <w:rPr>
          <w:rFonts w:ascii="Book Antiqua" w:hAnsi="Book Antiqua" w:cs="Times New Roman"/>
          <w:color w:val="000000"/>
          <w:sz w:val="24"/>
          <w:szCs w:val="24"/>
          <w:lang w:val="en-US"/>
        </w:rPr>
        <w:t xml:space="preserve">NF-κB pathway, </w:t>
      </w:r>
      <w:r w:rsidR="00D12BEC" w:rsidRPr="003B57AF">
        <w:rPr>
          <w:rFonts w:ascii="Book Antiqua" w:hAnsi="Book Antiqua" w:cs="Times New Roman"/>
          <w:color w:val="000000"/>
          <w:sz w:val="24"/>
          <w:szCs w:val="24"/>
          <w:lang w:val="en-US"/>
        </w:rPr>
        <w:t xml:space="preserve">the intermediate </w:t>
      </w:r>
      <w:r w:rsidR="00137B6B" w:rsidRPr="003B57AF">
        <w:rPr>
          <w:rFonts w:ascii="Book Antiqua" w:hAnsi="Book Antiqua" w:cs="Times New Roman"/>
          <w:color w:val="000000"/>
          <w:sz w:val="24"/>
          <w:szCs w:val="24"/>
          <w:lang w:val="en-US"/>
        </w:rPr>
        <w:t>TGF</w:t>
      </w:r>
      <w:r w:rsidR="00C41DAF" w:rsidRPr="003B57AF">
        <w:rPr>
          <w:rFonts w:ascii="Book Antiqua" w:hAnsi="Book Antiqua" w:cs="Times New Roman"/>
          <w:color w:val="000000"/>
          <w:sz w:val="24"/>
          <w:szCs w:val="24"/>
          <w:lang w:val="en-US"/>
        </w:rPr>
        <w:t>-</w:t>
      </w:r>
      <w:r w:rsidR="00137B6B" w:rsidRPr="003B57AF">
        <w:rPr>
          <w:rFonts w:ascii="Book Antiqua" w:hAnsi="Book Antiqua" w:cs="Times New Roman"/>
          <w:color w:val="000000"/>
          <w:sz w:val="24"/>
          <w:szCs w:val="24"/>
          <w:lang w:val="en-US"/>
        </w:rPr>
        <w:t>β-</w:t>
      </w:r>
      <w:r w:rsidR="00C41DAF" w:rsidRPr="003B57AF">
        <w:rPr>
          <w:rFonts w:ascii="Book Antiqua" w:hAnsi="Book Antiqua" w:cs="Times New Roman"/>
          <w:color w:val="000000"/>
          <w:sz w:val="24"/>
          <w:szCs w:val="24"/>
          <w:lang w:val="en-US"/>
        </w:rPr>
        <w:t>activated kinase 1(</w:t>
      </w:r>
      <w:r w:rsidR="00851757" w:rsidRPr="003B57AF">
        <w:rPr>
          <w:rFonts w:ascii="Book Antiqua" w:hAnsi="Book Antiqua" w:cs="Times New Roman"/>
          <w:color w:val="000000"/>
          <w:sz w:val="24"/>
          <w:szCs w:val="24"/>
          <w:lang w:val="en-US"/>
        </w:rPr>
        <w:t>TAK1</w:t>
      </w:r>
      <w:r w:rsidR="00C41DAF"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is activated</w:t>
      </w:r>
      <w:r w:rsidR="0077202B" w:rsidRPr="003B57AF">
        <w:rPr>
          <w:rFonts w:ascii="Book Antiqua" w:hAnsi="Book Antiqua" w:cs="Times New Roman"/>
          <w:color w:val="000000"/>
          <w:sz w:val="24"/>
          <w:szCs w:val="24"/>
          <w:lang w:val="en-US"/>
        </w:rPr>
        <w:t xml:space="preserve">. </w:t>
      </w:r>
      <w:r w:rsidR="00A562F1" w:rsidRPr="003B57AF">
        <w:rPr>
          <w:rFonts w:ascii="Book Antiqua" w:hAnsi="Book Antiqua" w:cs="Times New Roman"/>
          <w:color w:val="000000"/>
          <w:sz w:val="24"/>
          <w:szCs w:val="24"/>
          <w:lang w:val="en-US"/>
        </w:rPr>
        <w:t>Additionally,</w:t>
      </w:r>
      <w:r w:rsidR="0077202B" w:rsidRPr="003B57AF">
        <w:rPr>
          <w:rFonts w:ascii="Book Antiqua" w:hAnsi="Book Antiqua" w:cs="Times New Roman"/>
          <w:color w:val="000000"/>
          <w:sz w:val="24"/>
          <w:szCs w:val="24"/>
          <w:lang w:val="en-US"/>
        </w:rPr>
        <w:t xml:space="preserve"> t</w:t>
      </w:r>
      <w:r w:rsidR="00D12BEC" w:rsidRPr="003B57AF">
        <w:rPr>
          <w:rFonts w:ascii="Book Antiqua" w:hAnsi="Book Antiqua" w:cs="Times New Roman"/>
          <w:color w:val="000000"/>
          <w:sz w:val="24"/>
          <w:szCs w:val="24"/>
          <w:lang w:val="en-US"/>
        </w:rPr>
        <w:t>h</w:t>
      </w:r>
      <w:r w:rsidR="0077202B" w:rsidRPr="003B57AF">
        <w:rPr>
          <w:rFonts w:ascii="Book Antiqua" w:hAnsi="Book Antiqua" w:cs="Times New Roman"/>
          <w:color w:val="000000"/>
          <w:sz w:val="24"/>
          <w:szCs w:val="24"/>
          <w:lang w:val="en-US"/>
        </w:rPr>
        <w:t xml:space="preserve">rough </w:t>
      </w:r>
      <w:r w:rsidR="00851757" w:rsidRPr="003B57AF">
        <w:rPr>
          <w:rFonts w:ascii="Book Antiqua" w:hAnsi="Book Antiqua" w:cs="Times New Roman"/>
          <w:color w:val="000000"/>
          <w:sz w:val="24"/>
          <w:szCs w:val="24"/>
          <w:lang w:val="en-US"/>
        </w:rPr>
        <w:t>MAPKs</w:t>
      </w:r>
      <w:r w:rsidR="00137B6B"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w:t>
      </w:r>
      <w:r w:rsidR="0077202B" w:rsidRPr="003B57AF">
        <w:rPr>
          <w:rFonts w:ascii="Book Antiqua" w:hAnsi="Book Antiqua" w:cs="Times New Roman"/>
          <w:color w:val="000000"/>
          <w:sz w:val="24"/>
          <w:szCs w:val="24"/>
          <w:lang w:val="en-US"/>
        </w:rPr>
        <w:t xml:space="preserve">NF-κB </w:t>
      </w:r>
      <w:r w:rsidR="00851757" w:rsidRPr="003B57AF">
        <w:rPr>
          <w:rFonts w:ascii="Book Antiqua" w:hAnsi="Book Antiqua" w:cs="Times New Roman"/>
          <w:color w:val="000000"/>
          <w:sz w:val="24"/>
          <w:szCs w:val="24"/>
          <w:lang w:val="en-US"/>
        </w:rPr>
        <w:t xml:space="preserve">activates </w:t>
      </w:r>
      <w:r w:rsidR="009030D6" w:rsidRPr="003B57AF">
        <w:rPr>
          <w:rFonts w:ascii="Book Antiqua" w:hAnsi="Book Antiqua" w:cs="Times New Roman"/>
          <w:color w:val="000000"/>
          <w:sz w:val="24"/>
          <w:szCs w:val="24"/>
          <w:lang w:val="en-US"/>
        </w:rPr>
        <w:t>activator protein 1 (AP-1)</w:t>
      </w:r>
      <w:r w:rsidR="00D12BEC" w:rsidRPr="003B57AF">
        <w:rPr>
          <w:rFonts w:ascii="Book Antiqua" w:hAnsi="Book Antiqua" w:cs="Times New Roman"/>
          <w:color w:val="000000"/>
          <w:sz w:val="24"/>
          <w:szCs w:val="24"/>
          <w:lang w:val="en-US"/>
        </w:rPr>
        <w:t>,</w:t>
      </w:r>
      <w:r w:rsidR="009030D6" w:rsidRPr="003B57AF">
        <w:rPr>
          <w:rFonts w:ascii="Book Antiqua" w:hAnsi="Book Antiqua" w:cs="Times New Roman"/>
          <w:color w:val="000000"/>
          <w:sz w:val="24"/>
          <w:szCs w:val="24"/>
          <w:lang w:val="en-US"/>
        </w:rPr>
        <w:t xml:space="preserve"> a </w:t>
      </w:r>
      <w:r w:rsidR="00851757" w:rsidRPr="003B57AF">
        <w:rPr>
          <w:rFonts w:ascii="Book Antiqua" w:hAnsi="Book Antiqua" w:cs="Times New Roman"/>
          <w:color w:val="000000"/>
          <w:sz w:val="24"/>
          <w:szCs w:val="24"/>
          <w:lang w:val="en-US"/>
        </w:rPr>
        <w:t>factor</w:t>
      </w:r>
      <w:r w:rsidR="0077202B" w:rsidRPr="003B57AF">
        <w:rPr>
          <w:rFonts w:ascii="Book Antiqua" w:hAnsi="Book Antiqua" w:cs="Times New Roman"/>
          <w:color w:val="000000"/>
          <w:sz w:val="24"/>
          <w:szCs w:val="24"/>
          <w:lang w:val="en-US"/>
        </w:rPr>
        <w:t xml:space="preserve"> that</w:t>
      </w:r>
      <w:r w:rsidR="00851757" w:rsidRPr="003B57AF">
        <w:rPr>
          <w:rFonts w:ascii="Book Antiqua" w:hAnsi="Book Antiqua" w:cs="Times New Roman"/>
          <w:color w:val="000000"/>
          <w:sz w:val="24"/>
          <w:szCs w:val="24"/>
          <w:lang w:val="en-US"/>
        </w:rPr>
        <w:t xml:space="preserve"> promotes </w:t>
      </w:r>
      <w:r w:rsidR="0077202B" w:rsidRPr="003B57AF">
        <w:rPr>
          <w:rFonts w:ascii="Book Antiqua" w:hAnsi="Book Antiqua" w:cs="Times New Roman"/>
          <w:color w:val="000000"/>
          <w:sz w:val="24"/>
          <w:szCs w:val="24"/>
          <w:lang w:val="en-US"/>
        </w:rPr>
        <w:t xml:space="preserve">the </w:t>
      </w:r>
      <w:r w:rsidR="00851757" w:rsidRPr="003B57AF">
        <w:rPr>
          <w:rFonts w:ascii="Book Antiqua" w:hAnsi="Book Antiqua" w:cs="Times New Roman"/>
          <w:color w:val="000000"/>
          <w:sz w:val="24"/>
          <w:szCs w:val="24"/>
          <w:lang w:val="en-US"/>
        </w:rPr>
        <w:t>transcription o</w:t>
      </w:r>
      <w:r w:rsidR="0054091C" w:rsidRPr="003B57AF">
        <w:rPr>
          <w:rFonts w:ascii="Book Antiqua" w:hAnsi="Book Antiqua" w:cs="Times New Roman"/>
          <w:color w:val="000000"/>
          <w:sz w:val="24"/>
          <w:szCs w:val="24"/>
          <w:lang w:val="en-US"/>
        </w:rPr>
        <w:t>f genes related to inflammation</w:t>
      </w:r>
      <w:r w:rsidR="00851757" w:rsidRPr="003B57AF">
        <w:rPr>
          <w:rFonts w:ascii="Book Antiqua" w:hAnsi="Book Antiqua" w:cs="Times New Roman"/>
          <w:color w:val="000000"/>
          <w:sz w:val="24"/>
          <w:szCs w:val="24"/>
          <w:vertAlign w:val="superscript"/>
          <w:lang w:val="en-US"/>
        </w:rPr>
        <w:t>[</w:t>
      </w:r>
      <w:r w:rsidR="001F42AE" w:rsidRPr="003B57AF">
        <w:rPr>
          <w:rFonts w:ascii="Book Antiqua" w:hAnsi="Book Antiqua" w:cs="Times New Roman"/>
          <w:color w:val="000000"/>
          <w:sz w:val="24"/>
          <w:szCs w:val="24"/>
          <w:vertAlign w:val="superscript"/>
          <w:lang w:val="en-US"/>
        </w:rPr>
        <w:t>107</w:t>
      </w:r>
      <w:r w:rsidR="0054091C"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1</w:t>
      </w:r>
      <w:r w:rsidR="001F42AE" w:rsidRPr="003B57AF">
        <w:rPr>
          <w:rFonts w:ascii="Book Antiqua" w:hAnsi="Book Antiqua" w:cs="Times New Roman"/>
          <w:color w:val="000000"/>
          <w:sz w:val="24"/>
          <w:szCs w:val="24"/>
          <w:vertAlign w:val="superscript"/>
          <w:lang w:val="en-US"/>
        </w:rPr>
        <w:t>10</w:t>
      </w:r>
      <w:r w:rsidR="00851757" w:rsidRPr="003B57AF">
        <w:rPr>
          <w:rFonts w:ascii="Book Antiqua" w:hAnsi="Book Antiqua" w:cs="Times New Roman"/>
          <w:color w:val="000000"/>
          <w:sz w:val="24"/>
          <w:szCs w:val="24"/>
          <w:vertAlign w:val="superscript"/>
          <w:lang w:val="en-US"/>
        </w:rPr>
        <w:t>]</w:t>
      </w:r>
      <w:r w:rsidR="00851757" w:rsidRPr="003B57AF">
        <w:rPr>
          <w:rFonts w:ascii="Book Antiqua" w:hAnsi="Book Antiqua" w:cs="Times New Roman"/>
          <w:color w:val="000000"/>
          <w:sz w:val="24"/>
          <w:szCs w:val="24"/>
          <w:lang w:val="en-US"/>
        </w:rPr>
        <w:t>. Moreover</w:t>
      </w:r>
      <w:r w:rsidR="0077202B"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w:t>
      </w:r>
      <w:r w:rsidR="009030D6" w:rsidRPr="003B57AF">
        <w:rPr>
          <w:rFonts w:ascii="Book Antiqua" w:hAnsi="Book Antiqua" w:cs="Times New Roman"/>
          <w:color w:val="000000"/>
          <w:sz w:val="24"/>
          <w:szCs w:val="24"/>
          <w:lang w:val="en-US"/>
        </w:rPr>
        <w:t>high mobility group box 1 (</w:t>
      </w:r>
      <w:r w:rsidR="00851757" w:rsidRPr="003B57AF">
        <w:rPr>
          <w:rFonts w:ascii="Book Antiqua" w:hAnsi="Book Antiqua" w:cs="Times New Roman"/>
          <w:color w:val="000000"/>
          <w:sz w:val="24"/>
          <w:szCs w:val="24"/>
          <w:lang w:val="en-US"/>
        </w:rPr>
        <w:t>HMGB1</w:t>
      </w:r>
      <w:r w:rsidR="009030D6"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is widely involved in proinflammatory processes through </w:t>
      </w:r>
      <w:r w:rsidR="0077202B" w:rsidRPr="003B57AF">
        <w:rPr>
          <w:rFonts w:ascii="Book Antiqua" w:hAnsi="Book Antiqua" w:cs="Times New Roman"/>
          <w:color w:val="000000"/>
          <w:sz w:val="24"/>
          <w:szCs w:val="24"/>
          <w:lang w:val="en-US"/>
        </w:rPr>
        <w:t xml:space="preserve">its </w:t>
      </w:r>
      <w:r w:rsidR="00851757" w:rsidRPr="003B57AF">
        <w:rPr>
          <w:rFonts w:ascii="Book Antiqua" w:hAnsi="Book Antiqua" w:cs="Times New Roman"/>
          <w:color w:val="000000"/>
          <w:sz w:val="24"/>
          <w:szCs w:val="24"/>
          <w:lang w:val="en-US"/>
        </w:rPr>
        <w:t>receptor for advanced glycation end product (RAGE) and TLRs; HMGB1 is released by necrotic cells and by monocytes or macrophage</w:t>
      </w:r>
      <w:r w:rsidR="00851757" w:rsidRPr="003B57AF">
        <w:rPr>
          <w:rFonts w:ascii="Book Antiqua" w:hAnsi="Book Antiqua" w:cs="TimesNewRoman"/>
          <w:sz w:val="24"/>
          <w:szCs w:val="24"/>
          <w:vertAlign w:val="superscript"/>
          <w:lang w:val="en-US"/>
        </w:rPr>
        <w:t>[</w:t>
      </w:r>
      <w:r w:rsidR="001F42AE" w:rsidRPr="003B57AF">
        <w:rPr>
          <w:rFonts w:ascii="Book Antiqua" w:hAnsi="Book Antiqua" w:cs="TimesNewRoman"/>
          <w:sz w:val="24"/>
          <w:szCs w:val="24"/>
          <w:vertAlign w:val="superscript"/>
          <w:lang w:val="en-US"/>
        </w:rPr>
        <w:t>111</w:t>
      </w:r>
      <w:r w:rsidR="00851757" w:rsidRPr="003B57AF">
        <w:rPr>
          <w:rFonts w:ascii="Book Antiqua" w:hAnsi="Book Antiqua" w:cs="TimesNewRoman"/>
          <w:sz w:val="24"/>
          <w:szCs w:val="24"/>
          <w:vertAlign w:val="superscript"/>
          <w:lang w:val="en-US"/>
        </w:rPr>
        <w:t>]</w:t>
      </w:r>
      <w:r w:rsidR="00851757" w:rsidRPr="003B57AF">
        <w:rPr>
          <w:rFonts w:ascii="Book Antiqua" w:hAnsi="Book Antiqua" w:cs="TimesNewRoman"/>
          <w:sz w:val="24"/>
          <w:szCs w:val="24"/>
          <w:lang w:val="en-US"/>
        </w:rPr>
        <w:t>.</w:t>
      </w:r>
    </w:p>
    <w:p w14:paraId="3300C407" w14:textId="61EB9177" w:rsidR="003C0778" w:rsidRPr="003B57AF" w:rsidRDefault="0077202B"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 xml:space="preserve">Because inflammation plays a pivotal role in </w:t>
      </w:r>
      <w:r w:rsidR="00D12BEC" w:rsidRPr="003B57AF">
        <w:rPr>
          <w:rFonts w:ascii="Book Antiqua" w:hAnsi="Book Antiqua" w:cs="Times New Roman"/>
          <w:color w:val="000000"/>
          <w:sz w:val="24"/>
          <w:szCs w:val="24"/>
          <w:lang w:val="en-US"/>
        </w:rPr>
        <w:t xml:space="preserve">the establishment and perpetuation of </w:t>
      </w:r>
      <w:r w:rsidRPr="003B57AF">
        <w:rPr>
          <w:rFonts w:ascii="Book Antiqua" w:hAnsi="Book Antiqua" w:cs="Times New Roman"/>
          <w:color w:val="000000"/>
          <w:sz w:val="24"/>
          <w:szCs w:val="24"/>
          <w:lang w:val="en-US"/>
        </w:rPr>
        <w:t xml:space="preserve">liver diseases, </w:t>
      </w:r>
      <w:r w:rsidR="007C7B6C" w:rsidRPr="003B57AF">
        <w:rPr>
          <w:rFonts w:ascii="Book Antiqua" w:hAnsi="Book Antiqua" w:cs="Times New Roman"/>
          <w:color w:val="000000"/>
          <w:sz w:val="24"/>
          <w:szCs w:val="24"/>
          <w:lang w:val="en-US"/>
        </w:rPr>
        <w:t>naringenin</w:t>
      </w:r>
      <w:r w:rsidRPr="003B57AF">
        <w:rPr>
          <w:rFonts w:ascii="Book Antiqua" w:hAnsi="Book Antiqua" w:cs="Times New Roman"/>
          <w:color w:val="000000"/>
          <w:sz w:val="24"/>
          <w:szCs w:val="24"/>
          <w:lang w:val="en-US"/>
        </w:rPr>
        <w:t xml:space="preserve"> has been evaluated as an anti-inflammatory </w:t>
      </w:r>
      <w:r w:rsidR="007C7B6C" w:rsidRPr="003B57AF">
        <w:rPr>
          <w:rFonts w:ascii="Book Antiqua" w:hAnsi="Book Antiqua" w:cs="Times New Roman"/>
          <w:color w:val="000000"/>
          <w:sz w:val="24"/>
          <w:szCs w:val="24"/>
          <w:lang w:val="en-US"/>
        </w:rPr>
        <w:t xml:space="preserve">therapeutic agent. </w:t>
      </w:r>
      <w:r w:rsidR="0032032D" w:rsidRPr="003B57AF">
        <w:rPr>
          <w:rFonts w:ascii="Book Antiqua" w:hAnsi="Book Antiqua" w:cs="Times New Roman"/>
          <w:color w:val="000000"/>
          <w:sz w:val="24"/>
          <w:szCs w:val="24"/>
          <w:lang w:val="en-US"/>
        </w:rPr>
        <w:t>In this context,</w:t>
      </w:r>
      <w:r w:rsidR="00B059B8" w:rsidRPr="003B57AF">
        <w:rPr>
          <w:rFonts w:ascii="Book Antiqua" w:hAnsi="Book Antiqua" w:cs="Times New Roman"/>
          <w:color w:val="000000"/>
          <w:sz w:val="24"/>
          <w:szCs w:val="24"/>
          <w:lang w:val="en-US"/>
        </w:rPr>
        <w:t xml:space="preserve"> a </w:t>
      </w:r>
      <w:r w:rsidR="004056EE" w:rsidRPr="003B57AF">
        <w:rPr>
          <w:rFonts w:ascii="Book Antiqua" w:hAnsi="Book Antiqua" w:cs="Times New Roman"/>
          <w:color w:val="000000"/>
          <w:sz w:val="24"/>
          <w:szCs w:val="24"/>
          <w:lang w:val="en-US"/>
        </w:rPr>
        <w:t>recent paper</w:t>
      </w:r>
      <w:r w:rsidR="00B059B8" w:rsidRPr="003B57AF">
        <w:rPr>
          <w:rFonts w:ascii="Book Antiqua" w:hAnsi="Book Antiqua" w:cs="Times New Roman"/>
          <w:color w:val="000000"/>
          <w:sz w:val="24"/>
          <w:szCs w:val="24"/>
          <w:lang w:val="en-US"/>
        </w:rPr>
        <w:t xml:space="preserve"> reported that </w:t>
      </w:r>
      <w:r w:rsidR="00842A1B" w:rsidRPr="003B57AF">
        <w:rPr>
          <w:rFonts w:ascii="Book Antiqua" w:hAnsi="Book Antiqua" w:cs="Times New Roman"/>
          <w:color w:val="000000"/>
          <w:sz w:val="24"/>
          <w:szCs w:val="24"/>
          <w:lang w:val="en-US"/>
        </w:rPr>
        <w:t>naringeni</w:t>
      </w:r>
      <w:r w:rsidR="00A562F1" w:rsidRPr="003B57AF">
        <w:rPr>
          <w:rFonts w:ascii="Book Antiqua" w:hAnsi="Book Antiqua" w:cs="Times New Roman"/>
          <w:color w:val="000000"/>
          <w:sz w:val="24"/>
          <w:szCs w:val="24"/>
          <w:lang w:val="en-US"/>
        </w:rPr>
        <w:t>n (</w:t>
      </w:r>
      <w:r w:rsidR="0032032D" w:rsidRPr="003B57AF">
        <w:rPr>
          <w:rFonts w:ascii="Book Antiqua" w:hAnsi="Book Antiqua" w:cs="Times New Roman"/>
          <w:color w:val="000000"/>
          <w:sz w:val="24"/>
          <w:szCs w:val="24"/>
          <w:lang w:val="en-US"/>
        </w:rPr>
        <w:t xml:space="preserve">30, 60 and 120 mg/kg) </w:t>
      </w:r>
      <w:r w:rsidR="00B059B8" w:rsidRPr="003B57AF">
        <w:rPr>
          <w:rFonts w:ascii="Book Antiqua" w:hAnsi="Book Antiqua" w:cs="Times New Roman"/>
          <w:color w:val="000000"/>
          <w:sz w:val="24"/>
          <w:szCs w:val="24"/>
          <w:lang w:val="en-US"/>
        </w:rPr>
        <w:t xml:space="preserve">administration to mice </w:t>
      </w:r>
      <w:r w:rsidR="004056EE" w:rsidRPr="003B57AF">
        <w:rPr>
          <w:rFonts w:ascii="Book Antiqua" w:hAnsi="Book Antiqua" w:cs="Times New Roman"/>
          <w:color w:val="000000"/>
          <w:sz w:val="24"/>
          <w:szCs w:val="24"/>
          <w:lang w:val="en-US"/>
        </w:rPr>
        <w:t>treated with</w:t>
      </w:r>
      <w:r w:rsidR="0032032D" w:rsidRPr="003B57AF">
        <w:rPr>
          <w:rFonts w:ascii="Book Antiqua" w:hAnsi="Book Antiqua" w:cs="Times New Roman"/>
          <w:color w:val="000000"/>
          <w:sz w:val="24"/>
          <w:szCs w:val="24"/>
          <w:lang w:val="en-US"/>
        </w:rPr>
        <w:t xml:space="preserve"> CCl</w:t>
      </w:r>
      <w:r w:rsidR="0032032D" w:rsidRPr="003B57AF">
        <w:rPr>
          <w:rFonts w:ascii="Book Antiqua" w:hAnsi="Book Antiqua" w:cs="Times New Roman"/>
          <w:color w:val="000000"/>
          <w:sz w:val="24"/>
          <w:szCs w:val="24"/>
          <w:vertAlign w:val="subscript"/>
          <w:lang w:val="en-US"/>
        </w:rPr>
        <w:t>4</w:t>
      </w:r>
      <w:r w:rsidR="0032032D" w:rsidRPr="003B57AF">
        <w:rPr>
          <w:rFonts w:ascii="Book Antiqua" w:hAnsi="Book Antiqua" w:cs="Times New Roman"/>
          <w:color w:val="000000"/>
          <w:sz w:val="24"/>
          <w:szCs w:val="24"/>
          <w:lang w:val="en-US"/>
        </w:rPr>
        <w:t xml:space="preserve"> (</w:t>
      </w:r>
      <w:r w:rsidR="00D10450" w:rsidRPr="003B57AF">
        <w:rPr>
          <w:rFonts w:ascii="Book Antiqua" w:hAnsi="Book Antiqua" w:cs="Times New Roman"/>
          <w:color w:val="000000"/>
          <w:sz w:val="24"/>
          <w:szCs w:val="24"/>
          <w:lang w:val="en-US"/>
        </w:rPr>
        <w:t>0.3% CCl</w:t>
      </w:r>
      <w:r w:rsidR="00D10450" w:rsidRPr="003B57AF">
        <w:rPr>
          <w:rFonts w:ascii="Book Antiqua" w:hAnsi="Book Antiqua" w:cs="Times New Roman"/>
          <w:color w:val="000000"/>
          <w:sz w:val="24"/>
          <w:szCs w:val="24"/>
          <w:vertAlign w:val="subscript"/>
          <w:lang w:val="en-US"/>
        </w:rPr>
        <w:t>4</w:t>
      </w:r>
      <w:r w:rsidR="00D10450" w:rsidRPr="003B57AF">
        <w:rPr>
          <w:rFonts w:ascii="Book Antiqua" w:hAnsi="Book Antiqua" w:cs="Times New Roman"/>
          <w:color w:val="000000"/>
          <w:sz w:val="24"/>
          <w:szCs w:val="24"/>
          <w:lang w:val="en-US"/>
        </w:rPr>
        <w:t xml:space="preserve">, </w:t>
      </w:r>
      <w:r w:rsidR="0032032D" w:rsidRPr="003B57AF">
        <w:rPr>
          <w:rFonts w:ascii="Book Antiqua" w:hAnsi="Book Antiqua" w:cs="Times New Roman"/>
          <w:color w:val="000000"/>
          <w:sz w:val="24"/>
          <w:szCs w:val="24"/>
          <w:lang w:val="en-US"/>
        </w:rPr>
        <w:t>10 m</w:t>
      </w:r>
      <w:r w:rsidR="00D10450" w:rsidRPr="003B57AF">
        <w:rPr>
          <w:rFonts w:ascii="Book Antiqua" w:hAnsi="Book Antiqua" w:cs="Times New Roman"/>
          <w:caps/>
          <w:color w:val="000000"/>
          <w:sz w:val="24"/>
          <w:szCs w:val="24"/>
          <w:lang w:val="en-US"/>
        </w:rPr>
        <w:t>l</w:t>
      </w:r>
      <w:r w:rsidR="0032032D" w:rsidRPr="003B57AF">
        <w:rPr>
          <w:rFonts w:ascii="Book Antiqua" w:hAnsi="Book Antiqua" w:cs="Times New Roman"/>
          <w:color w:val="000000"/>
          <w:sz w:val="24"/>
          <w:szCs w:val="24"/>
          <w:lang w:val="en-US"/>
        </w:rPr>
        <w:t>/kg, dissolved in olive oil)</w:t>
      </w:r>
      <w:r w:rsidR="0091628D" w:rsidRPr="003B57AF">
        <w:rPr>
          <w:rFonts w:ascii="Book Antiqua" w:hAnsi="Book Antiqua" w:cs="Times New Roman"/>
          <w:color w:val="000000"/>
          <w:sz w:val="24"/>
          <w:szCs w:val="24"/>
          <w:lang w:val="en-US"/>
        </w:rPr>
        <w:t xml:space="preserve"> showed that </w:t>
      </w:r>
      <w:r w:rsidR="000126A0" w:rsidRPr="003B57AF">
        <w:rPr>
          <w:rFonts w:ascii="Book Antiqua" w:hAnsi="Book Antiqua" w:cs="Times New Roman"/>
          <w:color w:val="000000"/>
          <w:sz w:val="24"/>
          <w:szCs w:val="24"/>
          <w:lang w:val="en-US"/>
        </w:rPr>
        <w:t>at a dose of 120 mg/kg</w:t>
      </w:r>
      <w:r w:rsidR="004056EE" w:rsidRPr="003B57AF">
        <w:rPr>
          <w:rFonts w:ascii="Book Antiqua" w:hAnsi="Book Antiqua" w:cs="Times New Roman"/>
          <w:color w:val="000000"/>
          <w:sz w:val="24"/>
          <w:szCs w:val="24"/>
          <w:lang w:val="en-US"/>
        </w:rPr>
        <w:t>, the flavonoid</w:t>
      </w:r>
      <w:r w:rsidR="000126A0" w:rsidRPr="003B57AF">
        <w:rPr>
          <w:rFonts w:ascii="Book Antiqua" w:hAnsi="Book Antiqua" w:cs="Times New Roman"/>
          <w:color w:val="000000"/>
          <w:sz w:val="24"/>
          <w:szCs w:val="24"/>
          <w:lang w:val="en-US"/>
        </w:rPr>
        <w:t xml:space="preserve"> dramatically downregulated</w:t>
      </w:r>
      <w:r w:rsidR="00906D5A" w:rsidRPr="003B57AF">
        <w:rPr>
          <w:rFonts w:ascii="Book Antiqua" w:hAnsi="Book Antiqua" w:cs="Times New Roman"/>
          <w:color w:val="000000"/>
          <w:sz w:val="24"/>
          <w:szCs w:val="24"/>
          <w:lang w:val="en-US"/>
        </w:rPr>
        <w:t xml:space="preserve"> </w:t>
      </w:r>
      <w:r w:rsidR="000126A0" w:rsidRPr="003B57AF">
        <w:rPr>
          <w:rFonts w:ascii="Book Antiqua" w:hAnsi="Book Antiqua" w:cs="Times New Roman"/>
          <w:color w:val="000000"/>
          <w:sz w:val="24"/>
          <w:szCs w:val="24"/>
          <w:lang w:val="en-US"/>
        </w:rPr>
        <w:t>the expressions of TLR4, TNF-α, IL-1β, IL-6, iNOS,</w:t>
      </w:r>
      <w:r w:rsidR="00906D5A" w:rsidRPr="003B57AF">
        <w:rPr>
          <w:rFonts w:ascii="Book Antiqua" w:hAnsi="Book Antiqua" w:cs="Times New Roman"/>
          <w:color w:val="000000"/>
          <w:sz w:val="24"/>
          <w:szCs w:val="24"/>
          <w:lang w:val="en-US"/>
        </w:rPr>
        <w:t xml:space="preserve"> </w:t>
      </w:r>
      <w:r w:rsidR="000126A0" w:rsidRPr="003B57AF">
        <w:rPr>
          <w:rFonts w:ascii="Book Antiqua" w:hAnsi="Book Antiqua" w:cs="Times New Roman"/>
          <w:color w:val="000000"/>
          <w:sz w:val="24"/>
          <w:szCs w:val="24"/>
          <w:lang w:val="en-US"/>
        </w:rPr>
        <w:t>AP-1, COX-2, HMGB-1 and NF-κB</w:t>
      </w:r>
      <w:r w:rsidR="0091628D"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59</w:t>
      </w:r>
      <w:r w:rsidR="0091628D" w:rsidRPr="003B57AF">
        <w:rPr>
          <w:rFonts w:ascii="Book Antiqua" w:hAnsi="Book Antiqua" w:cs="Times New Roman"/>
          <w:color w:val="000000"/>
          <w:sz w:val="24"/>
          <w:szCs w:val="24"/>
          <w:vertAlign w:val="superscript"/>
          <w:lang w:val="en-US"/>
        </w:rPr>
        <w:t>]</w:t>
      </w:r>
      <w:r w:rsidR="0091628D" w:rsidRPr="003B57AF">
        <w:rPr>
          <w:rFonts w:ascii="Book Antiqua" w:hAnsi="Book Antiqua" w:cs="Times New Roman"/>
          <w:color w:val="000000"/>
          <w:sz w:val="24"/>
          <w:szCs w:val="24"/>
          <w:lang w:val="en-US"/>
        </w:rPr>
        <w:t>.</w:t>
      </w:r>
      <w:r w:rsidR="00851757" w:rsidRPr="003B57AF">
        <w:rPr>
          <w:rFonts w:ascii="Book Antiqua" w:hAnsi="Book Antiqua" w:cs="Times New Roman"/>
          <w:color w:val="000000"/>
          <w:sz w:val="24"/>
          <w:szCs w:val="24"/>
          <w:lang w:val="en-US"/>
        </w:rPr>
        <w:t xml:space="preserve"> </w:t>
      </w:r>
      <w:r w:rsidR="004056EE" w:rsidRPr="003B57AF">
        <w:rPr>
          <w:rFonts w:ascii="Book Antiqua" w:hAnsi="Book Antiqua" w:cs="Times New Roman"/>
          <w:color w:val="000000"/>
          <w:sz w:val="24"/>
          <w:szCs w:val="24"/>
          <w:lang w:val="en-US"/>
        </w:rPr>
        <w:t>Ano</w:t>
      </w:r>
      <w:r w:rsidR="00851757" w:rsidRPr="003B57AF">
        <w:rPr>
          <w:rFonts w:ascii="Book Antiqua" w:hAnsi="Book Antiqua" w:cs="Times New Roman"/>
          <w:color w:val="000000"/>
          <w:sz w:val="24"/>
          <w:szCs w:val="24"/>
          <w:lang w:val="en-US"/>
        </w:rPr>
        <w:t xml:space="preserve">ther report </w:t>
      </w:r>
      <w:r w:rsidR="004056EE" w:rsidRPr="003B57AF">
        <w:rPr>
          <w:rFonts w:ascii="Book Antiqua" w:hAnsi="Book Antiqua" w:cs="Times New Roman"/>
          <w:color w:val="000000"/>
          <w:sz w:val="24"/>
          <w:szCs w:val="24"/>
          <w:lang w:val="en-US"/>
        </w:rPr>
        <w:t xml:space="preserve">of a study </w:t>
      </w:r>
      <w:r w:rsidR="00B059B8" w:rsidRPr="003B57AF">
        <w:rPr>
          <w:rFonts w:ascii="Book Antiqua" w:hAnsi="Book Antiqua" w:cs="Times New Roman"/>
          <w:color w:val="000000"/>
          <w:sz w:val="24"/>
          <w:szCs w:val="24"/>
          <w:lang w:val="en-US"/>
        </w:rPr>
        <w:t xml:space="preserve">carried out in rats </w:t>
      </w:r>
      <w:r w:rsidR="004056EE" w:rsidRPr="003B57AF">
        <w:rPr>
          <w:rFonts w:ascii="Book Antiqua" w:hAnsi="Book Antiqua" w:cs="Times New Roman"/>
          <w:color w:val="000000"/>
          <w:sz w:val="24"/>
          <w:szCs w:val="24"/>
          <w:lang w:val="en-US"/>
        </w:rPr>
        <w:t xml:space="preserve">that were </w:t>
      </w:r>
      <w:r w:rsidR="00B059B8" w:rsidRPr="003B57AF">
        <w:rPr>
          <w:rFonts w:ascii="Book Antiqua" w:hAnsi="Book Antiqua" w:cs="Times New Roman"/>
          <w:color w:val="000000"/>
          <w:sz w:val="24"/>
          <w:szCs w:val="24"/>
          <w:lang w:val="en-US"/>
        </w:rPr>
        <w:t xml:space="preserve">acutely intoxicated with </w:t>
      </w:r>
      <w:r w:rsidR="00851757" w:rsidRPr="003B57AF">
        <w:rPr>
          <w:rFonts w:ascii="Book Antiqua" w:hAnsi="Book Antiqua" w:cs="Times New Roman"/>
          <w:color w:val="000000"/>
          <w:sz w:val="24"/>
          <w:szCs w:val="24"/>
          <w:lang w:val="en-US"/>
        </w:rPr>
        <w:t>CCl</w:t>
      </w:r>
      <w:r w:rsidR="00851757" w:rsidRPr="003B57AF">
        <w:rPr>
          <w:rFonts w:ascii="Book Antiqua" w:hAnsi="Book Antiqua" w:cs="Times New Roman"/>
          <w:color w:val="000000"/>
          <w:sz w:val="24"/>
          <w:szCs w:val="24"/>
          <w:vertAlign w:val="subscript"/>
          <w:lang w:val="en-US"/>
        </w:rPr>
        <w:t>4</w:t>
      </w:r>
      <w:r w:rsidR="00851757" w:rsidRPr="003B57AF">
        <w:rPr>
          <w:rFonts w:ascii="Book Antiqua" w:hAnsi="Book Antiqua" w:cs="Times New Roman"/>
          <w:color w:val="000000"/>
          <w:sz w:val="24"/>
          <w:szCs w:val="24"/>
          <w:lang w:val="en-US"/>
        </w:rPr>
        <w:t xml:space="preserve"> indicate</w:t>
      </w:r>
      <w:r w:rsidR="00B059B8" w:rsidRPr="003B57AF">
        <w:rPr>
          <w:rFonts w:ascii="Book Antiqua" w:hAnsi="Book Antiqua" w:cs="Times New Roman"/>
          <w:color w:val="000000"/>
          <w:sz w:val="24"/>
          <w:szCs w:val="24"/>
          <w:lang w:val="en-US"/>
        </w:rPr>
        <w:t>s</w:t>
      </w:r>
      <w:r w:rsidR="00851757" w:rsidRPr="003B57AF">
        <w:rPr>
          <w:rFonts w:ascii="Book Antiqua" w:hAnsi="Book Antiqua" w:cs="Times New Roman"/>
          <w:color w:val="000000"/>
          <w:sz w:val="24"/>
          <w:szCs w:val="24"/>
          <w:lang w:val="en-US"/>
        </w:rPr>
        <w:t xml:space="preserve"> that naringenin (50 mg/kg) prevent</w:t>
      </w:r>
      <w:r w:rsidR="00B059B8" w:rsidRPr="003B57AF">
        <w:rPr>
          <w:rFonts w:ascii="Book Antiqua" w:hAnsi="Book Antiqua" w:cs="Times New Roman"/>
          <w:color w:val="000000"/>
          <w:sz w:val="24"/>
          <w:szCs w:val="24"/>
          <w:lang w:val="en-US"/>
        </w:rPr>
        <w:t>s</w:t>
      </w:r>
      <w:r w:rsidR="00851757" w:rsidRPr="003B57AF">
        <w:rPr>
          <w:rFonts w:ascii="Book Antiqua" w:hAnsi="Book Antiqua" w:cs="Times New Roman"/>
          <w:color w:val="000000"/>
          <w:sz w:val="24"/>
          <w:szCs w:val="24"/>
          <w:lang w:val="en-US"/>
        </w:rPr>
        <w:t xml:space="preserve"> </w:t>
      </w:r>
      <w:r w:rsidR="004056EE" w:rsidRPr="003B57AF">
        <w:rPr>
          <w:rFonts w:ascii="Book Antiqua" w:hAnsi="Book Antiqua" w:cs="Times New Roman"/>
          <w:color w:val="000000"/>
          <w:sz w:val="24"/>
          <w:szCs w:val="24"/>
          <w:lang w:val="en-US"/>
        </w:rPr>
        <w:t>the CCl</w:t>
      </w:r>
      <w:r w:rsidR="004056EE" w:rsidRPr="003B57AF">
        <w:rPr>
          <w:rFonts w:ascii="Book Antiqua" w:hAnsi="Book Antiqua" w:cs="Times New Roman"/>
          <w:color w:val="000000"/>
          <w:sz w:val="24"/>
          <w:szCs w:val="24"/>
          <w:vertAlign w:val="subscript"/>
          <w:lang w:val="en-US"/>
        </w:rPr>
        <w:t>4</w:t>
      </w:r>
      <w:r w:rsidR="004056EE" w:rsidRPr="003B57AF">
        <w:rPr>
          <w:rFonts w:ascii="Book Antiqua" w:hAnsi="Book Antiqua" w:cs="Times New Roman"/>
          <w:color w:val="000000"/>
          <w:sz w:val="24"/>
          <w:szCs w:val="24"/>
          <w:lang w:val="en-US"/>
        </w:rPr>
        <w:t xml:space="preserve">-induced increases in </w:t>
      </w:r>
      <w:r w:rsidR="00851757" w:rsidRPr="003B57AF">
        <w:rPr>
          <w:rFonts w:ascii="Book Antiqua" w:hAnsi="Book Antiqua" w:cs="Times New Roman"/>
          <w:color w:val="000000"/>
          <w:sz w:val="24"/>
          <w:szCs w:val="24"/>
          <w:lang w:val="en-US"/>
        </w:rPr>
        <w:t xml:space="preserve">TNF-α </w:t>
      </w:r>
      <w:r w:rsidR="004056EE" w:rsidRPr="003B57AF">
        <w:rPr>
          <w:rFonts w:ascii="Book Antiqua" w:hAnsi="Book Antiqua" w:cs="Times New Roman"/>
          <w:color w:val="000000"/>
          <w:sz w:val="24"/>
          <w:szCs w:val="24"/>
          <w:lang w:val="en-US"/>
        </w:rPr>
        <w:t xml:space="preserve">and elevations in </w:t>
      </w:r>
      <w:r w:rsidR="00AE1BA3" w:rsidRPr="003B57AF">
        <w:rPr>
          <w:rFonts w:ascii="Book Antiqua" w:hAnsi="Book Antiqua" w:cs="Times New Roman"/>
          <w:color w:val="000000"/>
          <w:sz w:val="24"/>
          <w:szCs w:val="24"/>
          <w:lang w:val="en-US"/>
        </w:rPr>
        <w:t>iNOS</w:t>
      </w:r>
      <w:r w:rsidR="008612B5" w:rsidRPr="003B57AF">
        <w:rPr>
          <w:rFonts w:ascii="Book Antiqua" w:hAnsi="Book Antiqua" w:cs="Times New Roman"/>
          <w:color w:val="000000"/>
          <w:sz w:val="24"/>
          <w:szCs w:val="24"/>
          <w:lang w:val="en-US"/>
        </w:rPr>
        <w:t>,</w:t>
      </w:r>
      <w:r w:rsidR="00D26E4B" w:rsidRPr="003B57AF">
        <w:rPr>
          <w:rFonts w:ascii="Book Antiqua" w:hAnsi="Book Antiqua" w:cs="Times New Roman"/>
          <w:color w:val="000000"/>
          <w:sz w:val="24"/>
          <w:szCs w:val="24"/>
          <w:lang w:val="en-US"/>
        </w:rPr>
        <w:t xml:space="preserve"> COX-2 protein</w:t>
      </w:r>
      <w:r w:rsidR="00155800" w:rsidRPr="003B57AF">
        <w:rPr>
          <w:rFonts w:ascii="Book Antiqua" w:hAnsi="Book Antiqua" w:cs="Times New Roman"/>
          <w:color w:val="000000"/>
          <w:sz w:val="24"/>
          <w:szCs w:val="24"/>
          <w:lang w:val="en-US"/>
        </w:rPr>
        <w:t xml:space="preserve"> and mRNA</w:t>
      </w:r>
      <w:r w:rsidR="003B504C" w:rsidRPr="003B57AF">
        <w:rPr>
          <w:rFonts w:ascii="Book Antiqua" w:hAnsi="Book Antiqua" w:cs="Times New Roman"/>
          <w:color w:val="000000"/>
          <w:sz w:val="24"/>
          <w:szCs w:val="24"/>
          <w:vertAlign w:val="superscript"/>
          <w:lang w:val="en-US"/>
        </w:rPr>
        <w:t>[63</w:t>
      </w:r>
      <w:r w:rsidR="00AE1BA3" w:rsidRPr="003B57AF">
        <w:rPr>
          <w:rFonts w:ascii="Book Antiqua" w:hAnsi="Book Antiqua" w:cs="Times New Roman"/>
          <w:color w:val="000000"/>
          <w:sz w:val="24"/>
          <w:szCs w:val="24"/>
          <w:vertAlign w:val="superscript"/>
          <w:lang w:val="en-US"/>
        </w:rPr>
        <w:t>]</w:t>
      </w:r>
      <w:r w:rsidR="00AE1BA3" w:rsidRPr="003B57AF">
        <w:rPr>
          <w:rFonts w:ascii="Book Antiqua" w:hAnsi="Book Antiqua" w:cs="Times New Roman"/>
          <w:color w:val="000000"/>
          <w:sz w:val="24"/>
          <w:szCs w:val="24"/>
          <w:lang w:val="en-US"/>
        </w:rPr>
        <w:t>.</w:t>
      </w:r>
      <w:r w:rsidR="00B059B8" w:rsidRPr="003B57AF">
        <w:rPr>
          <w:rFonts w:ascii="Book Antiqua" w:hAnsi="Book Antiqua" w:cs="Times New Roman"/>
          <w:color w:val="000000"/>
          <w:sz w:val="24"/>
          <w:szCs w:val="24"/>
          <w:lang w:val="en-US"/>
        </w:rPr>
        <w:t xml:space="preserve"> Figure </w:t>
      </w:r>
      <w:r w:rsidR="00625348" w:rsidRPr="003B57AF">
        <w:rPr>
          <w:rFonts w:ascii="Book Antiqua" w:hAnsi="Book Antiqua" w:cs="Times New Roman"/>
          <w:color w:val="000000"/>
          <w:sz w:val="24"/>
          <w:szCs w:val="24"/>
          <w:lang w:val="en-US"/>
        </w:rPr>
        <w:t>6</w:t>
      </w:r>
      <w:r w:rsidR="00B059B8" w:rsidRPr="003B57AF">
        <w:rPr>
          <w:rFonts w:ascii="Book Antiqua" w:hAnsi="Book Antiqua" w:cs="Times New Roman"/>
          <w:color w:val="000000"/>
          <w:sz w:val="24"/>
          <w:szCs w:val="24"/>
          <w:lang w:val="en-US"/>
        </w:rPr>
        <w:t xml:space="preserve"> shows that naringin and naringenin possess important anti-inflammatory properties by blocking the NF-κB signaling pathway.</w:t>
      </w:r>
    </w:p>
    <w:p w14:paraId="3F6D063A" w14:textId="7E17115F" w:rsidR="00725B9E" w:rsidRPr="003B57AF" w:rsidRDefault="00465C46" w:rsidP="0015580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color w:val="000000"/>
          <w:sz w:val="24"/>
          <w:szCs w:val="24"/>
          <w:lang w:val="en-US"/>
        </w:rPr>
        <w:t>During hepatic damage</w:t>
      </w:r>
      <w:r w:rsidR="004056EE" w:rsidRPr="003B57AF">
        <w:rPr>
          <w:rFonts w:ascii="Book Antiqua" w:hAnsi="Book Antiqua" w:cs="Times New Roman"/>
          <w:color w:val="000000"/>
          <w:sz w:val="24"/>
          <w:szCs w:val="24"/>
          <w:lang w:val="en-US"/>
        </w:rPr>
        <w:t>,</w:t>
      </w:r>
      <w:r w:rsidRPr="003B57AF">
        <w:rPr>
          <w:rFonts w:ascii="Book Antiqua" w:hAnsi="Book Antiqua" w:cs="Times New Roman"/>
          <w:color w:val="000000"/>
          <w:sz w:val="24"/>
          <w:szCs w:val="24"/>
          <w:lang w:val="en-US"/>
        </w:rPr>
        <w:t xml:space="preserve"> hepatocytes </w:t>
      </w:r>
      <w:r w:rsidR="002B230D" w:rsidRPr="003B57AF">
        <w:rPr>
          <w:rFonts w:ascii="Book Antiqua" w:hAnsi="Book Antiqua" w:cs="Times New Roman"/>
          <w:color w:val="000000"/>
          <w:sz w:val="24"/>
          <w:szCs w:val="24"/>
          <w:lang w:val="en-US"/>
        </w:rPr>
        <w:t xml:space="preserve">may </w:t>
      </w:r>
      <w:r w:rsidRPr="003B57AF">
        <w:rPr>
          <w:rFonts w:ascii="Book Antiqua" w:hAnsi="Book Antiqua" w:cs="Times New Roman"/>
          <w:color w:val="000000"/>
          <w:sz w:val="24"/>
          <w:szCs w:val="24"/>
          <w:lang w:val="en-US"/>
        </w:rPr>
        <w:t>undergo apoptosis</w:t>
      </w:r>
      <w:r w:rsidR="00F42D18" w:rsidRPr="003B57AF">
        <w:rPr>
          <w:rFonts w:ascii="Book Antiqua" w:hAnsi="Book Antiqua" w:cs="Times New Roman"/>
          <w:color w:val="000000"/>
          <w:sz w:val="24"/>
          <w:szCs w:val="24"/>
          <w:lang w:val="en-US"/>
        </w:rPr>
        <w:t xml:space="preserve"> mediated by intrinsic or extrinsic pathway</w:t>
      </w:r>
      <w:r w:rsidR="002B230D" w:rsidRPr="003B57AF">
        <w:rPr>
          <w:rFonts w:ascii="Book Antiqua" w:hAnsi="Book Antiqua" w:cs="Times New Roman"/>
          <w:color w:val="000000"/>
          <w:sz w:val="24"/>
          <w:szCs w:val="24"/>
          <w:lang w:val="en-US"/>
        </w:rPr>
        <w:t>s</w:t>
      </w:r>
      <w:r w:rsidR="00E81178" w:rsidRPr="003B57AF">
        <w:rPr>
          <w:rFonts w:ascii="Book Antiqua" w:hAnsi="Book Antiqua" w:cs="Times New Roman"/>
          <w:color w:val="000000"/>
          <w:sz w:val="24"/>
          <w:szCs w:val="24"/>
          <w:lang w:val="en-US"/>
        </w:rPr>
        <w:t>.</w:t>
      </w:r>
      <w:r w:rsidR="00F42D18" w:rsidRPr="003B57AF">
        <w:rPr>
          <w:rFonts w:ascii="Book Antiqua" w:hAnsi="Book Antiqua" w:cs="Times New Roman"/>
          <w:color w:val="000000"/>
          <w:sz w:val="24"/>
          <w:szCs w:val="24"/>
          <w:lang w:val="en-US"/>
        </w:rPr>
        <w:t xml:space="preserve"> </w:t>
      </w:r>
      <w:r w:rsidR="00E81178" w:rsidRPr="003B57AF">
        <w:rPr>
          <w:rFonts w:ascii="Book Antiqua" w:hAnsi="Book Antiqua" w:cs="Times New Roman"/>
          <w:color w:val="000000"/>
          <w:sz w:val="24"/>
          <w:szCs w:val="24"/>
          <w:lang w:val="en-US"/>
        </w:rPr>
        <w:t>I</w:t>
      </w:r>
      <w:r w:rsidR="00F42D18" w:rsidRPr="003B57AF">
        <w:rPr>
          <w:rFonts w:ascii="Book Antiqua" w:hAnsi="Book Antiqua" w:cs="Times New Roman"/>
          <w:color w:val="000000"/>
          <w:sz w:val="24"/>
          <w:szCs w:val="24"/>
          <w:lang w:val="en-US"/>
        </w:rPr>
        <w:t xml:space="preserve">n </w:t>
      </w:r>
      <w:r w:rsidR="002B230D" w:rsidRPr="003B57AF">
        <w:rPr>
          <w:rFonts w:ascii="Book Antiqua" w:hAnsi="Book Antiqua" w:cs="Times New Roman"/>
          <w:color w:val="000000"/>
          <w:sz w:val="24"/>
          <w:szCs w:val="24"/>
          <w:lang w:val="en-US"/>
        </w:rPr>
        <w:t xml:space="preserve">the </w:t>
      </w:r>
      <w:r w:rsidR="00F42D18" w:rsidRPr="003B57AF">
        <w:rPr>
          <w:rFonts w:ascii="Book Antiqua" w:hAnsi="Book Antiqua" w:cs="Times New Roman"/>
          <w:color w:val="000000"/>
          <w:sz w:val="24"/>
          <w:szCs w:val="24"/>
          <w:lang w:val="en-US"/>
        </w:rPr>
        <w:t>intrinsic</w:t>
      </w:r>
      <w:r w:rsidR="004056EE" w:rsidRPr="003B57AF">
        <w:rPr>
          <w:rFonts w:ascii="Book Antiqua" w:hAnsi="Book Antiqua" w:cs="Times New Roman"/>
          <w:color w:val="000000"/>
          <w:sz w:val="24"/>
          <w:szCs w:val="24"/>
          <w:lang w:val="en-US"/>
        </w:rPr>
        <w:t xml:space="preserve"> pathway</w:t>
      </w:r>
      <w:r w:rsidR="00E81178" w:rsidRPr="003B57AF">
        <w:rPr>
          <w:rFonts w:ascii="Book Antiqua" w:hAnsi="Book Antiqua" w:cs="Times New Roman"/>
          <w:color w:val="000000"/>
          <w:sz w:val="24"/>
          <w:szCs w:val="24"/>
          <w:lang w:val="en-US"/>
        </w:rPr>
        <w:t>,</w:t>
      </w:r>
      <w:r w:rsidR="00F42D18" w:rsidRPr="003B57AF">
        <w:rPr>
          <w:rFonts w:ascii="Book Antiqua" w:hAnsi="Book Antiqua" w:cs="Times New Roman"/>
          <w:color w:val="000000"/>
          <w:sz w:val="24"/>
          <w:szCs w:val="24"/>
          <w:lang w:val="en-US"/>
        </w:rPr>
        <w:t xml:space="preserve"> </w:t>
      </w:r>
      <w:r w:rsidR="00E81178" w:rsidRPr="003B57AF">
        <w:rPr>
          <w:rFonts w:ascii="Book Antiqua" w:hAnsi="Book Antiqua" w:cs="Times New Roman"/>
          <w:color w:val="000000"/>
          <w:sz w:val="24"/>
          <w:szCs w:val="24"/>
          <w:lang w:val="en-US"/>
        </w:rPr>
        <w:t>BCL2-associated X protein (</w:t>
      </w:r>
      <w:r w:rsidR="00F42D18" w:rsidRPr="003B57AF">
        <w:rPr>
          <w:rFonts w:ascii="Book Antiqua" w:hAnsi="Book Antiqua" w:cs="Times New Roman"/>
          <w:color w:val="000000"/>
          <w:sz w:val="24"/>
          <w:szCs w:val="24"/>
          <w:lang w:val="en-US"/>
        </w:rPr>
        <w:t>Bax</w:t>
      </w:r>
      <w:r w:rsidR="00E81178" w:rsidRPr="003B57AF">
        <w:rPr>
          <w:rFonts w:ascii="Book Antiqua" w:hAnsi="Book Antiqua" w:cs="Times New Roman"/>
          <w:color w:val="000000"/>
          <w:sz w:val="24"/>
          <w:szCs w:val="24"/>
          <w:lang w:val="en-US"/>
        </w:rPr>
        <w:t>)</w:t>
      </w:r>
      <w:r w:rsidR="00F42D18" w:rsidRPr="003B57AF">
        <w:rPr>
          <w:rFonts w:ascii="Book Antiqua" w:hAnsi="Book Antiqua" w:cs="Times New Roman"/>
          <w:color w:val="000000"/>
          <w:sz w:val="24"/>
          <w:szCs w:val="24"/>
          <w:lang w:val="en-US"/>
        </w:rPr>
        <w:t xml:space="preserve"> and </w:t>
      </w:r>
      <w:r w:rsidR="00E81178" w:rsidRPr="003B57AF">
        <w:rPr>
          <w:rFonts w:ascii="Book Antiqua" w:hAnsi="Book Antiqua" w:cs="Times New Roman"/>
          <w:color w:val="000000"/>
          <w:sz w:val="24"/>
          <w:szCs w:val="24"/>
          <w:lang w:val="en-US"/>
        </w:rPr>
        <w:t>BCL2-antagonist/killer 1 (</w:t>
      </w:r>
      <w:r w:rsidR="00F42D18" w:rsidRPr="003B57AF">
        <w:rPr>
          <w:rFonts w:ascii="Book Antiqua" w:hAnsi="Book Antiqua" w:cs="Times New Roman"/>
          <w:color w:val="000000"/>
          <w:sz w:val="24"/>
          <w:szCs w:val="24"/>
          <w:lang w:val="en-US"/>
        </w:rPr>
        <w:t>Bak</w:t>
      </w:r>
      <w:r w:rsidR="00E81178" w:rsidRPr="003B57AF">
        <w:rPr>
          <w:rFonts w:ascii="Book Antiqua" w:hAnsi="Book Antiqua" w:cs="Times New Roman"/>
          <w:color w:val="000000"/>
          <w:sz w:val="24"/>
          <w:szCs w:val="24"/>
          <w:lang w:val="en-US"/>
        </w:rPr>
        <w:t>)</w:t>
      </w:r>
      <w:r w:rsidR="00F42D18" w:rsidRPr="003B57AF">
        <w:rPr>
          <w:rFonts w:ascii="Book Antiqua" w:hAnsi="Book Antiqua" w:cs="Times New Roman"/>
          <w:color w:val="000000"/>
          <w:sz w:val="24"/>
          <w:szCs w:val="24"/>
          <w:lang w:val="en-US"/>
        </w:rPr>
        <w:t xml:space="preserve"> are activated by proapoptotic</w:t>
      </w:r>
      <w:r w:rsidR="00E81178" w:rsidRPr="003B57AF">
        <w:rPr>
          <w:rFonts w:ascii="Book Antiqua" w:hAnsi="Book Antiqua" w:cs="Times New Roman"/>
          <w:color w:val="000000"/>
          <w:sz w:val="24"/>
          <w:szCs w:val="24"/>
          <w:lang w:val="en-US"/>
        </w:rPr>
        <w:t xml:space="preserve"> </w:t>
      </w:r>
      <w:r w:rsidR="00F42D18" w:rsidRPr="003B57AF">
        <w:rPr>
          <w:rFonts w:ascii="Book Antiqua" w:hAnsi="Book Antiqua" w:cs="Times New Roman"/>
          <w:color w:val="000000"/>
          <w:sz w:val="24"/>
          <w:szCs w:val="24"/>
          <w:lang w:val="en-US"/>
        </w:rPr>
        <w:t>stimuli</w:t>
      </w:r>
      <w:r w:rsidR="00E81178" w:rsidRPr="003B57AF">
        <w:rPr>
          <w:rFonts w:ascii="Book Antiqua" w:hAnsi="Book Antiqua" w:cs="Times New Roman"/>
          <w:color w:val="000000"/>
          <w:sz w:val="24"/>
          <w:szCs w:val="24"/>
          <w:lang w:val="en-US"/>
        </w:rPr>
        <w:t xml:space="preserve">, resulting in </w:t>
      </w:r>
      <w:r w:rsidR="004056EE" w:rsidRPr="003B57AF">
        <w:rPr>
          <w:rFonts w:ascii="Book Antiqua" w:hAnsi="Book Antiqua" w:cs="Times New Roman"/>
          <w:color w:val="000000"/>
          <w:sz w:val="24"/>
          <w:szCs w:val="24"/>
          <w:lang w:val="en-US"/>
        </w:rPr>
        <w:t xml:space="preserve">the </w:t>
      </w:r>
      <w:r w:rsidR="00E81178" w:rsidRPr="003B57AF">
        <w:rPr>
          <w:rFonts w:ascii="Book Antiqua" w:hAnsi="Book Antiqua" w:cs="Times New Roman"/>
          <w:color w:val="000000"/>
          <w:sz w:val="24"/>
          <w:szCs w:val="24"/>
          <w:lang w:val="en-US"/>
        </w:rPr>
        <w:t>release of electron transport protein CYPc</w:t>
      </w:r>
      <w:r w:rsidR="008E382C" w:rsidRPr="003B57AF">
        <w:rPr>
          <w:rFonts w:ascii="Book Antiqua" w:hAnsi="Book Antiqua" w:cs="Times New Roman"/>
          <w:color w:val="000000"/>
          <w:sz w:val="24"/>
          <w:szCs w:val="24"/>
          <w:lang w:val="en-US"/>
        </w:rPr>
        <w:t xml:space="preserve"> </w:t>
      </w:r>
      <w:r w:rsidR="00E81178" w:rsidRPr="003B57AF">
        <w:rPr>
          <w:rFonts w:ascii="Book Antiqua" w:hAnsi="Book Antiqua" w:cs="Times New Roman"/>
          <w:color w:val="000000"/>
          <w:sz w:val="24"/>
          <w:szCs w:val="24"/>
          <w:lang w:val="en-US"/>
        </w:rPr>
        <w:t>from the mitochondria to the cytoplasm</w:t>
      </w:r>
      <w:r w:rsidR="004056EE" w:rsidRPr="003B57AF">
        <w:rPr>
          <w:rFonts w:ascii="Book Antiqua" w:hAnsi="Book Antiqua" w:cs="Times New Roman"/>
          <w:color w:val="000000"/>
          <w:sz w:val="24"/>
          <w:szCs w:val="24"/>
          <w:lang w:val="en-US"/>
        </w:rPr>
        <w:t>;</w:t>
      </w:r>
      <w:r w:rsidR="00E81178" w:rsidRPr="003B57AF">
        <w:rPr>
          <w:rFonts w:ascii="Book Antiqua" w:hAnsi="Book Antiqua" w:cs="Times New Roman"/>
          <w:color w:val="000000"/>
          <w:sz w:val="24"/>
          <w:szCs w:val="24"/>
          <w:lang w:val="en-US"/>
        </w:rPr>
        <w:t xml:space="preserve"> then, </w:t>
      </w:r>
      <w:r w:rsidR="008612B5" w:rsidRPr="003B57AF">
        <w:rPr>
          <w:rFonts w:ascii="Book Antiqua" w:hAnsi="Book Antiqua" w:cs="Times New Roman"/>
          <w:color w:val="000000"/>
          <w:sz w:val="24"/>
          <w:szCs w:val="24"/>
          <w:lang w:val="en-US"/>
        </w:rPr>
        <w:t>this protein</w:t>
      </w:r>
      <w:r w:rsidR="00E81178" w:rsidRPr="003B57AF">
        <w:rPr>
          <w:rFonts w:ascii="Book Antiqua" w:hAnsi="Book Antiqua" w:cs="Times New Roman"/>
          <w:color w:val="000000"/>
          <w:sz w:val="24"/>
          <w:szCs w:val="24"/>
          <w:lang w:val="en-US"/>
        </w:rPr>
        <w:t xml:space="preserve"> binds to Apaf-1</w:t>
      </w:r>
      <w:r w:rsidR="004056EE" w:rsidRPr="003B57AF">
        <w:rPr>
          <w:rFonts w:ascii="Book Antiqua" w:hAnsi="Book Antiqua" w:cs="Times New Roman"/>
          <w:color w:val="000000"/>
          <w:sz w:val="24"/>
          <w:szCs w:val="24"/>
          <w:lang w:val="en-US"/>
        </w:rPr>
        <w:t>,</w:t>
      </w:r>
      <w:r w:rsidR="00E81178" w:rsidRPr="003B57AF">
        <w:rPr>
          <w:rFonts w:ascii="Book Antiqua" w:hAnsi="Book Antiqua" w:cs="Times New Roman"/>
          <w:color w:val="000000"/>
          <w:sz w:val="24"/>
          <w:szCs w:val="24"/>
          <w:lang w:val="en-US"/>
        </w:rPr>
        <w:t xml:space="preserve"> forming the apoptosome. In turn, </w:t>
      </w:r>
      <w:r w:rsidR="004056EE" w:rsidRPr="003B57AF">
        <w:rPr>
          <w:rFonts w:ascii="Book Antiqua" w:hAnsi="Book Antiqua" w:cs="Times New Roman"/>
          <w:color w:val="000000"/>
          <w:sz w:val="24"/>
          <w:szCs w:val="24"/>
          <w:lang w:val="en-US"/>
        </w:rPr>
        <w:t xml:space="preserve">the </w:t>
      </w:r>
      <w:r w:rsidR="00E81178" w:rsidRPr="003B57AF">
        <w:rPr>
          <w:rFonts w:ascii="Book Antiqua" w:hAnsi="Book Antiqua" w:cs="Times New Roman"/>
          <w:color w:val="000000"/>
          <w:sz w:val="24"/>
          <w:szCs w:val="24"/>
          <w:lang w:val="en-US"/>
        </w:rPr>
        <w:t xml:space="preserve">apoptosome </w:t>
      </w:r>
      <w:r w:rsidR="004F0FF9" w:rsidRPr="003B57AF">
        <w:rPr>
          <w:rFonts w:ascii="Book Antiqua" w:hAnsi="Book Antiqua" w:cs="Times New Roman"/>
          <w:color w:val="000000"/>
          <w:sz w:val="24"/>
          <w:szCs w:val="24"/>
          <w:lang w:val="en-US"/>
        </w:rPr>
        <w:t>a</w:t>
      </w:r>
      <w:r w:rsidR="00E81178" w:rsidRPr="003B57AF">
        <w:rPr>
          <w:rFonts w:ascii="Book Antiqua" w:hAnsi="Book Antiqua" w:cs="Times New Roman"/>
          <w:color w:val="000000"/>
          <w:sz w:val="24"/>
          <w:szCs w:val="24"/>
          <w:lang w:val="en-US"/>
        </w:rPr>
        <w:t>ctivate</w:t>
      </w:r>
      <w:r w:rsidR="002B230D" w:rsidRPr="003B57AF">
        <w:rPr>
          <w:rFonts w:ascii="Book Antiqua" w:hAnsi="Book Antiqua" w:cs="Times New Roman"/>
          <w:color w:val="000000"/>
          <w:sz w:val="24"/>
          <w:szCs w:val="24"/>
          <w:lang w:val="en-US"/>
        </w:rPr>
        <w:t>s</w:t>
      </w:r>
      <w:r w:rsidR="004F0FF9" w:rsidRPr="003B57AF">
        <w:rPr>
          <w:rFonts w:ascii="Book Antiqua" w:hAnsi="Book Antiqua" w:cs="Times New Roman"/>
          <w:color w:val="000000"/>
          <w:sz w:val="24"/>
          <w:szCs w:val="24"/>
          <w:lang w:val="en-US"/>
        </w:rPr>
        <w:t xml:space="preserve"> Cas</w:t>
      </w:r>
      <w:r w:rsidR="00E81178" w:rsidRPr="003B57AF">
        <w:rPr>
          <w:rFonts w:ascii="Book Antiqua" w:hAnsi="Book Antiqua" w:cs="Times New Roman"/>
          <w:color w:val="000000"/>
          <w:sz w:val="24"/>
          <w:szCs w:val="24"/>
          <w:lang w:val="en-US"/>
        </w:rPr>
        <w:t>9</w:t>
      </w:r>
      <w:r w:rsidR="004056EE" w:rsidRPr="003B57AF">
        <w:rPr>
          <w:rFonts w:ascii="Book Antiqua" w:hAnsi="Book Antiqua" w:cs="Times New Roman"/>
          <w:color w:val="000000"/>
          <w:sz w:val="24"/>
          <w:szCs w:val="24"/>
          <w:lang w:val="en-US"/>
        </w:rPr>
        <w:t>,</w:t>
      </w:r>
      <w:r w:rsidR="002B230D" w:rsidRPr="003B57AF">
        <w:rPr>
          <w:rFonts w:ascii="Book Antiqua" w:hAnsi="Book Antiqua" w:cs="Times New Roman"/>
          <w:color w:val="000000"/>
          <w:sz w:val="24"/>
          <w:szCs w:val="24"/>
          <w:lang w:val="en-US"/>
        </w:rPr>
        <w:t xml:space="preserve"> which</w:t>
      </w:r>
      <w:r w:rsidR="00E81178" w:rsidRPr="003B57AF">
        <w:rPr>
          <w:rFonts w:ascii="Book Antiqua" w:hAnsi="Book Antiqua" w:cs="Times New Roman"/>
          <w:color w:val="000000"/>
          <w:sz w:val="24"/>
          <w:szCs w:val="24"/>
          <w:lang w:val="en-US"/>
        </w:rPr>
        <w:t xml:space="preserve"> cleaves procaspase 3 zymogens, amplifying</w:t>
      </w:r>
      <w:r w:rsidR="004F0FF9" w:rsidRPr="003B57AF">
        <w:rPr>
          <w:rFonts w:ascii="Book Antiqua" w:hAnsi="Book Antiqua" w:cs="Times New Roman"/>
          <w:color w:val="000000"/>
          <w:sz w:val="24"/>
          <w:szCs w:val="24"/>
          <w:lang w:val="en-US"/>
        </w:rPr>
        <w:t xml:space="preserve"> </w:t>
      </w:r>
      <w:r w:rsidR="002B230D" w:rsidRPr="003B57AF">
        <w:rPr>
          <w:rFonts w:ascii="Book Antiqua" w:hAnsi="Book Antiqua" w:cs="Times New Roman"/>
          <w:color w:val="000000"/>
          <w:sz w:val="24"/>
          <w:szCs w:val="24"/>
          <w:lang w:val="en-US"/>
        </w:rPr>
        <w:t xml:space="preserve">the </w:t>
      </w:r>
      <w:r w:rsidR="00E81178" w:rsidRPr="003B57AF">
        <w:rPr>
          <w:rFonts w:ascii="Book Antiqua" w:hAnsi="Book Antiqua" w:cs="Times New Roman"/>
          <w:color w:val="000000"/>
          <w:sz w:val="24"/>
          <w:szCs w:val="24"/>
          <w:lang w:val="en-US"/>
        </w:rPr>
        <w:t>cel</w:t>
      </w:r>
      <w:r w:rsidR="00155800" w:rsidRPr="003B57AF">
        <w:rPr>
          <w:rFonts w:ascii="Book Antiqua" w:hAnsi="Book Antiqua" w:cs="Times New Roman"/>
          <w:color w:val="000000"/>
          <w:sz w:val="24"/>
          <w:szCs w:val="24"/>
          <w:lang w:val="en-US"/>
        </w:rPr>
        <w:t>l death cascade</w:t>
      </w:r>
      <w:r w:rsidR="00E1733A"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sz w:val="24"/>
          <w:szCs w:val="24"/>
          <w:vertAlign w:val="superscript"/>
          <w:lang w:val="en-US"/>
        </w:rPr>
        <w:t>11</w:t>
      </w:r>
      <w:r w:rsidR="00E1733A" w:rsidRPr="003B57AF">
        <w:rPr>
          <w:rFonts w:ascii="Book Antiqua" w:hAnsi="Book Antiqua" w:cs="Times New Roman"/>
          <w:sz w:val="24"/>
          <w:szCs w:val="24"/>
          <w:vertAlign w:val="superscript"/>
          <w:lang w:val="en-US"/>
        </w:rPr>
        <w:t>]</w:t>
      </w:r>
      <w:r w:rsidR="00E1733A" w:rsidRPr="003B57AF">
        <w:rPr>
          <w:rFonts w:ascii="Book Antiqua" w:hAnsi="Book Antiqua" w:cs="Times New Roman"/>
          <w:sz w:val="24"/>
          <w:szCs w:val="24"/>
          <w:lang w:val="en-US"/>
        </w:rPr>
        <w:t xml:space="preserve">. </w:t>
      </w:r>
    </w:p>
    <w:p w14:paraId="5494B610" w14:textId="3571601B" w:rsidR="00725B9E" w:rsidRPr="003B57AF" w:rsidRDefault="008612B5"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sz w:val="24"/>
          <w:szCs w:val="24"/>
          <w:lang w:val="en-US"/>
        </w:rPr>
        <w:lastRenderedPageBreak/>
        <w:t>The a</w:t>
      </w:r>
      <w:r w:rsidR="00E1733A" w:rsidRPr="003B57AF">
        <w:rPr>
          <w:rFonts w:ascii="Book Antiqua" w:hAnsi="Book Antiqua" w:cs="Times New Roman"/>
          <w:sz w:val="24"/>
          <w:szCs w:val="24"/>
          <w:lang w:val="en-US"/>
        </w:rPr>
        <w:t>dministration</w:t>
      </w:r>
      <w:r w:rsidR="002B230D" w:rsidRPr="003B57AF">
        <w:rPr>
          <w:rFonts w:ascii="Book Antiqua" w:hAnsi="Book Antiqua" w:cs="Times New Roman"/>
          <w:sz w:val="24"/>
          <w:szCs w:val="24"/>
          <w:lang w:val="en-US"/>
        </w:rPr>
        <w:t xml:space="preserve"> of CCl</w:t>
      </w:r>
      <w:r w:rsidR="002B230D" w:rsidRPr="003B57AF">
        <w:rPr>
          <w:rFonts w:ascii="Book Antiqua" w:hAnsi="Book Antiqua" w:cs="Times New Roman"/>
          <w:sz w:val="24"/>
          <w:szCs w:val="24"/>
          <w:vertAlign w:val="subscript"/>
          <w:lang w:val="en-US"/>
        </w:rPr>
        <w:t>4</w:t>
      </w:r>
      <w:r w:rsidR="00E1733A" w:rsidRPr="003B57AF">
        <w:rPr>
          <w:rFonts w:ascii="Book Antiqua" w:hAnsi="Book Antiqua" w:cs="Times New Roman"/>
          <w:sz w:val="24"/>
          <w:szCs w:val="24"/>
          <w:lang w:val="en-US"/>
        </w:rPr>
        <w:t xml:space="preserve"> induces apoptosis in hepatocytes as well as DNA fragmentation,</w:t>
      </w:r>
      <w:r w:rsidR="00F96426" w:rsidRPr="003B57AF">
        <w:rPr>
          <w:rFonts w:ascii="Book Antiqua" w:hAnsi="Book Antiqua" w:cs="Times New Roman"/>
          <w:sz w:val="24"/>
          <w:szCs w:val="24"/>
          <w:lang w:val="en-US"/>
        </w:rPr>
        <w:t xml:space="preserve"> </w:t>
      </w:r>
      <w:r w:rsidR="00E1733A" w:rsidRPr="003B57AF">
        <w:rPr>
          <w:rFonts w:ascii="Book Antiqua" w:hAnsi="Book Antiqua" w:cs="Times New Roman"/>
          <w:sz w:val="24"/>
          <w:szCs w:val="24"/>
          <w:lang w:val="en-US"/>
        </w:rPr>
        <w:t>increa</w:t>
      </w:r>
      <w:r w:rsidR="00F96426" w:rsidRPr="003B57AF">
        <w:rPr>
          <w:rFonts w:ascii="Book Antiqua" w:hAnsi="Book Antiqua" w:cs="Times New Roman"/>
          <w:sz w:val="24"/>
          <w:szCs w:val="24"/>
          <w:lang w:val="en-US"/>
        </w:rPr>
        <w:t xml:space="preserve">ses </w:t>
      </w:r>
      <w:r w:rsidR="004056EE" w:rsidRPr="003B57AF">
        <w:rPr>
          <w:rFonts w:ascii="Book Antiqua" w:hAnsi="Book Antiqua" w:cs="Times New Roman"/>
          <w:sz w:val="24"/>
          <w:szCs w:val="24"/>
          <w:lang w:val="en-US"/>
        </w:rPr>
        <w:t xml:space="preserve">the </w:t>
      </w:r>
      <w:r w:rsidR="00F96426" w:rsidRPr="003B57AF">
        <w:rPr>
          <w:rFonts w:ascii="Book Antiqua" w:hAnsi="Book Antiqua" w:cs="Times New Roman"/>
          <w:sz w:val="24"/>
          <w:szCs w:val="24"/>
          <w:lang w:val="en-US"/>
        </w:rPr>
        <w:t>mRNA levels of Bax, Bak, Cas3 and Cas9 and</w:t>
      </w:r>
      <w:r w:rsidR="00F96426" w:rsidRPr="003B57AF">
        <w:rPr>
          <w:rFonts w:ascii="Book Antiqua" w:hAnsi="Book Antiqua" w:cs="Times New Roman"/>
          <w:color w:val="000000"/>
          <w:sz w:val="24"/>
          <w:szCs w:val="24"/>
          <w:lang w:val="en-US"/>
        </w:rPr>
        <w:t xml:space="preserve"> </w:t>
      </w:r>
      <w:r w:rsidR="004056EE" w:rsidRPr="003B57AF">
        <w:rPr>
          <w:rFonts w:ascii="Book Antiqua" w:hAnsi="Book Antiqua" w:cs="Times New Roman"/>
          <w:color w:val="000000"/>
          <w:sz w:val="24"/>
          <w:szCs w:val="24"/>
          <w:lang w:val="en-US"/>
        </w:rPr>
        <w:t xml:space="preserve">increases </w:t>
      </w:r>
      <w:r w:rsidR="00155800" w:rsidRPr="003B57AF">
        <w:rPr>
          <w:rFonts w:ascii="Book Antiqua" w:hAnsi="Book Antiqua" w:cs="Times New Roman"/>
          <w:color w:val="000000"/>
          <w:sz w:val="24"/>
          <w:szCs w:val="24"/>
          <w:lang w:val="en-US"/>
        </w:rPr>
        <w:t>CYPc release</w:t>
      </w:r>
      <w:r w:rsidR="003B504C" w:rsidRPr="003B57AF">
        <w:rPr>
          <w:rFonts w:ascii="Book Antiqua" w:hAnsi="Book Antiqua" w:cs="Times New Roman"/>
          <w:color w:val="000000"/>
          <w:sz w:val="24"/>
          <w:szCs w:val="24"/>
          <w:vertAlign w:val="superscript"/>
          <w:lang w:val="en-US"/>
        </w:rPr>
        <w:t>[59</w:t>
      </w:r>
      <w:r w:rsidR="00F96426" w:rsidRPr="003B57AF">
        <w:rPr>
          <w:rFonts w:ascii="Book Antiqua" w:hAnsi="Book Antiqua" w:cs="Times New Roman"/>
          <w:color w:val="000000"/>
          <w:sz w:val="24"/>
          <w:szCs w:val="24"/>
          <w:vertAlign w:val="superscript"/>
          <w:lang w:val="en-US"/>
        </w:rPr>
        <w:t>,</w:t>
      </w:r>
      <w:r w:rsidR="00181666" w:rsidRPr="003B57AF">
        <w:rPr>
          <w:rFonts w:ascii="Book Antiqua" w:hAnsi="Book Antiqua" w:cs="Times New Roman"/>
          <w:color w:val="000000"/>
          <w:sz w:val="24"/>
          <w:szCs w:val="24"/>
          <w:vertAlign w:val="superscript"/>
          <w:lang w:val="en-US"/>
        </w:rPr>
        <w:t>31,</w:t>
      </w:r>
      <w:r w:rsidR="003B504C" w:rsidRPr="003B57AF">
        <w:rPr>
          <w:rFonts w:ascii="Book Antiqua" w:hAnsi="Book Antiqua" w:cs="Times-Roman"/>
          <w:sz w:val="24"/>
          <w:szCs w:val="24"/>
          <w:vertAlign w:val="superscript"/>
          <w:lang w:val="en-US"/>
        </w:rPr>
        <w:t>10</w:t>
      </w:r>
      <w:r w:rsidR="001F42AE" w:rsidRPr="003B57AF">
        <w:rPr>
          <w:rFonts w:ascii="Book Antiqua" w:hAnsi="Book Antiqua" w:cs="Times-Roman"/>
          <w:sz w:val="24"/>
          <w:szCs w:val="24"/>
          <w:vertAlign w:val="superscript"/>
          <w:lang w:val="en-US"/>
        </w:rPr>
        <w:t>2</w:t>
      </w:r>
      <w:r w:rsidR="00F96426" w:rsidRPr="003B57AF">
        <w:rPr>
          <w:rFonts w:ascii="Book Antiqua" w:hAnsi="Book Antiqua" w:cs="Times New Roman"/>
          <w:color w:val="000000"/>
          <w:sz w:val="24"/>
          <w:szCs w:val="24"/>
          <w:vertAlign w:val="superscript"/>
          <w:lang w:val="en-US"/>
        </w:rPr>
        <w:t>]</w:t>
      </w:r>
      <w:r w:rsidR="001822F4" w:rsidRPr="003B57AF">
        <w:rPr>
          <w:rFonts w:ascii="Book Antiqua" w:hAnsi="Book Antiqua" w:cs="Times New Roman"/>
          <w:color w:val="000000"/>
          <w:sz w:val="24"/>
          <w:szCs w:val="24"/>
          <w:lang w:val="en-US"/>
        </w:rPr>
        <w:t>. It has been reported that glycosylated naringenin (naringin) effectively prevented CCl</w:t>
      </w:r>
      <w:r w:rsidR="001822F4" w:rsidRPr="003B57AF">
        <w:rPr>
          <w:rFonts w:ascii="Book Antiqua" w:hAnsi="Book Antiqua" w:cs="Times New Roman"/>
          <w:color w:val="000000"/>
          <w:sz w:val="24"/>
          <w:szCs w:val="24"/>
          <w:vertAlign w:val="subscript"/>
          <w:lang w:val="en-US"/>
        </w:rPr>
        <w:t>4</w:t>
      </w:r>
      <w:r w:rsidR="001822F4" w:rsidRPr="003B57AF">
        <w:rPr>
          <w:rFonts w:ascii="Book Antiqua" w:hAnsi="Book Antiqua" w:cs="Times New Roman"/>
          <w:color w:val="000000"/>
          <w:sz w:val="24"/>
          <w:szCs w:val="24"/>
          <w:lang w:val="en-US"/>
        </w:rPr>
        <w:t>-induced DNA fragmentation, apoptosis and mitochondrial injury</w:t>
      </w:r>
      <w:r w:rsidR="002B230D" w:rsidRPr="003B57AF">
        <w:rPr>
          <w:rFonts w:ascii="Book Antiqua" w:hAnsi="Book Antiqua" w:cs="Times New Roman"/>
          <w:color w:val="000000"/>
          <w:sz w:val="24"/>
          <w:szCs w:val="24"/>
          <w:lang w:val="en-US"/>
        </w:rPr>
        <w:t xml:space="preserve"> by</w:t>
      </w:r>
      <w:r w:rsidR="001822F4" w:rsidRPr="003B57AF">
        <w:rPr>
          <w:rFonts w:ascii="Book Antiqua" w:hAnsi="Book Antiqua" w:cs="Times New Roman"/>
          <w:color w:val="000000"/>
          <w:sz w:val="24"/>
          <w:szCs w:val="24"/>
          <w:lang w:val="en-US"/>
        </w:rPr>
        <w:t xml:space="preserve"> attenuat</w:t>
      </w:r>
      <w:r w:rsidR="002B230D" w:rsidRPr="003B57AF">
        <w:rPr>
          <w:rFonts w:ascii="Book Antiqua" w:hAnsi="Book Antiqua" w:cs="Times New Roman"/>
          <w:color w:val="000000"/>
          <w:sz w:val="24"/>
          <w:szCs w:val="24"/>
          <w:lang w:val="en-US"/>
        </w:rPr>
        <w:t>ing the</w:t>
      </w:r>
      <w:r w:rsidR="001822F4" w:rsidRPr="003B57AF">
        <w:rPr>
          <w:rFonts w:ascii="Book Antiqua" w:hAnsi="Book Antiqua" w:cs="Times New Roman"/>
          <w:color w:val="000000"/>
          <w:sz w:val="24"/>
          <w:szCs w:val="24"/>
          <w:lang w:val="en-US"/>
        </w:rPr>
        <w:t xml:space="preserve"> release of CYPc, </w:t>
      </w:r>
      <w:r w:rsidR="00284209" w:rsidRPr="003B57AF">
        <w:rPr>
          <w:rFonts w:ascii="Book Antiqua" w:hAnsi="Book Antiqua" w:cs="Times New Roman"/>
          <w:color w:val="000000"/>
          <w:sz w:val="24"/>
          <w:szCs w:val="24"/>
          <w:lang w:val="en-US"/>
        </w:rPr>
        <w:t xml:space="preserve">therefore </w:t>
      </w:r>
      <w:r w:rsidR="001822F4" w:rsidRPr="003B57AF">
        <w:rPr>
          <w:rFonts w:ascii="Book Antiqua" w:hAnsi="Book Antiqua" w:cs="Times New Roman"/>
          <w:color w:val="000000"/>
          <w:sz w:val="24"/>
          <w:szCs w:val="24"/>
          <w:lang w:val="en-US"/>
        </w:rPr>
        <w:t xml:space="preserve">inhibiting apoptosis initiation. Another </w:t>
      </w:r>
      <w:r w:rsidR="00284209" w:rsidRPr="003B57AF">
        <w:rPr>
          <w:rFonts w:ascii="Book Antiqua" w:hAnsi="Book Antiqua" w:cs="Times New Roman"/>
          <w:color w:val="000000"/>
          <w:sz w:val="24"/>
          <w:szCs w:val="24"/>
          <w:lang w:val="en-US"/>
        </w:rPr>
        <w:t xml:space="preserve">explanation </w:t>
      </w:r>
      <w:r w:rsidR="001822F4" w:rsidRPr="003B57AF">
        <w:rPr>
          <w:rFonts w:ascii="Book Antiqua" w:hAnsi="Book Antiqua" w:cs="Times New Roman"/>
          <w:color w:val="000000"/>
          <w:sz w:val="24"/>
          <w:szCs w:val="24"/>
          <w:lang w:val="en-US"/>
        </w:rPr>
        <w:t xml:space="preserve">is that </w:t>
      </w:r>
      <w:r w:rsidR="00284209" w:rsidRPr="003B57AF">
        <w:rPr>
          <w:rFonts w:ascii="Book Antiqua" w:hAnsi="Book Antiqua" w:cs="Times New Roman"/>
          <w:color w:val="000000"/>
          <w:sz w:val="24"/>
          <w:szCs w:val="24"/>
          <w:lang w:val="en-US"/>
        </w:rPr>
        <w:t>naringin</w:t>
      </w:r>
      <w:r w:rsidR="00284209" w:rsidRPr="003B57AF" w:rsidDel="00284209">
        <w:rPr>
          <w:rFonts w:ascii="Book Antiqua" w:hAnsi="Book Antiqua" w:cs="Times New Roman"/>
          <w:color w:val="000000"/>
          <w:sz w:val="24"/>
          <w:szCs w:val="24"/>
          <w:lang w:val="en-US"/>
        </w:rPr>
        <w:t xml:space="preserve"> </w:t>
      </w:r>
      <w:r w:rsidR="001822F4" w:rsidRPr="003B57AF">
        <w:rPr>
          <w:rFonts w:ascii="Book Antiqua" w:hAnsi="Book Antiqua" w:cs="Times New Roman"/>
          <w:color w:val="000000"/>
          <w:sz w:val="24"/>
          <w:szCs w:val="24"/>
          <w:lang w:val="en-US"/>
        </w:rPr>
        <w:t xml:space="preserve">significantly increased </w:t>
      </w:r>
      <w:r w:rsidR="004056EE" w:rsidRPr="003B57AF">
        <w:rPr>
          <w:rFonts w:ascii="Book Antiqua" w:hAnsi="Book Antiqua" w:cs="Times New Roman"/>
          <w:color w:val="000000"/>
          <w:sz w:val="24"/>
          <w:szCs w:val="24"/>
          <w:lang w:val="en-US"/>
        </w:rPr>
        <w:t xml:space="preserve">the </w:t>
      </w:r>
      <w:r w:rsidR="001822F4" w:rsidRPr="003B57AF">
        <w:rPr>
          <w:rFonts w:ascii="Book Antiqua" w:hAnsi="Book Antiqua" w:cs="Times New Roman"/>
          <w:color w:val="000000"/>
          <w:sz w:val="24"/>
          <w:szCs w:val="24"/>
          <w:lang w:val="en-US"/>
        </w:rPr>
        <w:t xml:space="preserve">expression of antiapoptotic proteins </w:t>
      </w:r>
      <w:r w:rsidR="009F0D3C" w:rsidRPr="003B57AF">
        <w:rPr>
          <w:rFonts w:ascii="Book Antiqua" w:hAnsi="Book Antiqua" w:cs="Times New Roman"/>
          <w:color w:val="000000"/>
          <w:sz w:val="24"/>
          <w:szCs w:val="24"/>
          <w:lang w:val="en-US"/>
        </w:rPr>
        <w:t>B-cell CLL/lymphoma 2 (</w:t>
      </w:r>
      <w:r w:rsidR="001822F4" w:rsidRPr="003B57AF">
        <w:rPr>
          <w:rFonts w:ascii="Book Antiqua" w:hAnsi="Book Antiqua" w:cs="Times New Roman"/>
          <w:color w:val="000000"/>
          <w:sz w:val="24"/>
          <w:szCs w:val="24"/>
          <w:lang w:val="en-US"/>
        </w:rPr>
        <w:t>Bcl-2</w:t>
      </w:r>
      <w:r w:rsidR="009F0D3C" w:rsidRPr="003B57AF">
        <w:rPr>
          <w:rFonts w:ascii="Book Antiqua" w:hAnsi="Book Antiqua" w:cs="Times New Roman"/>
          <w:color w:val="000000"/>
          <w:sz w:val="24"/>
          <w:szCs w:val="24"/>
          <w:lang w:val="en-US"/>
        </w:rPr>
        <w:t>)</w:t>
      </w:r>
      <w:r w:rsidR="001822F4" w:rsidRPr="003B57AF">
        <w:rPr>
          <w:rFonts w:ascii="Book Antiqua" w:hAnsi="Book Antiqua" w:cs="Times New Roman"/>
          <w:color w:val="000000"/>
          <w:sz w:val="24"/>
          <w:szCs w:val="24"/>
          <w:lang w:val="en-US"/>
        </w:rPr>
        <w:t xml:space="preserve"> and </w:t>
      </w:r>
      <w:r w:rsidR="009F0D3C" w:rsidRPr="003B57AF">
        <w:rPr>
          <w:rFonts w:ascii="Book Antiqua" w:hAnsi="Book Antiqua" w:cs="Times New Roman"/>
          <w:color w:val="000000"/>
          <w:sz w:val="24"/>
          <w:szCs w:val="24"/>
          <w:lang w:val="en-US"/>
        </w:rPr>
        <w:t>BCL2-like 1</w:t>
      </w:r>
      <w:r w:rsidR="00284209" w:rsidRPr="003B57AF">
        <w:rPr>
          <w:rFonts w:ascii="Book Antiqua" w:hAnsi="Book Antiqua" w:cs="Times New Roman"/>
          <w:color w:val="000000"/>
          <w:sz w:val="24"/>
          <w:szCs w:val="24"/>
          <w:lang w:val="en-US"/>
        </w:rPr>
        <w:t xml:space="preserve"> </w:t>
      </w:r>
      <w:r w:rsidR="009F0D3C" w:rsidRPr="003B57AF">
        <w:rPr>
          <w:rFonts w:ascii="Book Antiqua" w:hAnsi="Book Antiqua" w:cs="Times New Roman"/>
          <w:color w:val="000000"/>
          <w:sz w:val="24"/>
          <w:szCs w:val="24"/>
          <w:lang w:val="en-US"/>
        </w:rPr>
        <w:t>(</w:t>
      </w:r>
      <w:r w:rsidR="001822F4" w:rsidRPr="003B57AF">
        <w:rPr>
          <w:rFonts w:ascii="Book Antiqua" w:hAnsi="Book Antiqua" w:cs="Times New Roman"/>
          <w:color w:val="000000"/>
          <w:sz w:val="24"/>
          <w:szCs w:val="24"/>
          <w:lang w:val="en-US"/>
        </w:rPr>
        <w:t>Bcl-xL</w:t>
      </w:r>
      <w:r w:rsidR="009F0D3C" w:rsidRPr="003B57AF">
        <w:rPr>
          <w:rFonts w:ascii="Book Antiqua" w:hAnsi="Book Antiqua" w:cs="Times New Roman"/>
          <w:color w:val="000000"/>
          <w:sz w:val="24"/>
          <w:szCs w:val="24"/>
          <w:lang w:val="en-US"/>
        </w:rPr>
        <w:t>)</w:t>
      </w:r>
      <w:r w:rsidR="001822F4" w:rsidRPr="003B57AF">
        <w:rPr>
          <w:rFonts w:ascii="Book Antiqua" w:hAnsi="Book Antiqua" w:cs="Times New Roman"/>
          <w:color w:val="000000"/>
          <w:sz w:val="24"/>
          <w:szCs w:val="24"/>
          <w:lang w:val="en-US"/>
        </w:rPr>
        <w:t xml:space="preserve"> but decreased Bax, Bak, Cas3 and</w:t>
      </w:r>
      <w:r w:rsidR="00155800" w:rsidRPr="003B57AF">
        <w:rPr>
          <w:rFonts w:ascii="Book Antiqua" w:hAnsi="Book Antiqua" w:cs="Times New Roman"/>
          <w:color w:val="000000"/>
          <w:sz w:val="24"/>
          <w:szCs w:val="24"/>
          <w:lang w:val="en-US"/>
        </w:rPr>
        <w:t xml:space="preserve"> Cas9 mRNA levels</w:t>
      </w:r>
      <w:r w:rsidR="001822F4"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59</w:t>
      </w:r>
      <w:r w:rsidR="001822F4" w:rsidRPr="003B57AF">
        <w:rPr>
          <w:rFonts w:ascii="Book Antiqua" w:hAnsi="Book Antiqua" w:cs="Times New Roman"/>
          <w:color w:val="000000"/>
          <w:sz w:val="24"/>
          <w:szCs w:val="24"/>
          <w:vertAlign w:val="superscript"/>
          <w:lang w:val="en-US"/>
        </w:rPr>
        <w:t>]</w:t>
      </w:r>
      <w:r w:rsidR="00D54115" w:rsidRPr="003B57AF">
        <w:rPr>
          <w:rFonts w:ascii="Book Antiqua" w:hAnsi="Book Antiqua" w:cs="Times New Roman"/>
          <w:color w:val="000000"/>
          <w:sz w:val="24"/>
          <w:szCs w:val="24"/>
          <w:vertAlign w:val="superscript"/>
          <w:lang w:val="en-US"/>
        </w:rPr>
        <w:t xml:space="preserve"> </w:t>
      </w:r>
      <w:r w:rsidR="00D54115" w:rsidRPr="003B57AF">
        <w:rPr>
          <w:rFonts w:ascii="Book Antiqua" w:hAnsi="Book Antiqua" w:cs="AdvOT3c2d9f11"/>
          <w:color w:val="000000"/>
          <w:sz w:val="24"/>
          <w:szCs w:val="24"/>
          <w:lang w:val="en-US"/>
        </w:rPr>
        <w:t xml:space="preserve">(Figure </w:t>
      </w:r>
      <w:r w:rsidR="00625348" w:rsidRPr="003B57AF">
        <w:rPr>
          <w:rFonts w:ascii="Book Antiqua" w:hAnsi="Book Antiqua" w:cs="AdvOT3c2d9f11"/>
          <w:color w:val="000000"/>
          <w:sz w:val="24"/>
          <w:szCs w:val="24"/>
          <w:lang w:val="en-US"/>
        </w:rPr>
        <w:t>6</w:t>
      </w:r>
      <w:r w:rsidR="00D54115" w:rsidRPr="003B57AF">
        <w:rPr>
          <w:rFonts w:ascii="Book Antiqua" w:hAnsi="Book Antiqua" w:cs="AdvOT3c2d9f11"/>
          <w:color w:val="000000"/>
          <w:sz w:val="24"/>
          <w:szCs w:val="24"/>
          <w:lang w:val="en-US"/>
        </w:rPr>
        <w:t>)</w:t>
      </w:r>
      <w:r w:rsidR="001822F4" w:rsidRPr="003B57AF">
        <w:rPr>
          <w:rFonts w:ascii="Book Antiqua" w:hAnsi="Book Antiqua" w:cs="Times New Roman"/>
          <w:color w:val="000000"/>
          <w:sz w:val="24"/>
          <w:szCs w:val="24"/>
          <w:lang w:val="en-US"/>
        </w:rPr>
        <w:t>.</w:t>
      </w:r>
      <w:r w:rsidR="00725B9E" w:rsidRPr="003B57AF">
        <w:rPr>
          <w:rFonts w:ascii="Book Antiqua" w:hAnsi="Book Antiqua" w:cs="Times New Roman"/>
          <w:color w:val="000000"/>
          <w:sz w:val="24"/>
          <w:szCs w:val="24"/>
          <w:lang w:val="en-US"/>
        </w:rPr>
        <w:t xml:space="preserve"> </w:t>
      </w:r>
    </w:p>
    <w:p w14:paraId="6819593B" w14:textId="4D408BE4" w:rsidR="00834946" w:rsidRPr="003B57AF" w:rsidRDefault="00B804FF"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Through the e</w:t>
      </w:r>
      <w:r w:rsidR="006303A5" w:rsidRPr="003B57AF">
        <w:rPr>
          <w:rFonts w:ascii="Book Antiqua" w:hAnsi="Book Antiqua" w:cs="Times New Roman"/>
          <w:color w:val="000000"/>
          <w:sz w:val="24"/>
          <w:szCs w:val="24"/>
          <w:lang w:val="en-US"/>
        </w:rPr>
        <w:t>xtrinsic pathway</w:t>
      </w:r>
      <w:r w:rsidR="004056EE" w:rsidRPr="003B57AF">
        <w:rPr>
          <w:rFonts w:ascii="Book Antiqua" w:hAnsi="Book Antiqua" w:cs="Times New Roman"/>
          <w:color w:val="000000"/>
          <w:sz w:val="24"/>
          <w:szCs w:val="24"/>
          <w:lang w:val="en-US"/>
        </w:rPr>
        <w:t>,</w:t>
      </w:r>
      <w:r w:rsidR="006303A5" w:rsidRPr="003B57AF">
        <w:rPr>
          <w:rFonts w:ascii="Book Antiqua" w:hAnsi="Book Antiqua" w:cs="Times New Roman"/>
          <w:color w:val="000000"/>
          <w:sz w:val="24"/>
          <w:szCs w:val="24"/>
          <w:lang w:val="en-US"/>
        </w:rPr>
        <w:t xml:space="preserve"> Fas is activated by Fas ligand (FasL), </w:t>
      </w:r>
      <w:r w:rsidR="004056EE" w:rsidRPr="003B57AF">
        <w:rPr>
          <w:rFonts w:ascii="Book Antiqua" w:hAnsi="Book Antiqua" w:cs="Times New Roman"/>
          <w:color w:val="000000"/>
          <w:sz w:val="24"/>
          <w:szCs w:val="24"/>
          <w:lang w:val="en-US"/>
        </w:rPr>
        <w:t xml:space="preserve">which </w:t>
      </w:r>
      <w:r w:rsidR="006303A5" w:rsidRPr="003B57AF">
        <w:rPr>
          <w:rFonts w:ascii="Book Antiqua" w:hAnsi="Book Antiqua" w:cs="Times New Roman"/>
          <w:color w:val="000000"/>
          <w:sz w:val="24"/>
          <w:szCs w:val="24"/>
          <w:lang w:val="en-US"/>
        </w:rPr>
        <w:t>then binds to Fas-associated</w:t>
      </w:r>
      <w:r w:rsidR="00834946" w:rsidRPr="003B57AF">
        <w:rPr>
          <w:rFonts w:ascii="Book Antiqua" w:hAnsi="Book Antiqua" w:cs="Times New Roman"/>
          <w:color w:val="000000"/>
          <w:sz w:val="24"/>
          <w:szCs w:val="24"/>
          <w:lang w:val="en-US"/>
        </w:rPr>
        <w:t xml:space="preserve"> </w:t>
      </w:r>
      <w:r w:rsidR="006303A5" w:rsidRPr="003B57AF">
        <w:rPr>
          <w:rFonts w:ascii="Book Antiqua" w:hAnsi="Book Antiqua" w:cs="Times New Roman"/>
          <w:color w:val="000000"/>
          <w:sz w:val="24"/>
          <w:szCs w:val="24"/>
          <w:lang w:val="en-US"/>
        </w:rPr>
        <w:t>protein with a death domain (FADD).</w:t>
      </w:r>
      <w:r w:rsidR="00834946" w:rsidRPr="003B57AF">
        <w:rPr>
          <w:rFonts w:ascii="Book Antiqua" w:hAnsi="Book Antiqua" w:cs="Times New Roman"/>
          <w:color w:val="000000"/>
          <w:sz w:val="24"/>
          <w:szCs w:val="24"/>
          <w:lang w:val="en-US"/>
        </w:rPr>
        <w:t xml:space="preserve"> </w:t>
      </w:r>
      <w:r w:rsidR="006303A5" w:rsidRPr="003B57AF">
        <w:rPr>
          <w:rFonts w:ascii="Book Antiqua" w:hAnsi="Book Antiqua" w:cs="Times New Roman"/>
          <w:color w:val="000000"/>
          <w:sz w:val="24"/>
          <w:szCs w:val="24"/>
          <w:lang w:val="en-US"/>
        </w:rPr>
        <w:t>The Fas</w:t>
      </w:r>
      <w:r w:rsidR="00834946" w:rsidRPr="003B57AF">
        <w:rPr>
          <w:rFonts w:ascii="Book Antiqua" w:hAnsi="Book Antiqua" w:cs="Times New Roman"/>
          <w:color w:val="000000"/>
          <w:sz w:val="24"/>
          <w:szCs w:val="24"/>
          <w:lang w:val="en-US"/>
        </w:rPr>
        <w:t>-</w:t>
      </w:r>
      <w:r w:rsidR="006303A5" w:rsidRPr="003B57AF">
        <w:rPr>
          <w:rFonts w:ascii="Book Antiqua" w:hAnsi="Book Antiqua" w:cs="Times New Roman"/>
          <w:color w:val="000000"/>
          <w:sz w:val="24"/>
          <w:szCs w:val="24"/>
          <w:lang w:val="en-US"/>
        </w:rPr>
        <w:t>FADD complex</w:t>
      </w:r>
      <w:r w:rsidR="00834946" w:rsidRPr="003B57AF">
        <w:rPr>
          <w:rFonts w:ascii="Book Antiqua" w:hAnsi="Book Antiqua" w:cs="Times New Roman"/>
          <w:color w:val="000000"/>
          <w:sz w:val="24"/>
          <w:szCs w:val="24"/>
          <w:lang w:val="en-US"/>
        </w:rPr>
        <w:t xml:space="preserve"> </w:t>
      </w:r>
      <w:r w:rsidR="00183074" w:rsidRPr="003B57AF">
        <w:rPr>
          <w:rFonts w:ascii="Book Antiqua" w:hAnsi="Book Antiqua" w:cs="Times New Roman"/>
          <w:color w:val="000000"/>
          <w:sz w:val="24"/>
          <w:szCs w:val="24"/>
          <w:lang w:val="en-US"/>
        </w:rPr>
        <w:t>activates</w:t>
      </w:r>
      <w:r w:rsidR="006303A5" w:rsidRPr="003B57AF">
        <w:rPr>
          <w:rFonts w:ascii="Book Antiqua" w:hAnsi="Book Antiqua" w:cs="Times New Roman"/>
          <w:color w:val="000000"/>
          <w:sz w:val="24"/>
          <w:szCs w:val="24"/>
          <w:lang w:val="en-US"/>
        </w:rPr>
        <w:t xml:space="preserve"> procaspase 8, </w:t>
      </w:r>
      <w:r w:rsidRPr="003B57AF">
        <w:rPr>
          <w:rFonts w:ascii="Book Antiqua" w:hAnsi="Book Antiqua" w:cs="Times New Roman"/>
          <w:color w:val="000000"/>
          <w:sz w:val="24"/>
          <w:szCs w:val="24"/>
          <w:lang w:val="en-US"/>
        </w:rPr>
        <w:t>which in turn</w:t>
      </w:r>
      <w:r w:rsidR="00834946" w:rsidRPr="003B57AF">
        <w:rPr>
          <w:rFonts w:ascii="Book Antiqua" w:hAnsi="Book Antiqua" w:cs="Times New Roman"/>
          <w:color w:val="000000"/>
          <w:sz w:val="24"/>
          <w:szCs w:val="24"/>
          <w:lang w:val="en-US"/>
        </w:rPr>
        <w:t xml:space="preserve"> </w:t>
      </w:r>
      <w:r w:rsidR="006303A5" w:rsidRPr="003B57AF">
        <w:rPr>
          <w:rFonts w:ascii="Book Antiqua" w:hAnsi="Book Antiqua" w:cs="Times New Roman"/>
          <w:color w:val="000000"/>
          <w:sz w:val="24"/>
          <w:szCs w:val="24"/>
          <w:lang w:val="en-US"/>
        </w:rPr>
        <w:t xml:space="preserve">activates other </w:t>
      </w:r>
      <w:r w:rsidR="00BC7643" w:rsidRPr="003B57AF">
        <w:rPr>
          <w:rFonts w:ascii="Book Antiqua" w:hAnsi="Book Antiqua" w:cs="Times New Roman"/>
          <w:color w:val="000000"/>
          <w:sz w:val="24"/>
          <w:szCs w:val="24"/>
          <w:lang w:val="en-US"/>
        </w:rPr>
        <w:t>Cas</w:t>
      </w:r>
      <w:r w:rsidR="004056EE" w:rsidRPr="003B57AF">
        <w:rPr>
          <w:rFonts w:ascii="Book Antiqua" w:hAnsi="Book Antiqua" w:cs="Times New Roman"/>
          <w:color w:val="000000"/>
          <w:sz w:val="24"/>
          <w:szCs w:val="24"/>
          <w:lang w:val="en-US"/>
        </w:rPr>
        <w:t>,</w:t>
      </w:r>
      <w:r w:rsidR="00BC7643" w:rsidRPr="003B57AF">
        <w:rPr>
          <w:rFonts w:ascii="Book Antiqua" w:hAnsi="Book Antiqua" w:cs="Times New Roman"/>
          <w:color w:val="000000"/>
          <w:sz w:val="24"/>
          <w:szCs w:val="24"/>
          <w:lang w:val="en-US"/>
        </w:rPr>
        <w:t xml:space="preserve"> </w:t>
      </w:r>
      <w:r w:rsidR="00E57765" w:rsidRPr="003B57AF">
        <w:rPr>
          <w:rFonts w:ascii="Book Antiqua" w:hAnsi="Book Antiqua" w:cs="Times New Roman"/>
          <w:color w:val="000000"/>
          <w:sz w:val="24"/>
          <w:szCs w:val="24"/>
          <w:lang w:val="en-US"/>
        </w:rPr>
        <w:t>leading to</w:t>
      </w:r>
      <w:r w:rsidR="00155800" w:rsidRPr="003B57AF">
        <w:rPr>
          <w:rFonts w:ascii="Book Antiqua" w:hAnsi="Book Antiqua" w:cs="Times New Roman"/>
          <w:color w:val="000000"/>
          <w:sz w:val="24"/>
          <w:szCs w:val="24"/>
          <w:lang w:val="en-US"/>
        </w:rPr>
        <w:t xml:space="preserve"> apoptosis</w:t>
      </w:r>
      <w:r w:rsidR="00183074"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11</w:t>
      </w:r>
      <w:r w:rsidR="001F42AE" w:rsidRPr="003B57AF">
        <w:rPr>
          <w:rFonts w:ascii="Book Antiqua" w:hAnsi="Book Antiqua" w:cs="Times New Roman"/>
          <w:color w:val="000000"/>
          <w:sz w:val="24"/>
          <w:szCs w:val="24"/>
          <w:vertAlign w:val="superscript"/>
          <w:lang w:val="en-US"/>
        </w:rPr>
        <w:t>2</w:t>
      </w:r>
      <w:r w:rsidR="00183074" w:rsidRPr="003B57AF">
        <w:rPr>
          <w:rFonts w:ascii="Book Antiqua" w:hAnsi="Book Antiqua" w:cs="Times New Roman"/>
          <w:color w:val="000000"/>
          <w:sz w:val="24"/>
          <w:szCs w:val="24"/>
          <w:vertAlign w:val="superscript"/>
          <w:lang w:val="en-US"/>
        </w:rPr>
        <w:t>]</w:t>
      </w:r>
      <w:r w:rsidR="006303A5" w:rsidRPr="003B57AF">
        <w:rPr>
          <w:rFonts w:ascii="Book Antiqua" w:hAnsi="Book Antiqua" w:cs="Times New Roman"/>
          <w:color w:val="000000"/>
          <w:sz w:val="24"/>
          <w:szCs w:val="24"/>
          <w:lang w:val="en-US"/>
        </w:rPr>
        <w:t>.</w:t>
      </w:r>
      <w:r w:rsidR="00DE5542" w:rsidRPr="003B57AF">
        <w:rPr>
          <w:rFonts w:ascii="Book Antiqua" w:hAnsi="Book Antiqua" w:cs="Times New Roman"/>
          <w:color w:val="000000"/>
          <w:sz w:val="24"/>
          <w:szCs w:val="24"/>
          <w:lang w:val="en-US"/>
        </w:rPr>
        <w:t xml:space="preserve"> After CCl</w:t>
      </w:r>
      <w:r w:rsidR="00DE5542" w:rsidRPr="003B57AF">
        <w:rPr>
          <w:rFonts w:ascii="Book Antiqua" w:hAnsi="Book Antiqua" w:cs="Times New Roman"/>
          <w:color w:val="000000"/>
          <w:sz w:val="24"/>
          <w:szCs w:val="24"/>
          <w:vertAlign w:val="subscript"/>
          <w:lang w:val="en-US"/>
        </w:rPr>
        <w:t>4</w:t>
      </w:r>
      <w:r w:rsidR="004056EE" w:rsidRPr="003B57AF">
        <w:rPr>
          <w:rFonts w:ascii="Book Antiqua" w:hAnsi="Book Antiqua" w:cs="Times New Roman"/>
          <w:color w:val="000000"/>
          <w:sz w:val="24"/>
          <w:szCs w:val="24"/>
          <w:lang w:val="en-US"/>
        </w:rPr>
        <w:t>-induced</w:t>
      </w:r>
      <w:r w:rsidR="00DE5542" w:rsidRPr="003B57AF">
        <w:rPr>
          <w:rFonts w:ascii="Book Antiqua" w:hAnsi="Book Antiqua" w:cs="Times New Roman"/>
          <w:color w:val="000000"/>
          <w:sz w:val="24"/>
          <w:szCs w:val="24"/>
          <w:vertAlign w:val="subscript"/>
          <w:lang w:val="en-US"/>
        </w:rPr>
        <w:t xml:space="preserve"> </w:t>
      </w:r>
      <w:r w:rsidR="00DE5542" w:rsidRPr="003B57AF">
        <w:rPr>
          <w:rFonts w:ascii="Book Antiqua" w:hAnsi="Book Antiqua" w:cs="Times New Roman"/>
          <w:color w:val="000000"/>
          <w:sz w:val="24"/>
          <w:szCs w:val="24"/>
          <w:lang w:val="en-US"/>
        </w:rPr>
        <w:t>acute liver damage</w:t>
      </w:r>
      <w:r w:rsidR="00C328A1" w:rsidRPr="003B57AF">
        <w:rPr>
          <w:rFonts w:ascii="Book Antiqua" w:hAnsi="Book Antiqua" w:cs="Times New Roman"/>
          <w:color w:val="000000"/>
          <w:sz w:val="24"/>
          <w:szCs w:val="24"/>
          <w:lang w:val="en-US"/>
        </w:rPr>
        <w:t>,</w:t>
      </w:r>
      <w:r w:rsidR="00DE5542" w:rsidRPr="003B57AF">
        <w:rPr>
          <w:rFonts w:ascii="Book Antiqua" w:hAnsi="Book Antiqua" w:cs="Times New Roman"/>
          <w:color w:val="000000"/>
          <w:sz w:val="24"/>
          <w:szCs w:val="24"/>
          <w:lang w:val="en-US"/>
        </w:rPr>
        <w:t xml:space="preserve"> </w:t>
      </w:r>
      <w:r w:rsidR="008612B5" w:rsidRPr="003B57AF">
        <w:rPr>
          <w:rFonts w:ascii="Book Antiqua" w:hAnsi="Book Antiqua" w:cs="Times New Roman"/>
          <w:color w:val="000000"/>
          <w:sz w:val="24"/>
          <w:szCs w:val="24"/>
          <w:lang w:val="en-US"/>
        </w:rPr>
        <w:t xml:space="preserve">the </w:t>
      </w:r>
      <w:r w:rsidR="00DE5542" w:rsidRPr="003B57AF">
        <w:rPr>
          <w:rFonts w:ascii="Book Antiqua" w:hAnsi="Book Antiqua" w:cs="Times New Roman"/>
          <w:color w:val="000000"/>
          <w:sz w:val="24"/>
          <w:szCs w:val="24"/>
          <w:lang w:val="en-US"/>
        </w:rPr>
        <w:t>mRNA levels of Fas, FasL, and proapoptotic protein p53 are increased</w:t>
      </w:r>
      <w:r w:rsidR="004056EE" w:rsidRPr="003B57AF">
        <w:rPr>
          <w:rFonts w:ascii="Book Antiqua" w:hAnsi="Book Antiqua" w:cs="Times New Roman"/>
          <w:color w:val="000000"/>
          <w:sz w:val="24"/>
          <w:szCs w:val="24"/>
          <w:lang w:val="en-US"/>
        </w:rPr>
        <w:t>,</w:t>
      </w:r>
      <w:r w:rsidR="00C960D2" w:rsidRPr="003B57AF">
        <w:rPr>
          <w:rFonts w:ascii="Book Antiqua" w:hAnsi="Book Antiqua" w:cs="Times New Roman"/>
          <w:color w:val="000000"/>
          <w:sz w:val="24"/>
          <w:szCs w:val="24"/>
          <w:lang w:val="en-US"/>
        </w:rPr>
        <w:t xml:space="preserve"> but preventive administration of naringin inhibited this increase and reduced apoptosis in liver</w:t>
      </w:r>
      <w:r w:rsidR="008B7162"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59</w:t>
      </w:r>
      <w:r w:rsidR="008B7162" w:rsidRPr="003B57AF">
        <w:rPr>
          <w:rFonts w:ascii="Book Antiqua" w:hAnsi="Book Antiqua" w:cs="Times New Roman"/>
          <w:color w:val="000000"/>
          <w:sz w:val="24"/>
          <w:szCs w:val="24"/>
          <w:vertAlign w:val="superscript"/>
          <w:lang w:val="en-US"/>
        </w:rPr>
        <w:t>]</w:t>
      </w:r>
      <w:r w:rsidR="00D54115" w:rsidRPr="003B57AF">
        <w:rPr>
          <w:rFonts w:ascii="Book Antiqua" w:hAnsi="Book Antiqua" w:cs="Times New Roman"/>
          <w:color w:val="000000"/>
          <w:sz w:val="24"/>
          <w:szCs w:val="24"/>
          <w:vertAlign w:val="superscript"/>
          <w:lang w:val="en-US"/>
        </w:rPr>
        <w:t xml:space="preserve"> </w:t>
      </w:r>
      <w:r w:rsidR="00D54115" w:rsidRPr="003B57AF">
        <w:rPr>
          <w:rFonts w:ascii="Book Antiqua" w:hAnsi="Book Antiqua" w:cs="AdvOT3c2d9f11"/>
          <w:color w:val="000000"/>
          <w:sz w:val="24"/>
          <w:szCs w:val="24"/>
          <w:lang w:val="en-US"/>
        </w:rPr>
        <w:t xml:space="preserve">(Figure </w:t>
      </w:r>
      <w:r w:rsidR="00625348" w:rsidRPr="003B57AF">
        <w:rPr>
          <w:rFonts w:ascii="Book Antiqua" w:hAnsi="Book Antiqua" w:cs="AdvOT3c2d9f11"/>
          <w:color w:val="000000"/>
          <w:sz w:val="24"/>
          <w:szCs w:val="24"/>
          <w:lang w:val="en-US"/>
        </w:rPr>
        <w:t>6</w:t>
      </w:r>
      <w:r w:rsidR="00D54115" w:rsidRPr="003B57AF">
        <w:rPr>
          <w:rFonts w:ascii="Book Antiqua" w:hAnsi="Book Antiqua" w:cs="AdvOT3c2d9f11"/>
          <w:color w:val="000000"/>
          <w:sz w:val="24"/>
          <w:szCs w:val="24"/>
          <w:lang w:val="en-US"/>
        </w:rPr>
        <w:t>)</w:t>
      </w:r>
      <w:r w:rsidR="00C960D2" w:rsidRPr="003B57AF">
        <w:rPr>
          <w:rFonts w:ascii="Book Antiqua" w:hAnsi="Book Antiqua" w:cs="Times New Roman"/>
          <w:color w:val="000000"/>
          <w:sz w:val="24"/>
          <w:szCs w:val="24"/>
          <w:lang w:val="en-US"/>
        </w:rPr>
        <w:t>.</w:t>
      </w:r>
      <w:r w:rsidR="00DE5542" w:rsidRPr="003B57AF">
        <w:rPr>
          <w:rFonts w:ascii="Book Antiqua" w:hAnsi="Book Antiqua" w:cs="Times New Roman"/>
          <w:color w:val="000000"/>
          <w:sz w:val="24"/>
          <w:szCs w:val="24"/>
          <w:lang w:val="en-US"/>
        </w:rPr>
        <w:t xml:space="preserve">   </w:t>
      </w:r>
    </w:p>
    <w:p w14:paraId="2F8108F9" w14:textId="47435144" w:rsidR="00E73FAF" w:rsidRPr="003B57AF" w:rsidRDefault="00C328A1" w:rsidP="00155800">
      <w:pPr>
        <w:autoSpaceDE w:val="0"/>
        <w:autoSpaceDN w:val="0"/>
        <w:adjustRightInd w:val="0"/>
        <w:snapToGrid w:val="0"/>
        <w:spacing w:after="0" w:line="360" w:lineRule="auto"/>
        <w:ind w:firstLineChars="100" w:firstLine="240"/>
        <w:jc w:val="both"/>
        <w:rPr>
          <w:rFonts w:ascii="Book Antiqua" w:hAnsi="Book Antiqua" w:cs="Verdana"/>
          <w:sz w:val="24"/>
          <w:szCs w:val="24"/>
          <w:lang w:val="en-US"/>
        </w:rPr>
      </w:pPr>
      <w:r w:rsidRPr="003B57AF">
        <w:rPr>
          <w:rFonts w:ascii="Book Antiqua" w:hAnsi="Book Antiqua" w:cs="Times New Roman"/>
          <w:color w:val="000000"/>
          <w:sz w:val="24"/>
          <w:szCs w:val="24"/>
          <w:lang w:val="en-US"/>
        </w:rPr>
        <w:t xml:space="preserve">While there are some reports indicating </w:t>
      </w:r>
      <w:r w:rsidR="0096577F" w:rsidRPr="003B57AF">
        <w:rPr>
          <w:rFonts w:ascii="Book Antiqua" w:hAnsi="Book Antiqua" w:cs="Times New Roman"/>
          <w:color w:val="000000"/>
          <w:sz w:val="24"/>
          <w:szCs w:val="24"/>
          <w:lang w:val="en-US"/>
        </w:rPr>
        <w:t xml:space="preserve">evidence </w:t>
      </w:r>
      <w:r w:rsidR="00607022" w:rsidRPr="003B57AF">
        <w:rPr>
          <w:rFonts w:ascii="Book Antiqua" w:hAnsi="Book Antiqua" w:cs="Times New Roman"/>
          <w:color w:val="000000"/>
          <w:sz w:val="24"/>
          <w:szCs w:val="24"/>
          <w:lang w:val="en-US"/>
        </w:rPr>
        <w:t>of</w:t>
      </w:r>
      <w:r w:rsidR="0096577F" w:rsidRPr="003B57AF">
        <w:rPr>
          <w:rFonts w:ascii="Book Antiqua" w:hAnsi="Book Antiqua" w:cs="Times New Roman"/>
          <w:color w:val="000000"/>
          <w:sz w:val="24"/>
          <w:szCs w:val="24"/>
          <w:lang w:val="en-US"/>
        </w:rPr>
        <w:t xml:space="preserve"> </w:t>
      </w:r>
      <w:r w:rsidRPr="003B57AF">
        <w:rPr>
          <w:rFonts w:ascii="Book Antiqua" w:hAnsi="Book Antiqua" w:cs="Times New Roman"/>
          <w:color w:val="000000"/>
          <w:sz w:val="24"/>
          <w:szCs w:val="24"/>
          <w:lang w:val="en-US"/>
        </w:rPr>
        <w:t>the beneficial effects of naringenin on acute liver damage induced by CCl</w:t>
      </w:r>
      <w:r w:rsidRPr="003B57AF">
        <w:rPr>
          <w:rFonts w:ascii="Book Antiqua" w:hAnsi="Book Antiqua" w:cs="Times New Roman"/>
          <w:color w:val="000000"/>
          <w:sz w:val="24"/>
          <w:szCs w:val="24"/>
          <w:vertAlign w:val="subscript"/>
          <w:lang w:val="en-US"/>
        </w:rPr>
        <w:t>4</w:t>
      </w:r>
      <w:r w:rsidRPr="003B57AF">
        <w:rPr>
          <w:rFonts w:ascii="Book Antiqua" w:hAnsi="Book Antiqua" w:cs="Times New Roman"/>
          <w:color w:val="000000"/>
          <w:sz w:val="24"/>
          <w:szCs w:val="24"/>
          <w:lang w:val="en-US"/>
        </w:rPr>
        <w:t>, there is little information on the effect of this flavanone on chronic treatment</w:t>
      </w:r>
      <w:r w:rsidR="004C276E" w:rsidRPr="003B57AF">
        <w:rPr>
          <w:rFonts w:ascii="Book Antiqua" w:hAnsi="Book Antiqua" w:cs="Times New Roman"/>
          <w:color w:val="000000"/>
          <w:sz w:val="24"/>
          <w:szCs w:val="24"/>
          <w:lang w:val="en-US"/>
        </w:rPr>
        <w:t>. Recently</w:t>
      </w:r>
      <w:r w:rsidR="0096577F" w:rsidRPr="003B57AF">
        <w:rPr>
          <w:rFonts w:ascii="Book Antiqua" w:hAnsi="Book Antiqua" w:cs="Times New Roman"/>
          <w:color w:val="000000"/>
          <w:sz w:val="24"/>
          <w:szCs w:val="24"/>
          <w:lang w:val="en-US"/>
        </w:rPr>
        <w:t>,</w:t>
      </w:r>
      <w:r w:rsidR="004C276E" w:rsidRPr="003B57AF">
        <w:rPr>
          <w:rFonts w:ascii="Book Antiqua" w:hAnsi="Book Antiqua" w:cs="Times New Roman"/>
          <w:color w:val="000000"/>
          <w:sz w:val="24"/>
          <w:szCs w:val="24"/>
          <w:lang w:val="en-US"/>
        </w:rPr>
        <w:t xml:space="preserve"> we have </w:t>
      </w:r>
      <w:r w:rsidR="00824EE3" w:rsidRPr="003B57AF">
        <w:rPr>
          <w:rFonts w:ascii="Book Antiqua" w:hAnsi="Book Antiqua" w:cs="Times New Roman"/>
          <w:color w:val="000000"/>
          <w:sz w:val="24"/>
          <w:szCs w:val="24"/>
          <w:lang w:val="en-US"/>
        </w:rPr>
        <w:t>demonstrated that naringenin</w:t>
      </w:r>
      <w:r w:rsidR="004C276E" w:rsidRPr="003B57AF">
        <w:rPr>
          <w:rFonts w:ascii="Book Antiqua" w:hAnsi="Book Antiqua" w:cs="Times New Roman"/>
          <w:color w:val="000000"/>
          <w:sz w:val="24"/>
          <w:szCs w:val="24"/>
          <w:lang w:val="en-US"/>
        </w:rPr>
        <w:t xml:space="preserve"> effectively prevents liver cirrhosis induced by chronic administration of CCl</w:t>
      </w:r>
      <w:r w:rsidR="004C276E" w:rsidRPr="003B57AF">
        <w:rPr>
          <w:rFonts w:ascii="Book Antiqua" w:hAnsi="Book Antiqua" w:cs="Times New Roman"/>
          <w:color w:val="000000"/>
          <w:sz w:val="24"/>
          <w:szCs w:val="24"/>
          <w:vertAlign w:val="subscript"/>
          <w:lang w:val="en-US"/>
        </w:rPr>
        <w:t>4</w:t>
      </w:r>
      <w:r w:rsidR="00155800" w:rsidRPr="003B57AF">
        <w:rPr>
          <w:rFonts w:ascii="Book Antiqua" w:hAnsi="Book Antiqua" w:cs="Times New Roman"/>
          <w:color w:val="000000"/>
          <w:sz w:val="24"/>
          <w:szCs w:val="24"/>
          <w:lang w:val="en-US"/>
        </w:rPr>
        <w:t xml:space="preserve"> in the rat</w:t>
      </w:r>
      <w:r w:rsidR="00C538AA" w:rsidRPr="003B57AF">
        <w:rPr>
          <w:rFonts w:ascii="Book Antiqua" w:hAnsi="Book Antiqua" w:cs="Times New Roman"/>
          <w:color w:val="000000"/>
          <w:sz w:val="24"/>
          <w:szCs w:val="24"/>
          <w:vertAlign w:val="superscript"/>
          <w:lang w:val="en-US"/>
        </w:rPr>
        <w:t>[</w:t>
      </w:r>
      <w:r w:rsidR="001F42AE" w:rsidRPr="003B57AF">
        <w:rPr>
          <w:rFonts w:ascii="Book Antiqua" w:hAnsi="Book Antiqua" w:cs="Times New Roman"/>
          <w:color w:val="000000"/>
          <w:sz w:val="24"/>
          <w:szCs w:val="24"/>
          <w:vertAlign w:val="superscript"/>
          <w:lang w:val="en-US"/>
        </w:rPr>
        <w:t>113</w:t>
      </w:r>
      <w:r w:rsidR="00C538AA" w:rsidRPr="003B57AF">
        <w:rPr>
          <w:rFonts w:ascii="Book Antiqua" w:hAnsi="Book Antiqua" w:cs="Times New Roman"/>
          <w:color w:val="000000"/>
          <w:sz w:val="24"/>
          <w:szCs w:val="24"/>
          <w:vertAlign w:val="superscript"/>
          <w:lang w:val="en-US"/>
        </w:rPr>
        <w:t>]</w:t>
      </w:r>
      <w:r w:rsidR="00DA2808" w:rsidRPr="003B57AF">
        <w:rPr>
          <w:rFonts w:ascii="Book Antiqua" w:hAnsi="Book Antiqua" w:cs="Times New Roman"/>
          <w:color w:val="000000"/>
          <w:sz w:val="24"/>
          <w:szCs w:val="24"/>
          <w:lang w:val="en-US"/>
        </w:rPr>
        <w:t xml:space="preserve">. </w:t>
      </w:r>
      <w:r w:rsidR="004C276E" w:rsidRPr="003B57AF">
        <w:rPr>
          <w:rFonts w:ascii="Book Antiqua" w:hAnsi="Book Antiqua" w:cs="Times New Roman"/>
          <w:color w:val="000000"/>
          <w:sz w:val="24"/>
          <w:szCs w:val="24"/>
          <w:lang w:val="en-US"/>
        </w:rPr>
        <w:t xml:space="preserve">Moreover, we </w:t>
      </w:r>
      <w:r w:rsidR="00A579D9" w:rsidRPr="003B57AF">
        <w:rPr>
          <w:rFonts w:ascii="Book Antiqua" w:hAnsi="Book Antiqua" w:cs="Times New Roman"/>
          <w:color w:val="000000"/>
          <w:sz w:val="24"/>
          <w:szCs w:val="24"/>
          <w:lang w:val="en-US"/>
        </w:rPr>
        <w:t>studied</w:t>
      </w:r>
      <w:r w:rsidR="004C276E" w:rsidRPr="003B57AF">
        <w:rPr>
          <w:rFonts w:ascii="Book Antiqua" w:hAnsi="Book Antiqua" w:cs="Times New Roman"/>
          <w:color w:val="000000"/>
          <w:sz w:val="24"/>
          <w:szCs w:val="24"/>
          <w:lang w:val="en-US"/>
        </w:rPr>
        <w:t xml:space="preserve"> the </w:t>
      </w:r>
      <w:r w:rsidR="00A579D9" w:rsidRPr="003B57AF">
        <w:rPr>
          <w:rFonts w:ascii="Book Antiqua" w:hAnsi="Book Antiqua" w:cs="Times New Roman"/>
          <w:color w:val="000000"/>
          <w:sz w:val="24"/>
          <w:szCs w:val="24"/>
          <w:lang w:val="en-US"/>
        </w:rPr>
        <w:t xml:space="preserve">molecular mechanisms involved in </w:t>
      </w:r>
      <w:r w:rsidR="004C276E" w:rsidRPr="003B57AF">
        <w:rPr>
          <w:rFonts w:ascii="Book Antiqua" w:hAnsi="Book Antiqua" w:cs="Times New Roman"/>
          <w:color w:val="000000"/>
          <w:sz w:val="24"/>
          <w:szCs w:val="24"/>
          <w:lang w:val="en-US"/>
        </w:rPr>
        <w:t xml:space="preserve">the </w:t>
      </w:r>
      <w:r w:rsidR="00A579D9" w:rsidRPr="003B57AF">
        <w:rPr>
          <w:rFonts w:ascii="Book Antiqua" w:hAnsi="Book Antiqua" w:cs="Times New Roman"/>
          <w:color w:val="000000"/>
          <w:sz w:val="24"/>
          <w:szCs w:val="24"/>
          <w:lang w:val="en-US"/>
        </w:rPr>
        <w:t>hepatoprotective effects of naringenin on CCl</w:t>
      </w:r>
      <w:r w:rsidR="00A579D9" w:rsidRPr="003B57AF">
        <w:rPr>
          <w:rFonts w:ascii="Book Antiqua" w:hAnsi="Book Antiqua" w:cs="Times New Roman"/>
          <w:color w:val="000000"/>
          <w:sz w:val="24"/>
          <w:szCs w:val="24"/>
          <w:vertAlign w:val="subscript"/>
          <w:lang w:val="en-US"/>
        </w:rPr>
        <w:t>4</w:t>
      </w:r>
      <w:r w:rsidR="00A579D9" w:rsidRPr="003B57AF">
        <w:rPr>
          <w:rFonts w:ascii="Book Antiqua" w:hAnsi="Book Antiqua" w:cs="Times New Roman"/>
          <w:color w:val="000000"/>
          <w:sz w:val="24"/>
          <w:szCs w:val="24"/>
          <w:lang w:val="en-US"/>
        </w:rPr>
        <w:t>-induced liver fibrosis</w:t>
      </w:r>
      <w:r w:rsidR="004B71D1" w:rsidRPr="003B57AF">
        <w:rPr>
          <w:rFonts w:ascii="Book Antiqua" w:hAnsi="Book Antiqua" w:cs="Times New Roman"/>
          <w:color w:val="000000"/>
          <w:sz w:val="24"/>
          <w:szCs w:val="24"/>
          <w:lang w:val="en-US"/>
        </w:rPr>
        <w:t xml:space="preserve">. </w:t>
      </w:r>
      <w:r w:rsidR="004C276E" w:rsidRPr="003B57AF">
        <w:rPr>
          <w:rFonts w:ascii="Book Antiqua" w:hAnsi="Book Antiqua" w:cs="Times New Roman"/>
          <w:color w:val="000000"/>
          <w:sz w:val="24"/>
          <w:szCs w:val="24"/>
          <w:lang w:val="en-US"/>
        </w:rPr>
        <w:t>Our r</w:t>
      </w:r>
      <w:r w:rsidR="004B71D1" w:rsidRPr="003B57AF">
        <w:rPr>
          <w:rFonts w:ascii="Book Antiqua" w:hAnsi="Book Antiqua" w:cs="Times New Roman"/>
          <w:color w:val="000000"/>
          <w:sz w:val="24"/>
          <w:szCs w:val="24"/>
          <w:lang w:val="en-US"/>
        </w:rPr>
        <w:t xml:space="preserve">esults indicate that </w:t>
      </w:r>
      <w:r w:rsidR="006D4F3E" w:rsidRPr="003B57AF">
        <w:rPr>
          <w:rFonts w:ascii="Book Antiqua" w:hAnsi="Book Antiqua" w:cs="Times New Roman"/>
          <w:color w:val="000000"/>
          <w:sz w:val="24"/>
          <w:szCs w:val="24"/>
          <w:lang w:val="en-US"/>
        </w:rPr>
        <w:t xml:space="preserve">naringenin </w:t>
      </w:r>
      <w:r w:rsidR="004B71D1" w:rsidRPr="003B57AF">
        <w:rPr>
          <w:rFonts w:ascii="Book Antiqua" w:hAnsi="Book Antiqua" w:cs="Times New Roman"/>
          <w:color w:val="000000"/>
          <w:sz w:val="24"/>
          <w:szCs w:val="24"/>
          <w:lang w:val="en-US"/>
        </w:rPr>
        <w:t>prevented necrosis and cholestasis</w:t>
      </w:r>
      <w:r w:rsidR="00C74BF8" w:rsidRPr="003B57AF">
        <w:rPr>
          <w:rFonts w:ascii="Book Antiqua" w:hAnsi="Book Antiqua" w:cs="Times New Roman"/>
          <w:color w:val="000000"/>
          <w:sz w:val="24"/>
          <w:szCs w:val="24"/>
          <w:lang w:val="en-US"/>
        </w:rPr>
        <w:t xml:space="preserve"> </w:t>
      </w:r>
      <w:r w:rsidR="004B71D1" w:rsidRPr="003B57AF">
        <w:rPr>
          <w:rFonts w:ascii="Book Antiqua" w:hAnsi="Book Antiqua" w:cs="Times New Roman"/>
          <w:color w:val="000000"/>
          <w:sz w:val="24"/>
          <w:szCs w:val="24"/>
          <w:lang w:val="en-US"/>
        </w:rPr>
        <w:t>and improved liver biosynthetic capacity in CCl</w:t>
      </w:r>
      <w:r w:rsidR="004B71D1" w:rsidRPr="003B57AF">
        <w:rPr>
          <w:rFonts w:ascii="Book Antiqua" w:hAnsi="Book Antiqua" w:cs="Times New Roman"/>
          <w:color w:val="000000"/>
          <w:sz w:val="24"/>
          <w:szCs w:val="24"/>
          <w:vertAlign w:val="subscript"/>
          <w:lang w:val="en-US"/>
        </w:rPr>
        <w:t>4</w:t>
      </w:r>
      <w:r w:rsidR="004B71D1" w:rsidRPr="003B57AF">
        <w:rPr>
          <w:rFonts w:ascii="Book Antiqua" w:hAnsi="Book Antiqua" w:cs="Times New Roman"/>
          <w:color w:val="000000"/>
          <w:sz w:val="24"/>
          <w:szCs w:val="24"/>
          <w:lang w:val="en-US"/>
        </w:rPr>
        <w:t xml:space="preserve">-treated rats </w:t>
      </w:r>
      <w:r w:rsidR="003C1864" w:rsidRPr="003B57AF">
        <w:rPr>
          <w:rFonts w:ascii="Book Antiqua" w:hAnsi="Book Antiqua" w:cs="Times New Roman"/>
          <w:color w:val="000000"/>
          <w:sz w:val="24"/>
          <w:szCs w:val="24"/>
          <w:lang w:val="en-US"/>
        </w:rPr>
        <w:t xml:space="preserve">since the </w:t>
      </w:r>
      <w:r w:rsidR="00C74BF8" w:rsidRPr="003B57AF">
        <w:rPr>
          <w:rFonts w:ascii="Book Antiqua" w:hAnsi="Book Antiqua" w:cs="Times New Roman"/>
          <w:color w:val="000000"/>
          <w:sz w:val="24"/>
          <w:szCs w:val="24"/>
          <w:lang w:val="en-US"/>
        </w:rPr>
        <w:t xml:space="preserve">flavonoid completely prevented </w:t>
      </w:r>
      <w:r w:rsidR="003C1864" w:rsidRPr="003B57AF">
        <w:rPr>
          <w:rFonts w:ascii="Book Antiqua" w:hAnsi="Book Antiqua" w:cs="Times New Roman"/>
          <w:color w:val="000000"/>
          <w:sz w:val="24"/>
          <w:szCs w:val="24"/>
          <w:lang w:val="en-US"/>
        </w:rPr>
        <w:t xml:space="preserve">the </w:t>
      </w:r>
      <w:r w:rsidR="00C74BF8" w:rsidRPr="003B57AF">
        <w:rPr>
          <w:rFonts w:ascii="Book Antiqua" w:hAnsi="Book Antiqua" w:cs="Times New Roman"/>
          <w:color w:val="000000"/>
          <w:sz w:val="24"/>
          <w:szCs w:val="24"/>
          <w:lang w:val="en-US"/>
        </w:rPr>
        <w:t xml:space="preserve">increase in ALT, AP and GGT serum activity and hepatic glycogen depletion. In </w:t>
      </w:r>
      <w:r w:rsidR="003C1864" w:rsidRPr="003B57AF">
        <w:rPr>
          <w:rFonts w:ascii="Book Antiqua" w:hAnsi="Book Antiqua" w:cs="Times New Roman"/>
          <w:color w:val="000000"/>
          <w:sz w:val="24"/>
          <w:szCs w:val="24"/>
          <w:lang w:val="en-US"/>
        </w:rPr>
        <w:t>addition,</w:t>
      </w:r>
      <w:r w:rsidR="00C74BF8" w:rsidRPr="003B57AF">
        <w:rPr>
          <w:rFonts w:ascii="Book Antiqua" w:hAnsi="Book Antiqua" w:cs="Times New Roman"/>
          <w:color w:val="000000"/>
          <w:sz w:val="24"/>
          <w:szCs w:val="24"/>
          <w:lang w:val="en-US"/>
        </w:rPr>
        <w:t xml:space="preserve"> naringenin </w:t>
      </w:r>
      <w:r w:rsidR="0077462C" w:rsidRPr="003B57AF">
        <w:rPr>
          <w:rFonts w:ascii="Book Antiqua" w:hAnsi="Book Antiqua" w:cs="Times New Roman"/>
          <w:color w:val="000000"/>
          <w:sz w:val="24"/>
          <w:szCs w:val="24"/>
          <w:lang w:val="en-US"/>
        </w:rPr>
        <w:t xml:space="preserve">inhibited </w:t>
      </w:r>
      <w:r w:rsidR="00C74BF8" w:rsidRPr="003B57AF">
        <w:rPr>
          <w:rFonts w:ascii="Book Antiqua" w:hAnsi="Book Antiqua" w:cs="Times New Roman"/>
          <w:color w:val="000000"/>
          <w:sz w:val="24"/>
          <w:szCs w:val="24"/>
          <w:lang w:val="en-US"/>
        </w:rPr>
        <w:t>oxidative stress caused by chronic liver damage</w:t>
      </w:r>
      <w:r w:rsidR="00607022" w:rsidRPr="003B57AF">
        <w:rPr>
          <w:rFonts w:ascii="Book Antiqua" w:hAnsi="Book Antiqua" w:cs="Times New Roman"/>
          <w:color w:val="000000"/>
          <w:sz w:val="24"/>
          <w:szCs w:val="24"/>
          <w:lang w:val="en-US"/>
        </w:rPr>
        <w:t>,</w:t>
      </w:r>
      <w:r w:rsidR="004A191A" w:rsidRPr="003B57AF">
        <w:rPr>
          <w:rFonts w:ascii="Book Antiqua" w:hAnsi="Book Antiqua" w:cs="Times New Roman"/>
          <w:color w:val="000000"/>
          <w:sz w:val="24"/>
          <w:szCs w:val="24"/>
          <w:lang w:val="en-US"/>
        </w:rPr>
        <w:t xml:space="preserve"> maintaining normal levels of MDA, GSH and GPx activity. </w:t>
      </w:r>
      <w:r w:rsidR="00852ECF" w:rsidRPr="003B57AF">
        <w:rPr>
          <w:rFonts w:ascii="Book Antiqua" w:hAnsi="Book Antiqua" w:cs="Times New Roman"/>
          <w:color w:val="000000"/>
          <w:sz w:val="24"/>
          <w:szCs w:val="24"/>
          <w:lang w:val="en-US"/>
        </w:rPr>
        <w:t>Moreover, inflammation was prevented by naringenin</w:t>
      </w:r>
      <w:r w:rsidR="0037050D" w:rsidRPr="003B57AF">
        <w:rPr>
          <w:rFonts w:ascii="Book Antiqua" w:hAnsi="Book Antiqua" w:cs="Times New Roman"/>
          <w:color w:val="000000"/>
          <w:sz w:val="24"/>
          <w:szCs w:val="24"/>
          <w:lang w:val="en-US"/>
        </w:rPr>
        <w:t xml:space="preserve"> since the </w:t>
      </w:r>
      <w:r w:rsidR="00FA40F9" w:rsidRPr="003B57AF">
        <w:rPr>
          <w:rFonts w:ascii="Book Antiqua" w:hAnsi="Book Antiqua" w:cs="Times New Roman"/>
          <w:color w:val="000000"/>
          <w:sz w:val="24"/>
          <w:szCs w:val="24"/>
          <w:lang w:val="en-US"/>
        </w:rPr>
        <w:t xml:space="preserve">levels of NF-κB, IL-1β and IL-6 were </w:t>
      </w:r>
      <w:r w:rsidR="009922DD" w:rsidRPr="003B57AF">
        <w:rPr>
          <w:rFonts w:ascii="Book Antiqua" w:hAnsi="Book Antiqua" w:cs="Times New Roman"/>
          <w:color w:val="000000"/>
          <w:sz w:val="24"/>
          <w:szCs w:val="24"/>
          <w:lang w:val="en-US"/>
        </w:rPr>
        <w:t xml:space="preserve">preserved </w:t>
      </w:r>
      <w:r w:rsidR="00691831" w:rsidRPr="003B57AF">
        <w:rPr>
          <w:rFonts w:ascii="Book Antiqua" w:hAnsi="Book Antiqua" w:cs="Times New Roman"/>
          <w:color w:val="000000"/>
          <w:sz w:val="24"/>
          <w:szCs w:val="24"/>
          <w:lang w:val="en-US"/>
        </w:rPr>
        <w:t>within normal</w:t>
      </w:r>
      <w:r w:rsidR="009922DD" w:rsidRPr="003B57AF">
        <w:rPr>
          <w:rFonts w:ascii="Book Antiqua" w:hAnsi="Book Antiqua" w:cs="Times New Roman"/>
          <w:color w:val="000000"/>
          <w:sz w:val="24"/>
          <w:szCs w:val="24"/>
          <w:lang w:val="en-US"/>
        </w:rPr>
        <w:t xml:space="preserve"> values</w:t>
      </w:r>
      <w:r w:rsidR="00FA40F9" w:rsidRPr="003B57AF">
        <w:rPr>
          <w:rFonts w:ascii="Book Antiqua" w:hAnsi="Book Antiqua" w:cs="Times New Roman"/>
          <w:color w:val="000000"/>
          <w:sz w:val="24"/>
          <w:szCs w:val="24"/>
          <w:lang w:val="en-US"/>
        </w:rPr>
        <w:t xml:space="preserve"> </w:t>
      </w:r>
      <w:r w:rsidR="009922DD" w:rsidRPr="003B57AF">
        <w:rPr>
          <w:rFonts w:ascii="Book Antiqua" w:hAnsi="Book Antiqua" w:cs="Times New Roman"/>
          <w:color w:val="000000"/>
          <w:sz w:val="24"/>
          <w:szCs w:val="24"/>
          <w:lang w:val="en-US"/>
        </w:rPr>
        <w:t>despite</w:t>
      </w:r>
      <w:r w:rsidR="00FA40F9" w:rsidRPr="003B57AF">
        <w:rPr>
          <w:rFonts w:ascii="Book Antiqua" w:hAnsi="Book Antiqua" w:cs="Times New Roman"/>
          <w:color w:val="000000"/>
          <w:sz w:val="24"/>
          <w:szCs w:val="24"/>
          <w:lang w:val="en-US"/>
        </w:rPr>
        <w:t xml:space="preserve"> CCl</w:t>
      </w:r>
      <w:r w:rsidR="00FA40F9" w:rsidRPr="003B57AF">
        <w:rPr>
          <w:rFonts w:ascii="Book Antiqua" w:hAnsi="Book Antiqua" w:cs="Times New Roman"/>
          <w:color w:val="000000"/>
          <w:sz w:val="24"/>
          <w:szCs w:val="24"/>
          <w:vertAlign w:val="subscript"/>
          <w:lang w:val="en-US"/>
        </w:rPr>
        <w:t xml:space="preserve">4 </w:t>
      </w:r>
      <w:r w:rsidR="00FA40F9" w:rsidRPr="003B57AF">
        <w:rPr>
          <w:rFonts w:ascii="Book Antiqua" w:hAnsi="Book Antiqua" w:cs="Times New Roman"/>
          <w:color w:val="000000"/>
          <w:sz w:val="24"/>
          <w:szCs w:val="24"/>
          <w:lang w:val="en-US"/>
        </w:rPr>
        <w:t>administration</w:t>
      </w:r>
      <w:r w:rsidR="00096E6B"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11</w:t>
      </w:r>
      <w:r w:rsidR="001F42AE" w:rsidRPr="003B57AF">
        <w:rPr>
          <w:rFonts w:ascii="Book Antiqua" w:hAnsi="Book Antiqua" w:cs="Times New Roman"/>
          <w:color w:val="000000"/>
          <w:sz w:val="24"/>
          <w:szCs w:val="24"/>
          <w:vertAlign w:val="superscript"/>
          <w:lang w:val="en-US"/>
        </w:rPr>
        <w:t>3</w:t>
      </w:r>
      <w:r w:rsidR="00096E6B" w:rsidRPr="003B57AF">
        <w:rPr>
          <w:rFonts w:ascii="Book Antiqua" w:hAnsi="Book Antiqua" w:cs="Times New Roman"/>
          <w:color w:val="000000"/>
          <w:sz w:val="24"/>
          <w:szCs w:val="24"/>
          <w:vertAlign w:val="superscript"/>
          <w:lang w:val="en-US"/>
        </w:rPr>
        <w:t>]</w:t>
      </w:r>
      <w:r w:rsidR="00FA40F9" w:rsidRPr="003B57AF">
        <w:rPr>
          <w:rFonts w:ascii="Book Antiqua" w:hAnsi="Book Antiqua" w:cs="Times New Roman"/>
          <w:color w:val="000000"/>
          <w:sz w:val="24"/>
          <w:szCs w:val="24"/>
          <w:lang w:val="en-US"/>
        </w:rPr>
        <w:t>.</w:t>
      </w:r>
      <w:r w:rsidR="00FA40F9" w:rsidRPr="003B57AF">
        <w:rPr>
          <w:rFonts w:ascii="Book Antiqua" w:hAnsi="Book Antiqua" w:cs="Verdana"/>
          <w:sz w:val="24"/>
          <w:szCs w:val="24"/>
          <w:lang w:val="en-US"/>
        </w:rPr>
        <w:t xml:space="preserve"> </w:t>
      </w:r>
    </w:p>
    <w:p w14:paraId="0441F873" w14:textId="36DA7E7B" w:rsidR="006E4FFF" w:rsidRPr="003B57AF" w:rsidRDefault="00401821"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Verdana"/>
          <w:sz w:val="24"/>
          <w:szCs w:val="24"/>
          <w:lang w:val="en-US"/>
        </w:rPr>
        <w:lastRenderedPageBreak/>
        <w:t>Perhaps the most important feature of chronic liver damage i</w:t>
      </w:r>
      <w:r w:rsidR="00C658A8" w:rsidRPr="003B57AF">
        <w:rPr>
          <w:rFonts w:ascii="Book Antiqua" w:hAnsi="Book Antiqua" w:cs="Verdana"/>
          <w:sz w:val="24"/>
          <w:szCs w:val="24"/>
          <w:lang w:val="en-US"/>
        </w:rPr>
        <w:t>s</w:t>
      </w:r>
      <w:r w:rsidRPr="003B57AF">
        <w:rPr>
          <w:rFonts w:ascii="Book Antiqua" w:hAnsi="Book Antiqua" w:cs="Verdana"/>
          <w:sz w:val="24"/>
          <w:szCs w:val="24"/>
          <w:lang w:val="en-US"/>
        </w:rPr>
        <w:t xml:space="preserve"> the deposition of scar tissue in the hepatic parenchyma, leading to fibrosis and </w:t>
      </w:r>
      <w:r w:rsidR="00C658A8" w:rsidRPr="003B57AF">
        <w:rPr>
          <w:rFonts w:ascii="Book Antiqua" w:hAnsi="Book Antiqua" w:cs="Verdana"/>
          <w:sz w:val="24"/>
          <w:szCs w:val="24"/>
          <w:lang w:val="en-US"/>
        </w:rPr>
        <w:t>cirrhosis</w:t>
      </w:r>
      <w:r w:rsidRPr="003B57AF">
        <w:rPr>
          <w:rFonts w:ascii="Book Antiqua" w:hAnsi="Book Antiqua" w:cs="Verdana"/>
          <w:sz w:val="24"/>
          <w:szCs w:val="24"/>
          <w:lang w:val="en-US"/>
        </w:rPr>
        <w:t xml:space="preserve">. </w:t>
      </w:r>
      <w:r w:rsidR="00E72B25" w:rsidRPr="003B57AF">
        <w:rPr>
          <w:rFonts w:ascii="Book Antiqua" w:hAnsi="Book Antiqua" w:cs="Times New Roman"/>
          <w:color w:val="000000"/>
          <w:sz w:val="24"/>
          <w:szCs w:val="24"/>
          <w:lang w:val="en-US"/>
        </w:rPr>
        <w:t>In general, livers of rats treated with CCl</w:t>
      </w:r>
      <w:r w:rsidR="00E72B25" w:rsidRPr="003B57AF">
        <w:rPr>
          <w:rFonts w:ascii="Book Antiqua" w:hAnsi="Book Antiqua" w:cs="Times New Roman"/>
          <w:color w:val="000000"/>
          <w:sz w:val="24"/>
          <w:szCs w:val="24"/>
          <w:vertAlign w:val="subscript"/>
          <w:lang w:val="en-US"/>
        </w:rPr>
        <w:t>4</w:t>
      </w:r>
      <w:r w:rsidR="00E72B25" w:rsidRPr="003B57AF">
        <w:rPr>
          <w:rFonts w:ascii="Book Antiqua" w:hAnsi="Book Antiqua" w:cs="Times New Roman"/>
          <w:color w:val="000000"/>
          <w:sz w:val="24"/>
          <w:szCs w:val="24"/>
          <w:lang w:val="en-US"/>
        </w:rPr>
        <w:t xml:space="preserve"> presented macro nodular fibrosis; </w:t>
      </w:r>
      <w:r w:rsidR="00E72B25" w:rsidRPr="003B57AF">
        <w:rPr>
          <w:rFonts w:ascii="Book Antiqua" w:hAnsi="Book Antiqua" w:cs="Verdana"/>
          <w:sz w:val="24"/>
          <w:szCs w:val="24"/>
          <w:lang w:val="en-US"/>
        </w:rPr>
        <w:t xml:space="preserve">the </w:t>
      </w:r>
      <w:r w:rsidR="00E72B25" w:rsidRPr="003B57AF">
        <w:rPr>
          <w:rFonts w:ascii="Book Antiqua" w:hAnsi="Book Antiqua" w:cs="Times New Roman"/>
          <w:color w:val="000000"/>
          <w:sz w:val="24"/>
          <w:szCs w:val="24"/>
          <w:lang w:val="en-US"/>
        </w:rPr>
        <w:t>tissue showed liver parenchymal disruption, steatosis, hyperchromatic nuclear hepatocytes, and atypical pleomorphic nuclei</w:t>
      </w:r>
      <w:r w:rsidR="00506318" w:rsidRPr="003B57AF">
        <w:rPr>
          <w:rFonts w:ascii="Book Antiqua" w:hAnsi="Book Antiqua" w:cs="Times New Roman"/>
          <w:color w:val="000000"/>
          <w:sz w:val="24"/>
          <w:szCs w:val="24"/>
          <w:lang w:val="en-US"/>
        </w:rPr>
        <w:t>.</w:t>
      </w:r>
      <w:r w:rsidR="00E72B25" w:rsidRPr="003B57AF">
        <w:rPr>
          <w:rFonts w:ascii="Book Antiqua" w:hAnsi="Book Antiqua" w:cs="Times New Roman"/>
          <w:color w:val="000000"/>
          <w:sz w:val="24"/>
          <w:szCs w:val="24"/>
          <w:lang w:val="en-US"/>
        </w:rPr>
        <w:t xml:space="preserve"> </w:t>
      </w:r>
      <w:r w:rsidR="00506318" w:rsidRPr="003B57AF">
        <w:rPr>
          <w:rFonts w:ascii="Book Antiqua" w:hAnsi="Book Antiqua" w:cs="Times New Roman"/>
          <w:color w:val="000000"/>
          <w:sz w:val="24"/>
          <w:szCs w:val="24"/>
          <w:lang w:val="en-US"/>
        </w:rPr>
        <w:t>I</w:t>
      </w:r>
      <w:r w:rsidR="00E72B25" w:rsidRPr="003B57AF">
        <w:rPr>
          <w:rFonts w:ascii="Book Antiqua" w:hAnsi="Book Antiqua" w:cs="Times New Roman"/>
          <w:color w:val="000000"/>
          <w:sz w:val="24"/>
          <w:szCs w:val="24"/>
          <w:lang w:val="en-US"/>
        </w:rPr>
        <w:t xml:space="preserve">n addition, cirrhotic rats presented large amounts of collagen around fibrotic nodules. </w:t>
      </w:r>
      <w:r w:rsidR="00A562F1" w:rsidRPr="003B57AF">
        <w:rPr>
          <w:rFonts w:ascii="Book Antiqua" w:hAnsi="Book Antiqua" w:cs="Times New Roman"/>
          <w:color w:val="000000"/>
          <w:sz w:val="24"/>
          <w:szCs w:val="24"/>
          <w:lang w:val="en-US"/>
        </w:rPr>
        <w:t xml:space="preserve">In contrast, </w:t>
      </w:r>
      <w:r w:rsidR="00E72B25" w:rsidRPr="003B57AF">
        <w:rPr>
          <w:rFonts w:ascii="Book Antiqua" w:hAnsi="Book Antiqua" w:cs="Times New Roman"/>
          <w:color w:val="000000"/>
          <w:sz w:val="24"/>
          <w:szCs w:val="24"/>
          <w:lang w:val="en-US"/>
        </w:rPr>
        <w:t>rats treated with naringenin had livers without macro nodular fibrosis; collagen accumulation as well as regenerative nodules w</w:t>
      </w:r>
      <w:r w:rsidR="001E2C29" w:rsidRPr="003B57AF">
        <w:rPr>
          <w:rFonts w:ascii="Book Antiqua" w:hAnsi="Book Antiqua" w:cs="Times New Roman"/>
          <w:color w:val="000000"/>
          <w:sz w:val="24"/>
          <w:szCs w:val="24"/>
          <w:lang w:val="en-US"/>
        </w:rPr>
        <w:t>ere</w:t>
      </w:r>
      <w:r w:rsidR="00E72B25" w:rsidRPr="003B57AF">
        <w:rPr>
          <w:rFonts w:ascii="Book Antiqua" w:hAnsi="Book Antiqua" w:cs="Times New Roman"/>
          <w:color w:val="000000"/>
          <w:sz w:val="24"/>
          <w:szCs w:val="24"/>
          <w:lang w:val="en-US"/>
        </w:rPr>
        <w:t xml:space="preserve"> </w:t>
      </w:r>
      <w:r w:rsidR="009634C4" w:rsidRPr="003B57AF">
        <w:rPr>
          <w:rFonts w:ascii="Book Antiqua" w:hAnsi="Book Antiqua" w:cs="Times New Roman"/>
          <w:color w:val="000000"/>
          <w:sz w:val="24"/>
          <w:szCs w:val="24"/>
          <w:lang w:val="en-US"/>
        </w:rPr>
        <w:t>prevented,</w:t>
      </w:r>
      <w:r w:rsidR="00D2274C" w:rsidRPr="003B57AF">
        <w:rPr>
          <w:rFonts w:ascii="Book Antiqua" w:hAnsi="Book Antiqua" w:cs="Times New Roman"/>
          <w:color w:val="000000"/>
          <w:sz w:val="24"/>
          <w:szCs w:val="24"/>
          <w:lang w:val="en-US"/>
        </w:rPr>
        <w:t xml:space="preserve"> and it was found </w:t>
      </w:r>
      <w:r w:rsidR="00D4632B" w:rsidRPr="003B57AF">
        <w:rPr>
          <w:rFonts w:ascii="Book Antiqua" w:hAnsi="Book Antiqua" w:cs="Times New Roman"/>
          <w:color w:val="000000"/>
          <w:sz w:val="24"/>
          <w:szCs w:val="24"/>
          <w:lang w:val="en-US"/>
        </w:rPr>
        <w:t xml:space="preserve">that </w:t>
      </w:r>
      <w:r w:rsidR="009300D6" w:rsidRPr="003B57AF">
        <w:rPr>
          <w:rFonts w:ascii="Book Antiqua" w:hAnsi="Book Antiqua" w:cs="Times New Roman"/>
          <w:color w:val="000000"/>
          <w:sz w:val="24"/>
          <w:szCs w:val="24"/>
          <w:lang w:val="en-US"/>
        </w:rPr>
        <w:t>total c</w:t>
      </w:r>
      <w:r w:rsidR="00C538AA" w:rsidRPr="003B57AF">
        <w:rPr>
          <w:rFonts w:ascii="Book Antiqua" w:hAnsi="Book Antiqua" w:cs="Times New Roman"/>
          <w:color w:val="000000"/>
          <w:sz w:val="24"/>
          <w:szCs w:val="24"/>
          <w:lang w:val="en-US"/>
        </w:rPr>
        <w:t>ollagen</w:t>
      </w:r>
      <w:r w:rsidR="009300D6" w:rsidRPr="003B57AF">
        <w:rPr>
          <w:rFonts w:ascii="Book Antiqua" w:hAnsi="Book Antiqua" w:cs="Times New Roman"/>
          <w:color w:val="000000"/>
          <w:sz w:val="24"/>
          <w:szCs w:val="24"/>
          <w:lang w:val="en-US"/>
        </w:rPr>
        <w:t xml:space="preserve"> and collagen-I (Col-I)</w:t>
      </w:r>
      <w:r w:rsidR="00C538AA" w:rsidRPr="003B57AF">
        <w:rPr>
          <w:rFonts w:ascii="Book Antiqua" w:hAnsi="Book Antiqua" w:cs="Times New Roman"/>
          <w:color w:val="000000"/>
          <w:sz w:val="24"/>
          <w:szCs w:val="24"/>
          <w:lang w:val="en-US"/>
        </w:rPr>
        <w:t xml:space="preserve"> accumulation was prevented by </w:t>
      </w:r>
      <w:r w:rsidR="009300D6" w:rsidRPr="003B57AF">
        <w:rPr>
          <w:rFonts w:ascii="Book Antiqua" w:hAnsi="Book Antiqua" w:cs="Times New Roman"/>
          <w:color w:val="000000"/>
          <w:sz w:val="24"/>
          <w:szCs w:val="24"/>
          <w:lang w:val="en-US"/>
        </w:rPr>
        <w:t>naringenin</w:t>
      </w:r>
      <w:r w:rsidR="00D2274C" w:rsidRPr="003B57AF">
        <w:rPr>
          <w:rFonts w:ascii="Book Antiqua" w:hAnsi="Book Antiqua" w:cs="Times New Roman"/>
          <w:color w:val="000000"/>
          <w:sz w:val="24"/>
          <w:szCs w:val="24"/>
          <w:lang w:val="en-US"/>
        </w:rPr>
        <w:t xml:space="preserve">. </w:t>
      </w:r>
      <w:r w:rsidR="00691831" w:rsidRPr="003B57AF">
        <w:rPr>
          <w:rFonts w:ascii="Book Antiqua" w:hAnsi="Book Antiqua" w:cs="Times New Roman"/>
          <w:color w:val="000000"/>
          <w:sz w:val="24"/>
          <w:szCs w:val="24"/>
          <w:lang w:val="en-US"/>
        </w:rPr>
        <w:t xml:space="preserve">One of the main profibrogenic signaling molecules is TGF-β, </w:t>
      </w:r>
      <w:r w:rsidR="00E73FAF" w:rsidRPr="003B57AF">
        <w:rPr>
          <w:rFonts w:ascii="Book Antiqua" w:hAnsi="Book Antiqua" w:cs="Times New Roman"/>
          <w:color w:val="000000"/>
          <w:sz w:val="24"/>
          <w:szCs w:val="24"/>
          <w:lang w:val="en-US"/>
        </w:rPr>
        <w:t>which</w:t>
      </w:r>
      <w:r w:rsidR="00691831" w:rsidRPr="003B57AF">
        <w:rPr>
          <w:rFonts w:ascii="Book Antiqua" w:hAnsi="Book Antiqua" w:cs="Times New Roman"/>
          <w:color w:val="000000"/>
          <w:sz w:val="24"/>
          <w:szCs w:val="24"/>
          <w:lang w:val="en-US"/>
        </w:rPr>
        <w:t xml:space="preserve"> exerts its effects by </w:t>
      </w:r>
      <w:r w:rsidR="00561DB9" w:rsidRPr="003B57AF">
        <w:rPr>
          <w:rFonts w:ascii="Book Antiqua" w:hAnsi="Book Antiqua" w:cs="Times New Roman"/>
          <w:color w:val="000000"/>
          <w:sz w:val="24"/>
          <w:szCs w:val="24"/>
          <w:lang w:val="en-US"/>
        </w:rPr>
        <w:t>activating</w:t>
      </w:r>
      <w:r w:rsidR="00691831" w:rsidRPr="003B57AF">
        <w:rPr>
          <w:rFonts w:ascii="Book Antiqua" w:hAnsi="Book Antiqua" w:cs="Times New Roman"/>
          <w:color w:val="000000"/>
          <w:sz w:val="24"/>
          <w:szCs w:val="24"/>
          <w:lang w:val="en-US"/>
        </w:rPr>
        <w:t xml:space="preserve"> receptor-activated Smads (R-</w:t>
      </w:r>
      <w:bookmarkStart w:id="37" w:name="_Hlk504129937"/>
      <w:r w:rsidR="00691831" w:rsidRPr="003B57AF">
        <w:rPr>
          <w:rFonts w:ascii="Book Antiqua" w:hAnsi="Book Antiqua" w:cs="Times New Roman"/>
          <w:color w:val="000000"/>
          <w:sz w:val="24"/>
          <w:szCs w:val="24"/>
          <w:lang w:val="en-US"/>
        </w:rPr>
        <w:t>Smad</w:t>
      </w:r>
      <w:bookmarkEnd w:id="37"/>
      <w:r w:rsidR="00691831" w:rsidRPr="003B57AF">
        <w:rPr>
          <w:rFonts w:ascii="Book Antiqua" w:hAnsi="Book Antiqua" w:cs="Times New Roman"/>
          <w:color w:val="000000"/>
          <w:sz w:val="24"/>
          <w:szCs w:val="24"/>
          <w:lang w:val="en-US"/>
        </w:rPr>
        <w:t>s)</w:t>
      </w:r>
      <w:r w:rsidR="0059121C" w:rsidRPr="003B57AF">
        <w:rPr>
          <w:rFonts w:ascii="Book Antiqua" w:hAnsi="Book Antiqua" w:cs="Times New Roman"/>
          <w:color w:val="000000"/>
          <w:sz w:val="24"/>
          <w:szCs w:val="24"/>
          <w:lang w:val="en-US"/>
        </w:rPr>
        <w:t>,</w:t>
      </w:r>
      <w:r w:rsidR="00691831" w:rsidRPr="003B57AF">
        <w:rPr>
          <w:rFonts w:ascii="Book Antiqua" w:hAnsi="Book Antiqua" w:cs="Times New Roman"/>
          <w:color w:val="000000"/>
          <w:sz w:val="24"/>
          <w:szCs w:val="24"/>
          <w:lang w:val="en-US"/>
        </w:rPr>
        <w:t xml:space="preserve"> leading to transcriptional induction of α-smooth muscle actin (α-SMA), </w:t>
      </w:r>
      <w:r w:rsidR="001E2C29" w:rsidRPr="003B57AF">
        <w:rPr>
          <w:rFonts w:ascii="Book Antiqua" w:hAnsi="Book Antiqua" w:cs="Times New Roman"/>
          <w:color w:val="000000"/>
          <w:sz w:val="24"/>
          <w:szCs w:val="24"/>
          <w:lang w:val="en-US"/>
        </w:rPr>
        <w:t xml:space="preserve">the </w:t>
      </w:r>
      <w:r w:rsidR="00691831" w:rsidRPr="003B57AF">
        <w:rPr>
          <w:rFonts w:ascii="Book Antiqua" w:hAnsi="Book Antiqua" w:cs="Times New Roman"/>
          <w:color w:val="000000"/>
          <w:sz w:val="24"/>
          <w:szCs w:val="24"/>
          <w:lang w:val="en-US"/>
        </w:rPr>
        <w:t xml:space="preserve">main marker of transdifferentiation of HSCs, </w:t>
      </w:r>
      <w:r w:rsidR="0059121C" w:rsidRPr="003B57AF">
        <w:rPr>
          <w:rFonts w:ascii="Book Antiqua" w:hAnsi="Book Antiqua" w:cs="Times New Roman"/>
          <w:color w:val="000000"/>
          <w:sz w:val="24"/>
          <w:szCs w:val="24"/>
          <w:lang w:val="en-US"/>
        </w:rPr>
        <w:t xml:space="preserve">and </w:t>
      </w:r>
      <w:r w:rsidR="00691831" w:rsidRPr="003B57AF">
        <w:rPr>
          <w:rFonts w:ascii="Book Antiqua" w:hAnsi="Book Antiqua" w:cs="Times New Roman"/>
          <w:color w:val="000000"/>
          <w:sz w:val="24"/>
          <w:szCs w:val="24"/>
          <w:lang w:val="en-US"/>
        </w:rPr>
        <w:t>connective tissue growth factor (CTGF)</w:t>
      </w:r>
      <w:r w:rsidR="0059121C" w:rsidRPr="003B57AF">
        <w:rPr>
          <w:rFonts w:ascii="Book Antiqua" w:hAnsi="Book Antiqua" w:cs="Times New Roman"/>
          <w:color w:val="000000"/>
          <w:sz w:val="24"/>
          <w:szCs w:val="24"/>
          <w:lang w:val="en-US"/>
        </w:rPr>
        <w:t>,</w:t>
      </w:r>
      <w:r w:rsidR="00691831" w:rsidRPr="003B57AF">
        <w:rPr>
          <w:rFonts w:ascii="Book Antiqua" w:hAnsi="Book Antiqua" w:cs="Times New Roman"/>
          <w:color w:val="000000"/>
          <w:sz w:val="24"/>
          <w:szCs w:val="24"/>
          <w:lang w:val="en-US"/>
        </w:rPr>
        <w:t xml:space="preserve"> a TG</w:t>
      </w:r>
      <w:r w:rsidR="00155800" w:rsidRPr="003B57AF">
        <w:rPr>
          <w:rFonts w:ascii="Book Antiqua" w:hAnsi="Book Antiqua" w:cs="Times New Roman"/>
          <w:color w:val="000000"/>
          <w:sz w:val="24"/>
          <w:szCs w:val="24"/>
          <w:lang w:val="en-US"/>
        </w:rPr>
        <w:t>F-β downstream signal amplifier</w:t>
      </w:r>
      <w:r w:rsidR="0090746C" w:rsidRPr="003B57AF">
        <w:rPr>
          <w:rFonts w:ascii="Book Antiqua" w:hAnsi="Book Antiqua" w:cs="Times New Roman"/>
          <w:color w:val="000000"/>
          <w:sz w:val="24"/>
          <w:szCs w:val="24"/>
          <w:vertAlign w:val="superscript"/>
          <w:lang w:val="en-US"/>
        </w:rPr>
        <w:t>[11</w:t>
      </w:r>
      <w:r w:rsidR="00540A45" w:rsidRPr="003B57AF">
        <w:rPr>
          <w:rFonts w:ascii="Book Antiqua" w:hAnsi="Book Antiqua" w:cs="Times New Roman" w:hint="eastAsia"/>
          <w:color w:val="000000"/>
          <w:sz w:val="24"/>
          <w:szCs w:val="24"/>
          <w:vertAlign w:val="superscript"/>
          <w:lang w:val="en-US" w:eastAsia="zh-CN"/>
        </w:rPr>
        <w:t>4</w:t>
      </w:r>
      <w:r w:rsidR="0090746C" w:rsidRPr="003B57AF">
        <w:rPr>
          <w:rFonts w:ascii="Book Antiqua" w:hAnsi="Book Antiqua" w:cs="Times New Roman"/>
          <w:color w:val="000000"/>
          <w:sz w:val="24"/>
          <w:szCs w:val="24"/>
          <w:vertAlign w:val="superscript"/>
          <w:lang w:val="en-US"/>
        </w:rPr>
        <w:t>,11</w:t>
      </w:r>
      <w:r w:rsidR="00540A45" w:rsidRPr="003B57AF">
        <w:rPr>
          <w:rFonts w:ascii="Book Antiqua" w:hAnsi="Book Antiqua" w:cs="Times New Roman" w:hint="eastAsia"/>
          <w:color w:val="000000"/>
          <w:sz w:val="24"/>
          <w:szCs w:val="24"/>
          <w:vertAlign w:val="superscript"/>
          <w:lang w:val="en-US" w:eastAsia="zh-CN"/>
        </w:rPr>
        <w:t>5</w:t>
      </w:r>
      <w:r w:rsidR="00691831" w:rsidRPr="003B57AF">
        <w:rPr>
          <w:rFonts w:ascii="Book Antiqua" w:hAnsi="Book Antiqua" w:cs="Times New Roman"/>
          <w:color w:val="000000"/>
          <w:sz w:val="24"/>
          <w:szCs w:val="24"/>
          <w:vertAlign w:val="superscript"/>
          <w:lang w:val="en-US"/>
        </w:rPr>
        <w:t>]</w:t>
      </w:r>
      <w:r w:rsidR="00691831" w:rsidRPr="003B57AF">
        <w:rPr>
          <w:rFonts w:ascii="Book Antiqua" w:hAnsi="Book Antiqua" w:cs="Times New Roman"/>
          <w:color w:val="000000"/>
          <w:sz w:val="24"/>
          <w:szCs w:val="24"/>
          <w:lang w:val="en-US"/>
        </w:rPr>
        <w:t>. Notably, naringenin was able to maintain basal levels of TGF-β, as well as α-SMA, CTGF and Col-</w:t>
      </w:r>
      <w:r w:rsidR="00251D8E" w:rsidRPr="003B57AF">
        <w:rPr>
          <w:rFonts w:ascii="Book Antiqua" w:hAnsi="Book Antiqua" w:cs="Times New Roman"/>
          <w:color w:val="000000"/>
          <w:sz w:val="24"/>
          <w:szCs w:val="24"/>
          <w:lang w:val="en-US"/>
        </w:rPr>
        <w:t>I</w:t>
      </w:r>
      <w:r w:rsidR="00506318" w:rsidRPr="003B57AF">
        <w:rPr>
          <w:rFonts w:ascii="Book Antiqua" w:hAnsi="Book Antiqua" w:cs="Times New Roman"/>
          <w:color w:val="000000"/>
          <w:sz w:val="24"/>
          <w:szCs w:val="24"/>
          <w:lang w:val="en-US"/>
        </w:rPr>
        <w:t>,</w:t>
      </w:r>
      <w:r w:rsidR="00691831" w:rsidRPr="003B57AF">
        <w:rPr>
          <w:rFonts w:ascii="Book Antiqua" w:hAnsi="Book Antiqua" w:cs="Times New Roman"/>
          <w:color w:val="000000"/>
          <w:sz w:val="24"/>
          <w:szCs w:val="24"/>
          <w:lang w:val="en-US"/>
        </w:rPr>
        <w:t xml:space="preserve"> in rats treated with CCl</w:t>
      </w:r>
      <w:r w:rsidR="00691831" w:rsidRPr="003B57AF">
        <w:rPr>
          <w:rFonts w:ascii="Book Antiqua" w:hAnsi="Book Antiqua" w:cs="Times New Roman"/>
          <w:color w:val="000000"/>
          <w:sz w:val="24"/>
          <w:szCs w:val="24"/>
          <w:vertAlign w:val="subscript"/>
          <w:lang w:val="en-US"/>
        </w:rPr>
        <w:t>4</w:t>
      </w:r>
      <w:r w:rsidR="00691831" w:rsidRPr="003B57AF">
        <w:rPr>
          <w:rFonts w:ascii="Book Antiqua" w:hAnsi="Book Antiqua" w:cs="Times New Roman"/>
          <w:color w:val="000000"/>
          <w:sz w:val="24"/>
          <w:szCs w:val="24"/>
          <w:lang w:val="en-US"/>
        </w:rPr>
        <w:t>. In addition to being activated by TGF-β, MAPKs also activate R-Smads in an alternative pathway (non-</w:t>
      </w:r>
      <w:r w:rsidR="00AD7592" w:rsidRPr="003B57AF">
        <w:rPr>
          <w:rFonts w:ascii="Book Antiqua" w:hAnsi="Book Antiqua" w:cs="Times New Roman"/>
          <w:color w:val="000000"/>
          <w:sz w:val="24"/>
          <w:szCs w:val="24"/>
          <w:lang w:val="en-US"/>
        </w:rPr>
        <w:t>canonical</w:t>
      </w:r>
      <w:r w:rsidR="00691831" w:rsidRPr="003B57AF">
        <w:rPr>
          <w:rFonts w:ascii="Book Antiqua" w:hAnsi="Book Antiqua" w:cs="Times New Roman"/>
          <w:color w:val="000000"/>
          <w:sz w:val="24"/>
          <w:szCs w:val="24"/>
          <w:lang w:val="en-US"/>
        </w:rPr>
        <w:t>)</w:t>
      </w:r>
      <w:r w:rsidR="0059121C" w:rsidRPr="003B57AF">
        <w:rPr>
          <w:rFonts w:ascii="Book Antiqua" w:hAnsi="Book Antiqua" w:cs="Times New Roman"/>
          <w:color w:val="000000"/>
          <w:sz w:val="24"/>
          <w:szCs w:val="24"/>
          <w:lang w:val="en-US"/>
        </w:rPr>
        <w:t>,</w:t>
      </w:r>
      <w:r w:rsidR="00691831" w:rsidRPr="003B57AF">
        <w:rPr>
          <w:rFonts w:ascii="Book Antiqua" w:hAnsi="Book Antiqua" w:cs="Times New Roman"/>
          <w:color w:val="000000"/>
          <w:sz w:val="24"/>
          <w:szCs w:val="24"/>
          <w:lang w:val="en-US"/>
        </w:rPr>
        <w:t xml:space="preserve"> where </w:t>
      </w:r>
      <w:r w:rsidR="00AD7592" w:rsidRPr="003B57AF">
        <w:rPr>
          <w:rFonts w:ascii="Book Antiqua" w:hAnsi="Book Antiqua" w:cs="Times New Roman"/>
          <w:color w:val="000000"/>
          <w:sz w:val="24"/>
          <w:szCs w:val="24"/>
          <w:lang w:val="en-US"/>
        </w:rPr>
        <w:t xml:space="preserve">the </w:t>
      </w:r>
      <w:r w:rsidR="00691831" w:rsidRPr="003B57AF">
        <w:rPr>
          <w:rFonts w:ascii="Book Antiqua" w:hAnsi="Book Antiqua" w:cs="Times New Roman"/>
          <w:color w:val="000000"/>
          <w:sz w:val="24"/>
          <w:szCs w:val="24"/>
          <w:lang w:val="en-US"/>
        </w:rPr>
        <w:t xml:space="preserve">linker domain is phosphorylated instead of the carboxyl domain in </w:t>
      </w:r>
      <w:r w:rsidR="00AD7592" w:rsidRPr="003B57AF">
        <w:rPr>
          <w:rFonts w:ascii="Book Antiqua" w:hAnsi="Book Antiqua" w:cs="Times New Roman"/>
          <w:color w:val="000000"/>
          <w:sz w:val="24"/>
          <w:szCs w:val="24"/>
          <w:lang w:val="en-US"/>
        </w:rPr>
        <w:t>R-Smads molecules</w:t>
      </w:r>
      <w:r w:rsidR="00691831" w:rsidRPr="003B57AF">
        <w:rPr>
          <w:rFonts w:ascii="Book Antiqua" w:hAnsi="Book Antiqua" w:cs="Times New Roman"/>
          <w:color w:val="000000"/>
          <w:sz w:val="24"/>
          <w:szCs w:val="24"/>
          <w:vertAlign w:val="superscript"/>
          <w:lang w:val="en-US"/>
        </w:rPr>
        <w:t>[11</w:t>
      </w:r>
      <w:r w:rsidR="00540A45" w:rsidRPr="003B57AF">
        <w:rPr>
          <w:rFonts w:ascii="Book Antiqua" w:hAnsi="Book Antiqua" w:cs="Times New Roman" w:hint="eastAsia"/>
          <w:color w:val="000000"/>
          <w:sz w:val="24"/>
          <w:szCs w:val="24"/>
          <w:vertAlign w:val="superscript"/>
          <w:lang w:val="en-US" w:eastAsia="zh-CN"/>
        </w:rPr>
        <w:t>6</w:t>
      </w:r>
      <w:r w:rsidR="00691831" w:rsidRPr="003B57AF">
        <w:rPr>
          <w:rFonts w:ascii="Book Antiqua" w:hAnsi="Book Antiqua" w:cs="Times New Roman"/>
          <w:color w:val="000000"/>
          <w:sz w:val="24"/>
          <w:szCs w:val="24"/>
          <w:vertAlign w:val="superscript"/>
          <w:lang w:val="en-US"/>
        </w:rPr>
        <w:t>,11</w:t>
      </w:r>
      <w:r w:rsidR="00540A45" w:rsidRPr="003B57AF">
        <w:rPr>
          <w:rFonts w:ascii="Book Antiqua" w:hAnsi="Book Antiqua" w:cs="Times New Roman" w:hint="eastAsia"/>
          <w:color w:val="000000"/>
          <w:sz w:val="24"/>
          <w:szCs w:val="24"/>
          <w:vertAlign w:val="superscript"/>
          <w:lang w:val="en-US" w:eastAsia="zh-CN"/>
        </w:rPr>
        <w:t>7</w:t>
      </w:r>
      <w:r w:rsidR="00691831" w:rsidRPr="003B57AF">
        <w:rPr>
          <w:rFonts w:ascii="Book Antiqua" w:hAnsi="Book Antiqua" w:cs="Times New Roman"/>
          <w:color w:val="000000"/>
          <w:sz w:val="24"/>
          <w:szCs w:val="24"/>
          <w:vertAlign w:val="superscript"/>
          <w:lang w:val="en-US"/>
        </w:rPr>
        <w:t>]</w:t>
      </w:r>
      <w:r w:rsidR="00691831" w:rsidRPr="003B57AF">
        <w:rPr>
          <w:rFonts w:ascii="Book Antiqua" w:hAnsi="Book Antiqua" w:cs="Times New Roman"/>
          <w:color w:val="000000"/>
          <w:sz w:val="24"/>
          <w:szCs w:val="24"/>
          <w:lang w:val="en-US"/>
        </w:rPr>
        <w:t xml:space="preserve">. After </w:t>
      </w:r>
      <w:r w:rsidR="0059121C" w:rsidRPr="003B57AF">
        <w:rPr>
          <w:rFonts w:ascii="Book Antiqua" w:hAnsi="Book Antiqua" w:cs="Times New Roman"/>
          <w:color w:val="000000"/>
          <w:sz w:val="24"/>
          <w:szCs w:val="24"/>
          <w:lang w:val="en-US"/>
        </w:rPr>
        <w:t xml:space="preserve">the </w:t>
      </w:r>
      <w:r w:rsidR="00691831" w:rsidRPr="003B57AF">
        <w:rPr>
          <w:rFonts w:ascii="Book Antiqua" w:hAnsi="Book Antiqua" w:cs="Times New Roman"/>
          <w:color w:val="000000"/>
          <w:sz w:val="24"/>
          <w:szCs w:val="24"/>
          <w:lang w:val="en-US"/>
        </w:rPr>
        <w:t>administration of CCl</w:t>
      </w:r>
      <w:r w:rsidR="00691831" w:rsidRPr="003B57AF">
        <w:rPr>
          <w:rFonts w:ascii="Book Antiqua" w:hAnsi="Book Antiqua" w:cs="Times New Roman"/>
          <w:color w:val="000000"/>
          <w:sz w:val="24"/>
          <w:szCs w:val="24"/>
          <w:vertAlign w:val="subscript"/>
          <w:lang w:val="en-US"/>
        </w:rPr>
        <w:t>4</w:t>
      </w:r>
      <w:r w:rsidR="00691831" w:rsidRPr="003B57AF">
        <w:rPr>
          <w:rFonts w:ascii="Book Antiqua" w:hAnsi="Book Antiqua" w:cs="Times New Roman"/>
          <w:color w:val="000000"/>
          <w:sz w:val="24"/>
          <w:szCs w:val="24"/>
          <w:lang w:val="en-US"/>
        </w:rPr>
        <w:t xml:space="preserve"> </w:t>
      </w:r>
      <w:r w:rsidR="00AD7592" w:rsidRPr="003B57AF">
        <w:rPr>
          <w:rFonts w:ascii="Book Antiqua" w:hAnsi="Book Antiqua" w:cs="Times New Roman"/>
          <w:color w:val="000000"/>
          <w:sz w:val="24"/>
          <w:szCs w:val="24"/>
          <w:lang w:val="en-US"/>
        </w:rPr>
        <w:t>fo</w:t>
      </w:r>
      <w:r w:rsidR="00155800" w:rsidRPr="003B57AF">
        <w:rPr>
          <w:rFonts w:ascii="Book Antiqua" w:hAnsi="Book Antiqua" w:cs="Times New Roman"/>
          <w:color w:val="000000"/>
          <w:sz w:val="24"/>
          <w:szCs w:val="24"/>
          <w:lang w:val="en-US"/>
        </w:rPr>
        <w:t>r 8 wk</w:t>
      </w:r>
      <w:r w:rsidR="00AD7592" w:rsidRPr="003B57AF">
        <w:rPr>
          <w:rFonts w:ascii="Book Antiqua" w:hAnsi="Book Antiqua" w:cs="Times New Roman"/>
          <w:color w:val="000000"/>
          <w:sz w:val="24"/>
          <w:szCs w:val="24"/>
          <w:lang w:val="en-US"/>
        </w:rPr>
        <w:t xml:space="preserve">, </w:t>
      </w:r>
      <w:r w:rsidR="00691831" w:rsidRPr="003B57AF">
        <w:rPr>
          <w:rFonts w:ascii="Book Antiqua" w:hAnsi="Book Antiqua" w:cs="Times New Roman"/>
          <w:color w:val="000000"/>
          <w:sz w:val="24"/>
          <w:szCs w:val="24"/>
          <w:lang w:val="en-US"/>
        </w:rPr>
        <w:t>activated JNK levels increased significantly</w:t>
      </w:r>
      <w:r w:rsidR="00AD7592" w:rsidRPr="003B57AF">
        <w:rPr>
          <w:rFonts w:ascii="Book Antiqua" w:hAnsi="Book Antiqua" w:cs="Times New Roman"/>
          <w:color w:val="000000"/>
          <w:sz w:val="24"/>
          <w:szCs w:val="24"/>
          <w:lang w:val="en-US"/>
        </w:rPr>
        <w:t>,</w:t>
      </w:r>
      <w:r w:rsidR="00691831" w:rsidRPr="003B57AF">
        <w:rPr>
          <w:rFonts w:ascii="Book Antiqua" w:hAnsi="Book Antiqua" w:cs="Times New Roman"/>
          <w:color w:val="000000"/>
          <w:sz w:val="24"/>
          <w:szCs w:val="24"/>
          <w:lang w:val="en-US"/>
        </w:rPr>
        <w:t xml:space="preserve"> as well as total and phosphorylated Smad3 in </w:t>
      </w:r>
      <w:r w:rsidR="00AD7592" w:rsidRPr="003B57AF">
        <w:rPr>
          <w:rFonts w:ascii="Book Antiqua" w:hAnsi="Book Antiqua" w:cs="Times New Roman"/>
          <w:color w:val="000000"/>
          <w:sz w:val="24"/>
          <w:szCs w:val="24"/>
          <w:lang w:val="en-US"/>
        </w:rPr>
        <w:t xml:space="preserve">the </w:t>
      </w:r>
      <w:r w:rsidR="00691831" w:rsidRPr="003B57AF">
        <w:rPr>
          <w:rFonts w:ascii="Book Antiqua" w:hAnsi="Book Antiqua" w:cs="Times New Roman"/>
          <w:color w:val="000000"/>
          <w:sz w:val="24"/>
          <w:szCs w:val="24"/>
          <w:lang w:val="en-US"/>
        </w:rPr>
        <w:t>linker domain (</w:t>
      </w:r>
      <w:r w:rsidR="007F64E6" w:rsidRPr="003B57AF">
        <w:rPr>
          <w:rFonts w:ascii="Book Antiqua" w:hAnsi="Book Antiqua" w:cs="Times New Roman"/>
          <w:color w:val="000000"/>
          <w:sz w:val="24"/>
          <w:szCs w:val="24"/>
          <w:lang w:val="en-US"/>
        </w:rPr>
        <w:t>p</w:t>
      </w:r>
      <w:r w:rsidR="00691831" w:rsidRPr="003B57AF">
        <w:rPr>
          <w:rFonts w:ascii="Book Antiqua" w:hAnsi="Book Antiqua" w:cs="Times New Roman"/>
          <w:color w:val="000000"/>
          <w:sz w:val="24"/>
          <w:szCs w:val="24"/>
          <w:lang w:val="en-US"/>
        </w:rPr>
        <w:t xml:space="preserve">Smad3L); </w:t>
      </w:r>
      <w:r w:rsidR="001226A0" w:rsidRPr="003B57AF">
        <w:rPr>
          <w:rFonts w:ascii="Book Antiqua" w:hAnsi="Book Antiqua" w:cs="Times New Roman"/>
          <w:color w:val="000000"/>
          <w:sz w:val="24"/>
          <w:szCs w:val="24"/>
          <w:lang w:val="en-US"/>
        </w:rPr>
        <w:t>however,</w:t>
      </w:r>
      <w:r w:rsidR="00691831" w:rsidRPr="003B57AF">
        <w:rPr>
          <w:rFonts w:ascii="Book Antiqua" w:hAnsi="Book Antiqua" w:cs="Times New Roman"/>
          <w:color w:val="000000"/>
          <w:sz w:val="24"/>
          <w:szCs w:val="24"/>
          <w:lang w:val="en-US"/>
        </w:rPr>
        <w:t xml:space="preserve"> naringenin was able to prevent th</w:t>
      </w:r>
      <w:r w:rsidR="001226A0" w:rsidRPr="003B57AF">
        <w:rPr>
          <w:rFonts w:ascii="Book Antiqua" w:hAnsi="Book Antiqua" w:cs="Times New Roman"/>
          <w:color w:val="000000"/>
          <w:sz w:val="24"/>
          <w:szCs w:val="24"/>
          <w:lang w:val="en-US"/>
        </w:rPr>
        <w:t>ese</w:t>
      </w:r>
      <w:r w:rsidR="00691831" w:rsidRPr="003B57AF">
        <w:rPr>
          <w:rFonts w:ascii="Book Antiqua" w:hAnsi="Book Antiqua" w:cs="Times New Roman"/>
          <w:color w:val="000000"/>
          <w:sz w:val="24"/>
          <w:szCs w:val="24"/>
          <w:lang w:val="en-US"/>
        </w:rPr>
        <w:t xml:space="preserve"> effect</w:t>
      </w:r>
      <w:r w:rsidR="001226A0" w:rsidRPr="003B57AF">
        <w:rPr>
          <w:rFonts w:ascii="Book Antiqua" w:hAnsi="Book Antiqua" w:cs="Times New Roman"/>
          <w:color w:val="000000"/>
          <w:sz w:val="24"/>
          <w:szCs w:val="24"/>
          <w:lang w:val="en-US"/>
        </w:rPr>
        <w:t xml:space="preserve">s, providing another explanation for the antifibrotic effect of the flavonoid </w:t>
      </w:r>
      <w:r w:rsidR="00691831" w:rsidRPr="003B57AF">
        <w:rPr>
          <w:rFonts w:ascii="Book Antiqua" w:hAnsi="Book Antiqua" w:cs="AdvOT3c2d9f11"/>
          <w:color w:val="000000"/>
          <w:sz w:val="24"/>
          <w:szCs w:val="24"/>
          <w:lang w:val="en-US"/>
        </w:rPr>
        <w:t xml:space="preserve">(Figure </w:t>
      </w:r>
      <w:r w:rsidR="00824EE3" w:rsidRPr="003B57AF">
        <w:rPr>
          <w:rFonts w:ascii="Book Antiqua" w:hAnsi="Book Antiqua" w:cs="AdvOT3c2d9f11"/>
          <w:color w:val="000000"/>
          <w:sz w:val="24"/>
          <w:szCs w:val="24"/>
          <w:lang w:val="en-US"/>
        </w:rPr>
        <w:t>6</w:t>
      </w:r>
      <w:r w:rsidR="00691831" w:rsidRPr="003B57AF">
        <w:rPr>
          <w:rFonts w:ascii="Book Antiqua" w:hAnsi="Book Antiqua" w:cs="AdvOT3c2d9f11"/>
          <w:color w:val="000000"/>
          <w:sz w:val="24"/>
          <w:szCs w:val="24"/>
          <w:lang w:val="en-US"/>
        </w:rPr>
        <w:t>)</w:t>
      </w:r>
      <w:r w:rsidR="00691831" w:rsidRPr="003B57AF">
        <w:rPr>
          <w:rFonts w:ascii="Book Antiqua" w:hAnsi="Book Antiqua" w:cs="Times New Roman"/>
          <w:color w:val="000000"/>
          <w:sz w:val="24"/>
          <w:szCs w:val="24"/>
          <w:lang w:val="en-US"/>
        </w:rPr>
        <w:t xml:space="preserve">. </w:t>
      </w:r>
      <w:r w:rsidR="001226A0" w:rsidRPr="003B57AF">
        <w:rPr>
          <w:rFonts w:ascii="Book Antiqua" w:hAnsi="Book Antiqua" w:cs="Times New Roman"/>
          <w:color w:val="000000"/>
          <w:sz w:val="24"/>
          <w:szCs w:val="24"/>
          <w:lang w:val="en-US"/>
        </w:rPr>
        <w:t>Moreover,</w:t>
      </w:r>
      <w:r w:rsidR="00506F96" w:rsidRPr="003B57AF">
        <w:rPr>
          <w:rFonts w:ascii="Book Antiqua" w:hAnsi="Book Antiqua" w:cs="Times New Roman"/>
          <w:color w:val="000000"/>
          <w:sz w:val="24"/>
          <w:szCs w:val="24"/>
          <w:lang w:val="en-US"/>
        </w:rPr>
        <w:t xml:space="preserve"> m</w:t>
      </w:r>
      <w:r w:rsidR="00506F96" w:rsidRPr="003B57AF">
        <w:rPr>
          <w:rFonts w:ascii="Book Antiqua" w:hAnsi="Book Antiqua" w:cs="Times New Roman"/>
          <w:sz w:val="24"/>
          <w:szCs w:val="24"/>
          <w:lang w:val="en-US"/>
        </w:rPr>
        <w:t>etalloproteases (MMPs), produced by the activated HSCs, cleave TGF-β, leading to further activation and proliferation of HSCs and collagen fiber formation</w:t>
      </w:r>
      <w:r w:rsidR="0059121C" w:rsidRPr="003B57AF">
        <w:rPr>
          <w:rFonts w:ascii="Book Antiqua" w:hAnsi="Book Antiqua" w:cs="Times New Roman"/>
          <w:sz w:val="24"/>
          <w:szCs w:val="24"/>
          <w:lang w:val="en-US"/>
        </w:rPr>
        <w:t>;</w:t>
      </w:r>
      <w:r w:rsidR="00506F96" w:rsidRPr="003B57AF">
        <w:rPr>
          <w:rFonts w:ascii="Book Antiqua" w:hAnsi="Book Antiqua" w:cs="Times New Roman"/>
          <w:sz w:val="24"/>
          <w:szCs w:val="24"/>
          <w:lang w:val="en-US"/>
        </w:rPr>
        <w:t xml:space="preserve"> </w:t>
      </w:r>
      <w:r w:rsidR="00E73FAF" w:rsidRPr="003B57AF">
        <w:rPr>
          <w:rFonts w:ascii="Book Antiqua" w:hAnsi="Book Antiqua" w:cs="Times New Roman"/>
          <w:sz w:val="24"/>
          <w:szCs w:val="24"/>
          <w:lang w:val="en-US"/>
        </w:rPr>
        <w:t>consequently</w:t>
      </w:r>
      <w:r w:rsidR="0059121C" w:rsidRPr="003B57AF">
        <w:rPr>
          <w:rFonts w:ascii="Book Antiqua" w:hAnsi="Book Antiqua" w:cs="Times New Roman"/>
          <w:sz w:val="24"/>
          <w:szCs w:val="24"/>
          <w:lang w:val="en-US"/>
        </w:rPr>
        <w:t>,</w:t>
      </w:r>
      <w:r w:rsidR="00506F96" w:rsidRPr="003B57AF">
        <w:rPr>
          <w:rFonts w:ascii="Book Antiqua" w:hAnsi="Book Antiqua" w:cs="Times New Roman"/>
          <w:sz w:val="24"/>
          <w:szCs w:val="24"/>
          <w:lang w:val="en-US"/>
        </w:rPr>
        <w:t xml:space="preserve"> fibrosis</w:t>
      </w:r>
      <w:r w:rsidR="00E73FAF" w:rsidRPr="003B57AF">
        <w:rPr>
          <w:rFonts w:ascii="Book Antiqua" w:hAnsi="Book Antiqua" w:cs="Times New Roman"/>
          <w:sz w:val="24"/>
          <w:szCs w:val="24"/>
          <w:lang w:val="en-US"/>
        </w:rPr>
        <w:t xml:space="preserve"> ensues</w:t>
      </w:r>
      <w:r w:rsidR="00506F96" w:rsidRPr="003B57AF">
        <w:rPr>
          <w:rFonts w:ascii="Book Antiqua" w:hAnsi="Book Antiqua" w:cs="Times New Roman"/>
          <w:sz w:val="24"/>
          <w:szCs w:val="24"/>
          <w:lang w:val="en-US"/>
        </w:rPr>
        <w:t>. In agreement</w:t>
      </w:r>
      <w:r w:rsidR="0059121C" w:rsidRPr="003B57AF">
        <w:rPr>
          <w:rFonts w:ascii="Book Antiqua" w:hAnsi="Book Antiqua" w:cs="Times New Roman"/>
          <w:sz w:val="24"/>
          <w:szCs w:val="24"/>
          <w:lang w:val="en-US"/>
        </w:rPr>
        <w:t xml:space="preserve"> with these findings</w:t>
      </w:r>
      <w:r w:rsidR="00506F96" w:rsidRPr="003B57AF">
        <w:rPr>
          <w:rFonts w:ascii="Book Antiqua" w:hAnsi="Book Antiqua" w:cs="Times New Roman"/>
          <w:sz w:val="24"/>
          <w:szCs w:val="24"/>
          <w:lang w:val="en-US"/>
        </w:rPr>
        <w:t xml:space="preserve">, we </w:t>
      </w:r>
      <w:r w:rsidR="005D0D83" w:rsidRPr="003B57AF">
        <w:rPr>
          <w:rFonts w:ascii="Book Antiqua" w:hAnsi="Book Antiqua" w:cs="Times New Roman"/>
          <w:sz w:val="24"/>
          <w:szCs w:val="24"/>
          <w:lang w:val="en-US"/>
        </w:rPr>
        <w:t>noticed</w:t>
      </w:r>
      <w:r w:rsidR="00506F96" w:rsidRPr="003B57AF">
        <w:rPr>
          <w:rFonts w:ascii="Book Antiqua" w:hAnsi="Book Antiqua" w:cs="Times New Roman"/>
          <w:sz w:val="24"/>
          <w:szCs w:val="24"/>
          <w:lang w:val="en-US"/>
        </w:rPr>
        <w:t xml:space="preserve"> that chronic CCl</w:t>
      </w:r>
      <w:r w:rsidR="00506F96" w:rsidRPr="003B57AF">
        <w:rPr>
          <w:rFonts w:ascii="Book Antiqua" w:hAnsi="Book Antiqua" w:cs="Times New Roman"/>
          <w:sz w:val="24"/>
          <w:szCs w:val="24"/>
          <w:vertAlign w:val="subscript"/>
          <w:lang w:val="en-US"/>
        </w:rPr>
        <w:t>4</w:t>
      </w:r>
      <w:r w:rsidR="00506F96" w:rsidRPr="003B57AF">
        <w:rPr>
          <w:rFonts w:ascii="Book Antiqua" w:hAnsi="Book Antiqua" w:cs="Times New Roman"/>
          <w:sz w:val="24"/>
          <w:szCs w:val="24"/>
          <w:lang w:val="en-US"/>
        </w:rPr>
        <w:t xml:space="preserve"> administration produced increased MMP2, MMP9 and MMP13; notably, we found for the first time that naringenin treatment preserv</w:t>
      </w:r>
      <w:r w:rsidR="00155800" w:rsidRPr="003B57AF">
        <w:rPr>
          <w:rFonts w:ascii="Book Antiqua" w:hAnsi="Book Antiqua" w:cs="Times New Roman"/>
          <w:sz w:val="24"/>
          <w:szCs w:val="24"/>
          <w:lang w:val="en-US"/>
        </w:rPr>
        <w:t>ed normal levels of these MMPs</w:t>
      </w:r>
      <w:r w:rsidR="00CD1491"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11</w:t>
      </w:r>
      <w:r w:rsidR="00540A45" w:rsidRPr="003B57AF">
        <w:rPr>
          <w:rFonts w:ascii="Book Antiqua" w:hAnsi="Book Antiqua" w:cs="Times New Roman" w:hint="eastAsia"/>
          <w:color w:val="000000"/>
          <w:sz w:val="24"/>
          <w:szCs w:val="24"/>
          <w:vertAlign w:val="superscript"/>
          <w:lang w:val="en-US" w:eastAsia="zh-CN"/>
        </w:rPr>
        <w:t>8</w:t>
      </w:r>
      <w:r w:rsidR="00CD1491" w:rsidRPr="003B57AF">
        <w:rPr>
          <w:rFonts w:ascii="Book Antiqua" w:hAnsi="Book Antiqua" w:cs="Times New Roman"/>
          <w:color w:val="000000"/>
          <w:sz w:val="24"/>
          <w:szCs w:val="24"/>
          <w:vertAlign w:val="superscript"/>
          <w:lang w:val="en-US"/>
        </w:rPr>
        <w:t>]</w:t>
      </w:r>
      <w:r w:rsidR="00AF06E4" w:rsidRPr="003B57AF">
        <w:rPr>
          <w:rFonts w:ascii="Book Antiqua" w:hAnsi="Book Antiqua" w:cs="Times New Roman"/>
          <w:color w:val="000000"/>
          <w:sz w:val="24"/>
          <w:szCs w:val="24"/>
          <w:lang w:val="en-US"/>
        </w:rPr>
        <w:t xml:space="preserve"> </w:t>
      </w:r>
      <w:r w:rsidR="00D54115" w:rsidRPr="003B57AF">
        <w:rPr>
          <w:rFonts w:ascii="Book Antiqua" w:hAnsi="Book Antiqua" w:cs="AdvOT3c2d9f11"/>
          <w:color w:val="000000"/>
          <w:sz w:val="24"/>
          <w:szCs w:val="24"/>
          <w:lang w:val="en-US"/>
        </w:rPr>
        <w:t xml:space="preserve">(Figure </w:t>
      </w:r>
      <w:r w:rsidR="00824EE3" w:rsidRPr="003B57AF">
        <w:rPr>
          <w:rFonts w:ascii="Book Antiqua" w:hAnsi="Book Antiqua" w:cs="AdvOT3c2d9f11"/>
          <w:color w:val="000000"/>
          <w:sz w:val="24"/>
          <w:szCs w:val="24"/>
          <w:lang w:val="en-US"/>
        </w:rPr>
        <w:t>6</w:t>
      </w:r>
      <w:r w:rsidR="00D54115" w:rsidRPr="003B57AF">
        <w:rPr>
          <w:rFonts w:ascii="Book Antiqua" w:hAnsi="Book Antiqua" w:cs="AdvOT3c2d9f11"/>
          <w:color w:val="000000"/>
          <w:sz w:val="24"/>
          <w:szCs w:val="24"/>
          <w:lang w:val="en-US"/>
        </w:rPr>
        <w:t>)</w:t>
      </w:r>
      <w:r w:rsidR="00C30BED" w:rsidRPr="003B57AF">
        <w:rPr>
          <w:rFonts w:ascii="Book Antiqua" w:hAnsi="Book Antiqua" w:cs="Times New Roman"/>
          <w:color w:val="000000"/>
          <w:sz w:val="24"/>
          <w:szCs w:val="24"/>
          <w:lang w:val="en-US"/>
        </w:rPr>
        <w:t>.</w:t>
      </w:r>
    </w:p>
    <w:p w14:paraId="71E50BE5" w14:textId="5CAAC02A" w:rsidR="007159AF" w:rsidRPr="003B57AF" w:rsidRDefault="005D0D83"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Furthermore,</w:t>
      </w:r>
      <w:r w:rsidR="007B328F" w:rsidRPr="003B57AF">
        <w:rPr>
          <w:rFonts w:ascii="Book Antiqua" w:hAnsi="Book Antiqua" w:cs="Times New Roman"/>
          <w:color w:val="000000"/>
          <w:sz w:val="24"/>
          <w:szCs w:val="24"/>
          <w:lang w:val="en-US"/>
        </w:rPr>
        <w:t xml:space="preserve"> </w:t>
      </w:r>
      <w:r w:rsidR="002946C1" w:rsidRPr="003B57AF">
        <w:rPr>
          <w:rFonts w:ascii="Book Antiqua" w:hAnsi="Book Antiqua" w:cs="Times New Roman"/>
          <w:color w:val="000000"/>
          <w:sz w:val="24"/>
          <w:szCs w:val="24"/>
          <w:lang w:val="en-US"/>
        </w:rPr>
        <w:t>CCl</w:t>
      </w:r>
      <w:r w:rsidR="002946C1" w:rsidRPr="003B57AF">
        <w:rPr>
          <w:rFonts w:ascii="Book Antiqua" w:hAnsi="Book Antiqua" w:cs="Times New Roman"/>
          <w:color w:val="000000"/>
          <w:sz w:val="24"/>
          <w:szCs w:val="24"/>
          <w:vertAlign w:val="subscript"/>
          <w:lang w:val="en-US"/>
        </w:rPr>
        <w:t>4</w:t>
      </w:r>
      <w:r w:rsidR="002946C1" w:rsidRPr="003B57AF">
        <w:rPr>
          <w:rFonts w:ascii="Book Antiqua" w:hAnsi="Book Antiqua" w:cs="Times New Roman"/>
          <w:color w:val="000000"/>
          <w:sz w:val="24"/>
          <w:szCs w:val="24"/>
          <w:lang w:val="en-US"/>
        </w:rPr>
        <w:t xml:space="preserve"> decrease</w:t>
      </w:r>
      <w:r w:rsidR="007B328F" w:rsidRPr="003B57AF">
        <w:rPr>
          <w:rFonts w:ascii="Book Antiqua" w:hAnsi="Book Antiqua" w:cs="Times New Roman"/>
          <w:color w:val="000000"/>
          <w:sz w:val="24"/>
          <w:szCs w:val="24"/>
          <w:lang w:val="en-US"/>
        </w:rPr>
        <w:t>d</w:t>
      </w:r>
      <w:r w:rsidR="002946C1" w:rsidRPr="003B57AF">
        <w:rPr>
          <w:rFonts w:ascii="Book Antiqua" w:hAnsi="Book Antiqua" w:cs="Times New Roman"/>
          <w:color w:val="000000"/>
          <w:sz w:val="24"/>
          <w:szCs w:val="24"/>
          <w:lang w:val="en-US"/>
        </w:rPr>
        <w:t xml:space="preserve"> </w:t>
      </w:r>
      <w:r w:rsidR="007B328F" w:rsidRPr="003B57AF">
        <w:rPr>
          <w:rFonts w:ascii="Book Antiqua" w:hAnsi="Book Antiqua" w:cs="Times New Roman"/>
          <w:color w:val="000000"/>
          <w:sz w:val="24"/>
          <w:szCs w:val="24"/>
          <w:lang w:val="en-US"/>
        </w:rPr>
        <w:t xml:space="preserve">Smad7 protein </w:t>
      </w:r>
      <w:r w:rsidR="002946C1" w:rsidRPr="003B57AF">
        <w:rPr>
          <w:rFonts w:ascii="Book Antiqua" w:hAnsi="Book Antiqua" w:cs="Times New Roman"/>
          <w:color w:val="000000"/>
          <w:sz w:val="24"/>
          <w:szCs w:val="24"/>
          <w:lang w:val="en-US"/>
        </w:rPr>
        <w:t>levels</w:t>
      </w:r>
      <w:r w:rsidR="0059121C" w:rsidRPr="003B57AF">
        <w:rPr>
          <w:rFonts w:ascii="Book Antiqua" w:hAnsi="Book Antiqua" w:cs="Times New Roman"/>
          <w:color w:val="000000"/>
          <w:sz w:val="24"/>
          <w:szCs w:val="24"/>
          <w:lang w:val="en-US"/>
        </w:rPr>
        <w:t>;</w:t>
      </w:r>
      <w:r w:rsidR="002946C1" w:rsidRPr="003B57AF">
        <w:rPr>
          <w:rFonts w:ascii="Book Antiqua" w:hAnsi="Book Antiqua" w:cs="Times New Roman"/>
          <w:color w:val="000000"/>
          <w:sz w:val="24"/>
          <w:szCs w:val="24"/>
          <w:lang w:val="en-US"/>
        </w:rPr>
        <w:t xml:space="preserve"> </w:t>
      </w:r>
      <w:r w:rsidR="0059121C" w:rsidRPr="003B57AF">
        <w:rPr>
          <w:rFonts w:ascii="Book Antiqua" w:hAnsi="Book Antiqua" w:cs="Times New Roman"/>
          <w:color w:val="000000"/>
          <w:sz w:val="24"/>
          <w:szCs w:val="24"/>
          <w:lang w:val="en-US"/>
        </w:rPr>
        <w:t xml:space="preserve">Smad7 </w:t>
      </w:r>
      <w:r w:rsidR="007B328F" w:rsidRPr="003B57AF">
        <w:rPr>
          <w:rFonts w:ascii="Book Antiqua" w:hAnsi="Book Antiqua" w:cs="Times New Roman"/>
          <w:color w:val="000000"/>
          <w:sz w:val="24"/>
          <w:szCs w:val="24"/>
          <w:lang w:val="en-US"/>
        </w:rPr>
        <w:t xml:space="preserve">inhibits </w:t>
      </w:r>
      <w:r w:rsidR="0059121C" w:rsidRPr="003B57AF">
        <w:rPr>
          <w:rFonts w:ascii="Book Antiqua" w:hAnsi="Book Antiqua" w:cs="Times New Roman"/>
          <w:color w:val="000000"/>
          <w:sz w:val="24"/>
          <w:szCs w:val="24"/>
          <w:lang w:val="en-US"/>
        </w:rPr>
        <w:t xml:space="preserve">the </w:t>
      </w:r>
      <w:r w:rsidR="007B328F" w:rsidRPr="003B57AF">
        <w:rPr>
          <w:rFonts w:ascii="Book Antiqua" w:hAnsi="Book Antiqua" w:cs="Times New Roman"/>
          <w:color w:val="000000"/>
          <w:sz w:val="24"/>
          <w:szCs w:val="24"/>
          <w:lang w:val="en-US"/>
        </w:rPr>
        <w:t xml:space="preserve">TGF-β </w:t>
      </w:r>
      <w:r w:rsidRPr="003B57AF">
        <w:rPr>
          <w:rFonts w:ascii="Book Antiqua" w:hAnsi="Book Antiqua" w:cs="Times New Roman"/>
          <w:color w:val="000000"/>
          <w:sz w:val="24"/>
          <w:szCs w:val="24"/>
          <w:lang w:val="en-US"/>
        </w:rPr>
        <w:t xml:space="preserve">profibrogenic </w:t>
      </w:r>
      <w:r w:rsidR="007B328F" w:rsidRPr="003B57AF">
        <w:rPr>
          <w:rFonts w:ascii="Book Antiqua" w:hAnsi="Book Antiqua" w:cs="Times New Roman"/>
          <w:color w:val="000000"/>
          <w:sz w:val="24"/>
          <w:szCs w:val="24"/>
          <w:lang w:val="en-US"/>
        </w:rPr>
        <w:t xml:space="preserve">signaling pathway by TGF-β receptor I </w:t>
      </w:r>
      <w:r w:rsidR="00AF06E4" w:rsidRPr="003B57AF">
        <w:rPr>
          <w:rFonts w:ascii="Book Antiqua" w:hAnsi="Book Antiqua" w:cs="Times New Roman"/>
          <w:color w:val="000000"/>
          <w:sz w:val="24"/>
          <w:szCs w:val="24"/>
          <w:lang w:val="en-US"/>
        </w:rPr>
        <w:t xml:space="preserve">(TβRI) </w:t>
      </w:r>
      <w:r w:rsidR="00155800" w:rsidRPr="003B57AF">
        <w:rPr>
          <w:rFonts w:ascii="Book Antiqua" w:hAnsi="Book Antiqua" w:cs="Times New Roman"/>
          <w:color w:val="000000"/>
          <w:sz w:val="24"/>
          <w:szCs w:val="24"/>
          <w:lang w:val="en-US"/>
        </w:rPr>
        <w:t>ubiquitination</w:t>
      </w:r>
      <w:r w:rsidR="007B328F" w:rsidRPr="003B57AF">
        <w:rPr>
          <w:rFonts w:ascii="Book Antiqua" w:hAnsi="Book Antiqua" w:cs="Times New Roman"/>
          <w:color w:val="000000"/>
          <w:sz w:val="24"/>
          <w:szCs w:val="24"/>
          <w:vertAlign w:val="superscript"/>
          <w:lang w:val="en-US"/>
        </w:rPr>
        <w:t>[</w:t>
      </w:r>
      <w:r w:rsidR="003B504C" w:rsidRPr="003B57AF">
        <w:rPr>
          <w:rFonts w:ascii="Book Antiqua" w:hAnsi="Book Antiqua" w:cs="Times New Roman"/>
          <w:color w:val="000000"/>
          <w:sz w:val="24"/>
          <w:szCs w:val="24"/>
          <w:vertAlign w:val="superscript"/>
          <w:lang w:val="en-US"/>
        </w:rPr>
        <w:t>1</w:t>
      </w:r>
      <w:r w:rsidR="0090746C" w:rsidRPr="003B57AF">
        <w:rPr>
          <w:rFonts w:ascii="Book Antiqua" w:hAnsi="Book Antiqua" w:cs="Times New Roman"/>
          <w:color w:val="000000"/>
          <w:sz w:val="24"/>
          <w:szCs w:val="24"/>
          <w:vertAlign w:val="superscript"/>
          <w:lang w:val="en-US"/>
        </w:rPr>
        <w:t>19</w:t>
      </w:r>
      <w:r w:rsidR="007B328F" w:rsidRPr="003B57AF">
        <w:rPr>
          <w:rFonts w:ascii="Book Antiqua" w:hAnsi="Book Antiqua" w:cs="Times New Roman"/>
          <w:color w:val="000000"/>
          <w:sz w:val="24"/>
          <w:szCs w:val="24"/>
          <w:vertAlign w:val="superscript"/>
          <w:lang w:val="en-US"/>
        </w:rPr>
        <w:t>]</w:t>
      </w:r>
      <w:r w:rsidR="002946C1" w:rsidRPr="003B57AF">
        <w:rPr>
          <w:rFonts w:ascii="Book Antiqua" w:hAnsi="Book Antiqua" w:cs="Times New Roman"/>
          <w:color w:val="000000"/>
          <w:sz w:val="24"/>
          <w:szCs w:val="24"/>
          <w:lang w:val="en-US"/>
        </w:rPr>
        <w:t>.</w:t>
      </w:r>
      <w:r w:rsidR="007159AF" w:rsidRPr="003B57AF">
        <w:rPr>
          <w:rFonts w:ascii="Book Antiqua" w:hAnsi="Book Antiqua" w:cs="Times New Roman"/>
          <w:color w:val="000000"/>
          <w:sz w:val="24"/>
          <w:szCs w:val="24"/>
          <w:lang w:val="en-US"/>
        </w:rPr>
        <w:t xml:space="preserve"> Nevertheless, naringenin was able to maintain normal levels of Smad7 during </w:t>
      </w:r>
      <w:r w:rsidR="007159AF" w:rsidRPr="003B57AF">
        <w:rPr>
          <w:rFonts w:ascii="Book Antiqua" w:hAnsi="Book Antiqua" w:cs="Times New Roman"/>
          <w:color w:val="000000"/>
          <w:sz w:val="24"/>
          <w:szCs w:val="24"/>
          <w:lang w:val="en-US"/>
        </w:rPr>
        <w:lastRenderedPageBreak/>
        <w:t>CCl</w:t>
      </w:r>
      <w:r w:rsidR="007159AF" w:rsidRPr="003B57AF">
        <w:rPr>
          <w:rFonts w:ascii="Book Antiqua" w:hAnsi="Book Antiqua" w:cs="Times New Roman"/>
          <w:color w:val="000000"/>
          <w:sz w:val="24"/>
          <w:szCs w:val="24"/>
          <w:vertAlign w:val="subscript"/>
          <w:lang w:val="en-US"/>
        </w:rPr>
        <w:t xml:space="preserve">4 </w:t>
      </w:r>
      <w:r w:rsidR="007159AF" w:rsidRPr="003B57AF">
        <w:rPr>
          <w:rFonts w:ascii="Book Antiqua" w:hAnsi="Book Antiqua" w:cs="Times New Roman"/>
          <w:color w:val="000000"/>
          <w:sz w:val="24"/>
          <w:szCs w:val="24"/>
          <w:lang w:val="en-US"/>
        </w:rPr>
        <w:t>treatment</w:t>
      </w:r>
      <w:r w:rsidRPr="003B57AF">
        <w:rPr>
          <w:rFonts w:ascii="Book Antiqua" w:hAnsi="Book Antiqua" w:cs="Times New Roman"/>
          <w:color w:val="000000"/>
          <w:sz w:val="24"/>
          <w:szCs w:val="24"/>
          <w:lang w:val="en-US"/>
        </w:rPr>
        <w:t xml:space="preserve">, therefore </w:t>
      </w:r>
      <w:r w:rsidR="00E73FAF" w:rsidRPr="003B57AF">
        <w:rPr>
          <w:rFonts w:ascii="Book Antiqua" w:hAnsi="Book Antiqua" w:cs="Times New Roman"/>
          <w:color w:val="000000"/>
          <w:sz w:val="24"/>
          <w:szCs w:val="24"/>
          <w:lang w:val="en-US"/>
        </w:rPr>
        <w:t>preserving</w:t>
      </w:r>
      <w:r w:rsidRPr="003B57AF">
        <w:rPr>
          <w:rFonts w:ascii="Book Antiqua" w:hAnsi="Book Antiqua" w:cs="Times New Roman"/>
          <w:color w:val="000000"/>
          <w:sz w:val="24"/>
          <w:szCs w:val="24"/>
          <w:lang w:val="en-US"/>
        </w:rPr>
        <w:t xml:space="preserve"> the </w:t>
      </w:r>
      <w:r w:rsidR="00E73FAF" w:rsidRPr="003B57AF">
        <w:rPr>
          <w:rFonts w:ascii="Book Antiqua" w:hAnsi="Book Antiqua" w:cs="Times New Roman"/>
          <w:color w:val="000000"/>
          <w:sz w:val="24"/>
          <w:szCs w:val="24"/>
          <w:lang w:val="en-US"/>
        </w:rPr>
        <w:t>normal/</w:t>
      </w:r>
      <w:r w:rsidRPr="003B57AF">
        <w:rPr>
          <w:rFonts w:ascii="Book Antiqua" w:hAnsi="Book Antiqua" w:cs="Times New Roman"/>
          <w:color w:val="000000"/>
          <w:sz w:val="24"/>
          <w:szCs w:val="24"/>
          <w:lang w:val="en-US"/>
        </w:rPr>
        <w:t>physiological antifibrotic pathway and</w:t>
      </w:r>
      <w:r w:rsidR="0059121C" w:rsidRPr="003B57AF">
        <w:rPr>
          <w:rFonts w:ascii="Book Antiqua" w:hAnsi="Book Antiqua" w:cs="Times New Roman"/>
          <w:color w:val="000000"/>
          <w:sz w:val="24"/>
          <w:szCs w:val="24"/>
          <w:lang w:val="en-US"/>
        </w:rPr>
        <w:t>,</w:t>
      </w:r>
      <w:r w:rsidR="00E73FAF" w:rsidRPr="003B57AF">
        <w:rPr>
          <w:rFonts w:ascii="Book Antiqua" w:hAnsi="Book Antiqua" w:cs="Times New Roman"/>
          <w:color w:val="000000"/>
          <w:sz w:val="24"/>
          <w:szCs w:val="24"/>
          <w:lang w:val="en-US"/>
        </w:rPr>
        <w:t xml:space="preserve"> thus</w:t>
      </w:r>
      <w:r w:rsidR="0059121C" w:rsidRPr="003B57AF">
        <w:rPr>
          <w:rFonts w:ascii="Book Antiqua" w:hAnsi="Book Antiqua" w:cs="Times New Roman"/>
          <w:color w:val="000000"/>
          <w:sz w:val="24"/>
          <w:szCs w:val="24"/>
          <w:lang w:val="en-US"/>
        </w:rPr>
        <w:t>,</w:t>
      </w:r>
      <w:r w:rsidRPr="003B57AF">
        <w:rPr>
          <w:rFonts w:ascii="Book Antiqua" w:hAnsi="Book Antiqua" w:cs="Times New Roman"/>
          <w:color w:val="000000"/>
          <w:sz w:val="24"/>
          <w:szCs w:val="24"/>
          <w:lang w:val="en-US"/>
        </w:rPr>
        <w:t xml:space="preserve"> blocking ECM deposition in the hepatic parenchyma</w:t>
      </w:r>
      <w:r w:rsidR="00D54115" w:rsidRPr="003B57AF">
        <w:rPr>
          <w:rFonts w:ascii="Book Antiqua" w:hAnsi="Book Antiqua" w:cs="Times New Roman"/>
          <w:color w:val="000000"/>
          <w:sz w:val="24"/>
          <w:szCs w:val="24"/>
          <w:lang w:val="en-US"/>
        </w:rPr>
        <w:t xml:space="preserve"> </w:t>
      </w:r>
      <w:r w:rsidR="00D54115" w:rsidRPr="003B57AF">
        <w:rPr>
          <w:rFonts w:ascii="Book Antiqua" w:hAnsi="Book Antiqua" w:cs="AdvOT3c2d9f11"/>
          <w:color w:val="000000"/>
          <w:sz w:val="24"/>
          <w:szCs w:val="24"/>
          <w:lang w:val="en-US"/>
        </w:rPr>
        <w:t xml:space="preserve">(Figure </w:t>
      </w:r>
      <w:r w:rsidR="00E72B25" w:rsidRPr="003B57AF">
        <w:rPr>
          <w:rFonts w:ascii="Book Antiqua" w:hAnsi="Book Antiqua" w:cs="AdvOT3c2d9f11"/>
          <w:color w:val="000000"/>
          <w:sz w:val="24"/>
          <w:szCs w:val="24"/>
          <w:lang w:val="en-US"/>
        </w:rPr>
        <w:t>6</w:t>
      </w:r>
      <w:r w:rsidR="00D54115" w:rsidRPr="003B57AF">
        <w:rPr>
          <w:rFonts w:ascii="Book Antiqua" w:hAnsi="Book Antiqua" w:cs="AdvOT3c2d9f11"/>
          <w:color w:val="000000"/>
          <w:sz w:val="24"/>
          <w:szCs w:val="24"/>
          <w:lang w:val="en-US"/>
        </w:rPr>
        <w:t>)</w:t>
      </w:r>
      <w:r w:rsidR="007159AF" w:rsidRPr="003B57AF">
        <w:rPr>
          <w:rFonts w:ascii="Book Antiqua" w:hAnsi="Book Antiqua" w:cs="Times New Roman"/>
          <w:color w:val="000000"/>
          <w:sz w:val="24"/>
          <w:szCs w:val="24"/>
          <w:lang w:val="en-US"/>
        </w:rPr>
        <w:t>.</w:t>
      </w:r>
    </w:p>
    <w:p w14:paraId="7B065243" w14:textId="62C44B6F" w:rsidR="00073636" w:rsidRPr="003B57AF" w:rsidRDefault="007E4A24" w:rsidP="00155800">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 xml:space="preserve">Our working group </w:t>
      </w:r>
      <w:r w:rsidR="005F35B8" w:rsidRPr="003B57AF">
        <w:rPr>
          <w:rFonts w:ascii="Book Antiqua" w:hAnsi="Book Antiqua" w:cs="Times New Roman"/>
          <w:color w:val="000000"/>
          <w:sz w:val="24"/>
          <w:szCs w:val="24"/>
          <w:lang w:val="en-US"/>
        </w:rPr>
        <w:t>recently showed</w:t>
      </w:r>
      <w:r w:rsidRPr="003B57AF">
        <w:rPr>
          <w:rFonts w:ascii="Book Antiqua" w:hAnsi="Book Antiqua" w:cs="Times New Roman"/>
          <w:color w:val="000000"/>
          <w:sz w:val="24"/>
          <w:szCs w:val="24"/>
          <w:lang w:val="en-US"/>
        </w:rPr>
        <w:t xml:space="preserve"> that naringenin also has effects on the reversion of a previously established fibrosis (unpublished data).</w:t>
      </w:r>
      <w:r w:rsidR="00FF0340" w:rsidRPr="003B57AF">
        <w:rPr>
          <w:rFonts w:ascii="Book Antiqua" w:hAnsi="Book Antiqua" w:cs="Times New Roman"/>
          <w:color w:val="000000"/>
          <w:sz w:val="24"/>
          <w:szCs w:val="24"/>
          <w:lang w:val="en-US"/>
        </w:rPr>
        <w:t xml:space="preserve"> </w:t>
      </w:r>
      <w:r w:rsidR="005F35B8" w:rsidRPr="003B57AF">
        <w:rPr>
          <w:rFonts w:ascii="Book Antiqua" w:hAnsi="Book Antiqua" w:cs="Times New Roman"/>
          <w:color w:val="000000"/>
          <w:sz w:val="24"/>
          <w:szCs w:val="24"/>
          <w:lang w:val="en-US"/>
        </w:rPr>
        <w:t>CCl</w:t>
      </w:r>
      <w:r w:rsidR="005F35B8" w:rsidRPr="003B57AF">
        <w:rPr>
          <w:rFonts w:ascii="Book Antiqua" w:hAnsi="Book Antiqua" w:cs="Times New Roman"/>
          <w:color w:val="000000"/>
          <w:sz w:val="24"/>
          <w:szCs w:val="24"/>
          <w:vertAlign w:val="subscript"/>
          <w:lang w:val="en-US"/>
        </w:rPr>
        <w:t>4</w:t>
      </w:r>
      <w:r w:rsidR="005F35B8" w:rsidRPr="003B57AF">
        <w:rPr>
          <w:rFonts w:ascii="Book Antiqua" w:hAnsi="Book Antiqua" w:cs="Times New Roman"/>
          <w:color w:val="000000"/>
          <w:sz w:val="24"/>
          <w:szCs w:val="24"/>
          <w:lang w:val="en-US"/>
        </w:rPr>
        <w:t xml:space="preserve"> was given for 12 weeks to male Wis</w:t>
      </w:r>
      <w:r w:rsidR="00155800" w:rsidRPr="003B57AF">
        <w:rPr>
          <w:rFonts w:ascii="Book Antiqua" w:hAnsi="Book Antiqua" w:cs="Times New Roman"/>
          <w:color w:val="000000"/>
          <w:sz w:val="24"/>
          <w:szCs w:val="24"/>
          <w:lang w:val="en-US"/>
        </w:rPr>
        <w:t>tar rats (400 mg/kg, 3 times/w</w:t>
      </w:r>
      <w:r w:rsidR="005F35B8" w:rsidRPr="003B57AF">
        <w:rPr>
          <w:rFonts w:ascii="Book Antiqua" w:hAnsi="Book Antiqua" w:cs="Times New Roman"/>
          <w:color w:val="000000"/>
          <w:sz w:val="24"/>
          <w:szCs w:val="24"/>
          <w:lang w:val="en-US"/>
        </w:rPr>
        <w:t>k); however, naringenin (100 mg/kg/two times a day, p.o</w:t>
      </w:r>
      <w:r w:rsidR="00EE6063" w:rsidRPr="003B57AF">
        <w:rPr>
          <w:rFonts w:ascii="Book Antiqua" w:hAnsi="Book Antiqua" w:cs="Times New Roman"/>
          <w:color w:val="000000"/>
          <w:sz w:val="24"/>
          <w:szCs w:val="24"/>
          <w:lang w:val="en-US"/>
        </w:rPr>
        <w:t>.</w:t>
      </w:r>
      <w:r w:rsidR="005F35B8" w:rsidRPr="003B57AF">
        <w:rPr>
          <w:rFonts w:ascii="Book Antiqua" w:hAnsi="Book Antiqua" w:cs="Times New Roman"/>
          <w:color w:val="000000"/>
          <w:sz w:val="24"/>
          <w:szCs w:val="24"/>
          <w:lang w:val="en-US"/>
        </w:rPr>
        <w:t>) was administered at the beginning of week 9 of CCl</w:t>
      </w:r>
      <w:r w:rsidR="005F35B8" w:rsidRPr="003B57AF">
        <w:rPr>
          <w:rFonts w:ascii="Book Antiqua" w:hAnsi="Book Antiqua" w:cs="Times New Roman"/>
          <w:color w:val="000000"/>
          <w:sz w:val="24"/>
          <w:szCs w:val="24"/>
          <w:vertAlign w:val="subscript"/>
          <w:lang w:val="en-US"/>
        </w:rPr>
        <w:t>4</w:t>
      </w:r>
      <w:r w:rsidR="005F35B8" w:rsidRPr="003B57AF">
        <w:rPr>
          <w:rFonts w:ascii="Book Antiqua" w:hAnsi="Book Antiqua" w:cs="Times New Roman"/>
          <w:color w:val="000000"/>
          <w:sz w:val="24"/>
          <w:szCs w:val="24"/>
          <w:lang w:val="en-US"/>
        </w:rPr>
        <w:t xml:space="preserve"> treatment to determine its ability to reverse established experimental cirrhosis.</w:t>
      </w:r>
      <w:r w:rsidR="001E2C29" w:rsidRPr="003B57AF">
        <w:rPr>
          <w:rFonts w:ascii="Book Antiqua" w:hAnsi="Book Antiqua" w:cs="Times New Roman"/>
          <w:color w:val="000000"/>
          <w:sz w:val="24"/>
          <w:szCs w:val="24"/>
          <w:lang w:val="en-US"/>
        </w:rPr>
        <w:t xml:space="preserve"> </w:t>
      </w:r>
      <w:r w:rsidR="005F35B8" w:rsidRPr="003B57AF">
        <w:rPr>
          <w:rFonts w:ascii="Book Antiqua" w:hAnsi="Book Antiqua" w:cs="Times New Roman"/>
          <w:color w:val="000000"/>
          <w:sz w:val="24"/>
          <w:szCs w:val="24"/>
          <w:lang w:val="en-US"/>
        </w:rPr>
        <w:t xml:space="preserve">Different techniques demonstrated that naringenin had the ability to reverse </w:t>
      </w:r>
      <w:r w:rsidR="00EE6063" w:rsidRPr="003B57AF">
        <w:rPr>
          <w:rFonts w:ascii="Book Antiqua" w:hAnsi="Book Antiqua" w:cs="Times New Roman"/>
          <w:color w:val="000000"/>
          <w:sz w:val="24"/>
          <w:szCs w:val="24"/>
          <w:lang w:val="en-US"/>
        </w:rPr>
        <w:t xml:space="preserve">elevated </w:t>
      </w:r>
      <w:r w:rsidR="005F35B8" w:rsidRPr="003B57AF">
        <w:rPr>
          <w:rFonts w:ascii="Book Antiqua" w:hAnsi="Book Antiqua" w:cs="Times New Roman"/>
          <w:color w:val="000000"/>
          <w:sz w:val="24"/>
          <w:szCs w:val="24"/>
          <w:lang w:val="en-US"/>
        </w:rPr>
        <w:t>liver damage biochemical markers and to restore GSH and glycogen levels.</w:t>
      </w:r>
      <w:r w:rsidR="00EE6063" w:rsidRPr="003B57AF">
        <w:rPr>
          <w:rFonts w:ascii="Book Antiqua" w:hAnsi="Book Antiqua" w:cs="Times New Roman"/>
          <w:color w:val="000000"/>
          <w:sz w:val="24"/>
          <w:szCs w:val="24"/>
          <w:lang w:val="en-US"/>
        </w:rPr>
        <w:t xml:space="preserve"> Additionally</w:t>
      </w:r>
      <w:r w:rsidR="005F35B8" w:rsidRPr="003B57AF">
        <w:rPr>
          <w:rFonts w:ascii="Book Antiqua" w:hAnsi="Book Antiqua" w:cs="Times New Roman"/>
          <w:color w:val="000000"/>
          <w:sz w:val="24"/>
          <w:szCs w:val="24"/>
          <w:lang w:val="en-US"/>
        </w:rPr>
        <w:t xml:space="preserve">, </w:t>
      </w:r>
      <w:r w:rsidR="00EE6063" w:rsidRPr="003B57AF">
        <w:rPr>
          <w:rFonts w:ascii="Book Antiqua" w:hAnsi="Book Antiqua" w:cs="Times New Roman"/>
          <w:color w:val="000000"/>
          <w:sz w:val="24"/>
          <w:szCs w:val="24"/>
          <w:lang w:val="en-US"/>
        </w:rPr>
        <w:t xml:space="preserve">the </w:t>
      </w:r>
      <w:r w:rsidR="005F35B8" w:rsidRPr="003B57AF">
        <w:rPr>
          <w:rFonts w:ascii="Book Antiqua" w:hAnsi="Book Antiqua" w:cs="Times New Roman"/>
          <w:color w:val="000000"/>
          <w:sz w:val="24"/>
          <w:szCs w:val="24"/>
          <w:lang w:val="en-US"/>
        </w:rPr>
        <w:t xml:space="preserve">high levels of TGF-β and α-SMA (protein and mRNA) </w:t>
      </w:r>
      <w:r w:rsidR="00EE6063" w:rsidRPr="003B57AF">
        <w:rPr>
          <w:rFonts w:ascii="Book Antiqua" w:hAnsi="Book Antiqua" w:cs="Times New Roman"/>
          <w:color w:val="000000"/>
          <w:sz w:val="24"/>
          <w:szCs w:val="24"/>
          <w:lang w:val="en-US"/>
        </w:rPr>
        <w:t xml:space="preserve">observed </w:t>
      </w:r>
      <w:r w:rsidR="005F35B8" w:rsidRPr="003B57AF">
        <w:rPr>
          <w:rFonts w:ascii="Book Antiqua" w:hAnsi="Book Antiqua" w:cs="Times New Roman"/>
          <w:color w:val="000000"/>
          <w:sz w:val="24"/>
          <w:szCs w:val="24"/>
          <w:lang w:val="en-US"/>
        </w:rPr>
        <w:t>during CCl</w:t>
      </w:r>
      <w:r w:rsidR="005F35B8" w:rsidRPr="003B57AF">
        <w:rPr>
          <w:rFonts w:ascii="Book Antiqua" w:hAnsi="Book Antiqua" w:cs="Times New Roman"/>
          <w:color w:val="000000"/>
          <w:sz w:val="24"/>
          <w:szCs w:val="24"/>
          <w:vertAlign w:val="subscript"/>
          <w:lang w:val="en-US"/>
        </w:rPr>
        <w:t>4</w:t>
      </w:r>
      <w:r w:rsidR="005F35B8" w:rsidRPr="003B57AF">
        <w:rPr>
          <w:rFonts w:ascii="Book Antiqua" w:hAnsi="Book Antiqua" w:cs="Times New Roman"/>
          <w:color w:val="000000"/>
          <w:sz w:val="24"/>
          <w:szCs w:val="24"/>
          <w:lang w:val="en-US"/>
        </w:rPr>
        <w:t xml:space="preserve"> </w:t>
      </w:r>
      <w:r w:rsidR="00FF0340" w:rsidRPr="003B57AF">
        <w:rPr>
          <w:rFonts w:ascii="Book Antiqua" w:hAnsi="Book Antiqua" w:cs="Times New Roman"/>
          <w:color w:val="000000"/>
          <w:sz w:val="24"/>
          <w:szCs w:val="24"/>
          <w:lang w:val="en-US"/>
        </w:rPr>
        <w:t>treatment</w:t>
      </w:r>
      <w:r w:rsidR="005F35B8" w:rsidRPr="003B57AF">
        <w:rPr>
          <w:rFonts w:ascii="Book Antiqua" w:hAnsi="Book Antiqua" w:cs="Times New Roman"/>
          <w:color w:val="000000"/>
          <w:sz w:val="24"/>
          <w:szCs w:val="24"/>
          <w:lang w:val="en-US"/>
        </w:rPr>
        <w:t xml:space="preserve"> were diminished by naringenin administration. </w:t>
      </w:r>
      <w:r w:rsidR="00506318" w:rsidRPr="003B57AF">
        <w:rPr>
          <w:rFonts w:ascii="Book Antiqua" w:hAnsi="Book Antiqua" w:cs="Times New Roman"/>
          <w:color w:val="000000"/>
          <w:sz w:val="24"/>
          <w:szCs w:val="24"/>
          <w:lang w:val="en-US"/>
        </w:rPr>
        <w:t>The p</w:t>
      </w:r>
      <w:r w:rsidR="005F35B8" w:rsidRPr="003B57AF">
        <w:rPr>
          <w:rFonts w:ascii="Book Antiqua" w:hAnsi="Book Antiqua" w:cs="Times New Roman"/>
          <w:color w:val="000000"/>
          <w:sz w:val="24"/>
          <w:szCs w:val="24"/>
          <w:lang w:val="en-US"/>
        </w:rPr>
        <w:t>rotein levels of CTGF, Col-1 and MMP13, as well as the activity of MMP2 and MMP9</w:t>
      </w:r>
      <w:r w:rsidR="00FF0340" w:rsidRPr="003B57AF">
        <w:rPr>
          <w:rFonts w:ascii="Book Antiqua" w:hAnsi="Book Antiqua" w:cs="Times New Roman"/>
          <w:color w:val="000000"/>
          <w:sz w:val="24"/>
          <w:szCs w:val="24"/>
          <w:lang w:val="en-US"/>
        </w:rPr>
        <w:t>, proteins involved in MEC remodeling</w:t>
      </w:r>
      <w:r w:rsidR="00EE6063" w:rsidRPr="003B57AF">
        <w:rPr>
          <w:rFonts w:ascii="Book Antiqua" w:hAnsi="Book Antiqua" w:cs="Times New Roman"/>
          <w:color w:val="000000"/>
          <w:sz w:val="24"/>
          <w:szCs w:val="24"/>
          <w:lang w:val="en-US"/>
        </w:rPr>
        <w:t>,</w:t>
      </w:r>
      <w:r w:rsidR="00FF0340" w:rsidRPr="003B57AF">
        <w:rPr>
          <w:rFonts w:ascii="Book Antiqua" w:hAnsi="Book Antiqua" w:cs="Times New Roman"/>
          <w:color w:val="000000"/>
          <w:sz w:val="24"/>
          <w:szCs w:val="24"/>
          <w:lang w:val="en-US"/>
        </w:rPr>
        <w:t xml:space="preserve"> were restored by the flavonoid. </w:t>
      </w:r>
      <w:r w:rsidR="00EE6063" w:rsidRPr="003B57AF">
        <w:rPr>
          <w:rFonts w:ascii="Book Antiqua" w:hAnsi="Book Antiqua" w:cs="Times New Roman"/>
          <w:color w:val="000000"/>
          <w:sz w:val="24"/>
          <w:szCs w:val="24"/>
          <w:lang w:val="en-US"/>
        </w:rPr>
        <w:t>The protein levels of</w:t>
      </w:r>
      <w:r w:rsidR="00FF0340" w:rsidRPr="003B57AF">
        <w:rPr>
          <w:rFonts w:ascii="Book Antiqua" w:hAnsi="Book Antiqua" w:cs="Times New Roman"/>
          <w:color w:val="000000"/>
          <w:sz w:val="24"/>
          <w:szCs w:val="24"/>
          <w:lang w:val="en-US"/>
        </w:rPr>
        <w:t xml:space="preserve"> </w:t>
      </w:r>
      <w:r w:rsidR="005F35B8" w:rsidRPr="003B57AF">
        <w:rPr>
          <w:rFonts w:ascii="Book Antiqua" w:hAnsi="Book Antiqua" w:cs="Times New Roman"/>
          <w:color w:val="000000"/>
          <w:sz w:val="24"/>
          <w:szCs w:val="24"/>
          <w:lang w:val="en-US"/>
        </w:rPr>
        <w:t>NF-κB, IL-1</w:t>
      </w:r>
      <w:r w:rsidR="005F35B8" w:rsidRPr="003B57AF">
        <w:rPr>
          <w:rFonts w:ascii="Book Antiqua" w:hAnsi="Book Antiqua" w:cs="Book Antiqua"/>
          <w:color w:val="000000"/>
          <w:sz w:val="24"/>
          <w:szCs w:val="24"/>
          <w:lang w:val="en-US"/>
        </w:rPr>
        <w:t xml:space="preserve">β </w:t>
      </w:r>
      <w:r w:rsidR="00FF0340" w:rsidRPr="003B57AF">
        <w:rPr>
          <w:rFonts w:ascii="Book Antiqua" w:hAnsi="Book Antiqua" w:cs="Times New Roman"/>
          <w:color w:val="000000"/>
          <w:sz w:val="24"/>
          <w:szCs w:val="24"/>
          <w:lang w:val="en-US"/>
        </w:rPr>
        <w:t>and IL-10 were elevated during CCl</w:t>
      </w:r>
      <w:r w:rsidR="00FF0340" w:rsidRPr="003B57AF">
        <w:rPr>
          <w:rFonts w:ascii="Book Antiqua" w:hAnsi="Book Antiqua" w:cs="Times New Roman"/>
          <w:color w:val="000000"/>
          <w:sz w:val="24"/>
          <w:szCs w:val="24"/>
          <w:vertAlign w:val="subscript"/>
          <w:lang w:val="en-US"/>
        </w:rPr>
        <w:t>4</w:t>
      </w:r>
      <w:r w:rsidR="00FF0340" w:rsidRPr="003B57AF">
        <w:rPr>
          <w:rFonts w:ascii="Book Antiqua" w:hAnsi="Book Antiqua" w:cs="Times New Roman"/>
          <w:color w:val="000000"/>
          <w:sz w:val="24"/>
          <w:szCs w:val="24"/>
          <w:lang w:val="en-US"/>
        </w:rPr>
        <w:t xml:space="preserve"> intoxication</w:t>
      </w:r>
      <w:r w:rsidR="00EE6063" w:rsidRPr="003B57AF">
        <w:rPr>
          <w:rFonts w:ascii="Book Antiqua" w:hAnsi="Book Antiqua" w:cs="Times New Roman"/>
          <w:color w:val="000000"/>
          <w:sz w:val="24"/>
          <w:szCs w:val="24"/>
          <w:lang w:val="en-US"/>
        </w:rPr>
        <w:t>;</w:t>
      </w:r>
      <w:r w:rsidR="00FF0340" w:rsidRPr="003B57AF">
        <w:rPr>
          <w:rFonts w:ascii="Book Antiqua" w:hAnsi="Book Antiqua" w:cs="Times New Roman"/>
          <w:color w:val="000000"/>
          <w:sz w:val="24"/>
          <w:szCs w:val="24"/>
          <w:lang w:val="en-US"/>
        </w:rPr>
        <w:t xml:space="preserve"> however, naringenin reversed this effect. Naringenin </w:t>
      </w:r>
      <w:r w:rsidR="005F35B8" w:rsidRPr="003B57AF">
        <w:rPr>
          <w:rFonts w:ascii="Book Antiqua" w:hAnsi="Book Antiqua" w:cs="Times New Roman"/>
          <w:color w:val="000000"/>
          <w:sz w:val="24"/>
          <w:szCs w:val="24"/>
          <w:lang w:val="en-US"/>
        </w:rPr>
        <w:t xml:space="preserve">also reversed JNK activation and Smad3 phosphorylation in the linker domain, as well as </w:t>
      </w:r>
      <w:r w:rsidR="00FF0340" w:rsidRPr="003B57AF">
        <w:rPr>
          <w:rFonts w:ascii="Book Antiqua" w:hAnsi="Book Antiqua" w:cs="Times New Roman"/>
          <w:color w:val="000000"/>
          <w:sz w:val="24"/>
          <w:szCs w:val="24"/>
          <w:lang w:val="en-US"/>
        </w:rPr>
        <w:t xml:space="preserve">total </w:t>
      </w:r>
      <w:r w:rsidR="005F35B8" w:rsidRPr="003B57AF">
        <w:rPr>
          <w:rFonts w:ascii="Book Antiqua" w:hAnsi="Book Antiqua" w:cs="Times New Roman"/>
          <w:color w:val="000000"/>
          <w:sz w:val="24"/>
          <w:szCs w:val="24"/>
          <w:lang w:val="en-US"/>
        </w:rPr>
        <w:t xml:space="preserve">protein and </w:t>
      </w:r>
      <w:r w:rsidR="00FF0340" w:rsidRPr="003B57AF">
        <w:rPr>
          <w:rFonts w:ascii="Book Antiqua" w:hAnsi="Book Antiqua" w:cs="Times New Roman"/>
          <w:color w:val="000000"/>
          <w:sz w:val="24"/>
          <w:szCs w:val="24"/>
          <w:lang w:val="en-US"/>
        </w:rPr>
        <w:t xml:space="preserve">total </w:t>
      </w:r>
      <w:r w:rsidR="005F35B8" w:rsidRPr="003B57AF">
        <w:rPr>
          <w:rFonts w:ascii="Book Antiqua" w:hAnsi="Book Antiqua" w:cs="Times New Roman"/>
          <w:color w:val="000000"/>
          <w:sz w:val="24"/>
          <w:szCs w:val="24"/>
          <w:lang w:val="en-US"/>
        </w:rPr>
        <w:t>Smad3 mRNA. T</w:t>
      </w:r>
      <w:r w:rsidR="00FF0340" w:rsidRPr="003B57AF">
        <w:rPr>
          <w:rFonts w:ascii="Book Antiqua" w:hAnsi="Book Antiqua" w:cs="Times New Roman"/>
          <w:color w:val="000000"/>
          <w:sz w:val="24"/>
          <w:szCs w:val="24"/>
          <w:lang w:val="en-US"/>
        </w:rPr>
        <w:t xml:space="preserve">he results demonstrate that naringenin </w:t>
      </w:r>
      <w:r w:rsidR="005F35B8" w:rsidRPr="003B57AF">
        <w:rPr>
          <w:rFonts w:ascii="Book Antiqua" w:hAnsi="Book Antiqua" w:cs="Times New Roman"/>
          <w:color w:val="000000"/>
          <w:sz w:val="24"/>
          <w:szCs w:val="24"/>
          <w:lang w:val="en-US"/>
        </w:rPr>
        <w:t>block</w:t>
      </w:r>
      <w:r w:rsidR="00EE6063" w:rsidRPr="003B57AF">
        <w:rPr>
          <w:rFonts w:ascii="Book Antiqua" w:hAnsi="Book Antiqua" w:cs="Times New Roman"/>
          <w:color w:val="000000"/>
          <w:sz w:val="24"/>
          <w:szCs w:val="24"/>
          <w:lang w:val="en-US"/>
        </w:rPr>
        <w:t>s</w:t>
      </w:r>
      <w:r w:rsidR="005F35B8" w:rsidRPr="003B57AF">
        <w:rPr>
          <w:rFonts w:ascii="Book Antiqua" w:hAnsi="Book Antiqua" w:cs="Times New Roman"/>
          <w:color w:val="000000"/>
          <w:sz w:val="24"/>
          <w:szCs w:val="24"/>
          <w:lang w:val="en-US"/>
        </w:rPr>
        <w:t xml:space="preserve"> TGF-β-Smad3 and JNK-Smad3 pathways</w:t>
      </w:r>
      <w:r w:rsidR="00EE6063" w:rsidRPr="003B57AF">
        <w:rPr>
          <w:rFonts w:ascii="Book Antiqua" w:hAnsi="Book Antiqua" w:cs="Times New Roman"/>
          <w:color w:val="000000"/>
          <w:sz w:val="24"/>
          <w:szCs w:val="24"/>
          <w:lang w:val="en-US"/>
        </w:rPr>
        <w:t>,</w:t>
      </w:r>
      <w:r w:rsidR="005F35B8" w:rsidRPr="003B57AF">
        <w:rPr>
          <w:rFonts w:ascii="Book Antiqua" w:hAnsi="Book Antiqua" w:cs="Times New Roman"/>
          <w:color w:val="000000"/>
          <w:sz w:val="24"/>
          <w:szCs w:val="24"/>
          <w:lang w:val="en-US"/>
        </w:rPr>
        <w:t xml:space="preserve"> and thereby</w:t>
      </w:r>
      <w:r w:rsidR="00EE6063" w:rsidRPr="003B57AF">
        <w:rPr>
          <w:rFonts w:ascii="Book Antiqua" w:hAnsi="Book Antiqua" w:cs="Times New Roman"/>
          <w:color w:val="000000"/>
          <w:sz w:val="24"/>
          <w:szCs w:val="24"/>
          <w:lang w:val="en-US"/>
        </w:rPr>
        <w:t>,</w:t>
      </w:r>
      <w:r w:rsidR="005F35B8" w:rsidRPr="003B57AF">
        <w:rPr>
          <w:rFonts w:ascii="Book Antiqua" w:hAnsi="Book Antiqua" w:cs="Times New Roman"/>
          <w:color w:val="000000"/>
          <w:sz w:val="24"/>
          <w:szCs w:val="24"/>
          <w:lang w:val="en-US"/>
        </w:rPr>
        <w:t xml:space="preserve"> </w:t>
      </w:r>
      <w:r w:rsidR="00EE6063" w:rsidRPr="003B57AF">
        <w:rPr>
          <w:rFonts w:ascii="Book Antiqua" w:hAnsi="Book Antiqua" w:cs="Times New Roman"/>
          <w:color w:val="000000"/>
          <w:sz w:val="24"/>
          <w:szCs w:val="24"/>
          <w:lang w:val="en-US"/>
        </w:rPr>
        <w:t xml:space="preserve">it has </w:t>
      </w:r>
      <w:r w:rsidR="005F35B8" w:rsidRPr="003B57AF">
        <w:rPr>
          <w:rFonts w:ascii="Book Antiqua" w:hAnsi="Book Antiqua" w:cs="Times New Roman"/>
          <w:color w:val="000000"/>
          <w:sz w:val="24"/>
          <w:szCs w:val="24"/>
          <w:lang w:val="en-US"/>
        </w:rPr>
        <w:t xml:space="preserve">antifibrotic effects, making </w:t>
      </w:r>
      <w:r w:rsidR="00FF0340" w:rsidRPr="003B57AF">
        <w:rPr>
          <w:rFonts w:ascii="Book Antiqua" w:hAnsi="Book Antiqua" w:cs="Times New Roman"/>
          <w:color w:val="000000"/>
          <w:sz w:val="24"/>
          <w:szCs w:val="24"/>
          <w:lang w:val="en-US"/>
        </w:rPr>
        <w:t>it</w:t>
      </w:r>
      <w:r w:rsidR="005F35B8" w:rsidRPr="003B57AF">
        <w:rPr>
          <w:rFonts w:ascii="Book Antiqua" w:hAnsi="Book Antiqua" w:cs="Times New Roman"/>
          <w:color w:val="000000"/>
          <w:sz w:val="24"/>
          <w:szCs w:val="24"/>
          <w:lang w:val="en-US"/>
        </w:rPr>
        <w:t xml:space="preserve"> </w:t>
      </w:r>
      <w:r w:rsidR="00EE6063" w:rsidRPr="003B57AF">
        <w:rPr>
          <w:rFonts w:ascii="Book Antiqua" w:hAnsi="Book Antiqua" w:cs="Times New Roman"/>
          <w:color w:val="000000"/>
          <w:sz w:val="24"/>
          <w:szCs w:val="24"/>
          <w:lang w:val="en-US"/>
        </w:rPr>
        <w:t xml:space="preserve">a </w:t>
      </w:r>
      <w:r w:rsidR="005F35B8" w:rsidRPr="003B57AF">
        <w:rPr>
          <w:rFonts w:ascii="Book Antiqua" w:hAnsi="Book Antiqua" w:cs="Times New Roman"/>
          <w:color w:val="000000"/>
          <w:sz w:val="24"/>
          <w:szCs w:val="24"/>
          <w:lang w:val="en-US"/>
        </w:rPr>
        <w:t>good candidate for properly performed clinical studies.</w:t>
      </w:r>
      <w:r w:rsidR="001E2C29" w:rsidRPr="003B57AF">
        <w:rPr>
          <w:rFonts w:ascii="Book Antiqua" w:hAnsi="Book Antiqua" w:cs="Times New Roman"/>
          <w:color w:val="000000"/>
          <w:sz w:val="24"/>
          <w:szCs w:val="24"/>
          <w:lang w:val="en-US"/>
        </w:rPr>
        <w:t xml:space="preserve"> </w:t>
      </w:r>
      <w:r w:rsidR="007A6B96" w:rsidRPr="003B57AF">
        <w:rPr>
          <w:rFonts w:ascii="Book Antiqua" w:hAnsi="Book Antiqua" w:cs="Times New Roman"/>
          <w:color w:val="000000"/>
          <w:sz w:val="24"/>
          <w:szCs w:val="24"/>
          <w:lang w:val="en-US"/>
        </w:rPr>
        <w:t>In summary, t</w:t>
      </w:r>
      <w:r w:rsidR="00073636" w:rsidRPr="003B57AF">
        <w:rPr>
          <w:rFonts w:ascii="Book Antiqua" w:hAnsi="Book Antiqua" w:cs="Times New Roman"/>
          <w:color w:val="000000"/>
          <w:sz w:val="24"/>
          <w:szCs w:val="24"/>
          <w:lang w:val="en-US"/>
        </w:rPr>
        <w:t xml:space="preserve">hese results </w:t>
      </w:r>
      <w:r w:rsidR="00202901" w:rsidRPr="003B57AF">
        <w:rPr>
          <w:rFonts w:ascii="Book Antiqua" w:hAnsi="Book Antiqua" w:cs="Times New Roman"/>
          <w:color w:val="000000"/>
          <w:sz w:val="24"/>
          <w:szCs w:val="24"/>
          <w:lang w:val="en-US"/>
        </w:rPr>
        <w:t xml:space="preserve">show </w:t>
      </w:r>
      <w:r w:rsidR="00073636" w:rsidRPr="003B57AF">
        <w:rPr>
          <w:rFonts w:ascii="Book Antiqua" w:hAnsi="Book Antiqua" w:cs="Times New Roman"/>
          <w:color w:val="000000"/>
          <w:sz w:val="24"/>
          <w:szCs w:val="24"/>
          <w:lang w:val="en-US"/>
        </w:rPr>
        <w:t xml:space="preserve">that naringenin not only </w:t>
      </w:r>
      <w:r w:rsidR="00EE6063" w:rsidRPr="003B57AF">
        <w:rPr>
          <w:rFonts w:ascii="Book Antiqua" w:hAnsi="Book Antiqua" w:cs="Times New Roman"/>
          <w:color w:val="000000"/>
          <w:sz w:val="24"/>
          <w:szCs w:val="24"/>
          <w:lang w:val="en-US"/>
        </w:rPr>
        <w:t xml:space="preserve">reduces </w:t>
      </w:r>
      <w:r w:rsidR="00202901" w:rsidRPr="003B57AF">
        <w:rPr>
          <w:rFonts w:ascii="Book Antiqua" w:hAnsi="Book Antiqua" w:cs="Times New Roman"/>
          <w:color w:val="000000"/>
          <w:sz w:val="24"/>
          <w:szCs w:val="24"/>
          <w:lang w:val="en-US"/>
        </w:rPr>
        <w:t>CCl</w:t>
      </w:r>
      <w:r w:rsidR="00202901" w:rsidRPr="003B57AF">
        <w:rPr>
          <w:rFonts w:ascii="Book Antiqua" w:hAnsi="Book Antiqua" w:cs="Times New Roman"/>
          <w:color w:val="000000"/>
          <w:sz w:val="24"/>
          <w:szCs w:val="24"/>
          <w:vertAlign w:val="subscript"/>
          <w:lang w:val="en-US"/>
        </w:rPr>
        <w:t>4</w:t>
      </w:r>
      <w:r w:rsidR="007A6B96" w:rsidRPr="003B57AF">
        <w:rPr>
          <w:rFonts w:ascii="Book Antiqua" w:hAnsi="Book Antiqua" w:cs="Times New Roman"/>
          <w:color w:val="000000"/>
          <w:sz w:val="24"/>
          <w:szCs w:val="24"/>
          <w:lang w:val="en-US"/>
        </w:rPr>
        <w:t>-</w:t>
      </w:r>
      <w:r w:rsidR="00202901" w:rsidRPr="003B57AF">
        <w:rPr>
          <w:rFonts w:ascii="Book Antiqua" w:hAnsi="Book Antiqua" w:cs="Times New Roman"/>
          <w:color w:val="000000"/>
          <w:sz w:val="24"/>
          <w:szCs w:val="24"/>
          <w:lang w:val="en-US"/>
        </w:rPr>
        <w:t xml:space="preserve">induced </w:t>
      </w:r>
      <w:r w:rsidR="00073636" w:rsidRPr="003B57AF">
        <w:rPr>
          <w:rFonts w:ascii="Book Antiqua" w:hAnsi="Book Antiqua" w:cs="Times New Roman"/>
          <w:color w:val="000000"/>
          <w:sz w:val="24"/>
          <w:szCs w:val="24"/>
          <w:lang w:val="en-US"/>
        </w:rPr>
        <w:t>acute</w:t>
      </w:r>
      <w:r w:rsidR="00965359" w:rsidRPr="003B57AF">
        <w:rPr>
          <w:rFonts w:ascii="Book Antiqua" w:hAnsi="Book Antiqua" w:cs="Times New Roman"/>
          <w:color w:val="000000"/>
          <w:sz w:val="24"/>
          <w:szCs w:val="24"/>
          <w:lang w:val="en-US"/>
        </w:rPr>
        <w:t xml:space="preserve"> liver</w:t>
      </w:r>
      <w:r w:rsidR="00073636" w:rsidRPr="003B57AF">
        <w:rPr>
          <w:rFonts w:ascii="Book Antiqua" w:hAnsi="Book Antiqua" w:cs="Times New Roman"/>
          <w:color w:val="000000"/>
          <w:sz w:val="24"/>
          <w:szCs w:val="24"/>
          <w:lang w:val="en-US"/>
        </w:rPr>
        <w:t xml:space="preserve"> damage but also </w:t>
      </w:r>
      <w:r w:rsidR="00EE6063" w:rsidRPr="003B57AF">
        <w:rPr>
          <w:rFonts w:ascii="Book Antiqua" w:hAnsi="Book Antiqua" w:cs="Times New Roman"/>
          <w:color w:val="000000"/>
          <w:sz w:val="24"/>
          <w:szCs w:val="24"/>
          <w:lang w:val="en-US"/>
        </w:rPr>
        <w:t>reduces</w:t>
      </w:r>
      <w:r w:rsidR="00073636" w:rsidRPr="003B57AF">
        <w:rPr>
          <w:rFonts w:ascii="Book Antiqua" w:hAnsi="Book Antiqua" w:cs="Times New Roman"/>
          <w:color w:val="000000"/>
          <w:sz w:val="24"/>
          <w:szCs w:val="24"/>
          <w:lang w:val="en-US"/>
        </w:rPr>
        <w:t xml:space="preserve"> fibrosis. </w:t>
      </w:r>
      <w:r w:rsidR="007A6B96" w:rsidRPr="003B57AF">
        <w:rPr>
          <w:rFonts w:ascii="Book Antiqua" w:hAnsi="Book Antiqua" w:cs="Times New Roman"/>
          <w:color w:val="000000"/>
          <w:sz w:val="24"/>
          <w:szCs w:val="24"/>
          <w:lang w:val="en-US"/>
        </w:rPr>
        <w:t>The action mechanism of n</w:t>
      </w:r>
      <w:r w:rsidR="00965359" w:rsidRPr="003B57AF">
        <w:rPr>
          <w:rFonts w:ascii="Book Antiqua" w:hAnsi="Book Antiqua" w:cs="Times New Roman"/>
          <w:color w:val="000000"/>
          <w:sz w:val="24"/>
          <w:szCs w:val="24"/>
          <w:lang w:val="en-US"/>
        </w:rPr>
        <w:t>aringenin to protect</w:t>
      </w:r>
      <w:r w:rsidR="00073636" w:rsidRPr="003B57AF">
        <w:rPr>
          <w:rFonts w:ascii="Book Antiqua" w:hAnsi="Book Antiqua" w:cs="Times New Roman"/>
          <w:color w:val="000000"/>
          <w:sz w:val="24"/>
          <w:szCs w:val="24"/>
          <w:lang w:val="en-US"/>
        </w:rPr>
        <w:t xml:space="preserve"> </w:t>
      </w:r>
      <w:r w:rsidR="0094385E" w:rsidRPr="003B57AF">
        <w:rPr>
          <w:rFonts w:ascii="Book Antiqua" w:hAnsi="Book Antiqua" w:cs="Times New Roman"/>
          <w:color w:val="000000"/>
          <w:sz w:val="24"/>
          <w:szCs w:val="24"/>
          <w:lang w:val="en-US"/>
        </w:rPr>
        <w:t xml:space="preserve">the </w:t>
      </w:r>
      <w:r w:rsidR="00073636" w:rsidRPr="003B57AF">
        <w:rPr>
          <w:rFonts w:ascii="Book Antiqua" w:hAnsi="Book Antiqua" w:cs="Times New Roman"/>
          <w:color w:val="000000"/>
          <w:sz w:val="24"/>
          <w:szCs w:val="24"/>
          <w:lang w:val="en-US"/>
        </w:rPr>
        <w:t xml:space="preserve">liver </w:t>
      </w:r>
      <w:r w:rsidR="007A6B96" w:rsidRPr="003B57AF">
        <w:rPr>
          <w:rFonts w:ascii="Book Antiqua" w:hAnsi="Book Antiqua" w:cs="Times New Roman"/>
          <w:color w:val="000000"/>
          <w:sz w:val="24"/>
          <w:szCs w:val="24"/>
          <w:lang w:val="en-US"/>
        </w:rPr>
        <w:t xml:space="preserve">from </w:t>
      </w:r>
      <w:r w:rsidR="00073636" w:rsidRPr="003B57AF">
        <w:rPr>
          <w:rFonts w:ascii="Book Antiqua" w:hAnsi="Book Antiqua" w:cs="Times New Roman"/>
          <w:color w:val="000000"/>
          <w:sz w:val="24"/>
          <w:szCs w:val="24"/>
          <w:lang w:val="en-US"/>
        </w:rPr>
        <w:t xml:space="preserve">chronic </w:t>
      </w:r>
      <w:r w:rsidR="0094385E" w:rsidRPr="003B57AF">
        <w:rPr>
          <w:rFonts w:ascii="Book Antiqua" w:hAnsi="Book Antiqua" w:cs="Times New Roman"/>
          <w:color w:val="000000"/>
          <w:sz w:val="24"/>
          <w:szCs w:val="24"/>
          <w:lang w:val="en-US"/>
        </w:rPr>
        <w:t xml:space="preserve">liver </w:t>
      </w:r>
      <w:r w:rsidR="00073636" w:rsidRPr="003B57AF">
        <w:rPr>
          <w:rFonts w:ascii="Book Antiqua" w:hAnsi="Book Antiqua" w:cs="Times New Roman"/>
          <w:color w:val="000000"/>
          <w:sz w:val="24"/>
          <w:szCs w:val="24"/>
          <w:lang w:val="en-US"/>
        </w:rPr>
        <w:t>damage covers several fronts</w:t>
      </w:r>
      <w:r w:rsidR="0094385E" w:rsidRPr="003B57AF">
        <w:rPr>
          <w:rFonts w:ascii="Book Antiqua" w:hAnsi="Book Antiqua" w:cs="Times New Roman"/>
          <w:color w:val="000000"/>
          <w:sz w:val="24"/>
          <w:szCs w:val="24"/>
          <w:lang w:val="en-US"/>
        </w:rPr>
        <w:t>. This flavonoid displays important effects on the endogenous antioxidant system, blocks the main proinflammatory factor, NF-κB, and inhibits many profibrogenic pathways. T</w:t>
      </w:r>
      <w:r w:rsidR="00073636" w:rsidRPr="003B57AF">
        <w:rPr>
          <w:rFonts w:ascii="Book Antiqua" w:hAnsi="Book Antiqua" w:cs="Times New Roman"/>
          <w:color w:val="000000"/>
          <w:sz w:val="24"/>
          <w:szCs w:val="24"/>
          <w:lang w:val="en-US"/>
        </w:rPr>
        <w:t>h</w:t>
      </w:r>
      <w:r w:rsidR="0094385E" w:rsidRPr="003B57AF">
        <w:rPr>
          <w:rFonts w:ascii="Book Antiqua" w:hAnsi="Book Antiqua" w:cs="Times New Roman"/>
          <w:color w:val="000000"/>
          <w:sz w:val="24"/>
          <w:szCs w:val="24"/>
          <w:lang w:val="en-US"/>
        </w:rPr>
        <w:t>e</w:t>
      </w:r>
      <w:r w:rsidR="00073636" w:rsidRPr="003B57AF">
        <w:rPr>
          <w:rFonts w:ascii="Book Antiqua" w:hAnsi="Book Antiqua" w:cs="Times New Roman"/>
          <w:color w:val="000000"/>
          <w:sz w:val="24"/>
          <w:szCs w:val="24"/>
          <w:lang w:val="en-US"/>
        </w:rPr>
        <w:t>s</w:t>
      </w:r>
      <w:r w:rsidR="0094385E" w:rsidRPr="003B57AF">
        <w:rPr>
          <w:rFonts w:ascii="Book Antiqua" w:hAnsi="Book Antiqua" w:cs="Times New Roman"/>
          <w:color w:val="000000"/>
          <w:sz w:val="24"/>
          <w:szCs w:val="24"/>
          <w:lang w:val="en-US"/>
        </w:rPr>
        <w:t>e actions m</w:t>
      </w:r>
      <w:r w:rsidR="00073636" w:rsidRPr="003B57AF">
        <w:rPr>
          <w:rFonts w:ascii="Book Antiqua" w:hAnsi="Book Antiqua" w:cs="Times New Roman"/>
          <w:color w:val="000000"/>
          <w:sz w:val="24"/>
          <w:szCs w:val="24"/>
          <w:lang w:val="en-US"/>
        </w:rPr>
        <w:t>ake th</w:t>
      </w:r>
      <w:r w:rsidR="001E2C29" w:rsidRPr="003B57AF">
        <w:rPr>
          <w:rFonts w:ascii="Book Antiqua" w:hAnsi="Book Antiqua" w:cs="Times New Roman"/>
          <w:color w:val="000000"/>
          <w:sz w:val="24"/>
          <w:szCs w:val="24"/>
          <w:lang w:val="en-US"/>
        </w:rPr>
        <w:t>is</w:t>
      </w:r>
      <w:r w:rsidR="00073636" w:rsidRPr="003B57AF">
        <w:rPr>
          <w:rFonts w:ascii="Book Antiqua" w:hAnsi="Book Antiqua" w:cs="Times New Roman"/>
          <w:color w:val="000000"/>
          <w:sz w:val="24"/>
          <w:szCs w:val="24"/>
          <w:lang w:val="en-US"/>
        </w:rPr>
        <w:t xml:space="preserve"> flavonoid an effective compound to </w:t>
      </w:r>
      <w:r w:rsidR="001E2C29" w:rsidRPr="003B57AF">
        <w:rPr>
          <w:rFonts w:ascii="Book Antiqua" w:hAnsi="Book Antiqua" w:cs="Times New Roman"/>
          <w:color w:val="000000"/>
          <w:sz w:val="24"/>
          <w:szCs w:val="24"/>
          <w:lang w:val="en-US"/>
        </w:rPr>
        <w:t xml:space="preserve">not only to </w:t>
      </w:r>
      <w:r w:rsidR="00073636" w:rsidRPr="003B57AF">
        <w:rPr>
          <w:rFonts w:ascii="Book Antiqua" w:hAnsi="Book Antiqua" w:cs="Times New Roman"/>
          <w:color w:val="000000"/>
          <w:sz w:val="24"/>
          <w:szCs w:val="24"/>
          <w:lang w:val="en-US"/>
        </w:rPr>
        <w:t>prevent</w:t>
      </w:r>
      <w:r w:rsidR="001E2C29" w:rsidRPr="003B57AF">
        <w:rPr>
          <w:rFonts w:ascii="Book Antiqua" w:hAnsi="Book Antiqua" w:cs="Times New Roman"/>
          <w:color w:val="000000"/>
          <w:sz w:val="24"/>
          <w:szCs w:val="24"/>
          <w:lang w:val="en-US"/>
        </w:rPr>
        <w:t xml:space="preserve"> but also to reverse</w:t>
      </w:r>
      <w:r w:rsidR="00073636" w:rsidRPr="003B57AF">
        <w:rPr>
          <w:rFonts w:ascii="Book Antiqua" w:hAnsi="Book Antiqua" w:cs="Times New Roman"/>
          <w:color w:val="000000"/>
          <w:sz w:val="24"/>
          <w:szCs w:val="24"/>
          <w:lang w:val="en-US"/>
        </w:rPr>
        <w:t xml:space="preserve"> </w:t>
      </w:r>
      <w:r w:rsidR="001E2C29" w:rsidRPr="003B57AF">
        <w:rPr>
          <w:rFonts w:ascii="Book Antiqua" w:hAnsi="Book Antiqua" w:cs="Times New Roman"/>
          <w:color w:val="000000"/>
          <w:sz w:val="24"/>
          <w:szCs w:val="24"/>
          <w:lang w:val="en-US"/>
        </w:rPr>
        <w:t xml:space="preserve">chronic </w:t>
      </w:r>
      <w:r w:rsidR="00965359" w:rsidRPr="003B57AF">
        <w:rPr>
          <w:rFonts w:ascii="Book Antiqua" w:hAnsi="Book Antiqua" w:cs="Times New Roman"/>
          <w:color w:val="000000"/>
          <w:sz w:val="24"/>
          <w:szCs w:val="24"/>
          <w:lang w:val="en-US"/>
        </w:rPr>
        <w:t xml:space="preserve">hepatic </w:t>
      </w:r>
      <w:r w:rsidR="00073636" w:rsidRPr="003B57AF">
        <w:rPr>
          <w:rFonts w:ascii="Book Antiqua" w:hAnsi="Book Antiqua" w:cs="Times New Roman"/>
          <w:color w:val="000000"/>
          <w:sz w:val="24"/>
          <w:szCs w:val="24"/>
          <w:lang w:val="en-US"/>
        </w:rPr>
        <w:t xml:space="preserve">damage </w:t>
      </w:r>
      <w:r w:rsidR="001E2C29" w:rsidRPr="003B57AF">
        <w:rPr>
          <w:rFonts w:ascii="Book Antiqua" w:hAnsi="Book Antiqua" w:cs="Times New Roman"/>
          <w:color w:val="000000"/>
          <w:sz w:val="24"/>
          <w:szCs w:val="24"/>
          <w:lang w:val="en-US"/>
        </w:rPr>
        <w:t xml:space="preserve">induced </w:t>
      </w:r>
      <w:r w:rsidR="00073636" w:rsidRPr="003B57AF">
        <w:rPr>
          <w:rFonts w:ascii="Book Antiqua" w:hAnsi="Book Antiqua" w:cs="Times New Roman"/>
          <w:color w:val="000000"/>
          <w:sz w:val="24"/>
          <w:szCs w:val="24"/>
          <w:lang w:val="en-US"/>
        </w:rPr>
        <w:t>by CCl</w:t>
      </w:r>
      <w:r w:rsidR="00073636" w:rsidRPr="003B57AF">
        <w:rPr>
          <w:rFonts w:ascii="Book Antiqua" w:hAnsi="Book Antiqua" w:cs="Times New Roman"/>
          <w:color w:val="000000"/>
          <w:sz w:val="24"/>
          <w:szCs w:val="24"/>
          <w:vertAlign w:val="subscript"/>
          <w:lang w:val="en-US"/>
        </w:rPr>
        <w:t>4</w:t>
      </w:r>
      <w:r w:rsidR="00073636" w:rsidRPr="003B57AF">
        <w:rPr>
          <w:rFonts w:ascii="Book Antiqua" w:hAnsi="Book Antiqua" w:cs="Times New Roman"/>
          <w:color w:val="000000"/>
          <w:sz w:val="24"/>
          <w:szCs w:val="24"/>
          <w:lang w:val="en-US"/>
        </w:rPr>
        <w:t>.</w:t>
      </w:r>
      <w:r w:rsidR="0094385E" w:rsidRPr="003B57AF">
        <w:rPr>
          <w:rFonts w:ascii="Book Antiqua" w:hAnsi="Book Antiqua" w:cs="Times New Roman"/>
          <w:color w:val="000000"/>
          <w:sz w:val="24"/>
          <w:szCs w:val="24"/>
          <w:lang w:val="en-US"/>
        </w:rPr>
        <w:t xml:space="preserve"> </w:t>
      </w:r>
    </w:p>
    <w:p w14:paraId="3C8EE121" w14:textId="77777777" w:rsidR="007B328F" w:rsidRPr="003B57AF" w:rsidRDefault="007B328F" w:rsidP="00E67951">
      <w:pPr>
        <w:autoSpaceDE w:val="0"/>
        <w:autoSpaceDN w:val="0"/>
        <w:adjustRightInd w:val="0"/>
        <w:snapToGrid w:val="0"/>
        <w:spacing w:after="0" w:line="360" w:lineRule="auto"/>
        <w:jc w:val="both"/>
        <w:rPr>
          <w:rFonts w:ascii="Book Antiqua" w:hAnsi="Book Antiqua" w:cs="Times New Roman"/>
          <w:color w:val="000000"/>
          <w:sz w:val="24"/>
          <w:szCs w:val="24"/>
          <w:lang w:val="en-US"/>
        </w:rPr>
      </w:pPr>
    </w:p>
    <w:p w14:paraId="75009051" w14:textId="6947A451" w:rsidR="00EE297B" w:rsidRPr="003B57AF" w:rsidRDefault="00EE297B" w:rsidP="00155800">
      <w:pPr>
        <w:tabs>
          <w:tab w:val="left" w:pos="2730"/>
        </w:tabs>
        <w:snapToGrid w:val="0"/>
        <w:spacing w:after="0" w:line="360" w:lineRule="auto"/>
        <w:rPr>
          <w:rFonts w:ascii="Book Antiqua" w:hAnsi="Book Antiqua" w:cs="Times New Roman"/>
          <w:b/>
          <w:sz w:val="24"/>
          <w:szCs w:val="24"/>
          <w:lang w:val="en-US"/>
        </w:rPr>
      </w:pPr>
      <w:r w:rsidRPr="003B57AF">
        <w:rPr>
          <w:rFonts w:ascii="Book Antiqua" w:hAnsi="Book Antiqua" w:cs="Times New Roman"/>
          <w:b/>
          <w:sz w:val="24"/>
          <w:szCs w:val="24"/>
          <w:lang w:val="en-US"/>
        </w:rPr>
        <w:t>ANTICANCER ACTIVITY OF NARINGENIN IN THE LIVER</w:t>
      </w:r>
    </w:p>
    <w:p w14:paraId="7DD16A82" w14:textId="49AF81D1" w:rsidR="00EE297B" w:rsidRPr="003B57AF" w:rsidRDefault="00EE297B" w:rsidP="00E67951">
      <w:pPr>
        <w:snapToGrid w:val="0"/>
        <w:spacing w:after="0" w:line="360" w:lineRule="auto"/>
        <w:jc w:val="both"/>
        <w:rPr>
          <w:rFonts w:ascii="Book Antiqua" w:hAnsi="Book Antiqua" w:cs="Times New Roman"/>
          <w:sz w:val="24"/>
          <w:szCs w:val="24"/>
          <w:lang w:val="en-US"/>
        </w:rPr>
      </w:pPr>
      <w:r w:rsidRPr="003B57AF">
        <w:rPr>
          <w:rFonts w:ascii="Book Antiqua" w:hAnsi="Book Antiqua" w:cs="Times New Roman"/>
          <w:sz w:val="24"/>
          <w:szCs w:val="24"/>
          <w:lang w:val="en-US"/>
        </w:rPr>
        <w:lastRenderedPageBreak/>
        <w:t xml:space="preserve">HCC is one of the most frequent tumor types worldwide. It is the fifth most common cancer in men and the ninth in women, with </w:t>
      </w:r>
      <w:r w:rsidR="00A562F1" w:rsidRPr="003B57AF">
        <w:rPr>
          <w:rFonts w:ascii="Book Antiqua" w:hAnsi="Book Antiqua" w:cs="Times New Roman"/>
          <w:sz w:val="24"/>
          <w:szCs w:val="24"/>
          <w:lang w:val="en-US"/>
        </w:rPr>
        <w:t>approximately 5</w:t>
      </w:r>
      <w:r w:rsidR="00155800" w:rsidRPr="003B57AF">
        <w:rPr>
          <w:rFonts w:ascii="Book Antiqua" w:hAnsi="Book Antiqua" w:cs="Times New Roman"/>
          <w:sz w:val="24"/>
          <w:szCs w:val="24"/>
          <w:lang w:val="en-US"/>
        </w:rPr>
        <w:t>00</w:t>
      </w:r>
      <w:r w:rsidRPr="003B57AF">
        <w:rPr>
          <w:rFonts w:ascii="Book Antiqua" w:hAnsi="Book Antiqua" w:cs="Times New Roman"/>
          <w:sz w:val="24"/>
          <w:szCs w:val="24"/>
          <w:lang w:val="en-US"/>
        </w:rPr>
        <w:t>000 and</w:t>
      </w:r>
      <w:r w:rsidR="00155800" w:rsidRPr="003B57AF">
        <w:rPr>
          <w:rFonts w:ascii="Book Antiqua" w:hAnsi="Book Antiqua" w:cs="Times New Roman"/>
          <w:sz w:val="24"/>
          <w:szCs w:val="24"/>
          <w:lang w:val="en-US"/>
        </w:rPr>
        <w:t xml:space="preserve"> 200</w:t>
      </w:r>
      <w:r w:rsidRPr="003B57AF">
        <w:rPr>
          <w:rFonts w:ascii="Book Antiqua" w:hAnsi="Book Antiqua" w:cs="Times New Roman"/>
          <w:sz w:val="24"/>
          <w:szCs w:val="24"/>
          <w:lang w:val="en-US"/>
        </w:rPr>
        <w:t>000 new cases per year</w:t>
      </w:r>
      <w:r w:rsidR="00440B16" w:rsidRPr="003B57AF">
        <w:rPr>
          <w:rFonts w:ascii="Book Antiqua" w:hAnsi="Book Antiqua" w:cs="Times New Roman"/>
          <w:sz w:val="24"/>
          <w:szCs w:val="24"/>
          <w:lang w:val="en-US"/>
        </w:rPr>
        <w:t>, respectively</w:t>
      </w:r>
      <w:r w:rsidR="0090746C" w:rsidRPr="003B57AF">
        <w:rPr>
          <w:rFonts w:ascii="Book Antiqua" w:hAnsi="Book Antiqua" w:cs="Times New Roman"/>
          <w:sz w:val="24"/>
          <w:szCs w:val="24"/>
          <w:vertAlign w:val="superscript"/>
          <w:lang w:val="en-US"/>
        </w:rPr>
        <w:t>[120</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t>
      </w:r>
    </w:p>
    <w:p w14:paraId="65F00645" w14:textId="33DDA1AC"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HCC is a genetically heterogeneous tumor. Hepatocarcinogenesis is complex and</w:t>
      </w:r>
      <w:r w:rsidR="003B4718"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therefore</w:t>
      </w:r>
      <w:r w:rsidR="003B4718"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requires several genetic and epigenetic alterations. Several etiological factors of HCC have been defined, including HBV, HCV, excessive alcohol consumption, obesity, and aflatoxins, and the prevalence/contribution of th</w:t>
      </w:r>
      <w:r w:rsidR="00155800" w:rsidRPr="003B57AF">
        <w:rPr>
          <w:rFonts w:ascii="Book Antiqua" w:hAnsi="Book Antiqua" w:cs="Times New Roman"/>
          <w:sz w:val="24"/>
          <w:szCs w:val="24"/>
          <w:lang w:val="en-US"/>
        </w:rPr>
        <w:t>ese risk factors vary by region</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1</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In </w:t>
      </w:r>
      <w:r w:rsidR="00620F60" w:rsidRPr="003B57AF">
        <w:rPr>
          <w:rFonts w:ascii="Book Antiqua" w:hAnsi="Book Antiqua" w:cs="Times New Roman"/>
          <w:sz w:val="24"/>
          <w:szCs w:val="24"/>
          <w:lang w:val="en-US"/>
        </w:rPr>
        <w:t>W</w:t>
      </w:r>
      <w:r w:rsidRPr="003B57AF">
        <w:rPr>
          <w:rFonts w:ascii="Book Antiqua" w:hAnsi="Book Antiqua" w:cs="Times New Roman"/>
          <w:sz w:val="24"/>
          <w:szCs w:val="24"/>
          <w:lang w:val="en-US"/>
        </w:rPr>
        <w:t>estern countries</w:t>
      </w:r>
      <w:r w:rsidR="003B4718"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the increasing prevalence of nonalcoholic steatohepatitis (NASH)</w:t>
      </w:r>
      <w:r w:rsidR="00620F60"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known as the manifestation of the metabolic syndrome</w:t>
      </w:r>
      <w:r w:rsidR="00620F60"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is becoming the most prevalent risk </w:t>
      </w:r>
      <w:r w:rsidR="00155800" w:rsidRPr="003B57AF">
        <w:rPr>
          <w:rFonts w:ascii="Book Antiqua" w:hAnsi="Book Antiqua" w:cs="Times New Roman"/>
          <w:sz w:val="24"/>
          <w:szCs w:val="24"/>
          <w:lang w:val="en-US"/>
        </w:rPr>
        <w:t>cause for liver failure and HCC</w:t>
      </w:r>
      <w:r w:rsidRPr="003B57AF">
        <w:rPr>
          <w:rFonts w:ascii="Book Antiqua" w:hAnsi="Book Antiqua" w:cs="Times New Roman"/>
          <w:sz w:val="24"/>
          <w:szCs w:val="24"/>
          <w:vertAlign w:val="superscript"/>
          <w:lang w:val="en-US"/>
        </w:rPr>
        <w:t>[88]</w:t>
      </w:r>
      <w:r w:rsidRPr="003B57AF">
        <w:rPr>
          <w:rFonts w:ascii="Book Antiqua" w:hAnsi="Book Antiqua" w:cs="Times New Roman"/>
          <w:sz w:val="24"/>
          <w:szCs w:val="24"/>
          <w:lang w:val="en-US"/>
        </w:rPr>
        <w:t>.</w:t>
      </w:r>
    </w:p>
    <w:p w14:paraId="442D6773" w14:textId="6724AC0D"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eastAsia="zh-CN"/>
        </w:rPr>
      </w:pPr>
      <w:r w:rsidRPr="003B57AF">
        <w:rPr>
          <w:rFonts w:ascii="Book Antiqua" w:hAnsi="Book Antiqua" w:cs="Times New Roman"/>
          <w:sz w:val="24"/>
          <w:szCs w:val="24"/>
          <w:lang w:val="en-US"/>
        </w:rPr>
        <w:t>HCC is strongly a</w:t>
      </w:r>
      <w:r w:rsidR="00155800" w:rsidRPr="003B57AF">
        <w:rPr>
          <w:rFonts w:ascii="Book Antiqua" w:hAnsi="Book Antiqua" w:cs="Times New Roman"/>
          <w:sz w:val="24"/>
          <w:szCs w:val="24"/>
          <w:lang w:val="en-US"/>
        </w:rPr>
        <w:t>ssociated with oxidative stress</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w:t>
      </w:r>
      <w:r w:rsidR="00070837" w:rsidRPr="003B57AF">
        <w:rPr>
          <w:rFonts w:ascii="Book Antiqua" w:hAnsi="Book Antiqua" w:cs="Times New Roman"/>
          <w:sz w:val="24"/>
          <w:szCs w:val="24"/>
          <w:lang w:val="en-US"/>
        </w:rPr>
        <w:t>;</w:t>
      </w:r>
      <w:r w:rsidR="00E84AB8" w:rsidRPr="003B57AF">
        <w:rPr>
          <w:rFonts w:ascii="Book Antiqua" w:hAnsi="Book Antiqua" w:cs="Times New Roman"/>
          <w:sz w:val="24"/>
          <w:szCs w:val="24"/>
          <w:lang w:val="en-US"/>
        </w:rPr>
        <w:t xml:space="preserve"> h</w:t>
      </w:r>
      <w:r w:rsidRPr="003B57AF">
        <w:rPr>
          <w:rFonts w:ascii="Book Antiqua" w:hAnsi="Book Antiqua" w:cs="Times New Roman"/>
          <w:sz w:val="24"/>
          <w:szCs w:val="24"/>
          <w:lang w:val="en-US"/>
        </w:rPr>
        <w:t xml:space="preserve">epatic virus infection, the deposition of heavy metals, and fatty liver disease are closely associated with chronic inflammation, which in turn can induce </w:t>
      </w:r>
      <w:r w:rsidR="00155800" w:rsidRPr="003B57AF">
        <w:rPr>
          <w:rFonts w:ascii="Book Antiqua" w:hAnsi="Book Antiqua" w:cs="Times New Roman"/>
          <w:sz w:val="24"/>
          <w:szCs w:val="24"/>
          <w:lang w:val="en-US"/>
        </w:rPr>
        <w:t>oxidative stress in hepatocytes</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3</w:t>
      </w:r>
      <w:r w:rsidRPr="003B57AF">
        <w:rPr>
          <w:rFonts w:ascii="Book Antiqua" w:hAnsi="Book Antiqua" w:cs="Times New Roman"/>
          <w:sz w:val="24"/>
          <w:szCs w:val="24"/>
          <w:vertAlign w:val="superscript"/>
          <w:lang w:val="en-US"/>
        </w:rPr>
        <w:t>]</w:t>
      </w:r>
      <w:r w:rsidR="00506318"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w:t>
      </w:r>
      <w:r w:rsidR="00506318" w:rsidRPr="003B57AF">
        <w:rPr>
          <w:rFonts w:ascii="Book Antiqua" w:hAnsi="Book Antiqua" w:cs="Times New Roman"/>
          <w:sz w:val="24"/>
          <w:szCs w:val="24"/>
          <w:lang w:val="en-US"/>
        </w:rPr>
        <w:t>A</w:t>
      </w:r>
      <w:r w:rsidRPr="003B57AF">
        <w:rPr>
          <w:rFonts w:ascii="Book Antiqua" w:hAnsi="Book Antiqua" w:cs="Times New Roman"/>
          <w:sz w:val="24"/>
          <w:szCs w:val="24"/>
          <w:lang w:val="en-US"/>
        </w:rPr>
        <w:t>lterations in cell structure and mitochondria can generate electron leakage from the mitochondria</w:t>
      </w:r>
      <w:r w:rsidR="00070837"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resulting in the activ</w:t>
      </w:r>
      <w:r w:rsidR="00155800" w:rsidRPr="003B57AF">
        <w:rPr>
          <w:rFonts w:ascii="Book Antiqua" w:hAnsi="Book Antiqua" w:cs="Times New Roman"/>
          <w:sz w:val="24"/>
          <w:szCs w:val="24"/>
          <w:lang w:val="en-US"/>
        </w:rPr>
        <w:t>ation of pro-oncogenic pathways</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4</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In addition, Kupffer cell activation during inflammation produces ROS that are liberated in the liver tissue</w:t>
      </w:r>
      <w:r w:rsidR="00070837"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inducing da</w:t>
      </w:r>
      <w:r w:rsidR="00155800" w:rsidRPr="003B57AF">
        <w:rPr>
          <w:rFonts w:ascii="Book Antiqua" w:hAnsi="Book Antiqua" w:cs="Times New Roman"/>
          <w:sz w:val="24"/>
          <w:szCs w:val="24"/>
          <w:lang w:val="en-US"/>
        </w:rPr>
        <w:t>mage to the hepatocyte membrane</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5</w:t>
      </w:r>
      <w:r w:rsidRPr="003B57AF">
        <w:rPr>
          <w:rFonts w:ascii="Book Antiqua" w:hAnsi="Book Antiqua" w:cs="Times New Roman"/>
          <w:sz w:val="24"/>
          <w:szCs w:val="24"/>
          <w:vertAlign w:val="superscript"/>
          <w:lang w:val="en-US"/>
        </w:rPr>
        <w:t>]</w:t>
      </w:r>
      <w:r w:rsidR="00155800" w:rsidRPr="003B57AF">
        <w:rPr>
          <w:rFonts w:ascii="Book Antiqua" w:hAnsi="Book Antiqua" w:cs="Times New Roman"/>
          <w:sz w:val="24"/>
          <w:szCs w:val="24"/>
          <w:lang w:val="en-US"/>
        </w:rPr>
        <w:t>.</w:t>
      </w:r>
    </w:p>
    <w:p w14:paraId="1CE66D36" w14:textId="378E4A65"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eastAsia="zh-CN"/>
        </w:rPr>
      </w:pPr>
      <w:r w:rsidRPr="003B57AF">
        <w:rPr>
          <w:rFonts w:ascii="Book Antiqua" w:hAnsi="Book Antiqua" w:cs="Times New Roman"/>
          <w:sz w:val="24"/>
          <w:szCs w:val="24"/>
          <w:lang w:val="en-US"/>
        </w:rPr>
        <w:t>Elevated levels of intracellular ROS induce the accumulation of many genetic and epigenetic modifications that may play a pivotal role in the induction of many proinflammatory, onco-suppressor</w:t>
      </w:r>
      <w:r w:rsidR="00C247B5"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and onco-promoter-related genes that</w:t>
      </w:r>
      <w:r w:rsidR="00155800" w:rsidRPr="003B57AF">
        <w:rPr>
          <w:rFonts w:ascii="Book Antiqua" w:hAnsi="Book Antiqua" w:cs="Times New Roman"/>
          <w:sz w:val="24"/>
          <w:szCs w:val="24"/>
          <w:lang w:val="en-US"/>
        </w:rPr>
        <w:t xml:space="preserve"> participate in HCC development</w:t>
      </w:r>
      <w:r w:rsidR="0090746C" w:rsidRPr="003B57AF">
        <w:rPr>
          <w:rFonts w:ascii="Book Antiqua" w:hAnsi="Book Antiqua" w:cs="Times New Roman"/>
          <w:sz w:val="24"/>
          <w:szCs w:val="24"/>
          <w:vertAlign w:val="superscript"/>
          <w:lang w:val="en-US"/>
        </w:rPr>
        <w:t>[126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When ROS are increased for prolonged periods of time, the antioxidant defense capacity and the repair systems of the cells can be insufficient and lead to lipid, protein and DNA damage, altering different cellular pathways and influencing gene expression, cell adhesion, cell metabolism, </w:t>
      </w:r>
      <w:r w:rsidR="00C247B5" w:rsidRPr="003B57AF">
        <w:rPr>
          <w:rFonts w:ascii="Book Antiqua" w:hAnsi="Book Antiqua" w:cs="Times New Roman"/>
          <w:sz w:val="24"/>
          <w:szCs w:val="24"/>
          <w:lang w:val="en-US"/>
        </w:rPr>
        <w:t xml:space="preserve">the </w:t>
      </w:r>
      <w:r w:rsidR="00155800" w:rsidRPr="003B57AF">
        <w:rPr>
          <w:rFonts w:ascii="Book Antiqua" w:hAnsi="Book Antiqua" w:cs="Times New Roman"/>
          <w:sz w:val="24"/>
          <w:szCs w:val="24"/>
          <w:lang w:val="en-US"/>
        </w:rPr>
        <w:t>cell cycle, and cell death</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7</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In general, ROS have negative effects</w:t>
      </w:r>
      <w:r w:rsidR="00C247B5" w:rsidRPr="003B57AF">
        <w:rPr>
          <w:rFonts w:ascii="Book Antiqua" w:hAnsi="Book Antiqua" w:cs="Times New Roman"/>
          <w:sz w:val="24"/>
          <w:szCs w:val="24"/>
          <w:lang w:val="en-US"/>
        </w:rPr>
        <w:t xml:space="preserve">; </w:t>
      </w:r>
      <w:r w:rsidRPr="003B57AF">
        <w:rPr>
          <w:rFonts w:ascii="Book Antiqua" w:hAnsi="Book Antiqua" w:cs="Times New Roman"/>
          <w:sz w:val="24"/>
          <w:szCs w:val="24"/>
          <w:lang w:val="en-US"/>
        </w:rPr>
        <w:t xml:space="preserve">they are potential carcinogens because of their role in mutagenesis and </w:t>
      </w:r>
      <w:r w:rsidR="00C247B5"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consequent</w:t>
      </w:r>
      <w:r w:rsidR="00C247B5" w:rsidRPr="003B57AF">
        <w:rPr>
          <w:rFonts w:ascii="Book Antiqua" w:hAnsi="Book Antiqua" w:cs="Times New Roman"/>
          <w:sz w:val="24"/>
          <w:szCs w:val="24"/>
          <w:lang w:val="en-US"/>
        </w:rPr>
        <w:t>ial</w:t>
      </w:r>
      <w:r w:rsidR="00155800" w:rsidRPr="003B57AF">
        <w:rPr>
          <w:rFonts w:ascii="Book Antiqua" w:hAnsi="Book Antiqua" w:cs="Times New Roman"/>
          <w:sz w:val="24"/>
          <w:szCs w:val="24"/>
          <w:lang w:val="en-US"/>
        </w:rPr>
        <w:t xml:space="preserve"> chromosomal </w:t>
      </w:r>
      <w:r w:rsidR="00F019CD" w:rsidRPr="003B57AF">
        <w:rPr>
          <w:rFonts w:ascii="Book Antiqua" w:hAnsi="Book Antiqua" w:cs="Times New Roman"/>
          <w:sz w:val="24"/>
          <w:szCs w:val="24"/>
          <w:lang w:val="en-US"/>
        </w:rPr>
        <w:t>aberrations</w:t>
      </w:r>
      <w:r w:rsidR="00F019CD" w:rsidRPr="003B57AF">
        <w:rPr>
          <w:rFonts w:ascii="Book Antiqua" w:hAnsi="Book Antiqua" w:cs="Times New Roman"/>
          <w:sz w:val="24"/>
          <w:szCs w:val="24"/>
          <w:vertAlign w:val="superscript"/>
          <w:lang w:val="en-US"/>
        </w:rPr>
        <w:t xml:space="preserve"> [</w:t>
      </w:r>
      <w:r w:rsidRPr="003B57AF">
        <w:rPr>
          <w:rFonts w:ascii="Book Antiqua" w:hAnsi="Book Antiqua" w:cs="Times New Roman"/>
          <w:sz w:val="24"/>
          <w:szCs w:val="24"/>
          <w:vertAlign w:val="superscript"/>
          <w:lang w:val="en-US"/>
        </w:rPr>
        <w:t>12</w:t>
      </w:r>
      <w:r w:rsidR="0090746C" w:rsidRPr="003B57AF">
        <w:rPr>
          <w:rFonts w:ascii="Book Antiqua" w:hAnsi="Book Antiqua" w:cs="Times New Roman"/>
          <w:sz w:val="24"/>
          <w:szCs w:val="24"/>
          <w:vertAlign w:val="superscript"/>
          <w:lang w:val="en-US"/>
        </w:rPr>
        <w:t>8</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as well as in </w:t>
      </w:r>
      <w:r w:rsidR="00C247B5"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regulation of </w:t>
      </w:r>
      <w:r w:rsidR="00155800" w:rsidRPr="003B57AF">
        <w:rPr>
          <w:rFonts w:ascii="Book Antiqua" w:hAnsi="Book Antiqua" w:cs="Times New Roman"/>
          <w:sz w:val="24"/>
          <w:szCs w:val="24"/>
          <w:lang w:val="en-US"/>
        </w:rPr>
        <w:t xml:space="preserve">tumor promotion and </w:t>
      </w:r>
      <w:r w:rsidR="00F019CD" w:rsidRPr="003B57AF">
        <w:rPr>
          <w:rFonts w:ascii="Book Antiqua" w:hAnsi="Book Antiqua" w:cs="Times New Roman"/>
          <w:sz w:val="24"/>
          <w:szCs w:val="24"/>
          <w:lang w:val="en-US"/>
        </w:rPr>
        <w:t>progression</w:t>
      </w:r>
      <w:r w:rsidR="00F019CD" w:rsidRPr="003B57AF">
        <w:rPr>
          <w:rFonts w:ascii="Book Antiqua" w:hAnsi="Book Antiqua" w:cs="Times New Roman"/>
          <w:sz w:val="24"/>
          <w:szCs w:val="24"/>
          <w:vertAlign w:val="superscript"/>
          <w:lang w:val="en-US"/>
        </w:rPr>
        <w:t>[</w:t>
      </w:r>
      <w:r w:rsidR="0090746C" w:rsidRPr="003B57AF">
        <w:rPr>
          <w:rFonts w:ascii="Book Antiqua" w:hAnsi="Book Antiqua" w:cs="Times New Roman"/>
          <w:sz w:val="24"/>
          <w:szCs w:val="24"/>
          <w:vertAlign w:val="superscript"/>
          <w:lang w:val="en-US"/>
        </w:rPr>
        <w:t>129</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t>
      </w:r>
      <w:r w:rsidR="00AF0708" w:rsidRPr="003B57AF">
        <w:rPr>
          <w:rFonts w:ascii="Book Antiqua" w:hAnsi="Book Antiqua" w:cs="Times New Roman"/>
          <w:sz w:val="24"/>
          <w:szCs w:val="24"/>
          <w:lang w:val="en-US"/>
        </w:rPr>
        <w:t>It is wor</w:t>
      </w:r>
      <w:r w:rsidR="00C247B5" w:rsidRPr="003B57AF">
        <w:rPr>
          <w:rFonts w:ascii="Book Antiqua" w:hAnsi="Book Antiqua" w:cs="Times New Roman"/>
          <w:sz w:val="24"/>
          <w:szCs w:val="24"/>
          <w:lang w:val="en-US"/>
        </w:rPr>
        <w:t>th</w:t>
      </w:r>
      <w:r w:rsidR="00AF0708" w:rsidRPr="003B57AF">
        <w:rPr>
          <w:rFonts w:ascii="Book Antiqua" w:hAnsi="Book Antiqua" w:cs="Times New Roman"/>
          <w:sz w:val="24"/>
          <w:szCs w:val="24"/>
          <w:lang w:val="en-US"/>
        </w:rPr>
        <w:t xml:space="preserve"> noting that</w:t>
      </w:r>
      <w:r w:rsidRPr="003B57AF">
        <w:rPr>
          <w:rFonts w:ascii="Book Antiqua" w:hAnsi="Book Antiqua" w:cs="Times New Roman"/>
          <w:sz w:val="24"/>
          <w:szCs w:val="24"/>
          <w:lang w:val="en-US"/>
        </w:rPr>
        <w:t xml:space="preserve"> ROS have been linked to </w:t>
      </w:r>
      <w:r w:rsidR="00C247B5"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hepatocarcinogenic process because they are </w:t>
      </w:r>
      <w:r w:rsidRPr="003B57AF">
        <w:rPr>
          <w:rFonts w:ascii="Book Antiqua" w:hAnsi="Book Antiqua" w:cs="Times New Roman"/>
          <w:sz w:val="24"/>
          <w:szCs w:val="24"/>
          <w:lang w:val="en-US"/>
        </w:rPr>
        <w:lastRenderedPageBreak/>
        <w:t xml:space="preserve">implicated in the activation of cellular </w:t>
      </w:r>
      <w:r w:rsidR="00C247B5" w:rsidRPr="003B57AF">
        <w:rPr>
          <w:rFonts w:ascii="Book Antiqua" w:hAnsi="Book Antiqua" w:cs="Times New Roman"/>
          <w:sz w:val="24"/>
          <w:szCs w:val="24"/>
          <w:lang w:val="en-US"/>
        </w:rPr>
        <w:t>signaling</w:t>
      </w:r>
      <w:r w:rsidRPr="003B57AF">
        <w:rPr>
          <w:rFonts w:ascii="Book Antiqua" w:hAnsi="Book Antiqua" w:cs="Times New Roman"/>
          <w:sz w:val="24"/>
          <w:szCs w:val="24"/>
          <w:lang w:val="en-US"/>
        </w:rPr>
        <w:t xml:space="preserve"> pathways, such as those mediated by MAPK</w:t>
      </w:r>
      <w:r w:rsidR="00574C66" w:rsidRPr="003B57AF">
        <w:rPr>
          <w:rFonts w:ascii="Book Antiqua" w:hAnsi="Book Antiqua" w:cs="Times New Roman"/>
          <w:sz w:val="24"/>
          <w:szCs w:val="24"/>
          <w:lang w:val="en-US"/>
        </w:rPr>
        <w:t>s</w:t>
      </w:r>
      <w:r w:rsidRPr="003B57AF">
        <w:rPr>
          <w:rFonts w:ascii="Book Antiqua" w:hAnsi="Book Antiqua" w:cs="Times New Roman"/>
          <w:sz w:val="24"/>
          <w:szCs w:val="24"/>
          <w:lang w:val="en-US"/>
        </w:rPr>
        <w:t>, NF-kB, PI3K, p53,</w:t>
      </w:r>
      <w:r w:rsidR="00C247B5" w:rsidRPr="003B57AF">
        <w:rPr>
          <w:rFonts w:ascii="Book Antiqua" w:hAnsi="Book Antiqua" w:cs="Times New Roman"/>
          <w:sz w:val="24"/>
          <w:szCs w:val="24"/>
          <w:lang w:val="en-US"/>
        </w:rPr>
        <w:t xml:space="preserve"> and</w:t>
      </w:r>
      <w:r w:rsidRPr="003B57AF">
        <w:rPr>
          <w:rFonts w:ascii="Book Antiqua" w:hAnsi="Book Antiqua" w:cs="Times New Roman"/>
          <w:sz w:val="24"/>
          <w:szCs w:val="24"/>
          <w:lang w:val="en-US"/>
        </w:rPr>
        <w:t xml:space="preserve"> b-catenin/Wnt, </w:t>
      </w:r>
      <w:r w:rsidR="00C247B5" w:rsidRPr="003B57AF">
        <w:rPr>
          <w:rFonts w:ascii="Book Antiqua" w:hAnsi="Book Antiqua" w:cs="Times New Roman"/>
          <w:sz w:val="24"/>
          <w:szCs w:val="24"/>
          <w:lang w:val="en-US"/>
        </w:rPr>
        <w:t>which</w:t>
      </w:r>
      <w:r w:rsidRPr="003B57AF">
        <w:rPr>
          <w:rFonts w:ascii="Book Antiqua" w:hAnsi="Book Antiqua" w:cs="Times New Roman"/>
          <w:sz w:val="24"/>
          <w:szCs w:val="24"/>
          <w:lang w:val="en-US"/>
        </w:rPr>
        <w:t xml:space="preserve"> are associated with mutagenesis, angiogenesis, tumor prom</w:t>
      </w:r>
      <w:r w:rsidR="00155800" w:rsidRPr="003B57AF">
        <w:rPr>
          <w:rFonts w:ascii="Book Antiqua" w:hAnsi="Book Antiqua" w:cs="Times New Roman"/>
          <w:sz w:val="24"/>
          <w:szCs w:val="24"/>
          <w:lang w:val="en-US"/>
        </w:rPr>
        <w:t>otion, and progression</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0</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1</w:t>
      </w:r>
      <w:r w:rsidRPr="003B57AF">
        <w:rPr>
          <w:rFonts w:ascii="Book Antiqua" w:hAnsi="Book Antiqua" w:cs="Times New Roman"/>
          <w:sz w:val="24"/>
          <w:szCs w:val="24"/>
          <w:vertAlign w:val="superscript"/>
          <w:lang w:val="en-US"/>
        </w:rPr>
        <w:t>]</w:t>
      </w:r>
      <w:r w:rsidR="00625348" w:rsidRPr="003B57AF">
        <w:rPr>
          <w:rFonts w:ascii="Book Antiqua" w:hAnsi="Book Antiqua" w:cs="Times New Roman"/>
          <w:sz w:val="24"/>
          <w:szCs w:val="24"/>
          <w:vertAlign w:val="superscript"/>
          <w:lang w:val="en-US"/>
        </w:rPr>
        <w:t xml:space="preserve"> </w:t>
      </w:r>
      <w:r w:rsidR="00625348" w:rsidRPr="003B57AF">
        <w:rPr>
          <w:rFonts w:ascii="Book Antiqua" w:hAnsi="Book Antiqua" w:cs="AdvOT3c2d9f11"/>
          <w:color w:val="000000"/>
          <w:sz w:val="24"/>
          <w:szCs w:val="24"/>
          <w:lang w:val="en-US"/>
        </w:rPr>
        <w:t>(Figure 7)</w:t>
      </w:r>
      <w:r w:rsidR="00155800" w:rsidRPr="003B57AF">
        <w:rPr>
          <w:rFonts w:ascii="Book Antiqua" w:hAnsi="Book Antiqua" w:cs="Times New Roman"/>
          <w:sz w:val="24"/>
          <w:szCs w:val="24"/>
          <w:lang w:val="en-US"/>
        </w:rPr>
        <w:t>.</w:t>
      </w:r>
    </w:p>
    <w:p w14:paraId="4EF88091" w14:textId="68C8DDC7"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Abundant evidence from humans and experimental animals has shown that a high intake of natural products rich in antioxidants is associated with a</w:t>
      </w:r>
      <w:r w:rsidR="00155800" w:rsidRPr="003B57AF">
        <w:rPr>
          <w:rFonts w:ascii="Book Antiqua" w:hAnsi="Book Antiqua" w:cs="Times New Roman"/>
          <w:sz w:val="24"/>
          <w:szCs w:val="24"/>
          <w:lang w:val="en-US"/>
        </w:rPr>
        <w:t xml:space="preserve"> decreased risk of many </w:t>
      </w:r>
      <w:r w:rsidR="00F019CD" w:rsidRPr="003B57AF">
        <w:rPr>
          <w:rFonts w:ascii="Book Antiqua" w:hAnsi="Book Antiqua" w:cs="Times New Roman"/>
          <w:sz w:val="24"/>
          <w:szCs w:val="24"/>
          <w:lang w:val="en-US"/>
        </w:rPr>
        <w:t>cancers</w:t>
      </w:r>
      <w:r w:rsidR="00F019CD"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Flavonoids have diverse biological activities because of their antiallergic, </w:t>
      </w:r>
      <w:r w:rsidR="00BA2E9B" w:rsidRPr="003B57AF">
        <w:rPr>
          <w:rFonts w:ascii="Book Antiqua" w:hAnsi="Book Antiqua" w:cs="Times New Roman"/>
          <w:sz w:val="24"/>
          <w:szCs w:val="24"/>
          <w:lang w:val="en-US"/>
        </w:rPr>
        <w:t>anti-inflammatory</w:t>
      </w:r>
      <w:r w:rsidRPr="003B57AF">
        <w:rPr>
          <w:rFonts w:ascii="Book Antiqua" w:hAnsi="Book Antiqua" w:cs="Times New Roman"/>
          <w:sz w:val="24"/>
          <w:szCs w:val="24"/>
          <w:lang w:val="en-US"/>
        </w:rPr>
        <w:t>, antioxidant, and anticancer properties withou</w:t>
      </w:r>
      <w:r w:rsidR="00155800" w:rsidRPr="003B57AF">
        <w:rPr>
          <w:rFonts w:ascii="Book Antiqua" w:hAnsi="Book Antiqua" w:cs="Times New Roman"/>
          <w:sz w:val="24"/>
          <w:szCs w:val="24"/>
          <w:lang w:val="en-US"/>
        </w:rPr>
        <w:t>t significant systemic toxicity</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5</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Naringenin has been found to exhibit antioxidant, antimutagenic and anticarcinogenic effects</w:t>
      </w:r>
      <w:r w:rsidRPr="003B57AF">
        <w:rPr>
          <w:rFonts w:ascii="Book Antiqua" w:hAnsi="Book Antiqua" w:cs="Times New Roman"/>
          <w:sz w:val="24"/>
          <w:szCs w:val="24"/>
          <w:vertAlign w:val="superscript"/>
          <w:lang w:val="en-US"/>
        </w:rPr>
        <w:t>[65,</w:t>
      </w:r>
      <w:r w:rsidR="00155800"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7</w:t>
      </w:r>
      <w:r w:rsidR="00155800"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vertAlign w:val="superscript"/>
          <w:lang w:val="en-US"/>
        </w:rPr>
        <w:t>13</w:t>
      </w:r>
      <w:r w:rsidR="0090746C" w:rsidRPr="003B57AF">
        <w:rPr>
          <w:rFonts w:ascii="Book Antiqua" w:hAnsi="Book Antiqua" w:cs="Times New Roman"/>
          <w:sz w:val="24"/>
          <w:szCs w:val="24"/>
          <w:vertAlign w:val="superscript"/>
          <w:lang w:val="en-US"/>
        </w:rPr>
        <w:t>8</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and acts as chemopreventive agent against colon carcinogenesis </w:t>
      </w:r>
      <w:r w:rsidRPr="003B57AF">
        <w:rPr>
          <w:rFonts w:ascii="Book Antiqua" w:hAnsi="Book Antiqua" w:cs="Times New Roman"/>
          <w:i/>
          <w:sz w:val="24"/>
          <w:szCs w:val="24"/>
          <w:lang w:val="en-US"/>
        </w:rPr>
        <w:t>in vitro</w:t>
      </w:r>
      <w:r w:rsidRPr="003B57AF">
        <w:rPr>
          <w:rFonts w:ascii="Book Antiqua" w:hAnsi="Book Antiqua" w:cs="Times New Roman"/>
          <w:sz w:val="24"/>
          <w:szCs w:val="24"/>
          <w:lang w:val="en-US"/>
        </w:rPr>
        <w:t xml:space="preserve"> and </w:t>
      </w:r>
      <w:r w:rsidRPr="003B57AF">
        <w:rPr>
          <w:rFonts w:ascii="Book Antiqua" w:hAnsi="Book Antiqua" w:cs="Times New Roman"/>
          <w:i/>
          <w:sz w:val="24"/>
          <w:szCs w:val="24"/>
          <w:lang w:val="en-US"/>
        </w:rPr>
        <w:t>in vivo</w:t>
      </w:r>
      <w:r w:rsidRPr="003B57AF">
        <w:rPr>
          <w:rFonts w:ascii="Book Antiqua" w:hAnsi="Book Antiqua" w:cs="Times New Roman"/>
          <w:sz w:val="24"/>
          <w:szCs w:val="24"/>
          <w:vertAlign w:val="superscript"/>
          <w:lang w:val="en-US"/>
        </w:rPr>
        <w:t>[</w:t>
      </w:r>
      <w:r w:rsidR="001C1D6C" w:rsidRPr="003B57AF">
        <w:rPr>
          <w:rFonts w:ascii="Book Antiqua" w:hAnsi="Book Antiqua" w:cs="Times New Roman"/>
          <w:sz w:val="24"/>
          <w:szCs w:val="24"/>
          <w:vertAlign w:val="superscript"/>
          <w:lang w:val="en-US"/>
        </w:rPr>
        <w:t>139</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0</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It is wor</w:t>
      </w:r>
      <w:r w:rsidR="00C247B5" w:rsidRPr="003B57AF">
        <w:rPr>
          <w:rFonts w:ascii="Book Antiqua" w:hAnsi="Book Antiqua" w:cs="Times New Roman"/>
          <w:sz w:val="24"/>
          <w:szCs w:val="24"/>
          <w:lang w:val="en-US"/>
        </w:rPr>
        <w:t>th</w:t>
      </w:r>
      <w:r w:rsidRPr="003B57AF">
        <w:rPr>
          <w:rFonts w:ascii="Book Antiqua" w:hAnsi="Book Antiqua" w:cs="Times New Roman"/>
          <w:sz w:val="24"/>
          <w:szCs w:val="24"/>
          <w:lang w:val="en-US"/>
        </w:rPr>
        <w:t xml:space="preserve"> noting that naringenin inhibits cell proliferation via </w:t>
      </w:r>
      <w:r w:rsidR="00506318"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downregulation of NF-κB, VEGF, and</w:t>
      </w:r>
      <w:r w:rsidRPr="003B57AF">
        <w:rPr>
          <w:rFonts w:ascii="Book Antiqua" w:hAnsi="Book Antiqua" w:cs="Times New Roman"/>
          <w:color w:val="000000"/>
          <w:sz w:val="24"/>
          <w:szCs w:val="24"/>
          <w:lang w:val="en-US"/>
        </w:rPr>
        <w:t xml:space="preserve"> </w:t>
      </w:r>
      <w:r w:rsidRPr="003B57AF">
        <w:rPr>
          <w:rFonts w:ascii="Book Antiqua" w:hAnsi="Book Antiqua" w:cs="Times New Roman"/>
          <w:sz w:val="24"/>
          <w:szCs w:val="24"/>
          <w:lang w:val="en-US"/>
        </w:rPr>
        <w:t xml:space="preserve">MMPs and induces apoptosis via Bcl-2, Bax and </w:t>
      </w:r>
      <w:r w:rsidR="00BC7643" w:rsidRPr="003B57AF">
        <w:rPr>
          <w:rFonts w:ascii="Book Antiqua" w:hAnsi="Book Antiqua" w:cs="Times New Roman"/>
          <w:sz w:val="24"/>
          <w:szCs w:val="24"/>
          <w:lang w:val="en-US"/>
        </w:rPr>
        <w:t>Cas</w:t>
      </w:r>
      <w:r w:rsidRPr="003B57AF">
        <w:rPr>
          <w:rFonts w:ascii="Book Antiqua" w:hAnsi="Book Antiqua" w:cs="Times New Roman"/>
          <w:sz w:val="24"/>
          <w:szCs w:val="24"/>
          <w:lang w:val="en-US"/>
        </w:rPr>
        <w:t xml:space="preserve"> in a rat model of hepatocarcinogenesis </w:t>
      </w:r>
      <w:r w:rsidR="00155800" w:rsidRPr="003B57AF">
        <w:rPr>
          <w:rFonts w:ascii="Book Antiqua" w:hAnsi="Book Antiqua" w:cs="Times New Roman"/>
          <w:sz w:val="24"/>
          <w:szCs w:val="24"/>
          <w:lang w:val="en-US"/>
        </w:rPr>
        <w:t>by N-nitrosodiethylamine (NDEA)</w:t>
      </w:r>
      <w:r w:rsidR="0090746C" w:rsidRPr="003B57AF">
        <w:rPr>
          <w:rFonts w:ascii="Book Antiqua" w:hAnsi="Book Antiqua" w:cs="Times New Roman"/>
          <w:sz w:val="24"/>
          <w:szCs w:val="24"/>
          <w:vertAlign w:val="superscript"/>
          <w:lang w:val="en-US"/>
        </w:rPr>
        <w:t>[141</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Arul and Subramanian demonstrated that naringenin attenuates NDEA-induced hepatocarcinogenesis; they postulated that the flavanone aids in liver cell regeneration, leading to </w:t>
      </w:r>
      <w:r w:rsidR="00C247B5"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protection of hepatic cells and membrane integrity by scavenging </w:t>
      </w:r>
      <w:r w:rsidR="00B609B4" w:rsidRPr="003B57AF">
        <w:rPr>
          <w:rFonts w:ascii="Book Antiqua" w:hAnsi="Book Antiqua" w:cs="AdvOT3c2d9f11"/>
          <w:color w:val="000000"/>
          <w:sz w:val="24"/>
          <w:szCs w:val="24"/>
          <w:lang w:val="en-US"/>
        </w:rPr>
        <w:t>R</w:t>
      </w:r>
      <w:r w:rsidR="00B609B4" w:rsidRPr="003B57AF">
        <w:rPr>
          <w:rFonts w:ascii="Book Antiqua" w:hAnsi="Book Antiqua" w:cs="AdvOT3c2d9f11"/>
          <w:color w:val="000000"/>
          <w:sz w:val="24"/>
          <w:szCs w:val="24"/>
          <w:vertAlign w:val="superscript"/>
          <w:lang w:val="en-US"/>
        </w:rPr>
        <w:t xml:space="preserve">• </w:t>
      </w:r>
      <w:r w:rsidRPr="003B57AF">
        <w:rPr>
          <w:rFonts w:ascii="Book Antiqua" w:hAnsi="Book Antiqua" w:cs="Times New Roman"/>
          <w:sz w:val="24"/>
          <w:szCs w:val="24"/>
          <w:lang w:val="en-US"/>
        </w:rPr>
        <w:t>and enhancing the antioxidant status, thus hinderin</w:t>
      </w:r>
      <w:bookmarkStart w:id="38" w:name="_Hlk497295327"/>
      <w:r w:rsidR="00155800" w:rsidRPr="003B57AF">
        <w:rPr>
          <w:rFonts w:ascii="Book Antiqua" w:hAnsi="Book Antiqua" w:cs="Times New Roman"/>
          <w:sz w:val="24"/>
          <w:szCs w:val="24"/>
          <w:lang w:val="en-US"/>
        </w:rPr>
        <w:t>g the process of carcinogenesis</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t>
      </w:r>
      <w:bookmarkEnd w:id="38"/>
      <w:r w:rsidRPr="003B57AF">
        <w:rPr>
          <w:rFonts w:ascii="Book Antiqua" w:hAnsi="Book Antiqua" w:cs="Times New Roman"/>
          <w:sz w:val="24"/>
          <w:szCs w:val="24"/>
          <w:lang w:val="en-US"/>
        </w:rPr>
        <w:t>A growing body of evidence indicate</w:t>
      </w:r>
      <w:r w:rsidR="00C247B5" w:rsidRPr="003B57AF">
        <w:rPr>
          <w:rFonts w:ascii="Book Antiqua" w:hAnsi="Book Antiqua" w:cs="Times New Roman"/>
          <w:sz w:val="24"/>
          <w:szCs w:val="24"/>
          <w:lang w:val="en-US"/>
        </w:rPr>
        <w:t>s</w:t>
      </w:r>
      <w:r w:rsidRPr="003B57AF">
        <w:rPr>
          <w:rFonts w:ascii="Book Antiqua" w:hAnsi="Book Antiqua" w:cs="Times New Roman"/>
          <w:sz w:val="24"/>
          <w:szCs w:val="24"/>
          <w:lang w:val="en-US"/>
        </w:rPr>
        <w:t xml:space="preserve"> that naringenin prevents liver damage in chemical</w:t>
      </w:r>
      <w:r w:rsidR="00A562F1" w:rsidRPr="003B57AF">
        <w:rPr>
          <w:rFonts w:ascii="Book Antiqua" w:hAnsi="Book Antiqua" w:cs="Times New Roman"/>
          <w:sz w:val="24"/>
          <w:szCs w:val="24"/>
          <w:lang w:val="en-US"/>
        </w:rPr>
        <w:t xml:space="preserve">ly </w:t>
      </w:r>
      <w:r w:rsidRPr="003B57AF">
        <w:rPr>
          <w:rFonts w:ascii="Book Antiqua" w:hAnsi="Book Antiqua" w:cs="Times New Roman"/>
          <w:sz w:val="24"/>
          <w:szCs w:val="24"/>
          <w:lang w:val="en-US"/>
        </w:rPr>
        <w:t xml:space="preserve">induced hepatotoxicity by inhibiting </w:t>
      </w:r>
      <w:r w:rsidR="00B609B4" w:rsidRPr="003B57AF">
        <w:rPr>
          <w:rFonts w:ascii="Book Antiqua" w:hAnsi="Book Antiqua" w:cs="AdvOT3c2d9f11"/>
          <w:color w:val="000000"/>
          <w:sz w:val="24"/>
          <w:szCs w:val="24"/>
          <w:lang w:val="en-US"/>
        </w:rPr>
        <w:t>R</w:t>
      </w:r>
      <w:r w:rsidR="00B609B4" w:rsidRPr="003B57AF">
        <w:rPr>
          <w:rFonts w:ascii="Book Antiqua" w:hAnsi="Book Antiqua" w:cs="AdvOT3c2d9f11"/>
          <w:color w:val="000000"/>
          <w:sz w:val="24"/>
          <w:szCs w:val="24"/>
          <w:vertAlign w:val="superscript"/>
          <w:lang w:val="en-US"/>
        </w:rPr>
        <w:t xml:space="preserve">• </w:t>
      </w:r>
      <w:r w:rsidRPr="003B57AF">
        <w:rPr>
          <w:rFonts w:ascii="Book Antiqua" w:hAnsi="Book Antiqua" w:cs="Times New Roman"/>
          <w:sz w:val="24"/>
          <w:szCs w:val="24"/>
          <w:lang w:val="en-US"/>
        </w:rPr>
        <w:t xml:space="preserve">and </w:t>
      </w:r>
      <w:r w:rsidR="00B609B4" w:rsidRPr="003B57AF">
        <w:rPr>
          <w:rFonts w:ascii="Book Antiqua" w:hAnsi="Book Antiqua" w:cs="Times New Roman"/>
          <w:sz w:val="24"/>
          <w:szCs w:val="24"/>
          <w:lang w:val="en-US"/>
        </w:rPr>
        <w:t xml:space="preserve">LP </w:t>
      </w:r>
      <w:r w:rsidRPr="003B57AF">
        <w:rPr>
          <w:rFonts w:ascii="Book Antiqua" w:hAnsi="Book Antiqua" w:cs="Times New Roman"/>
          <w:sz w:val="24"/>
          <w:szCs w:val="24"/>
          <w:lang w:val="en-US"/>
        </w:rPr>
        <w:t xml:space="preserve">and </w:t>
      </w:r>
      <w:r w:rsidR="00C247B5" w:rsidRPr="003B57AF">
        <w:rPr>
          <w:rFonts w:ascii="Book Antiqua" w:hAnsi="Book Antiqua" w:cs="Times New Roman"/>
          <w:sz w:val="24"/>
          <w:szCs w:val="24"/>
          <w:lang w:val="en-US"/>
        </w:rPr>
        <w:t xml:space="preserve">by </w:t>
      </w:r>
      <w:r w:rsidRPr="003B57AF">
        <w:rPr>
          <w:rFonts w:ascii="Book Antiqua" w:hAnsi="Book Antiqua" w:cs="Times New Roman"/>
          <w:sz w:val="24"/>
          <w:szCs w:val="24"/>
          <w:lang w:val="en-US"/>
        </w:rPr>
        <w:t>enhancing the</w:t>
      </w:r>
      <w:r w:rsidR="00155800" w:rsidRPr="003B57AF">
        <w:rPr>
          <w:rFonts w:ascii="Book Antiqua" w:hAnsi="Book Antiqua" w:cs="Times New Roman"/>
          <w:sz w:val="24"/>
          <w:szCs w:val="24"/>
          <w:lang w:val="en-US"/>
        </w:rPr>
        <w:t xml:space="preserve"> antioxidant system of the cell</w:t>
      </w:r>
      <w:r w:rsidR="00155800" w:rsidRPr="003B57AF">
        <w:rPr>
          <w:rFonts w:ascii="Book Antiqua" w:hAnsi="Book Antiqua" w:cs="Times New Roman"/>
          <w:sz w:val="24"/>
          <w:szCs w:val="24"/>
          <w:vertAlign w:val="superscript"/>
          <w:lang w:val="en-US"/>
        </w:rPr>
        <w:t>[</w:t>
      </w:r>
      <w:r w:rsidR="0090746C" w:rsidRPr="003B57AF">
        <w:rPr>
          <w:rFonts w:ascii="Book Antiqua" w:hAnsi="Book Antiqua" w:cs="Times New Roman"/>
          <w:sz w:val="24"/>
          <w:szCs w:val="24"/>
          <w:vertAlign w:val="superscript"/>
          <w:lang w:val="en-US"/>
        </w:rPr>
        <w:t>65,113</w:t>
      </w:r>
      <w:r w:rsidR="00155800"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3</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5</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Accordingly, </w:t>
      </w:r>
      <w:r w:rsidR="00C247B5"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administration of naringenin effectively suppressed NDEA-hepatocarcinogenesis and preneoplastic lesions by modulating antioxidant enzymes</w:t>
      </w:r>
      <w:r w:rsidR="00C247B5" w:rsidRPr="003B57AF">
        <w:rPr>
          <w:rFonts w:ascii="Book Antiqua" w:hAnsi="Book Antiqua" w:cs="Times New Roman"/>
          <w:sz w:val="24"/>
          <w:szCs w:val="24"/>
          <w:lang w:val="en-US"/>
        </w:rPr>
        <w:t xml:space="preserve"> and</w:t>
      </w:r>
      <w:r w:rsidRPr="003B57AF">
        <w:rPr>
          <w:rFonts w:ascii="Book Antiqua" w:hAnsi="Book Antiqua" w:cs="Times New Roman"/>
          <w:sz w:val="24"/>
          <w:szCs w:val="24"/>
          <w:lang w:val="en-US"/>
        </w:rPr>
        <w:t xml:space="preserve"> attenuating </w:t>
      </w:r>
      <w:r w:rsidR="00B609B4" w:rsidRPr="003B57AF">
        <w:rPr>
          <w:rFonts w:ascii="Book Antiqua" w:hAnsi="Book Antiqua" w:cs="Times New Roman"/>
          <w:sz w:val="24"/>
          <w:szCs w:val="24"/>
          <w:lang w:val="en-US"/>
        </w:rPr>
        <w:t>LP</w:t>
      </w:r>
      <w:r w:rsidRPr="003B57AF">
        <w:rPr>
          <w:rFonts w:ascii="Book Antiqua" w:hAnsi="Book Antiqua" w:cs="Times New Roman"/>
          <w:sz w:val="24"/>
          <w:szCs w:val="24"/>
          <w:lang w:val="en-US"/>
        </w:rPr>
        <w:t xml:space="preserve"> through the scavenging of free radicals, thus enhancing </w:t>
      </w:r>
      <w:r w:rsidR="00FA5B37" w:rsidRPr="003B57AF">
        <w:rPr>
          <w:rFonts w:ascii="Book Antiqua" w:hAnsi="Book Antiqua" w:cs="Times New Roman"/>
          <w:sz w:val="24"/>
          <w:szCs w:val="24"/>
          <w:lang w:val="en-US"/>
        </w:rPr>
        <w:t xml:space="preserve">the </w:t>
      </w:r>
      <w:r w:rsidR="00155800" w:rsidRPr="003B57AF">
        <w:rPr>
          <w:rFonts w:ascii="Book Antiqua" w:hAnsi="Book Antiqua" w:cs="Times New Roman"/>
          <w:sz w:val="24"/>
          <w:szCs w:val="24"/>
          <w:lang w:val="en-US"/>
        </w:rPr>
        <w:t>antioxidant status</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Taken together, naringenin can markedly modulate oxidative stress by </w:t>
      </w:r>
      <w:r w:rsidR="00FA5B37" w:rsidRPr="003B57AF">
        <w:rPr>
          <w:rFonts w:ascii="Book Antiqua" w:hAnsi="Book Antiqua" w:cs="Times New Roman"/>
          <w:sz w:val="24"/>
          <w:szCs w:val="24"/>
          <w:lang w:val="en-US"/>
        </w:rPr>
        <w:t xml:space="preserve">its </w:t>
      </w:r>
      <w:r w:rsidRPr="003B57AF">
        <w:rPr>
          <w:rFonts w:ascii="Book Antiqua" w:hAnsi="Book Antiqua" w:cs="Times New Roman"/>
          <w:sz w:val="24"/>
          <w:szCs w:val="24"/>
          <w:lang w:val="en-US"/>
        </w:rPr>
        <w:t xml:space="preserve">activation of the antioxidant defense system. Thus, naringenin appears </w:t>
      </w:r>
      <w:r w:rsidR="00FA5B37" w:rsidRPr="003B57AF">
        <w:rPr>
          <w:rFonts w:ascii="Book Antiqua" w:hAnsi="Book Antiqua" w:cs="Times New Roman"/>
          <w:sz w:val="24"/>
          <w:szCs w:val="24"/>
          <w:lang w:val="en-US"/>
        </w:rPr>
        <w:t>to be</w:t>
      </w:r>
      <w:r w:rsidRPr="003B57AF">
        <w:rPr>
          <w:rFonts w:ascii="Book Antiqua" w:hAnsi="Book Antiqua" w:cs="Times New Roman"/>
          <w:sz w:val="24"/>
          <w:szCs w:val="24"/>
          <w:lang w:val="en-US"/>
        </w:rPr>
        <w:t xml:space="preserve"> an attractive candidate as an antioxidant supplement for HCC prevention</w:t>
      </w:r>
      <w:r w:rsidR="00625348" w:rsidRPr="003B57AF">
        <w:rPr>
          <w:rFonts w:ascii="Book Antiqua" w:hAnsi="Book Antiqua" w:cs="Times New Roman"/>
          <w:sz w:val="24"/>
          <w:szCs w:val="24"/>
          <w:lang w:val="en-US"/>
        </w:rPr>
        <w:t xml:space="preserve"> </w:t>
      </w:r>
      <w:r w:rsidR="00625348" w:rsidRPr="003B57AF">
        <w:rPr>
          <w:rFonts w:ascii="Book Antiqua" w:hAnsi="Book Antiqua" w:cs="AdvOT3c2d9f11"/>
          <w:color w:val="000000"/>
          <w:sz w:val="24"/>
          <w:szCs w:val="24"/>
          <w:lang w:val="en-US"/>
        </w:rPr>
        <w:t>(Figure 7)</w:t>
      </w:r>
      <w:r w:rsidRPr="003B57AF">
        <w:rPr>
          <w:rFonts w:ascii="Book Antiqua" w:hAnsi="Book Antiqua" w:cs="Times New Roman"/>
          <w:sz w:val="24"/>
          <w:szCs w:val="24"/>
          <w:lang w:val="en-US"/>
        </w:rPr>
        <w:t>.</w:t>
      </w:r>
    </w:p>
    <w:p w14:paraId="2E690D40" w14:textId="235B60D4" w:rsidR="00E97E13"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 xml:space="preserve">In another study, naringenin was found to inhibit the growth of Hep G2 cells in </w:t>
      </w:r>
      <w:r w:rsidR="00E63899" w:rsidRPr="003B57AF">
        <w:rPr>
          <w:rFonts w:ascii="Book Antiqua" w:hAnsi="Book Antiqua" w:cs="Times New Roman"/>
          <w:sz w:val="24"/>
          <w:szCs w:val="24"/>
          <w:lang w:val="en-US"/>
        </w:rPr>
        <w:t xml:space="preserve">a </w:t>
      </w:r>
      <w:r w:rsidRPr="003B57AF">
        <w:rPr>
          <w:rFonts w:ascii="Book Antiqua" w:hAnsi="Book Antiqua" w:cs="Times New Roman"/>
          <w:sz w:val="24"/>
          <w:szCs w:val="24"/>
          <w:lang w:val="en-US"/>
        </w:rPr>
        <w:t>concentration</w:t>
      </w:r>
      <w:r w:rsidR="00E63899" w:rsidRPr="003B57AF">
        <w:rPr>
          <w:rFonts w:ascii="Book Antiqua" w:hAnsi="Book Antiqua" w:cs="Times New Roman"/>
          <w:sz w:val="24"/>
          <w:szCs w:val="24"/>
          <w:lang w:val="en-US"/>
        </w:rPr>
        <w:t>-</w:t>
      </w:r>
      <w:r w:rsidR="00155800" w:rsidRPr="003B57AF">
        <w:rPr>
          <w:rFonts w:ascii="Book Antiqua" w:hAnsi="Book Antiqua" w:cs="Times New Roman"/>
          <w:sz w:val="24"/>
          <w:szCs w:val="24"/>
          <w:lang w:val="en-US"/>
        </w:rPr>
        <w:t>dependent manner</w:t>
      </w:r>
      <w:r w:rsidR="0090746C" w:rsidRPr="003B57AF">
        <w:rPr>
          <w:rFonts w:ascii="Book Antiqua" w:hAnsi="Book Antiqua" w:cs="Times New Roman"/>
          <w:sz w:val="24"/>
          <w:szCs w:val="24"/>
          <w:vertAlign w:val="superscript"/>
          <w:lang w:val="en-US"/>
        </w:rPr>
        <w:t>[146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t>
      </w:r>
      <w:r w:rsidR="00E63899" w:rsidRPr="003B57AF">
        <w:rPr>
          <w:rFonts w:ascii="Book Antiqua" w:hAnsi="Book Antiqua" w:cs="Times New Roman"/>
          <w:sz w:val="24"/>
          <w:szCs w:val="24"/>
          <w:lang w:val="en-US"/>
        </w:rPr>
        <w:t>The a</w:t>
      </w:r>
      <w:r w:rsidRPr="003B57AF">
        <w:rPr>
          <w:rFonts w:ascii="Book Antiqua" w:hAnsi="Book Antiqua" w:cs="Times New Roman"/>
          <w:sz w:val="24"/>
          <w:szCs w:val="24"/>
          <w:lang w:val="en-US"/>
        </w:rPr>
        <w:t xml:space="preserve">ctivation of p53 has been </w:t>
      </w:r>
      <w:r w:rsidRPr="003B57AF">
        <w:rPr>
          <w:rFonts w:ascii="Book Antiqua" w:hAnsi="Book Antiqua" w:cs="Times New Roman"/>
          <w:sz w:val="24"/>
          <w:szCs w:val="24"/>
          <w:lang w:val="en-US"/>
        </w:rPr>
        <w:lastRenderedPageBreak/>
        <w:t>implicated in triggering cell cycle arrest, including both G1 and G2 phases of the cell cycle. Notably, naringenin induced a rapid accumulation of p53 in a dose-dependent manner, which might account for the naringenin-induced G0/G1 and G2/M phase arrests i</w:t>
      </w:r>
      <w:r w:rsidR="00155800" w:rsidRPr="003B57AF">
        <w:rPr>
          <w:rFonts w:ascii="Book Antiqua" w:hAnsi="Book Antiqua" w:cs="Times New Roman"/>
          <w:sz w:val="24"/>
          <w:szCs w:val="24"/>
          <w:lang w:val="en-US"/>
        </w:rPr>
        <w:t>n Hep G2 cells</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6</w:t>
      </w:r>
      <w:r w:rsidRPr="003B57AF">
        <w:rPr>
          <w:rFonts w:ascii="Book Antiqua" w:hAnsi="Book Antiqua" w:cs="Times New Roman"/>
          <w:sz w:val="24"/>
          <w:szCs w:val="24"/>
          <w:vertAlign w:val="superscript"/>
          <w:lang w:val="en-US"/>
        </w:rPr>
        <w:t>]</w:t>
      </w:r>
      <w:r w:rsidR="00E97E13" w:rsidRPr="003B57AF">
        <w:rPr>
          <w:rFonts w:ascii="Book Antiqua" w:hAnsi="Book Antiqua" w:cs="Times New Roman"/>
          <w:sz w:val="24"/>
          <w:szCs w:val="24"/>
          <w:vertAlign w:val="superscript"/>
          <w:lang w:val="en-US"/>
        </w:rPr>
        <w:t xml:space="preserve"> </w:t>
      </w:r>
      <w:r w:rsidR="00E97E13" w:rsidRPr="003B57AF">
        <w:rPr>
          <w:rFonts w:ascii="Book Antiqua" w:hAnsi="Book Antiqua" w:cs="AdvOT3c2d9f11"/>
          <w:color w:val="000000"/>
          <w:sz w:val="24"/>
          <w:szCs w:val="24"/>
          <w:lang w:val="en-US"/>
        </w:rPr>
        <w:t>(Figure 7)</w:t>
      </w:r>
      <w:r w:rsidRPr="003B57AF">
        <w:rPr>
          <w:rFonts w:ascii="Book Antiqua" w:hAnsi="Book Antiqua" w:cs="Times New Roman"/>
          <w:sz w:val="24"/>
          <w:szCs w:val="24"/>
          <w:lang w:val="en-US"/>
        </w:rPr>
        <w:t>.</w:t>
      </w:r>
    </w:p>
    <w:p w14:paraId="0F2E0A2C" w14:textId="374D4045"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 xml:space="preserve">In addition, evidence has shown that the antiproliferative effect of natural products is associated </w:t>
      </w:r>
      <w:r w:rsidR="00155800" w:rsidRPr="003B57AF">
        <w:rPr>
          <w:rFonts w:ascii="Book Antiqua" w:hAnsi="Book Antiqua" w:cs="Times New Roman"/>
          <w:sz w:val="24"/>
          <w:szCs w:val="24"/>
          <w:lang w:val="en-US"/>
        </w:rPr>
        <w:t>with the induction of apoptosis</w:t>
      </w:r>
      <w:r w:rsidR="00155800"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7</w:t>
      </w:r>
      <w:r w:rsidR="00155800"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8</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In agreement, naringenin was found to exert antiproliferative effects by inducing apoptosis, as evidenced by </w:t>
      </w:r>
      <w:r w:rsidR="00E63899" w:rsidRPr="003B57AF">
        <w:rPr>
          <w:rFonts w:ascii="Book Antiqua" w:hAnsi="Book Antiqua" w:cs="Times New Roman"/>
          <w:sz w:val="24"/>
          <w:szCs w:val="24"/>
          <w:lang w:val="en-US"/>
        </w:rPr>
        <w:t xml:space="preserve">the </w:t>
      </w:r>
      <w:r w:rsidR="00155800" w:rsidRPr="003B57AF">
        <w:rPr>
          <w:rFonts w:ascii="Book Antiqua" w:hAnsi="Book Antiqua" w:cs="Times New Roman"/>
          <w:sz w:val="24"/>
          <w:szCs w:val="24"/>
          <w:lang w:val="en-US"/>
        </w:rPr>
        <w:t>nuclei damage of Hep G2 cells</w:t>
      </w:r>
      <w:r w:rsidR="0090746C" w:rsidRPr="003B57AF">
        <w:rPr>
          <w:rFonts w:ascii="Book Antiqua" w:hAnsi="Book Antiqua" w:cs="Times New Roman"/>
          <w:sz w:val="24"/>
          <w:szCs w:val="24"/>
          <w:vertAlign w:val="superscript"/>
          <w:lang w:val="en-US"/>
        </w:rPr>
        <w:t>[149</w:t>
      </w:r>
      <w:r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0</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t>
      </w:r>
      <w:r w:rsidR="00506318" w:rsidRPr="003B57AF">
        <w:rPr>
          <w:rFonts w:ascii="Book Antiqua" w:hAnsi="Book Antiqua" w:cs="Times New Roman"/>
          <w:sz w:val="24"/>
          <w:szCs w:val="24"/>
          <w:lang w:val="en-US"/>
        </w:rPr>
        <w:t>The d</w:t>
      </w:r>
      <w:r w:rsidRPr="003B57AF">
        <w:rPr>
          <w:rFonts w:ascii="Book Antiqua" w:hAnsi="Book Antiqua" w:cs="Times New Roman"/>
          <w:sz w:val="24"/>
          <w:szCs w:val="24"/>
          <w:lang w:val="en-US"/>
        </w:rPr>
        <w:t>ysregulation of the cell cycle mechanism and the induction of cancer cell apoptosis are recognized as important target</w:t>
      </w:r>
      <w:r w:rsidR="00E63899" w:rsidRPr="003B57AF">
        <w:rPr>
          <w:rFonts w:ascii="Book Antiqua" w:hAnsi="Book Antiqua" w:cs="Times New Roman"/>
          <w:sz w:val="24"/>
          <w:szCs w:val="24"/>
          <w:lang w:val="en-US"/>
        </w:rPr>
        <w:t>s</w:t>
      </w:r>
      <w:r w:rsidRPr="003B57AF">
        <w:rPr>
          <w:rFonts w:ascii="Book Antiqua" w:hAnsi="Book Antiqua" w:cs="Times New Roman"/>
          <w:sz w:val="24"/>
          <w:szCs w:val="24"/>
          <w:lang w:val="en-US"/>
        </w:rPr>
        <w:t xml:space="preserve"> in cancer therapy. In this sense, naringenin is known to induce apoptosis through </w:t>
      </w:r>
      <w:r w:rsidR="00E63899"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modification of Bcl-2 family of proteins involved in </w:t>
      </w:r>
      <w:r w:rsidR="00E63899"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apoptotic mitochondrial pathway</w:t>
      </w:r>
      <w:r w:rsidR="00506318"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and </w:t>
      </w:r>
      <w:r w:rsidR="00506318"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results from HepG2 cells showed that naringenin</w:t>
      </w:r>
      <w:r w:rsidR="00155800" w:rsidRPr="003B57AF">
        <w:rPr>
          <w:rFonts w:ascii="Book Antiqua" w:hAnsi="Book Antiqua" w:cs="Times New Roman"/>
          <w:sz w:val="24"/>
          <w:szCs w:val="24"/>
          <w:lang w:val="en-US"/>
        </w:rPr>
        <w:t xml:space="preserve"> increases the activity of Cas3</w:t>
      </w:r>
      <w:r w:rsidRPr="003B57AF">
        <w:rPr>
          <w:rFonts w:ascii="Book Antiqua" w:hAnsi="Book Antiqua" w:cs="Times New Roman"/>
          <w:sz w:val="24"/>
          <w:szCs w:val="24"/>
          <w:vertAlign w:val="superscript"/>
          <w:lang w:val="en-US"/>
        </w:rPr>
        <w:t>[14</w:t>
      </w:r>
      <w:r w:rsidR="0090746C" w:rsidRPr="003B57AF">
        <w:rPr>
          <w:rFonts w:ascii="Book Antiqua" w:hAnsi="Book Antiqua" w:cs="Times New Roman"/>
          <w:sz w:val="24"/>
          <w:szCs w:val="24"/>
          <w:vertAlign w:val="superscript"/>
          <w:lang w:val="en-US"/>
        </w:rPr>
        <w:t>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w:t>
      </w:r>
      <w:r w:rsidR="00A562F1" w:rsidRPr="003B57AF">
        <w:rPr>
          <w:rFonts w:ascii="Book Antiqua" w:hAnsi="Book Antiqua" w:cs="Times New Roman"/>
          <w:sz w:val="24"/>
          <w:szCs w:val="24"/>
          <w:lang w:val="en-US"/>
        </w:rPr>
        <w:t>Additionally,</w:t>
      </w:r>
      <w:r w:rsidRPr="003B57AF">
        <w:rPr>
          <w:rFonts w:ascii="Book Antiqua" w:hAnsi="Book Antiqua" w:cs="Times New Roman"/>
          <w:sz w:val="24"/>
          <w:szCs w:val="24"/>
          <w:lang w:val="en-US"/>
        </w:rPr>
        <w:t xml:space="preserve"> flow cytometry with Annexin V-FITC/PI staining demonstrated that the flavonoid increased apoptotic cells, confirming that naringenin i</w:t>
      </w:r>
      <w:bookmarkStart w:id="39" w:name="_Hlk497301831"/>
      <w:r w:rsidR="00155800" w:rsidRPr="003B57AF">
        <w:rPr>
          <w:rFonts w:ascii="Book Antiqua" w:hAnsi="Book Antiqua" w:cs="Times New Roman"/>
          <w:sz w:val="24"/>
          <w:szCs w:val="24"/>
          <w:lang w:val="en-US"/>
        </w:rPr>
        <w:t>nduced apoptosis in HepG2 cells</w:t>
      </w:r>
      <w:r w:rsidRPr="003B57AF">
        <w:rPr>
          <w:rFonts w:ascii="Book Antiqua" w:hAnsi="Book Antiqua" w:cs="Times New Roman"/>
          <w:sz w:val="24"/>
          <w:szCs w:val="24"/>
          <w:vertAlign w:val="superscript"/>
          <w:lang w:val="en-US"/>
        </w:rPr>
        <w:t>[14</w:t>
      </w:r>
      <w:bookmarkEnd w:id="39"/>
      <w:r w:rsidR="0090746C" w:rsidRPr="003B57AF">
        <w:rPr>
          <w:rFonts w:ascii="Book Antiqua" w:hAnsi="Book Antiqua" w:cs="Times New Roman"/>
          <w:sz w:val="24"/>
          <w:szCs w:val="24"/>
          <w:vertAlign w:val="superscript"/>
          <w:lang w:val="en-US"/>
        </w:rPr>
        <w:t>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The accumulated data suggest that naringenin, as well as other compounds derived from plants, may induce apoptosis through the mitoc</w:t>
      </w:r>
      <w:r w:rsidR="00155800" w:rsidRPr="003B57AF">
        <w:rPr>
          <w:rFonts w:ascii="Book Antiqua" w:hAnsi="Book Antiqua" w:cs="Times New Roman"/>
          <w:sz w:val="24"/>
          <w:szCs w:val="24"/>
          <w:lang w:val="en-US"/>
        </w:rPr>
        <w:t>hondria-initiated death pathway</w:t>
      </w:r>
      <w:r w:rsidR="0090746C" w:rsidRPr="003B57AF">
        <w:rPr>
          <w:rFonts w:ascii="Book Antiqua" w:hAnsi="Book Antiqua" w:cs="Times New Roman"/>
          <w:sz w:val="24"/>
          <w:szCs w:val="24"/>
          <w:vertAlign w:val="superscript"/>
          <w:lang w:val="en-US"/>
        </w:rPr>
        <w:t>[149</w:t>
      </w:r>
      <w:r w:rsidRPr="003B57AF">
        <w:rPr>
          <w:rFonts w:ascii="Book Antiqua" w:hAnsi="Book Antiqua" w:cs="Times New Roman"/>
          <w:sz w:val="24"/>
          <w:szCs w:val="24"/>
          <w:vertAlign w:val="superscript"/>
          <w:lang w:val="en-US"/>
        </w:rPr>
        <w:t>,</w:t>
      </w:r>
      <w:r w:rsidR="00155800"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1</w:t>
      </w:r>
      <w:r w:rsidR="00155800"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w:t>
      </w:r>
      <w:r w:rsidR="00E97E13" w:rsidRPr="003B57AF">
        <w:rPr>
          <w:rFonts w:ascii="Book Antiqua" w:hAnsi="Book Antiqua" w:cs="Times New Roman"/>
          <w:sz w:val="24"/>
          <w:szCs w:val="24"/>
          <w:vertAlign w:val="superscript"/>
          <w:lang w:val="en-US"/>
        </w:rPr>
        <w:t xml:space="preserve"> </w:t>
      </w:r>
      <w:r w:rsidR="00E97E13" w:rsidRPr="003B57AF">
        <w:rPr>
          <w:rFonts w:ascii="Book Antiqua" w:hAnsi="Book Antiqua" w:cs="AdvOT3c2d9f11"/>
          <w:color w:val="000000"/>
          <w:sz w:val="24"/>
          <w:szCs w:val="24"/>
          <w:lang w:val="en-US"/>
        </w:rPr>
        <w:t>(Figure 7)</w:t>
      </w:r>
      <w:r w:rsidRPr="003B57AF">
        <w:rPr>
          <w:rFonts w:ascii="Book Antiqua" w:hAnsi="Book Antiqua" w:cs="Times New Roman"/>
          <w:sz w:val="24"/>
          <w:szCs w:val="24"/>
          <w:lang w:val="en-US"/>
        </w:rPr>
        <w:t xml:space="preserve">. </w:t>
      </w:r>
    </w:p>
    <w:p w14:paraId="7448FD1E" w14:textId="6B94C493"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 xml:space="preserve">On the other hand, two-pore </w:t>
      </w:r>
      <w:r w:rsidR="00580CDF" w:rsidRPr="003B57AF">
        <w:rPr>
          <w:rFonts w:ascii="Book Antiqua" w:hAnsi="Book Antiqua" w:cs="Times New Roman"/>
          <w:sz w:val="24"/>
          <w:szCs w:val="24"/>
          <w:lang w:val="en-US"/>
        </w:rPr>
        <w:t>c</w:t>
      </w:r>
      <w:r w:rsidRPr="003B57AF">
        <w:rPr>
          <w:rFonts w:ascii="Book Antiqua" w:hAnsi="Book Antiqua" w:cs="Times New Roman"/>
          <w:sz w:val="24"/>
          <w:szCs w:val="24"/>
          <w:lang w:val="en-US"/>
        </w:rPr>
        <w:t>hannels (TPCs), are members of the voltage-gated ion channel superfamily and localize in acidic Ca</w:t>
      </w:r>
      <w:r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lang w:val="en-US"/>
        </w:rPr>
        <w:t xml:space="preserve"> stores and have been implicated in differe</w:t>
      </w:r>
      <w:r w:rsidR="00155800" w:rsidRPr="003B57AF">
        <w:rPr>
          <w:rFonts w:ascii="Book Antiqua" w:hAnsi="Book Antiqua" w:cs="Times New Roman"/>
          <w:sz w:val="24"/>
          <w:szCs w:val="24"/>
          <w:lang w:val="en-US"/>
        </w:rPr>
        <w:t>nt pathophysiological processes</w:t>
      </w:r>
      <w:r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3</w:t>
      </w:r>
      <w:r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4</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TPC2 is expressed predominantly </w:t>
      </w:r>
      <w:r w:rsidR="00155800" w:rsidRPr="003B57AF">
        <w:rPr>
          <w:rFonts w:ascii="Book Antiqua" w:hAnsi="Book Antiqua" w:cs="Times New Roman"/>
          <w:sz w:val="24"/>
          <w:szCs w:val="24"/>
          <w:lang w:val="en-US"/>
        </w:rPr>
        <w:t>in late endosomes and lysosomes</w:t>
      </w:r>
      <w:r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5</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It has been found that naringenin impairs TPC2-dependent biological activities</w:t>
      </w:r>
      <w:r w:rsidR="00E63899"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leading to antiangiogenic effects mediated by VEGF. Overall, these data suggest that naringenin inhibition of TPC2 activity and the observed inhibition of </w:t>
      </w:r>
      <w:r w:rsidR="00E63899"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angiogenic response to VEGF are linked by impaired </w:t>
      </w:r>
      <w:r w:rsidR="00155800" w:rsidRPr="003B57AF">
        <w:rPr>
          <w:rFonts w:ascii="Book Antiqua" w:hAnsi="Book Antiqua" w:cs="Times New Roman"/>
          <w:sz w:val="24"/>
          <w:szCs w:val="24"/>
          <w:lang w:val="en-US"/>
        </w:rPr>
        <w:t>intracellular calcium signaling</w:t>
      </w:r>
      <w:r w:rsidR="0090746C" w:rsidRPr="003B57AF">
        <w:rPr>
          <w:rFonts w:ascii="Book Antiqua" w:hAnsi="Book Antiqua" w:cs="Times New Roman"/>
          <w:sz w:val="24"/>
          <w:szCs w:val="24"/>
          <w:vertAlign w:val="superscript"/>
          <w:lang w:val="en-US"/>
        </w:rPr>
        <w:t>[15</w:t>
      </w:r>
      <w:r w:rsidR="001C1D6C" w:rsidRPr="003B57AF">
        <w:rPr>
          <w:rFonts w:ascii="Book Antiqua" w:hAnsi="Book Antiqua" w:cs="Times New Roman"/>
          <w:sz w:val="24"/>
          <w:szCs w:val="24"/>
          <w:vertAlign w:val="superscript"/>
          <w:lang w:val="en-US"/>
        </w:rPr>
        <w:t>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Therefore, TPC2 inhibition is emerging as a key therapeutic step in the progression and metastatic potential of malignant cells. The identification of naringenin as an inhibitor of TPC2-mediated signaling provides a novel and potentially relevant tool for the advancement of anticancer research</w:t>
      </w:r>
      <w:r w:rsidR="00625348" w:rsidRPr="003B57AF">
        <w:rPr>
          <w:rFonts w:ascii="Book Antiqua" w:hAnsi="Book Antiqua" w:cs="Times New Roman"/>
          <w:sz w:val="24"/>
          <w:szCs w:val="24"/>
          <w:lang w:val="en-US"/>
        </w:rPr>
        <w:t xml:space="preserve"> </w:t>
      </w:r>
      <w:r w:rsidR="00625348" w:rsidRPr="003B57AF">
        <w:rPr>
          <w:rFonts w:ascii="Book Antiqua" w:hAnsi="Book Antiqua" w:cs="AdvOT3c2d9f11"/>
          <w:color w:val="000000"/>
          <w:sz w:val="24"/>
          <w:szCs w:val="24"/>
          <w:lang w:val="en-US"/>
        </w:rPr>
        <w:t>(Figure 7)</w:t>
      </w:r>
      <w:r w:rsidRPr="003B57AF">
        <w:rPr>
          <w:rFonts w:ascii="Book Antiqua" w:hAnsi="Book Antiqua" w:cs="Times New Roman"/>
          <w:sz w:val="24"/>
          <w:szCs w:val="24"/>
          <w:lang w:val="en-US"/>
        </w:rPr>
        <w:t>.</w:t>
      </w:r>
    </w:p>
    <w:p w14:paraId="2F235E83" w14:textId="13470332"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lastRenderedPageBreak/>
        <w:t>12-O-tetradecanoylphorbol-13-acetate (TPA) is widely utilized for studying t</w:t>
      </w:r>
      <w:r w:rsidR="00155800" w:rsidRPr="003B57AF">
        <w:rPr>
          <w:rFonts w:ascii="Book Antiqua" w:hAnsi="Book Antiqua" w:cs="Times New Roman"/>
          <w:sz w:val="24"/>
          <w:szCs w:val="24"/>
          <w:lang w:val="en-US"/>
        </w:rPr>
        <w:t>he mechanisms of carcinogenesis</w:t>
      </w:r>
      <w:r w:rsidR="0090746C" w:rsidRPr="003B57AF">
        <w:rPr>
          <w:rFonts w:ascii="Book Antiqua" w:hAnsi="Book Antiqua" w:cs="Times New Roman"/>
          <w:sz w:val="24"/>
          <w:szCs w:val="24"/>
          <w:vertAlign w:val="superscript"/>
          <w:lang w:val="en-US"/>
        </w:rPr>
        <w:t>[157</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TPA upregulated MMP9 expression via PKC-dependent activation of the Ras/ERK signaling pathway, increa</w:t>
      </w:r>
      <w:r w:rsidR="00155800" w:rsidRPr="003B57AF">
        <w:rPr>
          <w:rFonts w:ascii="Book Antiqua" w:hAnsi="Book Antiqua" w:cs="Times New Roman"/>
          <w:sz w:val="24"/>
          <w:szCs w:val="24"/>
          <w:lang w:val="en-US"/>
        </w:rPr>
        <w:t>sing invasiveness in cell lines</w:t>
      </w:r>
      <w:r w:rsidRPr="003B57AF">
        <w:rPr>
          <w:rFonts w:ascii="Book Antiqua" w:hAnsi="Book Antiqua" w:cs="Times New Roman"/>
          <w:sz w:val="24"/>
          <w:szCs w:val="24"/>
          <w:vertAlign w:val="superscript"/>
          <w:lang w:val="en-US"/>
        </w:rPr>
        <w:t>[15</w:t>
      </w:r>
      <w:r w:rsidR="0090746C" w:rsidRPr="003B57AF">
        <w:rPr>
          <w:rFonts w:ascii="Book Antiqua" w:hAnsi="Book Antiqua" w:cs="Times New Roman"/>
          <w:sz w:val="24"/>
          <w:szCs w:val="24"/>
          <w:vertAlign w:val="superscript"/>
          <w:lang w:val="en-US"/>
        </w:rPr>
        <w:t>8</w:t>
      </w:r>
      <w:r w:rsidRPr="003B57AF">
        <w:rPr>
          <w:rFonts w:ascii="Book Antiqua" w:hAnsi="Book Antiqua" w:cs="Times New Roman"/>
          <w:sz w:val="24"/>
          <w:szCs w:val="24"/>
          <w:vertAlign w:val="superscript"/>
          <w:lang w:val="en-US"/>
        </w:rPr>
        <w:t xml:space="preserve">] </w:t>
      </w:r>
      <w:r w:rsidRPr="003B57AF">
        <w:rPr>
          <w:rFonts w:ascii="Book Antiqua" w:hAnsi="Book Antiqua" w:cs="Times New Roman"/>
          <w:sz w:val="24"/>
          <w:szCs w:val="24"/>
          <w:lang w:val="en-US"/>
        </w:rPr>
        <w:t>and tumor metastasi</w:t>
      </w:r>
      <w:r w:rsidR="00155800" w:rsidRPr="003B57AF">
        <w:rPr>
          <w:rFonts w:ascii="Book Antiqua" w:hAnsi="Book Antiqua" w:cs="Times New Roman"/>
          <w:sz w:val="24"/>
          <w:szCs w:val="24"/>
          <w:lang w:val="en-US"/>
        </w:rPr>
        <w:t>s</w:t>
      </w:r>
      <w:r w:rsidR="0090746C" w:rsidRPr="003B57AF">
        <w:rPr>
          <w:rFonts w:ascii="Book Antiqua" w:hAnsi="Book Antiqua" w:cs="Times New Roman"/>
          <w:sz w:val="24"/>
          <w:szCs w:val="24"/>
          <w:vertAlign w:val="superscript"/>
          <w:lang w:val="en-US"/>
        </w:rPr>
        <w:t>[159</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Importantly, Yen </w:t>
      </w:r>
      <w:r w:rsidRPr="003B57AF">
        <w:rPr>
          <w:rFonts w:ascii="Book Antiqua" w:hAnsi="Book Antiqua" w:cs="Times New Roman"/>
          <w:i/>
          <w:sz w:val="24"/>
          <w:szCs w:val="24"/>
          <w:lang w:val="en-US"/>
        </w:rPr>
        <w:t>et al</w:t>
      </w:r>
      <w:r w:rsidR="00155800" w:rsidRPr="003B57AF">
        <w:rPr>
          <w:rFonts w:ascii="Book Antiqua" w:hAnsi="Book Antiqua" w:cs="Times New Roman"/>
          <w:sz w:val="24"/>
          <w:szCs w:val="24"/>
          <w:vertAlign w:val="superscript"/>
          <w:lang w:val="en-US"/>
        </w:rPr>
        <w:t>[16</w:t>
      </w:r>
      <w:r w:rsidR="0090746C" w:rsidRPr="003B57AF">
        <w:rPr>
          <w:rFonts w:ascii="Book Antiqua" w:hAnsi="Book Antiqua" w:cs="Times New Roman"/>
          <w:sz w:val="24"/>
          <w:szCs w:val="24"/>
          <w:vertAlign w:val="superscript"/>
          <w:lang w:val="en-US"/>
        </w:rPr>
        <w:t>0</w:t>
      </w:r>
      <w:r w:rsidR="00155800" w:rsidRPr="003B57AF">
        <w:rPr>
          <w:rFonts w:ascii="Book Antiqua" w:hAnsi="Book Antiqua" w:cs="Times New Roman"/>
          <w:sz w:val="24"/>
          <w:szCs w:val="24"/>
          <w:vertAlign w:val="superscript"/>
          <w:lang w:val="en-US"/>
        </w:rPr>
        <w:t>]</w:t>
      </w:r>
      <w:r w:rsidR="00155800" w:rsidRPr="003B57AF">
        <w:rPr>
          <w:rFonts w:ascii="Book Antiqua" w:hAnsi="Book Antiqua" w:cs="Times New Roman" w:hint="eastAsia"/>
          <w:i/>
          <w:sz w:val="24"/>
          <w:szCs w:val="24"/>
          <w:lang w:val="en-US" w:eastAsia="zh-CN"/>
        </w:rPr>
        <w:t xml:space="preserve"> </w:t>
      </w:r>
      <w:r w:rsidRPr="003B57AF">
        <w:rPr>
          <w:rFonts w:ascii="Book Antiqua" w:hAnsi="Book Antiqua" w:cs="Times New Roman"/>
          <w:sz w:val="24"/>
          <w:szCs w:val="24"/>
          <w:lang w:val="en-US"/>
        </w:rPr>
        <w:t xml:space="preserve">demonstrated that naringenin possesses a strong antiinvasive and antimigratory effect in TPA-activated hepatoma cells via the downregulation of PKC, epidermal growth factor (EGF), MAPK and PI3K/Akt signaling pathways, and NF-κB, AP-1 and MMP9 activities </w:t>
      </w:r>
      <w:r w:rsidR="00625348" w:rsidRPr="003B57AF">
        <w:rPr>
          <w:rFonts w:ascii="Book Antiqua" w:hAnsi="Book Antiqua" w:cs="Times New Roman"/>
          <w:sz w:val="24"/>
          <w:szCs w:val="24"/>
          <w:vertAlign w:val="superscript"/>
          <w:lang w:val="en-US"/>
        </w:rPr>
        <w:t xml:space="preserve"> </w:t>
      </w:r>
      <w:r w:rsidR="00625348" w:rsidRPr="003B57AF">
        <w:rPr>
          <w:rFonts w:ascii="Book Antiqua" w:hAnsi="Book Antiqua" w:cs="AdvOT3c2d9f11"/>
          <w:color w:val="000000"/>
          <w:sz w:val="24"/>
          <w:szCs w:val="24"/>
          <w:lang w:val="en-US"/>
        </w:rPr>
        <w:t>(Figure 6)</w:t>
      </w:r>
      <w:r w:rsidRPr="003B57AF">
        <w:rPr>
          <w:rFonts w:ascii="Book Antiqua" w:hAnsi="Book Antiqua" w:cs="Times New Roman"/>
          <w:sz w:val="24"/>
          <w:szCs w:val="24"/>
          <w:lang w:val="en-US"/>
        </w:rPr>
        <w:t xml:space="preserve">. </w:t>
      </w:r>
    </w:p>
    <w:p w14:paraId="7AED8FBE" w14:textId="743A8C2C" w:rsidR="00EE297B" w:rsidRPr="003B57AF" w:rsidRDefault="00EE297B" w:rsidP="00155800">
      <w:pPr>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In conclusion, naringenin is highly effective in inhibiting cell proliferation and inducing apopto</w:t>
      </w:r>
      <w:r w:rsidR="00E63899" w:rsidRPr="003B57AF">
        <w:rPr>
          <w:rFonts w:ascii="Book Antiqua" w:hAnsi="Book Antiqua" w:cs="Times New Roman"/>
          <w:sz w:val="24"/>
          <w:szCs w:val="24"/>
          <w:lang w:val="en-US"/>
        </w:rPr>
        <w:t>tic</w:t>
      </w:r>
      <w:r w:rsidRPr="003B57AF">
        <w:rPr>
          <w:rFonts w:ascii="Book Antiqua" w:hAnsi="Book Antiqua" w:cs="Times New Roman"/>
          <w:sz w:val="24"/>
          <w:szCs w:val="24"/>
          <w:lang w:val="en-US"/>
        </w:rPr>
        <w:t xml:space="preserve"> cell death in HepG2 cells and </w:t>
      </w:r>
      <w:r w:rsidR="00A61DA3" w:rsidRPr="003B57AF">
        <w:rPr>
          <w:rFonts w:ascii="Book Antiqua" w:hAnsi="Book Antiqua" w:cs="Times New Roman"/>
          <w:sz w:val="24"/>
          <w:szCs w:val="24"/>
          <w:lang w:val="en-US"/>
        </w:rPr>
        <w:t>re</w:t>
      </w:r>
      <w:r w:rsidR="00E63899" w:rsidRPr="003B57AF">
        <w:rPr>
          <w:rFonts w:ascii="Book Antiqua" w:hAnsi="Book Antiqua" w:cs="Times New Roman"/>
          <w:sz w:val="24"/>
          <w:szCs w:val="24"/>
          <w:lang w:val="en-US"/>
        </w:rPr>
        <w:t xml:space="preserve">ducing </w:t>
      </w:r>
      <w:r w:rsidRPr="003B57AF">
        <w:rPr>
          <w:rFonts w:ascii="Book Antiqua" w:hAnsi="Book Antiqua" w:cs="Times New Roman"/>
          <w:sz w:val="24"/>
          <w:szCs w:val="24"/>
          <w:lang w:val="en-US"/>
        </w:rPr>
        <w:t>invasion and metastasis. Therefore, it may be a promising candidate for hepatocarcinogenesis treatment.</w:t>
      </w:r>
    </w:p>
    <w:p w14:paraId="06B06928" w14:textId="77777777" w:rsidR="0068081A" w:rsidRPr="003B57AF" w:rsidRDefault="0068081A" w:rsidP="00E67951">
      <w:pPr>
        <w:autoSpaceDE w:val="0"/>
        <w:autoSpaceDN w:val="0"/>
        <w:adjustRightInd w:val="0"/>
        <w:snapToGrid w:val="0"/>
        <w:spacing w:after="0" w:line="360" w:lineRule="auto"/>
        <w:jc w:val="both"/>
        <w:rPr>
          <w:rFonts w:ascii="Book Antiqua" w:hAnsi="Book Antiqua" w:cs="Times New Roman"/>
          <w:color w:val="000000"/>
          <w:sz w:val="24"/>
          <w:szCs w:val="24"/>
          <w:lang w:val="en-US"/>
        </w:rPr>
      </w:pPr>
    </w:p>
    <w:p w14:paraId="0E4522A4" w14:textId="77777777" w:rsidR="005338D7" w:rsidRPr="003B57AF" w:rsidRDefault="005338D7" w:rsidP="00E67951">
      <w:pPr>
        <w:snapToGrid w:val="0"/>
        <w:spacing w:after="0" w:line="360" w:lineRule="auto"/>
        <w:jc w:val="both"/>
        <w:rPr>
          <w:rFonts w:ascii="Book Antiqua" w:hAnsi="Book Antiqua"/>
          <w:b/>
          <w:sz w:val="24"/>
          <w:szCs w:val="24"/>
          <w:lang w:val="en-US"/>
        </w:rPr>
      </w:pPr>
      <w:r w:rsidRPr="003B57AF">
        <w:rPr>
          <w:rFonts w:ascii="Book Antiqua" w:hAnsi="Book Antiqua"/>
          <w:b/>
          <w:sz w:val="24"/>
          <w:szCs w:val="24"/>
          <w:lang w:val="en-US"/>
        </w:rPr>
        <w:t xml:space="preserve">NARINGENIN </w:t>
      </w:r>
      <w:r w:rsidR="00794C75" w:rsidRPr="003B57AF">
        <w:rPr>
          <w:rFonts w:ascii="Book Antiqua" w:hAnsi="Book Antiqua"/>
          <w:b/>
          <w:sz w:val="24"/>
          <w:szCs w:val="24"/>
          <w:lang w:val="en-US"/>
        </w:rPr>
        <w:t>PROTECTS FROM</w:t>
      </w:r>
      <w:r w:rsidRPr="003B57AF">
        <w:rPr>
          <w:rFonts w:ascii="Book Antiqua" w:hAnsi="Book Antiqua"/>
          <w:b/>
          <w:sz w:val="24"/>
          <w:szCs w:val="24"/>
          <w:lang w:val="en-US"/>
        </w:rPr>
        <w:t xml:space="preserve"> LIVER DAMAGE INDUCED BY HEAVY METALS</w:t>
      </w:r>
    </w:p>
    <w:p w14:paraId="0D4EA434" w14:textId="3E63259F" w:rsidR="005338D7" w:rsidRPr="003B57AF" w:rsidRDefault="005338D7" w:rsidP="00E67951">
      <w:pPr>
        <w:snapToGrid w:val="0"/>
        <w:spacing w:after="0" w:line="360" w:lineRule="auto"/>
        <w:jc w:val="both"/>
        <w:rPr>
          <w:rFonts w:ascii="Book Antiqua" w:hAnsi="Book Antiqua" w:cs="GulliverRM"/>
          <w:sz w:val="24"/>
          <w:szCs w:val="24"/>
          <w:lang w:val="en-US"/>
        </w:rPr>
      </w:pPr>
      <w:r w:rsidRPr="003B57AF">
        <w:rPr>
          <w:rFonts w:ascii="Book Antiqua" w:hAnsi="Book Antiqua" w:cs="GulliverRM"/>
          <w:sz w:val="24"/>
          <w:szCs w:val="24"/>
          <w:lang w:val="en-US"/>
        </w:rPr>
        <w:t xml:space="preserve">Heavy metals can be classified according to </w:t>
      </w:r>
      <w:r w:rsidR="00794C75" w:rsidRPr="003B57AF">
        <w:rPr>
          <w:rFonts w:ascii="Book Antiqua" w:hAnsi="Book Antiqua" w:cs="GulliverRM"/>
          <w:sz w:val="24"/>
          <w:szCs w:val="24"/>
          <w:lang w:val="en-US"/>
        </w:rPr>
        <w:t xml:space="preserve">their </w:t>
      </w:r>
      <w:r w:rsidRPr="003B57AF">
        <w:rPr>
          <w:rFonts w:ascii="Book Antiqua" w:hAnsi="Book Antiqua" w:cs="GulliverRM"/>
          <w:sz w:val="24"/>
          <w:szCs w:val="24"/>
          <w:lang w:val="en-US"/>
        </w:rPr>
        <w:t>mechanism of action in redox</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active metals or redox</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inactive metals. Redox</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active metals </w:t>
      </w:r>
      <w:r w:rsidR="00824BED" w:rsidRPr="003B57AF">
        <w:rPr>
          <w:rFonts w:ascii="Book Antiqua" w:hAnsi="Book Antiqua" w:cs="GulliverRM"/>
          <w:sz w:val="24"/>
          <w:szCs w:val="24"/>
          <w:lang w:val="en-US"/>
        </w:rPr>
        <w:t xml:space="preserve">such </w:t>
      </w:r>
      <w:r w:rsidRPr="003B57AF">
        <w:rPr>
          <w:rFonts w:ascii="Book Antiqua" w:hAnsi="Book Antiqua" w:cs="GulliverRM"/>
          <w:sz w:val="24"/>
          <w:szCs w:val="24"/>
          <w:lang w:val="en-US"/>
        </w:rPr>
        <w:t>as iron (Fe), copper (Cu), chromium (Cr), cobalt (Co)</w:t>
      </w:r>
      <w:r w:rsidR="00824BED" w:rsidRPr="003B57AF">
        <w:rPr>
          <w:rFonts w:ascii="Book Antiqua" w:hAnsi="Book Antiqua" w:cs="GulliverRM"/>
          <w:sz w:val="24"/>
          <w:szCs w:val="24"/>
          <w:lang w:val="en-US"/>
        </w:rPr>
        <w:t>, among others,</w:t>
      </w:r>
      <w:r w:rsidRPr="003B57AF">
        <w:rPr>
          <w:rFonts w:ascii="Book Antiqua" w:hAnsi="Book Antiqua" w:cs="GulliverRM"/>
          <w:sz w:val="24"/>
          <w:szCs w:val="24"/>
          <w:lang w:val="en-US"/>
        </w:rPr>
        <w:t xml:space="preserve"> develop redox cycling reactions</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and they produce R</w:t>
      </w:r>
      <w:r w:rsidRPr="003B57AF">
        <w:rPr>
          <w:rFonts w:ascii="Book Antiqua" w:hAnsi="Book Antiqua" w:cs="GulliverRM"/>
          <w:sz w:val="24"/>
          <w:szCs w:val="24"/>
          <w:vertAlign w:val="superscript"/>
          <w:lang w:val="en-US"/>
        </w:rPr>
        <w:t xml:space="preserve">• </w:t>
      </w:r>
      <w:r w:rsidRPr="003B57AF">
        <w:rPr>
          <w:rFonts w:ascii="Book Antiqua" w:hAnsi="Book Antiqua" w:cs="GulliverRM"/>
          <w:sz w:val="24"/>
          <w:szCs w:val="24"/>
          <w:lang w:val="en-US"/>
        </w:rPr>
        <w:t>in biological systems</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producing oxidative stress, LP, DNA damage and other </w:t>
      </w:r>
      <w:r w:rsidR="00794C75" w:rsidRPr="003B57AF">
        <w:rPr>
          <w:rFonts w:ascii="Book Antiqua" w:hAnsi="Book Antiqua" w:cs="GulliverRM"/>
          <w:sz w:val="24"/>
          <w:szCs w:val="24"/>
          <w:lang w:val="en-US"/>
        </w:rPr>
        <w:t xml:space="preserve">deleterious </w:t>
      </w:r>
      <w:r w:rsidRPr="003B57AF">
        <w:rPr>
          <w:rFonts w:ascii="Book Antiqua" w:hAnsi="Book Antiqua" w:cs="GulliverRM"/>
          <w:sz w:val="24"/>
          <w:szCs w:val="24"/>
          <w:lang w:val="en-US"/>
        </w:rPr>
        <w:t>effects. Meanwhile</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redox inactive metals such as cadmium (Cd), arsenic (As) and lead (Pb) b</w:t>
      </w:r>
      <w:r w:rsidR="00794C75" w:rsidRPr="003B57AF">
        <w:rPr>
          <w:rFonts w:ascii="Book Antiqua" w:hAnsi="Book Antiqua" w:cs="GulliverRM"/>
          <w:sz w:val="24"/>
          <w:szCs w:val="24"/>
          <w:lang w:val="en-US"/>
        </w:rPr>
        <w:t>i</w:t>
      </w:r>
      <w:r w:rsidRPr="003B57AF">
        <w:rPr>
          <w:rFonts w:ascii="Book Antiqua" w:hAnsi="Book Antiqua" w:cs="GulliverRM"/>
          <w:sz w:val="24"/>
          <w:szCs w:val="24"/>
          <w:lang w:val="en-US"/>
        </w:rPr>
        <w:t>nd to proteins</w:t>
      </w:r>
      <w:r w:rsidR="00824BED" w:rsidRPr="003B57AF">
        <w:rPr>
          <w:rFonts w:ascii="Book Antiqua" w:hAnsi="Book Antiqua" w:cs="GulliverRM"/>
          <w:sz w:val="24"/>
          <w:szCs w:val="24"/>
          <w:lang w:val="en-US"/>
        </w:rPr>
        <w:t xml:space="preserve"> and</w:t>
      </w:r>
      <w:r w:rsidRPr="003B57AF">
        <w:rPr>
          <w:rFonts w:ascii="Book Antiqua" w:hAnsi="Book Antiqua" w:cs="GulliverRM"/>
          <w:sz w:val="24"/>
          <w:szCs w:val="24"/>
          <w:lang w:val="en-US"/>
        </w:rPr>
        <w:t xml:space="preserve"> </w:t>
      </w:r>
      <w:r w:rsidR="00794C75" w:rsidRPr="003B57AF">
        <w:rPr>
          <w:rFonts w:ascii="Book Antiqua" w:hAnsi="Book Antiqua" w:cs="GulliverRM"/>
          <w:sz w:val="24"/>
          <w:szCs w:val="24"/>
          <w:lang w:val="en-US"/>
        </w:rPr>
        <w:t>sulfhydryl</w:t>
      </w:r>
      <w:r w:rsidRPr="003B57AF">
        <w:rPr>
          <w:rFonts w:ascii="Book Antiqua" w:hAnsi="Book Antiqua" w:cs="GulliverRM"/>
          <w:sz w:val="24"/>
          <w:szCs w:val="24"/>
          <w:lang w:val="en-US"/>
        </w:rPr>
        <w:t xml:space="preserve"> groups and </w:t>
      </w:r>
      <w:r w:rsidR="00794C75" w:rsidRPr="003B57AF">
        <w:rPr>
          <w:rFonts w:ascii="Book Antiqua" w:hAnsi="Book Antiqua" w:cs="GulliverRM"/>
          <w:sz w:val="24"/>
          <w:szCs w:val="24"/>
          <w:lang w:val="en-US"/>
        </w:rPr>
        <w:t>induce</w:t>
      </w:r>
      <w:r w:rsidR="00155800" w:rsidRPr="003B57AF">
        <w:rPr>
          <w:rFonts w:ascii="Book Antiqua" w:hAnsi="Book Antiqua" w:cs="GulliverRM"/>
          <w:sz w:val="24"/>
          <w:szCs w:val="24"/>
          <w:lang w:val="en-US"/>
        </w:rPr>
        <w:t xml:space="preserve"> GSH depletion</w:t>
      </w:r>
      <w:r w:rsidRPr="003B57AF">
        <w:rPr>
          <w:rFonts w:ascii="Book Antiqua" w:hAnsi="Book Antiqua" w:cs="GulliverRM"/>
          <w:sz w:val="24"/>
          <w:szCs w:val="24"/>
          <w:vertAlign w:val="superscript"/>
          <w:lang w:val="en-US"/>
        </w:rPr>
        <w:t>[</w:t>
      </w:r>
      <w:r w:rsidR="00376613" w:rsidRPr="003B57AF">
        <w:rPr>
          <w:rFonts w:ascii="Book Antiqua" w:hAnsi="Book Antiqua" w:cs="GulliverRM"/>
          <w:sz w:val="24"/>
          <w:szCs w:val="24"/>
          <w:vertAlign w:val="superscript"/>
          <w:lang w:val="en-US"/>
        </w:rPr>
        <w:t>16</w:t>
      </w:r>
      <w:r w:rsidR="0090746C" w:rsidRPr="003B57AF">
        <w:rPr>
          <w:rFonts w:ascii="Book Antiqua" w:hAnsi="Book Antiqua" w:cs="GulliverRM"/>
          <w:sz w:val="24"/>
          <w:szCs w:val="24"/>
          <w:vertAlign w:val="superscript"/>
          <w:lang w:val="en-US"/>
        </w:rPr>
        <w:t>1</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w:t>
      </w:r>
    </w:p>
    <w:p w14:paraId="1CFE2254" w14:textId="208DA939" w:rsidR="005338D7" w:rsidRPr="003B57AF" w:rsidRDefault="005338D7" w:rsidP="00155800">
      <w:pPr>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In this section, liver damage caused by redox</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active and </w:t>
      </w:r>
      <w:r w:rsidR="00824B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inactive metals will be </w:t>
      </w:r>
      <w:r w:rsidR="00794C75" w:rsidRPr="003B57AF">
        <w:rPr>
          <w:rFonts w:ascii="Book Antiqua" w:hAnsi="Book Antiqua" w:cs="GulliverRM"/>
          <w:sz w:val="24"/>
          <w:szCs w:val="24"/>
          <w:lang w:val="en-US"/>
        </w:rPr>
        <w:t>discussed</w:t>
      </w:r>
      <w:r w:rsidRPr="003B57AF">
        <w:rPr>
          <w:rFonts w:ascii="Book Antiqua" w:hAnsi="Book Antiqua" w:cs="GulliverRM"/>
          <w:sz w:val="24"/>
          <w:szCs w:val="24"/>
          <w:lang w:val="en-US"/>
        </w:rPr>
        <w:t xml:space="preserve">. </w:t>
      </w:r>
    </w:p>
    <w:p w14:paraId="5C77B646" w14:textId="77777777" w:rsidR="005338D7" w:rsidRPr="003B57AF" w:rsidRDefault="005338D7" w:rsidP="00E67951">
      <w:pPr>
        <w:snapToGrid w:val="0"/>
        <w:spacing w:after="0" w:line="360" w:lineRule="auto"/>
        <w:jc w:val="both"/>
        <w:rPr>
          <w:rFonts w:ascii="Book Antiqua" w:hAnsi="Book Antiqua" w:cs="GulliverRM"/>
          <w:b/>
          <w:sz w:val="24"/>
          <w:szCs w:val="24"/>
          <w:lang w:val="en-US"/>
        </w:rPr>
      </w:pPr>
    </w:p>
    <w:p w14:paraId="77987963" w14:textId="77777777" w:rsidR="005338D7" w:rsidRPr="003B57AF" w:rsidRDefault="005338D7" w:rsidP="00E67951">
      <w:pPr>
        <w:snapToGrid w:val="0"/>
        <w:spacing w:after="0" w:line="360" w:lineRule="auto"/>
        <w:jc w:val="both"/>
        <w:rPr>
          <w:rFonts w:ascii="Book Antiqua" w:hAnsi="Book Antiqua" w:cs="GulliverRM"/>
          <w:b/>
          <w:i/>
          <w:sz w:val="24"/>
          <w:szCs w:val="24"/>
          <w:lang w:val="en-US"/>
        </w:rPr>
      </w:pPr>
      <w:r w:rsidRPr="003B57AF">
        <w:rPr>
          <w:rFonts w:ascii="Book Antiqua" w:hAnsi="Book Antiqua" w:cs="GulliverRM"/>
          <w:b/>
          <w:i/>
          <w:sz w:val="24"/>
          <w:szCs w:val="24"/>
          <w:lang w:val="en-US"/>
        </w:rPr>
        <w:t>Iron</w:t>
      </w:r>
    </w:p>
    <w:p w14:paraId="2F75C2A0" w14:textId="488D8AC0" w:rsidR="005338D7" w:rsidRPr="003B57AF" w:rsidRDefault="005338D7" w:rsidP="00E67951">
      <w:pPr>
        <w:autoSpaceDE w:val="0"/>
        <w:autoSpaceDN w:val="0"/>
        <w:adjustRightInd w:val="0"/>
        <w:snapToGrid w:val="0"/>
        <w:spacing w:after="0" w:line="360" w:lineRule="auto"/>
        <w:jc w:val="both"/>
        <w:rPr>
          <w:rFonts w:ascii="Book Antiqua" w:hAnsi="Book Antiqua" w:cs="GulliverRM"/>
          <w:sz w:val="24"/>
          <w:szCs w:val="24"/>
          <w:lang w:val="en-US"/>
        </w:rPr>
      </w:pPr>
      <w:r w:rsidRPr="003B57AF">
        <w:rPr>
          <w:rFonts w:ascii="Book Antiqua" w:hAnsi="Book Antiqua" w:cs="GulliverRM"/>
          <w:sz w:val="24"/>
          <w:szCs w:val="24"/>
          <w:lang w:val="en-US"/>
        </w:rPr>
        <w:t xml:space="preserve">Iron is </w:t>
      </w:r>
      <w:r w:rsidR="00794C75" w:rsidRPr="003B57AF">
        <w:rPr>
          <w:rFonts w:ascii="Book Antiqua" w:hAnsi="Book Antiqua" w:cs="GulliverRM"/>
          <w:sz w:val="24"/>
          <w:szCs w:val="24"/>
          <w:lang w:val="en-US"/>
        </w:rPr>
        <w:t xml:space="preserve">an </w:t>
      </w:r>
      <w:r w:rsidRPr="003B57AF">
        <w:rPr>
          <w:rFonts w:ascii="Book Antiqua" w:hAnsi="Book Antiqua" w:cs="GulliverRM"/>
          <w:sz w:val="24"/>
          <w:szCs w:val="24"/>
          <w:lang w:val="en-US"/>
        </w:rPr>
        <w:t>indispensable micronutrient for living organisms; it participates in oxygen transport, DNA synthesis</w:t>
      </w:r>
      <w:r w:rsidR="00794C75" w:rsidRPr="003B57AF">
        <w:rPr>
          <w:rFonts w:ascii="Book Antiqua" w:hAnsi="Book Antiqua" w:cs="GulliverRM"/>
          <w:sz w:val="24"/>
          <w:szCs w:val="24"/>
          <w:lang w:val="en-US"/>
        </w:rPr>
        <w:t xml:space="preserve"> and</w:t>
      </w:r>
      <w:r w:rsidRPr="003B57AF">
        <w:rPr>
          <w:rFonts w:ascii="Book Antiqua" w:hAnsi="Book Antiqua" w:cs="GulliverRM"/>
          <w:sz w:val="24"/>
          <w:szCs w:val="24"/>
          <w:lang w:val="en-US"/>
        </w:rPr>
        <w:t xml:space="preserve"> host defense,</w:t>
      </w:r>
      <w:r w:rsidRPr="003B57AF">
        <w:rPr>
          <w:rFonts w:ascii="Book Antiqua" w:hAnsi="Book Antiqua" w:cs="AdvMINION-R"/>
          <w:sz w:val="24"/>
          <w:szCs w:val="24"/>
          <w:lang w:val="en-US"/>
        </w:rPr>
        <w:t xml:space="preserve"> </w:t>
      </w:r>
      <w:r w:rsidRPr="003B57AF">
        <w:rPr>
          <w:rFonts w:ascii="Book Antiqua" w:hAnsi="Book Antiqua" w:cs="GulliverRM"/>
          <w:sz w:val="24"/>
          <w:szCs w:val="24"/>
          <w:lang w:val="en-US"/>
        </w:rPr>
        <w:t>among others. Total body iron content ranges from 3 to 5 g</w:t>
      </w:r>
      <w:r w:rsidR="000019CE"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but its level increases </w:t>
      </w:r>
      <w:r w:rsidR="0054091C" w:rsidRPr="003B57AF">
        <w:rPr>
          <w:rFonts w:ascii="Book Antiqua" w:hAnsi="Book Antiqua" w:cs="GulliverRM"/>
          <w:sz w:val="24"/>
          <w:szCs w:val="24"/>
          <w:lang w:val="en-US"/>
        </w:rPr>
        <w:t>due to diseases or intoxication</w:t>
      </w:r>
      <w:r w:rsidRPr="003B57AF">
        <w:rPr>
          <w:rFonts w:ascii="Book Antiqua" w:hAnsi="Book Antiqua" w:cs="GulliverRM"/>
          <w:sz w:val="24"/>
          <w:szCs w:val="24"/>
          <w:vertAlign w:val="superscript"/>
          <w:lang w:val="en-US"/>
        </w:rPr>
        <w:t>[</w:t>
      </w:r>
      <w:r w:rsidR="00376613" w:rsidRPr="003B57AF">
        <w:rPr>
          <w:rFonts w:ascii="Book Antiqua" w:hAnsi="Book Antiqua" w:cs="GulliverRM"/>
          <w:sz w:val="24"/>
          <w:szCs w:val="24"/>
          <w:vertAlign w:val="superscript"/>
          <w:lang w:val="en-US"/>
        </w:rPr>
        <w:t>16</w:t>
      </w:r>
      <w:r w:rsidR="0090746C" w:rsidRPr="003B57AF">
        <w:rPr>
          <w:rFonts w:ascii="Book Antiqua" w:hAnsi="Book Antiqua" w:cs="GulliverRM"/>
          <w:sz w:val="24"/>
          <w:szCs w:val="24"/>
          <w:vertAlign w:val="superscript"/>
          <w:lang w:val="en-US"/>
        </w:rPr>
        <w:t>2</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w:t>
      </w:r>
      <w:r w:rsidR="00376613"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 xml:space="preserve">The liver is the main iron </w:t>
      </w:r>
      <w:r w:rsidR="00994EEB" w:rsidRPr="003B57AF">
        <w:rPr>
          <w:rFonts w:ascii="Book Antiqua" w:hAnsi="Book Antiqua" w:cs="GulliverRM"/>
          <w:sz w:val="24"/>
          <w:szCs w:val="24"/>
          <w:lang w:val="en-US"/>
        </w:rPr>
        <w:t>depot;</w:t>
      </w:r>
      <w:r w:rsidRPr="003B57AF">
        <w:rPr>
          <w:rFonts w:ascii="Book Antiqua" w:hAnsi="Book Antiqua" w:cs="GulliverRM"/>
          <w:sz w:val="24"/>
          <w:szCs w:val="24"/>
          <w:lang w:val="en-US"/>
        </w:rPr>
        <w:t xml:space="preserve"> thus, it is highly susceptible to </w:t>
      </w:r>
      <w:r w:rsidR="00155800" w:rsidRPr="003B57AF">
        <w:rPr>
          <w:rFonts w:ascii="Book Antiqua" w:hAnsi="Book Antiqua" w:cs="GulliverRM"/>
          <w:sz w:val="24"/>
          <w:szCs w:val="24"/>
          <w:lang w:val="en-US"/>
        </w:rPr>
        <w:t>damage induced by iron overload</w:t>
      </w:r>
      <w:r w:rsidRPr="003B57AF">
        <w:rPr>
          <w:rFonts w:ascii="Book Antiqua" w:hAnsi="Book Antiqua" w:cs="GulliverRM"/>
          <w:sz w:val="24"/>
          <w:szCs w:val="24"/>
          <w:vertAlign w:val="superscript"/>
          <w:lang w:val="en-US"/>
        </w:rPr>
        <w:t>[</w:t>
      </w:r>
      <w:r w:rsidR="00994EEB" w:rsidRPr="003B57AF">
        <w:rPr>
          <w:rFonts w:ascii="Book Antiqua" w:hAnsi="Book Antiqua" w:cs="GulliverRM"/>
          <w:sz w:val="24"/>
          <w:szCs w:val="24"/>
          <w:vertAlign w:val="superscript"/>
          <w:lang w:val="en-US"/>
        </w:rPr>
        <w:t>16</w:t>
      </w:r>
      <w:r w:rsidR="0090746C" w:rsidRPr="003B57AF">
        <w:rPr>
          <w:rFonts w:ascii="Book Antiqua" w:hAnsi="Book Antiqua" w:cs="GulliverRM"/>
          <w:sz w:val="24"/>
          <w:szCs w:val="24"/>
          <w:vertAlign w:val="superscript"/>
          <w:lang w:val="en-US"/>
        </w:rPr>
        <w:t>2</w:t>
      </w:r>
      <w:r w:rsidR="00155800" w:rsidRPr="003B57AF">
        <w:rPr>
          <w:rFonts w:ascii="Book Antiqua" w:hAnsi="Book Antiqua" w:cs="GulliverRM"/>
          <w:sz w:val="24"/>
          <w:szCs w:val="24"/>
          <w:vertAlign w:val="superscript"/>
          <w:lang w:val="en-US"/>
        </w:rPr>
        <w:t>,</w:t>
      </w:r>
      <w:r w:rsidR="00DD3885" w:rsidRPr="003B57AF">
        <w:rPr>
          <w:rFonts w:ascii="Book Antiqua" w:hAnsi="Book Antiqua" w:cs="GulliverRM"/>
          <w:sz w:val="24"/>
          <w:szCs w:val="24"/>
          <w:vertAlign w:val="superscript"/>
          <w:lang w:val="en-US"/>
        </w:rPr>
        <w:t>16</w:t>
      </w:r>
      <w:r w:rsidR="0090746C" w:rsidRPr="003B57AF">
        <w:rPr>
          <w:rFonts w:ascii="Book Antiqua" w:hAnsi="Book Antiqua" w:cs="GulliverRM"/>
          <w:sz w:val="24"/>
          <w:szCs w:val="24"/>
          <w:vertAlign w:val="superscript"/>
          <w:lang w:val="en-US"/>
        </w:rPr>
        <w:t>3</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w:t>
      </w:r>
    </w:p>
    <w:p w14:paraId="53B8511C" w14:textId="7A2EC0E1"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lastRenderedPageBreak/>
        <w:t>Iron is captured by hepatocytes through transferrin receptor</w:t>
      </w:r>
      <w:r w:rsidR="00C23615"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 xml:space="preserve">1 (TfR1); during </w:t>
      </w:r>
      <w:r w:rsidRPr="003B57AF">
        <w:rPr>
          <w:rFonts w:ascii="Book Antiqua" w:hAnsi="Book Antiqua" w:cs="GulliverRM"/>
          <w:sz w:val="24"/>
          <w:szCs w:val="24"/>
          <w:lang w:val="en-US"/>
        </w:rPr>
        <w:t>iron overload</w:t>
      </w:r>
      <w:r w:rsidR="000019CE"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w:t>
      </w:r>
      <w:r w:rsidRPr="003B57AF">
        <w:rPr>
          <w:rFonts w:ascii="Book Antiqua" w:hAnsi="Book Antiqua" w:cs="Minion-Regular"/>
          <w:sz w:val="24"/>
          <w:szCs w:val="24"/>
          <w:lang w:val="en-US"/>
        </w:rPr>
        <w:t xml:space="preserve">its transcript is </w:t>
      </w:r>
      <w:r w:rsidR="00994EEB" w:rsidRPr="003B57AF">
        <w:rPr>
          <w:rFonts w:ascii="Book Antiqua" w:hAnsi="Book Antiqua" w:cs="Minion-Regular"/>
          <w:sz w:val="24"/>
          <w:szCs w:val="24"/>
          <w:lang w:val="en-US"/>
        </w:rPr>
        <w:t>degraded</w:t>
      </w:r>
      <w:r w:rsidRPr="003B57AF">
        <w:rPr>
          <w:rFonts w:ascii="Book Antiqua" w:hAnsi="Book Antiqua" w:cs="Minion-Regular"/>
          <w:sz w:val="24"/>
          <w:szCs w:val="24"/>
          <w:lang w:val="en-US"/>
        </w:rPr>
        <w:t xml:space="preserve"> and its synthesis </w:t>
      </w:r>
      <w:r w:rsidR="000019CE" w:rsidRPr="003B57AF">
        <w:rPr>
          <w:rFonts w:ascii="Book Antiqua" w:hAnsi="Book Antiqua" w:cs="Minion-Regular"/>
          <w:sz w:val="24"/>
          <w:szCs w:val="24"/>
          <w:lang w:val="en-US"/>
        </w:rPr>
        <w:t xml:space="preserve">is </w:t>
      </w:r>
      <w:r w:rsidRPr="003B57AF">
        <w:rPr>
          <w:rFonts w:ascii="Book Antiqua" w:hAnsi="Book Antiqua" w:cs="Minion-Regular"/>
          <w:sz w:val="24"/>
          <w:szCs w:val="24"/>
          <w:lang w:val="en-US"/>
        </w:rPr>
        <w:t>inhibited</w:t>
      </w:r>
      <w:r w:rsidR="000019CE"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however</w:t>
      </w:r>
      <w:r w:rsidRPr="003B57AF">
        <w:rPr>
          <w:rFonts w:ascii="Book Antiqua" w:hAnsi="Book Antiqua" w:cs="GulliverRM"/>
          <w:sz w:val="24"/>
          <w:szCs w:val="24"/>
          <w:lang w:val="en-US"/>
        </w:rPr>
        <w:t xml:space="preserve">, </w:t>
      </w:r>
      <w:r w:rsidRPr="003B57AF">
        <w:rPr>
          <w:rFonts w:ascii="Book Antiqua" w:hAnsi="Book Antiqua" w:cs="Minion-Regular"/>
          <w:sz w:val="24"/>
          <w:szCs w:val="24"/>
          <w:lang w:val="en-US"/>
        </w:rPr>
        <w:t xml:space="preserve">iron uptake can be mediated by </w:t>
      </w:r>
      <w:r w:rsidR="0054091C" w:rsidRPr="003B57AF">
        <w:rPr>
          <w:rFonts w:ascii="Book Antiqua" w:hAnsi="Book Antiqua" w:cs="Minion-Regular"/>
          <w:sz w:val="24"/>
          <w:szCs w:val="24"/>
          <w:lang w:val="en-US"/>
        </w:rPr>
        <w:t>TfR2 even with high iron levels</w:t>
      </w:r>
      <w:r w:rsidRPr="003B57AF">
        <w:rPr>
          <w:rFonts w:ascii="Book Antiqua" w:hAnsi="Book Antiqua" w:cs="Minion-Regular"/>
          <w:sz w:val="24"/>
          <w:szCs w:val="24"/>
          <w:vertAlign w:val="superscript"/>
          <w:lang w:val="en-US"/>
        </w:rPr>
        <w:t>[</w:t>
      </w:r>
      <w:r w:rsidR="00994EEB" w:rsidRPr="003B57AF">
        <w:rPr>
          <w:rFonts w:ascii="Book Antiqua" w:hAnsi="Book Antiqua" w:cs="Minion-Regular"/>
          <w:sz w:val="24"/>
          <w:szCs w:val="24"/>
          <w:vertAlign w:val="superscript"/>
          <w:lang w:val="en-US"/>
        </w:rPr>
        <w:t>16</w:t>
      </w:r>
      <w:r w:rsidR="00181666" w:rsidRPr="003B57AF">
        <w:rPr>
          <w:rFonts w:ascii="Book Antiqua" w:hAnsi="Book Antiqua" w:cs="Minion-Regular"/>
          <w:sz w:val="24"/>
          <w:szCs w:val="24"/>
          <w:vertAlign w:val="superscript"/>
          <w:lang w:val="en-US"/>
        </w:rPr>
        <w:t>2</w:t>
      </w:r>
      <w:r w:rsidR="0054091C" w:rsidRPr="003B57AF">
        <w:rPr>
          <w:rFonts w:ascii="Book Antiqua" w:hAnsi="Book Antiqua" w:cs="Minion-Regular"/>
          <w:sz w:val="24"/>
          <w:szCs w:val="24"/>
          <w:vertAlign w:val="superscript"/>
          <w:lang w:val="en-US"/>
        </w:rPr>
        <w:t>,</w:t>
      </w:r>
      <w:r w:rsidR="00994EEB" w:rsidRPr="003B57AF">
        <w:rPr>
          <w:rFonts w:ascii="Book Antiqua" w:hAnsi="Book Antiqua" w:cs="Minion-Regular"/>
          <w:sz w:val="24"/>
          <w:szCs w:val="24"/>
          <w:vertAlign w:val="superscript"/>
          <w:lang w:val="en-US"/>
        </w:rPr>
        <w:t>16</w:t>
      </w:r>
      <w:r w:rsidR="00181666" w:rsidRPr="003B57AF">
        <w:rPr>
          <w:rFonts w:ascii="Book Antiqua" w:hAnsi="Book Antiqua" w:cs="Minion-Regular"/>
          <w:sz w:val="24"/>
          <w:szCs w:val="24"/>
          <w:vertAlign w:val="superscript"/>
          <w:lang w:val="en-US"/>
        </w:rPr>
        <w:t>3</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xml:space="preserve">. </w:t>
      </w:r>
      <w:r w:rsidRPr="003B57AF">
        <w:rPr>
          <w:rFonts w:ascii="Book Antiqua" w:hAnsi="Book Antiqua" w:cs="GulliverRM"/>
          <w:sz w:val="24"/>
          <w:szCs w:val="24"/>
          <w:lang w:val="en-US"/>
        </w:rPr>
        <w:t xml:space="preserve">When </w:t>
      </w:r>
      <w:r w:rsidRPr="003B57AF">
        <w:rPr>
          <w:rFonts w:ascii="Book Antiqua" w:hAnsi="Book Antiqua" w:cs="Minion-Regular"/>
          <w:sz w:val="24"/>
          <w:szCs w:val="24"/>
          <w:lang w:val="en-US"/>
        </w:rPr>
        <w:t>iron binding capacity or transferrin saturation is exceeded, non-transferrin bound iron (NTBI) is elevated</w:t>
      </w:r>
      <w:r w:rsidR="000019CE"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and then </w:t>
      </w:r>
      <w:r w:rsidR="00B12E37" w:rsidRPr="003B57AF">
        <w:rPr>
          <w:rFonts w:ascii="Book Antiqua" w:hAnsi="Book Antiqua" w:cs="Minion-Regular"/>
          <w:sz w:val="24"/>
          <w:szCs w:val="24"/>
          <w:lang w:val="en-US"/>
        </w:rPr>
        <w:t xml:space="preserve">it </w:t>
      </w:r>
      <w:r w:rsidRPr="003B57AF">
        <w:rPr>
          <w:rFonts w:ascii="Book Antiqua" w:hAnsi="Book Antiqua" w:cs="Minion-Regular"/>
          <w:sz w:val="24"/>
          <w:szCs w:val="24"/>
          <w:lang w:val="en-US"/>
        </w:rPr>
        <w:t>is transported into hepatocytes through divalent metal transporter 1 (DMT1). In hepatocytes, iron is incorporated into the ferritin molecule that</w:t>
      </w:r>
      <w:r w:rsidR="0054091C" w:rsidRPr="003B57AF">
        <w:rPr>
          <w:rFonts w:ascii="Book Antiqua" w:hAnsi="Book Antiqua" w:cs="Minion-Regular"/>
          <w:sz w:val="24"/>
          <w:szCs w:val="24"/>
          <w:lang w:val="en-US"/>
        </w:rPr>
        <w:t xml:space="preserve"> preserves iron bioavailability</w:t>
      </w:r>
      <w:r w:rsidR="00994EEB" w:rsidRPr="003B57AF">
        <w:rPr>
          <w:rFonts w:ascii="Book Antiqua" w:hAnsi="Book Antiqua" w:cs="Minion-Regular"/>
          <w:sz w:val="24"/>
          <w:szCs w:val="24"/>
          <w:vertAlign w:val="superscript"/>
          <w:lang w:val="en-US"/>
        </w:rPr>
        <w:t>[16</w:t>
      </w:r>
      <w:r w:rsidR="00181666" w:rsidRPr="003B57AF">
        <w:rPr>
          <w:rFonts w:ascii="Book Antiqua" w:hAnsi="Book Antiqua" w:cs="Minion-Regular"/>
          <w:sz w:val="24"/>
          <w:szCs w:val="24"/>
          <w:vertAlign w:val="superscript"/>
          <w:lang w:val="en-US"/>
        </w:rPr>
        <w:t>3</w:t>
      </w:r>
      <w:r w:rsidR="00994EEB" w:rsidRPr="003B57AF">
        <w:rPr>
          <w:rFonts w:ascii="Book Antiqua" w:hAnsi="Book Antiqua" w:cs="Minion-Regular"/>
          <w:sz w:val="24"/>
          <w:szCs w:val="24"/>
          <w:vertAlign w:val="superscript"/>
          <w:lang w:val="en-US"/>
        </w:rPr>
        <w:t>]</w:t>
      </w:r>
      <w:r w:rsidR="00994EEB" w:rsidRPr="003B57AF">
        <w:rPr>
          <w:rFonts w:ascii="Book Antiqua" w:hAnsi="Book Antiqua" w:cs="Minion-Regular"/>
          <w:sz w:val="24"/>
          <w:szCs w:val="24"/>
          <w:lang w:val="en-US"/>
        </w:rPr>
        <w:t xml:space="preserve"> </w:t>
      </w:r>
      <w:r w:rsidR="00625348" w:rsidRPr="003B57AF">
        <w:rPr>
          <w:rFonts w:ascii="Book Antiqua" w:hAnsi="Book Antiqua" w:cs="AdvOT3c2d9f11"/>
          <w:color w:val="000000"/>
          <w:sz w:val="24"/>
          <w:szCs w:val="24"/>
          <w:lang w:val="en-US"/>
        </w:rPr>
        <w:t>(Figure 8)</w:t>
      </w:r>
      <w:r w:rsidRPr="003B57AF">
        <w:rPr>
          <w:rFonts w:ascii="Book Antiqua" w:hAnsi="Book Antiqua" w:cs="Minion-Regular"/>
          <w:sz w:val="24"/>
          <w:szCs w:val="24"/>
          <w:lang w:val="en-US"/>
        </w:rPr>
        <w:t xml:space="preserve">. </w:t>
      </w:r>
    </w:p>
    <w:p w14:paraId="610C88F8" w14:textId="7EDA75B9" w:rsidR="005338D7" w:rsidRPr="003B57AF" w:rsidRDefault="003D205C"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vertAlign w:val="subscript"/>
          <w:lang w:val="en-US"/>
        </w:rPr>
      </w:pPr>
      <w:r w:rsidRPr="003B57AF">
        <w:rPr>
          <w:rFonts w:ascii="Book Antiqua" w:hAnsi="Book Antiqua" w:cs="Minion-Regular"/>
          <w:sz w:val="24"/>
          <w:szCs w:val="24"/>
          <w:lang w:val="en-US"/>
        </w:rPr>
        <w:t xml:space="preserve">One of the most reactive </w:t>
      </w:r>
      <w:r w:rsidR="00E97E13" w:rsidRPr="003B57AF">
        <w:rPr>
          <w:rFonts w:ascii="Book Antiqua" w:hAnsi="Book Antiqua" w:cs="Minion-Regular"/>
          <w:sz w:val="24"/>
          <w:szCs w:val="24"/>
          <w:lang w:val="en-US"/>
        </w:rPr>
        <w:t>R</w:t>
      </w:r>
      <w:r w:rsidR="00E97E13" w:rsidRPr="003B57AF">
        <w:rPr>
          <w:rFonts w:ascii="Book Antiqua" w:hAnsi="Book Antiqua" w:cs="Minion-Regular"/>
          <w:sz w:val="24"/>
          <w:szCs w:val="24"/>
          <w:vertAlign w:val="superscript"/>
          <w:lang w:val="en-US"/>
        </w:rPr>
        <w:t xml:space="preserve">• </w:t>
      </w:r>
      <w:r w:rsidR="005338D7" w:rsidRPr="003B57AF">
        <w:rPr>
          <w:rFonts w:ascii="Book Antiqua" w:hAnsi="Book Antiqua" w:cs="Minion-Regular"/>
          <w:sz w:val="24"/>
          <w:szCs w:val="24"/>
          <w:lang w:val="en-US"/>
        </w:rPr>
        <w:t xml:space="preserve">is </w:t>
      </w:r>
      <w:r w:rsidR="005338D7" w:rsidRPr="003B57AF">
        <w:rPr>
          <w:rFonts w:ascii="Book Antiqua" w:hAnsi="Book Antiqua" w:cs="AdvOT3c2d9f11"/>
          <w:color w:val="000000"/>
          <w:sz w:val="24"/>
          <w:szCs w:val="24"/>
          <w:lang w:val="en-US"/>
        </w:rPr>
        <w:t>O</w:t>
      </w:r>
      <w:r w:rsidR="005338D7" w:rsidRPr="003B57AF">
        <w:rPr>
          <w:rFonts w:ascii="Book Antiqua" w:hAnsi="Book Antiqua" w:cs="AdvOT3c2d9f11"/>
          <w:color w:val="000000"/>
          <w:sz w:val="24"/>
          <w:szCs w:val="24"/>
          <w:vertAlign w:val="subscript"/>
          <w:lang w:val="en-US"/>
        </w:rPr>
        <w:t>2</w:t>
      </w:r>
      <w:r w:rsidR="005338D7"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 xml:space="preserve">; under </w:t>
      </w:r>
      <w:r w:rsidR="005338D7" w:rsidRPr="003B57AF">
        <w:rPr>
          <w:rFonts w:ascii="Book Antiqua" w:hAnsi="Book Antiqua" w:cs="AdvOT3c2d9f11"/>
          <w:color w:val="000000"/>
          <w:sz w:val="24"/>
          <w:szCs w:val="24"/>
          <w:lang w:val="en-US"/>
        </w:rPr>
        <w:t>normal</w:t>
      </w:r>
      <w:r w:rsidRPr="003B57AF">
        <w:rPr>
          <w:rFonts w:ascii="Book Antiqua" w:hAnsi="Book Antiqua" w:cs="AdvOT3c2d9f11"/>
          <w:color w:val="000000"/>
          <w:sz w:val="24"/>
          <w:szCs w:val="24"/>
          <w:lang w:val="en-US"/>
        </w:rPr>
        <w:t xml:space="preserve"> conditions</w:t>
      </w:r>
      <w:r w:rsidR="00B23E0F" w:rsidRPr="003B57AF">
        <w:rPr>
          <w:rFonts w:ascii="Book Antiqua" w:hAnsi="Book Antiqua" w:cs="AdvOT3c2d9f11"/>
          <w:color w:val="000000"/>
          <w:sz w:val="24"/>
          <w:szCs w:val="24"/>
          <w:lang w:val="en-US"/>
        </w:rPr>
        <w:t>,</w:t>
      </w:r>
      <w:r w:rsidR="005338D7" w:rsidRPr="003B57AF">
        <w:rPr>
          <w:rFonts w:ascii="Book Antiqua" w:hAnsi="Book Antiqua" w:cs="AdvOT3c2d9f11"/>
          <w:color w:val="000000"/>
          <w:sz w:val="24"/>
          <w:szCs w:val="24"/>
          <w:lang w:val="en-US"/>
        </w:rPr>
        <w:t xml:space="preserve"> it is produced in </w:t>
      </w:r>
      <w:r w:rsidR="000019CE" w:rsidRPr="003B57AF">
        <w:rPr>
          <w:rFonts w:ascii="Book Antiqua" w:hAnsi="Book Antiqua" w:cs="AdvOT3c2d9f11"/>
          <w:color w:val="000000"/>
          <w:sz w:val="24"/>
          <w:szCs w:val="24"/>
          <w:lang w:val="en-US"/>
        </w:rPr>
        <w:t xml:space="preserve">the </w:t>
      </w:r>
      <w:r w:rsidR="005338D7" w:rsidRPr="003B57AF">
        <w:rPr>
          <w:rFonts w:ascii="Book Antiqua" w:hAnsi="Book Antiqua" w:cs="AdvOT3c2d9f11"/>
          <w:color w:val="000000"/>
          <w:sz w:val="24"/>
          <w:szCs w:val="24"/>
          <w:lang w:val="en-US"/>
        </w:rPr>
        <w:t>respiratory chain by NADP oxidase,</w:t>
      </w:r>
      <w:r w:rsidR="00B23E0F" w:rsidRPr="003B57AF">
        <w:rPr>
          <w:rFonts w:ascii="Book Antiqua" w:hAnsi="Book Antiqua" w:cs="AdvOT3c2d9f11"/>
          <w:color w:val="000000"/>
          <w:sz w:val="24"/>
          <w:szCs w:val="24"/>
          <w:lang w:val="en-US"/>
        </w:rPr>
        <w:t xml:space="preserve"> and</w:t>
      </w:r>
      <w:r w:rsidR="005338D7" w:rsidRPr="003B57AF">
        <w:rPr>
          <w:rFonts w:ascii="Book Antiqua" w:hAnsi="Book Antiqua" w:cs="AdvOT3c2d9f11"/>
          <w:color w:val="000000"/>
          <w:sz w:val="24"/>
          <w:szCs w:val="24"/>
          <w:lang w:val="en-US"/>
        </w:rPr>
        <w:t xml:space="preserve"> then, it is neutralized by SOD</w:t>
      </w:r>
      <w:r w:rsidR="000019CE" w:rsidRPr="003B57AF">
        <w:rPr>
          <w:rFonts w:ascii="Book Antiqua" w:hAnsi="Book Antiqua" w:cs="AdvOT3c2d9f11"/>
          <w:color w:val="000000"/>
          <w:sz w:val="24"/>
          <w:szCs w:val="24"/>
          <w:lang w:val="en-US"/>
        </w:rPr>
        <w:t>,</w:t>
      </w:r>
      <w:r w:rsidR="005338D7" w:rsidRPr="003B57AF">
        <w:rPr>
          <w:rFonts w:ascii="Book Antiqua" w:hAnsi="Book Antiqua" w:cs="AdvOT3c2d9f11"/>
          <w:color w:val="000000"/>
          <w:sz w:val="24"/>
          <w:szCs w:val="24"/>
          <w:lang w:val="en-US"/>
        </w:rPr>
        <w:t xml:space="preserve"> generating H</w:t>
      </w:r>
      <w:r w:rsidR="005338D7" w:rsidRPr="003B57AF">
        <w:rPr>
          <w:rFonts w:ascii="Book Antiqua" w:hAnsi="Book Antiqua" w:cs="AdvOT3c2d9f11"/>
          <w:color w:val="000000"/>
          <w:sz w:val="24"/>
          <w:szCs w:val="24"/>
          <w:vertAlign w:val="subscript"/>
          <w:lang w:val="en-US"/>
        </w:rPr>
        <w:t>2</w:t>
      </w:r>
      <w:r w:rsidR="005338D7" w:rsidRPr="003B57AF">
        <w:rPr>
          <w:rFonts w:ascii="Book Antiqua" w:hAnsi="Book Antiqua" w:cs="AdvOT3c2d9f11"/>
          <w:color w:val="000000"/>
          <w:sz w:val="24"/>
          <w:szCs w:val="24"/>
          <w:lang w:val="en-US"/>
        </w:rPr>
        <w:t>O</w:t>
      </w:r>
      <w:r w:rsidR="005338D7" w:rsidRPr="003B57AF">
        <w:rPr>
          <w:rFonts w:ascii="Book Antiqua" w:hAnsi="Book Antiqua" w:cs="AdvOT3c2d9f11"/>
          <w:color w:val="000000"/>
          <w:sz w:val="24"/>
          <w:szCs w:val="24"/>
          <w:vertAlign w:val="subscript"/>
          <w:lang w:val="en-US"/>
        </w:rPr>
        <w:t>2</w:t>
      </w:r>
      <w:r w:rsidR="005338D7" w:rsidRPr="003B57AF">
        <w:rPr>
          <w:rFonts w:ascii="Book Antiqua" w:hAnsi="Book Antiqua" w:cs="AdvOT3c2d9f11"/>
          <w:color w:val="000000"/>
          <w:sz w:val="24"/>
          <w:szCs w:val="24"/>
          <w:lang w:val="en-US"/>
        </w:rPr>
        <w:t xml:space="preserve">. </w:t>
      </w:r>
      <w:r w:rsidR="005338D7" w:rsidRPr="003B57AF">
        <w:rPr>
          <w:rFonts w:ascii="Book Antiqua" w:hAnsi="Book Antiqua" w:cs="Minion-Regular"/>
          <w:sz w:val="24"/>
          <w:szCs w:val="24"/>
          <w:lang w:val="en-US"/>
        </w:rPr>
        <w:t>Intracellular iron is release</w:t>
      </w:r>
      <w:r w:rsidRPr="003B57AF">
        <w:rPr>
          <w:rFonts w:ascii="Book Antiqua" w:hAnsi="Book Antiqua" w:cs="Minion-Regular"/>
          <w:sz w:val="24"/>
          <w:szCs w:val="24"/>
          <w:lang w:val="en-US"/>
        </w:rPr>
        <w:t>d</w:t>
      </w:r>
      <w:r w:rsidR="005338D7" w:rsidRPr="003B57AF">
        <w:rPr>
          <w:rFonts w:ascii="Book Antiqua" w:hAnsi="Book Antiqua" w:cs="Minion-Regular"/>
          <w:sz w:val="24"/>
          <w:szCs w:val="24"/>
          <w:lang w:val="en-US"/>
        </w:rPr>
        <w:t xml:space="preserve"> from ferritin by </w:t>
      </w:r>
      <w:r w:rsidR="005338D7" w:rsidRPr="003B57AF">
        <w:rPr>
          <w:rFonts w:ascii="Book Antiqua" w:hAnsi="Book Antiqua" w:cs="AdvOT3c2d9f11"/>
          <w:color w:val="000000"/>
          <w:sz w:val="24"/>
          <w:szCs w:val="24"/>
          <w:lang w:val="en-US"/>
        </w:rPr>
        <w:t>O</w:t>
      </w:r>
      <w:r w:rsidR="005338D7" w:rsidRPr="003B57AF">
        <w:rPr>
          <w:rFonts w:ascii="Book Antiqua" w:hAnsi="Book Antiqua" w:cs="AdvOT3c2d9f11"/>
          <w:color w:val="000000"/>
          <w:sz w:val="24"/>
          <w:szCs w:val="24"/>
          <w:vertAlign w:val="subscript"/>
          <w:lang w:val="en-US"/>
        </w:rPr>
        <w:t>2</w:t>
      </w:r>
      <w:r w:rsidR="005338D7" w:rsidRPr="003B57AF">
        <w:rPr>
          <w:rFonts w:ascii="Book Antiqua" w:hAnsi="Book Antiqua" w:cs="AdvOT3c2d9f11"/>
          <w:color w:val="000000"/>
          <w:sz w:val="24"/>
          <w:szCs w:val="24"/>
          <w:vertAlign w:val="superscript"/>
          <w:lang w:val="en-US"/>
        </w:rPr>
        <w:t>•</w:t>
      </w:r>
      <w:r w:rsidR="000019CE"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next, free iron reacts wit</w:t>
      </w:r>
      <w:r w:rsidR="000019CE" w:rsidRPr="003B57AF">
        <w:rPr>
          <w:rFonts w:ascii="Book Antiqua" w:hAnsi="Book Antiqua" w:cs="Minion-Regular"/>
          <w:sz w:val="24"/>
          <w:szCs w:val="24"/>
          <w:lang w:val="en-US"/>
        </w:rPr>
        <w:t>h</w:t>
      </w:r>
      <w:r w:rsidR="005338D7" w:rsidRPr="003B57AF">
        <w:rPr>
          <w:rFonts w:ascii="Book Antiqua" w:hAnsi="Book Antiqua" w:cs="Minion-Regular"/>
          <w:sz w:val="24"/>
          <w:szCs w:val="24"/>
          <w:lang w:val="en-US"/>
        </w:rPr>
        <w:t xml:space="preserve"> H</w:t>
      </w:r>
      <w:r w:rsidR="005338D7" w:rsidRPr="003B57AF">
        <w:rPr>
          <w:rFonts w:ascii="Book Antiqua" w:hAnsi="Book Antiqua" w:cs="Minion-Regular"/>
          <w:sz w:val="24"/>
          <w:szCs w:val="24"/>
          <w:vertAlign w:val="subscript"/>
          <w:lang w:val="en-US"/>
        </w:rPr>
        <w:t>2</w:t>
      </w:r>
      <w:r w:rsidR="005338D7" w:rsidRPr="003B57AF">
        <w:rPr>
          <w:rFonts w:ascii="Book Antiqua" w:hAnsi="Book Antiqua" w:cs="Minion-Regular"/>
          <w:sz w:val="24"/>
          <w:szCs w:val="24"/>
          <w:lang w:val="en-US"/>
        </w:rPr>
        <w:t>O</w:t>
      </w:r>
      <w:r w:rsidR="005338D7" w:rsidRPr="003B57AF">
        <w:rPr>
          <w:rFonts w:ascii="Book Antiqua" w:hAnsi="Book Antiqua" w:cs="Minion-Regular"/>
          <w:sz w:val="24"/>
          <w:szCs w:val="24"/>
          <w:vertAlign w:val="subscript"/>
          <w:lang w:val="en-US"/>
        </w:rPr>
        <w:t xml:space="preserve">2 </w:t>
      </w:r>
      <w:r w:rsidR="005338D7" w:rsidRPr="003B57AF">
        <w:rPr>
          <w:rFonts w:ascii="Book Antiqua" w:hAnsi="Book Antiqua" w:cs="Minion-Regular"/>
          <w:sz w:val="24"/>
          <w:szCs w:val="24"/>
          <w:lang w:val="en-US"/>
        </w:rPr>
        <w:t xml:space="preserve">in the Fenton reaction, generating high amounts of </w:t>
      </w:r>
      <w:r w:rsidR="005338D7" w:rsidRPr="003B57AF">
        <w:rPr>
          <w:rFonts w:ascii="Book Antiqua" w:hAnsi="Book Antiqua" w:cs="AdvOT3c2d9f11"/>
          <w:color w:val="000000"/>
          <w:sz w:val="24"/>
          <w:szCs w:val="24"/>
          <w:lang w:val="en-US"/>
        </w:rPr>
        <w:t>OH</w:t>
      </w:r>
      <w:r w:rsidR="005338D7" w:rsidRPr="003B57AF">
        <w:rPr>
          <w:rFonts w:ascii="Book Antiqua" w:hAnsi="Book Antiqua" w:cs="AdvOT3c2d9f11"/>
          <w:color w:val="000000"/>
          <w:sz w:val="24"/>
          <w:szCs w:val="24"/>
          <w:vertAlign w:val="superscript"/>
          <w:lang w:val="en-US"/>
        </w:rPr>
        <w:t>•</w:t>
      </w:r>
      <w:r w:rsidR="005338D7" w:rsidRPr="003B57AF">
        <w:rPr>
          <w:rFonts w:ascii="Book Antiqua" w:hAnsi="Book Antiqua" w:cs="Minion-Regular"/>
          <w:sz w:val="24"/>
          <w:szCs w:val="24"/>
          <w:lang w:val="en-US"/>
        </w:rPr>
        <w:t>,</w:t>
      </w:r>
      <w:r w:rsidR="00FD00DE" w:rsidRPr="003B57AF">
        <w:rPr>
          <w:rFonts w:ascii="Book Antiqua" w:hAnsi="Book Antiqua" w:cs="Minion-Regular"/>
          <w:sz w:val="24"/>
          <w:szCs w:val="24"/>
          <w:lang w:val="en-US"/>
        </w:rPr>
        <w:t xml:space="preserve"> and</w:t>
      </w:r>
      <w:r w:rsidR="005338D7"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in turn</w:t>
      </w:r>
      <w:r w:rsidR="005338D7" w:rsidRPr="003B57AF">
        <w:rPr>
          <w:rFonts w:ascii="Book Antiqua" w:hAnsi="Book Antiqua" w:cs="Minion-Regular"/>
          <w:sz w:val="24"/>
          <w:szCs w:val="24"/>
          <w:lang w:val="en-US"/>
        </w:rPr>
        <w:t xml:space="preserve">, </w:t>
      </w:r>
      <w:r w:rsidR="005338D7" w:rsidRPr="003B57AF">
        <w:rPr>
          <w:rFonts w:ascii="Book Antiqua" w:hAnsi="Book Antiqua" w:cs="AdvOT3c2d9f11"/>
          <w:color w:val="000000"/>
          <w:sz w:val="24"/>
          <w:szCs w:val="24"/>
          <w:lang w:val="en-US"/>
        </w:rPr>
        <w:t>OH</w:t>
      </w:r>
      <w:r w:rsidR="005338D7" w:rsidRPr="003B57AF">
        <w:rPr>
          <w:rFonts w:ascii="Book Antiqua" w:hAnsi="Book Antiqua" w:cs="AdvOT3c2d9f11"/>
          <w:color w:val="000000"/>
          <w:sz w:val="24"/>
          <w:szCs w:val="24"/>
          <w:vertAlign w:val="superscript"/>
          <w:lang w:val="en-US"/>
        </w:rPr>
        <w:t xml:space="preserve">• </w:t>
      </w:r>
      <w:r w:rsidR="005338D7" w:rsidRPr="003B57AF">
        <w:rPr>
          <w:rFonts w:ascii="Book Antiqua" w:hAnsi="Book Antiqua" w:cs="Minion-Regular"/>
          <w:sz w:val="24"/>
          <w:szCs w:val="24"/>
          <w:lang w:val="en-US"/>
        </w:rPr>
        <w:t xml:space="preserve">attracts </w:t>
      </w:r>
      <w:r w:rsidR="000019CE"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 xml:space="preserve">double bonds of DNA bases. In the case of lipids, free iron produced LP </w:t>
      </w:r>
      <w:r w:rsidRPr="003B57AF">
        <w:rPr>
          <w:rFonts w:ascii="Book Antiqua" w:hAnsi="Book Antiqua" w:cs="Minion-Regular"/>
          <w:sz w:val="24"/>
          <w:szCs w:val="24"/>
          <w:lang w:val="en-US"/>
        </w:rPr>
        <w:t>forming</w:t>
      </w:r>
      <w:r w:rsidR="005338D7" w:rsidRPr="003B57AF">
        <w:rPr>
          <w:rFonts w:ascii="Book Antiqua" w:hAnsi="Book Antiqua" w:cs="Minion-Regular"/>
          <w:sz w:val="24"/>
          <w:szCs w:val="24"/>
          <w:lang w:val="en-US"/>
        </w:rPr>
        <w:t xml:space="preserve"> ROO</w:t>
      </w:r>
      <w:r w:rsidR="005338D7" w:rsidRPr="003B57AF">
        <w:rPr>
          <w:rFonts w:ascii="Book Antiqua" w:hAnsi="Book Antiqua" w:cs="Minion-Regular"/>
          <w:sz w:val="24"/>
          <w:szCs w:val="24"/>
          <w:vertAlign w:val="superscript"/>
          <w:lang w:val="en-US"/>
        </w:rPr>
        <w:t>•</w:t>
      </w:r>
      <w:r w:rsidR="005338D7" w:rsidRPr="003B57AF">
        <w:rPr>
          <w:rFonts w:ascii="Book Antiqua" w:hAnsi="Book Antiqua" w:cs="GulliverRM"/>
          <w:sz w:val="24"/>
          <w:szCs w:val="24"/>
          <w:vertAlign w:val="superscript"/>
          <w:lang w:val="en-US"/>
        </w:rPr>
        <w:t>[</w:t>
      </w:r>
      <w:r w:rsidR="00F13AD0" w:rsidRPr="003B57AF">
        <w:rPr>
          <w:rFonts w:ascii="Book Antiqua" w:hAnsi="Book Antiqua" w:cs="GulliverRM"/>
          <w:sz w:val="24"/>
          <w:szCs w:val="24"/>
          <w:vertAlign w:val="superscript"/>
          <w:lang w:val="en-US"/>
        </w:rPr>
        <w:t>16</w:t>
      </w:r>
      <w:r w:rsidR="00181666" w:rsidRPr="003B57AF">
        <w:rPr>
          <w:rFonts w:ascii="Book Antiqua" w:hAnsi="Book Antiqua" w:cs="GulliverRM"/>
          <w:sz w:val="24"/>
          <w:szCs w:val="24"/>
          <w:vertAlign w:val="superscript"/>
          <w:lang w:val="en-US"/>
        </w:rPr>
        <w:t>1</w:t>
      </w:r>
      <w:r w:rsidR="005338D7" w:rsidRPr="003B57AF">
        <w:rPr>
          <w:rFonts w:ascii="Book Antiqua" w:hAnsi="Book Antiqua" w:cs="GulliverRM"/>
          <w:sz w:val="24"/>
          <w:szCs w:val="24"/>
          <w:vertAlign w:val="superscript"/>
          <w:lang w:val="en-US"/>
        </w:rPr>
        <w:t>]</w:t>
      </w:r>
      <w:r w:rsidR="005338D7"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5338D7" w:rsidRPr="003B57AF">
        <w:rPr>
          <w:rFonts w:ascii="Book Antiqua" w:hAnsi="Book Antiqua" w:cs="Minion-Regular"/>
          <w:sz w:val="24"/>
          <w:szCs w:val="24"/>
          <w:lang w:val="en-US"/>
        </w:rPr>
        <w:t xml:space="preserve">These processes </w:t>
      </w:r>
      <w:r w:rsidR="00AA4312" w:rsidRPr="003B57AF">
        <w:rPr>
          <w:rFonts w:ascii="Book Antiqua" w:hAnsi="Book Antiqua" w:cs="Minion-Regular"/>
          <w:sz w:val="24"/>
          <w:szCs w:val="24"/>
          <w:lang w:val="en-US"/>
        </w:rPr>
        <w:t>produce</w:t>
      </w:r>
      <w:r w:rsidR="005338D7" w:rsidRPr="003B57AF">
        <w:rPr>
          <w:rFonts w:ascii="Book Antiqua" w:hAnsi="Book Antiqua" w:cs="Minion-Regular"/>
          <w:sz w:val="24"/>
          <w:szCs w:val="24"/>
          <w:lang w:val="en-US"/>
        </w:rPr>
        <w:t xml:space="preserve"> hepatocyte damage, </w:t>
      </w:r>
      <w:r w:rsidRPr="003B57AF">
        <w:rPr>
          <w:rFonts w:ascii="Book Antiqua" w:hAnsi="Book Antiqua" w:cs="Minion-Regular"/>
          <w:sz w:val="24"/>
          <w:szCs w:val="24"/>
          <w:lang w:val="en-US"/>
        </w:rPr>
        <w:t>such as</w:t>
      </w:r>
      <w:r w:rsidR="005338D7" w:rsidRPr="003B57AF">
        <w:rPr>
          <w:rFonts w:ascii="Book Antiqua" w:hAnsi="Book Antiqua" w:cs="Minion-Regular"/>
          <w:sz w:val="24"/>
          <w:szCs w:val="24"/>
          <w:lang w:val="en-US"/>
        </w:rPr>
        <w:t xml:space="preserve"> mitochondrial dysfunction and apoptosis</w:t>
      </w:r>
      <w:r w:rsidRPr="003B57AF">
        <w:rPr>
          <w:rFonts w:ascii="Book Antiqua" w:hAnsi="Book Antiqua" w:cs="Minion-Regular"/>
          <w:sz w:val="24"/>
          <w:szCs w:val="24"/>
          <w:lang w:val="en-US"/>
        </w:rPr>
        <w:t xml:space="preserve">, which results in </w:t>
      </w:r>
      <w:r w:rsidR="000019CE"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 xml:space="preserve">recruitment </w:t>
      </w:r>
      <w:r w:rsidR="00FD00DE" w:rsidRPr="003B57AF">
        <w:rPr>
          <w:rFonts w:ascii="Book Antiqua" w:hAnsi="Book Antiqua" w:cs="Minion-Regular"/>
          <w:sz w:val="24"/>
          <w:szCs w:val="24"/>
          <w:lang w:val="en-US"/>
        </w:rPr>
        <w:t xml:space="preserve">of </w:t>
      </w:r>
      <w:r w:rsidR="005338D7" w:rsidRPr="003B57AF">
        <w:rPr>
          <w:rFonts w:ascii="Book Antiqua" w:hAnsi="Book Antiqua" w:cs="Minion-Regular"/>
          <w:sz w:val="24"/>
          <w:szCs w:val="24"/>
          <w:lang w:val="en-US"/>
        </w:rPr>
        <w:t xml:space="preserve">Kupffer cells </w:t>
      </w:r>
      <w:r w:rsidRPr="003B57AF">
        <w:rPr>
          <w:rFonts w:ascii="Book Antiqua" w:hAnsi="Book Antiqua" w:cs="Minion-Regular"/>
          <w:sz w:val="24"/>
          <w:szCs w:val="24"/>
          <w:lang w:val="en-US"/>
        </w:rPr>
        <w:t>that</w:t>
      </w:r>
      <w:r w:rsidR="005338D7"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 xml:space="preserve">phagocyte </w:t>
      </w:r>
      <w:r w:rsidR="005338D7" w:rsidRPr="003B57AF">
        <w:rPr>
          <w:rFonts w:ascii="Book Antiqua" w:hAnsi="Book Antiqua" w:cs="Minion-Regular"/>
          <w:sz w:val="24"/>
          <w:szCs w:val="24"/>
          <w:lang w:val="en-US"/>
        </w:rPr>
        <w:t xml:space="preserve">damaged hepatocytes, </w:t>
      </w:r>
      <w:r w:rsidRPr="003B57AF">
        <w:rPr>
          <w:rFonts w:ascii="Book Antiqua" w:hAnsi="Book Antiqua" w:cs="Minion-Regular"/>
          <w:sz w:val="24"/>
          <w:szCs w:val="24"/>
          <w:lang w:val="en-US"/>
        </w:rPr>
        <w:t xml:space="preserve">leading to </w:t>
      </w:r>
      <w:r w:rsidR="007409A3"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 xml:space="preserve">release </w:t>
      </w:r>
      <w:r w:rsidRPr="003B57AF">
        <w:rPr>
          <w:rFonts w:ascii="Book Antiqua" w:hAnsi="Book Antiqua" w:cs="Minion-Regular"/>
          <w:sz w:val="24"/>
          <w:szCs w:val="24"/>
          <w:lang w:val="en-US"/>
        </w:rPr>
        <w:t xml:space="preserve">of </w:t>
      </w:r>
      <w:r w:rsidR="005338D7" w:rsidRPr="003B57AF">
        <w:rPr>
          <w:rFonts w:ascii="Book Antiqua" w:hAnsi="Book Antiqua" w:cs="Minion-Regular"/>
          <w:sz w:val="24"/>
          <w:szCs w:val="24"/>
          <w:lang w:val="en-US"/>
        </w:rPr>
        <w:t xml:space="preserve">proinflammatory and profibrogenic cytokines that </w:t>
      </w:r>
      <w:r w:rsidR="00F13AD0" w:rsidRPr="003B57AF">
        <w:rPr>
          <w:rFonts w:ascii="Book Antiqua" w:hAnsi="Book Antiqua" w:cs="Minion-Regular"/>
          <w:sz w:val="24"/>
          <w:szCs w:val="24"/>
          <w:lang w:val="en-US"/>
        </w:rPr>
        <w:t>activate HSCs</w:t>
      </w:r>
      <w:r w:rsidR="007409A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as a result</w:t>
      </w:r>
      <w:r w:rsidR="007409A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5338D7" w:rsidRPr="003B57AF">
        <w:rPr>
          <w:rFonts w:ascii="Book Antiqua" w:hAnsi="Book Antiqua" w:cs="Minion-Regular"/>
          <w:sz w:val="24"/>
          <w:szCs w:val="24"/>
          <w:lang w:val="en-US"/>
        </w:rPr>
        <w:t xml:space="preserve">hepatic fibrosis </w:t>
      </w:r>
      <w:r w:rsidRPr="003B57AF">
        <w:rPr>
          <w:rFonts w:ascii="Book Antiqua" w:hAnsi="Book Antiqua" w:cs="Minion-Regular"/>
          <w:sz w:val="24"/>
          <w:szCs w:val="24"/>
          <w:lang w:val="en-US"/>
        </w:rPr>
        <w:t>ensues</w:t>
      </w:r>
      <w:r w:rsidR="005338D7"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vertAlign w:val="superscript"/>
          <w:lang w:val="en-US"/>
        </w:rPr>
        <w:t>16</w:t>
      </w:r>
      <w:r w:rsidR="00181666" w:rsidRPr="003B57AF">
        <w:rPr>
          <w:rFonts w:ascii="Book Antiqua" w:hAnsi="Book Antiqua" w:cs="Minion-Regular"/>
          <w:sz w:val="24"/>
          <w:szCs w:val="24"/>
          <w:vertAlign w:val="superscript"/>
          <w:lang w:val="en-US"/>
        </w:rPr>
        <w:t>2</w:t>
      </w:r>
      <w:r w:rsidR="00953FE9"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vertAlign w:val="superscript"/>
          <w:lang w:val="en-US"/>
        </w:rPr>
        <w:t>16</w:t>
      </w:r>
      <w:r w:rsidR="00181666" w:rsidRPr="003B57AF">
        <w:rPr>
          <w:rFonts w:ascii="Book Antiqua" w:hAnsi="Book Antiqua" w:cs="Minion-Regular"/>
          <w:sz w:val="24"/>
          <w:szCs w:val="24"/>
          <w:vertAlign w:val="superscript"/>
          <w:lang w:val="en-US"/>
        </w:rPr>
        <w:t>4</w:t>
      </w:r>
      <w:r w:rsidR="005338D7" w:rsidRPr="003B57AF">
        <w:rPr>
          <w:rFonts w:ascii="Book Antiqua" w:hAnsi="Book Antiqua" w:cs="Minion-Regular"/>
          <w:sz w:val="24"/>
          <w:szCs w:val="24"/>
          <w:vertAlign w:val="superscript"/>
          <w:lang w:val="en-US"/>
        </w:rPr>
        <w:t>]</w:t>
      </w:r>
      <w:r w:rsidR="005338D7" w:rsidRPr="003B57AF">
        <w:rPr>
          <w:rFonts w:ascii="Book Antiqua" w:hAnsi="Book Antiqua" w:cs="Minion-Regular"/>
          <w:sz w:val="24"/>
          <w:szCs w:val="24"/>
          <w:lang w:val="en-US"/>
        </w:rPr>
        <w:t>.</w:t>
      </w:r>
    </w:p>
    <w:p w14:paraId="38EF7E37" w14:textId="1E0FDB8F" w:rsidR="005338D7" w:rsidRPr="003B57AF" w:rsidRDefault="00E27A9F" w:rsidP="00E67951">
      <w:pPr>
        <w:autoSpaceDE w:val="0"/>
        <w:autoSpaceDN w:val="0"/>
        <w:adjustRightInd w:val="0"/>
        <w:snapToGrid w:val="0"/>
        <w:spacing w:after="0" w:line="360" w:lineRule="auto"/>
        <w:jc w:val="both"/>
        <w:rPr>
          <w:rFonts w:ascii="Book Antiqua" w:hAnsi="Book Antiqua" w:cs="Minion-Regular"/>
          <w:sz w:val="24"/>
          <w:szCs w:val="24"/>
          <w:lang w:val="en-US"/>
        </w:rPr>
      </w:pPr>
      <w:r w:rsidRPr="003B57AF">
        <w:rPr>
          <w:rFonts w:ascii="Book Antiqua" w:hAnsi="Book Antiqua" w:cs="Minion-Regular"/>
          <w:sz w:val="24"/>
          <w:szCs w:val="24"/>
          <w:lang w:val="en-US"/>
        </w:rPr>
        <w:t>The F</w:t>
      </w:r>
      <w:r w:rsidR="005338D7" w:rsidRPr="003B57AF">
        <w:rPr>
          <w:rFonts w:ascii="Book Antiqua" w:hAnsi="Book Antiqua" w:cs="Minion-Regular"/>
          <w:sz w:val="24"/>
          <w:szCs w:val="24"/>
          <w:lang w:val="en-US"/>
        </w:rPr>
        <w:t>enton reaction is inhibited by flavonoids with 3´,4´-catechol, 4-oxo, and 5-OH arrangements. Chelating complexes with cations may form between the 5-OH and 4-oxo gro</w:t>
      </w:r>
      <w:r w:rsidR="00155800" w:rsidRPr="003B57AF">
        <w:rPr>
          <w:rFonts w:ascii="Book Antiqua" w:hAnsi="Book Antiqua" w:cs="Minion-Regular"/>
          <w:sz w:val="24"/>
          <w:szCs w:val="24"/>
          <w:lang w:val="en-US"/>
        </w:rPr>
        <w:t>up or between the 3´- and 4´-OH</w:t>
      </w:r>
      <w:r w:rsidR="00181666" w:rsidRPr="003B57AF">
        <w:rPr>
          <w:rFonts w:ascii="Book Antiqua" w:hAnsi="Book Antiqua" w:cs="Minion-Regular"/>
          <w:sz w:val="24"/>
          <w:szCs w:val="24"/>
          <w:vertAlign w:val="superscript"/>
          <w:lang w:val="en-US"/>
        </w:rPr>
        <w:t>[29</w:t>
      </w:r>
      <w:r w:rsidR="00F13AD0"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lang w:val="en-US"/>
        </w:rPr>
        <w:t xml:space="preserve">. </w:t>
      </w:r>
      <w:r w:rsidR="005338D7" w:rsidRPr="003B57AF">
        <w:rPr>
          <w:rFonts w:ascii="Book Antiqua" w:hAnsi="Book Antiqua" w:cs="Minion-Regular"/>
          <w:sz w:val="24"/>
          <w:szCs w:val="24"/>
          <w:lang w:val="en-US"/>
        </w:rPr>
        <w:t xml:space="preserve">Using an electrospray mass spectrometry study, it was observed that naringenin </w:t>
      </w:r>
      <w:r w:rsidR="00AA4312" w:rsidRPr="003B57AF">
        <w:rPr>
          <w:rFonts w:ascii="Book Antiqua" w:hAnsi="Book Antiqua" w:cs="Minion-Regular"/>
          <w:sz w:val="24"/>
          <w:szCs w:val="24"/>
          <w:lang w:val="en-US"/>
        </w:rPr>
        <w:t>can</w:t>
      </w:r>
      <w:r w:rsidR="005338D7" w:rsidRPr="003B57AF">
        <w:rPr>
          <w:rFonts w:ascii="Book Antiqua" w:hAnsi="Book Antiqua" w:cs="Minion-Regular"/>
          <w:sz w:val="24"/>
          <w:szCs w:val="24"/>
          <w:lang w:val="en-US"/>
        </w:rPr>
        <w:t xml:space="preserve"> form complexes with Fe(III) through its 4-oxo and 5-OH groups</w:t>
      </w:r>
      <w:r w:rsidR="00AA4312"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in </w:t>
      </w:r>
      <w:r w:rsidR="00AA4312" w:rsidRPr="003B57AF">
        <w:rPr>
          <w:rFonts w:ascii="Book Antiqua" w:hAnsi="Book Antiqua" w:cs="Minion-Regular"/>
          <w:sz w:val="24"/>
          <w:szCs w:val="24"/>
          <w:lang w:val="en-US"/>
        </w:rPr>
        <w:t>addition,</w:t>
      </w:r>
      <w:r w:rsidR="005338D7" w:rsidRPr="003B57AF">
        <w:rPr>
          <w:rFonts w:ascii="Book Antiqua" w:hAnsi="Book Antiqua" w:cs="Minion-Regular"/>
          <w:sz w:val="24"/>
          <w:szCs w:val="24"/>
          <w:lang w:val="en-US"/>
        </w:rPr>
        <w:t xml:space="preserve"> th</w:t>
      </w:r>
      <w:r w:rsidR="00AA4312" w:rsidRPr="003B57AF">
        <w:rPr>
          <w:rFonts w:ascii="Book Antiqua" w:hAnsi="Book Antiqua" w:cs="Minion-Regular"/>
          <w:sz w:val="24"/>
          <w:szCs w:val="24"/>
          <w:lang w:val="en-US"/>
        </w:rPr>
        <w:t xml:space="preserve">is </w:t>
      </w:r>
      <w:r w:rsidR="005338D7" w:rsidRPr="003B57AF">
        <w:rPr>
          <w:rFonts w:ascii="Book Antiqua" w:hAnsi="Book Antiqua" w:cs="Minion-Regular"/>
          <w:sz w:val="24"/>
          <w:szCs w:val="24"/>
          <w:lang w:val="en-US"/>
        </w:rPr>
        <w:t xml:space="preserve">flavonoid is oxidized in </w:t>
      </w:r>
      <w:r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 xml:space="preserve">presence of metal ions, which </w:t>
      </w:r>
      <w:r w:rsidR="00AA4312" w:rsidRPr="003B57AF">
        <w:rPr>
          <w:rFonts w:ascii="Book Antiqua" w:hAnsi="Book Antiqua" w:cs="Minion-Regular"/>
          <w:sz w:val="24"/>
          <w:szCs w:val="24"/>
          <w:lang w:val="en-US"/>
        </w:rPr>
        <w:t>are</w:t>
      </w:r>
      <w:r w:rsidR="0054091C" w:rsidRPr="003B57AF">
        <w:rPr>
          <w:rFonts w:ascii="Book Antiqua" w:hAnsi="Book Antiqua" w:cs="Minion-Regular"/>
          <w:sz w:val="24"/>
          <w:szCs w:val="24"/>
          <w:lang w:val="en-US"/>
        </w:rPr>
        <w:t xml:space="preserve"> consequently reduced</w:t>
      </w:r>
      <w:r w:rsidR="005338D7" w:rsidRPr="003B57AF">
        <w:rPr>
          <w:rFonts w:ascii="Book Antiqua" w:hAnsi="Book Antiqua" w:cs="Minion-Regular"/>
          <w:sz w:val="24"/>
          <w:szCs w:val="24"/>
          <w:vertAlign w:val="superscript"/>
          <w:lang w:val="en-US"/>
        </w:rPr>
        <w:t>[</w:t>
      </w:r>
      <w:r w:rsidR="00F13AD0" w:rsidRPr="003B57AF">
        <w:rPr>
          <w:rFonts w:ascii="Book Antiqua" w:hAnsi="Book Antiqua" w:cs="Arial"/>
          <w:sz w:val="24"/>
          <w:szCs w:val="24"/>
          <w:vertAlign w:val="superscript"/>
          <w:lang w:val="en-US"/>
        </w:rPr>
        <w:t>16</w:t>
      </w:r>
      <w:r w:rsidR="003320DA" w:rsidRPr="003B57AF">
        <w:rPr>
          <w:rFonts w:ascii="Book Antiqua" w:hAnsi="Book Antiqua" w:cs="Arial"/>
          <w:sz w:val="24"/>
          <w:szCs w:val="24"/>
          <w:vertAlign w:val="superscript"/>
          <w:lang w:val="en-US"/>
        </w:rPr>
        <w:t>5</w:t>
      </w:r>
      <w:r w:rsidR="005338D7" w:rsidRPr="003B57AF">
        <w:rPr>
          <w:rFonts w:ascii="Book Antiqua" w:hAnsi="Book Antiqua" w:cs="Minion-Regular"/>
          <w:sz w:val="24"/>
          <w:szCs w:val="24"/>
          <w:vertAlign w:val="superscript"/>
          <w:lang w:val="en-US"/>
        </w:rPr>
        <w:t>]</w:t>
      </w:r>
      <w:r w:rsidR="005338D7" w:rsidRPr="003B57AF">
        <w:rPr>
          <w:rFonts w:ascii="Book Antiqua" w:hAnsi="Book Antiqua" w:cs="Minion-Regular"/>
          <w:sz w:val="24"/>
          <w:szCs w:val="24"/>
          <w:lang w:val="en-US"/>
        </w:rPr>
        <w:t xml:space="preserve">. Furthermore, naringenin was investigated for </w:t>
      </w:r>
      <w:r w:rsidR="00AA4312" w:rsidRPr="003B57AF">
        <w:rPr>
          <w:rFonts w:ascii="Book Antiqua" w:hAnsi="Book Antiqua" w:cs="Minion-Regular"/>
          <w:sz w:val="24"/>
          <w:szCs w:val="24"/>
          <w:lang w:val="en-US"/>
        </w:rPr>
        <w:t>its</w:t>
      </w:r>
      <w:r w:rsidR="005338D7" w:rsidRPr="003B57AF">
        <w:rPr>
          <w:rFonts w:ascii="Book Antiqua" w:hAnsi="Book Antiqua" w:cs="Minion-Regular"/>
          <w:sz w:val="24"/>
          <w:szCs w:val="24"/>
          <w:lang w:val="en-US"/>
        </w:rPr>
        <w:t xml:space="preserve"> ability to suppress the Fenton reaction characteristic of the iron-ATP complex; the flavanone interfered with the </w:t>
      </w:r>
      <w:r w:rsidR="00AA4312" w:rsidRPr="003B57AF">
        <w:rPr>
          <w:rFonts w:ascii="Book Antiqua" w:hAnsi="Book Antiqua" w:cs="Minion-Regular"/>
          <w:sz w:val="24"/>
          <w:szCs w:val="24"/>
          <w:lang w:val="en-US"/>
        </w:rPr>
        <w:t>voltammetry</w:t>
      </w:r>
      <w:r w:rsidR="005338D7" w:rsidRPr="003B57AF">
        <w:rPr>
          <w:rFonts w:ascii="Book Antiqua" w:hAnsi="Book Antiqua" w:cs="Minion-Regular"/>
          <w:sz w:val="24"/>
          <w:szCs w:val="24"/>
          <w:lang w:val="en-US"/>
        </w:rPr>
        <w:t xml:space="preserve"> catalytic wave associated with the iron-ATP complex in the presence of H</w:t>
      </w:r>
      <w:r w:rsidR="005338D7" w:rsidRPr="003B57AF">
        <w:rPr>
          <w:rFonts w:ascii="Book Antiqua" w:hAnsi="Book Antiqua" w:cs="Minion-Regular"/>
          <w:sz w:val="24"/>
          <w:szCs w:val="24"/>
          <w:vertAlign w:val="subscript"/>
          <w:lang w:val="en-US"/>
        </w:rPr>
        <w:t>2</w:t>
      </w:r>
      <w:r w:rsidR="005338D7" w:rsidRPr="003B57AF">
        <w:rPr>
          <w:rFonts w:ascii="Book Antiqua" w:hAnsi="Book Antiqua" w:cs="Minion-Regular"/>
          <w:sz w:val="24"/>
          <w:szCs w:val="24"/>
          <w:lang w:val="en-US"/>
        </w:rPr>
        <w:t>O</w:t>
      </w:r>
      <w:r w:rsidR="005338D7" w:rsidRPr="003B57AF">
        <w:rPr>
          <w:rFonts w:ascii="Book Antiqua" w:hAnsi="Book Antiqua" w:cs="Minion-Regular"/>
          <w:sz w:val="24"/>
          <w:szCs w:val="24"/>
          <w:vertAlign w:val="subscript"/>
          <w:lang w:val="en-US"/>
        </w:rPr>
        <w:t>2</w:t>
      </w:r>
      <w:r w:rsidRPr="003B57AF">
        <w:rPr>
          <w:rFonts w:ascii="Book Antiqua" w:hAnsi="Book Antiqua" w:cs="Minion-Regular"/>
          <w:sz w:val="24"/>
          <w:szCs w:val="24"/>
          <w:lang w:val="en-US"/>
        </w:rPr>
        <w:t xml:space="preserve"> because it has</w:t>
      </w:r>
      <w:r w:rsidR="005338D7" w:rsidRPr="003B57AF">
        <w:rPr>
          <w:rFonts w:ascii="Book Antiqua" w:hAnsi="Book Antiqua" w:cs="Minion-Regular"/>
          <w:sz w:val="24"/>
          <w:szCs w:val="24"/>
          <w:lang w:val="en-US"/>
        </w:rPr>
        <w:t xml:space="preserve"> the arrangement</w:t>
      </w:r>
      <w:r w:rsidRPr="003B57AF">
        <w:rPr>
          <w:rFonts w:ascii="Book Antiqua" w:hAnsi="Book Antiqua" w:cs="Minion-Regular"/>
          <w:sz w:val="24"/>
          <w:szCs w:val="24"/>
          <w:lang w:val="en-US"/>
        </w:rPr>
        <w:t xml:space="preserve"> of</w:t>
      </w:r>
      <w:r w:rsidR="005338D7" w:rsidRPr="003B57AF">
        <w:rPr>
          <w:rFonts w:ascii="Book Antiqua" w:hAnsi="Book Antiqua" w:cs="Minion-Regular"/>
          <w:sz w:val="24"/>
          <w:szCs w:val="24"/>
          <w:lang w:val="en-US"/>
        </w:rPr>
        <w:t xml:space="preserve"> 4-oxo and 5-OH</w:t>
      </w:r>
      <w:r w:rsidRPr="003B57AF">
        <w:rPr>
          <w:rFonts w:ascii="Book Antiqua" w:hAnsi="Book Antiqua" w:cs="Minion-Regular"/>
          <w:sz w:val="24"/>
          <w:szCs w:val="24"/>
          <w:lang w:val="en-US"/>
        </w:rPr>
        <w:t xml:space="preserve"> that is</w:t>
      </w:r>
      <w:r w:rsidR="005338D7" w:rsidRPr="003B57AF">
        <w:rPr>
          <w:rFonts w:ascii="Book Antiqua" w:hAnsi="Book Antiqua" w:cs="Minion-Regular"/>
          <w:sz w:val="24"/>
          <w:szCs w:val="24"/>
          <w:lang w:val="en-US"/>
        </w:rPr>
        <w:t xml:space="preserve"> in</w:t>
      </w:r>
      <w:r w:rsidR="00155800" w:rsidRPr="003B57AF">
        <w:rPr>
          <w:rFonts w:ascii="Book Antiqua" w:hAnsi="Book Antiqua" w:cs="Minion-Regular"/>
          <w:sz w:val="24"/>
          <w:szCs w:val="24"/>
          <w:lang w:val="en-US"/>
        </w:rPr>
        <w:t>dispensable for this inhibition</w:t>
      </w:r>
      <w:r w:rsidR="005338D7"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6</w:t>
      </w:r>
      <w:r w:rsidR="005338D7" w:rsidRPr="003B57AF">
        <w:rPr>
          <w:rFonts w:ascii="Book Antiqua" w:hAnsi="Book Antiqua" w:cs="Minion-Regular"/>
          <w:sz w:val="24"/>
          <w:szCs w:val="24"/>
          <w:vertAlign w:val="superscript"/>
          <w:lang w:val="en-US"/>
        </w:rPr>
        <w:t>]</w:t>
      </w:r>
      <w:r w:rsidR="00625348" w:rsidRPr="003B57AF">
        <w:rPr>
          <w:rFonts w:ascii="Book Antiqua" w:hAnsi="Book Antiqua" w:cs="Minion-Regular"/>
          <w:sz w:val="24"/>
          <w:szCs w:val="24"/>
          <w:lang w:val="en-US"/>
        </w:rPr>
        <w:t xml:space="preserve"> </w:t>
      </w:r>
      <w:r w:rsidR="00625348" w:rsidRPr="003B57AF">
        <w:rPr>
          <w:rFonts w:ascii="Book Antiqua" w:hAnsi="Book Antiqua" w:cs="AdvOT3c2d9f11"/>
          <w:color w:val="000000"/>
          <w:sz w:val="24"/>
          <w:szCs w:val="24"/>
          <w:lang w:val="en-US"/>
        </w:rPr>
        <w:t>(Figure 8)</w:t>
      </w:r>
      <w:r w:rsidR="005338D7" w:rsidRPr="003B57AF">
        <w:rPr>
          <w:rFonts w:ascii="Book Antiqua" w:hAnsi="Book Antiqua" w:cs="Minion-Regular"/>
          <w:sz w:val="24"/>
          <w:szCs w:val="24"/>
          <w:lang w:val="en-US"/>
        </w:rPr>
        <w:t>.</w:t>
      </w:r>
    </w:p>
    <w:p w14:paraId="56C9E1F1" w14:textId="0D43CFE7"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t>In an experiment wh</w:t>
      </w:r>
      <w:r w:rsidR="00AA4312" w:rsidRPr="003B57AF">
        <w:rPr>
          <w:rFonts w:ascii="Book Antiqua" w:hAnsi="Book Antiqua" w:cs="Minion-Regular"/>
          <w:sz w:val="24"/>
          <w:szCs w:val="24"/>
          <w:lang w:val="en-US"/>
        </w:rPr>
        <w:t xml:space="preserve">ere the </w:t>
      </w:r>
      <w:r w:rsidRPr="003B57AF">
        <w:rPr>
          <w:rFonts w:ascii="Book Antiqua" w:hAnsi="Book Antiqua" w:cs="Minion-Regular"/>
          <w:sz w:val="24"/>
          <w:szCs w:val="24"/>
          <w:lang w:val="en-US"/>
        </w:rPr>
        <w:t>modulation of DNA integrity in Fenton’s system by naringin</w:t>
      </w:r>
      <w:r w:rsidR="00E27A9F" w:rsidRPr="003B57AF">
        <w:rPr>
          <w:rFonts w:ascii="Book Antiqua" w:hAnsi="Book Antiqua" w:cs="Minion-Regular"/>
          <w:sz w:val="24"/>
          <w:szCs w:val="24"/>
          <w:lang w:val="en-US"/>
        </w:rPr>
        <w:t xml:space="preserve"> was studied</w:t>
      </w:r>
      <w:r w:rsidRPr="003B57AF">
        <w:rPr>
          <w:rFonts w:ascii="Book Antiqua" w:hAnsi="Book Antiqua" w:cs="Minion-Regular"/>
          <w:sz w:val="24"/>
          <w:szCs w:val="24"/>
          <w:lang w:val="en-US"/>
        </w:rPr>
        <w:t xml:space="preserve">, it was shown that the glycoside protected DNA from </w:t>
      </w:r>
      <w:r w:rsidRPr="003B57AF">
        <w:rPr>
          <w:rFonts w:ascii="Book Antiqua" w:hAnsi="Book Antiqua" w:cs="Minion-Regular"/>
          <w:sz w:val="24"/>
          <w:szCs w:val="24"/>
          <w:lang w:val="en-US"/>
        </w:rPr>
        <w:lastRenderedPageBreak/>
        <w:t xml:space="preserve">damage caused by </w:t>
      </w:r>
      <w:r w:rsidRPr="003B57AF">
        <w:rPr>
          <w:rFonts w:ascii="Book Antiqua" w:hAnsi="Book Antiqua" w:cs="AdvOT3c2d9f11"/>
          <w:color w:val="000000"/>
          <w:sz w:val="24"/>
          <w:szCs w:val="24"/>
          <w:lang w:val="en-US"/>
        </w:rPr>
        <w:t>OH</w:t>
      </w:r>
      <w:r w:rsidRPr="003B57AF">
        <w:rPr>
          <w:rFonts w:ascii="Book Antiqua" w:hAnsi="Book Antiqua" w:cs="AdvOT3c2d9f11"/>
          <w:color w:val="000000"/>
          <w:sz w:val="24"/>
          <w:szCs w:val="24"/>
          <w:vertAlign w:val="superscript"/>
          <w:lang w:val="en-US"/>
        </w:rPr>
        <w:t xml:space="preserve">• </w:t>
      </w:r>
      <w:r w:rsidRPr="003B57AF">
        <w:rPr>
          <w:rFonts w:ascii="Book Antiqua" w:hAnsi="Book Antiqua" w:cs="Minion-Regular"/>
          <w:sz w:val="24"/>
          <w:szCs w:val="24"/>
          <w:lang w:val="en-US"/>
        </w:rPr>
        <w:t xml:space="preserve">generated during </w:t>
      </w:r>
      <w:r w:rsidR="00E27A9F"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 xml:space="preserve">Fenton reaction; naringin blocks </w:t>
      </w:r>
      <w:r w:rsidR="00E27A9F"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 xml:space="preserve">Fenton reaction by iron chelation rather than </w:t>
      </w:r>
      <w:r w:rsidR="00AA4312" w:rsidRPr="003B57AF">
        <w:rPr>
          <w:rFonts w:ascii="Book Antiqua" w:hAnsi="Book Antiqua" w:cs="Minion-Regular"/>
          <w:sz w:val="24"/>
          <w:szCs w:val="24"/>
          <w:lang w:val="en-US"/>
        </w:rPr>
        <w:t xml:space="preserve">by </w:t>
      </w:r>
      <w:r w:rsidRPr="003B57AF">
        <w:rPr>
          <w:rFonts w:ascii="Book Antiqua" w:hAnsi="Book Antiqua" w:cs="Minion-Regular"/>
          <w:sz w:val="24"/>
          <w:szCs w:val="24"/>
          <w:lang w:val="en-US"/>
        </w:rPr>
        <w:t>antioxidant mechanism</w:t>
      </w:r>
      <w:r w:rsidR="00AA4312" w:rsidRPr="003B57AF">
        <w:rPr>
          <w:rFonts w:ascii="Book Antiqua" w:hAnsi="Book Antiqua" w:cs="Minion-Regular"/>
          <w:sz w:val="24"/>
          <w:szCs w:val="24"/>
          <w:lang w:val="en-US"/>
        </w:rPr>
        <w:t>s</w:t>
      </w:r>
      <w:r w:rsidRPr="003B57AF">
        <w:rPr>
          <w:rFonts w:ascii="Book Antiqua" w:hAnsi="Book Antiqua" w:cs="Minion-Regular"/>
          <w:sz w:val="24"/>
          <w:szCs w:val="24"/>
          <w:lang w:val="en-US"/>
        </w:rPr>
        <w:t xml:space="preserve"> or reduction of </w:t>
      </w:r>
      <w:r w:rsidR="00A562F1" w:rsidRPr="003B57AF">
        <w:rPr>
          <w:rFonts w:ascii="Book Antiqua" w:hAnsi="Book Antiqua" w:cs="Minion-Regular"/>
          <w:sz w:val="24"/>
          <w:szCs w:val="24"/>
          <w:lang w:val="en-US"/>
        </w:rPr>
        <w:t>Fe(III)</w:t>
      </w:r>
      <w:r w:rsidRPr="003B57AF">
        <w:rPr>
          <w:rFonts w:ascii="Book Antiqua" w:hAnsi="Book Antiqua" w:cs="Minion-Regular"/>
          <w:sz w:val="24"/>
          <w:szCs w:val="24"/>
          <w:lang w:val="en-US"/>
        </w:rPr>
        <w:t xml:space="preserve"> to </w:t>
      </w:r>
      <w:r w:rsidR="00A562F1" w:rsidRPr="003B57AF">
        <w:rPr>
          <w:rFonts w:ascii="Book Antiqua" w:hAnsi="Book Antiqua" w:cs="Minion-Regular"/>
          <w:sz w:val="24"/>
          <w:szCs w:val="24"/>
          <w:lang w:val="en-US"/>
        </w:rPr>
        <w:t>Fe(II)</w:t>
      </w:r>
      <w:r w:rsidR="00AA4312" w:rsidRPr="003B57AF">
        <w:rPr>
          <w:rFonts w:ascii="Book Antiqua" w:hAnsi="Book Antiqua" w:cs="Minion-Regular"/>
          <w:sz w:val="24"/>
          <w:szCs w:val="24"/>
          <w:lang w:val="en-US"/>
        </w:rPr>
        <w:t xml:space="preserve">, </w:t>
      </w:r>
      <w:r w:rsidR="00E27A9F" w:rsidRPr="003B57AF">
        <w:rPr>
          <w:rFonts w:ascii="Book Antiqua" w:hAnsi="Book Antiqua" w:cs="Minion-Regular"/>
          <w:sz w:val="24"/>
          <w:szCs w:val="24"/>
          <w:lang w:val="en-US"/>
        </w:rPr>
        <w:t xml:space="preserve">and </w:t>
      </w:r>
      <w:r w:rsidR="00AA4312" w:rsidRPr="003B57AF">
        <w:rPr>
          <w:rFonts w:ascii="Book Antiqua" w:hAnsi="Book Antiqua" w:cs="Minion-Regular"/>
          <w:sz w:val="24"/>
          <w:szCs w:val="24"/>
          <w:lang w:val="en-US"/>
        </w:rPr>
        <w:t>as a result</w:t>
      </w:r>
      <w:r w:rsidR="00E27A9F" w:rsidRPr="003B57AF">
        <w:rPr>
          <w:rFonts w:ascii="Book Antiqua" w:hAnsi="Book Antiqua" w:cs="Minion-Regular"/>
          <w:sz w:val="24"/>
          <w:szCs w:val="24"/>
          <w:lang w:val="en-US"/>
        </w:rPr>
        <w:t>,</w:t>
      </w:r>
      <w:r w:rsidR="00AA4312" w:rsidRPr="003B57AF">
        <w:rPr>
          <w:rFonts w:ascii="Book Antiqua" w:hAnsi="Book Antiqua" w:cs="Minion-Regular"/>
          <w:sz w:val="24"/>
          <w:szCs w:val="24"/>
          <w:lang w:val="en-US"/>
        </w:rPr>
        <w:t xml:space="preserve"> damage is prevented</w:t>
      </w:r>
      <w:r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7</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xml:space="preserve">. In another study, </w:t>
      </w:r>
      <w:r w:rsidR="00E27A9F"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 xml:space="preserve">isolated mouse liver mitochondrial fraction was incubated with naringin before </w:t>
      </w:r>
      <w:r w:rsidR="00A562F1" w:rsidRPr="003B57AF">
        <w:rPr>
          <w:rFonts w:ascii="Book Antiqua" w:hAnsi="Book Antiqua" w:cs="Minion-Regular"/>
          <w:sz w:val="24"/>
          <w:szCs w:val="24"/>
          <w:lang w:val="en-US"/>
        </w:rPr>
        <w:t>Fe(III)</w:t>
      </w:r>
      <w:r w:rsidRPr="003B57AF">
        <w:rPr>
          <w:rFonts w:ascii="Book Antiqua" w:hAnsi="Book Antiqua" w:cs="Minion-Regular"/>
          <w:sz w:val="24"/>
          <w:szCs w:val="24"/>
          <w:lang w:val="en-US"/>
        </w:rPr>
        <w:t xml:space="preserve"> loading, generating elevation</w:t>
      </w:r>
      <w:r w:rsidR="00E27A9F" w:rsidRPr="003B57AF">
        <w:rPr>
          <w:rFonts w:ascii="Book Antiqua" w:hAnsi="Book Antiqua" w:cs="Minion-Regular"/>
          <w:sz w:val="24"/>
          <w:szCs w:val="24"/>
          <w:lang w:val="en-US"/>
        </w:rPr>
        <w:t>s</w:t>
      </w:r>
      <w:r w:rsidRPr="003B57AF">
        <w:rPr>
          <w:rFonts w:ascii="Book Antiqua" w:hAnsi="Book Antiqua" w:cs="Minion-Regular"/>
          <w:sz w:val="24"/>
          <w:szCs w:val="24"/>
          <w:lang w:val="en-US"/>
        </w:rPr>
        <w:t xml:space="preserve"> </w:t>
      </w:r>
      <w:r w:rsidR="00E27A9F" w:rsidRPr="003B57AF">
        <w:rPr>
          <w:rFonts w:ascii="Book Antiqua" w:hAnsi="Book Antiqua" w:cs="Minion-Regular"/>
          <w:sz w:val="24"/>
          <w:szCs w:val="24"/>
          <w:lang w:val="en-US"/>
        </w:rPr>
        <w:t>in</w:t>
      </w:r>
      <w:r w:rsidRPr="003B57AF">
        <w:rPr>
          <w:rFonts w:ascii="Book Antiqua" w:hAnsi="Book Antiqua" w:cs="Minion-Regular"/>
          <w:sz w:val="24"/>
          <w:szCs w:val="24"/>
          <w:lang w:val="en-US"/>
        </w:rPr>
        <w:t xml:space="preserve"> LP,</w:t>
      </w:r>
      <w:r w:rsidRPr="003B57AF">
        <w:rPr>
          <w:rFonts w:ascii="Book Antiqua" w:hAnsi="Book Antiqua" w:cs="GulliverIT"/>
          <w:sz w:val="24"/>
          <w:szCs w:val="24"/>
          <w:lang w:val="en-US"/>
        </w:rPr>
        <w:t xml:space="preserve"> </w:t>
      </w:r>
      <w:r w:rsidRPr="003B57AF">
        <w:rPr>
          <w:rFonts w:ascii="Book Antiqua" w:hAnsi="Book Antiqua" w:cs="Minion-Regular"/>
          <w:sz w:val="24"/>
          <w:szCs w:val="24"/>
          <w:lang w:val="en-US"/>
        </w:rPr>
        <w:t xml:space="preserve">protein carbonyl content and DNA oxidation, </w:t>
      </w:r>
      <w:r w:rsidR="001556F5" w:rsidRPr="003B57AF">
        <w:rPr>
          <w:rFonts w:ascii="Book Antiqua" w:hAnsi="Book Antiqua" w:cs="Minion-Regular"/>
          <w:sz w:val="24"/>
          <w:szCs w:val="24"/>
          <w:lang w:val="en-US"/>
        </w:rPr>
        <w:t>while</w:t>
      </w:r>
      <w:r w:rsidRPr="003B57AF">
        <w:rPr>
          <w:rFonts w:ascii="Book Antiqua" w:hAnsi="Book Antiqua" w:cs="Minion-Regular"/>
          <w:sz w:val="24"/>
          <w:szCs w:val="24"/>
          <w:lang w:val="en-US"/>
        </w:rPr>
        <w:t xml:space="preserve"> iron overload decreased GSH levels and GST, GPx, CAT and SOD activities; however</w:t>
      </w:r>
      <w:r w:rsidR="001556F5"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pretreatment with naringin inhibited </w:t>
      </w:r>
      <w:r w:rsidR="00E27A9F" w:rsidRPr="003B57AF">
        <w:rPr>
          <w:rFonts w:ascii="Book Antiqua" w:hAnsi="Book Antiqua" w:cs="Minion-Regular"/>
          <w:sz w:val="24"/>
          <w:szCs w:val="24"/>
          <w:lang w:val="en-US"/>
        </w:rPr>
        <w:t xml:space="preserve">these </w:t>
      </w:r>
      <w:r w:rsidR="00155800" w:rsidRPr="003B57AF">
        <w:rPr>
          <w:rFonts w:ascii="Book Antiqua" w:hAnsi="Book Antiqua" w:cs="Minion-Regular"/>
          <w:sz w:val="24"/>
          <w:szCs w:val="24"/>
          <w:lang w:val="en-US"/>
        </w:rPr>
        <w:t>iron effects</w:t>
      </w:r>
      <w:r w:rsidR="003320DA" w:rsidRPr="003B57AF">
        <w:rPr>
          <w:rFonts w:ascii="Book Antiqua" w:hAnsi="Book Antiqua" w:cs="Minion-Regular"/>
          <w:sz w:val="24"/>
          <w:szCs w:val="24"/>
          <w:vertAlign w:val="superscript"/>
          <w:lang w:val="en-US"/>
        </w:rPr>
        <w:t>[168</w:t>
      </w:r>
      <w:r w:rsidR="00F13AD0"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 xml:space="preserve">Iron </w:t>
      </w:r>
      <w:r w:rsidR="001556F5" w:rsidRPr="003B57AF">
        <w:rPr>
          <w:rFonts w:ascii="Book Antiqua" w:hAnsi="Book Antiqua" w:cs="Minion-Regular"/>
          <w:sz w:val="24"/>
          <w:szCs w:val="24"/>
          <w:lang w:val="en-US"/>
        </w:rPr>
        <w:t xml:space="preserve">exposure </w:t>
      </w:r>
      <w:r w:rsidR="00E27A9F" w:rsidRPr="003B57AF">
        <w:rPr>
          <w:rFonts w:ascii="Book Antiqua" w:hAnsi="Book Antiqua" w:cs="Minion-Regular"/>
          <w:sz w:val="24"/>
          <w:szCs w:val="24"/>
          <w:lang w:val="en-US"/>
        </w:rPr>
        <w:t>in</w:t>
      </w:r>
      <w:r w:rsidR="001556F5" w:rsidRPr="003B57AF">
        <w:rPr>
          <w:rFonts w:ascii="Book Antiqua" w:hAnsi="Book Antiqua" w:cs="Minion-Regular"/>
          <w:sz w:val="24"/>
          <w:szCs w:val="24"/>
          <w:lang w:val="en-US"/>
        </w:rPr>
        <w:t xml:space="preserve"> HepG2 cells </w:t>
      </w:r>
      <w:r w:rsidRPr="003B57AF">
        <w:rPr>
          <w:rFonts w:ascii="Book Antiqua" w:hAnsi="Book Antiqua" w:cs="Minion-Regular"/>
          <w:sz w:val="24"/>
          <w:szCs w:val="24"/>
          <w:lang w:val="en-US"/>
        </w:rPr>
        <w:t xml:space="preserve">caused </w:t>
      </w:r>
      <w:r w:rsidR="00E27A9F" w:rsidRPr="003B57AF">
        <w:rPr>
          <w:rFonts w:ascii="Book Antiqua" w:hAnsi="Book Antiqua" w:cs="Minion-Regular"/>
          <w:sz w:val="24"/>
          <w:szCs w:val="24"/>
          <w:lang w:val="en-US"/>
        </w:rPr>
        <w:t xml:space="preserve">a </w:t>
      </w:r>
      <w:r w:rsidRPr="003B57AF">
        <w:rPr>
          <w:rFonts w:ascii="Book Antiqua" w:hAnsi="Book Antiqua" w:cs="Minion-Regular"/>
          <w:sz w:val="24"/>
          <w:szCs w:val="24"/>
          <w:lang w:val="en-US"/>
        </w:rPr>
        <w:t xml:space="preserve">decline in cell survival, </w:t>
      </w:r>
      <w:r w:rsidR="00E27A9F" w:rsidRPr="003B57AF">
        <w:rPr>
          <w:rFonts w:ascii="Book Antiqua" w:hAnsi="Book Antiqua" w:cs="Minion-Regular"/>
          <w:sz w:val="24"/>
          <w:szCs w:val="24"/>
          <w:lang w:val="en-US"/>
        </w:rPr>
        <w:t xml:space="preserve">a </w:t>
      </w:r>
      <w:r w:rsidRPr="003B57AF">
        <w:rPr>
          <w:rFonts w:ascii="Book Antiqua" w:hAnsi="Book Antiqua" w:cs="Minion-Regular"/>
          <w:sz w:val="24"/>
          <w:szCs w:val="24"/>
          <w:lang w:val="en-US"/>
        </w:rPr>
        <w:t>time</w:t>
      </w:r>
      <w:r w:rsidR="00E27A9F" w:rsidRPr="003B57AF">
        <w:rPr>
          <w:rFonts w:ascii="Book Antiqua" w:hAnsi="Book Antiqua" w:cs="Minion-Regular"/>
          <w:sz w:val="24"/>
          <w:szCs w:val="24"/>
          <w:lang w:val="en-US"/>
        </w:rPr>
        <w:t>-</w:t>
      </w:r>
      <w:r w:rsidRPr="003B57AF">
        <w:rPr>
          <w:rFonts w:ascii="Book Antiqua" w:hAnsi="Book Antiqua" w:cs="Minion-Regular"/>
          <w:sz w:val="24"/>
          <w:szCs w:val="24"/>
          <w:lang w:val="en-US"/>
        </w:rPr>
        <w:t>dependent increase</w:t>
      </w:r>
      <w:r w:rsidR="00E27A9F" w:rsidRPr="003B57AF">
        <w:rPr>
          <w:rFonts w:ascii="Book Antiqua" w:hAnsi="Book Antiqua" w:cs="Minion-Regular"/>
          <w:sz w:val="24"/>
          <w:szCs w:val="24"/>
          <w:lang w:val="en-US"/>
        </w:rPr>
        <w:t xml:space="preserve"> in</w:t>
      </w:r>
      <w:r w:rsidRPr="003B57AF">
        <w:rPr>
          <w:rFonts w:ascii="Book Antiqua" w:hAnsi="Book Antiqua" w:cs="Minion-Regular"/>
          <w:sz w:val="24"/>
          <w:szCs w:val="24"/>
          <w:lang w:val="en-US"/>
        </w:rPr>
        <w:t xml:space="preserve"> DNA oxidation, </w:t>
      </w:r>
      <w:r w:rsidR="00E27A9F" w:rsidRPr="003B57AF">
        <w:rPr>
          <w:rFonts w:ascii="Book Antiqua" w:hAnsi="Book Antiqua" w:cs="Minion-Regular"/>
          <w:sz w:val="24"/>
          <w:szCs w:val="24"/>
          <w:lang w:val="en-US"/>
        </w:rPr>
        <w:t xml:space="preserve">an </w:t>
      </w:r>
      <w:r w:rsidRPr="003B57AF">
        <w:rPr>
          <w:rFonts w:ascii="Book Antiqua" w:hAnsi="Book Antiqua" w:cs="Minion-Regular"/>
          <w:sz w:val="24"/>
          <w:szCs w:val="24"/>
          <w:lang w:val="en-US"/>
        </w:rPr>
        <w:t>elevation in DNA strand breaks</w:t>
      </w:r>
      <w:r w:rsidR="001556F5" w:rsidRPr="003B57AF">
        <w:rPr>
          <w:rFonts w:ascii="Book Antiqua" w:hAnsi="Book Antiqua" w:cs="Minion-Regular"/>
          <w:sz w:val="24"/>
          <w:szCs w:val="24"/>
          <w:lang w:val="en-US"/>
        </w:rPr>
        <w:t>,</w:t>
      </w:r>
      <w:r w:rsidR="00E27A9F" w:rsidRPr="003B57AF">
        <w:rPr>
          <w:rFonts w:ascii="Book Antiqua" w:hAnsi="Book Antiqua" w:cs="Minion-Regular"/>
          <w:sz w:val="24"/>
          <w:szCs w:val="24"/>
          <w:lang w:val="en-US"/>
        </w:rPr>
        <w:t xml:space="preserve"> a</w:t>
      </w:r>
      <w:r w:rsidRPr="003B57AF">
        <w:rPr>
          <w:rFonts w:ascii="Book Antiqua" w:hAnsi="Book Antiqua" w:cs="Minion-Regular"/>
          <w:sz w:val="24"/>
          <w:szCs w:val="24"/>
          <w:lang w:val="en-US"/>
        </w:rPr>
        <w:t xml:space="preserve"> high level of LP</w:t>
      </w:r>
      <w:r w:rsidR="001556F5" w:rsidRPr="003B57AF">
        <w:rPr>
          <w:rFonts w:ascii="Book Antiqua" w:hAnsi="Book Antiqua" w:cs="Minion-Regular"/>
          <w:sz w:val="24"/>
          <w:szCs w:val="24"/>
          <w:lang w:val="en-US"/>
        </w:rPr>
        <w:t xml:space="preserve">, </w:t>
      </w:r>
      <w:r w:rsidR="00E27A9F" w:rsidRPr="003B57AF">
        <w:rPr>
          <w:rFonts w:ascii="Book Antiqua" w:hAnsi="Book Antiqua" w:cs="Minion-Regular"/>
          <w:sz w:val="24"/>
          <w:szCs w:val="24"/>
          <w:lang w:val="en-US"/>
        </w:rPr>
        <w:t xml:space="preserve">and a </w:t>
      </w:r>
      <w:r w:rsidRPr="003B57AF">
        <w:rPr>
          <w:rFonts w:ascii="Book Antiqua" w:hAnsi="Book Antiqua" w:cs="Minion-Regular"/>
          <w:sz w:val="24"/>
          <w:szCs w:val="24"/>
          <w:lang w:val="en-US"/>
        </w:rPr>
        <w:t>deplet</w:t>
      </w:r>
      <w:r w:rsidR="001556F5" w:rsidRPr="003B57AF">
        <w:rPr>
          <w:rFonts w:ascii="Book Antiqua" w:hAnsi="Book Antiqua" w:cs="Minion-Regular"/>
          <w:sz w:val="24"/>
          <w:szCs w:val="24"/>
          <w:lang w:val="en-US"/>
        </w:rPr>
        <w:t>ion of</w:t>
      </w:r>
      <w:r w:rsidRPr="003B57AF">
        <w:rPr>
          <w:rFonts w:ascii="Book Antiqua" w:hAnsi="Book Antiqua" w:cs="Minion-Regular"/>
          <w:sz w:val="24"/>
          <w:szCs w:val="24"/>
          <w:lang w:val="en-US"/>
        </w:rPr>
        <w:t xml:space="preserve"> GSH as well as </w:t>
      </w:r>
      <w:r w:rsidR="001556F5" w:rsidRPr="003B57AF">
        <w:rPr>
          <w:rFonts w:ascii="Book Antiqua" w:hAnsi="Book Antiqua" w:cs="Minion-Regular"/>
          <w:sz w:val="24"/>
          <w:szCs w:val="24"/>
          <w:lang w:val="en-US"/>
        </w:rPr>
        <w:t>decre</w:t>
      </w:r>
      <w:r w:rsidR="00E27A9F" w:rsidRPr="003B57AF">
        <w:rPr>
          <w:rFonts w:ascii="Book Antiqua" w:hAnsi="Book Antiqua" w:cs="Minion-Regular"/>
          <w:sz w:val="24"/>
          <w:szCs w:val="24"/>
          <w:lang w:val="en-US"/>
        </w:rPr>
        <w:t>ases</w:t>
      </w:r>
      <w:r w:rsidR="001556F5" w:rsidRPr="003B57AF">
        <w:rPr>
          <w:rFonts w:ascii="Book Antiqua" w:hAnsi="Book Antiqua" w:cs="Minion-Regular"/>
          <w:sz w:val="24"/>
          <w:szCs w:val="24"/>
          <w:lang w:val="en-US"/>
        </w:rPr>
        <w:t xml:space="preserve"> in </w:t>
      </w:r>
      <w:r w:rsidRPr="003B57AF">
        <w:rPr>
          <w:rFonts w:ascii="Book Antiqua" w:hAnsi="Book Antiqua" w:cs="Minion-Regular"/>
          <w:sz w:val="24"/>
          <w:szCs w:val="24"/>
          <w:lang w:val="en-US"/>
        </w:rPr>
        <w:t xml:space="preserve">GPx, CAT and SOD levels. </w:t>
      </w:r>
      <w:r w:rsidR="001556F5" w:rsidRPr="003B57AF">
        <w:rPr>
          <w:rFonts w:ascii="Book Antiqua" w:hAnsi="Book Antiqua" w:cs="Minion-Regular"/>
          <w:sz w:val="24"/>
          <w:szCs w:val="24"/>
          <w:lang w:val="en-US"/>
        </w:rPr>
        <w:t xml:space="preserve">Notably, </w:t>
      </w:r>
      <w:r w:rsidR="00E27A9F" w:rsidRPr="003B57AF">
        <w:rPr>
          <w:rFonts w:ascii="Book Antiqua" w:hAnsi="Book Antiqua" w:cs="Minion-Regular"/>
          <w:sz w:val="24"/>
          <w:szCs w:val="24"/>
          <w:lang w:val="en-US"/>
        </w:rPr>
        <w:t xml:space="preserve">the </w:t>
      </w:r>
      <w:r w:rsidR="001556F5" w:rsidRPr="003B57AF">
        <w:rPr>
          <w:rFonts w:ascii="Book Antiqua" w:hAnsi="Book Antiqua" w:cs="Minion-Regular"/>
          <w:sz w:val="24"/>
          <w:szCs w:val="24"/>
          <w:lang w:val="en-US"/>
        </w:rPr>
        <w:t>p</w:t>
      </w:r>
      <w:r w:rsidRPr="003B57AF">
        <w:rPr>
          <w:rFonts w:ascii="Book Antiqua" w:hAnsi="Book Antiqua" w:cs="Minion-Regular"/>
          <w:sz w:val="24"/>
          <w:szCs w:val="24"/>
          <w:lang w:val="en-US"/>
        </w:rPr>
        <w:t>retreatment of HepG2 cells with naringin resulted in cell survival induction, DNA damage prevention</w:t>
      </w:r>
      <w:r w:rsidR="00E27A9F"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improve</w:t>
      </w:r>
      <w:r w:rsidR="00E27A9F" w:rsidRPr="003B57AF">
        <w:rPr>
          <w:rFonts w:ascii="Book Antiqua" w:hAnsi="Book Antiqua" w:cs="Minion-Regular"/>
          <w:sz w:val="24"/>
          <w:szCs w:val="24"/>
          <w:lang w:val="en-US"/>
        </w:rPr>
        <w:t>ment</w:t>
      </w:r>
      <w:r w:rsidRPr="003B57AF">
        <w:rPr>
          <w:rFonts w:ascii="Book Antiqua" w:hAnsi="Book Antiqua" w:cs="Minion-Regular"/>
          <w:sz w:val="24"/>
          <w:szCs w:val="24"/>
          <w:lang w:val="en-US"/>
        </w:rPr>
        <w:t xml:space="preserve"> </w:t>
      </w:r>
      <w:r w:rsidR="00E27A9F" w:rsidRPr="003B57AF">
        <w:rPr>
          <w:rFonts w:ascii="Book Antiqua" w:hAnsi="Book Antiqua" w:cs="Minion-Regular"/>
          <w:sz w:val="24"/>
          <w:szCs w:val="24"/>
          <w:lang w:val="en-US"/>
        </w:rPr>
        <w:t>in the</w:t>
      </w:r>
      <w:r w:rsidRPr="003B57AF">
        <w:rPr>
          <w:rFonts w:ascii="Book Antiqua" w:hAnsi="Book Antiqua" w:cs="Minion-Regular"/>
          <w:sz w:val="24"/>
          <w:szCs w:val="24"/>
          <w:lang w:val="en-US"/>
        </w:rPr>
        <w:t xml:space="preserve"> antioxidant system and </w:t>
      </w:r>
      <w:r w:rsidR="00E27A9F" w:rsidRPr="003B57AF">
        <w:rPr>
          <w:rFonts w:ascii="Book Antiqua" w:hAnsi="Book Antiqua" w:cs="Minion-Regular"/>
          <w:sz w:val="24"/>
          <w:szCs w:val="24"/>
          <w:lang w:val="en-US"/>
        </w:rPr>
        <w:t xml:space="preserve">the inhibition of </w:t>
      </w:r>
      <w:r w:rsidRPr="003B57AF">
        <w:rPr>
          <w:rFonts w:ascii="Book Antiqua" w:hAnsi="Book Antiqua" w:cs="Minion-Regular"/>
          <w:sz w:val="24"/>
          <w:szCs w:val="24"/>
          <w:lang w:val="en-US"/>
        </w:rPr>
        <w:t>iron</w:t>
      </w:r>
      <w:r w:rsidR="006F1B2E" w:rsidRPr="003B57AF">
        <w:rPr>
          <w:rFonts w:ascii="Book Antiqua" w:hAnsi="Book Antiqua" w:cs="Minion-Regular"/>
          <w:sz w:val="24"/>
          <w:szCs w:val="24"/>
          <w:lang w:val="en-US"/>
        </w:rPr>
        <w:t>-mediated cellular</w:t>
      </w:r>
      <w:r w:rsidR="00155800" w:rsidRPr="003B57AF">
        <w:rPr>
          <w:rFonts w:ascii="Book Antiqua" w:hAnsi="Book Antiqua" w:cs="Minion-Regular"/>
          <w:sz w:val="24"/>
          <w:szCs w:val="24"/>
          <w:lang w:val="en-US"/>
        </w:rPr>
        <w:t xml:space="preserve"> damage</w:t>
      </w:r>
      <w:r w:rsidRPr="003B57AF">
        <w:rPr>
          <w:rFonts w:ascii="Book Antiqua" w:hAnsi="Book Antiqua" w:cs="Minion-Regular"/>
          <w:sz w:val="24"/>
          <w:szCs w:val="24"/>
          <w:vertAlign w:val="superscript"/>
          <w:lang w:val="en-US"/>
        </w:rPr>
        <w:t>[</w:t>
      </w:r>
      <w:r w:rsidR="003320DA" w:rsidRPr="003B57AF">
        <w:rPr>
          <w:rFonts w:ascii="Book Antiqua" w:hAnsi="Book Antiqua" w:cs="Minion-Regular"/>
          <w:sz w:val="24"/>
          <w:szCs w:val="24"/>
          <w:vertAlign w:val="superscript"/>
          <w:lang w:val="en-US"/>
        </w:rPr>
        <w:t>169</w:t>
      </w:r>
      <w:r w:rsidRPr="003B57AF">
        <w:rPr>
          <w:rFonts w:ascii="Book Antiqua" w:hAnsi="Book Antiqua" w:cs="Minion-Regular"/>
          <w:sz w:val="24"/>
          <w:szCs w:val="24"/>
          <w:vertAlign w:val="superscript"/>
          <w:lang w:val="en-US"/>
        </w:rPr>
        <w:t>]</w:t>
      </w:r>
      <w:r w:rsidR="00134C75" w:rsidRPr="003B57AF">
        <w:rPr>
          <w:rFonts w:ascii="Book Antiqua" w:hAnsi="Book Antiqua" w:cs="Minion-Regular"/>
          <w:sz w:val="24"/>
          <w:szCs w:val="24"/>
          <w:lang w:val="en-US"/>
        </w:rPr>
        <w:t xml:space="preserve"> </w:t>
      </w:r>
      <w:r w:rsidR="00134C75" w:rsidRPr="003B57AF">
        <w:rPr>
          <w:rFonts w:ascii="Book Antiqua" w:hAnsi="Book Antiqua" w:cs="AdvOT3c2d9f11"/>
          <w:color w:val="000000"/>
          <w:sz w:val="24"/>
          <w:szCs w:val="24"/>
          <w:lang w:val="en-US"/>
        </w:rPr>
        <w:t>(Figure 8)</w:t>
      </w:r>
      <w:r w:rsidRPr="003B57AF">
        <w:rPr>
          <w:rFonts w:ascii="Book Antiqua" w:hAnsi="Book Antiqua" w:cs="Minion-Regular"/>
          <w:sz w:val="24"/>
          <w:szCs w:val="24"/>
          <w:lang w:val="en-US"/>
        </w:rPr>
        <w:t xml:space="preserve">.   </w:t>
      </w:r>
    </w:p>
    <w:p w14:paraId="19EDABDA" w14:textId="0736F90C" w:rsidR="005338D7" w:rsidRPr="003B57AF" w:rsidRDefault="00FD00DE"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t xml:space="preserve">Regarding </w:t>
      </w:r>
      <w:r w:rsidR="005338D7" w:rsidRPr="003B57AF">
        <w:rPr>
          <w:rFonts w:ascii="Book Antiqua" w:hAnsi="Book Antiqua" w:cs="Minion-Regular"/>
          <w:sz w:val="24"/>
          <w:szCs w:val="24"/>
          <w:lang w:val="en-US"/>
        </w:rPr>
        <w:t>naringenin</w:t>
      </w:r>
      <w:r w:rsidRPr="003B57AF">
        <w:rPr>
          <w:rFonts w:ascii="Book Antiqua" w:hAnsi="Book Antiqua" w:cs="Minion-Regular"/>
          <w:sz w:val="24"/>
          <w:szCs w:val="24"/>
          <w:lang w:val="en-US"/>
        </w:rPr>
        <w:t>’s</w:t>
      </w:r>
      <w:r w:rsidR="005338D7" w:rsidRPr="003B57AF">
        <w:rPr>
          <w:rFonts w:ascii="Book Antiqua" w:hAnsi="Book Antiqua" w:cs="Minion-Regular"/>
          <w:sz w:val="24"/>
          <w:szCs w:val="24"/>
          <w:lang w:val="en-US"/>
        </w:rPr>
        <w:t xml:space="preserve"> effects on iron-induced damage </w:t>
      </w:r>
      <w:r w:rsidR="005338D7" w:rsidRPr="003B57AF">
        <w:rPr>
          <w:rFonts w:ascii="Book Antiqua" w:hAnsi="Book Antiqua" w:cs="Minion-Regular"/>
          <w:i/>
          <w:sz w:val="24"/>
          <w:szCs w:val="24"/>
          <w:lang w:val="en-US"/>
        </w:rPr>
        <w:t>in vivo</w:t>
      </w:r>
      <w:r w:rsidR="005338D7" w:rsidRPr="003B57AF">
        <w:rPr>
          <w:rFonts w:ascii="Book Antiqua" w:hAnsi="Book Antiqua" w:cs="Minion-Regular"/>
          <w:sz w:val="24"/>
          <w:szCs w:val="24"/>
          <w:lang w:val="en-US"/>
        </w:rPr>
        <w:t xml:space="preserve">, it </w:t>
      </w:r>
      <w:r w:rsidR="001653B1" w:rsidRPr="003B57AF">
        <w:rPr>
          <w:rFonts w:ascii="Book Antiqua" w:hAnsi="Book Antiqua" w:cs="Minion-Regular"/>
          <w:sz w:val="24"/>
          <w:szCs w:val="24"/>
          <w:lang w:val="en-US"/>
        </w:rPr>
        <w:t>has</w:t>
      </w:r>
      <w:r w:rsidR="005338D7" w:rsidRPr="003B57AF">
        <w:rPr>
          <w:rFonts w:ascii="Book Antiqua" w:hAnsi="Book Antiqua" w:cs="Minion-Regular"/>
          <w:sz w:val="24"/>
          <w:szCs w:val="24"/>
          <w:lang w:val="en-US"/>
        </w:rPr>
        <w:t xml:space="preserve"> been reported that the flavanone protected against iron-induced neurotoxicity in the cerebral cortex of Wistar rats. After four weeks of iron administration, LP and protein oxidation were increased, but SOD, CAT, total thiols and ascorbic acid were decreased. </w:t>
      </w:r>
      <w:r w:rsidR="001610BC" w:rsidRPr="003B57AF">
        <w:rPr>
          <w:rFonts w:ascii="Book Antiqua" w:hAnsi="Book Antiqua" w:cs="Minion-Regular"/>
          <w:sz w:val="24"/>
          <w:szCs w:val="24"/>
          <w:lang w:val="en-US"/>
        </w:rPr>
        <w:t>S</w:t>
      </w:r>
      <w:r w:rsidR="005338D7" w:rsidRPr="003B57AF">
        <w:rPr>
          <w:rFonts w:ascii="Book Antiqua" w:hAnsi="Book Antiqua" w:cs="Minion-Regular"/>
          <w:sz w:val="24"/>
          <w:szCs w:val="24"/>
          <w:lang w:val="en-US"/>
        </w:rPr>
        <w:t>ignificant decrease</w:t>
      </w:r>
      <w:r w:rsidR="001610BC" w:rsidRPr="003B57AF">
        <w:rPr>
          <w:rFonts w:ascii="Book Antiqua" w:hAnsi="Book Antiqua" w:cs="Minion-Regular"/>
          <w:sz w:val="24"/>
          <w:szCs w:val="24"/>
          <w:lang w:val="en-US"/>
        </w:rPr>
        <w:t>s</w:t>
      </w:r>
      <w:r w:rsidR="005338D7" w:rsidRPr="003B57AF">
        <w:rPr>
          <w:rFonts w:ascii="Book Antiqua" w:hAnsi="Book Antiqua" w:cs="Minion-Regular"/>
          <w:sz w:val="24"/>
          <w:szCs w:val="24"/>
          <w:lang w:val="en-US"/>
        </w:rPr>
        <w:t xml:space="preserve"> in acetylcholinesterase and Na+/K+-ATPase activities </w:t>
      </w:r>
      <w:r w:rsidR="001610BC" w:rsidRPr="003B57AF">
        <w:rPr>
          <w:rFonts w:ascii="Book Antiqua" w:hAnsi="Book Antiqua" w:cs="Minion-Regular"/>
          <w:sz w:val="24"/>
          <w:szCs w:val="24"/>
          <w:lang w:val="en-US"/>
        </w:rPr>
        <w:t>were</w:t>
      </w:r>
      <w:r w:rsidR="005338D7" w:rsidRPr="003B57AF">
        <w:rPr>
          <w:rFonts w:ascii="Book Antiqua" w:hAnsi="Book Antiqua" w:cs="Minion-Regular"/>
          <w:sz w:val="24"/>
          <w:szCs w:val="24"/>
          <w:lang w:val="en-US"/>
        </w:rPr>
        <w:t xml:space="preserve"> also shown, </w:t>
      </w:r>
      <w:r w:rsidR="001653B1" w:rsidRPr="003B57AF">
        <w:rPr>
          <w:rFonts w:ascii="Book Antiqua" w:hAnsi="Book Antiqua" w:cs="Minion-Regular"/>
          <w:sz w:val="24"/>
          <w:szCs w:val="24"/>
          <w:lang w:val="en-US"/>
        </w:rPr>
        <w:t>along with</w:t>
      </w:r>
      <w:r w:rsidR="005338D7" w:rsidRPr="003B57AF">
        <w:rPr>
          <w:rFonts w:ascii="Book Antiqua" w:hAnsi="Book Antiqua" w:cs="Minion-Regular"/>
          <w:sz w:val="24"/>
          <w:szCs w:val="24"/>
          <w:lang w:val="en-US"/>
        </w:rPr>
        <w:t xml:space="preserve"> a substantial rise in </w:t>
      </w:r>
      <w:r w:rsidR="00BC7643" w:rsidRPr="003B57AF">
        <w:rPr>
          <w:rFonts w:ascii="Book Antiqua" w:hAnsi="Book Antiqua" w:cs="Minion-Regular"/>
          <w:sz w:val="24"/>
          <w:szCs w:val="24"/>
          <w:lang w:val="en-US"/>
        </w:rPr>
        <w:t xml:space="preserve">NO </w:t>
      </w:r>
      <w:r w:rsidR="005338D7" w:rsidRPr="003B57AF">
        <w:rPr>
          <w:rFonts w:ascii="Book Antiqua" w:hAnsi="Book Antiqua" w:cs="Minion-Regular"/>
          <w:sz w:val="24"/>
          <w:szCs w:val="24"/>
          <w:lang w:val="en-US"/>
        </w:rPr>
        <w:t>levels. Co</w:t>
      </w:r>
      <w:r w:rsidR="001653B1"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administration </w:t>
      </w:r>
      <w:r w:rsidR="001653B1" w:rsidRPr="003B57AF">
        <w:rPr>
          <w:rFonts w:ascii="Book Antiqua" w:hAnsi="Book Antiqua" w:cs="Minion-Regular"/>
          <w:sz w:val="24"/>
          <w:szCs w:val="24"/>
          <w:lang w:val="en-US"/>
        </w:rPr>
        <w:t>with</w:t>
      </w:r>
      <w:r w:rsidR="005338D7" w:rsidRPr="003B57AF">
        <w:rPr>
          <w:rFonts w:ascii="Book Antiqua" w:hAnsi="Book Antiqua" w:cs="Minion-Regular"/>
          <w:sz w:val="24"/>
          <w:szCs w:val="24"/>
          <w:lang w:val="en-US"/>
        </w:rPr>
        <w:t xml:space="preserve"> naringenin blocked </w:t>
      </w:r>
      <w:r w:rsidR="001653B1"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development of oxidative stress and improved antioxidant enzyme ac</w:t>
      </w:r>
      <w:r w:rsidR="00155800" w:rsidRPr="003B57AF">
        <w:rPr>
          <w:rFonts w:ascii="Book Antiqua" w:hAnsi="Book Antiqua" w:cs="Minion-Regular"/>
          <w:sz w:val="24"/>
          <w:szCs w:val="24"/>
          <w:lang w:val="en-US"/>
        </w:rPr>
        <w:t>tivities in the cerebral cortex</w:t>
      </w:r>
      <w:r w:rsidR="005338D7" w:rsidRPr="003B57AF">
        <w:rPr>
          <w:rFonts w:ascii="Book Antiqua" w:hAnsi="Book Antiqua" w:cs="Minion-Regular"/>
          <w:sz w:val="24"/>
          <w:szCs w:val="24"/>
          <w:vertAlign w:val="superscript"/>
          <w:lang w:val="en-US"/>
        </w:rPr>
        <w:t>[</w:t>
      </w:r>
      <w:r w:rsidR="003320DA" w:rsidRPr="003B57AF">
        <w:rPr>
          <w:rFonts w:ascii="Book Antiqua" w:hAnsi="Book Antiqua" w:cs="Minion-Regular"/>
          <w:sz w:val="24"/>
          <w:szCs w:val="24"/>
          <w:vertAlign w:val="superscript"/>
          <w:lang w:val="en-US"/>
        </w:rPr>
        <w:t>170</w:t>
      </w:r>
      <w:r w:rsidR="005338D7" w:rsidRPr="003B57AF">
        <w:rPr>
          <w:rFonts w:ascii="Book Antiqua" w:hAnsi="Book Antiqua" w:cs="Minion-Regular"/>
          <w:sz w:val="24"/>
          <w:szCs w:val="24"/>
          <w:vertAlign w:val="superscript"/>
          <w:lang w:val="en-US"/>
        </w:rPr>
        <w:t>]</w:t>
      </w:r>
      <w:r w:rsidR="005338D7" w:rsidRPr="003B57AF">
        <w:rPr>
          <w:rFonts w:ascii="Book Antiqua" w:hAnsi="Book Antiqua" w:cs="Minion-Regular"/>
          <w:sz w:val="24"/>
          <w:szCs w:val="24"/>
          <w:lang w:val="en-US"/>
        </w:rPr>
        <w:t xml:space="preserve">. In another work, </w:t>
      </w:r>
      <w:r w:rsidR="00F341B7" w:rsidRPr="003B57AF">
        <w:rPr>
          <w:rFonts w:ascii="Book Antiqua" w:hAnsi="Book Antiqua" w:cs="Minion-Regular"/>
          <w:sz w:val="24"/>
          <w:szCs w:val="24"/>
          <w:lang w:val="en-US"/>
        </w:rPr>
        <w:t xml:space="preserve">the effect of </w:t>
      </w:r>
      <w:r w:rsidR="005338D7" w:rsidRPr="003B57AF">
        <w:rPr>
          <w:rFonts w:ascii="Book Antiqua" w:hAnsi="Book Antiqua" w:cs="Minion-Regular"/>
          <w:sz w:val="24"/>
          <w:szCs w:val="24"/>
          <w:lang w:val="en-US"/>
        </w:rPr>
        <w:t>naringenin on iron</w:t>
      </w:r>
      <w:r w:rsidR="00F341B7"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induced hippocampus damage was investigated: iron administration </w:t>
      </w:r>
      <w:r w:rsidR="001653B1" w:rsidRPr="003B57AF">
        <w:rPr>
          <w:rFonts w:ascii="Book Antiqua" w:hAnsi="Book Antiqua" w:cs="Minion-Regular"/>
          <w:sz w:val="24"/>
          <w:szCs w:val="24"/>
          <w:lang w:val="en-US"/>
        </w:rPr>
        <w:t>for</w:t>
      </w:r>
      <w:r w:rsidR="005338D7" w:rsidRPr="003B57AF">
        <w:rPr>
          <w:rFonts w:ascii="Book Antiqua" w:hAnsi="Book Antiqua" w:cs="Minion-Regular"/>
          <w:sz w:val="24"/>
          <w:szCs w:val="24"/>
          <w:lang w:val="en-US"/>
        </w:rPr>
        <w:t xml:space="preserve"> 28 d</w:t>
      </w:r>
      <w:r w:rsidR="00155800" w:rsidRPr="003B57AF">
        <w:rPr>
          <w:rFonts w:ascii="Book Antiqua" w:hAnsi="Book Antiqua" w:cs="Minion-Regular" w:hint="eastAsia"/>
          <w:sz w:val="24"/>
          <w:szCs w:val="24"/>
          <w:lang w:val="en-US" w:eastAsia="zh-CN"/>
        </w:rPr>
        <w:t xml:space="preserve"> </w:t>
      </w:r>
      <w:r w:rsidR="005338D7" w:rsidRPr="003B57AF">
        <w:rPr>
          <w:rFonts w:ascii="Book Antiqua" w:hAnsi="Book Antiqua" w:cs="Minion-Regular"/>
          <w:sz w:val="24"/>
          <w:szCs w:val="24"/>
          <w:lang w:val="en-US"/>
        </w:rPr>
        <w:t xml:space="preserve">induced </w:t>
      </w:r>
      <w:r w:rsidR="00F341B7" w:rsidRPr="003B57AF">
        <w:rPr>
          <w:rFonts w:ascii="Book Antiqua" w:hAnsi="Book Antiqua" w:cs="Minion-Regular"/>
          <w:sz w:val="24"/>
          <w:szCs w:val="24"/>
          <w:lang w:val="en-US"/>
        </w:rPr>
        <w:t xml:space="preserve">an </w:t>
      </w:r>
      <w:r w:rsidR="005338D7" w:rsidRPr="003B57AF">
        <w:rPr>
          <w:rFonts w:ascii="Book Antiqua" w:hAnsi="Book Antiqua" w:cs="Minion-Regular"/>
          <w:sz w:val="24"/>
          <w:szCs w:val="24"/>
          <w:lang w:val="en-US"/>
        </w:rPr>
        <w:t xml:space="preserve">impairment of the anxiogenic-like </w:t>
      </w:r>
      <w:r w:rsidR="001653B1" w:rsidRPr="003B57AF">
        <w:rPr>
          <w:rFonts w:ascii="Book Antiqua" w:hAnsi="Book Antiqua" w:cs="Minion-Regular"/>
          <w:sz w:val="24"/>
          <w:szCs w:val="24"/>
          <w:lang w:val="en-US"/>
        </w:rPr>
        <w:t>behavior</w:t>
      </w:r>
      <w:r w:rsidR="00F341B7" w:rsidRPr="003B57AF">
        <w:rPr>
          <w:rFonts w:ascii="Book Antiqua" w:hAnsi="Book Antiqua" w:cs="Minion-Regular"/>
          <w:sz w:val="24"/>
          <w:szCs w:val="24"/>
          <w:lang w:val="en-US"/>
        </w:rPr>
        <w:t xml:space="preserve"> and induced</w:t>
      </w:r>
      <w:r w:rsidR="005338D7" w:rsidRPr="003B57AF">
        <w:rPr>
          <w:rFonts w:ascii="Book Antiqua" w:hAnsi="Book Antiqua" w:cs="Minion-Regular"/>
          <w:sz w:val="24"/>
          <w:szCs w:val="24"/>
          <w:lang w:val="en-US"/>
        </w:rPr>
        <w:t xml:space="preserve"> purinergic and cholinergic dysfunctions with oxidative stress</w:t>
      </w:r>
      <w:r w:rsidR="00F341B7"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related disorders on mitochondrial function in the rat hippocampus, but naringenin was able to restore t</w:t>
      </w:r>
      <w:r w:rsidR="00155800" w:rsidRPr="003B57AF">
        <w:rPr>
          <w:rFonts w:ascii="Book Antiqua" w:hAnsi="Book Antiqua" w:cs="Minion-Regular"/>
          <w:sz w:val="24"/>
          <w:szCs w:val="24"/>
          <w:lang w:val="en-US"/>
        </w:rPr>
        <w:t>hose parameters</w:t>
      </w:r>
      <w:r w:rsidR="005338D7" w:rsidRPr="003B57AF">
        <w:rPr>
          <w:rFonts w:ascii="Book Antiqua" w:hAnsi="Book Antiqua" w:cs="Minion-Regular"/>
          <w:sz w:val="24"/>
          <w:szCs w:val="24"/>
          <w:vertAlign w:val="superscript"/>
          <w:lang w:val="en-US"/>
        </w:rPr>
        <w:t>[</w:t>
      </w:r>
      <w:r w:rsidR="00F13AD0" w:rsidRPr="003B57AF">
        <w:rPr>
          <w:rFonts w:ascii="Book Antiqua" w:hAnsi="Book Antiqua" w:cs="Minion-Regular"/>
          <w:sz w:val="24"/>
          <w:szCs w:val="24"/>
          <w:vertAlign w:val="superscript"/>
          <w:lang w:val="en-US"/>
        </w:rPr>
        <w:t>17</w:t>
      </w:r>
      <w:r w:rsidR="003320DA" w:rsidRPr="003B57AF">
        <w:rPr>
          <w:rFonts w:ascii="Book Antiqua" w:hAnsi="Book Antiqua" w:cs="Minion-Regular"/>
          <w:sz w:val="24"/>
          <w:szCs w:val="24"/>
          <w:vertAlign w:val="superscript"/>
          <w:lang w:val="en-US"/>
        </w:rPr>
        <w:t>1</w:t>
      </w:r>
      <w:r w:rsidR="005338D7" w:rsidRPr="003B57AF">
        <w:rPr>
          <w:rFonts w:ascii="Book Antiqua" w:hAnsi="Book Antiqua" w:cs="Minion-Regular"/>
          <w:sz w:val="24"/>
          <w:szCs w:val="24"/>
          <w:vertAlign w:val="superscript"/>
          <w:lang w:val="en-US"/>
        </w:rPr>
        <w:t>]</w:t>
      </w:r>
      <w:r w:rsidR="00134C75" w:rsidRPr="003B57AF">
        <w:rPr>
          <w:rFonts w:ascii="Book Antiqua" w:hAnsi="Book Antiqua" w:cs="Minion-Regular"/>
          <w:sz w:val="24"/>
          <w:szCs w:val="24"/>
          <w:lang w:val="en-US"/>
        </w:rPr>
        <w:t xml:space="preserve"> </w:t>
      </w:r>
      <w:r w:rsidR="00134C75" w:rsidRPr="003B57AF">
        <w:rPr>
          <w:rFonts w:ascii="Book Antiqua" w:hAnsi="Book Antiqua" w:cs="AdvOT3c2d9f11"/>
          <w:color w:val="000000"/>
          <w:sz w:val="24"/>
          <w:szCs w:val="24"/>
          <w:lang w:val="en-US"/>
        </w:rPr>
        <w:t>(Figure 8)</w:t>
      </w:r>
      <w:r w:rsidR="005338D7" w:rsidRPr="003B57AF">
        <w:rPr>
          <w:rFonts w:ascii="Book Antiqua" w:hAnsi="Book Antiqua" w:cs="Minion-Regular"/>
          <w:sz w:val="24"/>
          <w:szCs w:val="24"/>
          <w:lang w:val="en-US"/>
        </w:rPr>
        <w:t xml:space="preserve">. </w:t>
      </w:r>
    </w:p>
    <w:p w14:paraId="4DE680BE" w14:textId="6B8056A3" w:rsidR="00FF0340" w:rsidRPr="003B57AF" w:rsidRDefault="00A562F1"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t>As seen</w:t>
      </w:r>
      <w:r w:rsidR="005338D7" w:rsidRPr="003B57AF">
        <w:rPr>
          <w:rFonts w:ascii="Book Antiqua" w:hAnsi="Book Antiqua" w:cs="Minion-Regular"/>
          <w:sz w:val="24"/>
          <w:szCs w:val="24"/>
          <w:lang w:val="en-US"/>
        </w:rPr>
        <w:t>, naringenin and naringin have the ability to block iron-induced oxidative stress; these natural compounds are able to chelate metal ions such as iron</w:t>
      </w:r>
      <w:r w:rsidR="00F341B7"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thus, free iron is no</w:t>
      </w:r>
      <w:r w:rsidR="00F341B7" w:rsidRPr="003B57AF">
        <w:rPr>
          <w:rFonts w:ascii="Book Antiqua" w:hAnsi="Book Antiqua" w:cs="Minion-Regular"/>
          <w:sz w:val="24"/>
          <w:szCs w:val="24"/>
          <w:lang w:val="en-US"/>
        </w:rPr>
        <w:t>t</w:t>
      </w:r>
      <w:r w:rsidR="005338D7" w:rsidRPr="003B57AF">
        <w:rPr>
          <w:rFonts w:ascii="Book Antiqua" w:hAnsi="Book Antiqua" w:cs="Minion-Regular"/>
          <w:sz w:val="24"/>
          <w:szCs w:val="24"/>
          <w:lang w:val="en-US"/>
        </w:rPr>
        <w:t xml:space="preserve"> available for </w:t>
      </w:r>
      <w:r w:rsidR="00F341B7"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Fenton reaction,</w:t>
      </w:r>
      <w:r w:rsidR="00FD00DE" w:rsidRPr="003B57AF">
        <w:rPr>
          <w:rFonts w:ascii="Book Antiqua" w:hAnsi="Book Antiqua" w:cs="Minion-Regular"/>
          <w:sz w:val="24"/>
          <w:szCs w:val="24"/>
          <w:lang w:val="en-US"/>
        </w:rPr>
        <w:t xml:space="preserve"> and</w:t>
      </w:r>
      <w:r w:rsidR="005338D7" w:rsidRPr="003B57AF">
        <w:rPr>
          <w:rFonts w:ascii="Book Antiqua" w:hAnsi="Book Antiqua" w:cs="Minion-Regular"/>
          <w:sz w:val="24"/>
          <w:szCs w:val="24"/>
          <w:lang w:val="en-US"/>
        </w:rPr>
        <w:t xml:space="preserve"> therefore</w:t>
      </w:r>
      <w:r w:rsidR="00F341B7"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w:t>
      </w:r>
      <w:r w:rsidR="005338D7" w:rsidRPr="003B57AF">
        <w:rPr>
          <w:rFonts w:ascii="Book Antiqua" w:hAnsi="Book Antiqua" w:cs="AdvOT3c2d9f11"/>
          <w:color w:val="000000"/>
          <w:sz w:val="24"/>
          <w:szCs w:val="24"/>
          <w:lang w:val="en-US"/>
        </w:rPr>
        <w:t>OH</w:t>
      </w:r>
      <w:r w:rsidR="005338D7" w:rsidRPr="003B57AF">
        <w:rPr>
          <w:rFonts w:ascii="Book Antiqua" w:hAnsi="Book Antiqua" w:cs="AdvOT3c2d9f11"/>
          <w:color w:val="000000"/>
          <w:sz w:val="24"/>
          <w:szCs w:val="24"/>
          <w:vertAlign w:val="superscript"/>
          <w:lang w:val="en-US"/>
        </w:rPr>
        <w:t xml:space="preserve">• </w:t>
      </w:r>
      <w:r w:rsidR="005338D7" w:rsidRPr="003B57AF">
        <w:rPr>
          <w:rFonts w:ascii="Book Antiqua" w:hAnsi="Book Antiqua" w:cs="Minion-Regular"/>
          <w:sz w:val="24"/>
          <w:szCs w:val="24"/>
          <w:lang w:val="en-US"/>
        </w:rPr>
        <w:lastRenderedPageBreak/>
        <w:t>generation is blocked</w:t>
      </w:r>
      <w:r w:rsidR="00F341B7"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as </w:t>
      </w:r>
      <w:r w:rsidR="00F341B7" w:rsidRPr="003B57AF">
        <w:rPr>
          <w:rFonts w:ascii="Book Antiqua" w:hAnsi="Book Antiqua" w:cs="Minion-Regular"/>
          <w:sz w:val="24"/>
          <w:szCs w:val="24"/>
          <w:lang w:val="en-US"/>
        </w:rPr>
        <w:t xml:space="preserve">is </w:t>
      </w:r>
      <w:r w:rsidR="005338D7" w:rsidRPr="003B57AF">
        <w:rPr>
          <w:rFonts w:ascii="Book Antiqua" w:hAnsi="Book Antiqua" w:cs="Minion-Regular"/>
          <w:sz w:val="24"/>
          <w:szCs w:val="24"/>
          <w:lang w:val="en-US"/>
        </w:rPr>
        <w:t>oxidative stress. The chelation capacity is given in the naringenin</w:t>
      </w:r>
      <w:r w:rsidR="00BE451C" w:rsidRPr="003B57AF">
        <w:rPr>
          <w:rFonts w:ascii="Book Antiqua" w:hAnsi="Book Antiqua" w:cs="Minion-Regular"/>
          <w:sz w:val="24"/>
          <w:szCs w:val="24"/>
          <w:lang w:val="en-US"/>
        </w:rPr>
        <w:t xml:space="preserve"> molecule </w:t>
      </w:r>
      <w:r w:rsidR="005338D7" w:rsidRPr="003B57AF">
        <w:rPr>
          <w:rFonts w:ascii="Book Antiqua" w:hAnsi="Book Antiqua" w:cs="Minion-Regular"/>
          <w:sz w:val="24"/>
          <w:szCs w:val="24"/>
          <w:lang w:val="en-US"/>
        </w:rPr>
        <w:t xml:space="preserve">by </w:t>
      </w:r>
      <w:r w:rsidR="00F341B7"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4-oxo and 5-OH groups</w:t>
      </w:r>
      <w:r w:rsidR="00F341B7"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w:t>
      </w:r>
      <w:r w:rsidR="00F341B7" w:rsidRPr="003B57AF">
        <w:rPr>
          <w:rFonts w:ascii="Book Antiqua" w:hAnsi="Book Antiqua" w:cs="Minion-Regular"/>
          <w:sz w:val="24"/>
          <w:szCs w:val="24"/>
          <w:lang w:val="en-US"/>
        </w:rPr>
        <w:t>which</w:t>
      </w:r>
      <w:r w:rsidR="005338D7" w:rsidRPr="003B57AF">
        <w:rPr>
          <w:rFonts w:ascii="Book Antiqua" w:hAnsi="Book Antiqua" w:cs="Minion-Regular"/>
          <w:sz w:val="24"/>
          <w:szCs w:val="24"/>
          <w:lang w:val="en-US"/>
        </w:rPr>
        <w:t xml:space="preserve"> probably </w:t>
      </w:r>
      <w:r w:rsidR="00F341B7" w:rsidRPr="003B57AF">
        <w:rPr>
          <w:rFonts w:ascii="Book Antiqua" w:hAnsi="Book Antiqua" w:cs="Minion-Regular"/>
          <w:sz w:val="24"/>
          <w:szCs w:val="24"/>
          <w:lang w:val="en-US"/>
        </w:rPr>
        <w:t>represent</w:t>
      </w:r>
      <w:r w:rsidR="005338D7" w:rsidRPr="003B57AF">
        <w:rPr>
          <w:rFonts w:ascii="Book Antiqua" w:hAnsi="Book Antiqua" w:cs="Minion-Regular"/>
          <w:sz w:val="24"/>
          <w:szCs w:val="24"/>
          <w:lang w:val="en-US"/>
        </w:rPr>
        <w:t xml:space="preserve"> the place where </w:t>
      </w:r>
      <w:r w:rsidR="00FD00DE" w:rsidRPr="003B57AF">
        <w:rPr>
          <w:rFonts w:ascii="Book Antiqua" w:hAnsi="Book Antiqua" w:cs="Minion-Regular"/>
          <w:sz w:val="24"/>
          <w:szCs w:val="24"/>
          <w:lang w:val="en-US"/>
        </w:rPr>
        <w:t xml:space="preserve">an </w:t>
      </w:r>
      <w:r w:rsidR="005338D7" w:rsidRPr="003B57AF">
        <w:rPr>
          <w:rFonts w:ascii="Book Antiqua" w:hAnsi="Book Antiqua" w:cs="Minion-Regular"/>
          <w:sz w:val="24"/>
          <w:szCs w:val="24"/>
          <w:lang w:val="en-US"/>
        </w:rPr>
        <w:t xml:space="preserve">iron ion is conjugated. </w:t>
      </w:r>
      <w:r w:rsidR="00BE451C" w:rsidRPr="003B57AF">
        <w:rPr>
          <w:rFonts w:ascii="Book Antiqua" w:hAnsi="Book Antiqua" w:cs="Minion-Regular"/>
          <w:sz w:val="24"/>
          <w:szCs w:val="24"/>
          <w:lang w:val="en-US"/>
        </w:rPr>
        <w:t>In the absence</w:t>
      </w:r>
      <w:r w:rsidR="005338D7" w:rsidRPr="003B57AF">
        <w:rPr>
          <w:rFonts w:ascii="Book Antiqua" w:hAnsi="Book Antiqua" w:cs="Minion-Regular"/>
          <w:sz w:val="24"/>
          <w:szCs w:val="24"/>
          <w:lang w:val="en-US"/>
        </w:rPr>
        <w:t xml:space="preserve"> of this arrangement, some flavonoids do not have chelating</w:t>
      </w:r>
      <w:r w:rsidR="00155800" w:rsidRPr="003B57AF">
        <w:rPr>
          <w:rFonts w:ascii="Book Antiqua" w:hAnsi="Book Antiqua" w:cs="Minion-Regular"/>
          <w:sz w:val="24"/>
          <w:szCs w:val="24"/>
          <w:lang w:val="en-US"/>
        </w:rPr>
        <w:t xml:space="preserve"> capacity or are less effective</w:t>
      </w:r>
      <w:r w:rsidR="004143DE"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5</w:t>
      </w:r>
      <w:r w:rsidR="00DD3885"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7</w:t>
      </w:r>
      <w:r w:rsidR="004143DE"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lang w:val="en-US"/>
        </w:rPr>
        <w:t xml:space="preserve">. </w:t>
      </w:r>
      <w:r w:rsidR="005338D7" w:rsidRPr="003B57AF">
        <w:rPr>
          <w:rFonts w:ascii="Book Antiqua" w:hAnsi="Book Antiqua" w:cs="Minion-Regular"/>
          <w:sz w:val="24"/>
          <w:szCs w:val="24"/>
          <w:lang w:val="en-US"/>
        </w:rPr>
        <w:t xml:space="preserve">This </w:t>
      </w:r>
      <w:r w:rsidR="00BE451C" w:rsidRPr="003B57AF">
        <w:rPr>
          <w:rFonts w:ascii="Book Antiqua" w:hAnsi="Book Antiqua" w:cs="Minion-Regular"/>
          <w:sz w:val="24"/>
          <w:szCs w:val="24"/>
          <w:lang w:val="en-US"/>
        </w:rPr>
        <w:t xml:space="preserve">structure-activity </w:t>
      </w:r>
      <w:r w:rsidR="005338D7" w:rsidRPr="003B57AF">
        <w:rPr>
          <w:rFonts w:ascii="Book Antiqua" w:hAnsi="Book Antiqua" w:cs="Minion-Regular"/>
          <w:sz w:val="24"/>
          <w:szCs w:val="24"/>
          <w:lang w:val="en-US"/>
        </w:rPr>
        <w:t xml:space="preserve">relationship </w:t>
      </w:r>
      <w:r w:rsidR="00BE451C" w:rsidRPr="003B57AF">
        <w:rPr>
          <w:rFonts w:ascii="Book Antiqua" w:hAnsi="Book Antiqua" w:cs="Minion-Regular"/>
          <w:sz w:val="24"/>
          <w:szCs w:val="24"/>
          <w:lang w:val="en-US"/>
        </w:rPr>
        <w:t xml:space="preserve">indicates </w:t>
      </w:r>
      <w:r w:rsidR="005338D7" w:rsidRPr="003B57AF">
        <w:rPr>
          <w:rFonts w:ascii="Book Antiqua" w:hAnsi="Book Antiqua" w:cs="Minion-Regular"/>
          <w:sz w:val="24"/>
          <w:szCs w:val="24"/>
          <w:lang w:val="en-US"/>
        </w:rPr>
        <w:t xml:space="preserve">that naringenin and naringin </w:t>
      </w:r>
      <w:r w:rsidR="00BE451C" w:rsidRPr="003B57AF">
        <w:rPr>
          <w:rFonts w:ascii="Book Antiqua" w:hAnsi="Book Antiqua" w:cs="Minion-Regular"/>
          <w:sz w:val="24"/>
          <w:szCs w:val="24"/>
          <w:lang w:val="en-US"/>
        </w:rPr>
        <w:t xml:space="preserve">can </w:t>
      </w:r>
      <w:r w:rsidR="005338D7" w:rsidRPr="003B57AF">
        <w:rPr>
          <w:rFonts w:ascii="Book Antiqua" w:hAnsi="Book Antiqua" w:cs="Minion-Regular"/>
          <w:sz w:val="24"/>
          <w:szCs w:val="24"/>
          <w:lang w:val="en-US"/>
        </w:rPr>
        <w:t>act as antioxidants or as chelators</w:t>
      </w:r>
      <w:r w:rsidR="00BE451C" w:rsidRPr="003B57AF">
        <w:rPr>
          <w:rFonts w:ascii="Book Antiqua" w:hAnsi="Book Antiqua" w:cs="Minion-Regular"/>
          <w:sz w:val="24"/>
          <w:szCs w:val="24"/>
          <w:lang w:val="en-US"/>
        </w:rPr>
        <w:t>,</w:t>
      </w:r>
      <w:r w:rsidR="005338D7" w:rsidRPr="003B57AF">
        <w:rPr>
          <w:rFonts w:ascii="Book Antiqua" w:hAnsi="Book Antiqua" w:cs="Minion-Regular"/>
          <w:sz w:val="24"/>
          <w:szCs w:val="24"/>
          <w:lang w:val="en-US"/>
        </w:rPr>
        <w:t xml:space="preserve"> depending on the hepatotoxic agent</w:t>
      </w:r>
      <w:r w:rsidR="00BE451C" w:rsidRPr="003B57AF">
        <w:rPr>
          <w:rFonts w:ascii="Book Antiqua" w:hAnsi="Book Antiqua" w:cs="Minion-Regular"/>
          <w:sz w:val="24"/>
          <w:szCs w:val="24"/>
          <w:lang w:val="en-US"/>
        </w:rPr>
        <w:t xml:space="preserve"> employed</w:t>
      </w:r>
      <w:r w:rsidR="005338D7" w:rsidRPr="003B57AF">
        <w:rPr>
          <w:rFonts w:ascii="Book Antiqua" w:hAnsi="Book Antiqua" w:cs="Minion-Regular"/>
          <w:sz w:val="24"/>
          <w:szCs w:val="24"/>
          <w:lang w:val="en-US"/>
        </w:rPr>
        <w:t xml:space="preserve">. </w:t>
      </w:r>
    </w:p>
    <w:p w14:paraId="1EE5DBDB" w14:textId="77777777" w:rsidR="00FF0340" w:rsidRPr="003B57AF" w:rsidRDefault="00FF0340" w:rsidP="00E67951">
      <w:pPr>
        <w:autoSpaceDE w:val="0"/>
        <w:autoSpaceDN w:val="0"/>
        <w:adjustRightInd w:val="0"/>
        <w:snapToGrid w:val="0"/>
        <w:spacing w:after="0" w:line="360" w:lineRule="auto"/>
        <w:jc w:val="both"/>
        <w:rPr>
          <w:rFonts w:ascii="Book Antiqua" w:hAnsi="Book Antiqua" w:cs="Minion-Regular"/>
          <w:sz w:val="24"/>
          <w:szCs w:val="24"/>
          <w:lang w:val="en-US"/>
        </w:rPr>
      </w:pPr>
    </w:p>
    <w:p w14:paraId="73302A6F" w14:textId="77777777" w:rsidR="005338D7" w:rsidRPr="003B57AF" w:rsidRDefault="005338D7" w:rsidP="00E67951">
      <w:pPr>
        <w:autoSpaceDE w:val="0"/>
        <w:autoSpaceDN w:val="0"/>
        <w:adjustRightInd w:val="0"/>
        <w:snapToGrid w:val="0"/>
        <w:spacing w:after="0" w:line="360" w:lineRule="auto"/>
        <w:jc w:val="both"/>
        <w:rPr>
          <w:rFonts w:ascii="Book Antiqua" w:hAnsi="Book Antiqua" w:cs="GulliverRM"/>
          <w:b/>
          <w:i/>
          <w:sz w:val="24"/>
          <w:szCs w:val="24"/>
          <w:lang w:val="en-US"/>
        </w:rPr>
      </w:pPr>
      <w:r w:rsidRPr="003B57AF">
        <w:rPr>
          <w:rFonts w:ascii="Book Antiqua" w:hAnsi="Book Antiqua" w:cs="GulliverRM"/>
          <w:b/>
          <w:i/>
          <w:sz w:val="24"/>
          <w:szCs w:val="24"/>
          <w:lang w:val="en-US"/>
        </w:rPr>
        <w:t>Copper</w:t>
      </w:r>
    </w:p>
    <w:p w14:paraId="19D8E847" w14:textId="078C3963" w:rsidR="00B15A03" w:rsidRPr="003B57AF" w:rsidRDefault="005338D7" w:rsidP="00E67951">
      <w:pPr>
        <w:autoSpaceDE w:val="0"/>
        <w:autoSpaceDN w:val="0"/>
        <w:adjustRightInd w:val="0"/>
        <w:snapToGrid w:val="0"/>
        <w:spacing w:after="0" w:line="360" w:lineRule="auto"/>
        <w:jc w:val="both"/>
        <w:rPr>
          <w:rFonts w:ascii="Book Antiqua" w:hAnsi="Book Antiqua" w:cs="Minion-Regular"/>
          <w:sz w:val="24"/>
          <w:szCs w:val="24"/>
          <w:lang w:val="en-US"/>
        </w:rPr>
      </w:pPr>
      <w:r w:rsidRPr="003B57AF">
        <w:rPr>
          <w:rFonts w:ascii="Book Antiqua" w:hAnsi="Book Antiqua" w:cs="Minion-Regular"/>
          <w:sz w:val="24"/>
          <w:szCs w:val="24"/>
          <w:lang w:val="en-US"/>
        </w:rPr>
        <w:t>Copper is a redox active metal</w:t>
      </w:r>
      <w:r w:rsidR="006E1D43" w:rsidRPr="003B57AF">
        <w:rPr>
          <w:rFonts w:ascii="Book Antiqua" w:hAnsi="Book Antiqua" w:cs="Minion-Regular"/>
          <w:sz w:val="24"/>
          <w:szCs w:val="24"/>
          <w:lang w:val="en-US"/>
        </w:rPr>
        <w:t>, and an</w:t>
      </w:r>
      <w:r w:rsidRPr="003B57AF">
        <w:rPr>
          <w:rFonts w:ascii="Book Antiqua" w:hAnsi="Book Antiqua" w:cs="Minion-Regular"/>
          <w:sz w:val="24"/>
          <w:szCs w:val="24"/>
          <w:lang w:val="en-US"/>
        </w:rPr>
        <w:t xml:space="preserve"> imbalance </w:t>
      </w:r>
      <w:r w:rsidR="006E1D43" w:rsidRPr="003B57AF">
        <w:rPr>
          <w:rFonts w:ascii="Book Antiqua" w:hAnsi="Book Antiqua" w:cs="Minion-Regular"/>
          <w:sz w:val="24"/>
          <w:szCs w:val="24"/>
          <w:lang w:val="en-US"/>
        </w:rPr>
        <w:t>in</w:t>
      </w:r>
      <w:r w:rsidRPr="003B57AF">
        <w:rPr>
          <w:rFonts w:ascii="Book Antiqua" w:hAnsi="Book Antiqua" w:cs="Minion-Regular"/>
          <w:sz w:val="24"/>
          <w:szCs w:val="24"/>
          <w:lang w:val="en-US"/>
        </w:rPr>
        <w:t xml:space="preserve"> </w:t>
      </w:r>
      <w:r w:rsidR="00D7285C" w:rsidRPr="003B57AF">
        <w:rPr>
          <w:rFonts w:ascii="Book Antiqua" w:hAnsi="Book Antiqua" w:cs="Minion-Regular"/>
          <w:sz w:val="24"/>
          <w:szCs w:val="24"/>
          <w:lang w:val="en-US"/>
        </w:rPr>
        <w:t>its</w:t>
      </w:r>
      <w:r w:rsidRPr="003B57AF">
        <w:rPr>
          <w:rFonts w:ascii="Book Antiqua" w:hAnsi="Book Antiqua" w:cs="Minion-Regular"/>
          <w:sz w:val="24"/>
          <w:szCs w:val="24"/>
          <w:lang w:val="en-US"/>
        </w:rPr>
        <w:t xml:space="preserve"> metabolism produces </w:t>
      </w:r>
      <w:r w:rsidR="00D7285C" w:rsidRPr="003B57AF">
        <w:rPr>
          <w:rFonts w:ascii="Book Antiqua" w:hAnsi="Book Antiqua" w:cs="Minion-Regular"/>
          <w:sz w:val="24"/>
          <w:szCs w:val="24"/>
          <w:lang w:val="en-US"/>
        </w:rPr>
        <w:t>disorders</w:t>
      </w:r>
      <w:r w:rsidRPr="003B57AF">
        <w:rPr>
          <w:rFonts w:ascii="Book Antiqua" w:hAnsi="Book Antiqua" w:cs="Minion-Regular"/>
          <w:sz w:val="24"/>
          <w:szCs w:val="24"/>
          <w:lang w:val="en-US"/>
        </w:rPr>
        <w:t xml:space="preserve"> </w:t>
      </w:r>
      <w:r w:rsidR="006E1D43" w:rsidRPr="003B57AF">
        <w:rPr>
          <w:rFonts w:ascii="Book Antiqua" w:hAnsi="Book Antiqua" w:cs="Minion-Regular"/>
          <w:sz w:val="24"/>
          <w:szCs w:val="24"/>
          <w:lang w:val="en-US"/>
        </w:rPr>
        <w:t xml:space="preserve">such </w:t>
      </w:r>
      <w:r w:rsidRPr="003B57AF">
        <w:rPr>
          <w:rFonts w:ascii="Book Antiqua" w:hAnsi="Book Antiqua" w:cs="Minion-Regular"/>
          <w:sz w:val="24"/>
          <w:szCs w:val="24"/>
          <w:lang w:val="en-US"/>
        </w:rPr>
        <w:t xml:space="preserve">as Wilson´s disease, Indian childhood cirrhosis or endemic Tyrolean infantile cirrhosis, which share the common </w:t>
      </w:r>
      <w:r w:rsidR="004143DE" w:rsidRPr="003B57AF">
        <w:rPr>
          <w:rFonts w:ascii="Book Antiqua" w:hAnsi="Book Antiqua" w:cs="Minion-Regular"/>
          <w:sz w:val="24"/>
          <w:szCs w:val="24"/>
          <w:lang w:val="en-US"/>
        </w:rPr>
        <w:t>end</w:t>
      </w:r>
      <w:r w:rsidRPr="003B57AF">
        <w:rPr>
          <w:rFonts w:ascii="Book Antiqua" w:hAnsi="Book Antiqua" w:cs="Minion-Regular"/>
          <w:sz w:val="24"/>
          <w:szCs w:val="24"/>
          <w:lang w:val="en-US"/>
        </w:rPr>
        <w:t xml:space="preserve"> of cirrhosis due to excessive copper accumulation; another problem is copper toxicity caused by copper poisoning or dietary copper toxicity</w:t>
      </w:r>
      <w:r w:rsidRPr="003B57AF">
        <w:rPr>
          <w:rFonts w:ascii="Book Antiqua" w:hAnsi="Book Antiqua" w:cs="Minion-Regular"/>
          <w:sz w:val="24"/>
          <w:szCs w:val="24"/>
          <w:vertAlign w:val="superscript"/>
          <w:lang w:val="en-US"/>
        </w:rPr>
        <w:t>[</w:t>
      </w:r>
      <w:r w:rsidR="00155800"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1</w:t>
      </w:r>
      <w:r w:rsidR="00155800" w:rsidRPr="003B57AF">
        <w:rPr>
          <w:rFonts w:ascii="Book Antiqua" w:hAnsi="Book Antiqua" w:cs="Minion-Regular"/>
          <w:sz w:val="24"/>
          <w:szCs w:val="24"/>
          <w:vertAlign w:val="superscript"/>
          <w:lang w:val="en-US"/>
        </w:rPr>
        <w:t>,17</w:t>
      </w:r>
      <w:r w:rsidR="003320DA" w:rsidRPr="003B57AF">
        <w:rPr>
          <w:rFonts w:ascii="Book Antiqua" w:hAnsi="Book Antiqua" w:cs="Minion-Regular"/>
          <w:sz w:val="24"/>
          <w:szCs w:val="24"/>
          <w:vertAlign w:val="superscript"/>
          <w:lang w:val="en-US"/>
        </w:rPr>
        <w:t>2</w:t>
      </w:r>
      <w:r w:rsidR="00155800"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vertAlign w:val="superscript"/>
          <w:lang w:val="en-US"/>
        </w:rPr>
        <w:t>17</w:t>
      </w:r>
      <w:r w:rsidR="003320DA" w:rsidRPr="003B57AF">
        <w:rPr>
          <w:rFonts w:ascii="Book Antiqua" w:hAnsi="Book Antiqua" w:cs="Minion-Regular"/>
          <w:sz w:val="24"/>
          <w:szCs w:val="24"/>
          <w:vertAlign w:val="superscript"/>
          <w:lang w:val="en-US"/>
        </w:rPr>
        <w:t>3</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xml:space="preserve">. </w:t>
      </w:r>
      <w:r w:rsidR="00B15A03" w:rsidRPr="003B57AF">
        <w:rPr>
          <w:rFonts w:ascii="Book Antiqua" w:hAnsi="Book Antiqua" w:cs="Minion-Regular"/>
          <w:sz w:val="24"/>
          <w:szCs w:val="24"/>
          <w:lang w:val="en-US"/>
        </w:rPr>
        <w:t>Like iron, copper exerts its hepatotoxic effects by oxidative stress generation; this is a consequence of its redox reactivity, triggering events that end in liver damage.</w:t>
      </w:r>
    </w:p>
    <w:p w14:paraId="31539A53" w14:textId="71C85A19"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Minion-Regular"/>
          <w:sz w:val="24"/>
          <w:szCs w:val="24"/>
          <w:lang w:val="en-US"/>
        </w:rPr>
        <w:t>Like iron, copper is stored in the liver</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it is introduced into the hepatocyte through the high-affinity h</w:t>
      </w:r>
      <w:r w:rsidR="00155800" w:rsidRPr="003B57AF">
        <w:rPr>
          <w:rFonts w:ascii="Book Antiqua" w:hAnsi="Book Antiqua" w:cs="Minion-Regular"/>
          <w:sz w:val="24"/>
          <w:szCs w:val="24"/>
          <w:lang w:val="en-US"/>
        </w:rPr>
        <w:t>uman copper transporter (hCtr1)</w:t>
      </w:r>
      <w:r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vertAlign w:val="superscript"/>
          <w:lang w:val="en-US"/>
        </w:rPr>
        <w:t>17</w:t>
      </w:r>
      <w:r w:rsidR="003320DA" w:rsidRPr="003B57AF">
        <w:rPr>
          <w:rFonts w:ascii="Book Antiqua" w:hAnsi="Book Antiqua" w:cs="Minion-Regular"/>
          <w:sz w:val="24"/>
          <w:szCs w:val="24"/>
          <w:vertAlign w:val="superscript"/>
          <w:lang w:val="en-US"/>
        </w:rPr>
        <w:t>4</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Once inside the hepatocyte, cupric ion (</w:t>
      </w:r>
      <w:r w:rsidR="00A562F1" w:rsidRPr="003B57AF">
        <w:rPr>
          <w:rFonts w:ascii="Book Antiqua" w:hAnsi="Book Antiqua" w:cs="Minion-Regular"/>
          <w:sz w:val="24"/>
          <w:szCs w:val="24"/>
          <w:lang w:val="en-US"/>
        </w:rPr>
        <w:t>Cu(II)</w:t>
      </w:r>
      <w:r w:rsidRPr="003B57AF">
        <w:rPr>
          <w:rFonts w:ascii="Book Antiqua" w:hAnsi="Book Antiqua" w:cs="Minion-Regular"/>
          <w:sz w:val="24"/>
          <w:szCs w:val="24"/>
          <w:lang w:val="en-US"/>
        </w:rPr>
        <w:t>), can be reduced to cuprous ion (</w:t>
      </w:r>
      <w:r w:rsidR="00A562F1" w:rsidRPr="003B57AF">
        <w:rPr>
          <w:rFonts w:ascii="Book Antiqua" w:hAnsi="Book Antiqua" w:cs="Minion-Regular"/>
          <w:sz w:val="24"/>
          <w:szCs w:val="24"/>
          <w:lang w:val="en-US"/>
        </w:rPr>
        <w:t>Cu(I)</w:t>
      </w:r>
      <w:r w:rsidRPr="003B57AF">
        <w:rPr>
          <w:rFonts w:ascii="Book Antiqua" w:hAnsi="Book Antiqua" w:cs="Minion-Regular"/>
          <w:sz w:val="24"/>
          <w:szCs w:val="24"/>
          <w:lang w:val="en-US"/>
        </w:rPr>
        <w:t xml:space="preserve">) when reacting with </w:t>
      </w:r>
      <w:r w:rsidRPr="003B57AF">
        <w:rPr>
          <w:rFonts w:ascii="Book Antiqua" w:hAnsi="Book Antiqua" w:cs="AdvOT3c2d9f11"/>
          <w:color w:val="000000"/>
          <w:sz w:val="24"/>
          <w:szCs w:val="24"/>
          <w:lang w:val="en-US"/>
        </w:rPr>
        <w:t>O</w:t>
      </w:r>
      <w:r w:rsidRPr="003B57AF">
        <w:rPr>
          <w:rFonts w:ascii="Book Antiqua" w:hAnsi="Book Antiqua" w:cs="AdvOT3c2d9f11"/>
          <w:color w:val="000000"/>
          <w:sz w:val="24"/>
          <w:szCs w:val="24"/>
          <w:vertAlign w:val="subscript"/>
          <w:lang w:val="en-US"/>
        </w:rPr>
        <w:t>2</w:t>
      </w:r>
      <w:r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 xml:space="preserve">, </w:t>
      </w:r>
      <w:r w:rsidRPr="003B57AF">
        <w:rPr>
          <w:rFonts w:ascii="Book Antiqua" w:hAnsi="Book Antiqua" w:cs="Minion-Regular"/>
          <w:sz w:val="24"/>
          <w:szCs w:val="24"/>
          <w:lang w:val="en-US"/>
        </w:rPr>
        <w:t>ascorbic acid or GSH</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meanwhile, </w:t>
      </w:r>
      <w:r w:rsidR="00A562F1" w:rsidRPr="003B57AF">
        <w:rPr>
          <w:rFonts w:ascii="Book Antiqua" w:hAnsi="Book Antiqua" w:cs="Minion-Regular"/>
          <w:sz w:val="24"/>
          <w:szCs w:val="24"/>
          <w:lang w:val="en-US"/>
        </w:rPr>
        <w:t>Cu(I)</w:t>
      </w:r>
      <w:r w:rsidRPr="003B57AF">
        <w:rPr>
          <w:rFonts w:ascii="Book Antiqua" w:hAnsi="Book Antiqua" w:cs="Minion-Regular"/>
          <w:sz w:val="24"/>
          <w:szCs w:val="24"/>
          <w:lang w:val="en-US"/>
        </w:rPr>
        <w:t xml:space="preserve"> mediates H</w:t>
      </w:r>
      <w:r w:rsidRPr="003B57AF">
        <w:rPr>
          <w:rFonts w:ascii="Book Antiqua" w:hAnsi="Book Antiqua" w:cs="Minion-Regular"/>
          <w:sz w:val="24"/>
          <w:szCs w:val="24"/>
          <w:vertAlign w:val="subscript"/>
          <w:lang w:val="en-US"/>
        </w:rPr>
        <w:t>2</w:t>
      </w:r>
      <w:r w:rsidRPr="003B57AF">
        <w:rPr>
          <w:rFonts w:ascii="Book Antiqua" w:hAnsi="Book Antiqua" w:cs="Minion-Regular"/>
          <w:sz w:val="24"/>
          <w:szCs w:val="24"/>
          <w:lang w:val="en-US"/>
        </w:rPr>
        <w:t>O</w:t>
      </w:r>
      <w:r w:rsidRPr="003B57AF">
        <w:rPr>
          <w:rFonts w:ascii="Book Antiqua" w:hAnsi="Book Antiqua" w:cs="Minion-Regular"/>
          <w:sz w:val="24"/>
          <w:szCs w:val="24"/>
          <w:vertAlign w:val="subscript"/>
          <w:lang w:val="en-US"/>
        </w:rPr>
        <w:t>2</w:t>
      </w:r>
      <w:r w:rsidRPr="003B57AF">
        <w:rPr>
          <w:rFonts w:ascii="Book Antiqua" w:hAnsi="Book Antiqua" w:cs="Minion-Regular"/>
          <w:sz w:val="24"/>
          <w:szCs w:val="24"/>
          <w:lang w:val="en-US"/>
        </w:rPr>
        <w:t xml:space="preserve"> decomposition in </w:t>
      </w:r>
      <w:r w:rsidRPr="003B57AF">
        <w:rPr>
          <w:rFonts w:ascii="Book Antiqua" w:hAnsi="Book Antiqua" w:cs="AdvOT3c2d9f11"/>
          <w:color w:val="000000"/>
          <w:sz w:val="24"/>
          <w:szCs w:val="24"/>
          <w:lang w:val="en-US"/>
        </w:rPr>
        <w:t>OH</w:t>
      </w:r>
      <w:r w:rsidRPr="003B57AF">
        <w:rPr>
          <w:rFonts w:ascii="Book Antiqua" w:hAnsi="Book Antiqua" w:cs="AdvOT3c2d9f11"/>
          <w:color w:val="000000"/>
          <w:sz w:val="24"/>
          <w:szCs w:val="24"/>
          <w:vertAlign w:val="superscript"/>
          <w:lang w:val="en-US"/>
        </w:rPr>
        <w:t xml:space="preserve">• </w:t>
      </w:r>
      <w:r w:rsidR="00155800" w:rsidRPr="003B57AF">
        <w:rPr>
          <w:rFonts w:ascii="Book Antiqua" w:hAnsi="Book Antiqua" w:cs="Minion-Regular"/>
          <w:sz w:val="24"/>
          <w:szCs w:val="24"/>
          <w:lang w:val="en-US"/>
        </w:rPr>
        <w:t>via the Fenton reaction</w:t>
      </w:r>
      <w:r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vertAlign w:val="superscript"/>
          <w:lang w:val="en-US"/>
        </w:rPr>
        <w:t>1</w:t>
      </w:r>
      <w:r w:rsidR="00DD3885" w:rsidRPr="003B57AF">
        <w:rPr>
          <w:rFonts w:ascii="Book Antiqua" w:hAnsi="Book Antiqua" w:cs="Minion-Regular"/>
          <w:sz w:val="24"/>
          <w:szCs w:val="24"/>
          <w:vertAlign w:val="superscript"/>
          <w:lang w:val="en-US"/>
        </w:rPr>
        <w:t>6</w:t>
      </w:r>
      <w:r w:rsidR="003320DA" w:rsidRPr="003B57AF">
        <w:rPr>
          <w:rFonts w:ascii="Book Antiqua" w:hAnsi="Book Antiqua" w:cs="Minion-Regular"/>
          <w:sz w:val="24"/>
          <w:szCs w:val="24"/>
          <w:vertAlign w:val="superscript"/>
          <w:lang w:val="en-US"/>
        </w:rPr>
        <w:t>1</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xml:space="preserve">. The </w:t>
      </w:r>
      <w:r w:rsidR="00D7285C" w:rsidRPr="003B57AF">
        <w:rPr>
          <w:rFonts w:ascii="Book Antiqua" w:hAnsi="Book Antiqua" w:cs="Minion-Regular"/>
          <w:sz w:val="24"/>
          <w:szCs w:val="24"/>
          <w:lang w:val="en-US"/>
        </w:rPr>
        <w:t xml:space="preserve">formed </w:t>
      </w:r>
      <w:r w:rsidRPr="003B57AF">
        <w:rPr>
          <w:rFonts w:ascii="Book Antiqua" w:hAnsi="Book Antiqua" w:cs="AdvOT3c2d9f11"/>
          <w:color w:val="000000"/>
          <w:sz w:val="24"/>
          <w:szCs w:val="24"/>
          <w:lang w:val="en-US"/>
        </w:rPr>
        <w:t>OH</w:t>
      </w:r>
      <w:r w:rsidRPr="003B57AF">
        <w:rPr>
          <w:rFonts w:ascii="Book Antiqua" w:hAnsi="Book Antiqua" w:cs="AdvOT3c2d9f11"/>
          <w:color w:val="000000"/>
          <w:sz w:val="24"/>
          <w:szCs w:val="24"/>
          <w:vertAlign w:val="superscript"/>
          <w:lang w:val="en-US"/>
        </w:rPr>
        <w:t xml:space="preserve">• </w:t>
      </w:r>
      <w:r w:rsidRPr="003B57AF">
        <w:rPr>
          <w:rFonts w:ascii="Book Antiqua" w:hAnsi="Book Antiqua" w:cs="Minion-Regular"/>
          <w:sz w:val="24"/>
          <w:szCs w:val="24"/>
          <w:lang w:val="en-US"/>
        </w:rPr>
        <w:t>reacts with lipids, proteins and DNA</w:t>
      </w:r>
      <w:r w:rsidR="00D7285C"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as well as</w:t>
      </w:r>
      <w:r w:rsidR="00D7285C" w:rsidRPr="003B57AF">
        <w:rPr>
          <w:rFonts w:ascii="Book Antiqua" w:hAnsi="Book Antiqua" w:cs="Minion-Regular"/>
          <w:sz w:val="24"/>
          <w:szCs w:val="24"/>
          <w:lang w:val="en-US"/>
        </w:rPr>
        <w:t xml:space="preserve"> with</w:t>
      </w:r>
      <w:r w:rsidRPr="003B57AF">
        <w:rPr>
          <w:rFonts w:ascii="Book Antiqua" w:hAnsi="Book Antiqua" w:cs="Minion-Regular"/>
          <w:sz w:val="24"/>
          <w:szCs w:val="24"/>
          <w:lang w:val="en-US"/>
        </w:rPr>
        <w:t xml:space="preserve"> practically any biological molecule</w:t>
      </w:r>
      <w:r w:rsidR="00D7285C"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generating lipid radicals, protein carbonyls or DNA strand breaks and oxidation of bases</w:t>
      </w:r>
      <w:r w:rsidR="00D7285C"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in fact, copper is more </w:t>
      </w:r>
      <w:r w:rsidR="00D7285C" w:rsidRPr="003B57AF">
        <w:rPr>
          <w:rFonts w:ascii="Book Antiqua" w:hAnsi="Book Antiqua" w:cs="Minion-Regular"/>
          <w:sz w:val="24"/>
          <w:szCs w:val="24"/>
          <w:lang w:val="en-US"/>
        </w:rPr>
        <w:t>powerful</w:t>
      </w:r>
      <w:r w:rsidRPr="003B57AF">
        <w:rPr>
          <w:rFonts w:ascii="Book Antiqua" w:hAnsi="Book Antiqua" w:cs="Minion-Regular"/>
          <w:sz w:val="24"/>
          <w:szCs w:val="24"/>
          <w:lang w:val="en-US"/>
        </w:rPr>
        <w:t xml:space="preserve"> that iron in enhancing DNA breakage</w:t>
      </w:r>
      <w:r w:rsidRPr="003B57AF">
        <w:rPr>
          <w:rFonts w:ascii="Book Antiqua" w:hAnsi="Book Antiqua" w:cs="Minion-Regular"/>
          <w:sz w:val="24"/>
          <w:szCs w:val="24"/>
          <w:vertAlign w:val="superscript"/>
          <w:lang w:val="en-US"/>
        </w:rPr>
        <w:t>[</w:t>
      </w:r>
      <w:r w:rsidR="00155800"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1</w:t>
      </w:r>
      <w:r w:rsidR="00155800"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vertAlign w:val="superscript"/>
          <w:lang w:val="en-US"/>
        </w:rPr>
        <w:t>17</w:t>
      </w:r>
      <w:r w:rsidR="003320DA" w:rsidRPr="003B57AF">
        <w:rPr>
          <w:rFonts w:ascii="Book Antiqua" w:hAnsi="Book Antiqua" w:cs="Minion-Regular"/>
          <w:sz w:val="24"/>
          <w:szCs w:val="24"/>
          <w:vertAlign w:val="superscript"/>
          <w:lang w:val="en-US"/>
        </w:rPr>
        <w:t>5</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Furthermore</w:t>
      </w:r>
      <w:r w:rsidR="00CB4D15"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copper binds directly to free thiols of cysteines</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which can result in oxidation and subsequent crosslinks between proteins</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leading to impaired activity</w:t>
      </w:r>
      <w:r w:rsidR="00B15A03" w:rsidRPr="003B57AF">
        <w:rPr>
          <w:rFonts w:ascii="Book Antiqua" w:hAnsi="Book Antiqua" w:cs="Minion-Regular"/>
          <w:sz w:val="24"/>
          <w:szCs w:val="24"/>
          <w:lang w:val="en-US"/>
        </w:rPr>
        <w:t xml:space="preserve"> of target enzymes</w:t>
      </w:r>
      <w:r w:rsidR="004143DE" w:rsidRPr="003B57AF">
        <w:rPr>
          <w:rFonts w:ascii="Book Antiqua" w:hAnsi="Book Antiqua" w:cs="Minion-Regular"/>
          <w:sz w:val="24"/>
          <w:szCs w:val="24"/>
          <w:vertAlign w:val="superscript"/>
          <w:lang w:val="en-US"/>
        </w:rPr>
        <w:t>[17</w:t>
      </w:r>
      <w:r w:rsidR="003320DA" w:rsidRPr="003B57AF">
        <w:rPr>
          <w:rFonts w:ascii="Book Antiqua" w:hAnsi="Book Antiqua" w:cs="Minion-Regular"/>
          <w:sz w:val="24"/>
          <w:szCs w:val="24"/>
          <w:vertAlign w:val="superscript"/>
          <w:lang w:val="en-US"/>
        </w:rPr>
        <w:t>2</w:t>
      </w:r>
      <w:r w:rsidR="004143DE"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In addition, copper induce</w:t>
      </w:r>
      <w:r w:rsidR="006E1D43" w:rsidRPr="003B57AF">
        <w:rPr>
          <w:rFonts w:ascii="Book Antiqua" w:hAnsi="Book Antiqua" w:cs="Minion-Regular"/>
          <w:sz w:val="24"/>
          <w:szCs w:val="24"/>
          <w:lang w:val="en-US"/>
        </w:rPr>
        <w:t>s</w:t>
      </w:r>
      <w:r w:rsidRPr="003B57AF">
        <w:rPr>
          <w:rFonts w:ascii="Book Antiqua" w:hAnsi="Book Antiqua" w:cs="Minion-Regular"/>
          <w:sz w:val="24"/>
          <w:szCs w:val="24"/>
          <w:lang w:val="en-US"/>
        </w:rPr>
        <w:t xml:space="preserve"> LP and 4-hydroxy-2-nonenal (HNE) formation</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B15A03" w:rsidRPr="003B57AF">
        <w:rPr>
          <w:rFonts w:ascii="Book Antiqua" w:hAnsi="Book Antiqua" w:cs="Minion-Regular"/>
          <w:sz w:val="24"/>
          <w:szCs w:val="24"/>
          <w:lang w:val="en-US"/>
        </w:rPr>
        <w:t xml:space="preserve">Importantly, </w:t>
      </w:r>
      <w:r w:rsidRPr="003B57AF">
        <w:rPr>
          <w:rFonts w:ascii="Book Antiqua" w:hAnsi="Book Antiqua" w:cs="Minion-Regular"/>
          <w:sz w:val="24"/>
          <w:szCs w:val="24"/>
          <w:lang w:val="en-US"/>
        </w:rPr>
        <w:t xml:space="preserve">HNE may increase </w:t>
      </w:r>
      <w:r w:rsidR="006E1D43"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 xml:space="preserve">phosphorylation of JNK and p38, AP-1 activity and </w:t>
      </w:r>
      <w:r w:rsidR="006E1D43"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 xml:space="preserve">expression of </w:t>
      </w:r>
      <w:r w:rsidR="00A24779" w:rsidRPr="003B57AF">
        <w:rPr>
          <w:rFonts w:ascii="Book Antiqua" w:hAnsi="Book Antiqua" w:cs="Minion-Regular"/>
          <w:sz w:val="24"/>
          <w:szCs w:val="24"/>
          <w:lang w:val="en-US"/>
        </w:rPr>
        <w:t>Col-</w:t>
      </w:r>
      <w:r w:rsidR="00155800" w:rsidRPr="003B57AF">
        <w:rPr>
          <w:rFonts w:ascii="Book Antiqua" w:hAnsi="Book Antiqua" w:cs="Minion-Regular"/>
          <w:sz w:val="24"/>
          <w:szCs w:val="24"/>
          <w:lang w:val="en-US"/>
        </w:rPr>
        <w:t>I and TGF-β</w:t>
      </w:r>
      <w:r w:rsidR="004143DE" w:rsidRPr="003B57AF">
        <w:rPr>
          <w:rFonts w:ascii="Book Antiqua" w:hAnsi="Book Antiqua" w:cs="Minion-Regular"/>
          <w:sz w:val="24"/>
          <w:szCs w:val="24"/>
          <w:vertAlign w:val="superscript"/>
          <w:lang w:val="en-US"/>
        </w:rPr>
        <w:t>[</w:t>
      </w:r>
      <w:r w:rsidR="004143DE" w:rsidRPr="003B57AF">
        <w:rPr>
          <w:rFonts w:ascii="Book Antiqua" w:hAnsi="Book Antiqua" w:cs="GulliverRM"/>
          <w:sz w:val="24"/>
          <w:szCs w:val="24"/>
          <w:vertAlign w:val="superscript"/>
          <w:lang w:val="en-US"/>
        </w:rPr>
        <w:t>16</w:t>
      </w:r>
      <w:r w:rsidR="003320DA" w:rsidRPr="003B57AF">
        <w:rPr>
          <w:rFonts w:ascii="Book Antiqua" w:hAnsi="Book Antiqua" w:cs="GulliverRM"/>
          <w:sz w:val="24"/>
          <w:szCs w:val="24"/>
          <w:vertAlign w:val="superscript"/>
          <w:lang w:val="en-US"/>
        </w:rPr>
        <w:t>1</w:t>
      </w:r>
      <w:r w:rsidR="004143DE" w:rsidRPr="003B57AF">
        <w:rPr>
          <w:rFonts w:ascii="Book Antiqua" w:hAnsi="Book Antiqua" w:cs="GulliverRM"/>
          <w:sz w:val="24"/>
          <w:szCs w:val="24"/>
          <w:vertAlign w:val="superscript"/>
          <w:lang w:val="en-US"/>
        </w:rPr>
        <w:t>]</w:t>
      </w:r>
      <w:r w:rsidR="004143DE" w:rsidRPr="003B57AF">
        <w:rPr>
          <w:rFonts w:ascii="Book Antiqua" w:hAnsi="Book Antiqua" w:cs="GulliverRM"/>
          <w:sz w:val="24"/>
          <w:szCs w:val="24"/>
          <w:lang w:val="en-US"/>
        </w:rPr>
        <w:t xml:space="preserve">, </w:t>
      </w:r>
      <w:r w:rsidR="00B15A03" w:rsidRPr="003B57AF">
        <w:rPr>
          <w:rFonts w:ascii="Book Antiqua" w:hAnsi="Book Antiqua" w:cs="GulliverRM"/>
          <w:sz w:val="24"/>
          <w:szCs w:val="24"/>
          <w:lang w:val="en-US"/>
        </w:rPr>
        <w:t xml:space="preserve">resulting in </w:t>
      </w:r>
      <w:r w:rsidR="006E1D43" w:rsidRPr="003B57AF">
        <w:rPr>
          <w:rFonts w:ascii="Book Antiqua" w:hAnsi="Book Antiqua" w:cs="GulliverRM"/>
          <w:sz w:val="24"/>
          <w:szCs w:val="24"/>
          <w:lang w:val="en-US"/>
        </w:rPr>
        <w:t xml:space="preserve">the exacerbation of </w:t>
      </w:r>
      <w:r w:rsidR="00B15A03" w:rsidRPr="003B57AF">
        <w:rPr>
          <w:rFonts w:ascii="Book Antiqua" w:hAnsi="Book Antiqua" w:cs="GulliverRM"/>
          <w:sz w:val="24"/>
          <w:szCs w:val="24"/>
          <w:lang w:val="en-US"/>
        </w:rPr>
        <w:t>fibrosis (</w:t>
      </w:r>
      <w:r w:rsidR="00134C75" w:rsidRPr="003B57AF">
        <w:rPr>
          <w:rFonts w:ascii="Book Antiqua" w:hAnsi="Book Antiqua" w:cs="AdvOT3c2d9f11"/>
          <w:color w:val="000000"/>
          <w:sz w:val="24"/>
          <w:szCs w:val="24"/>
          <w:lang w:val="en-US"/>
        </w:rPr>
        <w:t>Figure 8)</w:t>
      </w:r>
      <w:r w:rsidR="00134C75" w:rsidRPr="003B57AF">
        <w:rPr>
          <w:rFonts w:ascii="Book Antiqua" w:hAnsi="Book Antiqua" w:cs="GulliverRM"/>
          <w:sz w:val="24"/>
          <w:szCs w:val="24"/>
          <w:lang w:val="en-US"/>
        </w:rPr>
        <w:t>.</w:t>
      </w:r>
    </w:p>
    <w:p w14:paraId="6F543445" w14:textId="3B1DDC2F"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lastRenderedPageBreak/>
        <w:t xml:space="preserve">As </w:t>
      </w:r>
      <w:r w:rsidR="00B15A03" w:rsidRPr="003B57AF">
        <w:rPr>
          <w:rFonts w:ascii="Book Antiqua" w:hAnsi="Book Antiqua" w:cs="Minion-Regular"/>
          <w:sz w:val="24"/>
          <w:szCs w:val="24"/>
          <w:lang w:val="en-US"/>
        </w:rPr>
        <w:t xml:space="preserve">previously </w:t>
      </w:r>
      <w:r w:rsidRPr="003B57AF">
        <w:rPr>
          <w:rFonts w:ascii="Book Antiqua" w:hAnsi="Book Antiqua" w:cs="Minion-Regular"/>
          <w:sz w:val="24"/>
          <w:szCs w:val="24"/>
          <w:lang w:val="en-US"/>
        </w:rPr>
        <w:t xml:space="preserve">mentioned, naringenin </w:t>
      </w:r>
      <w:r w:rsidR="007D65EA" w:rsidRPr="003B57AF">
        <w:rPr>
          <w:rFonts w:ascii="Book Antiqua" w:hAnsi="Book Antiqua" w:cs="Minion-Regular"/>
          <w:sz w:val="24"/>
          <w:szCs w:val="24"/>
          <w:lang w:val="en-US"/>
        </w:rPr>
        <w:t xml:space="preserve">may act as a metal </w:t>
      </w:r>
      <w:r w:rsidRPr="003B57AF">
        <w:rPr>
          <w:rFonts w:ascii="Book Antiqua" w:hAnsi="Book Antiqua" w:cs="Minion-Regular"/>
          <w:sz w:val="24"/>
          <w:szCs w:val="24"/>
          <w:lang w:val="en-US"/>
        </w:rPr>
        <w:t>chelator</w:t>
      </w:r>
      <w:r w:rsidR="007D65EA" w:rsidRPr="003B57AF">
        <w:rPr>
          <w:rFonts w:ascii="Book Antiqua" w:hAnsi="Book Antiqua" w:cs="Minion-Regular"/>
          <w:sz w:val="24"/>
          <w:szCs w:val="24"/>
          <w:lang w:val="en-US"/>
        </w:rPr>
        <w:t xml:space="preserve">. In this regard, </w:t>
      </w:r>
      <w:r w:rsidRPr="003B57AF">
        <w:rPr>
          <w:rFonts w:ascii="Book Antiqua" w:hAnsi="Book Antiqua" w:cs="Minion-Regular"/>
          <w:sz w:val="24"/>
          <w:szCs w:val="24"/>
          <w:lang w:val="en-US"/>
        </w:rPr>
        <w:t xml:space="preserve">two studies have reported </w:t>
      </w:r>
      <w:r w:rsidR="006E1D43"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chelating capacity of the flavonoid on copper</w:t>
      </w:r>
      <w:r w:rsidR="007D65EA"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Fernández </w:t>
      </w:r>
      <w:r w:rsidRPr="003B57AF">
        <w:rPr>
          <w:rFonts w:ascii="Book Antiqua" w:hAnsi="Book Antiqua" w:cs="Minion-Regular"/>
          <w:i/>
          <w:sz w:val="24"/>
          <w:szCs w:val="24"/>
          <w:lang w:val="en-US"/>
        </w:rPr>
        <w:t>et al</w:t>
      </w:r>
      <w:r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5</w:t>
      </w:r>
      <w:r w:rsidRPr="003B57AF">
        <w:rPr>
          <w:rFonts w:ascii="Book Antiqua" w:hAnsi="Book Antiqua" w:cs="Minion-Regular"/>
          <w:sz w:val="24"/>
          <w:szCs w:val="24"/>
          <w:vertAlign w:val="superscript"/>
          <w:lang w:val="en-US"/>
        </w:rPr>
        <w:t>]</w:t>
      </w:r>
      <w:r w:rsidR="007D65EA"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 xml:space="preserve">showed that naringenin, at </w:t>
      </w:r>
      <w:r w:rsidR="007D65EA" w:rsidRPr="003B57AF">
        <w:rPr>
          <w:rFonts w:ascii="Book Antiqua" w:hAnsi="Book Antiqua" w:cs="Minion-Regular"/>
          <w:sz w:val="24"/>
          <w:szCs w:val="24"/>
          <w:lang w:val="en-US"/>
        </w:rPr>
        <w:t>various</w:t>
      </w:r>
      <w:r w:rsidRPr="003B57AF">
        <w:rPr>
          <w:rFonts w:ascii="Book Antiqua" w:hAnsi="Book Antiqua" w:cs="Minion-Regular"/>
          <w:sz w:val="24"/>
          <w:szCs w:val="24"/>
          <w:lang w:val="en-US"/>
        </w:rPr>
        <w:t xml:space="preserve"> stoichiometries (metal: flavonoid) with copper, 1:1, 1:2, 2:2 and 2:3</w:t>
      </w:r>
      <w:r w:rsidR="007D65EA"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7D65EA" w:rsidRPr="003B57AF">
        <w:rPr>
          <w:rFonts w:ascii="Book Antiqua" w:hAnsi="Book Antiqua" w:cs="Minion-Regular"/>
          <w:sz w:val="24"/>
          <w:szCs w:val="24"/>
          <w:lang w:val="en-US"/>
        </w:rPr>
        <w:t>produces</w:t>
      </w:r>
      <w:r w:rsidRPr="003B57AF">
        <w:rPr>
          <w:rFonts w:ascii="Book Antiqua" w:hAnsi="Book Antiqua" w:cs="Minion-Regular"/>
          <w:sz w:val="24"/>
          <w:szCs w:val="24"/>
          <w:lang w:val="en-US"/>
        </w:rPr>
        <w:t xml:space="preserve"> several complexes</w:t>
      </w:r>
      <w:r w:rsidR="007D65EA"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preferably with </w:t>
      </w:r>
      <w:r w:rsidR="00A562F1" w:rsidRPr="003B57AF">
        <w:rPr>
          <w:rFonts w:ascii="Book Antiqua" w:hAnsi="Book Antiqua" w:cs="Minion-Regular"/>
          <w:sz w:val="24"/>
          <w:szCs w:val="24"/>
          <w:lang w:val="en-US"/>
        </w:rPr>
        <w:t>Cu(II)</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CB7799" w:rsidRPr="003B57AF">
        <w:rPr>
          <w:rFonts w:ascii="Book Antiqua" w:hAnsi="Book Antiqua" w:cs="Minion-Regular"/>
          <w:sz w:val="24"/>
          <w:szCs w:val="24"/>
          <w:lang w:val="en-US"/>
        </w:rPr>
        <w:t>Additionally,</w:t>
      </w:r>
      <w:r w:rsidRPr="003B57AF">
        <w:rPr>
          <w:rFonts w:ascii="Book Antiqua" w:hAnsi="Book Antiqua"/>
          <w:sz w:val="24"/>
          <w:szCs w:val="24"/>
          <w:lang w:val="en-US"/>
        </w:rPr>
        <w:t xml:space="preserve"> </w:t>
      </w:r>
      <w:r w:rsidRPr="003B57AF">
        <w:rPr>
          <w:rFonts w:ascii="Book Antiqua" w:hAnsi="Book Antiqua" w:cs="Minion-Regular"/>
          <w:sz w:val="24"/>
          <w:szCs w:val="24"/>
          <w:lang w:val="en-US"/>
        </w:rPr>
        <w:t>comparing</w:t>
      </w:r>
      <w:r w:rsidR="006E1D43" w:rsidRPr="003B57AF">
        <w:rPr>
          <w:rFonts w:ascii="Book Antiqua" w:hAnsi="Book Antiqua" w:cs="Minion-Regular"/>
          <w:sz w:val="24"/>
          <w:szCs w:val="24"/>
          <w:lang w:val="en-US"/>
        </w:rPr>
        <w:t xml:space="preserve"> the</w:t>
      </w:r>
      <w:r w:rsidRPr="003B57AF">
        <w:rPr>
          <w:rFonts w:ascii="Book Antiqua" w:hAnsi="Book Antiqua" w:cs="Minion-Regular"/>
          <w:sz w:val="24"/>
          <w:szCs w:val="24"/>
          <w:lang w:val="en-US"/>
        </w:rPr>
        <w:t xml:space="preserve"> 4-oxo and 5-</w:t>
      </w:r>
      <w:r w:rsidR="00B609B4" w:rsidRPr="003B57AF">
        <w:rPr>
          <w:rFonts w:ascii="Book Antiqua" w:hAnsi="Book Antiqua" w:cs="Minion-Regular"/>
          <w:sz w:val="24"/>
          <w:szCs w:val="24"/>
          <w:lang w:val="en-US"/>
        </w:rPr>
        <w:t>OH</w:t>
      </w:r>
      <w:r w:rsidRPr="003B57AF">
        <w:rPr>
          <w:rFonts w:ascii="Book Antiqua" w:hAnsi="Book Antiqua" w:cs="Minion-Regular"/>
          <w:sz w:val="24"/>
          <w:szCs w:val="24"/>
          <w:lang w:val="en-US"/>
        </w:rPr>
        <w:t xml:space="preserve"> arrangement with </w:t>
      </w:r>
      <w:r w:rsidR="006E1D43" w:rsidRPr="003B57AF">
        <w:rPr>
          <w:rFonts w:ascii="Book Antiqua" w:hAnsi="Book Antiqua" w:cs="Minion-Regular"/>
          <w:sz w:val="24"/>
          <w:szCs w:val="24"/>
          <w:lang w:val="en-US"/>
        </w:rPr>
        <w:t xml:space="preserve">the </w:t>
      </w:r>
      <w:r w:rsidRPr="003B57AF">
        <w:rPr>
          <w:rFonts w:ascii="Book Antiqua" w:hAnsi="Book Antiqua" w:cs="Minion-Regular"/>
          <w:sz w:val="24"/>
          <w:szCs w:val="24"/>
          <w:lang w:val="en-US"/>
        </w:rPr>
        <w:t>4-oxo and 3-</w:t>
      </w:r>
      <w:r w:rsidR="00B609B4" w:rsidRPr="003B57AF">
        <w:rPr>
          <w:rFonts w:ascii="Book Antiqua" w:hAnsi="Book Antiqua" w:cs="Minion-Regular"/>
          <w:sz w:val="24"/>
          <w:szCs w:val="24"/>
          <w:lang w:val="en-US"/>
        </w:rPr>
        <w:t>OH</w:t>
      </w:r>
      <w:r w:rsidRPr="003B57AF">
        <w:rPr>
          <w:rFonts w:ascii="Book Antiqua" w:hAnsi="Book Antiqua" w:cs="Minion-Regular"/>
          <w:sz w:val="24"/>
          <w:szCs w:val="24"/>
          <w:lang w:val="en-US"/>
        </w:rPr>
        <w:t xml:space="preserve"> arrangement, the first one </w:t>
      </w:r>
      <w:r w:rsidR="00155800" w:rsidRPr="003B57AF">
        <w:rPr>
          <w:rFonts w:ascii="Book Antiqua" w:hAnsi="Book Antiqua" w:cs="Minion-Regular"/>
          <w:sz w:val="24"/>
          <w:szCs w:val="24"/>
          <w:lang w:val="en-US"/>
        </w:rPr>
        <w:t>seems to favor cooper chelation</w:t>
      </w:r>
      <w:r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5</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xml:space="preserve">. Meanwhile, Mira </w:t>
      </w:r>
      <w:r w:rsidRPr="003B57AF">
        <w:rPr>
          <w:rFonts w:ascii="Book Antiqua" w:hAnsi="Book Antiqua" w:cs="Minion-Regular"/>
          <w:i/>
          <w:sz w:val="24"/>
          <w:szCs w:val="24"/>
          <w:lang w:val="en-US"/>
        </w:rPr>
        <w:t>et al</w:t>
      </w:r>
      <w:r w:rsidR="003320DA" w:rsidRPr="003B57AF">
        <w:rPr>
          <w:rFonts w:ascii="Book Antiqua" w:hAnsi="Book Antiqua" w:cs="Minion-Regular"/>
          <w:sz w:val="24"/>
          <w:szCs w:val="24"/>
          <w:vertAlign w:val="superscript"/>
          <w:lang w:val="en-US"/>
        </w:rPr>
        <w:t>[176</w:t>
      </w:r>
      <w:r w:rsidR="004143DE" w:rsidRPr="003B57AF">
        <w:rPr>
          <w:rFonts w:ascii="Book Antiqua" w:hAnsi="Book Antiqua" w:cs="Minion-Regular"/>
          <w:sz w:val="24"/>
          <w:szCs w:val="24"/>
          <w:vertAlign w:val="superscript"/>
          <w:lang w:val="en-US"/>
        </w:rPr>
        <w:t>]</w:t>
      </w:r>
      <w:r w:rsidR="004143DE"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reported that naringenin has higher reducing capacity for copper ions than for iron ions</w:t>
      </w:r>
      <w:r w:rsidR="006E1D43"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6E1D43" w:rsidRPr="003B57AF">
        <w:rPr>
          <w:rFonts w:ascii="Book Antiqua" w:hAnsi="Book Antiqua" w:cs="Minion-Regular"/>
          <w:sz w:val="24"/>
          <w:szCs w:val="24"/>
          <w:lang w:val="en-US"/>
        </w:rPr>
        <w:t>Additionally, the</w:t>
      </w:r>
      <w:r w:rsidRPr="003B57AF">
        <w:rPr>
          <w:rFonts w:ascii="Book Antiqua" w:hAnsi="Book Antiqua" w:cs="Minion-Regular"/>
          <w:sz w:val="24"/>
          <w:szCs w:val="24"/>
          <w:lang w:val="en-US"/>
        </w:rPr>
        <w:t xml:space="preserve"> copper reducing activity seems to depend largely on the number of </w:t>
      </w:r>
      <w:r w:rsidR="00B609B4" w:rsidRPr="003B57AF">
        <w:rPr>
          <w:rFonts w:ascii="Book Antiqua" w:hAnsi="Book Antiqua" w:cs="Minion-Regular"/>
          <w:sz w:val="24"/>
          <w:szCs w:val="24"/>
          <w:lang w:val="en-US"/>
        </w:rPr>
        <w:t xml:space="preserve">OH </w:t>
      </w:r>
      <w:r w:rsidRPr="003B57AF">
        <w:rPr>
          <w:rFonts w:ascii="Book Antiqua" w:hAnsi="Book Antiqua" w:cs="Minion-Regular"/>
          <w:sz w:val="24"/>
          <w:szCs w:val="24"/>
          <w:lang w:val="en-US"/>
        </w:rPr>
        <w:t xml:space="preserve">groups. In </w:t>
      </w:r>
      <w:r w:rsidR="007D65EA" w:rsidRPr="003B57AF">
        <w:rPr>
          <w:rFonts w:ascii="Book Antiqua" w:hAnsi="Book Antiqua" w:cs="Minion-Regular"/>
          <w:sz w:val="24"/>
          <w:szCs w:val="24"/>
          <w:lang w:val="en-US"/>
        </w:rPr>
        <w:t>addition</w:t>
      </w:r>
      <w:r w:rsidRPr="003B57AF">
        <w:rPr>
          <w:rFonts w:ascii="Book Antiqua" w:hAnsi="Book Antiqua" w:cs="Minion-Regular"/>
          <w:sz w:val="24"/>
          <w:szCs w:val="24"/>
          <w:lang w:val="en-US"/>
        </w:rPr>
        <w:t>, naringenin chelates Cu</w:t>
      </w:r>
      <w:r w:rsidRPr="003B57AF">
        <w:rPr>
          <w:rFonts w:ascii="Book Antiqua" w:hAnsi="Book Antiqua" w:cs="Minion-Regular"/>
          <w:sz w:val="24"/>
          <w:szCs w:val="24"/>
          <w:vertAlign w:val="superscript"/>
          <w:lang w:val="en-US"/>
        </w:rPr>
        <w:t xml:space="preserve">2+ </w:t>
      </w:r>
      <w:r w:rsidRPr="003B57AF">
        <w:rPr>
          <w:rFonts w:ascii="Book Antiqua" w:hAnsi="Book Antiqua" w:cs="Minion-Regular"/>
          <w:sz w:val="24"/>
          <w:szCs w:val="24"/>
          <w:lang w:val="en-US"/>
        </w:rPr>
        <w:t xml:space="preserve">at pH 7.4 and pH 5.5 between the 5-OH and the 4-oxo groups, producing 7.1 ± 1.1 </w:t>
      </w:r>
      <w:r w:rsidR="001826DA" w:rsidRPr="003B57AF">
        <w:rPr>
          <w:rFonts w:ascii="Book Antiqua" w:hAnsi="Book Antiqua" w:cs="Minion-Regular"/>
          <w:sz w:val="24"/>
          <w:szCs w:val="24"/>
          <w:lang w:val="en-US"/>
        </w:rPr>
        <w:t>mmol</w:t>
      </w:r>
      <w:r w:rsidRPr="003B57AF">
        <w:rPr>
          <w:rFonts w:ascii="Book Antiqua" w:hAnsi="Book Antiqua" w:cs="Minion-Regular"/>
          <w:sz w:val="24"/>
          <w:szCs w:val="24"/>
          <w:lang w:val="en-US"/>
        </w:rPr>
        <w:t xml:space="preserve"> Cu</w:t>
      </w:r>
      <w:r w:rsidRPr="003B57AF">
        <w:rPr>
          <w:rFonts w:ascii="Book Antiqua" w:hAnsi="Book Antiqua" w:cs="Minion-Regular"/>
          <w:sz w:val="24"/>
          <w:szCs w:val="24"/>
          <w:vertAlign w:val="superscript"/>
          <w:lang w:val="en-US"/>
        </w:rPr>
        <w:t>+</w:t>
      </w:r>
      <w:r w:rsidRPr="003B57AF">
        <w:rPr>
          <w:rFonts w:ascii="Book Antiqua" w:hAnsi="Book Antiqua" w:cs="Minion-Regular"/>
          <w:sz w:val="24"/>
          <w:szCs w:val="24"/>
          <w:lang w:val="en-US"/>
        </w:rPr>
        <w:t xml:space="preserve">/mmol naringenin, indicating that a large number of copper ions per molecule of flavonoid were </w:t>
      </w:r>
      <w:r w:rsidR="00A50E63" w:rsidRPr="003B57AF">
        <w:rPr>
          <w:rFonts w:ascii="Book Antiqua" w:hAnsi="Book Antiqua" w:cs="Minion-Regular"/>
          <w:sz w:val="24"/>
          <w:szCs w:val="24"/>
          <w:lang w:val="en-US"/>
        </w:rPr>
        <w:t>chelated</w:t>
      </w:r>
      <w:r w:rsidR="003320DA" w:rsidRPr="003B57AF">
        <w:rPr>
          <w:rFonts w:ascii="Book Antiqua" w:hAnsi="Book Antiqua" w:cs="Minion-Regular"/>
          <w:sz w:val="24"/>
          <w:szCs w:val="24"/>
          <w:vertAlign w:val="superscript"/>
          <w:lang w:val="en-US"/>
        </w:rPr>
        <w:t>[176</w:t>
      </w:r>
      <w:r w:rsidR="00CA3936" w:rsidRPr="003B57AF">
        <w:rPr>
          <w:rFonts w:ascii="Book Antiqua" w:hAnsi="Book Antiqua" w:cs="Minion-Regular"/>
          <w:sz w:val="24"/>
          <w:szCs w:val="24"/>
          <w:vertAlign w:val="superscript"/>
          <w:lang w:val="en-US"/>
        </w:rPr>
        <w:t>]</w:t>
      </w:r>
      <w:r w:rsidR="00CA3936" w:rsidRPr="003B57AF">
        <w:rPr>
          <w:rFonts w:ascii="Book Antiqua" w:hAnsi="Book Antiqua" w:cs="Minion-Regular"/>
          <w:sz w:val="24"/>
          <w:szCs w:val="24"/>
          <w:lang w:val="en-US"/>
        </w:rPr>
        <w:t xml:space="preserve"> </w:t>
      </w:r>
      <w:r w:rsidR="00134C75" w:rsidRPr="003B57AF">
        <w:rPr>
          <w:rFonts w:ascii="Book Antiqua" w:hAnsi="Book Antiqua" w:cs="AdvOT3c2d9f11"/>
          <w:color w:val="000000"/>
          <w:sz w:val="24"/>
          <w:szCs w:val="24"/>
          <w:lang w:val="en-US"/>
        </w:rPr>
        <w:t>(Figure 8)</w:t>
      </w:r>
      <w:r w:rsidRPr="003B57AF">
        <w:rPr>
          <w:rFonts w:ascii="Book Antiqua" w:hAnsi="Book Antiqua" w:cs="Minion-Regular"/>
          <w:sz w:val="24"/>
          <w:szCs w:val="24"/>
          <w:lang w:val="en-US"/>
        </w:rPr>
        <w:t xml:space="preserve">. </w:t>
      </w:r>
    </w:p>
    <w:p w14:paraId="0C663E45" w14:textId="5214E941"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t>It has been shown that copper induces the oxidation of low-density lipoprotein</w:t>
      </w:r>
      <w:r w:rsidR="00874F2D" w:rsidRPr="003B57AF">
        <w:rPr>
          <w:rFonts w:ascii="Book Antiqua" w:hAnsi="Book Antiqua" w:cs="Minion-Regular"/>
          <w:sz w:val="24"/>
          <w:szCs w:val="24"/>
          <w:lang w:val="en-US"/>
        </w:rPr>
        <w:t>s</w:t>
      </w:r>
      <w:r w:rsidRPr="003B57AF">
        <w:rPr>
          <w:rFonts w:ascii="Book Antiqua" w:hAnsi="Book Antiqua" w:cs="Minion-Regular"/>
          <w:sz w:val="24"/>
          <w:szCs w:val="24"/>
          <w:lang w:val="en-US"/>
        </w:rPr>
        <w:t xml:space="preserve"> (LDL)</w:t>
      </w:r>
      <w:r w:rsidR="00DE360E"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w:t>
      </w:r>
      <w:r w:rsidR="00DE360E" w:rsidRPr="003B57AF">
        <w:rPr>
          <w:rFonts w:ascii="Book Antiqua" w:hAnsi="Book Antiqua" w:cs="Minion-Regular"/>
          <w:sz w:val="24"/>
          <w:szCs w:val="24"/>
          <w:lang w:val="en-US"/>
        </w:rPr>
        <w:t>as a</w:t>
      </w:r>
      <w:r w:rsidRPr="003B57AF">
        <w:rPr>
          <w:rFonts w:ascii="Book Antiqua" w:hAnsi="Book Antiqua" w:cs="Minion-Regular"/>
          <w:sz w:val="24"/>
          <w:szCs w:val="24"/>
          <w:lang w:val="en-US"/>
        </w:rPr>
        <w:t xml:space="preserve"> consequence, </w:t>
      </w:r>
      <w:r w:rsidR="00B609B4" w:rsidRPr="003B57AF">
        <w:rPr>
          <w:rFonts w:ascii="Book Antiqua" w:hAnsi="Book Antiqua" w:cs="Minion-Regular"/>
          <w:sz w:val="24"/>
          <w:szCs w:val="24"/>
          <w:lang w:val="en-US"/>
        </w:rPr>
        <w:t>PUFAs</w:t>
      </w:r>
      <w:r w:rsidRPr="003B57AF">
        <w:rPr>
          <w:rFonts w:ascii="Book Antiqua" w:hAnsi="Book Antiqua" w:cs="Minion-Regular"/>
          <w:sz w:val="24"/>
          <w:szCs w:val="24"/>
          <w:lang w:val="en-US"/>
        </w:rPr>
        <w:t xml:space="preserve"> in the lipoprotein are rapidly converted to </w:t>
      </w:r>
      <w:r w:rsidR="00D054CA" w:rsidRPr="003B57AF">
        <w:rPr>
          <w:rFonts w:ascii="Book Antiqua" w:hAnsi="Book Antiqua" w:cs="AdvOT3c2d9f11"/>
          <w:color w:val="000000"/>
          <w:sz w:val="24"/>
          <w:szCs w:val="24"/>
          <w:lang w:val="en-US"/>
        </w:rPr>
        <w:t>LOOH</w:t>
      </w:r>
      <w:r w:rsidR="00D054CA" w:rsidRPr="003B57AF">
        <w:rPr>
          <w:rFonts w:ascii="Book Antiqua" w:hAnsi="Book Antiqua" w:cs="Minion-Regular"/>
          <w:sz w:val="24"/>
          <w:szCs w:val="24"/>
          <w:lang w:val="en-US"/>
        </w:rPr>
        <w:t xml:space="preserve"> </w:t>
      </w:r>
      <w:r w:rsidRPr="003B57AF">
        <w:rPr>
          <w:rFonts w:ascii="Book Antiqua" w:hAnsi="Book Antiqua" w:cs="Minion-Regular"/>
          <w:sz w:val="24"/>
          <w:szCs w:val="24"/>
          <w:lang w:val="en-US"/>
        </w:rPr>
        <w:t>a</w:t>
      </w:r>
      <w:r w:rsidR="00155800" w:rsidRPr="003B57AF">
        <w:rPr>
          <w:rFonts w:ascii="Book Antiqua" w:hAnsi="Book Antiqua" w:cs="Minion-Regular"/>
          <w:sz w:val="24"/>
          <w:szCs w:val="24"/>
          <w:lang w:val="en-US"/>
        </w:rPr>
        <w:t>nd aldehydic breakdown products</w:t>
      </w:r>
      <w:r w:rsidRPr="003B57AF">
        <w:rPr>
          <w:rFonts w:ascii="Book Antiqua" w:hAnsi="Book Antiqua" w:cs="Minion-Regular"/>
          <w:sz w:val="24"/>
          <w:szCs w:val="24"/>
          <w:vertAlign w:val="superscript"/>
          <w:lang w:val="en-US"/>
        </w:rPr>
        <w:t>[</w:t>
      </w:r>
      <w:r w:rsidR="00155800" w:rsidRPr="003B57AF">
        <w:rPr>
          <w:rFonts w:ascii="Book Antiqua" w:hAnsi="Book Antiqua" w:cs="Minion-Regular"/>
          <w:sz w:val="24"/>
          <w:szCs w:val="24"/>
          <w:vertAlign w:val="superscript"/>
          <w:lang w:val="en-US"/>
        </w:rPr>
        <w:t>16</w:t>
      </w:r>
      <w:r w:rsidR="003320DA" w:rsidRPr="003B57AF">
        <w:rPr>
          <w:rFonts w:ascii="Book Antiqua" w:hAnsi="Book Antiqua" w:cs="Minion-Regular"/>
          <w:sz w:val="24"/>
          <w:szCs w:val="24"/>
          <w:vertAlign w:val="superscript"/>
          <w:lang w:val="en-US"/>
        </w:rPr>
        <w:t>1</w:t>
      </w:r>
      <w:r w:rsidR="00155800" w:rsidRPr="003B57AF">
        <w:rPr>
          <w:rFonts w:ascii="Book Antiqua" w:hAnsi="Book Antiqua" w:cs="Minion-Regular"/>
          <w:sz w:val="24"/>
          <w:szCs w:val="24"/>
          <w:vertAlign w:val="superscript"/>
          <w:lang w:val="en-US"/>
        </w:rPr>
        <w:t>,</w:t>
      </w:r>
      <w:r w:rsidR="003320DA" w:rsidRPr="003B57AF">
        <w:rPr>
          <w:rFonts w:ascii="Book Antiqua" w:hAnsi="Book Antiqua" w:cs="Minion-Regular"/>
          <w:sz w:val="24"/>
          <w:szCs w:val="24"/>
          <w:vertAlign w:val="superscript"/>
          <w:lang w:val="en-US"/>
        </w:rPr>
        <w:t>177</w:t>
      </w:r>
      <w:r w:rsidRPr="003B57AF">
        <w:rPr>
          <w:rFonts w:ascii="Book Antiqua" w:hAnsi="Book Antiqua" w:cs="GulliverRM"/>
          <w:sz w:val="24"/>
          <w:szCs w:val="24"/>
          <w:vertAlign w:val="superscript"/>
          <w:lang w:val="en-US"/>
        </w:rPr>
        <w:t>,</w:t>
      </w:r>
      <w:r w:rsidR="009C6405" w:rsidRPr="003B57AF">
        <w:rPr>
          <w:rFonts w:ascii="Book Antiqua" w:hAnsi="Book Antiqua" w:cs="Minion-Regular"/>
          <w:sz w:val="24"/>
          <w:szCs w:val="24"/>
          <w:vertAlign w:val="superscript"/>
          <w:lang w:val="en-US"/>
        </w:rPr>
        <w:t>1</w:t>
      </w:r>
      <w:r w:rsidR="003320DA" w:rsidRPr="003B57AF">
        <w:rPr>
          <w:rFonts w:ascii="Book Antiqua" w:hAnsi="Book Antiqua" w:cs="Minion-Regular"/>
          <w:sz w:val="24"/>
          <w:szCs w:val="24"/>
          <w:vertAlign w:val="superscript"/>
          <w:lang w:val="en-US"/>
        </w:rPr>
        <w:t>78</w:t>
      </w:r>
      <w:r w:rsidR="009C6405" w:rsidRPr="003B57AF">
        <w:rPr>
          <w:rFonts w:ascii="Book Antiqua" w:hAnsi="Book Antiqua" w:cs="Minion-Regular"/>
          <w:sz w:val="24"/>
          <w:szCs w:val="24"/>
          <w:vertAlign w:val="superscript"/>
          <w:lang w:val="en-US"/>
        </w:rPr>
        <w:t>]</w:t>
      </w:r>
      <w:r w:rsidR="009C6405" w:rsidRPr="003B57AF">
        <w:rPr>
          <w:rFonts w:ascii="Book Antiqua" w:hAnsi="Book Antiqua" w:cs="Minion-Regular"/>
          <w:sz w:val="24"/>
          <w:szCs w:val="24"/>
          <w:lang w:val="en-US"/>
        </w:rPr>
        <w:t xml:space="preserve">. </w:t>
      </w:r>
      <w:r w:rsidR="00874F2D" w:rsidRPr="003B57AF">
        <w:rPr>
          <w:rFonts w:ascii="Book Antiqua" w:hAnsi="Book Antiqua" w:cs="Minion-Regular"/>
          <w:sz w:val="24"/>
          <w:szCs w:val="24"/>
          <w:lang w:val="en-US"/>
        </w:rPr>
        <w:t>I</w:t>
      </w:r>
      <w:r w:rsidRPr="003B57AF">
        <w:rPr>
          <w:rFonts w:ascii="Book Antiqua" w:hAnsi="Book Antiqua" w:cs="AdvPS7C2E"/>
          <w:sz w:val="24"/>
          <w:szCs w:val="24"/>
          <w:lang w:val="en-US"/>
        </w:rPr>
        <w:t>t has been reported that w</w:t>
      </w:r>
      <w:r w:rsidRPr="003B57AF">
        <w:rPr>
          <w:rFonts w:ascii="Book Antiqua" w:hAnsi="Book Antiqua" w:cs="Minion-Regular"/>
          <w:sz w:val="24"/>
          <w:szCs w:val="24"/>
          <w:lang w:val="en-US"/>
        </w:rPr>
        <w:t>hen freshly isolated human LDL (50 μg protein/m</w:t>
      </w:r>
      <w:r w:rsidR="002B6854" w:rsidRPr="003B57AF">
        <w:rPr>
          <w:rFonts w:ascii="Book Antiqua" w:hAnsi="Book Antiqua" w:cs="Minion-Regular"/>
          <w:caps/>
          <w:sz w:val="24"/>
          <w:szCs w:val="24"/>
          <w:lang w:val="en-US"/>
        </w:rPr>
        <w:t>l</w:t>
      </w:r>
      <w:r w:rsidRPr="003B57AF">
        <w:rPr>
          <w:rFonts w:ascii="Book Antiqua" w:hAnsi="Book Antiqua" w:cs="Minion-Regular"/>
          <w:sz w:val="24"/>
          <w:szCs w:val="24"/>
          <w:lang w:val="en-US"/>
        </w:rPr>
        <w:t>) was incubated with 2 μM Cu</w:t>
      </w:r>
      <w:r w:rsidRPr="003B57AF">
        <w:rPr>
          <w:rFonts w:ascii="Book Antiqua" w:hAnsi="Book Antiqua" w:cs="Minion-Regular"/>
          <w:sz w:val="24"/>
          <w:szCs w:val="24"/>
          <w:vertAlign w:val="superscript"/>
          <w:lang w:val="en-US"/>
        </w:rPr>
        <w:t>2+</w:t>
      </w:r>
      <w:r w:rsidRPr="003B57AF">
        <w:rPr>
          <w:rFonts w:ascii="Book Antiqua" w:hAnsi="Book Antiqua" w:cs="Minion-Regular"/>
          <w:sz w:val="24"/>
          <w:szCs w:val="24"/>
          <w:lang w:val="en-US"/>
        </w:rPr>
        <w:t xml:space="preserve"> at 37 °C, naringenin (25 μM) slightly inhibited LDL oxidation, but prenylflavanones (25 μM) </w:t>
      </w:r>
      <w:r w:rsidR="00DE360E" w:rsidRPr="003B57AF">
        <w:rPr>
          <w:rFonts w:ascii="Book Antiqua" w:hAnsi="Book Antiqua" w:cs="Minion-Regular"/>
          <w:sz w:val="24"/>
          <w:szCs w:val="24"/>
          <w:lang w:val="en-US"/>
        </w:rPr>
        <w:t xml:space="preserve">such </w:t>
      </w:r>
      <w:r w:rsidRPr="003B57AF">
        <w:rPr>
          <w:rFonts w:ascii="Book Antiqua" w:hAnsi="Book Antiqua" w:cs="Minion-Regular"/>
          <w:sz w:val="24"/>
          <w:szCs w:val="24"/>
          <w:lang w:val="en-US"/>
        </w:rPr>
        <w:t>as 8-geranylnaringenin, 6-prenylnaringenin</w:t>
      </w:r>
      <w:r w:rsidR="00DE360E"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8-prenylnaringenin and </w:t>
      </w:r>
      <w:r w:rsidR="00A562F1" w:rsidRPr="003B57AF">
        <w:rPr>
          <w:rFonts w:ascii="Book Antiqua" w:hAnsi="Book Antiqua" w:cs="Minion-Regular"/>
          <w:sz w:val="24"/>
          <w:szCs w:val="24"/>
          <w:lang w:val="en-US"/>
        </w:rPr>
        <w:t>6,8-</w:t>
      </w:r>
      <w:r w:rsidRPr="003B57AF">
        <w:rPr>
          <w:rFonts w:ascii="Book Antiqua" w:hAnsi="Book Antiqua" w:cs="Minion-Regular"/>
          <w:sz w:val="24"/>
          <w:szCs w:val="24"/>
          <w:lang w:val="en-US"/>
        </w:rPr>
        <w:t>diprenylnaringenin effectively inhibit LDL oxidation dienes formation. Then, Cu</w:t>
      </w:r>
      <w:r w:rsidRPr="003B57AF">
        <w:rPr>
          <w:rFonts w:ascii="Book Antiqua" w:hAnsi="Book Antiqua" w:cs="Minion-Regular"/>
          <w:sz w:val="24"/>
          <w:szCs w:val="24"/>
          <w:vertAlign w:val="superscript"/>
          <w:lang w:val="en-US"/>
        </w:rPr>
        <w:t>2+</w:t>
      </w:r>
      <w:r w:rsidRPr="003B57AF">
        <w:rPr>
          <w:rFonts w:ascii="Book Antiqua" w:hAnsi="Book Antiqua" w:cs="Minion-Regular"/>
          <w:sz w:val="24"/>
          <w:szCs w:val="24"/>
          <w:lang w:val="en-US"/>
        </w:rPr>
        <w:t xml:space="preserve">-mediated LDL oxidation </w:t>
      </w:r>
      <w:r w:rsidR="00DE360E" w:rsidRPr="003B57AF">
        <w:rPr>
          <w:rFonts w:ascii="Book Antiqua" w:hAnsi="Book Antiqua" w:cs="Minion-Regular"/>
          <w:sz w:val="24"/>
          <w:szCs w:val="24"/>
          <w:lang w:val="en-US"/>
        </w:rPr>
        <w:t>was</w:t>
      </w:r>
      <w:r w:rsidRPr="003B57AF">
        <w:rPr>
          <w:rFonts w:ascii="Book Antiqua" w:hAnsi="Book Antiqua" w:cs="Minion-Regular"/>
          <w:sz w:val="24"/>
          <w:szCs w:val="24"/>
          <w:lang w:val="en-US"/>
        </w:rPr>
        <w:t xml:space="preserve"> evaluated by measuring TBARS levels</w:t>
      </w:r>
      <w:r w:rsidR="000B6BC2" w:rsidRPr="003B57AF">
        <w:rPr>
          <w:rFonts w:ascii="Book Antiqua" w:hAnsi="Book Antiqua" w:cs="Minion-Regular"/>
          <w:sz w:val="24"/>
          <w:szCs w:val="24"/>
          <w:lang w:val="en-US"/>
        </w:rPr>
        <w:t>;</w:t>
      </w:r>
      <w:r w:rsidRPr="003B57AF">
        <w:rPr>
          <w:rFonts w:ascii="Book Antiqua" w:hAnsi="Book Antiqua" w:cs="Minion-Regular"/>
          <w:sz w:val="24"/>
          <w:szCs w:val="24"/>
          <w:lang w:val="en-US"/>
        </w:rPr>
        <w:t xml:space="preserve"> the results showed that prenylflavanones significantly inhibited TBARS formation and were ranked as follows: 8-geranylnaringenin &gt; </w:t>
      </w:r>
      <w:r w:rsidR="00A562F1" w:rsidRPr="003B57AF">
        <w:rPr>
          <w:rFonts w:ascii="Book Antiqua" w:hAnsi="Book Antiqua" w:cs="Minion-Regular"/>
          <w:sz w:val="24"/>
          <w:szCs w:val="24"/>
          <w:lang w:val="en-US"/>
        </w:rPr>
        <w:t>6,8-</w:t>
      </w:r>
      <w:r w:rsidRPr="003B57AF">
        <w:rPr>
          <w:rFonts w:ascii="Book Antiqua" w:hAnsi="Book Antiqua" w:cs="Minion-Regular"/>
          <w:sz w:val="24"/>
          <w:szCs w:val="24"/>
          <w:lang w:val="en-US"/>
        </w:rPr>
        <w:t>diprenylnaringenin, 6-geranylnaringenin, 8-prenyl</w:t>
      </w:r>
      <w:r w:rsidR="00155800" w:rsidRPr="003B57AF">
        <w:rPr>
          <w:rFonts w:ascii="Book Antiqua" w:hAnsi="Book Antiqua" w:cs="Minion-Regular"/>
          <w:sz w:val="24"/>
          <w:szCs w:val="24"/>
          <w:lang w:val="en-US"/>
        </w:rPr>
        <w:t>naringenin &gt; 6-prenylnaringenin</w:t>
      </w:r>
      <w:r w:rsidRPr="003B57AF">
        <w:rPr>
          <w:rFonts w:ascii="Book Antiqua" w:hAnsi="Book Antiqua" w:cs="Minion-Regular"/>
          <w:sz w:val="24"/>
          <w:szCs w:val="24"/>
          <w:vertAlign w:val="superscript"/>
          <w:lang w:val="en-US"/>
        </w:rPr>
        <w:t>[</w:t>
      </w:r>
      <w:r w:rsidR="003320DA" w:rsidRPr="003B57AF">
        <w:rPr>
          <w:rFonts w:ascii="Book Antiqua" w:hAnsi="Book Antiqua" w:cs="Minion-Regular"/>
          <w:sz w:val="24"/>
          <w:szCs w:val="24"/>
          <w:vertAlign w:val="superscript"/>
          <w:lang w:val="en-US"/>
        </w:rPr>
        <w:t>178</w:t>
      </w:r>
      <w:r w:rsidRPr="003B57AF">
        <w:rPr>
          <w:rFonts w:ascii="Book Antiqua" w:hAnsi="Book Antiqua" w:cs="Minion-Regular"/>
          <w:sz w:val="24"/>
          <w:szCs w:val="24"/>
          <w:vertAlign w:val="superscript"/>
          <w:lang w:val="en-US"/>
        </w:rPr>
        <w:t>]</w:t>
      </w:r>
      <w:r w:rsidR="009C6405" w:rsidRPr="003B57AF">
        <w:rPr>
          <w:rFonts w:ascii="Book Antiqua" w:hAnsi="Book Antiqua" w:cs="AdvOT3c2d9f11"/>
          <w:color w:val="000000"/>
          <w:sz w:val="24"/>
          <w:szCs w:val="24"/>
          <w:lang w:val="en-US"/>
        </w:rPr>
        <w:t xml:space="preserve"> </w:t>
      </w:r>
      <w:r w:rsidR="00134C75" w:rsidRPr="003B57AF">
        <w:rPr>
          <w:rFonts w:ascii="Book Antiqua" w:hAnsi="Book Antiqua" w:cs="AdvOT3c2d9f11"/>
          <w:color w:val="000000"/>
          <w:sz w:val="24"/>
          <w:szCs w:val="24"/>
          <w:lang w:val="en-US"/>
        </w:rPr>
        <w:t>(Figure 8)</w:t>
      </w:r>
      <w:r w:rsidRPr="003B57AF">
        <w:rPr>
          <w:rFonts w:ascii="Book Antiqua" w:hAnsi="Book Antiqua" w:cs="Minion-Regular"/>
          <w:sz w:val="24"/>
          <w:szCs w:val="24"/>
          <w:lang w:val="en-US"/>
        </w:rPr>
        <w:t xml:space="preserve">.  </w:t>
      </w:r>
    </w:p>
    <w:p w14:paraId="496F92A4" w14:textId="6FA5C939" w:rsidR="005338D7" w:rsidRPr="003B57AF" w:rsidRDefault="00A562F1" w:rsidP="00155800">
      <w:pPr>
        <w:autoSpaceDE w:val="0"/>
        <w:autoSpaceDN w:val="0"/>
        <w:adjustRightInd w:val="0"/>
        <w:snapToGrid w:val="0"/>
        <w:spacing w:after="0" w:line="360" w:lineRule="auto"/>
        <w:ind w:firstLineChars="100" w:firstLine="240"/>
        <w:jc w:val="both"/>
        <w:rPr>
          <w:rFonts w:ascii="Book Antiqua" w:hAnsi="Book Antiqua" w:cs="Minion-Regular"/>
          <w:sz w:val="24"/>
          <w:szCs w:val="24"/>
          <w:lang w:val="en-US"/>
        </w:rPr>
      </w:pPr>
      <w:r w:rsidRPr="003B57AF">
        <w:rPr>
          <w:rFonts w:ascii="Book Antiqua" w:hAnsi="Book Antiqua" w:cs="Minion-Regular"/>
          <w:sz w:val="24"/>
          <w:szCs w:val="24"/>
          <w:lang w:val="en-US"/>
        </w:rPr>
        <w:t>As seen</w:t>
      </w:r>
      <w:r w:rsidR="005338D7" w:rsidRPr="003B57AF">
        <w:rPr>
          <w:rFonts w:ascii="Book Antiqua" w:hAnsi="Book Antiqua" w:cs="Minion-Regular"/>
          <w:sz w:val="24"/>
          <w:szCs w:val="24"/>
          <w:lang w:val="en-US"/>
        </w:rPr>
        <w:t xml:space="preserve">, naringenin and </w:t>
      </w:r>
      <w:r w:rsidR="000B6BC2" w:rsidRPr="003B57AF">
        <w:rPr>
          <w:rFonts w:ascii="Book Antiqua" w:hAnsi="Book Antiqua" w:cs="Minion-Regular"/>
          <w:sz w:val="24"/>
          <w:szCs w:val="24"/>
          <w:lang w:val="en-US"/>
        </w:rPr>
        <w:t xml:space="preserve">its </w:t>
      </w:r>
      <w:r w:rsidR="005338D7" w:rsidRPr="003B57AF">
        <w:rPr>
          <w:rFonts w:ascii="Book Antiqua" w:hAnsi="Book Antiqua" w:cs="Minion-Regular"/>
          <w:sz w:val="24"/>
          <w:szCs w:val="24"/>
          <w:lang w:val="en-US"/>
        </w:rPr>
        <w:t>derivatives can inhibit</w:t>
      </w:r>
      <w:r w:rsidR="000B6BC2" w:rsidRPr="003B57AF">
        <w:rPr>
          <w:rFonts w:ascii="Book Antiqua" w:hAnsi="Book Antiqua" w:cs="Minion-Regular"/>
          <w:sz w:val="24"/>
          <w:szCs w:val="24"/>
          <w:lang w:val="en-US"/>
        </w:rPr>
        <w:t xml:space="preserve"> the</w:t>
      </w:r>
      <w:r w:rsidR="005338D7" w:rsidRPr="003B57AF">
        <w:rPr>
          <w:rFonts w:ascii="Book Antiqua" w:hAnsi="Book Antiqua" w:cs="Minion-Regular"/>
          <w:sz w:val="24"/>
          <w:szCs w:val="24"/>
          <w:lang w:val="en-US"/>
        </w:rPr>
        <w:t xml:space="preserve"> first steps of copper-induced damage </w:t>
      </w:r>
      <w:r w:rsidR="00874F2D" w:rsidRPr="003B57AF">
        <w:rPr>
          <w:rFonts w:ascii="Book Antiqua" w:hAnsi="Book Antiqua" w:cs="Minion-Regular"/>
          <w:sz w:val="24"/>
          <w:szCs w:val="24"/>
          <w:lang w:val="en-US"/>
        </w:rPr>
        <w:t>by</w:t>
      </w:r>
      <w:r w:rsidR="005338D7" w:rsidRPr="003B57AF">
        <w:rPr>
          <w:rFonts w:ascii="Book Antiqua" w:hAnsi="Book Antiqua" w:cs="Minion-Regular"/>
          <w:sz w:val="24"/>
          <w:szCs w:val="24"/>
          <w:lang w:val="en-US"/>
        </w:rPr>
        <w:t xml:space="preserve"> preventing </w:t>
      </w:r>
      <w:r w:rsidR="000B6BC2" w:rsidRPr="003B57AF">
        <w:rPr>
          <w:rFonts w:ascii="Book Antiqua" w:hAnsi="Book Antiqua" w:cs="Minion-Regular"/>
          <w:sz w:val="24"/>
          <w:szCs w:val="24"/>
          <w:lang w:val="en-US"/>
        </w:rPr>
        <w:t xml:space="preserve">the </w:t>
      </w:r>
      <w:r w:rsidR="005338D7" w:rsidRPr="003B57AF">
        <w:rPr>
          <w:rFonts w:ascii="Book Antiqua" w:hAnsi="Book Antiqua" w:cs="Minion-Regular"/>
          <w:sz w:val="24"/>
          <w:szCs w:val="24"/>
          <w:lang w:val="en-US"/>
        </w:rPr>
        <w:t xml:space="preserve">Fenton reaction and </w:t>
      </w:r>
      <w:r w:rsidR="000B6BC2" w:rsidRPr="003B57AF">
        <w:rPr>
          <w:rFonts w:ascii="Book Antiqua" w:hAnsi="Book Antiqua" w:cs="Minion-Regular"/>
          <w:sz w:val="24"/>
          <w:szCs w:val="24"/>
          <w:lang w:val="en-US"/>
        </w:rPr>
        <w:t xml:space="preserve">by preventing </w:t>
      </w:r>
      <w:r w:rsidR="005338D7" w:rsidRPr="003B57AF">
        <w:rPr>
          <w:rFonts w:ascii="Book Antiqua" w:hAnsi="Book Antiqua" w:cs="Minion-Regular"/>
          <w:sz w:val="24"/>
          <w:szCs w:val="24"/>
          <w:lang w:val="en-US"/>
        </w:rPr>
        <w:t>lipid and protein oxidation.</w:t>
      </w:r>
    </w:p>
    <w:p w14:paraId="5859728C" w14:textId="77777777" w:rsidR="00FF0340" w:rsidRPr="003B57AF" w:rsidRDefault="00FF0340" w:rsidP="00E67951">
      <w:pPr>
        <w:autoSpaceDE w:val="0"/>
        <w:autoSpaceDN w:val="0"/>
        <w:adjustRightInd w:val="0"/>
        <w:snapToGrid w:val="0"/>
        <w:spacing w:after="0" w:line="360" w:lineRule="auto"/>
        <w:jc w:val="both"/>
        <w:rPr>
          <w:rFonts w:ascii="Book Antiqua" w:hAnsi="Book Antiqua" w:cs="Minion-Regular"/>
          <w:sz w:val="24"/>
          <w:szCs w:val="24"/>
          <w:lang w:val="en-US"/>
        </w:rPr>
      </w:pPr>
    </w:p>
    <w:p w14:paraId="7A8C3DF2" w14:textId="77777777" w:rsidR="005338D7" w:rsidRPr="003B57AF" w:rsidRDefault="005338D7" w:rsidP="00E67951">
      <w:pPr>
        <w:autoSpaceDE w:val="0"/>
        <w:autoSpaceDN w:val="0"/>
        <w:adjustRightInd w:val="0"/>
        <w:snapToGrid w:val="0"/>
        <w:spacing w:after="0" w:line="360" w:lineRule="auto"/>
        <w:jc w:val="both"/>
        <w:rPr>
          <w:rFonts w:ascii="Book Antiqua" w:hAnsi="Book Antiqua" w:cs="GulliverRM"/>
          <w:b/>
          <w:i/>
          <w:sz w:val="24"/>
          <w:szCs w:val="24"/>
          <w:lang w:val="en-US"/>
        </w:rPr>
      </w:pPr>
      <w:r w:rsidRPr="003B57AF">
        <w:rPr>
          <w:rFonts w:ascii="Book Antiqua" w:hAnsi="Book Antiqua" w:cs="GulliverRM"/>
          <w:b/>
          <w:i/>
          <w:sz w:val="24"/>
          <w:szCs w:val="24"/>
          <w:lang w:val="en-US"/>
        </w:rPr>
        <w:t>Cadmium</w:t>
      </w:r>
    </w:p>
    <w:p w14:paraId="71316BFD" w14:textId="26493DC0" w:rsidR="005338D7" w:rsidRPr="003B57AF" w:rsidRDefault="005338D7" w:rsidP="00E67951">
      <w:pPr>
        <w:autoSpaceDE w:val="0"/>
        <w:autoSpaceDN w:val="0"/>
        <w:adjustRightInd w:val="0"/>
        <w:snapToGrid w:val="0"/>
        <w:spacing w:after="0" w:line="360" w:lineRule="auto"/>
        <w:jc w:val="both"/>
        <w:rPr>
          <w:rFonts w:ascii="Book Antiqua" w:hAnsi="Book Antiqua" w:cs="GulliverRM"/>
          <w:sz w:val="24"/>
          <w:szCs w:val="24"/>
          <w:lang w:val="en-US"/>
        </w:rPr>
      </w:pPr>
      <w:r w:rsidRPr="003B57AF">
        <w:rPr>
          <w:rFonts w:ascii="Book Antiqua" w:hAnsi="Book Antiqua" w:cs="GulliverRM"/>
          <w:sz w:val="24"/>
          <w:szCs w:val="24"/>
          <w:lang w:val="en-US"/>
        </w:rPr>
        <w:lastRenderedPageBreak/>
        <w:t>Unlike iron and copper, cadmium is a redox inactive metal</w:t>
      </w:r>
      <w:r w:rsidR="000B6BC2"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although it does not directly form R</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it can </w:t>
      </w:r>
      <w:r w:rsidR="00EC4047" w:rsidRPr="003B57AF">
        <w:rPr>
          <w:rFonts w:ascii="Book Antiqua" w:hAnsi="Book Antiqua" w:cs="GulliverRM"/>
          <w:sz w:val="24"/>
          <w:szCs w:val="24"/>
          <w:lang w:val="en-US"/>
        </w:rPr>
        <w:t>induce</w:t>
      </w:r>
      <w:r w:rsidRPr="003B57AF">
        <w:rPr>
          <w:rFonts w:ascii="Book Antiqua" w:hAnsi="Book Antiqua" w:cs="GulliverRM"/>
          <w:sz w:val="24"/>
          <w:szCs w:val="24"/>
          <w:lang w:val="en-US"/>
        </w:rPr>
        <w:t xml:space="preserve"> oxidative stress in other ways</w:t>
      </w:r>
      <w:r w:rsidR="000B6BC2"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w:t>
      </w:r>
      <w:r w:rsidR="000B6BC2" w:rsidRPr="003B57AF">
        <w:rPr>
          <w:rFonts w:ascii="Book Antiqua" w:hAnsi="Book Antiqua" w:cs="GulliverRM"/>
          <w:sz w:val="24"/>
          <w:szCs w:val="24"/>
          <w:lang w:val="en-US"/>
        </w:rPr>
        <w:t>I</w:t>
      </w:r>
      <w:r w:rsidRPr="003B57AF">
        <w:rPr>
          <w:rFonts w:ascii="Book Antiqua" w:hAnsi="Book Antiqua" w:cs="GulliverRM"/>
          <w:sz w:val="24"/>
          <w:szCs w:val="24"/>
          <w:lang w:val="en-US"/>
        </w:rPr>
        <w:t xml:space="preserve">n </w:t>
      </w:r>
      <w:r w:rsidR="00EC4047" w:rsidRPr="003B57AF">
        <w:rPr>
          <w:rFonts w:ascii="Book Antiqua" w:hAnsi="Book Antiqua" w:cs="GulliverRM"/>
          <w:sz w:val="24"/>
          <w:szCs w:val="24"/>
          <w:lang w:val="en-US"/>
        </w:rPr>
        <w:t>addition</w:t>
      </w:r>
      <w:r w:rsidRPr="003B57AF">
        <w:rPr>
          <w:rFonts w:ascii="Book Antiqua" w:hAnsi="Book Antiqua" w:cs="GulliverRM"/>
          <w:sz w:val="24"/>
          <w:szCs w:val="24"/>
          <w:lang w:val="en-US"/>
        </w:rPr>
        <w:t>, there is no mechanism for cadmium excretion in humans</w:t>
      </w:r>
      <w:r w:rsidR="000B6BC2"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thus</w:t>
      </w:r>
      <w:r w:rsidR="000B6BC2"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cadmium accumul</w:t>
      </w:r>
      <w:r w:rsidR="00155800" w:rsidRPr="003B57AF">
        <w:rPr>
          <w:rFonts w:ascii="Book Antiqua" w:hAnsi="Book Antiqua" w:cs="GulliverRM"/>
          <w:sz w:val="24"/>
          <w:szCs w:val="24"/>
          <w:lang w:val="en-US"/>
        </w:rPr>
        <w:t>ates in tissues indefinitely</w:t>
      </w:r>
      <w:r w:rsidRPr="003B57AF">
        <w:rPr>
          <w:rFonts w:ascii="Book Antiqua" w:hAnsi="Book Antiqua" w:cs="GulliverRM"/>
          <w:sz w:val="24"/>
          <w:szCs w:val="24"/>
          <w:vertAlign w:val="superscript"/>
          <w:lang w:val="en-US"/>
        </w:rPr>
        <w:t>[</w:t>
      </w:r>
      <w:r w:rsidR="00155800" w:rsidRPr="003B57AF">
        <w:rPr>
          <w:rFonts w:ascii="Book Antiqua" w:hAnsi="Book Antiqua" w:cs="GulliverRM"/>
          <w:sz w:val="24"/>
          <w:szCs w:val="24"/>
          <w:vertAlign w:val="superscript"/>
          <w:lang w:val="en-US"/>
        </w:rPr>
        <w:t>16</w:t>
      </w:r>
      <w:r w:rsidR="003320DA" w:rsidRPr="003B57AF">
        <w:rPr>
          <w:rFonts w:ascii="Book Antiqua" w:hAnsi="Book Antiqua" w:cs="GulliverRM"/>
          <w:sz w:val="24"/>
          <w:szCs w:val="24"/>
          <w:vertAlign w:val="superscript"/>
          <w:lang w:val="en-US"/>
        </w:rPr>
        <w:t>1</w:t>
      </w:r>
      <w:r w:rsidR="00155800" w:rsidRPr="003B57AF">
        <w:rPr>
          <w:rFonts w:ascii="Book Antiqua" w:hAnsi="Book Antiqua" w:cs="GulliverRM"/>
          <w:sz w:val="24"/>
          <w:szCs w:val="24"/>
          <w:vertAlign w:val="superscript"/>
          <w:lang w:val="en-US"/>
        </w:rPr>
        <w:t>,</w:t>
      </w:r>
      <w:r w:rsidR="003965C0" w:rsidRPr="003B57AF">
        <w:rPr>
          <w:rFonts w:ascii="Book Antiqua" w:hAnsi="Book Antiqua" w:cs="GulliverRM"/>
          <w:sz w:val="24"/>
          <w:szCs w:val="24"/>
          <w:vertAlign w:val="superscript"/>
          <w:lang w:val="en-US"/>
        </w:rPr>
        <w:t>179</w:t>
      </w:r>
      <w:r w:rsidR="009C6405" w:rsidRPr="003B57AF">
        <w:rPr>
          <w:rFonts w:ascii="Book Antiqua" w:hAnsi="Book Antiqua" w:cs="GulliverRM"/>
          <w:sz w:val="24"/>
          <w:szCs w:val="24"/>
          <w:vertAlign w:val="superscript"/>
          <w:lang w:val="en-US"/>
        </w:rPr>
        <w:t>]</w:t>
      </w:r>
      <w:r w:rsidR="009C6405" w:rsidRPr="003B57AF">
        <w:rPr>
          <w:rFonts w:ascii="Book Antiqua" w:hAnsi="Book Antiqua" w:cs="GulliverRM"/>
          <w:sz w:val="24"/>
          <w:szCs w:val="24"/>
          <w:lang w:val="en-US"/>
        </w:rPr>
        <w:t xml:space="preserve">. </w:t>
      </w:r>
    </w:p>
    <w:p w14:paraId="3C742B25" w14:textId="22175921"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Cadmium is absorbed though</w:t>
      </w:r>
      <w:r w:rsidR="00613137" w:rsidRPr="003B57AF">
        <w:rPr>
          <w:rFonts w:ascii="Book Antiqua" w:hAnsi="Book Antiqua" w:cs="GulliverRM"/>
          <w:sz w:val="24"/>
          <w:szCs w:val="24"/>
          <w:lang w:val="en-US"/>
        </w:rPr>
        <w:t xml:space="preserve"> the</w:t>
      </w:r>
      <w:r w:rsidRPr="003B57AF">
        <w:rPr>
          <w:rFonts w:ascii="Book Antiqua" w:hAnsi="Book Antiqua" w:cs="GulliverRM"/>
          <w:sz w:val="24"/>
          <w:szCs w:val="24"/>
          <w:lang w:val="en-US"/>
        </w:rPr>
        <w:t xml:space="preserve"> intestines</w:t>
      </w:r>
      <w:r w:rsidR="00EC4047" w:rsidRPr="003B57AF">
        <w:rPr>
          <w:rFonts w:ascii="Book Antiqua" w:hAnsi="Book Antiqua" w:cs="GulliverRM"/>
          <w:sz w:val="24"/>
          <w:szCs w:val="24"/>
          <w:lang w:val="en-US"/>
        </w:rPr>
        <w:t>, and in the</w:t>
      </w:r>
      <w:r w:rsidRPr="003B57AF">
        <w:rPr>
          <w:rFonts w:ascii="Book Antiqua" w:hAnsi="Book Antiqua" w:cs="GulliverRM"/>
          <w:sz w:val="24"/>
          <w:szCs w:val="24"/>
          <w:lang w:val="en-US"/>
        </w:rPr>
        <w:t xml:space="preserve"> liver</w:t>
      </w:r>
      <w:r w:rsidR="00EC404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DMT1, ZIP8 and ZIP14 </w:t>
      </w:r>
      <w:r w:rsidR="00EC4047" w:rsidRPr="003B57AF">
        <w:rPr>
          <w:rFonts w:ascii="Book Antiqua" w:hAnsi="Book Antiqua" w:cs="GulliverRM"/>
          <w:sz w:val="24"/>
          <w:szCs w:val="24"/>
          <w:lang w:val="en-US"/>
        </w:rPr>
        <w:t>are responsible for</w:t>
      </w:r>
      <w:r w:rsidR="00155800" w:rsidRPr="003B57AF">
        <w:rPr>
          <w:rFonts w:ascii="Book Antiqua" w:hAnsi="Book Antiqua" w:cs="GulliverRM"/>
          <w:sz w:val="24"/>
          <w:szCs w:val="24"/>
          <w:lang w:val="en-US"/>
        </w:rPr>
        <w:t xml:space="preserve"> Cd uptake into hepatocytes</w:t>
      </w:r>
      <w:r w:rsidR="003965C0" w:rsidRPr="003B57AF">
        <w:rPr>
          <w:rFonts w:ascii="Book Antiqua" w:hAnsi="Book Antiqua" w:cs="GulliverRM"/>
          <w:sz w:val="24"/>
          <w:szCs w:val="24"/>
          <w:vertAlign w:val="superscript"/>
          <w:lang w:val="en-US"/>
        </w:rPr>
        <w:t>[179</w:t>
      </w:r>
      <w:r w:rsidR="009C6405" w:rsidRPr="003B57AF">
        <w:rPr>
          <w:rFonts w:ascii="Book Antiqua" w:hAnsi="Book Antiqua" w:cs="GulliverRM"/>
          <w:sz w:val="24"/>
          <w:szCs w:val="24"/>
          <w:vertAlign w:val="superscript"/>
          <w:lang w:val="en-US"/>
        </w:rPr>
        <w:t>]</w:t>
      </w:r>
      <w:r w:rsidR="009C6405"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Once inside hepatic cells, cadmium follows two pathways to exert liver damage:</w:t>
      </w:r>
      <w:r w:rsidR="00155800" w:rsidRPr="003B57AF">
        <w:rPr>
          <w:rFonts w:ascii="Book Antiqua" w:hAnsi="Book Antiqua" w:cs="GulliverRM" w:hint="eastAsia"/>
          <w:sz w:val="24"/>
          <w:szCs w:val="24"/>
          <w:lang w:val="en-US" w:eastAsia="zh-CN"/>
        </w:rPr>
        <w:t xml:space="preserve"> (</w:t>
      </w:r>
      <w:r w:rsidRPr="003B57AF">
        <w:rPr>
          <w:rFonts w:ascii="Book Antiqua" w:hAnsi="Book Antiqua" w:cs="GulliverRM"/>
          <w:sz w:val="24"/>
          <w:szCs w:val="24"/>
          <w:lang w:val="en-US"/>
        </w:rPr>
        <w:t>1) Cadmium forms complex</w:t>
      </w:r>
      <w:r w:rsidR="00613137" w:rsidRPr="003B57AF">
        <w:rPr>
          <w:rFonts w:ascii="Book Antiqua" w:hAnsi="Book Antiqua" w:cs="GulliverRM"/>
          <w:sz w:val="24"/>
          <w:szCs w:val="24"/>
          <w:lang w:val="en-US"/>
        </w:rPr>
        <w:t>es</w:t>
      </w:r>
      <w:r w:rsidRPr="003B57AF">
        <w:rPr>
          <w:rFonts w:ascii="Book Antiqua" w:hAnsi="Book Antiqua" w:cs="GulliverRM"/>
          <w:sz w:val="24"/>
          <w:szCs w:val="24"/>
          <w:lang w:val="en-US"/>
        </w:rPr>
        <w:t xml:space="preserve"> with thiol groups of proteins or small peptides</w:t>
      </w:r>
      <w:r w:rsidR="00EC404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such as GSH, in </w:t>
      </w:r>
      <w:r w:rsidR="00613137"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cytoplasm and mitochondria. GSH is the first line of defense against cadmium</w:t>
      </w:r>
      <w:r w:rsidR="00EC4047" w:rsidRPr="003B57AF">
        <w:rPr>
          <w:rFonts w:ascii="Book Antiqua" w:hAnsi="Book Antiqua" w:cs="GulliverRM"/>
          <w:sz w:val="24"/>
          <w:szCs w:val="24"/>
          <w:lang w:val="en-US"/>
        </w:rPr>
        <w:t xml:space="preserve">-induced </w:t>
      </w:r>
      <w:r w:rsidRPr="003B57AF">
        <w:rPr>
          <w:rFonts w:ascii="Book Antiqua" w:hAnsi="Book Antiqua" w:cs="GulliverRM"/>
          <w:sz w:val="24"/>
          <w:szCs w:val="24"/>
          <w:lang w:val="en-US"/>
        </w:rPr>
        <w:t>damage</w:t>
      </w:r>
      <w:r w:rsidR="00613137" w:rsidRPr="003B57AF">
        <w:rPr>
          <w:rFonts w:ascii="Book Antiqua" w:hAnsi="Book Antiqua" w:cs="GulliverRM"/>
          <w:sz w:val="24"/>
          <w:szCs w:val="24"/>
          <w:lang w:val="en-US"/>
        </w:rPr>
        <w:t>;</w:t>
      </w:r>
      <w:r w:rsidR="004247E8" w:rsidRPr="003B57AF">
        <w:rPr>
          <w:rFonts w:ascii="Book Antiqua" w:hAnsi="Book Antiqua" w:cs="GulliverRM"/>
          <w:sz w:val="24"/>
          <w:szCs w:val="24"/>
          <w:lang w:val="en-US"/>
        </w:rPr>
        <w:t xml:space="preserve"> thus,</w:t>
      </w:r>
      <w:r w:rsidRPr="003B57AF">
        <w:rPr>
          <w:rFonts w:ascii="Book Antiqua" w:hAnsi="Book Antiqua" w:cs="GulliverRM"/>
          <w:sz w:val="24"/>
          <w:szCs w:val="24"/>
          <w:lang w:val="en-US"/>
        </w:rPr>
        <w:t xml:space="preserve"> GSH level reduction, inactivation, and GSH system deregulation increase cadmium toxicity. In mitochondria, thiol group inactivation causes oxidative stress, mitochondrial permeability transition</w:t>
      </w:r>
      <w:r w:rsidR="00155800" w:rsidRPr="003B57AF">
        <w:rPr>
          <w:rFonts w:ascii="Book Antiqua" w:hAnsi="Book Antiqua" w:cs="GulliverRM"/>
          <w:sz w:val="24"/>
          <w:szCs w:val="24"/>
          <w:lang w:val="en-US"/>
        </w:rPr>
        <w:t>, and mitochondrial dysfunction</w:t>
      </w:r>
      <w:r w:rsidR="003965C0" w:rsidRPr="003B57AF">
        <w:rPr>
          <w:rFonts w:ascii="Book Antiqua" w:hAnsi="Book Antiqua" w:cs="GulliverRM"/>
          <w:sz w:val="24"/>
          <w:szCs w:val="24"/>
          <w:vertAlign w:val="superscript"/>
          <w:lang w:val="en-US"/>
        </w:rPr>
        <w:t>[179</w:t>
      </w:r>
      <w:r w:rsidR="00155800" w:rsidRPr="003B57AF">
        <w:rPr>
          <w:rFonts w:ascii="Book Antiqua" w:hAnsi="Book Antiqua" w:cs="GulliverRM"/>
          <w:sz w:val="24"/>
          <w:szCs w:val="24"/>
          <w:vertAlign w:val="superscript"/>
          <w:lang w:val="en-US"/>
        </w:rPr>
        <w:t>,</w:t>
      </w:r>
      <w:r w:rsidR="009C6405" w:rsidRPr="003B57AF">
        <w:rPr>
          <w:rFonts w:ascii="Book Antiqua" w:hAnsi="Book Antiqua" w:cs="GulliverRM"/>
          <w:sz w:val="24"/>
          <w:szCs w:val="24"/>
          <w:vertAlign w:val="superscript"/>
          <w:lang w:val="en-US"/>
        </w:rPr>
        <w:t>18</w:t>
      </w:r>
      <w:r w:rsidR="003965C0" w:rsidRPr="003B57AF">
        <w:rPr>
          <w:rFonts w:ascii="Book Antiqua" w:hAnsi="Book Antiqua" w:cs="GulliverRM"/>
          <w:sz w:val="24"/>
          <w:szCs w:val="24"/>
          <w:vertAlign w:val="superscript"/>
          <w:lang w:val="en-US"/>
        </w:rPr>
        <w:t>0</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w:t>
      </w:r>
      <w:r w:rsidR="00155800" w:rsidRPr="003B57AF">
        <w:rPr>
          <w:rFonts w:ascii="Book Antiqua" w:hAnsi="Book Antiqua" w:cs="GulliverRM"/>
          <w:sz w:val="24"/>
          <w:szCs w:val="24"/>
          <w:lang w:val="en-US" w:eastAsia="zh-CN"/>
        </w:rPr>
        <w:t>A</w:t>
      </w:r>
      <w:r w:rsidR="00155800" w:rsidRPr="003B57AF">
        <w:rPr>
          <w:rFonts w:ascii="Book Antiqua" w:hAnsi="Book Antiqua" w:cs="GulliverRM" w:hint="eastAsia"/>
          <w:sz w:val="24"/>
          <w:szCs w:val="24"/>
          <w:lang w:val="en-US" w:eastAsia="zh-CN"/>
        </w:rPr>
        <w:t>nd (</w:t>
      </w:r>
      <w:r w:rsidRPr="003B57AF">
        <w:rPr>
          <w:rFonts w:ascii="Book Antiqua" w:hAnsi="Book Antiqua" w:cs="GulliverRM"/>
          <w:sz w:val="24"/>
          <w:szCs w:val="24"/>
          <w:lang w:val="en-US"/>
        </w:rPr>
        <w:t>2) Cadmium can replace iron and copper in ferritin or apoferritin</w:t>
      </w:r>
      <w:r w:rsidR="0061313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thus, free iron and co</w:t>
      </w:r>
      <w:r w:rsidR="002917EB" w:rsidRPr="003B57AF">
        <w:rPr>
          <w:rFonts w:ascii="Book Antiqua" w:hAnsi="Book Antiqua" w:cs="GulliverRM"/>
          <w:sz w:val="24"/>
          <w:szCs w:val="24"/>
          <w:lang w:val="en-US"/>
        </w:rPr>
        <w:t>p</w:t>
      </w:r>
      <w:r w:rsidRPr="003B57AF">
        <w:rPr>
          <w:rFonts w:ascii="Book Antiqua" w:hAnsi="Book Antiqua" w:cs="GulliverRM"/>
          <w:sz w:val="24"/>
          <w:szCs w:val="24"/>
          <w:lang w:val="en-US"/>
        </w:rPr>
        <w:t xml:space="preserve">per ions </w:t>
      </w:r>
      <w:r w:rsidR="003B1409" w:rsidRPr="003B57AF">
        <w:rPr>
          <w:rFonts w:ascii="Book Antiqua" w:hAnsi="Book Antiqua" w:cs="GulliverRM"/>
          <w:sz w:val="24"/>
          <w:szCs w:val="24"/>
          <w:lang w:val="en-US"/>
        </w:rPr>
        <w:t>readily</w:t>
      </w:r>
      <w:r w:rsidR="0061313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caus</w:t>
      </w:r>
      <w:r w:rsidR="003B1409" w:rsidRPr="003B57AF">
        <w:rPr>
          <w:rFonts w:ascii="Book Antiqua" w:hAnsi="Book Antiqua" w:cs="GulliverRM"/>
          <w:sz w:val="24"/>
          <w:szCs w:val="24"/>
          <w:lang w:val="en-US"/>
        </w:rPr>
        <w:t>e</w:t>
      </w:r>
      <w:r w:rsidRPr="003B57AF">
        <w:rPr>
          <w:rFonts w:ascii="Book Antiqua" w:hAnsi="Book Antiqua" w:cs="GulliverRM"/>
          <w:sz w:val="24"/>
          <w:szCs w:val="24"/>
          <w:lang w:val="en-US"/>
        </w:rPr>
        <w:t xml:space="preserve"> oxidative</w:t>
      </w:r>
      <w:r w:rsidR="00155800" w:rsidRPr="003B57AF">
        <w:rPr>
          <w:rFonts w:ascii="Book Antiqua" w:hAnsi="Book Antiqua" w:cs="GulliverRM"/>
          <w:sz w:val="24"/>
          <w:szCs w:val="24"/>
          <w:lang w:val="en-US"/>
        </w:rPr>
        <w:t xml:space="preserve"> stress via the Fenton reaction</w:t>
      </w:r>
      <w:r w:rsidRPr="003B57AF">
        <w:rPr>
          <w:rFonts w:ascii="Book Antiqua" w:hAnsi="Book Antiqua" w:cs="GulliverRM"/>
          <w:sz w:val="24"/>
          <w:szCs w:val="24"/>
          <w:vertAlign w:val="superscript"/>
          <w:lang w:val="en-US"/>
        </w:rPr>
        <w:t>[</w:t>
      </w:r>
      <w:r w:rsidR="009C6405" w:rsidRPr="003B57AF">
        <w:rPr>
          <w:rFonts w:ascii="Book Antiqua" w:hAnsi="Book Antiqua" w:cs="GulliverRM"/>
          <w:sz w:val="24"/>
          <w:szCs w:val="24"/>
          <w:vertAlign w:val="superscript"/>
          <w:lang w:val="en-US"/>
        </w:rPr>
        <w:t>16</w:t>
      </w:r>
      <w:r w:rsidR="003965C0" w:rsidRPr="003B57AF">
        <w:rPr>
          <w:rFonts w:ascii="Book Antiqua" w:hAnsi="Book Antiqua" w:cs="GulliverRM"/>
          <w:sz w:val="24"/>
          <w:szCs w:val="24"/>
          <w:vertAlign w:val="superscript"/>
          <w:lang w:val="en-US"/>
        </w:rPr>
        <w:t>1</w:t>
      </w:r>
      <w:r w:rsidRPr="003B57AF">
        <w:rPr>
          <w:rFonts w:ascii="Book Antiqua" w:hAnsi="Book Antiqua" w:cs="GulliverRM"/>
          <w:sz w:val="24"/>
          <w:szCs w:val="24"/>
          <w:vertAlign w:val="superscript"/>
          <w:lang w:val="en-US"/>
        </w:rPr>
        <w:t>,</w:t>
      </w:r>
      <w:r w:rsidR="003965C0" w:rsidRPr="003B57AF">
        <w:rPr>
          <w:rFonts w:ascii="Book Antiqua" w:hAnsi="Book Antiqua" w:cs="GulliverRM"/>
          <w:sz w:val="24"/>
          <w:szCs w:val="24"/>
          <w:vertAlign w:val="superscript"/>
          <w:lang w:val="en-US"/>
        </w:rPr>
        <w:t>179</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Thereby, although cadmium is unable to generate R</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directly, indirect formation of ROS, O</w:t>
      </w:r>
      <w:r w:rsidRPr="003B57AF">
        <w:rPr>
          <w:rFonts w:ascii="Book Antiqua" w:hAnsi="Book Antiqua" w:cs="GulliverRM"/>
          <w:sz w:val="24"/>
          <w:szCs w:val="24"/>
          <w:vertAlign w:val="subscript"/>
          <w:lang w:val="en-US"/>
        </w:rPr>
        <w:t>2</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OH</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and NO has been reported. In </w:t>
      </w:r>
      <w:r w:rsidR="003B1409" w:rsidRPr="003B57AF">
        <w:rPr>
          <w:rFonts w:ascii="Book Antiqua" w:hAnsi="Book Antiqua" w:cs="GulliverRM"/>
          <w:sz w:val="24"/>
          <w:szCs w:val="24"/>
          <w:lang w:val="en-US"/>
        </w:rPr>
        <w:t>addition,</w:t>
      </w:r>
      <w:r w:rsidRPr="003B57AF">
        <w:rPr>
          <w:rFonts w:ascii="Book Antiqua" w:hAnsi="Book Antiqua" w:cs="GulliverRM"/>
          <w:sz w:val="24"/>
          <w:szCs w:val="24"/>
          <w:lang w:val="en-US"/>
        </w:rPr>
        <w:t xml:space="preserve"> increased LP levels and antioxidant system deregulation has been obser</w:t>
      </w:r>
      <w:r w:rsidR="00155800" w:rsidRPr="003B57AF">
        <w:rPr>
          <w:rFonts w:ascii="Book Antiqua" w:hAnsi="Book Antiqua" w:cs="GulliverRM"/>
          <w:sz w:val="24"/>
          <w:szCs w:val="24"/>
          <w:lang w:val="en-US"/>
        </w:rPr>
        <w:t>ved during cadmium liver damage</w:t>
      </w:r>
      <w:r w:rsidRPr="003B57AF">
        <w:rPr>
          <w:rFonts w:ascii="Book Antiqua" w:hAnsi="Book Antiqua" w:cs="GulliverRM"/>
          <w:sz w:val="24"/>
          <w:szCs w:val="24"/>
          <w:vertAlign w:val="superscript"/>
          <w:lang w:val="en-US"/>
        </w:rPr>
        <w:t>[</w:t>
      </w:r>
      <w:r w:rsidR="003965C0" w:rsidRPr="003B57AF">
        <w:rPr>
          <w:rFonts w:ascii="Book Antiqua" w:hAnsi="Book Antiqua" w:cs="GulliverRM"/>
          <w:sz w:val="24"/>
          <w:szCs w:val="24"/>
          <w:vertAlign w:val="superscript"/>
          <w:lang w:val="en-US"/>
        </w:rPr>
        <w:t>161</w:t>
      </w:r>
      <w:r w:rsidR="00155800" w:rsidRPr="003B57AF">
        <w:rPr>
          <w:rFonts w:ascii="Book Antiqua" w:hAnsi="Book Antiqua" w:cs="GulliverRM"/>
          <w:sz w:val="24"/>
          <w:szCs w:val="24"/>
          <w:vertAlign w:val="superscript"/>
          <w:lang w:val="en-US"/>
        </w:rPr>
        <w:t>,</w:t>
      </w:r>
      <w:r w:rsidR="003965C0" w:rsidRPr="003B57AF">
        <w:rPr>
          <w:rFonts w:ascii="Book Antiqua" w:hAnsi="Book Antiqua" w:cs="GulliverRM"/>
          <w:sz w:val="24"/>
          <w:szCs w:val="24"/>
          <w:vertAlign w:val="superscript"/>
          <w:lang w:val="en-US"/>
        </w:rPr>
        <w:t>179</w:t>
      </w:r>
      <w:r w:rsidR="00155800" w:rsidRPr="003B57AF">
        <w:rPr>
          <w:rFonts w:ascii="Book Antiqua" w:hAnsi="Book Antiqua" w:cs="GulliverRM"/>
          <w:sz w:val="24"/>
          <w:szCs w:val="24"/>
          <w:vertAlign w:val="superscript"/>
          <w:lang w:val="en-US"/>
        </w:rPr>
        <w:t>,</w:t>
      </w:r>
      <w:r w:rsidR="003965C0" w:rsidRPr="003B57AF">
        <w:rPr>
          <w:rFonts w:ascii="Book Antiqua" w:hAnsi="Book Antiqua" w:cs="GulliverRM"/>
          <w:sz w:val="24"/>
          <w:szCs w:val="24"/>
          <w:vertAlign w:val="superscript"/>
          <w:lang w:val="en-US"/>
        </w:rPr>
        <w:t>180</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w:t>
      </w:r>
      <w:r w:rsidR="00337D2E" w:rsidRPr="003B57AF">
        <w:rPr>
          <w:rFonts w:ascii="Book Antiqua" w:hAnsi="Book Antiqua" w:cs="GulliverRM"/>
          <w:sz w:val="24"/>
          <w:szCs w:val="24"/>
          <w:lang w:val="en-US"/>
        </w:rPr>
        <w:t>Because of</w:t>
      </w:r>
      <w:r w:rsidR="003B1409" w:rsidRPr="003B57AF">
        <w:rPr>
          <w:rFonts w:ascii="Book Antiqua" w:hAnsi="Book Antiqua" w:cs="GulliverRM"/>
          <w:sz w:val="24"/>
          <w:szCs w:val="24"/>
          <w:lang w:val="en-US"/>
        </w:rPr>
        <w:t xml:space="preserve"> oxidative stress induced from cadmium intoxication, </w:t>
      </w:r>
      <w:r w:rsidRPr="003B57AF">
        <w:rPr>
          <w:rFonts w:ascii="Book Antiqua" w:hAnsi="Book Antiqua" w:cs="GulliverRM"/>
          <w:sz w:val="24"/>
          <w:szCs w:val="24"/>
          <w:lang w:val="en-US"/>
        </w:rPr>
        <w:t xml:space="preserve">Kupffer and HSCs </w:t>
      </w:r>
      <w:r w:rsidR="003B1409" w:rsidRPr="003B57AF">
        <w:rPr>
          <w:rFonts w:ascii="Book Antiqua" w:hAnsi="Book Antiqua" w:cs="GulliverRM"/>
          <w:sz w:val="24"/>
          <w:szCs w:val="24"/>
          <w:lang w:val="en-US"/>
        </w:rPr>
        <w:t>cells can be activated</w:t>
      </w:r>
      <w:r w:rsidR="0061313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and</w:t>
      </w:r>
      <w:r w:rsidR="003B1409" w:rsidRPr="003B57AF">
        <w:rPr>
          <w:rFonts w:ascii="Book Antiqua" w:hAnsi="Book Antiqua" w:cs="GulliverRM"/>
          <w:sz w:val="24"/>
          <w:szCs w:val="24"/>
          <w:lang w:val="en-US"/>
        </w:rPr>
        <w:t xml:space="preserve"> thus</w:t>
      </w:r>
      <w:r w:rsidR="0061313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a large number of inflammatory and cytotoxic mediators </w:t>
      </w:r>
      <w:r w:rsidR="003B1409" w:rsidRPr="003B57AF">
        <w:rPr>
          <w:rFonts w:ascii="Book Antiqua" w:hAnsi="Book Antiqua" w:cs="GulliverRM"/>
          <w:sz w:val="24"/>
          <w:szCs w:val="24"/>
          <w:lang w:val="en-US"/>
        </w:rPr>
        <w:t>can be produced</w:t>
      </w:r>
      <w:r w:rsidRPr="003B57AF">
        <w:rPr>
          <w:rFonts w:ascii="Book Antiqua" w:hAnsi="Book Antiqua" w:cs="GulliverRM"/>
          <w:sz w:val="24"/>
          <w:szCs w:val="24"/>
          <w:vertAlign w:val="superscript"/>
          <w:lang w:val="en-US"/>
        </w:rPr>
        <w:t>[</w:t>
      </w:r>
      <w:r w:rsidR="009C6405" w:rsidRPr="003B57AF">
        <w:rPr>
          <w:rFonts w:ascii="Book Antiqua" w:hAnsi="Book Antiqua" w:cs="GulliverRM"/>
          <w:sz w:val="24"/>
          <w:szCs w:val="24"/>
          <w:vertAlign w:val="superscript"/>
          <w:lang w:val="en-US"/>
        </w:rPr>
        <w:t>1</w:t>
      </w:r>
      <w:r w:rsidR="003965C0" w:rsidRPr="003B57AF">
        <w:rPr>
          <w:rFonts w:ascii="Book Antiqua" w:hAnsi="Book Antiqua" w:cs="GulliverRM"/>
          <w:sz w:val="24"/>
          <w:szCs w:val="24"/>
          <w:vertAlign w:val="superscript"/>
          <w:lang w:val="en-US"/>
        </w:rPr>
        <w:t>79</w:t>
      </w:r>
      <w:r w:rsidRPr="003B57AF">
        <w:rPr>
          <w:rFonts w:ascii="Book Antiqua" w:hAnsi="Book Antiqua" w:cs="GulliverRM"/>
          <w:sz w:val="24"/>
          <w:szCs w:val="24"/>
          <w:vertAlign w:val="superscript"/>
          <w:lang w:val="en-US"/>
        </w:rPr>
        <w:t>,</w:t>
      </w:r>
      <w:r w:rsidR="009C6405" w:rsidRPr="003B57AF">
        <w:rPr>
          <w:rFonts w:ascii="Book Antiqua" w:hAnsi="Book Antiqua" w:cs="GulliverRM"/>
          <w:sz w:val="24"/>
          <w:szCs w:val="24"/>
          <w:vertAlign w:val="superscript"/>
          <w:lang w:val="en-US"/>
        </w:rPr>
        <w:t>18</w:t>
      </w:r>
      <w:r w:rsidR="003965C0" w:rsidRPr="003B57AF">
        <w:rPr>
          <w:rFonts w:ascii="Book Antiqua" w:hAnsi="Book Antiqua" w:cs="GulliverRM"/>
          <w:sz w:val="24"/>
          <w:szCs w:val="24"/>
          <w:vertAlign w:val="superscript"/>
          <w:lang w:val="en-US"/>
        </w:rPr>
        <w:t>0</w:t>
      </w:r>
      <w:r w:rsidRPr="003B57AF">
        <w:rPr>
          <w:rFonts w:ascii="Book Antiqua" w:hAnsi="Book Antiqua" w:cs="GulliverRM"/>
          <w:sz w:val="24"/>
          <w:szCs w:val="24"/>
          <w:vertAlign w:val="superscript"/>
          <w:lang w:val="en-US"/>
        </w:rPr>
        <w:t>]</w:t>
      </w:r>
      <w:r w:rsidR="00134C75" w:rsidRPr="003B57AF">
        <w:rPr>
          <w:rFonts w:ascii="Book Antiqua" w:hAnsi="Book Antiqua" w:cs="GulliverRM"/>
          <w:sz w:val="24"/>
          <w:szCs w:val="24"/>
          <w:lang w:val="en-US"/>
        </w:rPr>
        <w:t xml:space="preserve"> </w:t>
      </w:r>
      <w:r w:rsidR="00134C75" w:rsidRPr="003B57AF">
        <w:rPr>
          <w:rFonts w:ascii="Book Antiqua" w:hAnsi="Book Antiqua" w:cs="AdvOT3c2d9f11"/>
          <w:color w:val="000000"/>
          <w:sz w:val="24"/>
          <w:szCs w:val="24"/>
          <w:lang w:val="en-US"/>
        </w:rPr>
        <w:t>(Figure 8)</w:t>
      </w:r>
      <w:r w:rsidRPr="003B57AF">
        <w:rPr>
          <w:rFonts w:ascii="Book Antiqua" w:hAnsi="Book Antiqua" w:cs="GulliverRM"/>
          <w:sz w:val="24"/>
          <w:szCs w:val="24"/>
          <w:lang w:val="en-US"/>
        </w:rPr>
        <w:t>.</w:t>
      </w:r>
    </w:p>
    <w:p w14:paraId="4FA7FA04" w14:textId="4E81AC68" w:rsidR="005338D7" w:rsidRPr="003B57AF" w:rsidRDefault="005338D7" w:rsidP="00155800">
      <w:pPr>
        <w:autoSpaceDE w:val="0"/>
        <w:autoSpaceDN w:val="0"/>
        <w:adjustRightInd w:val="0"/>
        <w:snapToGrid w:val="0"/>
        <w:spacing w:after="0" w:line="360" w:lineRule="auto"/>
        <w:ind w:firstLineChars="100" w:firstLine="240"/>
        <w:jc w:val="both"/>
        <w:rPr>
          <w:rFonts w:ascii="Book Antiqua" w:hAnsi="Book Antiqua" w:cs="GulliverRM"/>
          <w:color w:val="000000"/>
          <w:sz w:val="24"/>
          <w:szCs w:val="24"/>
          <w:lang w:val="en-US"/>
        </w:rPr>
      </w:pPr>
      <w:r w:rsidRPr="003B57AF">
        <w:rPr>
          <w:rFonts w:ascii="Book Antiqua" w:hAnsi="Book Antiqua" w:cs="GulliverRM"/>
          <w:sz w:val="24"/>
          <w:szCs w:val="24"/>
          <w:lang w:val="en-US"/>
        </w:rPr>
        <w:t>One of the first reports o</w:t>
      </w:r>
      <w:r w:rsidR="003B1409" w:rsidRPr="003B57AF">
        <w:rPr>
          <w:rFonts w:ascii="Book Antiqua" w:hAnsi="Book Antiqua" w:cs="GulliverRM"/>
          <w:sz w:val="24"/>
          <w:szCs w:val="24"/>
          <w:lang w:val="en-US"/>
        </w:rPr>
        <w:t>n</w:t>
      </w:r>
      <w:r w:rsidRPr="003B57AF">
        <w:rPr>
          <w:rFonts w:ascii="Book Antiqua" w:hAnsi="Book Antiqua" w:cs="GulliverRM"/>
          <w:sz w:val="24"/>
          <w:szCs w:val="24"/>
          <w:lang w:val="en-US"/>
        </w:rPr>
        <w:t xml:space="preserve"> the beneficial effect of naringenin on damage induced by cadmium was performed in kidney,</w:t>
      </w:r>
      <w:r w:rsidR="00167E7C" w:rsidRPr="003B57AF">
        <w:rPr>
          <w:rFonts w:ascii="Book Antiqua" w:hAnsi="Book Antiqua" w:cs="GulliverRM"/>
          <w:sz w:val="24"/>
          <w:szCs w:val="24"/>
          <w:lang w:val="en-US"/>
        </w:rPr>
        <w:t xml:space="preserve"> and</w:t>
      </w:r>
      <w:r w:rsidR="00010704" w:rsidRPr="003B57AF">
        <w:rPr>
          <w:rFonts w:ascii="Book Antiqua" w:hAnsi="Book Antiqua" w:cs="GulliverRM"/>
          <w:sz w:val="24"/>
          <w:szCs w:val="24"/>
          <w:lang w:val="en-US"/>
        </w:rPr>
        <w:t xml:space="preserve"> after 4 w</w:t>
      </w:r>
      <w:r w:rsidRPr="003B57AF">
        <w:rPr>
          <w:rFonts w:ascii="Book Antiqua" w:hAnsi="Book Antiqua" w:cs="GulliverRM"/>
          <w:sz w:val="24"/>
          <w:szCs w:val="24"/>
          <w:lang w:val="en-US"/>
        </w:rPr>
        <w:t>k</w:t>
      </w:r>
      <w:r w:rsidR="00010704" w:rsidRPr="003B57AF">
        <w:rPr>
          <w:rFonts w:ascii="Book Antiqua" w:hAnsi="Book Antiqua" w:cs="GulliverRM" w:hint="eastAsia"/>
          <w:sz w:val="24"/>
          <w:szCs w:val="24"/>
          <w:lang w:val="en-US" w:eastAsia="zh-CN"/>
        </w:rPr>
        <w:t xml:space="preserve"> </w:t>
      </w:r>
      <w:r w:rsidRPr="003B57AF">
        <w:rPr>
          <w:rFonts w:ascii="Book Antiqua" w:hAnsi="Book Antiqua" w:cs="GulliverRM"/>
          <w:sz w:val="24"/>
          <w:szCs w:val="24"/>
          <w:lang w:val="en-US"/>
        </w:rPr>
        <w:t>of CdCl</w:t>
      </w:r>
      <w:r w:rsidRPr="003B57AF">
        <w:rPr>
          <w:rFonts w:ascii="Book Antiqua" w:hAnsi="Book Antiqua" w:cs="GulliverRM"/>
          <w:sz w:val="24"/>
          <w:szCs w:val="24"/>
          <w:vertAlign w:val="subscript"/>
          <w:lang w:val="en-US"/>
        </w:rPr>
        <w:t>2</w:t>
      </w:r>
      <w:r w:rsidRPr="003B57AF">
        <w:rPr>
          <w:rFonts w:ascii="Book Antiqua" w:hAnsi="Book Antiqua" w:cs="GulliverRM"/>
          <w:sz w:val="24"/>
          <w:szCs w:val="24"/>
          <w:lang w:val="en-US"/>
        </w:rPr>
        <w:t xml:space="preserve"> administration (5 mg/kg/daily)</w:t>
      </w:r>
      <w:r w:rsidR="00D01F71"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TBARS, </w:t>
      </w:r>
      <w:r w:rsidR="00D054CA" w:rsidRPr="003B57AF">
        <w:rPr>
          <w:rFonts w:ascii="Book Antiqua" w:hAnsi="Book Antiqua" w:cs="AdvOT3c2d9f11"/>
          <w:color w:val="000000"/>
          <w:sz w:val="24"/>
          <w:szCs w:val="24"/>
          <w:lang w:val="en-US"/>
        </w:rPr>
        <w:t>LOOH</w:t>
      </w:r>
      <w:r w:rsidR="00D054CA"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 xml:space="preserve">and protein carbonyl levels were elevated. Conversely, </w:t>
      </w:r>
      <w:r w:rsidRPr="003B57AF">
        <w:rPr>
          <w:rFonts w:ascii="Book Antiqua" w:hAnsi="Book Antiqua" w:cs="GulliverRM"/>
          <w:color w:val="000000"/>
          <w:sz w:val="24"/>
          <w:szCs w:val="24"/>
          <w:lang w:val="en-US"/>
        </w:rPr>
        <w:t xml:space="preserve">total sulfhydryl groups, GSH, vitamin C and vitamin E levels, as well as SOD, CAT, GPx, GST and GR, and glutathione-6-phosphate dehydrogenase (G6PD) activities were decreased. Co-administration of naringenin (25 and 50 mg/kg daily) resulted in </w:t>
      </w:r>
      <w:r w:rsidR="00DE1FC6" w:rsidRPr="003B57AF">
        <w:rPr>
          <w:rFonts w:ascii="Book Antiqua" w:hAnsi="Book Antiqua" w:cs="GulliverRM"/>
          <w:color w:val="000000"/>
          <w:sz w:val="24"/>
          <w:szCs w:val="24"/>
          <w:lang w:val="en-US"/>
        </w:rPr>
        <w:t xml:space="preserve">the </w:t>
      </w:r>
      <w:r w:rsidRPr="003B57AF">
        <w:rPr>
          <w:rFonts w:ascii="Book Antiqua" w:hAnsi="Book Antiqua" w:cs="GulliverRM"/>
          <w:color w:val="000000"/>
          <w:sz w:val="24"/>
          <w:szCs w:val="24"/>
          <w:lang w:val="en-US"/>
        </w:rPr>
        <w:t xml:space="preserve">prevention of Cd-induced LP and </w:t>
      </w:r>
      <w:r w:rsidR="00DE1FC6" w:rsidRPr="003B57AF">
        <w:rPr>
          <w:rFonts w:ascii="Book Antiqua" w:hAnsi="Book Antiqua" w:cs="GulliverRM"/>
          <w:color w:val="000000"/>
          <w:sz w:val="24"/>
          <w:szCs w:val="24"/>
          <w:lang w:val="en-US"/>
        </w:rPr>
        <w:t xml:space="preserve">in the </w:t>
      </w:r>
      <w:r w:rsidRPr="003B57AF">
        <w:rPr>
          <w:rFonts w:ascii="Book Antiqua" w:hAnsi="Book Antiqua" w:cs="GulliverRM"/>
          <w:color w:val="000000"/>
          <w:sz w:val="24"/>
          <w:szCs w:val="24"/>
          <w:lang w:val="en-US"/>
        </w:rPr>
        <w:t xml:space="preserve">restoration of </w:t>
      </w:r>
      <w:r w:rsidR="00D01F71" w:rsidRPr="003B57AF">
        <w:rPr>
          <w:rFonts w:ascii="Book Antiqua" w:hAnsi="Book Antiqua" w:cs="GulliverRM"/>
          <w:color w:val="000000"/>
          <w:sz w:val="24"/>
          <w:szCs w:val="24"/>
          <w:lang w:val="en-US"/>
        </w:rPr>
        <w:t xml:space="preserve">the endogenous </w:t>
      </w:r>
      <w:r w:rsidRPr="003B57AF">
        <w:rPr>
          <w:rFonts w:ascii="Book Antiqua" w:hAnsi="Book Antiqua" w:cs="GulliverRM"/>
          <w:color w:val="000000"/>
          <w:sz w:val="24"/>
          <w:szCs w:val="24"/>
          <w:lang w:val="en-US"/>
        </w:rPr>
        <w:t xml:space="preserve">antioxidant system. </w:t>
      </w:r>
      <w:r w:rsidR="00D01F71" w:rsidRPr="003B57AF">
        <w:rPr>
          <w:rFonts w:ascii="Book Antiqua" w:hAnsi="Book Antiqua" w:cs="GulliverRM"/>
          <w:color w:val="000000"/>
          <w:sz w:val="24"/>
          <w:szCs w:val="24"/>
          <w:lang w:val="en-US"/>
        </w:rPr>
        <w:t>H</w:t>
      </w:r>
      <w:r w:rsidRPr="003B57AF">
        <w:rPr>
          <w:rFonts w:ascii="Book Antiqua" w:hAnsi="Book Antiqua" w:cs="GulliverRM"/>
          <w:color w:val="000000"/>
          <w:sz w:val="24"/>
          <w:szCs w:val="24"/>
          <w:lang w:val="en-US"/>
        </w:rPr>
        <w:t xml:space="preserve">istopathological </w:t>
      </w:r>
      <w:r w:rsidR="00D01F71" w:rsidRPr="003B57AF">
        <w:rPr>
          <w:rFonts w:ascii="Book Antiqua" w:hAnsi="Book Antiqua" w:cs="GulliverRM"/>
          <w:color w:val="000000"/>
          <w:sz w:val="24"/>
          <w:szCs w:val="24"/>
          <w:lang w:val="en-US"/>
        </w:rPr>
        <w:t>analysis</w:t>
      </w:r>
      <w:r w:rsidRPr="003B57AF">
        <w:rPr>
          <w:rFonts w:ascii="Book Antiqua" w:hAnsi="Book Antiqua" w:cs="GulliverRM"/>
          <w:color w:val="000000"/>
          <w:sz w:val="24"/>
          <w:szCs w:val="24"/>
          <w:lang w:val="en-US"/>
        </w:rPr>
        <w:t xml:space="preserve"> showed that naringenin markedly reduced </w:t>
      </w:r>
      <w:r w:rsidRPr="003B57AF">
        <w:rPr>
          <w:rFonts w:ascii="Book Antiqua" w:hAnsi="Book Antiqua" w:cs="GulliverRM"/>
          <w:sz w:val="24"/>
          <w:szCs w:val="24"/>
          <w:lang w:val="en-US"/>
        </w:rPr>
        <w:t>CdCl</w:t>
      </w:r>
      <w:r w:rsidRPr="003B57AF">
        <w:rPr>
          <w:rFonts w:ascii="Book Antiqua" w:hAnsi="Book Antiqua" w:cs="GulliverRM"/>
          <w:sz w:val="24"/>
          <w:szCs w:val="24"/>
          <w:vertAlign w:val="subscript"/>
          <w:lang w:val="en-US"/>
        </w:rPr>
        <w:t xml:space="preserve">2 </w:t>
      </w:r>
      <w:r w:rsidRPr="003B57AF">
        <w:rPr>
          <w:rFonts w:ascii="Book Antiqua" w:hAnsi="Book Antiqua" w:cs="GulliverRM"/>
          <w:color w:val="000000"/>
          <w:sz w:val="24"/>
          <w:szCs w:val="24"/>
          <w:lang w:val="en-US"/>
        </w:rPr>
        <w:t xml:space="preserve">toxicity and preserved </w:t>
      </w:r>
      <w:r w:rsidR="00DE1FC6" w:rsidRPr="003B57AF">
        <w:rPr>
          <w:rFonts w:ascii="Book Antiqua" w:hAnsi="Book Antiqua" w:cs="GulliverRM"/>
          <w:color w:val="000000"/>
          <w:sz w:val="24"/>
          <w:szCs w:val="24"/>
          <w:lang w:val="en-US"/>
        </w:rPr>
        <w:t xml:space="preserve">the </w:t>
      </w:r>
      <w:r w:rsidRPr="003B57AF">
        <w:rPr>
          <w:rFonts w:ascii="Book Antiqua" w:hAnsi="Book Antiqua" w:cs="GulliverRM"/>
          <w:color w:val="000000"/>
          <w:sz w:val="24"/>
          <w:szCs w:val="24"/>
          <w:lang w:val="en-US"/>
        </w:rPr>
        <w:t>normal histological architecture of renal tissue</w:t>
      </w:r>
      <w:r w:rsidR="003965C0" w:rsidRPr="003B57AF">
        <w:rPr>
          <w:rFonts w:ascii="Book Antiqua" w:hAnsi="Book Antiqua" w:cs="GulliverRM"/>
          <w:color w:val="000000"/>
          <w:sz w:val="24"/>
          <w:szCs w:val="24"/>
          <w:vertAlign w:val="superscript"/>
          <w:lang w:val="en-US"/>
        </w:rPr>
        <w:t>[181</w:t>
      </w:r>
      <w:r w:rsidR="009C6405" w:rsidRPr="003B57AF">
        <w:rPr>
          <w:rFonts w:ascii="Book Antiqua" w:hAnsi="Book Antiqua" w:cs="GulliverRM"/>
          <w:color w:val="000000"/>
          <w:sz w:val="24"/>
          <w:szCs w:val="24"/>
          <w:vertAlign w:val="superscript"/>
          <w:lang w:val="en-US"/>
        </w:rPr>
        <w:t>]</w:t>
      </w:r>
      <w:r w:rsidR="009C6405" w:rsidRPr="003B57AF">
        <w:rPr>
          <w:rFonts w:ascii="Book Antiqua" w:hAnsi="Book Antiqua" w:cs="GulliverRM"/>
          <w:color w:val="000000"/>
          <w:sz w:val="24"/>
          <w:szCs w:val="24"/>
          <w:lang w:val="en-US"/>
        </w:rPr>
        <w:t xml:space="preserve">. </w:t>
      </w:r>
    </w:p>
    <w:p w14:paraId="7A2F418B" w14:textId="0B06B29B" w:rsidR="005338D7" w:rsidRPr="003B57AF" w:rsidRDefault="005338D7" w:rsidP="00010704">
      <w:pPr>
        <w:snapToGrid w:val="0"/>
        <w:spacing w:after="0" w:line="360" w:lineRule="auto"/>
        <w:ind w:firstLineChars="100" w:firstLine="240"/>
        <w:jc w:val="both"/>
        <w:rPr>
          <w:rFonts w:ascii="Book Antiqua" w:hAnsi="Book Antiqua" w:cs="AdvOT3c2d9f11"/>
          <w:color w:val="000000"/>
          <w:sz w:val="24"/>
          <w:szCs w:val="24"/>
          <w:lang w:val="en-US"/>
        </w:rPr>
      </w:pPr>
      <w:r w:rsidRPr="003B57AF">
        <w:rPr>
          <w:rFonts w:ascii="Book Antiqua" w:hAnsi="Book Antiqua" w:cs="GulliverRM"/>
          <w:color w:val="000000"/>
          <w:sz w:val="24"/>
          <w:szCs w:val="24"/>
          <w:lang w:val="en-US"/>
        </w:rPr>
        <w:lastRenderedPageBreak/>
        <w:t>Later, Renugadevi</w:t>
      </w:r>
      <w:r w:rsidR="00010704" w:rsidRPr="003B57AF">
        <w:rPr>
          <w:rFonts w:ascii="Book Antiqua" w:hAnsi="Book Antiqua" w:cs="GulliverRM" w:hint="eastAsia"/>
          <w:color w:val="000000"/>
          <w:sz w:val="24"/>
          <w:szCs w:val="24"/>
          <w:lang w:val="en-US" w:eastAsia="zh-CN"/>
        </w:rPr>
        <w:t xml:space="preserve"> </w:t>
      </w:r>
      <w:r w:rsidR="00010704" w:rsidRPr="003B57AF">
        <w:rPr>
          <w:rFonts w:ascii="Book Antiqua" w:hAnsi="Book Antiqua" w:cs="GulliverRM" w:hint="eastAsia"/>
          <w:i/>
          <w:color w:val="000000"/>
          <w:sz w:val="24"/>
          <w:szCs w:val="24"/>
          <w:lang w:val="en-US" w:eastAsia="zh-CN"/>
        </w:rPr>
        <w:t>et al</w:t>
      </w:r>
      <w:r w:rsidRPr="003B57AF">
        <w:rPr>
          <w:rFonts w:ascii="Book Antiqua" w:hAnsi="Book Antiqua" w:cs="GulliverRM"/>
          <w:color w:val="000000"/>
          <w:sz w:val="24"/>
          <w:szCs w:val="24"/>
          <w:vertAlign w:val="superscript"/>
          <w:lang w:val="en-US"/>
        </w:rPr>
        <w:t>[</w:t>
      </w:r>
      <w:r w:rsidRPr="003B57AF">
        <w:rPr>
          <w:rFonts w:ascii="Book Antiqua" w:hAnsi="Book Antiqua" w:cs="AdvOT3c2d9f11"/>
          <w:color w:val="000000"/>
          <w:sz w:val="24"/>
          <w:szCs w:val="24"/>
          <w:vertAlign w:val="superscript"/>
          <w:lang w:val="en-US"/>
        </w:rPr>
        <w:t>65</w:t>
      </w:r>
      <w:r w:rsidRPr="003B57AF">
        <w:rPr>
          <w:rFonts w:ascii="Book Antiqua" w:hAnsi="Book Antiqua" w:cs="GulliverRM"/>
          <w:color w:val="000000"/>
          <w:sz w:val="24"/>
          <w:szCs w:val="24"/>
          <w:vertAlign w:val="superscript"/>
          <w:lang w:val="en-US"/>
        </w:rPr>
        <w:t>]</w:t>
      </w:r>
      <w:r w:rsidRPr="003B57AF">
        <w:rPr>
          <w:rFonts w:ascii="Book Antiqua" w:hAnsi="Book Antiqua" w:cs="GulliverRM"/>
          <w:color w:val="000000"/>
          <w:sz w:val="24"/>
          <w:szCs w:val="24"/>
          <w:lang w:val="en-US"/>
        </w:rPr>
        <w:t xml:space="preserve"> reported that cadmium (5 mg/k</w:t>
      </w:r>
      <w:r w:rsidR="00010704" w:rsidRPr="003B57AF">
        <w:rPr>
          <w:rFonts w:ascii="Book Antiqua" w:hAnsi="Book Antiqua" w:cs="GulliverRM"/>
          <w:color w:val="000000"/>
          <w:sz w:val="24"/>
          <w:szCs w:val="24"/>
          <w:lang w:val="en-US"/>
        </w:rPr>
        <w:t>g) administered orally for 4 w</w:t>
      </w:r>
      <w:r w:rsidRPr="003B57AF">
        <w:rPr>
          <w:rFonts w:ascii="Book Antiqua" w:hAnsi="Book Antiqua" w:cs="GulliverRM"/>
          <w:color w:val="000000"/>
          <w:sz w:val="24"/>
          <w:szCs w:val="24"/>
          <w:lang w:val="en-US"/>
        </w:rPr>
        <w:t>k</w:t>
      </w:r>
      <w:r w:rsidR="00010704" w:rsidRPr="003B57AF">
        <w:rPr>
          <w:rFonts w:ascii="Book Antiqua" w:hAnsi="Book Antiqua" w:cs="GulliverRM" w:hint="eastAsia"/>
          <w:color w:val="000000"/>
          <w:sz w:val="24"/>
          <w:szCs w:val="24"/>
          <w:lang w:val="en-US" w:eastAsia="zh-CN"/>
        </w:rPr>
        <w:t xml:space="preserve"> </w:t>
      </w:r>
      <w:r w:rsidRPr="003B57AF">
        <w:rPr>
          <w:rFonts w:ascii="Book Antiqua" w:hAnsi="Book Antiqua" w:cs="GulliverRM"/>
          <w:color w:val="000000"/>
          <w:sz w:val="24"/>
          <w:szCs w:val="24"/>
          <w:lang w:val="en-US"/>
        </w:rPr>
        <w:t xml:space="preserve">induced liver damage. Increased activities of serum AST, ALT, AP, LDH, GGT and bilirubin were found. </w:t>
      </w:r>
      <w:r w:rsidR="00D01F71" w:rsidRPr="003B57AF">
        <w:rPr>
          <w:rFonts w:ascii="Book Antiqua" w:hAnsi="Book Antiqua" w:cs="GulliverRM"/>
          <w:color w:val="000000"/>
          <w:sz w:val="24"/>
          <w:szCs w:val="24"/>
          <w:lang w:val="en-US"/>
        </w:rPr>
        <w:t xml:space="preserve">Furthermore, </w:t>
      </w:r>
      <w:r w:rsidRPr="003B57AF">
        <w:rPr>
          <w:rFonts w:ascii="Book Antiqua" w:hAnsi="Book Antiqua" w:cs="GulliverRM"/>
          <w:color w:val="000000"/>
          <w:sz w:val="24"/>
          <w:szCs w:val="24"/>
          <w:lang w:val="en-US"/>
        </w:rPr>
        <w:t>LP and protein carbonyl content</w:t>
      </w:r>
      <w:r w:rsidR="00DE1FC6" w:rsidRPr="003B57AF">
        <w:rPr>
          <w:rFonts w:ascii="Book Antiqua" w:hAnsi="Book Antiqua" w:cs="GulliverRM"/>
          <w:color w:val="000000"/>
          <w:sz w:val="24"/>
          <w:szCs w:val="24"/>
          <w:lang w:val="en-US"/>
        </w:rPr>
        <w:t>s</w:t>
      </w:r>
      <w:r w:rsidRPr="003B57AF">
        <w:rPr>
          <w:rFonts w:ascii="Book Antiqua" w:hAnsi="Book Antiqua" w:cs="GulliverRM"/>
          <w:color w:val="000000"/>
          <w:sz w:val="24"/>
          <w:szCs w:val="24"/>
          <w:lang w:val="en-US"/>
        </w:rPr>
        <w:t xml:space="preserve"> were elevated. </w:t>
      </w:r>
      <w:r w:rsidR="00D01F71" w:rsidRPr="003B57AF">
        <w:rPr>
          <w:rFonts w:ascii="Book Antiqua" w:hAnsi="Book Antiqua" w:cs="GulliverRM"/>
          <w:color w:val="000000"/>
          <w:sz w:val="24"/>
          <w:szCs w:val="24"/>
          <w:lang w:val="en-US"/>
        </w:rPr>
        <w:t>A</w:t>
      </w:r>
      <w:r w:rsidRPr="003B57AF">
        <w:rPr>
          <w:rFonts w:ascii="Book Antiqua" w:hAnsi="Book Antiqua" w:cs="GulliverRM"/>
          <w:color w:val="000000"/>
          <w:sz w:val="24"/>
          <w:szCs w:val="24"/>
          <w:lang w:val="en-US"/>
        </w:rPr>
        <w:t>ntioxidant</w:t>
      </w:r>
      <w:r w:rsidR="00D01F71" w:rsidRPr="003B57AF">
        <w:rPr>
          <w:rFonts w:ascii="Book Antiqua" w:hAnsi="Book Antiqua" w:cs="GulliverRM"/>
          <w:color w:val="000000"/>
          <w:sz w:val="24"/>
          <w:szCs w:val="24"/>
          <w:lang w:val="en-US"/>
        </w:rPr>
        <w:t xml:space="preserve"> enzymes </w:t>
      </w:r>
      <w:r w:rsidR="00DE1FC6" w:rsidRPr="003B57AF">
        <w:rPr>
          <w:rFonts w:ascii="Book Antiqua" w:hAnsi="Book Antiqua" w:cs="GulliverRM"/>
          <w:color w:val="000000"/>
          <w:sz w:val="24"/>
          <w:szCs w:val="24"/>
          <w:lang w:val="en-US"/>
        </w:rPr>
        <w:t xml:space="preserve">such </w:t>
      </w:r>
      <w:r w:rsidR="00D01F71" w:rsidRPr="003B57AF">
        <w:rPr>
          <w:rFonts w:ascii="Book Antiqua" w:hAnsi="Book Antiqua" w:cs="GulliverRM"/>
          <w:color w:val="000000"/>
          <w:sz w:val="24"/>
          <w:szCs w:val="24"/>
          <w:lang w:val="en-US"/>
        </w:rPr>
        <w:t>as</w:t>
      </w:r>
      <w:r w:rsidRPr="003B57AF">
        <w:rPr>
          <w:rFonts w:ascii="Book Antiqua" w:hAnsi="Book Antiqua" w:cs="GulliverRM"/>
          <w:color w:val="000000"/>
          <w:sz w:val="24"/>
          <w:szCs w:val="24"/>
          <w:lang w:val="en-US"/>
        </w:rPr>
        <w:t xml:space="preserve"> SOD, CAT, GPx, and GST as well as GSH, vitamin C and vitamin E</w:t>
      </w:r>
      <w:r w:rsidR="00D01F71" w:rsidRPr="003B57AF">
        <w:rPr>
          <w:rFonts w:ascii="Book Antiqua" w:hAnsi="Book Antiqua" w:cs="GulliverRM"/>
          <w:color w:val="000000"/>
          <w:sz w:val="24"/>
          <w:szCs w:val="24"/>
          <w:lang w:val="en-US"/>
        </w:rPr>
        <w:t xml:space="preserve"> concentrations were diminished</w:t>
      </w:r>
      <w:r w:rsidRPr="003B57AF">
        <w:rPr>
          <w:rFonts w:ascii="Book Antiqua" w:hAnsi="Book Antiqua" w:cs="GulliverRM"/>
          <w:color w:val="000000"/>
          <w:sz w:val="24"/>
          <w:szCs w:val="24"/>
          <w:lang w:val="en-US"/>
        </w:rPr>
        <w:t xml:space="preserve">. Naringenin (50 mg/kg) significantly prevented </w:t>
      </w:r>
      <w:r w:rsidR="00DE1FC6" w:rsidRPr="003B57AF">
        <w:rPr>
          <w:rFonts w:ascii="Book Antiqua" w:hAnsi="Book Antiqua" w:cs="GulliverRM"/>
          <w:color w:val="000000"/>
          <w:sz w:val="24"/>
          <w:szCs w:val="24"/>
          <w:lang w:val="en-US"/>
        </w:rPr>
        <w:t xml:space="preserve">the </w:t>
      </w:r>
      <w:r w:rsidRPr="003B57AF">
        <w:rPr>
          <w:rFonts w:ascii="Book Antiqua" w:hAnsi="Book Antiqua" w:cs="GulliverRM"/>
          <w:color w:val="000000"/>
          <w:sz w:val="24"/>
          <w:szCs w:val="24"/>
          <w:lang w:val="en-US"/>
        </w:rPr>
        <w:t xml:space="preserve">elevation of serum hepatic marker enzymes. </w:t>
      </w:r>
      <w:r w:rsidR="00A562F1" w:rsidRPr="003B57AF">
        <w:rPr>
          <w:rFonts w:ascii="Book Antiqua" w:hAnsi="Book Antiqua" w:cs="GulliverRM"/>
          <w:color w:val="000000"/>
          <w:sz w:val="24"/>
          <w:szCs w:val="24"/>
          <w:lang w:val="en-US"/>
        </w:rPr>
        <w:t>Additionally,</w:t>
      </w:r>
      <w:r w:rsidR="00D01F71" w:rsidRPr="003B57AF">
        <w:rPr>
          <w:rFonts w:ascii="Book Antiqua" w:hAnsi="Book Antiqua" w:cs="GulliverRM"/>
          <w:color w:val="000000"/>
          <w:sz w:val="24"/>
          <w:szCs w:val="24"/>
          <w:lang w:val="en-US"/>
        </w:rPr>
        <w:t xml:space="preserve"> </w:t>
      </w:r>
      <w:r w:rsidR="00DE1FC6" w:rsidRPr="003B57AF">
        <w:rPr>
          <w:rFonts w:ascii="Book Antiqua" w:hAnsi="Book Antiqua" w:cs="GulliverRM"/>
          <w:color w:val="000000"/>
          <w:sz w:val="24"/>
          <w:szCs w:val="24"/>
          <w:lang w:val="en-US"/>
        </w:rPr>
        <w:t>t</w:t>
      </w:r>
      <w:r w:rsidRPr="003B57AF">
        <w:rPr>
          <w:rFonts w:ascii="Book Antiqua" w:hAnsi="Book Antiqua" w:cs="GulliverRM"/>
          <w:color w:val="000000"/>
          <w:sz w:val="24"/>
          <w:szCs w:val="24"/>
          <w:lang w:val="en-US"/>
        </w:rPr>
        <w:t>he flavonoid significantly reduced LP and restored antioxidant defense levels. The histopathological studies showed that naringenin preserved normal histolog</w:t>
      </w:r>
      <w:r w:rsidR="00010704" w:rsidRPr="003B57AF">
        <w:rPr>
          <w:rFonts w:ascii="Book Antiqua" w:hAnsi="Book Antiqua" w:cs="GulliverRM"/>
          <w:color w:val="000000"/>
          <w:sz w:val="24"/>
          <w:szCs w:val="24"/>
          <w:lang w:val="en-US"/>
        </w:rPr>
        <w:t>ical architecture of the tissue</w:t>
      </w:r>
      <w:r w:rsidRPr="003B57AF">
        <w:rPr>
          <w:rFonts w:ascii="Book Antiqua" w:hAnsi="Book Antiqua" w:cs="GulliverRM"/>
          <w:color w:val="000000"/>
          <w:sz w:val="24"/>
          <w:szCs w:val="24"/>
          <w:vertAlign w:val="superscript"/>
          <w:lang w:val="en-US"/>
        </w:rPr>
        <w:t>[</w:t>
      </w:r>
      <w:r w:rsidRPr="003B57AF">
        <w:rPr>
          <w:rFonts w:ascii="Book Antiqua" w:hAnsi="Book Antiqua" w:cs="AdvOT3c2d9f11"/>
          <w:color w:val="000000"/>
          <w:sz w:val="24"/>
          <w:szCs w:val="24"/>
          <w:vertAlign w:val="superscript"/>
          <w:lang w:val="en-US"/>
        </w:rPr>
        <w:t>65</w:t>
      </w:r>
      <w:r w:rsidRPr="003B57AF">
        <w:rPr>
          <w:rFonts w:ascii="Book Antiqua" w:hAnsi="Book Antiqua" w:cs="GulliverRM"/>
          <w:color w:val="000000"/>
          <w:sz w:val="24"/>
          <w:szCs w:val="24"/>
          <w:vertAlign w:val="superscript"/>
          <w:lang w:val="en-US"/>
        </w:rPr>
        <w:t>]</w:t>
      </w:r>
      <w:r w:rsidRPr="003B57AF">
        <w:rPr>
          <w:rFonts w:ascii="Book Antiqua" w:hAnsi="Book Antiqua" w:cs="GulliverRM"/>
          <w:color w:val="000000"/>
          <w:sz w:val="24"/>
          <w:szCs w:val="24"/>
          <w:lang w:val="en-US"/>
        </w:rPr>
        <w:t xml:space="preserve">. The same working group reported that naringenina plus vitamins C and E improved the altered biochemical and histopathological changes in the liver of Cd-intoxicated rats </w:t>
      </w:r>
      <w:r w:rsidR="00DE1FC6" w:rsidRPr="003B57AF">
        <w:rPr>
          <w:rFonts w:ascii="Book Antiqua" w:hAnsi="Book Antiqua" w:cs="GulliverRM"/>
          <w:color w:val="000000"/>
          <w:sz w:val="24"/>
          <w:szCs w:val="24"/>
          <w:lang w:val="en-US"/>
        </w:rPr>
        <w:t xml:space="preserve">to a greater extent </w:t>
      </w:r>
      <w:r w:rsidRPr="003B57AF">
        <w:rPr>
          <w:rFonts w:ascii="Book Antiqua" w:hAnsi="Book Antiqua" w:cs="GulliverRM"/>
          <w:color w:val="000000"/>
          <w:sz w:val="24"/>
          <w:szCs w:val="24"/>
          <w:lang w:val="en-US"/>
        </w:rPr>
        <w:t>th</w:t>
      </w:r>
      <w:r w:rsidR="00010704" w:rsidRPr="003B57AF">
        <w:rPr>
          <w:rFonts w:ascii="Book Antiqua" w:hAnsi="Book Antiqua" w:cs="GulliverRM"/>
          <w:color w:val="000000"/>
          <w:sz w:val="24"/>
          <w:szCs w:val="24"/>
          <w:lang w:val="en-US"/>
        </w:rPr>
        <w:t>an naringenin or vitamins alone</w:t>
      </w:r>
      <w:r w:rsidRPr="003B57AF">
        <w:rPr>
          <w:rFonts w:ascii="Book Antiqua" w:hAnsi="Book Antiqua" w:cs="AdvOT3c2d9f11"/>
          <w:color w:val="000000"/>
          <w:sz w:val="24"/>
          <w:szCs w:val="24"/>
          <w:vertAlign w:val="superscript"/>
          <w:lang w:val="en-US"/>
        </w:rPr>
        <w:t>[72]</w:t>
      </w:r>
      <w:r w:rsidR="00134C75" w:rsidRPr="003B57AF">
        <w:rPr>
          <w:rFonts w:ascii="Book Antiqua" w:hAnsi="Book Antiqua" w:cs="AdvOT3c2d9f11"/>
          <w:color w:val="000000"/>
          <w:sz w:val="24"/>
          <w:szCs w:val="24"/>
          <w:lang w:val="en-US"/>
        </w:rPr>
        <w:t xml:space="preserve"> (Figure 8)</w:t>
      </w:r>
      <w:r w:rsidRPr="003B57AF">
        <w:rPr>
          <w:rFonts w:ascii="Book Antiqua" w:hAnsi="Book Antiqua" w:cs="AdvOT3c2d9f11"/>
          <w:color w:val="000000"/>
          <w:sz w:val="24"/>
          <w:szCs w:val="24"/>
          <w:lang w:val="en-US"/>
        </w:rPr>
        <w:t>.</w:t>
      </w:r>
    </w:p>
    <w:p w14:paraId="01F26663" w14:textId="35EE1677" w:rsidR="005338D7" w:rsidRPr="003B57AF" w:rsidRDefault="005338D7" w:rsidP="00010704">
      <w:pPr>
        <w:snapToGrid w:val="0"/>
        <w:spacing w:after="0" w:line="360" w:lineRule="auto"/>
        <w:ind w:firstLineChars="100" w:firstLine="240"/>
        <w:jc w:val="both"/>
        <w:rPr>
          <w:rFonts w:ascii="Book Antiqua" w:hAnsi="Book Antiqua" w:cs="GulliverRM"/>
          <w:color w:val="000000"/>
          <w:sz w:val="24"/>
          <w:szCs w:val="24"/>
          <w:lang w:val="en-US"/>
        </w:rPr>
      </w:pPr>
      <w:r w:rsidRPr="003B57AF">
        <w:rPr>
          <w:rFonts w:ascii="Book Antiqua" w:hAnsi="Book Antiqua" w:cs="GulliverRM"/>
          <w:color w:val="000000"/>
          <w:sz w:val="24"/>
          <w:szCs w:val="24"/>
          <w:lang w:val="en-US"/>
        </w:rPr>
        <w:t>In another work</w:t>
      </w:r>
      <w:r w:rsidR="005E2B90" w:rsidRPr="003B57AF">
        <w:rPr>
          <w:rFonts w:ascii="Book Antiqua" w:hAnsi="Book Antiqua" w:cs="GulliverRM"/>
          <w:color w:val="000000"/>
          <w:sz w:val="24"/>
          <w:szCs w:val="24"/>
          <w:lang w:val="en-US"/>
        </w:rPr>
        <w:t>,</w:t>
      </w:r>
      <w:r w:rsidRPr="003B57AF">
        <w:rPr>
          <w:rFonts w:ascii="Book Antiqua" w:hAnsi="Book Antiqua" w:cs="GulliverRM"/>
          <w:color w:val="000000"/>
          <w:sz w:val="24"/>
          <w:szCs w:val="24"/>
          <w:lang w:val="en-US"/>
        </w:rPr>
        <w:t xml:space="preserve"> naringenin (4 and 8 mg/kg) was orally administered to mice 30 min before oral administration of CdCl</w:t>
      </w:r>
      <w:r w:rsidRPr="003B57AF">
        <w:rPr>
          <w:rFonts w:ascii="Book Antiqua" w:hAnsi="Book Antiqua" w:cs="GulliverRM"/>
          <w:color w:val="000000"/>
          <w:sz w:val="24"/>
          <w:szCs w:val="24"/>
          <w:vertAlign w:val="subscript"/>
          <w:lang w:val="en-US"/>
        </w:rPr>
        <w:t>2</w:t>
      </w:r>
      <w:r w:rsidRPr="003B57AF">
        <w:rPr>
          <w:rFonts w:ascii="Book Antiqua" w:hAnsi="Book Antiqua" w:cs="GulliverRM"/>
          <w:color w:val="000000"/>
          <w:sz w:val="24"/>
          <w:szCs w:val="24"/>
          <w:lang w:val="en-US"/>
        </w:rPr>
        <w:t xml:space="preserve"> (12 mg/kg) for 11 consecutive days. Cotreatment with naringenin significantly prevented disarrangement in body and organ weights, hematological profiles, serum and hepatic </w:t>
      </w:r>
      <w:r w:rsidR="005437E7" w:rsidRPr="003B57AF">
        <w:rPr>
          <w:rFonts w:ascii="Book Antiqua" w:hAnsi="Book Antiqua" w:cs="GulliverRM"/>
          <w:color w:val="000000"/>
          <w:sz w:val="24"/>
          <w:szCs w:val="24"/>
          <w:lang w:val="en-US"/>
        </w:rPr>
        <w:t xml:space="preserve">altered </w:t>
      </w:r>
      <w:r w:rsidRPr="003B57AF">
        <w:rPr>
          <w:rFonts w:ascii="Book Antiqua" w:hAnsi="Book Antiqua" w:cs="GulliverRM"/>
          <w:color w:val="000000"/>
          <w:sz w:val="24"/>
          <w:szCs w:val="24"/>
          <w:lang w:val="en-US"/>
        </w:rPr>
        <w:t>biochemical pa</w:t>
      </w:r>
      <w:r w:rsidR="00010704" w:rsidRPr="003B57AF">
        <w:rPr>
          <w:rFonts w:ascii="Book Antiqua" w:hAnsi="Book Antiqua" w:cs="GulliverRM"/>
          <w:color w:val="000000"/>
          <w:sz w:val="24"/>
          <w:szCs w:val="24"/>
          <w:lang w:val="en-US"/>
        </w:rPr>
        <w:t>rameters in Cd-intoxicated mice</w:t>
      </w:r>
      <w:r w:rsidRPr="003B57AF">
        <w:rPr>
          <w:rFonts w:ascii="Book Antiqua" w:hAnsi="Book Antiqua" w:cs="GulliverRM"/>
          <w:color w:val="000000"/>
          <w:sz w:val="24"/>
          <w:szCs w:val="24"/>
          <w:vertAlign w:val="superscript"/>
          <w:lang w:val="en-US"/>
        </w:rPr>
        <w:t>[</w:t>
      </w:r>
      <w:r w:rsidR="009C6405" w:rsidRPr="003B57AF">
        <w:rPr>
          <w:rFonts w:ascii="Book Antiqua" w:hAnsi="Book Antiqua" w:cs="GulliverRM"/>
          <w:color w:val="000000"/>
          <w:sz w:val="24"/>
          <w:szCs w:val="24"/>
          <w:vertAlign w:val="superscript"/>
          <w:lang w:val="en-US"/>
        </w:rPr>
        <w:t>18</w:t>
      </w:r>
      <w:r w:rsidR="0088015B" w:rsidRPr="003B57AF">
        <w:rPr>
          <w:rFonts w:ascii="Book Antiqua" w:hAnsi="Book Antiqua" w:cs="GulliverRM"/>
          <w:color w:val="000000"/>
          <w:sz w:val="24"/>
          <w:szCs w:val="24"/>
          <w:vertAlign w:val="superscript"/>
          <w:lang w:val="en-US"/>
        </w:rPr>
        <w:t>2</w:t>
      </w:r>
      <w:r w:rsidRPr="003B57AF">
        <w:rPr>
          <w:rFonts w:ascii="Book Antiqua" w:hAnsi="Book Antiqua" w:cs="GulliverRM"/>
          <w:color w:val="000000"/>
          <w:sz w:val="24"/>
          <w:szCs w:val="24"/>
          <w:vertAlign w:val="superscript"/>
          <w:lang w:val="en-US"/>
        </w:rPr>
        <w:t>]</w:t>
      </w:r>
      <w:r w:rsidRPr="003B57AF">
        <w:rPr>
          <w:rFonts w:ascii="Book Antiqua" w:hAnsi="Book Antiqua" w:cs="GulliverRM"/>
          <w:color w:val="000000"/>
          <w:sz w:val="24"/>
          <w:szCs w:val="24"/>
          <w:lang w:val="en-US"/>
        </w:rPr>
        <w:t>.</w:t>
      </w:r>
    </w:p>
    <w:p w14:paraId="4B4EA53A" w14:textId="0A6AE814" w:rsidR="005338D7" w:rsidRPr="003B57AF" w:rsidRDefault="005338D7" w:rsidP="00010704">
      <w:pPr>
        <w:snapToGrid w:val="0"/>
        <w:spacing w:after="0" w:line="360" w:lineRule="auto"/>
        <w:ind w:firstLineChars="100" w:firstLine="240"/>
        <w:jc w:val="both"/>
        <w:rPr>
          <w:rFonts w:ascii="Book Antiqua" w:hAnsi="Book Antiqua" w:cs="GulliverRM"/>
          <w:color w:val="000000"/>
          <w:sz w:val="24"/>
          <w:szCs w:val="24"/>
          <w:lang w:val="en-US"/>
        </w:rPr>
      </w:pPr>
      <w:r w:rsidRPr="003B57AF">
        <w:rPr>
          <w:rFonts w:ascii="Book Antiqua" w:hAnsi="Book Antiqua" w:cs="GulliverRM"/>
          <w:color w:val="000000"/>
          <w:sz w:val="24"/>
          <w:szCs w:val="24"/>
          <w:lang w:val="en-US"/>
        </w:rPr>
        <w:t xml:space="preserve">Naringin also </w:t>
      </w:r>
      <w:r w:rsidR="00173B8C" w:rsidRPr="003B57AF">
        <w:rPr>
          <w:rFonts w:ascii="Book Antiqua" w:hAnsi="Book Antiqua" w:cs="GulliverRM"/>
          <w:color w:val="000000"/>
          <w:sz w:val="24"/>
          <w:szCs w:val="24"/>
          <w:lang w:val="en-US"/>
        </w:rPr>
        <w:t>displays</w:t>
      </w:r>
      <w:r w:rsidRPr="003B57AF">
        <w:rPr>
          <w:rFonts w:ascii="Book Antiqua" w:hAnsi="Book Antiqua" w:cs="GulliverRM"/>
          <w:color w:val="000000"/>
          <w:sz w:val="24"/>
          <w:szCs w:val="24"/>
          <w:lang w:val="en-US"/>
        </w:rPr>
        <w:t xml:space="preserve"> protective effects in cadmium</w:t>
      </w:r>
      <w:r w:rsidR="00B3218C" w:rsidRPr="003B57AF">
        <w:rPr>
          <w:rFonts w:ascii="Book Antiqua" w:hAnsi="Book Antiqua" w:cs="GulliverRM"/>
          <w:color w:val="000000"/>
          <w:sz w:val="24"/>
          <w:szCs w:val="24"/>
          <w:lang w:val="en-US"/>
        </w:rPr>
        <w:t>-</w:t>
      </w:r>
      <w:r w:rsidRPr="003B57AF">
        <w:rPr>
          <w:rFonts w:ascii="Book Antiqua" w:hAnsi="Book Antiqua" w:cs="GulliverRM"/>
          <w:color w:val="000000"/>
          <w:sz w:val="24"/>
          <w:szCs w:val="24"/>
          <w:lang w:val="en-US"/>
        </w:rPr>
        <w:t xml:space="preserve">induced </w:t>
      </w:r>
      <w:r w:rsidR="00173B8C" w:rsidRPr="003B57AF">
        <w:rPr>
          <w:rFonts w:ascii="Book Antiqua" w:hAnsi="Book Antiqua" w:cs="GulliverRM"/>
          <w:color w:val="000000"/>
          <w:sz w:val="24"/>
          <w:szCs w:val="24"/>
          <w:lang w:val="en-US"/>
        </w:rPr>
        <w:t xml:space="preserve">damage to </w:t>
      </w:r>
      <w:r w:rsidRPr="003B57AF">
        <w:rPr>
          <w:rFonts w:ascii="Book Antiqua" w:hAnsi="Book Antiqua" w:cs="GulliverRM"/>
          <w:color w:val="000000"/>
          <w:sz w:val="24"/>
          <w:szCs w:val="24"/>
          <w:lang w:val="en-US"/>
        </w:rPr>
        <w:t xml:space="preserve">HepG2 </w:t>
      </w:r>
      <w:r w:rsidR="00173B8C" w:rsidRPr="003B57AF">
        <w:rPr>
          <w:rFonts w:ascii="Book Antiqua" w:hAnsi="Book Antiqua" w:cs="GulliverRM"/>
          <w:color w:val="000000"/>
          <w:sz w:val="24"/>
          <w:szCs w:val="24"/>
          <w:lang w:val="en-US"/>
        </w:rPr>
        <w:t>cells</w:t>
      </w:r>
      <w:r w:rsidRPr="003B57AF">
        <w:rPr>
          <w:rFonts w:ascii="Book Antiqua" w:hAnsi="Book Antiqua" w:cs="GulliverRM"/>
          <w:color w:val="000000"/>
          <w:sz w:val="24"/>
          <w:szCs w:val="24"/>
          <w:lang w:val="en-US"/>
        </w:rPr>
        <w:t>,</w:t>
      </w:r>
      <w:r w:rsidR="00173B8C" w:rsidRPr="003B57AF">
        <w:rPr>
          <w:rFonts w:ascii="Book Antiqua" w:hAnsi="Book Antiqua" w:cs="GulliverRM"/>
          <w:color w:val="000000"/>
          <w:sz w:val="24"/>
          <w:szCs w:val="24"/>
          <w:lang w:val="en-US"/>
        </w:rPr>
        <w:t xml:space="preserve"> where</w:t>
      </w:r>
      <w:r w:rsidRPr="003B57AF">
        <w:rPr>
          <w:rFonts w:ascii="Book Antiqua" w:hAnsi="Book Antiqua" w:cs="GulliverRM"/>
          <w:color w:val="000000"/>
          <w:sz w:val="24"/>
          <w:szCs w:val="24"/>
          <w:lang w:val="en-US"/>
        </w:rPr>
        <w:t xml:space="preserve"> the glycoside maintained redox homeostasis, mitochondrial membrane potential, </w:t>
      </w:r>
      <w:r w:rsidR="00173B8C" w:rsidRPr="003B57AF">
        <w:rPr>
          <w:rFonts w:ascii="Book Antiqua" w:hAnsi="Book Antiqua" w:cs="GulliverRM"/>
          <w:color w:val="000000"/>
          <w:sz w:val="24"/>
          <w:szCs w:val="24"/>
          <w:lang w:val="en-US"/>
        </w:rPr>
        <w:t xml:space="preserve">reduced Cas3 and CYPc </w:t>
      </w:r>
      <w:r w:rsidRPr="003B57AF">
        <w:rPr>
          <w:rFonts w:ascii="Book Antiqua" w:hAnsi="Book Antiqua" w:cs="GulliverRM"/>
          <w:color w:val="000000"/>
          <w:sz w:val="24"/>
          <w:szCs w:val="24"/>
          <w:lang w:val="en-US"/>
        </w:rPr>
        <w:t xml:space="preserve">and reduced apoptosis by regulating </w:t>
      </w:r>
      <w:r w:rsidR="00B3218C" w:rsidRPr="003B57AF">
        <w:rPr>
          <w:rFonts w:ascii="Book Antiqua" w:hAnsi="Book Antiqua" w:cs="GulliverRM"/>
          <w:color w:val="000000"/>
          <w:sz w:val="24"/>
          <w:szCs w:val="24"/>
          <w:lang w:val="en-US"/>
        </w:rPr>
        <w:t xml:space="preserve">the </w:t>
      </w:r>
      <w:r w:rsidRPr="003B57AF">
        <w:rPr>
          <w:rFonts w:ascii="Book Antiqua" w:hAnsi="Book Antiqua" w:cs="GulliverRM"/>
          <w:color w:val="000000"/>
          <w:sz w:val="24"/>
          <w:szCs w:val="24"/>
          <w:lang w:val="en-US"/>
        </w:rPr>
        <w:t>Bax/Bcl2 ratio</w:t>
      </w:r>
      <w:r w:rsidRPr="003B57AF">
        <w:rPr>
          <w:rFonts w:ascii="Book Antiqua" w:hAnsi="Book Antiqua" w:cs="Times New Roman"/>
          <w:color w:val="000000"/>
          <w:sz w:val="24"/>
          <w:szCs w:val="24"/>
          <w:lang w:val="en-US"/>
        </w:rPr>
        <w:t xml:space="preserve">. </w:t>
      </w:r>
      <w:r w:rsidRPr="003B57AF">
        <w:rPr>
          <w:rFonts w:ascii="Book Antiqua" w:hAnsi="Book Antiqua" w:cs="GulliverRM"/>
          <w:color w:val="000000"/>
          <w:sz w:val="24"/>
          <w:szCs w:val="24"/>
          <w:lang w:val="en-US"/>
        </w:rPr>
        <w:t>Moreover, naringin prevented diminution of protein thiol levels, SOD, GST and CAT activities, and LP development through increasin</w:t>
      </w:r>
      <w:r w:rsidR="00010704" w:rsidRPr="003B57AF">
        <w:rPr>
          <w:rFonts w:ascii="Book Antiqua" w:hAnsi="Book Antiqua" w:cs="GulliverRM"/>
          <w:color w:val="000000"/>
          <w:sz w:val="24"/>
          <w:szCs w:val="24"/>
          <w:lang w:val="en-US"/>
        </w:rPr>
        <w:t>g Nrf2 and metallothionein (MT)</w:t>
      </w:r>
      <w:r w:rsidRPr="003B57AF">
        <w:rPr>
          <w:rFonts w:ascii="Book Antiqua" w:hAnsi="Book Antiqua" w:cs="GulliverRM"/>
          <w:color w:val="000000"/>
          <w:sz w:val="24"/>
          <w:szCs w:val="24"/>
          <w:vertAlign w:val="superscript"/>
          <w:lang w:val="en-US"/>
        </w:rPr>
        <w:t>[</w:t>
      </w:r>
      <w:r w:rsidR="0054785D" w:rsidRPr="003B57AF">
        <w:rPr>
          <w:rFonts w:ascii="Book Antiqua" w:hAnsi="Book Antiqua" w:cs="GulliverRM"/>
          <w:color w:val="000000"/>
          <w:sz w:val="24"/>
          <w:szCs w:val="24"/>
          <w:vertAlign w:val="superscript"/>
          <w:lang w:val="en-US"/>
        </w:rPr>
        <w:t>18</w:t>
      </w:r>
      <w:r w:rsidR="0088015B" w:rsidRPr="003B57AF">
        <w:rPr>
          <w:rFonts w:ascii="Book Antiqua" w:hAnsi="Book Antiqua" w:cs="GulliverRM"/>
          <w:color w:val="000000"/>
          <w:sz w:val="24"/>
          <w:szCs w:val="24"/>
          <w:vertAlign w:val="superscript"/>
          <w:lang w:val="en-US"/>
        </w:rPr>
        <w:t>3</w:t>
      </w:r>
      <w:r w:rsidRPr="003B57AF">
        <w:rPr>
          <w:rFonts w:ascii="Book Antiqua" w:hAnsi="Book Antiqua" w:cs="GulliverRM"/>
          <w:color w:val="000000"/>
          <w:sz w:val="24"/>
          <w:szCs w:val="24"/>
          <w:vertAlign w:val="superscript"/>
          <w:lang w:val="en-US"/>
        </w:rPr>
        <w:t>]</w:t>
      </w:r>
      <w:r w:rsidR="00134C75" w:rsidRPr="003B57AF">
        <w:rPr>
          <w:rFonts w:ascii="Book Antiqua" w:hAnsi="Book Antiqua" w:cs="GulliverRM"/>
          <w:color w:val="000000"/>
          <w:sz w:val="24"/>
          <w:szCs w:val="24"/>
          <w:lang w:val="en-US"/>
        </w:rPr>
        <w:t xml:space="preserve"> </w:t>
      </w:r>
      <w:r w:rsidR="009521CD" w:rsidRPr="003B57AF">
        <w:rPr>
          <w:rFonts w:ascii="Book Antiqua" w:hAnsi="Book Antiqua" w:cs="AdvOT3c2d9f11"/>
          <w:color w:val="000000"/>
          <w:sz w:val="24"/>
          <w:szCs w:val="24"/>
          <w:lang w:val="en-US"/>
        </w:rPr>
        <w:t>(Figure 8)</w:t>
      </w:r>
      <w:r w:rsidRPr="003B57AF">
        <w:rPr>
          <w:rFonts w:ascii="Book Antiqua" w:hAnsi="Book Antiqua" w:cs="GulliverRM"/>
          <w:color w:val="000000"/>
          <w:sz w:val="24"/>
          <w:szCs w:val="24"/>
          <w:lang w:val="en-US"/>
        </w:rPr>
        <w:t>.</w:t>
      </w:r>
    </w:p>
    <w:p w14:paraId="232583EE" w14:textId="361AC27D" w:rsidR="005338D7" w:rsidRPr="003B57AF" w:rsidRDefault="00016BBB" w:rsidP="00010704">
      <w:pPr>
        <w:snapToGrid w:val="0"/>
        <w:spacing w:after="0" w:line="360" w:lineRule="auto"/>
        <w:ind w:firstLineChars="100" w:firstLine="240"/>
        <w:jc w:val="both"/>
        <w:rPr>
          <w:rFonts w:ascii="Book Antiqua" w:hAnsi="Book Antiqua" w:cs="GulliverRM"/>
          <w:color w:val="000000"/>
          <w:sz w:val="24"/>
          <w:szCs w:val="24"/>
          <w:lang w:val="en-US"/>
        </w:rPr>
      </w:pPr>
      <w:r w:rsidRPr="003B57AF">
        <w:rPr>
          <w:rFonts w:ascii="Book Antiqua" w:hAnsi="Book Antiqua" w:cs="GulliverRM"/>
          <w:color w:val="000000"/>
          <w:sz w:val="24"/>
          <w:szCs w:val="24"/>
          <w:lang w:val="en-US"/>
        </w:rPr>
        <w:t>Most evidence concur</w:t>
      </w:r>
      <w:r w:rsidR="00B3218C" w:rsidRPr="003B57AF">
        <w:rPr>
          <w:rFonts w:ascii="Book Antiqua" w:hAnsi="Book Antiqua" w:cs="GulliverRM"/>
          <w:color w:val="000000"/>
          <w:sz w:val="24"/>
          <w:szCs w:val="24"/>
          <w:lang w:val="en-US"/>
        </w:rPr>
        <w:t>s</w:t>
      </w:r>
      <w:r w:rsidR="005338D7" w:rsidRPr="003B57AF">
        <w:rPr>
          <w:rFonts w:ascii="Book Antiqua" w:hAnsi="Book Antiqua" w:cs="GulliverRM"/>
          <w:color w:val="000000"/>
          <w:sz w:val="24"/>
          <w:szCs w:val="24"/>
          <w:lang w:val="en-US"/>
        </w:rPr>
        <w:t xml:space="preserve"> that naringenin prevents cadmium-induced liver damage by protecting enzymatic and non-enzymatic antioxidant system</w:t>
      </w:r>
      <w:r w:rsidR="00B3218C" w:rsidRPr="003B57AF">
        <w:rPr>
          <w:rFonts w:ascii="Book Antiqua" w:hAnsi="Book Antiqua" w:cs="GulliverRM"/>
          <w:color w:val="000000"/>
          <w:sz w:val="24"/>
          <w:szCs w:val="24"/>
          <w:lang w:val="en-US"/>
        </w:rPr>
        <w:t>s</w:t>
      </w:r>
      <w:r w:rsidR="005338D7" w:rsidRPr="003B57AF">
        <w:rPr>
          <w:rFonts w:ascii="Book Antiqua" w:hAnsi="Book Antiqua" w:cs="GulliverRM"/>
          <w:color w:val="000000"/>
          <w:sz w:val="24"/>
          <w:szCs w:val="24"/>
          <w:lang w:val="en-US"/>
        </w:rPr>
        <w:t xml:space="preserve"> and </w:t>
      </w:r>
      <w:r w:rsidR="00B3218C" w:rsidRPr="003B57AF">
        <w:rPr>
          <w:rFonts w:ascii="Book Antiqua" w:hAnsi="Book Antiqua" w:cs="GulliverRM"/>
          <w:color w:val="000000"/>
          <w:sz w:val="24"/>
          <w:szCs w:val="24"/>
          <w:lang w:val="en-US"/>
        </w:rPr>
        <w:t xml:space="preserve">by </w:t>
      </w:r>
      <w:r w:rsidR="005338D7" w:rsidRPr="003B57AF">
        <w:rPr>
          <w:rFonts w:ascii="Book Antiqua" w:hAnsi="Book Antiqua" w:cs="GulliverRM"/>
          <w:color w:val="000000"/>
          <w:sz w:val="24"/>
          <w:szCs w:val="24"/>
          <w:lang w:val="en-US"/>
        </w:rPr>
        <w:t>safeguard</w:t>
      </w:r>
      <w:r w:rsidRPr="003B57AF">
        <w:rPr>
          <w:rFonts w:ascii="Book Antiqua" w:hAnsi="Book Antiqua" w:cs="GulliverRM"/>
          <w:color w:val="000000"/>
          <w:sz w:val="24"/>
          <w:szCs w:val="24"/>
          <w:lang w:val="en-US"/>
        </w:rPr>
        <w:t>ing</w:t>
      </w:r>
      <w:r w:rsidR="005338D7" w:rsidRPr="003B57AF">
        <w:rPr>
          <w:rFonts w:ascii="Book Antiqua" w:hAnsi="Book Antiqua" w:cs="GulliverRM"/>
          <w:color w:val="000000"/>
          <w:sz w:val="24"/>
          <w:szCs w:val="24"/>
          <w:lang w:val="en-US"/>
        </w:rPr>
        <w:t xml:space="preserve"> GSH thiol groups</w:t>
      </w:r>
      <w:r w:rsidRPr="003B57AF">
        <w:rPr>
          <w:rFonts w:ascii="Book Antiqua" w:hAnsi="Book Antiqua" w:cs="GulliverRM"/>
          <w:color w:val="000000"/>
          <w:sz w:val="24"/>
          <w:szCs w:val="24"/>
          <w:lang w:val="en-US"/>
        </w:rPr>
        <w:t xml:space="preserve">. The antioxidant actions of naringenin may also be associated with its ability to chelate heavy </w:t>
      </w:r>
      <w:r w:rsidR="00A12CC3" w:rsidRPr="003B57AF">
        <w:rPr>
          <w:rFonts w:ascii="Book Antiqua" w:hAnsi="Book Antiqua" w:cs="GulliverRM"/>
          <w:color w:val="000000"/>
          <w:sz w:val="24"/>
          <w:szCs w:val="24"/>
          <w:lang w:val="en-US"/>
        </w:rPr>
        <w:t>metals,</w:t>
      </w:r>
      <w:r w:rsidRPr="003B57AF">
        <w:rPr>
          <w:rFonts w:ascii="Book Antiqua" w:hAnsi="Book Antiqua" w:cs="GulliverRM"/>
          <w:color w:val="000000"/>
          <w:sz w:val="24"/>
          <w:szCs w:val="24"/>
          <w:lang w:val="en-US"/>
        </w:rPr>
        <w:t xml:space="preserve"> thus preventing </w:t>
      </w:r>
      <w:r w:rsidR="00B3218C" w:rsidRPr="003B57AF">
        <w:rPr>
          <w:rFonts w:ascii="Book Antiqua" w:hAnsi="Book Antiqua" w:cs="GulliverRM"/>
          <w:color w:val="000000"/>
          <w:sz w:val="24"/>
          <w:szCs w:val="24"/>
          <w:lang w:val="en-US"/>
        </w:rPr>
        <w:t xml:space="preserve">the </w:t>
      </w:r>
      <w:r w:rsidRPr="003B57AF">
        <w:rPr>
          <w:rFonts w:ascii="Book Antiqua" w:hAnsi="Book Antiqua" w:cs="GulliverRM"/>
          <w:color w:val="000000"/>
          <w:sz w:val="24"/>
          <w:szCs w:val="24"/>
          <w:lang w:val="en-US"/>
        </w:rPr>
        <w:t xml:space="preserve">formation of ROS and </w:t>
      </w:r>
      <w:r w:rsidR="00B3218C" w:rsidRPr="003B57AF">
        <w:rPr>
          <w:rFonts w:ascii="Book Antiqua" w:hAnsi="Book Antiqua" w:cs="GulliverRM"/>
          <w:color w:val="000000"/>
          <w:sz w:val="24"/>
          <w:szCs w:val="24"/>
          <w:lang w:val="en-US"/>
        </w:rPr>
        <w:t>with</w:t>
      </w:r>
      <w:r w:rsidRPr="003B57AF">
        <w:rPr>
          <w:rFonts w:ascii="Book Antiqua" w:hAnsi="Book Antiqua" w:cs="GulliverRM"/>
          <w:color w:val="000000"/>
          <w:sz w:val="24"/>
          <w:szCs w:val="24"/>
          <w:lang w:val="en-US"/>
        </w:rPr>
        <w:t xml:space="preserve"> its ability to increase Nrf2</w:t>
      </w:r>
      <w:r w:rsidR="00A12CC3" w:rsidRPr="003B57AF">
        <w:rPr>
          <w:rFonts w:ascii="Book Antiqua" w:hAnsi="Book Antiqua" w:cs="GulliverRM"/>
          <w:color w:val="000000"/>
          <w:sz w:val="24"/>
          <w:szCs w:val="24"/>
          <w:lang w:val="en-US"/>
        </w:rPr>
        <w:t>.</w:t>
      </w:r>
      <w:r w:rsidR="005338D7" w:rsidRPr="003B57AF">
        <w:rPr>
          <w:rFonts w:ascii="Book Antiqua" w:hAnsi="Book Antiqua" w:cs="GulliverRM"/>
          <w:color w:val="000000"/>
          <w:sz w:val="24"/>
          <w:szCs w:val="24"/>
          <w:lang w:val="en-US"/>
        </w:rPr>
        <w:t xml:space="preserve"> These data show that naringenin is effective </w:t>
      </w:r>
      <w:r w:rsidR="00B3218C" w:rsidRPr="003B57AF">
        <w:rPr>
          <w:rFonts w:ascii="Book Antiqua" w:hAnsi="Book Antiqua" w:cs="GulliverRM"/>
          <w:color w:val="000000"/>
          <w:sz w:val="24"/>
          <w:szCs w:val="24"/>
          <w:lang w:val="en-US"/>
        </w:rPr>
        <w:t>in</w:t>
      </w:r>
      <w:r w:rsidR="005338D7" w:rsidRPr="003B57AF">
        <w:rPr>
          <w:rFonts w:ascii="Book Antiqua" w:hAnsi="Book Antiqua" w:cs="GulliverRM"/>
          <w:color w:val="000000"/>
          <w:sz w:val="24"/>
          <w:szCs w:val="24"/>
          <w:lang w:val="en-US"/>
        </w:rPr>
        <w:t xml:space="preserve"> prevent</w:t>
      </w:r>
      <w:r w:rsidR="00B3218C" w:rsidRPr="003B57AF">
        <w:rPr>
          <w:rFonts w:ascii="Book Antiqua" w:hAnsi="Book Antiqua" w:cs="GulliverRM"/>
          <w:color w:val="000000"/>
          <w:sz w:val="24"/>
          <w:szCs w:val="24"/>
          <w:lang w:val="en-US"/>
        </w:rPr>
        <w:t>ing</w:t>
      </w:r>
      <w:r w:rsidR="005338D7" w:rsidRPr="003B57AF">
        <w:rPr>
          <w:rFonts w:ascii="Book Antiqua" w:hAnsi="Book Antiqua" w:cs="GulliverRM"/>
          <w:color w:val="000000"/>
          <w:sz w:val="24"/>
          <w:szCs w:val="24"/>
          <w:lang w:val="en-US"/>
        </w:rPr>
        <w:t xml:space="preserve"> damage induced by cadmium</w:t>
      </w:r>
      <w:r w:rsidR="00A12CC3" w:rsidRPr="003B57AF">
        <w:rPr>
          <w:rFonts w:ascii="Book Antiqua" w:hAnsi="Book Antiqua" w:cs="GulliverRM"/>
          <w:color w:val="000000"/>
          <w:sz w:val="24"/>
          <w:szCs w:val="24"/>
          <w:lang w:val="en-US"/>
        </w:rPr>
        <w:t>.</w:t>
      </w:r>
    </w:p>
    <w:p w14:paraId="7143147B" w14:textId="77777777" w:rsidR="005338D7" w:rsidRPr="003B57AF" w:rsidRDefault="005338D7" w:rsidP="00E67951">
      <w:pPr>
        <w:snapToGrid w:val="0"/>
        <w:spacing w:after="0" w:line="360" w:lineRule="auto"/>
        <w:jc w:val="both"/>
        <w:rPr>
          <w:rFonts w:ascii="Book Antiqua" w:hAnsi="Book Antiqua" w:cs="GulliverRM"/>
          <w:color w:val="000000"/>
          <w:sz w:val="24"/>
          <w:szCs w:val="24"/>
          <w:lang w:val="en-US"/>
        </w:rPr>
      </w:pPr>
    </w:p>
    <w:p w14:paraId="3575966A" w14:textId="77777777" w:rsidR="005338D7" w:rsidRPr="003B57AF" w:rsidRDefault="005338D7" w:rsidP="00E67951">
      <w:pPr>
        <w:snapToGrid w:val="0"/>
        <w:spacing w:after="0" w:line="360" w:lineRule="auto"/>
        <w:jc w:val="both"/>
        <w:rPr>
          <w:rFonts w:ascii="Book Antiqua" w:hAnsi="Book Antiqua" w:cs="GulliverRM"/>
          <w:b/>
          <w:i/>
          <w:color w:val="000000"/>
          <w:sz w:val="24"/>
          <w:szCs w:val="24"/>
          <w:lang w:val="en-US"/>
        </w:rPr>
      </w:pPr>
      <w:r w:rsidRPr="003B57AF">
        <w:rPr>
          <w:rFonts w:ascii="Book Antiqua" w:hAnsi="Book Antiqua" w:cs="GulliverRM"/>
          <w:b/>
          <w:i/>
          <w:color w:val="000000"/>
          <w:sz w:val="24"/>
          <w:szCs w:val="24"/>
          <w:lang w:val="en-US"/>
        </w:rPr>
        <w:lastRenderedPageBreak/>
        <w:t>Arsenic</w:t>
      </w:r>
    </w:p>
    <w:p w14:paraId="7B18315A" w14:textId="1471B5EF" w:rsidR="005338D7" w:rsidRPr="003B57AF" w:rsidRDefault="005338D7" w:rsidP="00E67951">
      <w:pPr>
        <w:autoSpaceDE w:val="0"/>
        <w:autoSpaceDN w:val="0"/>
        <w:adjustRightInd w:val="0"/>
        <w:snapToGrid w:val="0"/>
        <w:spacing w:after="0" w:line="360" w:lineRule="auto"/>
        <w:jc w:val="both"/>
        <w:rPr>
          <w:rFonts w:ascii="Book Antiqua" w:hAnsi="Book Antiqua" w:cs="GalliardITCbyBT-Roman"/>
          <w:sz w:val="24"/>
          <w:szCs w:val="24"/>
          <w:lang w:val="en-US"/>
        </w:rPr>
      </w:pPr>
      <w:r w:rsidRPr="003B57AF">
        <w:rPr>
          <w:rFonts w:ascii="Book Antiqua" w:hAnsi="Book Antiqua" w:cs="GulliverRM"/>
          <w:color w:val="000000"/>
          <w:sz w:val="24"/>
          <w:szCs w:val="24"/>
          <w:lang w:val="en-US"/>
        </w:rPr>
        <w:t xml:space="preserve">Arsenic is a highly distributed metal </w:t>
      </w:r>
      <w:r w:rsidR="00AC58D0" w:rsidRPr="003B57AF">
        <w:rPr>
          <w:rFonts w:ascii="Book Antiqua" w:hAnsi="Book Antiqua" w:cs="GulliverRM"/>
          <w:color w:val="000000"/>
          <w:sz w:val="24"/>
          <w:szCs w:val="24"/>
          <w:lang w:val="en-US"/>
        </w:rPr>
        <w:t>that</w:t>
      </w:r>
      <w:r w:rsidRPr="003B57AF">
        <w:rPr>
          <w:rFonts w:ascii="Book Antiqua" w:hAnsi="Book Antiqua" w:cs="GulliverRM"/>
          <w:color w:val="000000"/>
          <w:sz w:val="24"/>
          <w:szCs w:val="24"/>
          <w:lang w:val="en-US"/>
        </w:rPr>
        <w:t xml:space="preserve"> is found in organic and inorganic form</w:t>
      </w:r>
      <w:r w:rsidR="004719F8" w:rsidRPr="003B57AF">
        <w:rPr>
          <w:rFonts w:ascii="Book Antiqua" w:hAnsi="Book Antiqua" w:cs="GulliverRM"/>
          <w:color w:val="000000"/>
          <w:sz w:val="24"/>
          <w:szCs w:val="24"/>
          <w:lang w:val="en-US"/>
        </w:rPr>
        <w:t>s;</w:t>
      </w:r>
      <w:r w:rsidRPr="003B57AF">
        <w:rPr>
          <w:rFonts w:ascii="Book Antiqua" w:hAnsi="Book Antiqua" w:cs="GulliverRM"/>
          <w:color w:val="000000"/>
          <w:sz w:val="24"/>
          <w:szCs w:val="24"/>
          <w:lang w:val="en-US"/>
        </w:rPr>
        <w:t xml:space="preserve"> both </w:t>
      </w:r>
      <w:r w:rsidR="00AC58D0" w:rsidRPr="003B57AF">
        <w:rPr>
          <w:rFonts w:ascii="Book Antiqua" w:hAnsi="Book Antiqua" w:cs="GulliverRM"/>
          <w:color w:val="000000"/>
          <w:sz w:val="24"/>
          <w:szCs w:val="24"/>
          <w:lang w:val="en-US"/>
        </w:rPr>
        <w:t xml:space="preserve">forms </w:t>
      </w:r>
      <w:r w:rsidRPr="003B57AF">
        <w:rPr>
          <w:rFonts w:ascii="Book Antiqua" w:hAnsi="Book Antiqua" w:cs="GulliverRM"/>
          <w:color w:val="000000"/>
          <w:sz w:val="24"/>
          <w:szCs w:val="24"/>
          <w:lang w:val="en-US"/>
        </w:rPr>
        <w:t xml:space="preserve">are toxic, although inorganic arsenic </w:t>
      </w:r>
      <w:r w:rsidR="004719F8" w:rsidRPr="003B57AF">
        <w:rPr>
          <w:rFonts w:ascii="Book Antiqua" w:hAnsi="Book Antiqua" w:cs="GulliverRM"/>
          <w:color w:val="000000"/>
          <w:sz w:val="24"/>
          <w:szCs w:val="24"/>
          <w:lang w:val="en-US"/>
        </w:rPr>
        <w:t>is</w:t>
      </w:r>
      <w:r w:rsidRPr="003B57AF">
        <w:rPr>
          <w:rFonts w:ascii="Book Antiqua" w:hAnsi="Book Antiqua" w:cs="GulliverRM"/>
          <w:color w:val="000000"/>
          <w:sz w:val="24"/>
          <w:szCs w:val="24"/>
          <w:lang w:val="en-US"/>
        </w:rPr>
        <w:t xml:space="preserve"> more toxic than organic</w:t>
      </w:r>
      <w:r w:rsidR="004719F8" w:rsidRPr="003B57AF">
        <w:rPr>
          <w:rFonts w:ascii="Book Antiqua" w:hAnsi="Book Antiqua" w:cs="GulliverRM"/>
          <w:color w:val="000000"/>
          <w:sz w:val="24"/>
          <w:szCs w:val="24"/>
          <w:lang w:val="en-US"/>
        </w:rPr>
        <w:t xml:space="preserve"> arsenic</w:t>
      </w:r>
      <w:r w:rsidRPr="003B57AF">
        <w:rPr>
          <w:rFonts w:ascii="Book Antiqua" w:hAnsi="Book Antiqua" w:cs="GulliverRM"/>
          <w:color w:val="000000"/>
          <w:sz w:val="24"/>
          <w:szCs w:val="24"/>
          <w:vertAlign w:val="superscript"/>
          <w:lang w:val="en-US"/>
        </w:rPr>
        <w:t>[</w:t>
      </w:r>
      <w:r w:rsidR="0088015B" w:rsidRPr="003B57AF">
        <w:rPr>
          <w:rFonts w:ascii="Book Antiqua" w:hAnsi="Book Antiqua" w:cs="GulliverRM"/>
          <w:color w:val="000000"/>
          <w:sz w:val="24"/>
          <w:szCs w:val="24"/>
          <w:vertAlign w:val="superscript"/>
          <w:lang w:val="en-US"/>
        </w:rPr>
        <w:t>161</w:t>
      </w:r>
      <w:r w:rsidRPr="003B57AF">
        <w:rPr>
          <w:rFonts w:ascii="Book Antiqua" w:hAnsi="Book Antiqua" w:cs="GulliverRM"/>
          <w:color w:val="000000"/>
          <w:sz w:val="24"/>
          <w:szCs w:val="24"/>
          <w:vertAlign w:val="superscript"/>
          <w:lang w:val="en-US"/>
        </w:rPr>
        <w:t>]</w:t>
      </w:r>
      <w:r w:rsidRPr="003B57AF">
        <w:rPr>
          <w:rFonts w:ascii="Book Antiqua" w:hAnsi="Book Antiqua" w:cs="GulliverRM"/>
          <w:color w:val="000000"/>
          <w:sz w:val="24"/>
          <w:szCs w:val="24"/>
          <w:lang w:val="en-US"/>
        </w:rPr>
        <w:t xml:space="preserve">. </w:t>
      </w:r>
      <w:r w:rsidRPr="003B57AF">
        <w:rPr>
          <w:rFonts w:ascii="Book Antiqua" w:hAnsi="Book Antiqua" w:cs="GalliardITCbyBT-Roman"/>
          <w:sz w:val="24"/>
          <w:szCs w:val="24"/>
          <w:lang w:val="en-US"/>
        </w:rPr>
        <w:t xml:space="preserve">This metal is metabolized by reduction and methylation reactions, </w:t>
      </w:r>
      <w:r w:rsidR="004719F8" w:rsidRPr="003B57AF">
        <w:rPr>
          <w:rFonts w:ascii="Book Antiqua" w:hAnsi="Book Antiqua" w:cs="GalliardITCbyBT-Roman"/>
          <w:sz w:val="24"/>
          <w:szCs w:val="24"/>
          <w:lang w:val="en-US"/>
        </w:rPr>
        <w:t xml:space="preserve">which are </w:t>
      </w:r>
      <w:r w:rsidRPr="003B57AF">
        <w:rPr>
          <w:rFonts w:ascii="Book Antiqua" w:hAnsi="Book Antiqua" w:cs="GalliardITCbyBT-Roman"/>
          <w:sz w:val="24"/>
          <w:szCs w:val="24"/>
          <w:lang w:val="en-US"/>
        </w:rPr>
        <w:t>catalyzed by glutathione-S-transferase omega-1(GSTO1) and arsenic (III) methyltransferase (AS3MT);</w:t>
      </w:r>
      <w:r w:rsidRPr="003B57AF">
        <w:rPr>
          <w:rFonts w:ascii="Book Antiqua" w:hAnsi="Book Antiqua"/>
          <w:sz w:val="24"/>
          <w:szCs w:val="24"/>
          <w:lang w:val="en-US"/>
        </w:rPr>
        <w:t xml:space="preserve"> i</w:t>
      </w:r>
      <w:r w:rsidRPr="003B57AF">
        <w:rPr>
          <w:rFonts w:ascii="Book Antiqua" w:hAnsi="Book Antiqua" w:cs="GalliardITCbyBT-Roman"/>
          <w:sz w:val="24"/>
          <w:szCs w:val="24"/>
          <w:lang w:val="en-US"/>
        </w:rPr>
        <w:t>t has been reported that during arsenic metabolism</w:t>
      </w:r>
      <w:r w:rsidR="004719F8"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 high amounts of reactive species</w:t>
      </w:r>
      <w:r w:rsidR="00AC58D0" w:rsidRPr="003B57AF">
        <w:rPr>
          <w:rFonts w:ascii="Book Antiqua" w:hAnsi="Book Antiqua" w:cs="GalliardITCbyBT-Roman"/>
          <w:sz w:val="24"/>
          <w:szCs w:val="24"/>
          <w:lang w:val="en-US"/>
        </w:rPr>
        <w:t xml:space="preserve"> are generated</w:t>
      </w:r>
      <w:r w:rsidR="00010704" w:rsidRPr="003B57AF">
        <w:rPr>
          <w:rFonts w:ascii="Book Antiqua" w:hAnsi="Book Antiqua" w:cs="GalliardITCbyBT-Roman"/>
          <w:sz w:val="24"/>
          <w:szCs w:val="24"/>
          <w:vertAlign w:val="superscript"/>
          <w:lang w:val="en-US"/>
        </w:rPr>
        <w:t>[16</w:t>
      </w:r>
      <w:r w:rsidR="0088015B" w:rsidRPr="003B57AF">
        <w:rPr>
          <w:rFonts w:ascii="Book Antiqua" w:hAnsi="Book Antiqua" w:cs="GalliardITCbyBT-Roman"/>
          <w:sz w:val="24"/>
          <w:szCs w:val="24"/>
          <w:vertAlign w:val="superscript"/>
          <w:lang w:val="en-US"/>
        </w:rPr>
        <w:t>1</w:t>
      </w:r>
      <w:r w:rsidR="00010704" w:rsidRPr="003B57AF">
        <w:rPr>
          <w:rFonts w:ascii="Book Antiqua" w:hAnsi="Book Antiqua" w:cs="GalliardITCbyBT-Roman"/>
          <w:sz w:val="24"/>
          <w:szCs w:val="24"/>
          <w:vertAlign w:val="superscript"/>
          <w:lang w:val="en-US"/>
        </w:rPr>
        <w:t>,</w:t>
      </w:r>
      <w:r w:rsidR="009634C4" w:rsidRPr="003B57AF">
        <w:rPr>
          <w:rFonts w:ascii="Book Antiqua" w:hAnsi="Book Antiqua" w:cs="GalliardITCbyBT-Roman"/>
          <w:sz w:val="24"/>
          <w:szCs w:val="24"/>
          <w:vertAlign w:val="superscript"/>
          <w:lang w:val="en-US"/>
        </w:rPr>
        <w:t>18</w:t>
      </w:r>
      <w:r w:rsidR="0088015B" w:rsidRPr="003B57AF">
        <w:rPr>
          <w:rFonts w:ascii="Book Antiqua" w:hAnsi="Book Antiqua" w:cs="GalliardITCbyBT-Roman"/>
          <w:sz w:val="24"/>
          <w:szCs w:val="24"/>
          <w:vertAlign w:val="superscript"/>
          <w:lang w:val="en-US"/>
        </w:rPr>
        <w:t>4</w:t>
      </w:r>
      <w:r w:rsidR="009634C4" w:rsidRPr="003B57AF">
        <w:rPr>
          <w:rFonts w:ascii="Book Antiqua" w:hAnsi="Book Antiqua" w:cs="GalliardITCbyBT-Roman"/>
          <w:sz w:val="24"/>
          <w:szCs w:val="24"/>
          <w:vertAlign w:val="superscript"/>
          <w:lang w:val="en-US"/>
        </w:rPr>
        <w:t>]</w:t>
      </w:r>
      <w:r w:rsidR="009634C4"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 </w:t>
      </w:r>
    </w:p>
    <w:p w14:paraId="6A2A4985" w14:textId="21CA0CF9" w:rsidR="005338D7" w:rsidRPr="003B57AF" w:rsidRDefault="004719F8" w:rsidP="00010704">
      <w:pPr>
        <w:autoSpaceDE w:val="0"/>
        <w:autoSpaceDN w:val="0"/>
        <w:adjustRightInd w:val="0"/>
        <w:snapToGrid w:val="0"/>
        <w:spacing w:after="0" w:line="360" w:lineRule="auto"/>
        <w:ind w:firstLineChars="100" w:firstLine="240"/>
        <w:jc w:val="both"/>
        <w:rPr>
          <w:rFonts w:ascii="Book Antiqua" w:hAnsi="Book Antiqua" w:cs="GalliardITCbyBT-Roman"/>
          <w:sz w:val="24"/>
          <w:szCs w:val="24"/>
          <w:lang w:val="en-US"/>
        </w:rPr>
      </w:pPr>
      <w:r w:rsidRPr="003B57AF">
        <w:rPr>
          <w:rFonts w:ascii="Book Antiqua" w:hAnsi="Book Antiqua" w:cs="GalliardITCbyBT-Roman"/>
          <w:sz w:val="24"/>
          <w:szCs w:val="24"/>
          <w:lang w:val="en-US"/>
        </w:rPr>
        <w:t>Like</w:t>
      </w:r>
      <w:r w:rsidR="005338D7" w:rsidRPr="003B57AF">
        <w:rPr>
          <w:rFonts w:ascii="Book Antiqua" w:hAnsi="Book Antiqua" w:cs="GalliardITCbyBT-Roman"/>
          <w:sz w:val="24"/>
          <w:szCs w:val="24"/>
          <w:lang w:val="en-US"/>
        </w:rPr>
        <w:t xml:space="preserve"> cadmium, arsenic induces cellular damage through binding to </w:t>
      </w:r>
      <w:r w:rsidR="00AC58D0" w:rsidRPr="003B57AF">
        <w:rPr>
          <w:rFonts w:ascii="Book Antiqua" w:hAnsi="Book Antiqua" w:cs="GalliardITCbyBT-Roman"/>
          <w:sz w:val="24"/>
          <w:szCs w:val="24"/>
          <w:lang w:val="en-US"/>
        </w:rPr>
        <w:t>sulfhydryl</w:t>
      </w:r>
      <w:r w:rsidR="005338D7" w:rsidRPr="003B57AF">
        <w:rPr>
          <w:rFonts w:ascii="Book Antiqua" w:hAnsi="Book Antiqua" w:cs="GalliardITCbyBT-Roman"/>
          <w:sz w:val="24"/>
          <w:szCs w:val="24"/>
          <w:lang w:val="en-US"/>
        </w:rPr>
        <w:t xml:space="preserve"> groups and </w:t>
      </w:r>
      <w:r w:rsidR="00AC58D0" w:rsidRPr="003B57AF">
        <w:rPr>
          <w:rFonts w:ascii="Book Antiqua" w:hAnsi="Book Antiqua" w:cs="GalliardITCbyBT-Roman"/>
          <w:sz w:val="24"/>
          <w:szCs w:val="24"/>
          <w:lang w:val="en-US"/>
        </w:rPr>
        <w:t xml:space="preserve">inducing </w:t>
      </w:r>
      <w:r w:rsidR="005338D7" w:rsidRPr="003B57AF">
        <w:rPr>
          <w:rFonts w:ascii="Book Antiqua" w:hAnsi="Book Antiqua" w:cs="GalliardITCbyBT-Roman"/>
          <w:sz w:val="24"/>
          <w:szCs w:val="24"/>
          <w:lang w:val="en-US"/>
        </w:rPr>
        <w:t xml:space="preserve">mitochondrial dysfunction. </w:t>
      </w:r>
      <w:r w:rsidR="00AC58D0" w:rsidRPr="003B57AF">
        <w:rPr>
          <w:rFonts w:ascii="Book Antiqua" w:hAnsi="Book Antiqua" w:cs="GalliardITCbyBT-Roman"/>
          <w:sz w:val="24"/>
          <w:szCs w:val="24"/>
          <w:lang w:val="en-US"/>
        </w:rPr>
        <w:t>Cadmium</w:t>
      </w:r>
      <w:r w:rsidR="005338D7" w:rsidRPr="003B57AF">
        <w:rPr>
          <w:rFonts w:ascii="Book Antiqua" w:hAnsi="Book Antiqua" w:cs="GalliardITCbyBT-Roman"/>
          <w:sz w:val="24"/>
          <w:szCs w:val="24"/>
          <w:lang w:val="en-US"/>
        </w:rPr>
        <w:t xml:space="preserve"> </w:t>
      </w:r>
      <w:r w:rsidR="00AC58D0" w:rsidRPr="003B57AF">
        <w:rPr>
          <w:rFonts w:ascii="Book Antiqua" w:hAnsi="Book Antiqua" w:cs="GalliardITCbyBT-Roman"/>
          <w:sz w:val="24"/>
          <w:szCs w:val="24"/>
          <w:lang w:val="en-US"/>
        </w:rPr>
        <w:t xml:space="preserve">produces </w:t>
      </w:r>
      <w:r w:rsidR="005338D7" w:rsidRPr="003B57AF">
        <w:rPr>
          <w:rFonts w:ascii="Book Antiqua" w:hAnsi="Book Antiqua" w:cs="GalliardITCbyBT-Roman"/>
          <w:sz w:val="24"/>
          <w:szCs w:val="24"/>
          <w:lang w:val="en-US"/>
        </w:rPr>
        <w:t>oxidative stress</w:t>
      </w:r>
      <w:r w:rsidRPr="003B57AF">
        <w:rPr>
          <w:rFonts w:ascii="Book Antiqua" w:hAnsi="Book Antiqua" w:cs="GalliardITCbyBT-Roman"/>
          <w:sz w:val="24"/>
          <w:szCs w:val="24"/>
          <w:lang w:val="en-US"/>
        </w:rPr>
        <w:t>-</w:t>
      </w:r>
      <w:r w:rsidR="005338D7" w:rsidRPr="003B57AF">
        <w:rPr>
          <w:rFonts w:ascii="Book Antiqua" w:hAnsi="Book Antiqua" w:cs="GalliardITCbyBT-Roman"/>
          <w:sz w:val="24"/>
          <w:szCs w:val="24"/>
          <w:lang w:val="en-US"/>
        </w:rPr>
        <w:t>generat</w:t>
      </w:r>
      <w:r w:rsidR="00AC58D0" w:rsidRPr="003B57AF">
        <w:rPr>
          <w:rFonts w:ascii="Book Antiqua" w:hAnsi="Book Antiqua" w:cs="GalliardITCbyBT-Roman"/>
          <w:sz w:val="24"/>
          <w:szCs w:val="24"/>
          <w:lang w:val="en-US"/>
        </w:rPr>
        <w:t>ing</w:t>
      </w:r>
      <w:r w:rsidR="005338D7" w:rsidRPr="003B57AF">
        <w:rPr>
          <w:rFonts w:ascii="Book Antiqua" w:hAnsi="Book Antiqua" w:cs="GalliardITCbyBT-Roman"/>
          <w:sz w:val="24"/>
          <w:szCs w:val="24"/>
          <w:lang w:val="en-US"/>
        </w:rPr>
        <w:t xml:space="preserve"> species such</w:t>
      </w:r>
      <w:r w:rsidR="00AC58D0" w:rsidRPr="003B57AF">
        <w:rPr>
          <w:rFonts w:ascii="Book Antiqua" w:hAnsi="Book Antiqua" w:cs="GalliardITCbyBT-Roman"/>
          <w:sz w:val="24"/>
          <w:szCs w:val="24"/>
          <w:lang w:val="en-US"/>
        </w:rPr>
        <w:t xml:space="preserve"> as</w:t>
      </w:r>
      <w:r w:rsidR="005338D7" w:rsidRPr="003B57AF">
        <w:rPr>
          <w:rFonts w:ascii="Book Antiqua" w:hAnsi="Book Antiqua" w:cs="GalliardITCbyBT-Roman"/>
          <w:sz w:val="24"/>
          <w:szCs w:val="24"/>
          <w:lang w:val="en-US"/>
        </w:rPr>
        <w:t xml:space="preserve"> </w:t>
      </w:r>
      <w:r w:rsidR="005338D7" w:rsidRPr="003B57AF">
        <w:rPr>
          <w:rFonts w:ascii="Book Antiqua" w:hAnsi="Book Antiqua" w:cs="GulliverRM"/>
          <w:sz w:val="24"/>
          <w:szCs w:val="24"/>
          <w:lang w:val="en-US"/>
        </w:rPr>
        <w:t>O</w:t>
      </w:r>
      <w:r w:rsidR="005338D7" w:rsidRPr="003B57AF">
        <w:rPr>
          <w:rFonts w:ascii="Book Antiqua" w:hAnsi="Book Antiqua" w:cs="GulliverRM"/>
          <w:sz w:val="24"/>
          <w:szCs w:val="24"/>
          <w:vertAlign w:val="subscript"/>
          <w:lang w:val="en-US"/>
        </w:rPr>
        <w:t>2</w:t>
      </w:r>
      <w:r w:rsidR="005338D7" w:rsidRPr="003B57AF">
        <w:rPr>
          <w:rFonts w:ascii="Book Antiqua" w:hAnsi="Book Antiqua" w:cs="GulliverRM"/>
          <w:sz w:val="24"/>
          <w:szCs w:val="24"/>
          <w:vertAlign w:val="superscript"/>
          <w:lang w:val="en-US"/>
        </w:rPr>
        <w:t>•</w:t>
      </w:r>
      <w:r w:rsidR="005338D7" w:rsidRPr="003B57AF">
        <w:rPr>
          <w:rFonts w:ascii="Book Antiqua" w:hAnsi="Book Antiqua" w:cs="GulliverRM"/>
          <w:sz w:val="24"/>
          <w:szCs w:val="24"/>
          <w:lang w:val="en-US"/>
        </w:rPr>
        <w:t xml:space="preserve">, </w:t>
      </w:r>
      <w:r w:rsidR="005338D7" w:rsidRPr="003B57AF">
        <w:rPr>
          <w:rFonts w:ascii="Book Antiqua" w:hAnsi="Book Antiqua" w:cs="GalliardITCbyBT-Roman"/>
          <w:sz w:val="24"/>
          <w:szCs w:val="24"/>
          <w:lang w:val="en-US"/>
        </w:rPr>
        <w:t>singlet oxygen (</w:t>
      </w:r>
      <w:r w:rsidR="005338D7" w:rsidRPr="003B57AF">
        <w:rPr>
          <w:rFonts w:ascii="Book Antiqua" w:hAnsi="Book Antiqua" w:cs="GalliardITCbyBT-Roman"/>
          <w:sz w:val="24"/>
          <w:szCs w:val="24"/>
          <w:vertAlign w:val="superscript"/>
          <w:lang w:val="en-US"/>
        </w:rPr>
        <w:t>1</w:t>
      </w:r>
      <w:r w:rsidR="005338D7" w:rsidRPr="003B57AF">
        <w:rPr>
          <w:rFonts w:ascii="Book Antiqua" w:hAnsi="Book Antiqua" w:cs="GalliardITCbyBT-Roman"/>
          <w:sz w:val="24"/>
          <w:szCs w:val="24"/>
          <w:lang w:val="en-US"/>
        </w:rPr>
        <w:t>O</w:t>
      </w:r>
      <w:r w:rsidR="005338D7" w:rsidRPr="003B57AF">
        <w:rPr>
          <w:rFonts w:ascii="Book Antiqua" w:hAnsi="Book Antiqua" w:cs="GalliardITCbyBT-Roman"/>
          <w:sz w:val="24"/>
          <w:szCs w:val="24"/>
          <w:vertAlign w:val="subscript"/>
          <w:lang w:val="en-US"/>
        </w:rPr>
        <w:t>2</w:t>
      </w:r>
      <w:r w:rsidR="005338D7" w:rsidRPr="003B57AF">
        <w:rPr>
          <w:rFonts w:ascii="Book Antiqua" w:hAnsi="Book Antiqua" w:cs="GalliardITCbyBT-Roman"/>
          <w:sz w:val="24"/>
          <w:szCs w:val="24"/>
          <w:lang w:val="en-US"/>
        </w:rPr>
        <w:t>),</w:t>
      </w:r>
      <w:r w:rsidR="005338D7" w:rsidRPr="003B57AF">
        <w:rPr>
          <w:rFonts w:ascii="Book Antiqua" w:hAnsi="Book Antiqua" w:cs="AdvOT3c2d9f11"/>
          <w:color w:val="000000"/>
          <w:sz w:val="24"/>
          <w:szCs w:val="24"/>
          <w:lang w:val="en-US"/>
        </w:rPr>
        <w:t xml:space="preserve"> </w:t>
      </w:r>
      <w:r w:rsidR="00471F3F" w:rsidRPr="003B57AF">
        <w:rPr>
          <w:rFonts w:ascii="Book Antiqua" w:hAnsi="Book Antiqua" w:cs="AdvOT3c2d9f11"/>
          <w:color w:val="000000"/>
          <w:sz w:val="24"/>
          <w:szCs w:val="24"/>
          <w:lang w:val="en-US"/>
        </w:rPr>
        <w:t>ROO</w:t>
      </w:r>
      <w:r w:rsidR="005338D7" w:rsidRPr="003B57AF">
        <w:rPr>
          <w:rFonts w:ascii="Book Antiqua" w:hAnsi="Book Antiqua" w:cs="AdvOT3c2d9f11"/>
          <w:color w:val="000000"/>
          <w:sz w:val="24"/>
          <w:szCs w:val="24"/>
          <w:vertAlign w:val="superscript"/>
          <w:lang w:val="en-US"/>
        </w:rPr>
        <w:t>•</w:t>
      </w:r>
      <w:r w:rsidR="005338D7" w:rsidRPr="003B57AF">
        <w:rPr>
          <w:rFonts w:ascii="Book Antiqua" w:hAnsi="Book Antiqua" w:cs="GalliardITCbyBT-Roman"/>
          <w:sz w:val="24"/>
          <w:szCs w:val="24"/>
          <w:lang w:val="en-US"/>
        </w:rPr>
        <w:t>, NO, H</w:t>
      </w:r>
      <w:r w:rsidR="005338D7" w:rsidRPr="003B57AF">
        <w:rPr>
          <w:rFonts w:ascii="Book Antiqua" w:hAnsi="Book Antiqua" w:cs="GalliardITCbyBT-Roman"/>
          <w:sz w:val="24"/>
          <w:szCs w:val="24"/>
          <w:vertAlign w:val="subscript"/>
          <w:lang w:val="en-US"/>
        </w:rPr>
        <w:t>2</w:t>
      </w:r>
      <w:r w:rsidR="005338D7" w:rsidRPr="003B57AF">
        <w:rPr>
          <w:rFonts w:ascii="Book Antiqua" w:hAnsi="Book Antiqua" w:cs="GalliardITCbyBT-Roman"/>
          <w:sz w:val="24"/>
          <w:szCs w:val="24"/>
          <w:lang w:val="en-US"/>
        </w:rPr>
        <w:t>O</w:t>
      </w:r>
      <w:r w:rsidR="005338D7" w:rsidRPr="003B57AF">
        <w:rPr>
          <w:rFonts w:ascii="Book Antiqua" w:hAnsi="Book Antiqua" w:cs="GalliardITCbyBT-Roman"/>
          <w:sz w:val="24"/>
          <w:szCs w:val="24"/>
          <w:vertAlign w:val="subscript"/>
          <w:lang w:val="en-US"/>
        </w:rPr>
        <w:t>2</w:t>
      </w:r>
      <w:r w:rsidR="005338D7" w:rsidRPr="003B57AF">
        <w:rPr>
          <w:rFonts w:ascii="Book Antiqua" w:hAnsi="Book Antiqua" w:cs="GalliardITCbyBT-Roman"/>
          <w:sz w:val="24"/>
          <w:szCs w:val="24"/>
          <w:lang w:val="en-US"/>
        </w:rPr>
        <w:t>, dimethylarsinic peroxyl radical ([(CH</w:t>
      </w:r>
      <w:r w:rsidR="005338D7" w:rsidRPr="003B57AF">
        <w:rPr>
          <w:rFonts w:ascii="Book Antiqua" w:hAnsi="Book Antiqua" w:cs="GalliardITCbyBT-Roman"/>
          <w:sz w:val="24"/>
          <w:szCs w:val="24"/>
          <w:vertAlign w:val="subscript"/>
          <w:lang w:val="en-US"/>
        </w:rPr>
        <w:t>3</w:t>
      </w:r>
      <w:r w:rsidR="005338D7" w:rsidRPr="003B57AF">
        <w:rPr>
          <w:rFonts w:ascii="Book Antiqua" w:hAnsi="Book Antiqua" w:cs="GalliardITCbyBT-Roman"/>
          <w:sz w:val="24"/>
          <w:szCs w:val="24"/>
          <w:lang w:val="en-US"/>
        </w:rPr>
        <w:t>)</w:t>
      </w:r>
      <w:r w:rsidR="005338D7" w:rsidRPr="003B57AF">
        <w:rPr>
          <w:rFonts w:ascii="Book Antiqua" w:hAnsi="Book Antiqua" w:cs="GalliardITCbyBT-Roman"/>
          <w:sz w:val="24"/>
          <w:szCs w:val="24"/>
          <w:vertAlign w:val="subscript"/>
          <w:lang w:val="en-US"/>
        </w:rPr>
        <w:t>2</w:t>
      </w:r>
      <w:r w:rsidR="005338D7" w:rsidRPr="003B57AF">
        <w:rPr>
          <w:rFonts w:ascii="Book Antiqua" w:hAnsi="Book Antiqua" w:cs="GalliardITCbyBT-Roman"/>
          <w:sz w:val="24"/>
          <w:szCs w:val="24"/>
          <w:lang w:val="en-US"/>
        </w:rPr>
        <w:t>AsOO</w:t>
      </w:r>
      <w:r w:rsidR="005338D7" w:rsidRPr="003B57AF">
        <w:rPr>
          <w:rFonts w:ascii="Book Antiqua" w:hAnsi="Book Antiqua" w:cs="GalliardITCbyBT-Roman"/>
          <w:sz w:val="24"/>
          <w:szCs w:val="24"/>
          <w:vertAlign w:val="superscript"/>
          <w:lang w:val="en-US"/>
        </w:rPr>
        <w:t>•</w:t>
      </w:r>
      <w:r w:rsidR="005338D7" w:rsidRPr="003B57AF">
        <w:rPr>
          <w:rFonts w:ascii="Book Antiqua" w:hAnsi="Book Antiqua" w:cs="GalliardITCbyBT-Roman"/>
          <w:sz w:val="24"/>
          <w:szCs w:val="24"/>
          <w:lang w:val="en-US"/>
        </w:rPr>
        <w:t>]) and dimethylarsinic radical [(CH</w:t>
      </w:r>
      <w:r w:rsidR="005338D7" w:rsidRPr="003B57AF">
        <w:rPr>
          <w:rFonts w:ascii="Book Antiqua" w:hAnsi="Book Antiqua" w:cs="GalliardITCbyBT-Roman"/>
          <w:sz w:val="24"/>
          <w:szCs w:val="24"/>
          <w:vertAlign w:val="subscript"/>
          <w:lang w:val="en-US"/>
        </w:rPr>
        <w:t>3</w:t>
      </w:r>
      <w:r w:rsidR="005338D7" w:rsidRPr="003B57AF">
        <w:rPr>
          <w:rFonts w:ascii="Book Antiqua" w:hAnsi="Book Antiqua" w:cs="GalliardITCbyBT-Roman"/>
          <w:sz w:val="24"/>
          <w:szCs w:val="24"/>
          <w:lang w:val="en-US"/>
        </w:rPr>
        <w:t>)</w:t>
      </w:r>
      <w:r w:rsidR="005338D7" w:rsidRPr="003B57AF">
        <w:rPr>
          <w:rFonts w:ascii="Book Antiqua" w:hAnsi="Book Antiqua" w:cs="GalliardITCbyBT-Roman"/>
          <w:sz w:val="24"/>
          <w:szCs w:val="24"/>
          <w:vertAlign w:val="subscript"/>
          <w:lang w:val="en-US"/>
        </w:rPr>
        <w:t>2</w:t>
      </w:r>
      <w:r w:rsidR="005338D7" w:rsidRPr="003B57AF">
        <w:rPr>
          <w:rFonts w:ascii="Book Antiqua" w:hAnsi="Book Antiqua" w:cs="GalliardITCbyBT-Roman"/>
          <w:sz w:val="24"/>
          <w:szCs w:val="24"/>
          <w:lang w:val="en-US"/>
        </w:rPr>
        <w:t>As</w:t>
      </w:r>
      <w:r w:rsidR="005338D7" w:rsidRPr="003B57AF">
        <w:rPr>
          <w:rFonts w:ascii="Book Antiqua" w:hAnsi="Book Antiqua" w:cs="GalliardITCbyBT-Roman"/>
          <w:sz w:val="24"/>
          <w:szCs w:val="24"/>
          <w:vertAlign w:val="superscript"/>
          <w:lang w:val="en-US"/>
        </w:rPr>
        <w:t>•</w:t>
      </w:r>
      <w:r w:rsidR="00010704" w:rsidRPr="003B57AF">
        <w:rPr>
          <w:rFonts w:ascii="Book Antiqua" w:hAnsi="Book Antiqua" w:cs="GalliardITCbyBT-Roman"/>
          <w:sz w:val="24"/>
          <w:szCs w:val="24"/>
          <w:lang w:val="en-US"/>
        </w:rPr>
        <w:t>]</w:t>
      </w:r>
      <w:r w:rsidR="005338D7" w:rsidRPr="003B57AF">
        <w:rPr>
          <w:rFonts w:ascii="Book Antiqua" w:hAnsi="Book Antiqua" w:cs="GalliardITCbyBT-Roman"/>
          <w:sz w:val="24"/>
          <w:szCs w:val="24"/>
          <w:vertAlign w:val="superscript"/>
          <w:lang w:val="en-US"/>
        </w:rPr>
        <w:t>[</w:t>
      </w:r>
      <w:r w:rsidR="0054785D" w:rsidRPr="003B57AF">
        <w:rPr>
          <w:rFonts w:ascii="Book Antiqua" w:hAnsi="Book Antiqua" w:cs="GalliardITCbyBT-Roman"/>
          <w:sz w:val="24"/>
          <w:szCs w:val="24"/>
          <w:vertAlign w:val="superscript"/>
          <w:lang w:val="en-US"/>
        </w:rPr>
        <w:t>16</w:t>
      </w:r>
      <w:r w:rsidR="0088015B" w:rsidRPr="003B57AF">
        <w:rPr>
          <w:rFonts w:ascii="Book Antiqua" w:hAnsi="Book Antiqua" w:cs="GalliardITCbyBT-Roman"/>
          <w:sz w:val="24"/>
          <w:szCs w:val="24"/>
          <w:vertAlign w:val="superscript"/>
          <w:lang w:val="en-US"/>
        </w:rPr>
        <w:t>1</w:t>
      </w:r>
      <w:r w:rsidR="00010704" w:rsidRPr="003B57AF">
        <w:rPr>
          <w:rFonts w:ascii="Book Antiqua" w:hAnsi="Book Antiqua" w:cs="GalliardITCbyBT-Roman"/>
          <w:sz w:val="24"/>
          <w:szCs w:val="24"/>
          <w:vertAlign w:val="superscript"/>
          <w:lang w:val="en-US"/>
        </w:rPr>
        <w:t>,</w:t>
      </w:r>
      <w:r w:rsidR="0088015B" w:rsidRPr="003B57AF">
        <w:rPr>
          <w:rFonts w:ascii="Book Antiqua" w:hAnsi="Book Antiqua" w:cs="GalliardITCbyBT-Roman"/>
          <w:sz w:val="24"/>
          <w:szCs w:val="24"/>
          <w:vertAlign w:val="superscript"/>
          <w:lang w:val="en-US"/>
        </w:rPr>
        <w:t>185</w:t>
      </w:r>
      <w:r w:rsidR="005338D7" w:rsidRPr="003B57AF">
        <w:rPr>
          <w:rFonts w:ascii="Book Antiqua" w:hAnsi="Book Antiqua" w:cs="GalliardITCbyBT-Roman"/>
          <w:sz w:val="24"/>
          <w:szCs w:val="24"/>
          <w:vertAlign w:val="superscript"/>
          <w:lang w:val="en-US"/>
        </w:rPr>
        <w:t>]</w:t>
      </w:r>
      <w:r w:rsidR="005338D7" w:rsidRPr="003B57AF">
        <w:rPr>
          <w:rFonts w:ascii="Book Antiqua" w:hAnsi="Book Antiqua" w:cs="GalliardITCbyBT-Roman"/>
          <w:sz w:val="24"/>
          <w:szCs w:val="24"/>
          <w:lang w:val="en-US"/>
        </w:rPr>
        <w:t xml:space="preserve">. In general, </w:t>
      </w:r>
      <w:r w:rsidR="003F0FE8" w:rsidRPr="003B57AF">
        <w:rPr>
          <w:rFonts w:ascii="Book Antiqua" w:hAnsi="Book Antiqua" w:cs="GalliardITCbyBT-Roman"/>
          <w:sz w:val="24"/>
          <w:szCs w:val="24"/>
          <w:lang w:val="en-US"/>
        </w:rPr>
        <w:t xml:space="preserve">an </w:t>
      </w:r>
      <w:r w:rsidR="005338D7" w:rsidRPr="003B57AF">
        <w:rPr>
          <w:rFonts w:ascii="Book Antiqua" w:hAnsi="Book Antiqua" w:cs="GalliardITCbyBT-Roman"/>
          <w:sz w:val="24"/>
          <w:szCs w:val="24"/>
          <w:lang w:val="en-US"/>
        </w:rPr>
        <w:t xml:space="preserve">oxidative environment </w:t>
      </w:r>
      <w:r w:rsidR="003F0FE8" w:rsidRPr="003B57AF">
        <w:rPr>
          <w:rFonts w:ascii="Book Antiqua" w:hAnsi="Book Antiqua" w:cs="GalliardITCbyBT-Roman"/>
          <w:sz w:val="24"/>
          <w:szCs w:val="24"/>
          <w:lang w:val="en-US"/>
        </w:rPr>
        <w:t xml:space="preserve">results </w:t>
      </w:r>
      <w:r w:rsidR="005338D7" w:rsidRPr="003B57AF">
        <w:rPr>
          <w:rFonts w:ascii="Book Antiqua" w:hAnsi="Book Antiqua" w:cs="GalliardITCbyBT-Roman"/>
          <w:sz w:val="24"/>
          <w:szCs w:val="24"/>
          <w:lang w:val="en-US"/>
        </w:rPr>
        <w:t>in GSH depletion, LP elevation, protein oxidation, DNA damage, morphologic changes in mitochondrial integrity and a rapid decline of m</w:t>
      </w:r>
      <w:r w:rsidR="00010704" w:rsidRPr="003B57AF">
        <w:rPr>
          <w:rFonts w:ascii="Book Antiqua" w:hAnsi="Book Antiqua" w:cs="GalliardITCbyBT-Roman"/>
          <w:sz w:val="24"/>
          <w:szCs w:val="24"/>
          <w:lang w:val="en-US"/>
        </w:rPr>
        <w:t>itochondrial membrane potential</w:t>
      </w:r>
      <w:r w:rsidR="00010704" w:rsidRPr="003B57AF">
        <w:rPr>
          <w:rFonts w:ascii="Book Antiqua" w:hAnsi="Book Antiqua" w:cs="GalliardITCbyBT-Roman"/>
          <w:sz w:val="24"/>
          <w:szCs w:val="24"/>
          <w:vertAlign w:val="superscript"/>
          <w:lang w:val="en-US"/>
        </w:rPr>
        <w:t>[16</w:t>
      </w:r>
      <w:r w:rsidR="0088015B" w:rsidRPr="003B57AF">
        <w:rPr>
          <w:rFonts w:ascii="Book Antiqua" w:hAnsi="Book Antiqua" w:cs="GalliardITCbyBT-Roman"/>
          <w:sz w:val="24"/>
          <w:szCs w:val="24"/>
          <w:vertAlign w:val="superscript"/>
          <w:lang w:val="en-US"/>
        </w:rPr>
        <w:t>1</w:t>
      </w:r>
      <w:r w:rsidR="00010704" w:rsidRPr="003B57AF">
        <w:rPr>
          <w:rFonts w:ascii="Book Antiqua" w:hAnsi="Book Antiqua" w:cs="GalliardITCbyBT-Roman"/>
          <w:sz w:val="24"/>
          <w:szCs w:val="24"/>
          <w:vertAlign w:val="superscript"/>
          <w:lang w:val="en-US"/>
        </w:rPr>
        <w:t>,</w:t>
      </w:r>
      <w:r w:rsidR="0054785D" w:rsidRPr="003B57AF">
        <w:rPr>
          <w:rFonts w:ascii="Book Antiqua" w:hAnsi="Book Antiqua" w:cs="GalliardITCbyBT-Roman"/>
          <w:sz w:val="24"/>
          <w:szCs w:val="24"/>
          <w:vertAlign w:val="superscript"/>
          <w:lang w:val="en-US"/>
        </w:rPr>
        <w:t>18</w:t>
      </w:r>
      <w:r w:rsidR="0088015B" w:rsidRPr="003B57AF">
        <w:rPr>
          <w:rFonts w:ascii="Book Antiqua" w:hAnsi="Book Antiqua" w:cs="GalliardITCbyBT-Roman"/>
          <w:sz w:val="24"/>
          <w:szCs w:val="24"/>
          <w:vertAlign w:val="superscript"/>
          <w:lang w:val="en-US"/>
        </w:rPr>
        <w:t>5</w:t>
      </w:r>
      <w:r w:rsidR="005338D7" w:rsidRPr="003B57AF">
        <w:rPr>
          <w:rFonts w:ascii="Book Antiqua" w:hAnsi="Book Antiqua" w:cs="GalliardITCbyBT-Roman"/>
          <w:sz w:val="24"/>
          <w:szCs w:val="24"/>
          <w:vertAlign w:val="superscript"/>
          <w:lang w:val="en-US"/>
        </w:rPr>
        <w:t>,</w:t>
      </w:r>
      <w:r w:rsidR="0054785D" w:rsidRPr="003B57AF">
        <w:rPr>
          <w:rFonts w:ascii="Book Antiqua" w:hAnsi="Book Antiqua" w:cs="GalliardITCbyBT-Roman"/>
          <w:sz w:val="24"/>
          <w:szCs w:val="24"/>
          <w:vertAlign w:val="superscript"/>
          <w:lang w:val="en-US"/>
        </w:rPr>
        <w:t>18</w:t>
      </w:r>
      <w:r w:rsidR="0088015B" w:rsidRPr="003B57AF">
        <w:rPr>
          <w:rFonts w:ascii="Book Antiqua" w:hAnsi="Book Antiqua" w:cs="GalliardITCbyBT-Roman"/>
          <w:sz w:val="24"/>
          <w:szCs w:val="24"/>
          <w:vertAlign w:val="superscript"/>
          <w:lang w:val="en-US"/>
        </w:rPr>
        <w:t>6</w:t>
      </w:r>
      <w:r w:rsidR="005338D7" w:rsidRPr="003B57AF">
        <w:rPr>
          <w:rFonts w:ascii="Book Antiqua" w:hAnsi="Book Antiqua" w:cs="GalliardITCbyBT-Roman"/>
          <w:sz w:val="24"/>
          <w:szCs w:val="24"/>
          <w:vertAlign w:val="superscript"/>
          <w:lang w:val="en-US"/>
        </w:rPr>
        <w:t>]</w:t>
      </w:r>
      <w:r w:rsidR="005338D7" w:rsidRPr="003B57AF">
        <w:rPr>
          <w:rFonts w:ascii="Book Antiqua" w:hAnsi="Book Antiqua" w:cs="GalliardITCbyBT-Roman"/>
          <w:sz w:val="24"/>
          <w:szCs w:val="24"/>
          <w:lang w:val="en-US"/>
        </w:rPr>
        <w:t xml:space="preserve">. Oxidative stress </w:t>
      </w:r>
      <w:r w:rsidR="00677952" w:rsidRPr="003B57AF">
        <w:rPr>
          <w:rFonts w:ascii="Book Antiqua" w:hAnsi="Book Antiqua" w:cs="GalliardITCbyBT-Roman"/>
          <w:sz w:val="24"/>
          <w:szCs w:val="24"/>
          <w:lang w:val="en-US"/>
        </w:rPr>
        <w:t>induces</w:t>
      </w:r>
      <w:r w:rsidR="005338D7" w:rsidRPr="003B57AF">
        <w:rPr>
          <w:rFonts w:ascii="Book Antiqua" w:hAnsi="Book Antiqua" w:cs="GalliardITCbyBT-Roman"/>
          <w:sz w:val="24"/>
          <w:szCs w:val="24"/>
          <w:lang w:val="en-US"/>
        </w:rPr>
        <w:t xml:space="preserve"> hepatocyte apoptosis as well as total bilirubin, ALT, </w:t>
      </w:r>
      <w:r w:rsidR="003F0FE8" w:rsidRPr="003B57AF">
        <w:rPr>
          <w:rFonts w:ascii="Book Antiqua" w:hAnsi="Book Antiqua" w:cs="GalliardITCbyBT-Roman"/>
          <w:sz w:val="24"/>
          <w:szCs w:val="24"/>
          <w:lang w:val="en-US"/>
        </w:rPr>
        <w:t xml:space="preserve">and </w:t>
      </w:r>
      <w:r w:rsidR="005338D7" w:rsidRPr="003B57AF">
        <w:rPr>
          <w:rFonts w:ascii="Book Antiqua" w:hAnsi="Book Antiqua" w:cs="GalliardITCbyBT-Roman"/>
          <w:sz w:val="24"/>
          <w:szCs w:val="24"/>
          <w:lang w:val="en-US"/>
        </w:rPr>
        <w:t xml:space="preserve">AST elevation and liver damage </w:t>
      </w:r>
      <w:r w:rsidR="0054785D" w:rsidRPr="003B57AF">
        <w:rPr>
          <w:rFonts w:ascii="Book Antiqua" w:hAnsi="Book Antiqua" w:cs="GalliardITCbyBT-Roman"/>
          <w:sz w:val="24"/>
          <w:szCs w:val="24"/>
          <w:vertAlign w:val="superscript"/>
          <w:lang w:val="en-US"/>
        </w:rPr>
        <w:t>[18</w:t>
      </w:r>
      <w:r w:rsidR="0088015B" w:rsidRPr="003B57AF">
        <w:rPr>
          <w:rFonts w:ascii="Book Antiqua" w:hAnsi="Book Antiqua" w:cs="GalliardITCbyBT-Roman"/>
          <w:sz w:val="24"/>
          <w:szCs w:val="24"/>
          <w:vertAlign w:val="superscript"/>
          <w:lang w:val="en-US"/>
        </w:rPr>
        <w:t>4</w:t>
      </w:r>
      <w:r w:rsidR="0054785D" w:rsidRPr="003B57AF">
        <w:rPr>
          <w:rFonts w:ascii="Book Antiqua" w:hAnsi="Book Antiqua" w:cs="GalliardITCbyBT-Roman"/>
          <w:sz w:val="24"/>
          <w:szCs w:val="24"/>
          <w:vertAlign w:val="superscript"/>
          <w:lang w:val="en-US"/>
        </w:rPr>
        <w:t>]</w:t>
      </w:r>
      <w:r w:rsidR="0054785D" w:rsidRPr="003B57AF">
        <w:rPr>
          <w:rFonts w:ascii="Book Antiqua" w:hAnsi="Book Antiqua" w:cs="GalliardITCbyBT-Roman"/>
          <w:sz w:val="24"/>
          <w:szCs w:val="24"/>
          <w:lang w:val="en-US"/>
        </w:rPr>
        <w:t xml:space="preserve"> </w:t>
      </w:r>
      <w:r w:rsidR="009521CD" w:rsidRPr="003B57AF">
        <w:rPr>
          <w:rFonts w:ascii="Book Antiqua" w:hAnsi="Book Antiqua" w:cs="AdvOT3c2d9f11"/>
          <w:color w:val="000000"/>
          <w:sz w:val="24"/>
          <w:szCs w:val="24"/>
          <w:lang w:val="en-US"/>
        </w:rPr>
        <w:t>(Figure 8)</w:t>
      </w:r>
      <w:r w:rsidR="005338D7" w:rsidRPr="003B57AF">
        <w:rPr>
          <w:rFonts w:ascii="Book Antiqua" w:hAnsi="Book Antiqua" w:cs="GalliardITCbyBT-Roman"/>
          <w:sz w:val="24"/>
          <w:szCs w:val="24"/>
          <w:lang w:val="en-US"/>
        </w:rPr>
        <w:t xml:space="preserve">. </w:t>
      </w:r>
    </w:p>
    <w:p w14:paraId="73536F05" w14:textId="6A7A5900" w:rsidR="005338D7" w:rsidRPr="003B57AF" w:rsidRDefault="005338D7" w:rsidP="00010704">
      <w:pPr>
        <w:snapToGrid w:val="0"/>
        <w:spacing w:after="0" w:line="360" w:lineRule="auto"/>
        <w:ind w:firstLineChars="100" w:firstLine="240"/>
        <w:jc w:val="both"/>
        <w:rPr>
          <w:rFonts w:ascii="Book Antiqua" w:hAnsi="Book Antiqua" w:cs="GalliardITCbyBT-Roman"/>
          <w:sz w:val="24"/>
          <w:szCs w:val="24"/>
          <w:lang w:val="en-US"/>
        </w:rPr>
      </w:pPr>
      <w:r w:rsidRPr="003B57AF">
        <w:rPr>
          <w:rFonts w:ascii="Book Antiqua" w:hAnsi="Book Antiqua" w:cs="GalliardITCbyBT-Roman"/>
          <w:sz w:val="24"/>
          <w:szCs w:val="24"/>
          <w:lang w:val="en-US"/>
        </w:rPr>
        <w:t>Since arsenic induces damage via oxidative stress, naringenin has been studied in arsenic</w:t>
      </w:r>
      <w:r w:rsidR="003F0FE8"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induced liver damage. Arsenic administration </w:t>
      </w:r>
      <w:r w:rsidR="00677952" w:rsidRPr="003B57AF">
        <w:rPr>
          <w:rFonts w:ascii="Book Antiqua" w:hAnsi="Book Antiqua" w:cs="GalliardITCbyBT-Roman"/>
          <w:sz w:val="24"/>
          <w:szCs w:val="24"/>
          <w:lang w:val="en-US"/>
        </w:rPr>
        <w:t xml:space="preserve">(2 mg/kg) </w:t>
      </w:r>
      <w:r w:rsidR="000B190A" w:rsidRPr="003B57AF">
        <w:rPr>
          <w:rFonts w:ascii="Book Antiqua" w:hAnsi="Book Antiqua" w:cs="GalliardITCbyBT-Roman"/>
          <w:sz w:val="24"/>
          <w:szCs w:val="24"/>
          <w:lang w:val="en-US"/>
        </w:rPr>
        <w:t>for</w:t>
      </w:r>
      <w:r w:rsidRPr="003B57AF">
        <w:rPr>
          <w:rFonts w:ascii="Book Antiqua" w:hAnsi="Book Antiqua" w:cs="GalliardITCbyBT-Roman"/>
          <w:sz w:val="24"/>
          <w:szCs w:val="24"/>
          <w:lang w:val="en-US"/>
        </w:rPr>
        <w:t xml:space="preserve"> 28 d</w:t>
      </w:r>
      <w:r w:rsidR="00010704" w:rsidRPr="003B57AF">
        <w:rPr>
          <w:rFonts w:ascii="Book Antiqua" w:hAnsi="Book Antiqua" w:cs="GalliardITCbyBT-Roman" w:hint="eastAsia"/>
          <w:sz w:val="24"/>
          <w:szCs w:val="24"/>
          <w:lang w:val="en-US" w:eastAsia="zh-CN"/>
        </w:rPr>
        <w:t xml:space="preserve"> </w:t>
      </w:r>
      <w:r w:rsidRPr="003B57AF">
        <w:rPr>
          <w:rFonts w:ascii="Book Antiqua" w:hAnsi="Book Antiqua" w:cs="GalliardITCbyBT-Roman"/>
          <w:sz w:val="24"/>
          <w:szCs w:val="24"/>
          <w:lang w:val="en-US"/>
        </w:rPr>
        <w:t>to rats or 14 d</w:t>
      </w:r>
      <w:r w:rsidR="00010704" w:rsidRPr="003B57AF">
        <w:rPr>
          <w:rFonts w:ascii="Book Antiqua" w:hAnsi="Book Antiqua" w:cs="GalliardITCbyBT-Roman" w:hint="eastAsia"/>
          <w:sz w:val="24"/>
          <w:szCs w:val="24"/>
          <w:lang w:val="en-US" w:eastAsia="zh-CN"/>
        </w:rPr>
        <w:t xml:space="preserve"> </w:t>
      </w:r>
      <w:r w:rsidRPr="003B57AF">
        <w:rPr>
          <w:rFonts w:ascii="Book Antiqua" w:hAnsi="Book Antiqua" w:cs="GalliardITCbyBT-Roman"/>
          <w:sz w:val="24"/>
          <w:szCs w:val="24"/>
          <w:lang w:val="en-US"/>
        </w:rPr>
        <w:t xml:space="preserve">(3 mg/kg) to </w:t>
      </w:r>
      <w:r w:rsidR="003F0FE8" w:rsidRPr="003B57AF">
        <w:rPr>
          <w:rFonts w:ascii="Book Antiqua" w:hAnsi="Book Antiqua" w:cs="GalliardITCbyBT-Roman"/>
          <w:sz w:val="24"/>
          <w:szCs w:val="24"/>
          <w:lang w:val="en-US"/>
        </w:rPr>
        <w:t>mice</w:t>
      </w:r>
      <w:r w:rsidRPr="003B57AF">
        <w:rPr>
          <w:rFonts w:ascii="Book Antiqua" w:hAnsi="Book Antiqua" w:cs="GalliardITCbyBT-Roman"/>
          <w:sz w:val="24"/>
          <w:szCs w:val="24"/>
          <w:lang w:val="en-US"/>
        </w:rPr>
        <w:t xml:space="preserve"> produced elevation</w:t>
      </w:r>
      <w:r w:rsidR="003F0FE8" w:rsidRPr="003B57AF">
        <w:rPr>
          <w:rFonts w:ascii="Book Antiqua" w:hAnsi="Book Antiqua" w:cs="GalliardITCbyBT-Roman"/>
          <w:sz w:val="24"/>
          <w:szCs w:val="24"/>
          <w:lang w:val="en-US"/>
        </w:rPr>
        <w:t>s</w:t>
      </w:r>
      <w:r w:rsidRPr="003B57AF">
        <w:rPr>
          <w:rFonts w:ascii="Book Antiqua" w:hAnsi="Book Antiqua" w:cs="GalliardITCbyBT-Roman"/>
          <w:sz w:val="24"/>
          <w:szCs w:val="24"/>
          <w:lang w:val="en-US"/>
        </w:rPr>
        <w:t xml:space="preserve"> </w:t>
      </w:r>
      <w:r w:rsidR="003F0FE8" w:rsidRPr="003B57AF">
        <w:rPr>
          <w:rFonts w:ascii="Book Antiqua" w:hAnsi="Book Antiqua" w:cs="GalliardITCbyBT-Roman"/>
          <w:sz w:val="24"/>
          <w:szCs w:val="24"/>
          <w:lang w:val="en-US"/>
        </w:rPr>
        <w:t>in</w:t>
      </w:r>
      <w:r w:rsidR="00677952" w:rsidRPr="003B57AF">
        <w:rPr>
          <w:rFonts w:ascii="Book Antiqua" w:hAnsi="Book Antiqua" w:cs="GalliardITCbyBT-Roman"/>
          <w:sz w:val="24"/>
          <w:szCs w:val="24"/>
          <w:lang w:val="en-US"/>
        </w:rPr>
        <w:t xml:space="preserve"> AST</w:t>
      </w:r>
      <w:r w:rsidRPr="003B57AF">
        <w:rPr>
          <w:rFonts w:ascii="Book Antiqua" w:hAnsi="Book Antiqua" w:cs="GalliardITCbyBT-Roman"/>
          <w:sz w:val="24"/>
          <w:szCs w:val="24"/>
          <w:lang w:val="en-US"/>
        </w:rPr>
        <w:t xml:space="preserve">, ALT and AP activities, high LP </w:t>
      </w:r>
      <w:r w:rsidR="00677952" w:rsidRPr="003B57AF">
        <w:rPr>
          <w:rFonts w:ascii="Book Antiqua" w:hAnsi="Book Antiqua" w:cs="GalliardITCbyBT-Roman"/>
          <w:sz w:val="24"/>
          <w:szCs w:val="24"/>
          <w:lang w:val="en-US"/>
        </w:rPr>
        <w:t>markers, hepatic</w:t>
      </w:r>
      <w:r w:rsidRPr="003B57AF">
        <w:rPr>
          <w:rFonts w:ascii="Book Antiqua" w:hAnsi="Book Antiqua" w:cs="GalliardITCbyBT-Roman"/>
          <w:sz w:val="24"/>
          <w:szCs w:val="24"/>
          <w:lang w:val="en-US"/>
        </w:rPr>
        <w:t xml:space="preserve"> GSH depletion and reduction</w:t>
      </w:r>
      <w:r w:rsidR="003F0FE8" w:rsidRPr="003B57AF">
        <w:rPr>
          <w:rFonts w:ascii="Book Antiqua" w:hAnsi="Book Antiqua" w:cs="GalliardITCbyBT-Roman"/>
          <w:sz w:val="24"/>
          <w:szCs w:val="24"/>
          <w:lang w:val="en-US"/>
        </w:rPr>
        <w:t>s</w:t>
      </w:r>
      <w:r w:rsidRPr="003B57AF">
        <w:rPr>
          <w:rFonts w:ascii="Book Antiqua" w:hAnsi="Book Antiqua" w:cs="GalliardITCbyBT-Roman"/>
          <w:sz w:val="24"/>
          <w:szCs w:val="24"/>
          <w:lang w:val="en-US"/>
        </w:rPr>
        <w:t xml:space="preserve"> </w:t>
      </w:r>
      <w:r w:rsidR="003F0FE8" w:rsidRPr="003B57AF">
        <w:rPr>
          <w:rFonts w:ascii="Book Antiqua" w:hAnsi="Book Antiqua" w:cs="GalliardITCbyBT-Roman"/>
          <w:sz w:val="24"/>
          <w:szCs w:val="24"/>
          <w:lang w:val="en-US"/>
        </w:rPr>
        <w:t>in</w:t>
      </w:r>
      <w:r w:rsidRPr="003B57AF">
        <w:rPr>
          <w:rFonts w:ascii="Book Antiqua" w:hAnsi="Book Antiqua" w:cs="GalliardITCbyBT-Roman"/>
          <w:sz w:val="24"/>
          <w:szCs w:val="24"/>
          <w:lang w:val="en-US"/>
        </w:rPr>
        <w:t xml:space="preserve"> SOD,</w:t>
      </w:r>
      <w:r w:rsidR="00677952" w:rsidRPr="003B57AF">
        <w:rPr>
          <w:rFonts w:ascii="Book Antiqua" w:hAnsi="Book Antiqua" w:cs="GalliardITCbyBT-Roman"/>
          <w:sz w:val="24"/>
          <w:szCs w:val="24"/>
          <w:lang w:val="en-US"/>
        </w:rPr>
        <w:t xml:space="preserve"> </w:t>
      </w:r>
      <w:r w:rsidRPr="003B57AF">
        <w:rPr>
          <w:rFonts w:ascii="Book Antiqua" w:hAnsi="Book Antiqua" w:cs="GalliardITCbyBT-Roman"/>
          <w:sz w:val="24"/>
          <w:szCs w:val="24"/>
          <w:lang w:val="en-US"/>
        </w:rPr>
        <w:t xml:space="preserve">CAT, GPx, GST and GR activities. In </w:t>
      </w:r>
      <w:r w:rsidR="00677952" w:rsidRPr="003B57AF">
        <w:rPr>
          <w:rFonts w:ascii="Book Antiqua" w:hAnsi="Book Antiqua" w:cs="GalliardITCbyBT-Roman"/>
          <w:sz w:val="24"/>
          <w:szCs w:val="24"/>
          <w:lang w:val="en-US"/>
        </w:rPr>
        <w:t>addition</w:t>
      </w:r>
      <w:r w:rsidRPr="003B57AF">
        <w:rPr>
          <w:rFonts w:ascii="Book Antiqua" w:hAnsi="Book Antiqua" w:cs="GalliardITCbyBT-Roman"/>
          <w:sz w:val="24"/>
          <w:szCs w:val="24"/>
          <w:lang w:val="en-US"/>
        </w:rPr>
        <w:t xml:space="preserve">, arsenic </w:t>
      </w:r>
      <w:r w:rsidR="00167E7C" w:rsidRPr="003B57AF">
        <w:rPr>
          <w:rFonts w:ascii="Book Antiqua" w:hAnsi="Book Antiqua" w:cs="GalliardITCbyBT-Roman"/>
          <w:sz w:val="24"/>
          <w:szCs w:val="24"/>
          <w:lang w:val="en-US"/>
        </w:rPr>
        <w:t xml:space="preserve">exposure </w:t>
      </w:r>
      <w:r w:rsidRPr="003B57AF">
        <w:rPr>
          <w:rFonts w:ascii="Book Antiqua" w:hAnsi="Book Antiqua" w:cs="GalliardITCbyBT-Roman"/>
          <w:sz w:val="24"/>
          <w:szCs w:val="24"/>
          <w:lang w:val="en-US"/>
        </w:rPr>
        <w:t>produce</w:t>
      </w:r>
      <w:r w:rsidR="00677952" w:rsidRPr="003B57AF">
        <w:rPr>
          <w:rFonts w:ascii="Book Antiqua" w:hAnsi="Book Antiqua" w:cs="GalliardITCbyBT-Roman"/>
          <w:sz w:val="24"/>
          <w:szCs w:val="24"/>
          <w:lang w:val="en-US"/>
        </w:rPr>
        <w:t>d</w:t>
      </w:r>
      <w:r w:rsidRPr="003B57AF">
        <w:rPr>
          <w:rFonts w:ascii="Book Antiqua" w:hAnsi="Book Antiqua" w:cs="GalliardITCbyBT-Roman"/>
          <w:sz w:val="24"/>
          <w:szCs w:val="24"/>
          <w:lang w:val="en-US"/>
        </w:rPr>
        <w:t xml:space="preserve"> DNA fragmentation. However, </w:t>
      </w:r>
      <w:r w:rsidR="00167E7C" w:rsidRPr="003B57AF">
        <w:rPr>
          <w:rFonts w:ascii="Book Antiqua" w:hAnsi="Book Antiqua" w:cs="GalliardITCbyBT-Roman"/>
          <w:sz w:val="24"/>
          <w:szCs w:val="24"/>
          <w:lang w:val="en-US"/>
        </w:rPr>
        <w:t xml:space="preserve">the simultaneous administration of </w:t>
      </w:r>
      <w:r w:rsidRPr="003B57AF">
        <w:rPr>
          <w:rFonts w:ascii="Book Antiqua" w:hAnsi="Book Antiqua" w:cs="GalliardITCbyBT-Roman"/>
          <w:sz w:val="24"/>
          <w:szCs w:val="24"/>
          <w:lang w:val="en-US"/>
        </w:rPr>
        <w:t>naringenin prev</w:t>
      </w:r>
      <w:r w:rsidR="00010704" w:rsidRPr="003B57AF">
        <w:rPr>
          <w:rFonts w:ascii="Book Antiqua" w:hAnsi="Book Antiqua" w:cs="GalliardITCbyBT-Roman"/>
          <w:sz w:val="24"/>
          <w:szCs w:val="24"/>
          <w:lang w:val="en-US"/>
        </w:rPr>
        <w:t>ented hepatic injury by arsenic</w:t>
      </w:r>
      <w:r w:rsidRPr="003B57AF">
        <w:rPr>
          <w:rFonts w:ascii="Book Antiqua" w:hAnsi="Book Antiqua" w:cs="GalliardITCbyBT-Roman"/>
          <w:sz w:val="24"/>
          <w:szCs w:val="24"/>
          <w:vertAlign w:val="superscript"/>
          <w:lang w:val="en-US"/>
        </w:rPr>
        <w:t>[</w:t>
      </w:r>
      <w:r w:rsidR="00010704" w:rsidRPr="003B57AF">
        <w:rPr>
          <w:rFonts w:ascii="Book Antiqua" w:hAnsi="Book Antiqua" w:cs="AdvOT3c2d9f11"/>
          <w:color w:val="000000"/>
          <w:sz w:val="24"/>
          <w:szCs w:val="24"/>
          <w:vertAlign w:val="superscript"/>
          <w:lang w:val="en-US"/>
        </w:rPr>
        <w:t>68,</w:t>
      </w:r>
      <w:r w:rsidRPr="003B57AF">
        <w:rPr>
          <w:rFonts w:ascii="Book Antiqua" w:hAnsi="Book Antiqua" w:cs="AdvOT3c2d9f11"/>
          <w:color w:val="000000"/>
          <w:sz w:val="24"/>
          <w:szCs w:val="24"/>
          <w:vertAlign w:val="superscript"/>
          <w:lang w:val="en-US"/>
        </w:rPr>
        <w:t>74</w:t>
      </w:r>
      <w:r w:rsidRPr="003B57AF">
        <w:rPr>
          <w:rFonts w:ascii="Book Antiqua" w:hAnsi="Book Antiqua" w:cs="GalliardITCbyBT-Roman"/>
          <w:sz w:val="24"/>
          <w:szCs w:val="24"/>
          <w:vertAlign w:val="superscript"/>
          <w:lang w:val="en-US"/>
        </w:rPr>
        <w:t>]</w:t>
      </w:r>
      <w:r w:rsidRPr="003B57AF">
        <w:rPr>
          <w:rFonts w:ascii="Book Antiqua" w:hAnsi="Book Antiqua" w:cs="GalliardITCbyBT-Roman"/>
          <w:sz w:val="24"/>
          <w:szCs w:val="24"/>
          <w:lang w:val="en-US"/>
        </w:rPr>
        <w:t xml:space="preserve">. </w:t>
      </w:r>
    </w:p>
    <w:p w14:paraId="62D70EBF" w14:textId="3CA43B13" w:rsidR="005338D7" w:rsidRPr="003B57AF" w:rsidRDefault="005338D7" w:rsidP="00010704">
      <w:pPr>
        <w:snapToGrid w:val="0"/>
        <w:spacing w:after="0" w:line="360" w:lineRule="auto"/>
        <w:ind w:firstLineChars="100" w:firstLine="240"/>
        <w:jc w:val="both"/>
        <w:rPr>
          <w:rFonts w:ascii="Book Antiqua" w:hAnsi="Book Antiqua" w:cs="GalliardITCbyBT-Roman"/>
          <w:sz w:val="24"/>
          <w:szCs w:val="24"/>
          <w:lang w:val="en-US"/>
        </w:rPr>
      </w:pPr>
      <w:r w:rsidRPr="003B57AF">
        <w:rPr>
          <w:rFonts w:ascii="Book Antiqua" w:hAnsi="Book Antiqua" w:cs="GalliardITCbyBT-Roman"/>
          <w:sz w:val="24"/>
          <w:szCs w:val="24"/>
          <w:lang w:val="en-US"/>
        </w:rPr>
        <w:t xml:space="preserve">Jain </w:t>
      </w:r>
      <w:r w:rsidRPr="003B57AF">
        <w:rPr>
          <w:rFonts w:ascii="Book Antiqua" w:hAnsi="Book Antiqua" w:cs="GalliardITCbyBT-Roman"/>
          <w:i/>
          <w:sz w:val="24"/>
          <w:szCs w:val="24"/>
          <w:lang w:val="en-US"/>
        </w:rPr>
        <w:t>et al</w:t>
      </w:r>
      <w:r w:rsidRPr="003B57AF">
        <w:rPr>
          <w:rFonts w:ascii="Book Antiqua" w:hAnsi="Book Antiqua" w:cs="GalliardITCbyBT-Roman"/>
          <w:sz w:val="24"/>
          <w:szCs w:val="24"/>
          <w:vertAlign w:val="superscript"/>
          <w:lang w:val="en-US"/>
        </w:rPr>
        <w:t>[</w:t>
      </w:r>
      <w:r w:rsidRPr="003B57AF">
        <w:rPr>
          <w:rFonts w:ascii="Book Antiqua" w:hAnsi="Book Antiqua" w:cs="AdvOT3c2d9f11"/>
          <w:color w:val="000000"/>
          <w:sz w:val="24"/>
          <w:szCs w:val="24"/>
          <w:vertAlign w:val="superscript"/>
          <w:lang w:val="en-US"/>
        </w:rPr>
        <w:t>73</w:t>
      </w:r>
      <w:r w:rsidRPr="003B57AF">
        <w:rPr>
          <w:rFonts w:ascii="Book Antiqua" w:hAnsi="Book Antiqua" w:cs="GalliardITCbyBT-Roman"/>
          <w:sz w:val="24"/>
          <w:szCs w:val="24"/>
          <w:vertAlign w:val="superscript"/>
          <w:lang w:val="en-US"/>
        </w:rPr>
        <w:t>]</w:t>
      </w:r>
      <w:r w:rsidRPr="003B57AF">
        <w:rPr>
          <w:rFonts w:ascii="Book Antiqua" w:hAnsi="Book Antiqua" w:cs="GalliardITCbyBT-Roman"/>
          <w:sz w:val="24"/>
          <w:szCs w:val="24"/>
          <w:lang w:val="en-US"/>
        </w:rPr>
        <w:t xml:space="preserve"> reported that NaAsO</w:t>
      </w:r>
      <w:r w:rsidRPr="003B57AF">
        <w:rPr>
          <w:rFonts w:ascii="Book Antiqua" w:hAnsi="Book Antiqua" w:cs="GalliardITCbyBT-Roman"/>
          <w:sz w:val="24"/>
          <w:szCs w:val="24"/>
          <w:vertAlign w:val="subscript"/>
          <w:lang w:val="en-US"/>
        </w:rPr>
        <w:t>2</w:t>
      </w:r>
      <w:r w:rsidRPr="003B57AF">
        <w:rPr>
          <w:rFonts w:ascii="Book Antiqua" w:hAnsi="Book Antiqua" w:cs="GalliardITCbyBT-Roman"/>
          <w:sz w:val="24"/>
          <w:szCs w:val="24"/>
          <w:lang w:val="en-US"/>
        </w:rPr>
        <w:t xml:space="preserve"> administration (8 mo)</w:t>
      </w:r>
      <w:r w:rsidR="00677952" w:rsidRPr="003B57AF">
        <w:rPr>
          <w:rFonts w:ascii="Book Antiqua" w:hAnsi="Book Antiqua" w:cs="GalliardITCbyBT-Roman"/>
          <w:sz w:val="24"/>
          <w:szCs w:val="24"/>
          <w:lang w:val="en-US"/>
        </w:rPr>
        <w:t xml:space="preserve"> to </w:t>
      </w:r>
      <w:r w:rsidRPr="003B57AF">
        <w:rPr>
          <w:rFonts w:ascii="Book Antiqua" w:hAnsi="Book Antiqua" w:cs="GalliardITCbyBT-Roman"/>
          <w:sz w:val="24"/>
          <w:szCs w:val="24"/>
          <w:lang w:val="en-US"/>
        </w:rPr>
        <w:t xml:space="preserve">male Wistar rats </w:t>
      </w:r>
      <w:r w:rsidR="00677952" w:rsidRPr="003B57AF">
        <w:rPr>
          <w:rFonts w:ascii="Book Antiqua" w:hAnsi="Book Antiqua" w:cs="GalliardITCbyBT-Roman"/>
          <w:sz w:val="24"/>
          <w:szCs w:val="24"/>
          <w:lang w:val="en-US"/>
        </w:rPr>
        <w:t>induced high levels of</w:t>
      </w:r>
      <w:r w:rsidRPr="003B57AF">
        <w:rPr>
          <w:rFonts w:ascii="Book Antiqua" w:hAnsi="Book Antiqua" w:cs="GalliardITCbyBT-Roman"/>
          <w:sz w:val="24"/>
          <w:szCs w:val="24"/>
          <w:lang w:val="en-US"/>
        </w:rPr>
        <w:t xml:space="preserve"> ROS </w:t>
      </w:r>
      <w:r w:rsidR="00677952" w:rsidRPr="003B57AF">
        <w:rPr>
          <w:rFonts w:ascii="Book Antiqua" w:hAnsi="Book Antiqua" w:cs="GalliardITCbyBT-Roman"/>
          <w:sz w:val="24"/>
          <w:szCs w:val="24"/>
          <w:lang w:val="en-US"/>
        </w:rPr>
        <w:t xml:space="preserve">in </w:t>
      </w:r>
      <w:r w:rsidRPr="003B57AF">
        <w:rPr>
          <w:rFonts w:ascii="Book Antiqua" w:hAnsi="Book Antiqua" w:cs="GalliardITCbyBT-Roman"/>
          <w:sz w:val="24"/>
          <w:szCs w:val="24"/>
          <w:lang w:val="en-US"/>
        </w:rPr>
        <w:t xml:space="preserve">blood and </w:t>
      </w:r>
      <w:r w:rsidR="00677952" w:rsidRPr="003B57AF">
        <w:rPr>
          <w:rFonts w:ascii="Book Antiqua" w:hAnsi="Book Antiqua" w:cs="GalliardITCbyBT-Roman"/>
          <w:sz w:val="24"/>
          <w:szCs w:val="24"/>
          <w:lang w:val="en-US"/>
        </w:rPr>
        <w:t>liver</w:t>
      </w:r>
      <w:r w:rsidR="003F0FE8" w:rsidRPr="003B57AF">
        <w:rPr>
          <w:rFonts w:ascii="Book Antiqua" w:hAnsi="Book Antiqua" w:cs="GalliardITCbyBT-Roman"/>
          <w:sz w:val="24"/>
          <w:szCs w:val="24"/>
          <w:lang w:val="en-US"/>
        </w:rPr>
        <w:t xml:space="preserve"> and</w:t>
      </w:r>
      <w:r w:rsidR="00677952" w:rsidRPr="003B57AF">
        <w:rPr>
          <w:rFonts w:ascii="Book Antiqua" w:hAnsi="Book Antiqua" w:cs="GalliardITCbyBT-Roman"/>
          <w:sz w:val="24"/>
          <w:szCs w:val="24"/>
          <w:lang w:val="en-US"/>
        </w:rPr>
        <w:t xml:space="preserve"> increased levels </w:t>
      </w:r>
      <w:r w:rsidR="001F7032" w:rsidRPr="003B57AF">
        <w:rPr>
          <w:rFonts w:ascii="Book Antiqua" w:hAnsi="Book Antiqua" w:cs="GalliardITCbyBT-Roman"/>
          <w:sz w:val="24"/>
          <w:szCs w:val="24"/>
          <w:lang w:val="en-US"/>
        </w:rPr>
        <w:t>of hepatic</w:t>
      </w:r>
      <w:r w:rsidRPr="003B57AF">
        <w:rPr>
          <w:rFonts w:ascii="Book Antiqua" w:hAnsi="Book Antiqua" w:cs="GalliardITCbyBT-Roman"/>
          <w:sz w:val="24"/>
          <w:szCs w:val="24"/>
          <w:lang w:val="en-US"/>
        </w:rPr>
        <w:t xml:space="preserve"> LP</w:t>
      </w:r>
      <w:r w:rsidR="003F0FE8"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 </w:t>
      </w:r>
      <w:r w:rsidR="00677952" w:rsidRPr="003B57AF">
        <w:rPr>
          <w:rFonts w:ascii="Book Antiqua" w:hAnsi="Book Antiqua" w:cs="GalliardITCbyBT-Roman"/>
          <w:sz w:val="24"/>
          <w:szCs w:val="24"/>
          <w:lang w:val="en-US"/>
        </w:rPr>
        <w:t xml:space="preserve">simultaneously, the endogenous </w:t>
      </w:r>
      <w:r w:rsidRPr="003B57AF">
        <w:rPr>
          <w:rFonts w:ascii="Book Antiqua" w:hAnsi="Book Antiqua" w:cs="GalliardITCbyBT-Roman"/>
          <w:sz w:val="24"/>
          <w:szCs w:val="24"/>
          <w:lang w:val="en-US"/>
        </w:rPr>
        <w:t xml:space="preserve">antioxidant system was </w:t>
      </w:r>
      <w:r w:rsidR="00677952" w:rsidRPr="003B57AF">
        <w:rPr>
          <w:rFonts w:ascii="Book Antiqua" w:hAnsi="Book Antiqua" w:cs="GalliardITCbyBT-Roman"/>
          <w:sz w:val="24"/>
          <w:szCs w:val="24"/>
          <w:lang w:val="en-US"/>
        </w:rPr>
        <w:t>attenuated, leading to</w:t>
      </w:r>
      <w:r w:rsidRPr="003B57AF">
        <w:rPr>
          <w:rFonts w:ascii="Book Antiqua" w:hAnsi="Book Antiqua" w:cs="GalliardITCbyBT-Roman"/>
          <w:sz w:val="24"/>
          <w:szCs w:val="24"/>
          <w:lang w:val="en-US"/>
        </w:rPr>
        <w:t xml:space="preserve"> </w:t>
      </w:r>
      <w:r w:rsidR="003F0FE8" w:rsidRPr="003B57AF">
        <w:rPr>
          <w:rFonts w:ascii="Book Antiqua" w:hAnsi="Book Antiqua" w:cs="GalliardITCbyBT-Roman"/>
          <w:sz w:val="24"/>
          <w:szCs w:val="24"/>
          <w:lang w:val="en-US"/>
        </w:rPr>
        <w:t xml:space="preserve">a </w:t>
      </w:r>
      <w:r w:rsidR="00E24AB6" w:rsidRPr="003B57AF">
        <w:rPr>
          <w:rFonts w:ascii="Book Antiqua" w:hAnsi="Book Antiqua" w:cs="GalliardITCbyBT-Roman"/>
          <w:sz w:val="24"/>
          <w:szCs w:val="24"/>
          <w:lang w:val="en-US"/>
        </w:rPr>
        <w:t xml:space="preserve">reduction of </w:t>
      </w:r>
      <w:r w:rsidRPr="003B57AF">
        <w:rPr>
          <w:rFonts w:ascii="Book Antiqua" w:hAnsi="Book Antiqua" w:cs="GalliardITCbyBT-Roman"/>
          <w:sz w:val="24"/>
          <w:szCs w:val="24"/>
          <w:lang w:val="en-US"/>
        </w:rPr>
        <w:t xml:space="preserve">GSH levels </w:t>
      </w:r>
      <w:r w:rsidR="00E24AB6" w:rsidRPr="003B57AF">
        <w:rPr>
          <w:rFonts w:ascii="Book Antiqua" w:hAnsi="Book Antiqua" w:cs="GalliardITCbyBT-Roman"/>
          <w:sz w:val="24"/>
          <w:szCs w:val="24"/>
          <w:lang w:val="en-US"/>
        </w:rPr>
        <w:t xml:space="preserve">and </w:t>
      </w:r>
      <w:r w:rsidR="003F0FE8" w:rsidRPr="003B57AF">
        <w:rPr>
          <w:rFonts w:ascii="Book Antiqua" w:hAnsi="Book Antiqua" w:cs="GalliardITCbyBT-Roman"/>
          <w:sz w:val="24"/>
          <w:szCs w:val="24"/>
          <w:lang w:val="en-US"/>
        </w:rPr>
        <w:t xml:space="preserve">to the </w:t>
      </w:r>
      <w:r w:rsidR="00E24AB6" w:rsidRPr="003B57AF">
        <w:rPr>
          <w:rFonts w:ascii="Book Antiqua" w:hAnsi="Book Antiqua" w:cs="GalliardITCbyBT-Roman"/>
          <w:sz w:val="24"/>
          <w:szCs w:val="24"/>
          <w:lang w:val="en-US"/>
        </w:rPr>
        <w:t xml:space="preserve">inhibition of </w:t>
      </w:r>
      <w:r w:rsidRPr="003B57AF">
        <w:rPr>
          <w:rFonts w:ascii="Book Antiqua" w:hAnsi="Book Antiqua" w:cs="GalliardITCbyBT-Roman"/>
          <w:sz w:val="24"/>
          <w:szCs w:val="24"/>
          <w:lang w:val="en-US"/>
        </w:rPr>
        <w:t>GPx, GST, SOD and CAT activities in liver. Once liver damage was established, naringenin was administered for two weeks; the flavanone was able to reverse oxidative stress</w:t>
      </w:r>
      <w:r w:rsidR="001F7032"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 </w:t>
      </w:r>
      <w:r w:rsidRPr="003B57AF">
        <w:rPr>
          <w:rFonts w:ascii="Book Antiqua" w:hAnsi="Book Antiqua" w:cs="GalliardITCbyBT-Roman"/>
          <w:sz w:val="24"/>
          <w:szCs w:val="24"/>
          <w:lang w:val="en-US"/>
        </w:rPr>
        <w:lastRenderedPageBreak/>
        <w:t>since ROS and TBARS levels were diminished</w:t>
      </w:r>
      <w:r w:rsidR="00167E7C"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 </w:t>
      </w:r>
      <w:r w:rsidR="001F7032" w:rsidRPr="003B57AF">
        <w:rPr>
          <w:rFonts w:ascii="Book Antiqua" w:hAnsi="Book Antiqua" w:cs="GalliardITCbyBT-Roman"/>
          <w:sz w:val="24"/>
          <w:szCs w:val="24"/>
          <w:lang w:val="en-US"/>
        </w:rPr>
        <w:t>Moreover</w:t>
      </w:r>
      <w:r w:rsidRPr="003B57AF">
        <w:rPr>
          <w:rFonts w:ascii="Book Antiqua" w:hAnsi="Book Antiqua" w:cs="GalliardITCbyBT-Roman"/>
          <w:sz w:val="24"/>
          <w:szCs w:val="24"/>
          <w:lang w:val="en-US"/>
        </w:rPr>
        <w:t xml:space="preserve">, </w:t>
      </w:r>
      <w:r w:rsidR="001F7032" w:rsidRPr="003B57AF">
        <w:rPr>
          <w:rFonts w:ascii="Book Antiqua" w:hAnsi="Book Antiqua" w:cs="GalliardITCbyBT-Roman"/>
          <w:sz w:val="24"/>
          <w:szCs w:val="24"/>
          <w:lang w:val="en-US"/>
        </w:rPr>
        <w:t xml:space="preserve">the </w:t>
      </w:r>
      <w:r w:rsidRPr="003B57AF">
        <w:rPr>
          <w:rFonts w:ascii="Book Antiqua" w:hAnsi="Book Antiqua" w:cs="GalliardITCbyBT-Roman"/>
          <w:sz w:val="24"/>
          <w:szCs w:val="24"/>
          <w:lang w:val="en-US"/>
        </w:rPr>
        <w:t xml:space="preserve">enzymatic antioxidant system was restored </w:t>
      </w:r>
      <w:r w:rsidR="001F7032" w:rsidRPr="003B57AF">
        <w:rPr>
          <w:rFonts w:ascii="Book Antiqua" w:hAnsi="Book Antiqua" w:cs="GalliardITCbyBT-Roman"/>
          <w:sz w:val="24"/>
          <w:szCs w:val="24"/>
          <w:lang w:val="en-US"/>
        </w:rPr>
        <w:t>by naringenin</w:t>
      </w:r>
      <w:r w:rsidRPr="003B57AF">
        <w:rPr>
          <w:rFonts w:ascii="Book Antiqua" w:hAnsi="Book Antiqua" w:cs="GalliardITCbyBT-Roman"/>
          <w:sz w:val="24"/>
          <w:szCs w:val="24"/>
          <w:vertAlign w:val="superscript"/>
          <w:lang w:val="en-US"/>
        </w:rPr>
        <w:t>[</w:t>
      </w:r>
      <w:r w:rsidRPr="003B57AF">
        <w:rPr>
          <w:rFonts w:ascii="Book Antiqua" w:hAnsi="Book Antiqua" w:cs="AdvOT3c2d9f11"/>
          <w:color w:val="000000"/>
          <w:sz w:val="24"/>
          <w:szCs w:val="24"/>
          <w:vertAlign w:val="superscript"/>
          <w:lang w:val="en-US"/>
        </w:rPr>
        <w:t>73</w:t>
      </w:r>
      <w:r w:rsidRPr="003B57AF">
        <w:rPr>
          <w:rFonts w:ascii="Book Antiqua" w:hAnsi="Book Antiqua" w:cs="GalliardITCbyBT-Roman"/>
          <w:sz w:val="24"/>
          <w:szCs w:val="24"/>
          <w:vertAlign w:val="superscript"/>
          <w:lang w:val="en-US"/>
        </w:rPr>
        <w:t>]</w:t>
      </w:r>
      <w:r w:rsidRPr="003B57AF">
        <w:rPr>
          <w:rFonts w:ascii="Book Antiqua" w:hAnsi="Book Antiqua" w:cs="GalliardITCbyBT-Roman"/>
          <w:sz w:val="24"/>
          <w:szCs w:val="24"/>
          <w:lang w:val="en-US"/>
        </w:rPr>
        <w:t xml:space="preserve">. </w:t>
      </w:r>
    </w:p>
    <w:p w14:paraId="6F5DA002" w14:textId="14970896" w:rsidR="005338D7" w:rsidRPr="003B57AF" w:rsidRDefault="005338D7" w:rsidP="00010704">
      <w:pPr>
        <w:snapToGrid w:val="0"/>
        <w:spacing w:after="0" w:line="360" w:lineRule="auto"/>
        <w:ind w:firstLineChars="100" w:firstLine="240"/>
        <w:jc w:val="both"/>
        <w:rPr>
          <w:rFonts w:ascii="Book Antiqua" w:hAnsi="Book Antiqua" w:cs="GalliardITCbyBT-Roman"/>
          <w:sz w:val="24"/>
          <w:szCs w:val="24"/>
          <w:lang w:val="en-US" w:eastAsia="zh-CN"/>
        </w:rPr>
      </w:pPr>
      <w:r w:rsidRPr="003B57AF">
        <w:rPr>
          <w:rFonts w:ascii="Book Antiqua" w:hAnsi="Book Antiqua" w:cs="GalliardITCbyBT-Roman"/>
          <w:sz w:val="24"/>
          <w:szCs w:val="24"/>
          <w:lang w:val="en-US"/>
        </w:rPr>
        <w:t xml:space="preserve">Naringin also has been shown </w:t>
      </w:r>
      <w:r w:rsidR="0028693E" w:rsidRPr="003B57AF">
        <w:rPr>
          <w:rFonts w:ascii="Book Antiqua" w:hAnsi="Book Antiqua" w:cs="GalliardITCbyBT-Roman"/>
          <w:sz w:val="24"/>
          <w:szCs w:val="24"/>
          <w:lang w:val="en-US"/>
        </w:rPr>
        <w:t xml:space="preserve">to </w:t>
      </w:r>
      <w:r w:rsidRPr="003B57AF">
        <w:rPr>
          <w:rFonts w:ascii="Book Antiqua" w:hAnsi="Book Antiqua" w:cs="GalliardITCbyBT-Roman"/>
          <w:sz w:val="24"/>
          <w:szCs w:val="24"/>
          <w:lang w:val="en-US"/>
        </w:rPr>
        <w:t>prevent liver and kidney damage induced by NaAsO</w:t>
      </w:r>
      <w:r w:rsidRPr="003B57AF">
        <w:rPr>
          <w:rFonts w:ascii="Book Antiqua" w:hAnsi="Book Antiqua" w:cs="GalliardITCbyBT-Roman"/>
          <w:sz w:val="24"/>
          <w:szCs w:val="24"/>
          <w:vertAlign w:val="subscript"/>
          <w:lang w:val="en-US"/>
        </w:rPr>
        <w:t xml:space="preserve">2 </w:t>
      </w:r>
      <w:r w:rsidRPr="003B57AF">
        <w:rPr>
          <w:rFonts w:ascii="Book Antiqua" w:hAnsi="Book Antiqua" w:cs="GalliardITCbyBT-Roman"/>
          <w:sz w:val="24"/>
          <w:szCs w:val="24"/>
          <w:lang w:val="en-US"/>
        </w:rPr>
        <w:t>(</w:t>
      </w:r>
      <w:r w:rsidRPr="003B57AF">
        <w:rPr>
          <w:rFonts w:ascii="Book Antiqua" w:hAnsi="Book Antiqua" w:cs="AdvMyriadPro-R"/>
          <w:color w:val="231F20"/>
          <w:sz w:val="24"/>
          <w:szCs w:val="24"/>
          <w:lang w:val="en-US"/>
        </w:rPr>
        <w:t>5 mg/kg)</w:t>
      </w:r>
      <w:r w:rsidRPr="003B57AF">
        <w:rPr>
          <w:rFonts w:ascii="Book Antiqua" w:hAnsi="Book Antiqua" w:cs="GalliardITCbyBT-Roman"/>
          <w:sz w:val="24"/>
          <w:szCs w:val="24"/>
          <w:lang w:val="en-US"/>
        </w:rPr>
        <w:t>;</w:t>
      </w:r>
      <w:r w:rsidRPr="003B57AF">
        <w:rPr>
          <w:rFonts w:ascii="Book Antiqua" w:hAnsi="Book Antiqua" w:cs="GalliardITCbyBT-Roman"/>
          <w:sz w:val="24"/>
          <w:szCs w:val="24"/>
          <w:vertAlign w:val="subscript"/>
          <w:lang w:val="en-US"/>
        </w:rPr>
        <w:t xml:space="preserve"> </w:t>
      </w:r>
      <w:r w:rsidRPr="003B57AF">
        <w:rPr>
          <w:rFonts w:ascii="Book Antiqua" w:hAnsi="Book Antiqua" w:cs="GalliardITCbyBT-Roman"/>
          <w:sz w:val="24"/>
          <w:szCs w:val="24"/>
          <w:lang w:val="en-US"/>
        </w:rPr>
        <w:t>the glycoside</w:t>
      </w:r>
      <w:r w:rsidRPr="003B57AF">
        <w:rPr>
          <w:rFonts w:ascii="Book Antiqua" w:hAnsi="Book Antiqua" w:cs="GalliardITCbyBT-Roman"/>
          <w:sz w:val="24"/>
          <w:szCs w:val="24"/>
          <w:vertAlign w:val="subscript"/>
          <w:lang w:val="en-US"/>
        </w:rPr>
        <w:t xml:space="preserve"> </w:t>
      </w:r>
      <w:r w:rsidRPr="003B57AF">
        <w:rPr>
          <w:rFonts w:ascii="Book Antiqua" w:hAnsi="Book Antiqua" w:cs="GalliardITCbyBT-Roman"/>
          <w:sz w:val="24"/>
          <w:szCs w:val="24"/>
          <w:lang w:val="en-US"/>
        </w:rPr>
        <w:t xml:space="preserve">inhibited increased serum levels of ALT and AST as well as prevented SOD and GSH depletion. In </w:t>
      </w:r>
      <w:r w:rsidR="0028693E" w:rsidRPr="003B57AF">
        <w:rPr>
          <w:rFonts w:ascii="Book Antiqua" w:hAnsi="Book Antiqua" w:cs="GalliardITCbyBT-Roman"/>
          <w:sz w:val="24"/>
          <w:szCs w:val="24"/>
          <w:lang w:val="en-US"/>
        </w:rPr>
        <w:t>addition</w:t>
      </w:r>
      <w:r w:rsidRPr="003B57AF">
        <w:rPr>
          <w:rFonts w:ascii="Book Antiqua" w:hAnsi="Book Antiqua" w:cs="GalliardITCbyBT-Roman"/>
          <w:sz w:val="24"/>
          <w:szCs w:val="24"/>
          <w:lang w:val="en-US"/>
        </w:rPr>
        <w:t xml:space="preserve">, naringin downregulated </w:t>
      </w:r>
      <w:r w:rsidR="003F0FE8" w:rsidRPr="003B57AF">
        <w:rPr>
          <w:rFonts w:ascii="Book Antiqua" w:hAnsi="Book Antiqua" w:cs="GalliardITCbyBT-Roman"/>
          <w:sz w:val="24"/>
          <w:szCs w:val="24"/>
          <w:lang w:val="en-US"/>
        </w:rPr>
        <w:t xml:space="preserve">the </w:t>
      </w:r>
      <w:r w:rsidRPr="003B57AF">
        <w:rPr>
          <w:rFonts w:ascii="Book Antiqua" w:hAnsi="Book Antiqua" w:cs="GalliardITCbyBT-Roman"/>
          <w:sz w:val="24"/>
          <w:szCs w:val="24"/>
          <w:lang w:val="en-US"/>
        </w:rPr>
        <w:t xml:space="preserve">expression of </w:t>
      </w:r>
      <w:r w:rsidR="00010704" w:rsidRPr="003B57AF">
        <w:rPr>
          <w:rFonts w:ascii="Book Antiqua" w:hAnsi="Book Antiqua" w:cs="GalliardITCbyBT-Roman"/>
          <w:sz w:val="24"/>
          <w:szCs w:val="24"/>
          <w:lang w:val="en-US"/>
        </w:rPr>
        <w:t>TGF-β, Cas3 and TNF-α in kidney</w:t>
      </w:r>
      <w:r w:rsidRPr="003B57AF">
        <w:rPr>
          <w:rFonts w:ascii="Book Antiqua" w:hAnsi="Book Antiqua" w:cs="GalliardITCbyBT-Roman"/>
          <w:sz w:val="24"/>
          <w:szCs w:val="24"/>
          <w:vertAlign w:val="superscript"/>
          <w:lang w:val="en-US"/>
        </w:rPr>
        <w:t>[</w:t>
      </w:r>
      <w:r w:rsidR="00CE2FC8" w:rsidRPr="003B57AF">
        <w:rPr>
          <w:rFonts w:ascii="Book Antiqua" w:hAnsi="Book Antiqua" w:cs="GalliardITCbyBT-Roman"/>
          <w:sz w:val="24"/>
          <w:szCs w:val="24"/>
          <w:vertAlign w:val="superscript"/>
          <w:lang w:val="en-US"/>
        </w:rPr>
        <w:t>18</w:t>
      </w:r>
      <w:r w:rsidR="0088015B" w:rsidRPr="003B57AF">
        <w:rPr>
          <w:rFonts w:ascii="Book Antiqua" w:hAnsi="Book Antiqua" w:cs="GalliardITCbyBT-Roman"/>
          <w:sz w:val="24"/>
          <w:szCs w:val="24"/>
          <w:vertAlign w:val="superscript"/>
          <w:lang w:val="en-US"/>
        </w:rPr>
        <w:t>7</w:t>
      </w:r>
      <w:r w:rsidRPr="003B57AF">
        <w:rPr>
          <w:rFonts w:ascii="Book Antiqua" w:hAnsi="Book Antiqua" w:cs="GalliardITCbyBT-Roman"/>
          <w:sz w:val="24"/>
          <w:szCs w:val="24"/>
          <w:vertAlign w:val="superscript"/>
          <w:lang w:val="en-US"/>
        </w:rPr>
        <w:t>]</w:t>
      </w:r>
      <w:r w:rsidR="009521CD" w:rsidRPr="003B57AF">
        <w:rPr>
          <w:rFonts w:ascii="Book Antiqua" w:hAnsi="Book Antiqua" w:cs="GalliardITCbyBT-Roman"/>
          <w:sz w:val="24"/>
          <w:szCs w:val="24"/>
          <w:lang w:val="en-US"/>
        </w:rPr>
        <w:t xml:space="preserve"> </w:t>
      </w:r>
      <w:r w:rsidR="009521CD" w:rsidRPr="003B57AF">
        <w:rPr>
          <w:rFonts w:ascii="Book Antiqua" w:hAnsi="Book Antiqua" w:cs="AdvOT3c2d9f11"/>
          <w:color w:val="000000"/>
          <w:sz w:val="24"/>
          <w:szCs w:val="24"/>
          <w:lang w:val="en-US"/>
        </w:rPr>
        <w:t>(Figure 8)</w:t>
      </w:r>
      <w:r w:rsidR="00010704" w:rsidRPr="003B57AF">
        <w:rPr>
          <w:rFonts w:ascii="Book Antiqua" w:hAnsi="Book Antiqua" w:cs="GalliardITCbyBT-Roman"/>
          <w:sz w:val="24"/>
          <w:szCs w:val="24"/>
          <w:lang w:val="en-US"/>
        </w:rPr>
        <w:t xml:space="preserve">. </w:t>
      </w:r>
    </w:p>
    <w:p w14:paraId="75D058C5" w14:textId="3E0556CB" w:rsidR="005338D7" w:rsidRPr="003B57AF" w:rsidRDefault="0028693E" w:rsidP="00010704">
      <w:pPr>
        <w:snapToGrid w:val="0"/>
        <w:spacing w:after="0" w:line="360" w:lineRule="auto"/>
        <w:ind w:firstLineChars="100" w:firstLine="240"/>
        <w:jc w:val="both"/>
        <w:rPr>
          <w:rFonts w:ascii="Book Antiqua" w:hAnsi="Book Antiqua" w:cs="GalliardITCbyBT-Roman"/>
          <w:sz w:val="24"/>
          <w:szCs w:val="24"/>
          <w:lang w:val="en-US"/>
        </w:rPr>
      </w:pPr>
      <w:r w:rsidRPr="003B57AF">
        <w:rPr>
          <w:rFonts w:ascii="Book Antiqua" w:hAnsi="Book Antiqua" w:cs="GalliardITCbyBT-Roman"/>
          <w:sz w:val="24"/>
          <w:szCs w:val="24"/>
          <w:lang w:val="en-US"/>
        </w:rPr>
        <w:t>In summary, na</w:t>
      </w:r>
      <w:r w:rsidR="005338D7" w:rsidRPr="003B57AF">
        <w:rPr>
          <w:rFonts w:ascii="Book Antiqua" w:hAnsi="Book Antiqua" w:cs="GalliardITCbyBT-Roman"/>
          <w:sz w:val="24"/>
          <w:szCs w:val="24"/>
          <w:lang w:val="en-US"/>
        </w:rPr>
        <w:t xml:space="preserve">ringenin and naringin </w:t>
      </w:r>
      <w:r w:rsidRPr="003B57AF">
        <w:rPr>
          <w:rFonts w:ascii="Book Antiqua" w:hAnsi="Book Antiqua" w:cs="GalliardITCbyBT-Roman"/>
          <w:sz w:val="24"/>
          <w:szCs w:val="24"/>
          <w:lang w:val="en-US"/>
        </w:rPr>
        <w:t>display</w:t>
      </w:r>
      <w:r w:rsidR="005338D7" w:rsidRPr="003B57AF">
        <w:rPr>
          <w:rFonts w:ascii="Book Antiqua" w:hAnsi="Book Antiqua" w:cs="GalliardITCbyBT-Roman"/>
          <w:sz w:val="24"/>
          <w:szCs w:val="24"/>
          <w:lang w:val="en-US"/>
        </w:rPr>
        <w:t xml:space="preserve"> hepatoprotective effects in arsenic</w:t>
      </w:r>
      <w:r w:rsidR="003F0FE8" w:rsidRPr="003B57AF">
        <w:rPr>
          <w:rFonts w:ascii="Book Antiqua" w:hAnsi="Book Antiqua" w:cs="GalliardITCbyBT-Roman"/>
          <w:sz w:val="24"/>
          <w:szCs w:val="24"/>
          <w:lang w:val="en-US"/>
        </w:rPr>
        <w:t>-</w:t>
      </w:r>
      <w:r w:rsidRPr="003B57AF">
        <w:rPr>
          <w:rFonts w:ascii="Book Antiqua" w:hAnsi="Book Antiqua" w:cs="GalliardITCbyBT-Roman"/>
          <w:sz w:val="24"/>
          <w:szCs w:val="24"/>
          <w:lang w:val="en-US"/>
        </w:rPr>
        <w:t xml:space="preserve">induced liver </w:t>
      </w:r>
      <w:r w:rsidR="005338D7" w:rsidRPr="003B57AF">
        <w:rPr>
          <w:rFonts w:ascii="Book Antiqua" w:hAnsi="Book Antiqua" w:cs="GalliardITCbyBT-Roman"/>
          <w:sz w:val="24"/>
          <w:szCs w:val="24"/>
          <w:lang w:val="en-US"/>
        </w:rPr>
        <w:t xml:space="preserve">injury </w:t>
      </w:r>
      <w:r w:rsidRPr="003B57AF">
        <w:rPr>
          <w:rFonts w:ascii="Book Antiqua" w:hAnsi="Book Antiqua" w:cs="GalliardITCbyBT-Roman"/>
          <w:sz w:val="24"/>
          <w:szCs w:val="24"/>
          <w:lang w:val="en-US"/>
        </w:rPr>
        <w:t xml:space="preserve">mainly by </w:t>
      </w:r>
      <w:r w:rsidR="005338D7" w:rsidRPr="003B57AF">
        <w:rPr>
          <w:rFonts w:ascii="Book Antiqua" w:hAnsi="Book Antiqua" w:cs="GalliardITCbyBT-Roman"/>
          <w:sz w:val="24"/>
          <w:szCs w:val="24"/>
          <w:lang w:val="en-US"/>
        </w:rPr>
        <w:t xml:space="preserve">improving </w:t>
      </w:r>
      <w:r w:rsidRPr="003B57AF">
        <w:rPr>
          <w:rFonts w:ascii="Book Antiqua" w:hAnsi="Book Antiqua" w:cs="GalliardITCbyBT-Roman"/>
          <w:sz w:val="24"/>
          <w:szCs w:val="24"/>
          <w:lang w:val="en-US"/>
        </w:rPr>
        <w:t xml:space="preserve">the endogenous </w:t>
      </w:r>
      <w:r w:rsidR="005338D7" w:rsidRPr="003B57AF">
        <w:rPr>
          <w:rFonts w:ascii="Book Antiqua" w:hAnsi="Book Antiqua" w:cs="GalliardITCbyBT-Roman"/>
          <w:sz w:val="24"/>
          <w:szCs w:val="24"/>
          <w:lang w:val="en-US"/>
        </w:rPr>
        <w:t xml:space="preserve">antioxidant system and probably by </w:t>
      </w:r>
      <w:r w:rsidR="00167E7C" w:rsidRPr="003B57AF">
        <w:rPr>
          <w:rFonts w:ascii="Book Antiqua" w:hAnsi="Book Antiqua" w:cs="GalliardITCbyBT-Roman"/>
          <w:sz w:val="24"/>
          <w:szCs w:val="24"/>
          <w:lang w:val="en-US"/>
        </w:rPr>
        <w:t>their</w:t>
      </w:r>
      <w:r w:rsidR="005338D7" w:rsidRPr="003B57AF">
        <w:rPr>
          <w:rFonts w:ascii="Book Antiqua" w:hAnsi="Book Antiqua" w:cs="GalliardITCbyBT-Roman"/>
          <w:sz w:val="24"/>
          <w:szCs w:val="24"/>
          <w:lang w:val="en-US"/>
        </w:rPr>
        <w:t xml:space="preserve"> chelating effect</w:t>
      </w:r>
      <w:r w:rsidRPr="003B57AF">
        <w:rPr>
          <w:rFonts w:ascii="Book Antiqua" w:hAnsi="Book Antiqua" w:cs="GalliardITCbyBT-Roman"/>
          <w:sz w:val="24"/>
          <w:szCs w:val="24"/>
          <w:lang w:val="en-US"/>
        </w:rPr>
        <w:t>.</w:t>
      </w:r>
    </w:p>
    <w:p w14:paraId="54EA7B12" w14:textId="77777777" w:rsidR="005B2B65" w:rsidRPr="003B57AF" w:rsidRDefault="005B2B65" w:rsidP="00E67951">
      <w:pPr>
        <w:snapToGrid w:val="0"/>
        <w:spacing w:after="0" w:line="360" w:lineRule="auto"/>
        <w:jc w:val="both"/>
        <w:rPr>
          <w:rFonts w:ascii="Book Antiqua" w:hAnsi="Book Antiqua" w:cs="GalliardITCbyBT-Roman"/>
          <w:sz w:val="24"/>
          <w:szCs w:val="24"/>
          <w:lang w:val="en-US"/>
        </w:rPr>
      </w:pPr>
    </w:p>
    <w:p w14:paraId="428044F8" w14:textId="77777777" w:rsidR="005338D7" w:rsidRPr="003B57AF" w:rsidRDefault="005338D7" w:rsidP="00E67951">
      <w:pPr>
        <w:snapToGrid w:val="0"/>
        <w:spacing w:after="0" w:line="360" w:lineRule="auto"/>
        <w:jc w:val="both"/>
        <w:rPr>
          <w:rFonts w:ascii="Book Antiqua" w:hAnsi="Book Antiqua" w:cs="GalliardITCbyBT-Roman"/>
          <w:b/>
          <w:i/>
          <w:sz w:val="24"/>
          <w:szCs w:val="24"/>
          <w:lang w:val="en-US"/>
        </w:rPr>
      </w:pPr>
      <w:r w:rsidRPr="003B57AF">
        <w:rPr>
          <w:rFonts w:ascii="Book Antiqua" w:hAnsi="Book Antiqua" w:cs="GalliardITCbyBT-Roman"/>
          <w:b/>
          <w:i/>
          <w:sz w:val="24"/>
          <w:szCs w:val="24"/>
          <w:lang w:val="en-US"/>
        </w:rPr>
        <w:t>Lead</w:t>
      </w:r>
    </w:p>
    <w:p w14:paraId="4DE2B95B" w14:textId="08913FF9" w:rsidR="005338D7" w:rsidRPr="003B57AF" w:rsidRDefault="00480371" w:rsidP="00E67951">
      <w:pPr>
        <w:snapToGrid w:val="0"/>
        <w:spacing w:after="0" w:line="360" w:lineRule="auto"/>
        <w:jc w:val="both"/>
        <w:rPr>
          <w:rFonts w:ascii="Book Antiqua" w:hAnsi="Book Antiqua" w:cs="GulliverRM"/>
          <w:sz w:val="24"/>
          <w:szCs w:val="24"/>
          <w:lang w:val="en-US"/>
        </w:rPr>
      </w:pPr>
      <w:r w:rsidRPr="003B57AF">
        <w:rPr>
          <w:rFonts w:ascii="Book Antiqua" w:hAnsi="Book Antiqua" w:cs="GalliardITCbyBT-Roman"/>
          <w:sz w:val="24"/>
          <w:szCs w:val="24"/>
          <w:lang w:val="en-US"/>
        </w:rPr>
        <w:t>The mechanism of action of l</w:t>
      </w:r>
      <w:r w:rsidR="005338D7" w:rsidRPr="003B57AF">
        <w:rPr>
          <w:rFonts w:ascii="Book Antiqua" w:hAnsi="Book Antiqua" w:cs="GalliardITCbyBT-Roman"/>
          <w:sz w:val="24"/>
          <w:szCs w:val="24"/>
          <w:lang w:val="en-US"/>
        </w:rPr>
        <w:t>ead toxicity</w:t>
      </w:r>
      <w:r w:rsidR="00A562F1" w:rsidRPr="003B57AF">
        <w:rPr>
          <w:rFonts w:ascii="Book Antiqua" w:hAnsi="Book Antiqua" w:cs="GalliardITCbyBT-Roman"/>
          <w:sz w:val="24"/>
          <w:szCs w:val="24"/>
          <w:lang w:val="en-US"/>
        </w:rPr>
        <w:t xml:space="preserve"> is similar to </w:t>
      </w:r>
      <w:r w:rsidR="00B852B1" w:rsidRPr="003B57AF">
        <w:rPr>
          <w:rFonts w:ascii="Book Antiqua" w:hAnsi="Book Antiqua" w:cs="GalliardITCbyBT-Roman"/>
          <w:sz w:val="24"/>
          <w:szCs w:val="24"/>
          <w:lang w:val="en-US"/>
        </w:rPr>
        <w:t xml:space="preserve">those of </w:t>
      </w:r>
      <w:r w:rsidR="005338D7" w:rsidRPr="003B57AF">
        <w:rPr>
          <w:rFonts w:ascii="Book Antiqua" w:hAnsi="Book Antiqua" w:cs="GulliverRM"/>
          <w:sz w:val="24"/>
          <w:szCs w:val="24"/>
          <w:lang w:val="en-US"/>
        </w:rPr>
        <w:t>cadmium and arsenic</w:t>
      </w:r>
      <w:r w:rsidRPr="003B57AF">
        <w:rPr>
          <w:rFonts w:ascii="Book Antiqua" w:hAnsi="Book Antiqua" w:cs="GulliverRM"/>
          <w:sz w:val="24"/>
          <w:szCs w:val="24"/>
          <w:lang w:val="en-US"/>
        </w:rPr>
        <w:t>. This heavy metal</w:t>
      </w:r>
      <w:r w:rsidR="005338D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does</w:t>
      </w:r>
      <w:r w:rsidR="005338D7" w:rsidRPr="003B57AF">
        <w:rPr>
          <w:rFonts w:ascii="Book Antiqua" w:hAnsi="Book Antiqua" w:cs="GulliverRM"/>
          <w:sz w:val="24"/>
          <w:szCs w:val="24"/>
          <w:lang w:val="en-US"/>
        </w:rPr>
        <w:t xml:space="preserve"> not generate free radicals</w:t>
      </w:r>
      <w:r w:rsidRPr="003B57AF">
        <w:rPr>
          <w:rFonts w:ascii="Book Antiqua" w:hAnsi="Book Antiqua" w:cs="GulliverRM"/>
          <w:sz w:val="24"/>
          <w:szCs w:val="24"/>
          <w:lang w:val="en-US"/>
        </w:rPr>
        <w:t xml:space="preserve"> directly</w:t>
      </w:r>
      <w:r w:rsidR="00B852B1"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instead, l</w:t>
      </w:r>
      <w:r w:rsidR="005338D7" w:rsidRPr="003B57AF">
        <w:rPr>
          <w:rFonts w:ascii="Book Antiqua" w:hAnsi="Book Antiqua" w:cs="GulliverRM"/>
          <w:sz w:val="24"/>
          <w:szCs w:val="24"/>
          <w:lang w:val="en-US"/>
        </w:rPr>
        <w:t xml:space="preserve">ead deactivates antioxidant pools </w:t>
      </w:r>
      <w:r w:rsidRPr="003B57AF">
        <w:rPr>
          <w:rFonts w:ascii="Book Antiqua" w:hAnsi="Book Antiqua" w:cs="GulliverRM"/>
          <w:sz w:val="24"/>
          <w:szCs w:val="24"/>
          <w:lang w:val="en-US"/>
        </w:rPr>
        <w:t xml:space="preserve">by </w:t>
      </w:r>
      <w:r w:rsidR="005338D7" w:rsidRPr="003B57AF">
        <w:rPr>
          <w:rFonts w:ascii="Book Antiqua" w:hAnsi="Book Antiqua" w:cs="GulliverRM"/>
          <w:sz w:val="24"/>
          <w:szCs w:val="24"/>
          <w:lang w:val="en-US"/>
        </w:rPr>
        <w:t>binding to</w:t>
      </w:r>
      <w:r w:rsidRPr="003B57AF">
        <w:rPr>
          <w:rFonts w:ascii="Book Antiqua" w:hAnsi="Book Antiqua" w:cs="GulliverRM"/>
          <w:sz w:val="24"/>
          <w:szCs w:val="24"/>
          <w:lang w:val="en-US"/>
        </w:rPr>
        <w:t xml:space="preserve"> sulfhydryl groups of</w:t>
      </w:r>
      <w:r w:rsidR="005338D7" w:rsidRPr="003B57AF">
        <w:rPr>
          <w:rFonts w:ascii="Book Antiqua" w:hAnsi="Book Antiqua" w:cs="GulliverRM"/>
          <w:sz w:val="24"/>
          <w:szCs w:val="24"/>
          <w:lang w:val="en-US"/>
        </w:rPr>
        <w:t xml:space="preserve"> protein or peptides</w:t>
      </w:r>
      <w:r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For instance, l</w:t>
      </w:r>
      <w:r w:rsidR="005338D7" w:rsidRPr="003B57AF">
        <w:rPr>
          <w:rFonts w:ascii="Book Antiqua" w:hAnsi="Book Antiqua" w:cs="GulliverRM"/>
          <w:sz w:val="24"/>
          <w:szCs w:val="24"/>
          <w:lang w:val="en-US"/>
        </w:rPr>
        <w:t>ead-GSH interaction inactivates GSH antioxidant activity;</w:t>
      </w:r>
      <w:r w:rsidRPr="003B57AF">
        <w:rPr>
          <w:rFonts w:ascii="Book Antiqua" w:hAnsi="Book Antiqua" w:cs="GulliverRM"/>
          <w:sz w:val="24"/>
          <w:szCs w:val="24"/>
          <w:lang w:val="en-US"/>
        </w:rPr>
        <w:t xml:space="preserve"> </w:t>
      </w:r>
      <w:r w:rsidR="000F08A3" w:rsidRPr="003B57AF">
        <w:rPr>
          <w:rFonts w:ascii="Book Antiqua" w:hAnsi="Book Antiqua" w:cs="GulliverRM"/>
          <w:sz w:val="24"/>
          <w:szCs w:val="24"/>
          <w:lang w:val="en-US"/>
        </w:rPr>
        <w:t>m</w:t>
      </w:r>
      <w:r w:rsidRPr="003B57AF">
        <w:rPr>
          <w:rFonts w:ascii="Book Antiqua" w:hAnsi="Book Antiqua" w:cs="GulliverRM"/>
          <w:sz w:val="24"/>
          <w:szCs w:val="24"/>
          <w:lang w:val="en-US"/>
        </w:rPr>
        <w:t>oreover,</w:t>
      </w:r>
      <w:r w:rsidR="005338D7" w:rsidRPr="003B57AF">
        <w:rPr>
          <w:rFonts w:ascii="Book Antiqua" w:hAnsi="Book Antiqua" w:cs="GulliverRM"/>
          <w:sz w:val="24"/>
          <w:szCs w:val="24"/>
          <w:lang w:val="en-US"/>
        </w:rPr>
        <w:t xml:space="preserve"> lead reduces GSH levels bay blocking GR, GSG and δ-aminolevulinic acid dehydratase (ALAD), </w:t>
      </w:r>
      <w:r w:rsidRPr="003B57AF">
        <w:rPr>
          <w:rFonts w:ascii="Book Antiqua" w:hAnsi="Book Antiqua" w:cs="GulliverRM"/>
          <w:sz w:val="24"/>
          <w:szCs w:val="24"/>
          <w:lang w:val="en-US"/>
        </w:rPr>
        <w:t>an enzyme in charge of preserv</w:t>
      </w:r>
      <w:r w:rsidR="00FE0420" w:rsidRPr="003B57AF">
        <w:rPr>
          <w:rFonts w:ascii="Book Antiqua" w:hAnsi="Book Antiqua" w:cs="GulliverRM"/>
          <w:sz w:val="24"/>
          <w:szCs w:val="24"/>
          <w:lang w:val="en-US"/>
        </w:rPr>
        <w:t>ing</w:t>
      </w:r>
      <w:r w:rsidR="00010704" w:rsidRPr="003B57AF">
        <w:rPr>
          <w:rFonts w:ascii="Book Antiqua" w:hAnsi="Book Antiqua" w:cs="GulliverRM"/>
          <w:sz w:val="24"/>
          <w:szCs w:val="24"/>
          <w:lang w:val="en-US"/>
        </w:rPr>
        <w:t xml:space="preserve"> the GSH/GSSG balance</w:t>
      </w:r>
      <w:r w:rsidRPr="003B57AF">
        <w:rPr>
          <w:rFonts w:ascii="Book Antiqua" w:hAnsi="Book Antiqua" w:cs="GulliverRM"/>
          <w:sz w:val="24"/>
          <w:szCs w:val="24"/>
          <w:vertAlign w:val="superscript"/>
          <w:lang w:val="en-US"/>
        </w:rPr>
        <w:t>[</w:t>
      </w:r>
      <w:r w:rsidR="0088015B" w:rsidRPr="003B57AF">
        <w:rPr>
          <w:rFonts w:ascii="Book Antiqua" w:hAnsi="Book Antiqua" w:cs="GulliverRM"/>
          <w:sz w:val="24"/>
          <w:szCs w:val="24"/>
          <w:vertAlign w:val="superscript"/>
          <w:lang w:val="en-US"/>
        </w:rPr>
        <w:t>161</w:t>
      </w:r>
      <w:r w:rsidR="00010704" w:rsidRPr="003B57AF">
        <w:rPr>
          <w:rFonts w:ascii="Book Antiqua" w:hAnsi="Book Antiqua" w:cs="GulliverRM"/>
          <w:sz w:val="24"/>
          <w:szCs w:val="24"/>
          <w:vertAlign w:val="superscript"/>
          <w:lang w:val="en-US"/>
        </w:rPr>
        <w:t>,</w:t>
      </w:r>
      <w:r w:rsidR="0088015B" w:rsidRPr="003B57AF">
        <w:rPr>
          <w:rFonts w:ascii="Book Antiqua" w:hAnsi="Book Antiqua" w:cs="GulliverRM"/>
          <w:sz w:val="24"/>
          <w:szCs w:val="24"/>
          <w:vertAlign w:val="superscript"/>
          <w:lang w:val="en-US"/>
        </w:rPr>
        <w:t>188</w:t>
      </w:r>
      <w:r w:rsidR="00DD3885" w:rsidRPr="003B57AF">
        <w:rPr>
          <w:rFonts w:ascii="Book Antiqua" w:hAnsi="Book Antiqua" w:cs="GulliverRM"/>
          <w:sz w:val="24"/>
          <w:szCs w:val="24"/>
          <w:vertAlign w:val="superscript"/>
          <w:lang w:val="en-US"/>
        </w:rPr>
        <w:t>-</w:t>
      </w:r>
      <w:r w:rsidR="00B26281" w:rsidRPr="003B57AF">
        <w:rPr>
          <w:rFonts w:ascii="Book Antiqua" w:hAnsi="Book Antiqua" w:cs="GulliverRM"/>
          <w:sz w:val="24"/>
          <w:szCs w:val="24"/>
          <w:vertAlign w:val="superscript"/>
          <w:lang w:val="en-US"/>
        </w:rPr>
        <w:t>19</w:t>
      </w:r>
      <w:r w:rsidR="0088015B" w:rsidRPr="003B57AF">
        <w:rPr>
          <w:rFonts w:ascii="Book Antiqua" w:hAnsi="Book Antiqua" w:cs="GulliverRM"/>
          <w:sz w:val="24"/>
          <w:szCs w:val="24"/>
          <w:vertAlign w:val="superscript"/>
          <w:lang w:val="en-US"/>
        </w:rPr>
        <w:t>0</w:t>
      </w:r>
      <w:r w:rsidR="005338D7" w:rsidRPr="003B57AF">
        <w:rPr>
          <w:rFonts w:ascii="Book Antiqua" w:hAnsi="Book Antiqua" w:cs="GulliverRM"/>
          <w:sz w:val="24"/>
          <w:szCs w:val="24"/>
          <w:vertAlign w:val="superscript"/>
          <w:lang w:val="en-US"/>
        </w:rPr>
        <w:t>]</w:t>
      </w:r>
      <w:r w:rsidR="005338D7" w:rsidRPr="003B57AF">
        <w:rPr>
          <w:rFonts w:ascii="Book Antiqua" w:hAnsi="Book Antiqua" w:cs="GulliverRM"/>
          <w:sz w:val="24"/>
          <w:szCs w:val="24"/>
          <w:lang w:val="en-US"/>
        </w:rPr>
        <w:t xml:space="preserve">. </w:t>
      </w:r>
      <w:r w:rsidR="00F835E6" w:rsidRPr="003B57AF">
        <w:rPr>
          <w:rFonts w:ascii="Book Antiqua" w:hAnsi="Book Antiqua" w:cs="GulliverRM"/>
          <w:sz w:val="24"/>
          <w:szCs w:val="24"/>
          <w:lang w:val="en-US"/>
        </w:rPr>
        <w:t>The i</w:t>
      </w:r>
      <w:r w:rsidR="005338D7" w:rsidRPr="003B57AF">
        <w:rPr>
          <w:rFonts w:ascii="Book Antiqua" w:hAnsi="Book Antiqua" w:cs="GulliverRM"/>
          <w:sz w:val="24"/>
          <w:szCs w:val="24"/>
          <w:lang w:val="en-US"/>
        </w:rPr>
        <w:t xml:space="preserve">nhibition of </w:t>
      </w:r>
      <w:r w:rsidRPr="003B57AF">
        <w:rPr>
          <w:rFonts w:ascii="Book Antiqua" w:hAnsi="Book Antiqua" w:cs="GulliverRM"/>
          <w:sz w:val="24"/>
          <w:szCs w:val="24"/>
          <w:lang w:val="en-US"/>
        </w:rPr>
        <w:t xml:space="preserve">the antioxidant </w:t>
      </w:r>
      <w:r w:rsidR="005338D7" w:rsidRPr="003B57AF">
        <w:rPr>
          <w:rFonts w:ascii="Book Antiqua" w:hAnsi="Book Antiqua" w:cs="GulliverRM"/>
          <w:sz w:val="24"/>
          <w:szCs w:val="24"/>
          <w:lang w:val="en-US"/>
        </w:rPr>
        <w:t xml:space="preserve">GSH system produces </w:t>
      </w:r>
      <w:r w:rsidR="00C0195F" w:rsidRPr="003B57AF">
        <w:rPr>
          <w:rFonts w:ascii="Book Antiqua" w:hAnsi="Book Antiqua" w:cs="GulliverRM"/>
          <w:sz w:val="24"/>
          <w:szCs w:val="24"/>
          <w:lang w:val="en-US"/>
        </w:rPr>
        <w:t>R</w:t>
      </w:r>
      <w:r w:rsidR="00C0195F" w:rsidRPr="003B57AF">
        <w:rPr>
          <w:rFonts w:ascii="Book Antiqua" w:hAnsi="Book Antiqua" w:cs="GulliverRM"/>
          <w:sz w:val="24"/>
          <w:szCs w:val="24"/>
          <w:vertAlign w:val="superscript"/>
          <w:lang w:val="en-US"/>
        </w:rPr>
        <w:t>•</w:t>
      </w:r>
      <w:r w:rsidR="00A562F1" w:rsidRPr="003B57AF">
        <w:rPr>
          <w:rFonts w:ascii="Book Antiqua" w:hAnsi="Book Antiqua" w:cs="GulliverRM"/>
          <w:sz w:val="24"/>
          <w:szCs w:val="24"/>
          <w:lang w:val="en-US"/>
        </w:rPr>
        <w:t xml:space="preserve"> such as </w:t>
      </w:r>
      <w:r w:rsidR="005338D7" w:rsidRPr="003B57AF">
        <w:rPr>
          <w:rFonts w:ascii="Book Antiqua" w:hAnsi="Book Antiqua" w:cs="GulliverRM"/>
          <w:sz w:val="24"/>
          <w:szCs w:val="24"/>
          <w:lang w:val="en-US"/>
        </w:rPr>
        <w:t>O</w:t>
      </w:r>
      <w:r w:rsidR="005338D7" w:rsidRPr="003B57AF">
        <w:rPr>
          <w:rFonts w:ascii="Book Antiqua" w:hAnsi="Book Antiqua" w:cs="GulliverRM"/>
          <w:sz w:val="24"/>
          <w:szCs w:val="24"/>
          <w:vertAlign w:val="subscript"/>
          <w:lang w:val="en-US"/>
        </w:rPr>
        <w:t>2</w:t>
      </w:r>
      <w:r w:rsidR="005338D7" w:rsidRPr="003B57AF">
        <w:rPr>
          <w:rFonts w:ascii="Book Antiqua" w:hAnsi="Book Antiqua" w:cs="GulliverRM"/>
          <w:sz w:val="24"/>
          <w:szCs w:val="24"/>
          <w:vertAlign w:val="superscript"/>
          <w:lang w:val="en-US"/>
        </w:rPr>
        <w:t>•</w:t>
      </w:r>
      <w:r w:rsidR="005338D7" w:rsidRPr="003B57AF">
        <w:rPr>
          <w:rFonts w:ascii="Book Antiqua" w:hAnsi="Book Antiqua" w:cs="GulliverRM"/>
          <w:sz w:val="24"/>
          <w:szCs w:val="24"/>
          <w:lang w:val="en-US"/>
        </w:rPr>
        <w:t xml:space="preserve">, </w:t>
      </w:r>
      <w:r w:rsidR="005338D7" w:rsidRPr="003B57AF">
        <w:rPr>
          <w:rFonts w:ascii="Book Antiqua" w:hAnsi="Book Antiqua" w:cs="GalliardITCbyBT-Roman"/>
          <w:sz w:val="24"/>
          <w:szCs w:val="24"/>
          <w:vertAlign w:val="superscript"/>
          <w:lang w:val="en-US"/>
        </w:rPr>
        <w:t>1</w:t>
      </w:r>
      <w:r w:rsidR="005338D7" w:rsidRPr="003B57AF">
        <w:rPr>
          <w:rFonts w:ascii="Book Antiqua" w:hAnsi="Book Antiqua" w:cs="GalliardITCbyBT-Roman"/>
          <w:sz w:val="24"/>
          <w:szCs w:val="24"/>
          <w:lang w:val="en-US"/>
        </w:rPr>
        <w:t>O</w:t>
      </w:r>
      <w:r w:rsidR="005338D7" w:rsidRPr="003B57AF">
        <w:rPr>
          <w:rFonts w:ascii="Book Antiqua" w:hAnsi="Book Antiqua" w:cs="GalliardITCbyBT-Roman"/>
          <w:sz w:val="24"/>
          <w:szCs w:val="24"/>
          <w:vertAlign w:val="subscript"/>
          <w:lang w:val="en-US"/>
        </w:rPr>
        <w:t>2</w:t>
      </w:r>
      <w:r w:rsidR="005338D7" w:rsidRPr="003B57AF">
        <w:rPr>
          <w:rFonts w:ascii="Book Antiqua" w:hAnsi="Book Antiqua" w:cs="GalliardITCbyBT-Roman"/>
          <w:sz w:val="24"/>
          <w:szCs w:val="24"/>
          <w:lang w:val="en-US"/>
        </w:rPr>
        <w:t xml:space="preserve"> and</w:t>
      </w:r>
      <w:r w:rsidR="005338D7" w:rsidRPr="003B57AF">
        <w:rPr>
          <w:rFonts w:ascii="Book Antiqua" w:hAnsi="Book Antiqua" w:cs="AdvOT3c2d9f11"/>
          <w:color w:val="000000"/>
          <w:sz w:val="24"/>
          <w:szCs w:val="24"/>
          <w:lang w:val="en-US"/>
        </w:rPr>
        <w:t xml:space="preserve"> </w:t>
      </w:r>
      <w:r w:rsidR="00471F3F" w:rsidRPr="003B57AF">
        <w:rPr>
          <w:rFonts w:ascii="Book Antiqua" w:hAnsi="Book Antiqua" w:cs="AdvOT3c2d9f11"/>
          <w:color w:val="000000"/>
          <w:sz w:val="24"/>
          <w:szCs w:val="24"/>
          <w:lang w:val="en-US"/>
        </w:rPr>
        <w:t>ROO</w:t>
      </w:r>
      <w:r w:rsidR="005338D7" w:rsidRPr="003B57AF">
        <w:rPr>
          <w:rFonts w:ascii="Book Antiqua" w:hAnsi="Book Antiqua" w:cs="AdvOT3c2d9f11"/>
          <w:color w:val="000000"/>
          <w:sz w:val="24"/>
          <w:szCs w:val="24"/>
          <w:vertAlign w:val="superscript"/>
          <w:lang w:val="en-US"/>
        </w:rPr>
        <w:t>•</w:t>
      </w:r>
      <w:r w:rsidR="00FE0420" w:rsidRPr="003B57AF">
        <w:rPr>
          <w:rFonts w:ascii="Book Antiqua" w:hAnsi="Book Antiqua" w:cs="AdvOT3c2d9f11"/>
          <w:color w:val="000000"/>
          <w:sz w:val="24"/>
          <w:szCs w:val="24"/>
          <w:lang w:val="en-US"/>
        </w:rPr>
        <w:t>,</w:t>
      </w:r>
      <w:r w:rsidRPr="003B57AF">
        <w:rPr>
          <w:rFonts w:ascii="Book Antiqua" w:hAnsi="Book Antiqua" w:cs="AdvOT3c2d9f11"/>
          <w:color w:val="000000"/>
          <w:sz w:val="24"/>
          <w:szCs w:val="24"/>
          <w:vertAlign w:val="superscript"/>
          <w:lang w:val="en-US"/>
        </w:rPr>
        <w:t xml:space="preserve"> </w:t>
      </w:r>
      <w:r w:rsidR="00FE0420" w:rsidRPr="003B57AF">
        <w:rPr>
          <w:rFonts w:ascii="Book Antiqua" w:hAnsi="Book Antiqua" w:cs="AdvOT3c2d9f11"/>
          <w:color w:val="000000"/>
          <w:sz w:val="24"/>
          <w:szCs w:val="24"/>
          <w:lang w:val="en-US"/>
        </w:rPr>
        <w:t>which</w:t>
      </w:r>
      <w:r w:rsidR="005338D7" w:rsidRPr="003B57AF">
        <w:rPr>
          <w:rFonts w:ascii="Book Antiqua" w:hAnsi="Book Antiqua" w:cs="GalliardITCbyBT-Roman"/>
          <w:sz w:val="24"/>
          <w:szCs w:val="24"/>
          <w:lang w:val="en-US"/>
        </w:rPr>
        <w:t xml:space="preserve"> </w:t>
      </w:r>
      <w:r w:rsidR="005338D7" w:rsidRPr="003B57AF">
        <w:rPr>
          <w:rFonts w:ascii="Book Antiqua" w:hAnsi="Book Antiqua" w:cs="GulliverRM"/>
          <w:sz w:val="24"/>
          <w:szCs w:val="24"/>
          <w:lang w:val="en-US"/>
        </w:rPr>
        <w:t>destabilize cellular membrane</w:t>
      </w:r>
      <w:r w:rsidR="00FE0420" w:rsidRPr="003B57AF">
        <w:rPr>
          <w:rFonts w:ascii="Book Antiqua" w:hAnsi="Book Antiqua" w:cs="GulliverRM"/>
          <w:sz w:val="24"/>
          <w:szCs w:val="24"/>
          <w:lang w:val="en-US"/>
        </w:rPr>
        <w:t>s</w:t>
      </w:r>
      <w:r w:rsidR="005338D7" w:rsidRPr="003B57AF">
        <w:rPr>
          <w:rFonts w:ascii="Book Antiqua" w:hAnsi="Book Antiqua" w:cs="GulliverRM"/>
          <w:sz w:val="24"/>
          <w:szCs w:val="24"/>
          <w:lang w:val="en-US"/>
        </w:rPr>
        <w:t xml:space="preserve"> through </w:t>
      </w:r>
      <w:r w:rsidR="00B609B4" w:rsidRPr="003B57AF">
        <w:rPr>
          <w:rFonts w:ascii="Book Antiqua" w:hAnsi="Book Antiqua" w:cs="GulliverRM"/>
          <w:sz w:val="24"/>
          <w:szCs w:val="24"/>
          <w:lang w:val="en-US"/>
        </w:rPr>
        <w:t>LP</w:t>
      </w:r>
      <w:r w:rsidRPr="003B57AF">
        <w:rPr>
          <w:rFonts w:ascii="Book Antiqua" w:hAnsi="Book Antiqua" w:cs="GulliverRM"/>
          <w:sz w:val="24"/>
          <w:szCs w:val="24"/>
          <w:lang w:val="en-US"/>
        </w:rPr>
        <w:t xml:space="preserve"> processes</w:t>
      </w:r>
      <w:r w:rsidR="005338D7" w:rsidRPr="003B57AF">
        <w:rPr>
          <w:rFonts w:ascii="Book Antiqua" w:hAnsi="Book Antiqua" w:cs="GulliverRM"/>
          <w:sz w:val="24"/>
          <w:szCs w:val="24"/>
          <w:lang w:val="en-US"/>
        </w:rPr>
        <w:t xml:space="preserve">, </w:t>
      </w:r>
      <w:r w:rsidR="006F31E8" w:rsidRPr="003B57AF">
        <w:rPr>
          <w:rFonts w:ascii="Book Antiqua" w:hAnsi="Book Antiqua" w:cs="GulliverRM"/>
          <w:sz w:val="24"/>
          <w:szCs w:val="24"/>
          <w:lang w:val="en-US"/>
        </w:rPr>
        <w:t>resulting</w:t>
      </w:r>
      <w:r w:rsidR="005338D7" w:rsidRPr="003B57AF">
        <w:rPr>
          <w:rFonts w:ascii="Book Antiqua" w:hAnsi="Book Antiqua" w:cs="GulliverRM"/>
          <w:sz w:val="24"/>
          <w:szCs w:val="24"/>
          <w:lang w:val="en-US"/>
        </w:rPr>
        <w:t xml:space="preserve"> in mitochondria and DNA damage leading to p53 </w:t>
      </w:r>
      <w:r w:rsidR="006F31E8" w:rsidRPr="003B57AF">
        <w:rPr>
          <w:rFonts w:ascii="Book Antiqua" w:hAnsi="Book Antiqua" w:cs="GulliverRM"/>
          <w:sz w:val="24"/>
          <w:szCs w:val="24"/>
          <w:lang w:val="en-US"/>
        </w:rPr>
        <w:t>upregulation</w:t>
      </w:r>
      <w:r w:rsidR="005338D7" w:rsidRPr="003B57AF">
        <w:rPr>
          <w:rFonts w:ascii="Book Antiqua" w:hAnsi="Book Antiqua" w:cs="GulliverRM"/>
          <w:sz w:val="24"/>
          <w:szCs w:val="24"/>
          <w:lang w:val="en-US"/>
        </w:rPr>
        <w:t>,</w:t>
      </w:r>
      <w:r w:rsidR="006F31E8" w:rsidRPr="003B57AF">
        <w:rPr>
          <w:rFonts w:ascii="Book Antiqua" w:hAnsi="Book Antiqua" w:cs="GulliverRM"/>
          <w:sz w:val="24"/>
          <w:szCs w:val="24"/>
          <w:lang w:val="en-US"/>
        </w:rPr>
        <w:t xml:space="preserve"> </w:t>
      </w:r>
      <w:r w:rsidR="00FE0420" w:rsidRPr="003B57AF">
        <w:rPr>
          <w:rFonts w:ascii="Book Antiqua" w:hAnsi="Book Antiqua" w:cs="GulliverRM"/>
          <w:sz w:val="24"/>
          <w:szCs w:val="24"/>
          <w:lang w:val="en-US"/>
        </w:rPr>
        <w:t xml:space="preserve">an </w:t>
      </w:r>
      <w:r w:rsidR="005338D7" w:rsidRPr="003B57AF">
        <w:rPr>
          <w:rFonts w:ascii="Book Antiqua" w:hAnsi="Book Antiqua" w:cs="GulliverRM"/>
          <w:sz w:val="24"/>
          <w:szCs w:val="24"/>
          <w:lang w:val="en-US"/>
        </w:rPr>
        <w:t>imbalance of Bax/Bcl-2 and apoptosis. After oxidative damage caused by lead, proinflammatory pathways are activated</w:t>
      </w:r>
      <w:r w:rsidR="00FE0420"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006F31E8" w:rsidRPr="003B57AF">
        <w:rPr>
          <w:rFonts w:ascii="Book Antiqua" w:hAnsi="Book Antiqua" w:cs="GulliverRM"/>
          <w:sz w:val="24"/>
          <w:szCs w:val="24"/>
          <w:lang w:val="en-US"/>
        </w:rPr>
        <w:t xml:space="preserve">exacerbating preexisting </w:t>
      </w:r>
      <w:r w:rsidR="00010704" w:rsidRPr="003B57AF">
        <w:rPr>
          <w:rFonts w:ascii="Book Antiqua" w:hAnsi="Book Antiqua" w:cs="GulliverRM"/>
          <w:sz w:val="24"/>
          <w:szCs w:val="24"/>
          <w:lang w:val="en-US"/>
        </w:rPr>
        <w:t>liver damage</w:t>
      </w:r>
      <w:r w:rsidR="005338D7" w:rsidRPr="003B57AF">
        <w:rPr>
          <w:rFonts w:ascii="Book Antiqua" w:hAnsi="Book Antiqua" w:cs="GulliverRM"/>
          <w:sz w:val="24"/>
          <w:szCs w:val="24"/>
          <w:vertAlign w:val="superscript"/>
          <w:lang w:val="en-US"/>
        </w:rPr>
        <w:t>[</w:t>
      </w:r>
      <w:r w:rsidR="0088015B" w:rsidRPr="003B57AF">
        <w:rPr>
          <w:rFonts w:ascii="Book Antiqua" w:hAnsi="Book Antiqua" w:cs="GulliverRM"/>
          <w:sz w:val="24"/>
          <w:szCs w:val="24"/>
          <w:vertAlign w:val="superscript"/>
          <w:lang w:val="en-US"/>
        </w:rPr>
        <w:t>188</w:t>
      </w:r>
      <w:r w:rsidR="00010704" w:rsidRPr="003B57AF">
        <w:rPr>
          <w:rFonts w:ascii="Book Antiqua" w:hAnsi="Book Antiqua" w:cs="GulliverRM"/>
          <w:sz w:val="24"/>
          <w:szCs w:val="24"/>
          <w:vertAlign w:val="superscript"/>
          <w:lang w:val="en-US"/>
        </w:rPr>
        <w:t>,</w:t>
      </w:r>
      <w:r w:rsidR="0088015B" w:rsidRPr="003B57AF">
        <w:rPr>
          <w:rFonts w:ascii="Book Antiqua" w:hAnsi="Book Antiqua" w:cs="GulliverRM"/>
          <w:sz w:val="24"/>
          <w:szCs w:val="24"/>
          <w:vertAlign w:val="superscript"/>
          <w:lang w:val="en-US"/>
        </w:rPr>
        <w:t>189</w:t>
      </w:r>
      <w:r w:rsidR="005338D7"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8)</w:t>
      </w:r>
      <w:r w:rsidR="005338D7" w:rsidRPr="003B57AF">
        <w:rPr>
          <w:rFonts w:ascii="Book Antiqua" w:hAnsi="Book Antiqua" w:cs="GulliverRM"/>
          <w:sz w:val="24"/>
          <w:szCs w:val="24"/>
          <w:lang w:val="en-US"/>
        </w:rPr>
        <w:t xml:space="preserve">. </w:t>
      </w:r>
    </w:p>
    <w:p w14:paraId="0DEDBB0B" w14:textId="6F4DE3F6" w:rsidR="005338D7" w:rsidRPr="003B57AF" w:rsidRDefault="005338D7" w:rsidP="00010704">
      <w:pPr>
        <w:tabs>
          <w:tab w:val="left" w:pos="1560"/>
        </w:tabs>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Two reports have been published </w:t>
      </w:r>
      <w:r w:rsidR="004936E9" w:rsidRPr="003B57AF">
        <w:rPr>
          <w:rFonts w:ascii="Book Antiqua" w:hAnsi="Book Antiqua" w:cs="GulliverRM"/>
          <w:sz w:val="24"/>
          <w:szCs w:val="24"/>
          <w:lang w:val="en-US"/>
        </w:rPr>
        <w:t>dealing with</w:t>
      </w:r>
      <w:r w:rsidRPr="003B57AF">
        <w:rPr>
          <w:rFonts w:ascii="Book Antiqua" w:hAnsi="Book Antiqua" w:cs="GulliverRM"/>
          <w:sz w:val="24"/>
          <w:szCs w:val="24"/>
          <w:lang w:val="en-US"/>
        </w:rPr>
        <w:t xml:space="preserve"> naringenin</w:t>
      </w:r>
      <w:r w:rsidR="00F835E6"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effects on lead</w:t>
      </w:r>
      <w:r w:rsidR="004936E9" w:rsidRPr="003B57AF">
        <w:rPr>
          <w:rFonts w:ascii="Book Antiqua" w:hAnsi="Book Antiqua" w:cs="GulliverRM"/>
          <w:sz w:val="24"/>
          <w:szCs w:val="24"/>
          <w:lang w:val="en-US"/>
        </w:rPr>
        <w:t>-induced</w:t>
      </w:r>
      <w:r w:rsidRPr="003B57AF">
        <w:rPr>
          <w:rFonts w:ascii="Book Antiqua" w:hAnsi="Book Antiqua" w:cs="GulliverRM"/>
          <w:sz w:val="24"/>
          <w:szCs w:val="24"/>
          <w:lang w:val="en-US"/>
        </w:rPr>
        <w:t xml:space="preserve"> liver injury. </w:t>
      </w:r>
      <w:hyperlink r:id="rId9" w:history="1">
        <w:r w:rsidRPr="003B57AF">
          <w:rPr>
            <w:rFonts w:ascii="Book Antiqua" w:hAnsi="Book Antiqua" w:cs="GulliverRM"/>
            <w:sz w:val="24"/>
            <w:szCs w:val="24"/>
            <w:lang w:val="en-US"/>
          </w:rPr>
          <w:t>Wang</w:t>
        </w:r>
      </w:hyperlink>
      <w:r w:rsidRPr="003B57AF">
        <w:rPr>
          <w:rFonts w:ascii="Book Antiqua" w:hAnsi="Book Antiqua" w:cs="GulliverRM"/>
          <w:sz w:val="24"/>
          <w:szCs w:val="24"/>
          <w:lang w:val="en-US"/>
        </w:rPr>
        <w:t xml:space="preserve"> </w:t>
      </w:r>
      <w:r w:rsidRPr="003B57AF">
        <w:rPr>
          <w:rFonts w:ascii="Book Antiqua" w:hAnsi="Book Antiqua" w:cs="GulliverRM"/>
          <w:i/>
          <w:sz w:val="24"/>
          <w:szCs w:val="24"/>
          <w:lang w:val="en-US"/>
        </w:rPr>
        <w:t xml:space="preserve">et </w:t>
      </w:r>
      <w:r w:rsidR="006371C1" w:rsidRPr="003B57AF">
        <w:rPr>
          <w:rFonts w:ascii="Book Antiqua" w:hAnsi="Book Antiqua" w:cs="GulliverRM"/>
          <w:i/>
          <w:sz w:val="24"/>
          <w:szCs w:val="24"/>
          <w:lang w:val="en-US"/>
        </w:rPr>
        <w:t>al</w:t>
      </w:r>
      <w:r w:rsidR="006371C1" w:rsidRPr="003B57AF">
        <w:rPr>
          <w:rFonts w:ascii="Book Antiqua" w:hAnsi="Book Antiqua" w:cs="GulliverRM"/>
          <w:sz w:val="24"/>
          <w:szCs w:val="24"/>
          <w:vertAlign w:val="superscript"/>
          <w:lang w:val="en-US"/>
        </w:rPr>
        <w:t>[</w:t>
      </w:r>
      <w:r w:rsidRPr="003B57AF">
        <w:rPr>
          <w:rFonts w:ascii="Book Antiqua" w:hAnsi="Book Antiqua" w:cs="GulliverRM"/>
          <w:sz w:val="24"/>
          <w:szCs w:val="24"/>
          <w:vertAlign w:val="superscript"/>
          <w:lang w:val="en-US"/>
        </w:rPr>
        <w:t>58]</w:t>
      </w:r>
      <w:r w:rsidRPr="003B57AF">
        <w:rPr>
          <w:rFonts w:ascii="Book Antiqua" w:hAnsi="Book Antiqua" w:cs="GulliverRM"/>
          <w:sz w:val="24"/>
          <w:szCs w:val="24"/>
          <w:lang w:val="en-US"/>
        </w:rPr>
        <w:t xml:space="preserve"> and Ozkaya </w:t>
      </w:r>
      <w:r w:rsidRPr="003B57AF">
        <w:rPr>
          <w:rFonts w:ascii="Book Antiqua" w:hAnsi="Book Antiqua" w:cs="GulliverRM"/>
          <w:i/>
          <w:sz w:val="24"/>
          <w:szCs w:val="24"/>
          <w:lang w:val="en-US"/>
        </w:rPr>
        <w:t>et al</w:t>
      </w:r>
      <w:r w:rsidRPr="003B57AF">
        <w:rPr>
          <w:rFonts w:ascii="Book Antiqua" w:hAnsi="Book Antiqua" w:cs="GulliverRM"/>
          <w:sz w:val="24"/>
          <w:szCs w:val="24"/>
          <w:vertAlign w:val="superscript"/>
          <w:lang w:val="en-US"/>
        </w:rPr>
        <w:t>[</w:t>
      </w:r>
      <w:r w:rsidRPr="003B57AF">
        <w:rPr>
          <w:rFonts w:ascii="Book Antiqua" w:hAnsi="Book Antiqua" w:cs="Arial"/>
          <w:sz w:val="24"/>
          <w:szCs w:val="24"/>
          <w:vertAlign w:val="superscript"/>
          <w:lang w:val="en-US"/>
        </w:rPr>
        <w:t>14</w:t>
      </w:r>
      <w:r w:rsidR="0088015B" w:rsidRPr="003B57AF">
        <w:rPr>
          <w:rFonts w:ascii="Book Antiqua" w:hAnsi="Book Antiqua" w:cs="Arial"/>
          <w:sz w:val="24"/>
          <w:szCs w:val="24"/>
          <w:vertAlign w:val="superscript"/>
          <w:lang w:val="en-US"/>
        </w:rPr>
        <w:t>5</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reported that rats treated </w:t>
      </w:r>
      <w:r w:rsidR="00CB098B" w:rsidRPr="003B57AF">
        <w:rPr>
          <w:rFonts w:ascii="Book Antiqua" w:hAnsi="Book Antiqua" w:cs="GulliverRM"/>
          <w:sz w:val="24"/>
          <w:szCs w:val="24"/>
          <w:lang w:val="en-US"/>
        </w:rPr>
        <w:t>with</w:t>
      </w:r>
      <w:r w:rsidRPr="003B57AF">
        <w:rPr>
          <w:rFonts w:ascii="Book Antiqua" w:hAnsi="Book Antiqua" w:cs="GulliverRM"/>
          <w:sz w:val="24"/>
          <w:szCs w:val="24"/>
          <w:lang w:val="en-US"/>
        </w:rPr>
        <w:t xml:space="preserve"> lead acetate in drinking water showed significant increase</w:t>
      </w:r>
      <w:r w:rsidR="006371C1"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in MDA and depletion of GSH levels and GPx activity. Elevated levels of ALT and AST in serum and decreased SOD activity </w:t>
      </w:r>
      <w:r w:rsidR="006371C1" w:rsidRPr="003B57AF">
        <w:rPr>
          <w:rFonts w:ascii="Book Antiqua" w:hAnsi="Book Antiqua" w:cs="GulliverRM"/>
          <w:sz w:val="24"/>
          <w:szCs w:val="24"/>
          <w:lang w:val="en-US"/>
        </w:rPr>
        <w:t xml:space="preserve">in liver </w:t>
      </w:r>
      <w:r w:rsidRPr="003B57AF">
        <w:rPr>
          <w:rFonts w:ascii="Book Antiqua" w:hAnsi="Book Antiqua" w:cs="GulliverRM"/>
          <w:sz w:val="24"/>
          <w:szCs w:val="24"/>
          <w:lang w:val="en-US"/>
        </w:rPr>
        <w:t xml:space="preserve">were </w:t>
      </w:r>
      <w:r w:rsidR="006371C1" w:rsidRPr="003B57AF">
        <w:rPr>
          <w:rFonts w:ascii="Book Antiqua" w:hAnsi="Book Antiqua" w:cs="GulliverRM"/>
          <w:sz w:val="24"/>
          <w:szCs w:val="24"/>
          <w:lang w:val="en-US"/>
        </w:rPr>
        <w:t xml:space="preserve">also </w:t>
      </w:r>
      <w:r w:rsidR="00201D89" w:rsidRPr="003B57AF">
        <w:rPr>
          <w:rFonts w:ascii="Book Antiqua" w:hAnsi="Book Antiqua" w:cs="GulliverRM"/>
          <w:sz w:val="24"/>
          <w:szCs w:val="24"/>
          <w:lang w:val="en-US"/>
        </w:rPr>
        <w:t>shown</w:t>
      </w:r>
      <w:r w:rsidR="006371C1" w:rsidRPr="003B57AF">
        <w:rPr>
          <w:rFonts w:ascii="Book Antiqua" w:hAnsi="Book Antiqua" w:cs="GulliverRM"/>
          <w:sz w:val="24"/>
          <w:szCs w:val="24"/>
          <w:vertAlign w:val="superscript"/>
          <w:lang w:val="en-US"/>
        </w:rPr>
        <w:t>[58]</w:t>
      </w:r>
      <w:r w:rsidR="006371C1" w:rsidRPr="003B57AF">
        <w:rPr>
          <w:rFonts w:ascii="Book Antiqua" w:hAnsi="Book Antiqua" w:cs="GulliverRM"/>
          <w:sz w:val="24"/>
          <w:szCs w:val="24"/>
          <w:lang w:val="en-US"/>
        </w:rPr>
        <w:t>. Furthermore,</w:t>
      </w:r>
      <w:r w:rsidRPr="003B57AF">
        <w:rPr>
          <w:rFonts w:ascii="Book Antiqua" w:hAnsi="Book Antiqua" w:cs="GulliverRM"/>
          <w:sz w:val="24"/>
          <w:szCs w:val="24"/>
          <w:lang w:val="en-US"/>
        </w:rPr>
        <w:t xml:space="preserve"> histopathological results </w:t>
      </w:r>
      <w:r w:rsidR="006371C1" w:rsidRPr="003B57AF">
        <w:rPr>
          <w:rFonts w:ascii="Book Antiqua" w:hAnsi="Book Antiqua" w:cs="GulliverRM"/>
          <w:sz w:val="24"/>
          <w:szCs w:val="24"/>
          <w:lang w:val="en-US"/>
        </w:rPr>
        <w:t>showed that the livers of lead</w:t>
      </w:r>
      <w:r w:rsidR="00CB098B" w:rsidRPr="003B57AF">
        <w:rPr>
          <w:rFonts w:ascii="Book Antiqua" w:hAnsi="Book Antiqua" w:cs="GulliverRM"/>
          <w:sz w:val="24"/>
          <w:szCs w:val="24"/>
          <w:lang w:val="en-US"/>
        </w:rPr>
        <w:t>-</w:t>
      </w:r>
      <w:r w:rsidR="006371C1" w:rsidRPr="003B57AF">
        <w:rPr>
          <w:rFonts w:ascii="Book Antiqua" w:hAnsi="Book Antiqua" w:cs="GulliverRM"/>
          <w:sz w:val="24"/>
          <w:szCs w:val="24"/>
          <w:lang w:val="en-US"/>
        </w:rPr>
        <w:t>intoxicated rats</w:t>
      </w:r>
      <w:r w:rsidRPr="003B57AF">
        <w:rPr>
          <w:rFonts w:ascii="Book Antiqua" w:hAnsi="Book Antiqua" w:cs="GulliverRM"/>
          <w:sz w:val="24"/>
          <w:szCs w:val="24"/>
          <w:lang w:val="en-US"/>
        </w:rPr>
        <w:t xml:space="preserve"> had periportal cell infiltration, sinusoidal congestion, hepatic steatosis, and capsular </w:t>
      </w:r>
      <w:r w:rsidRPr="003B57AF">
        <w:rPr>
          <w:rFonts w:ascii="Book Antiqua" w:hAnsi="Book Antiqua" w:cs="GulliverRM"/>
          <w:sz w:val="24"/>
          <w:szCs w:val="24"/>
          <w:lang w:val="en-US"/>
        </w:rPr>
        <w:lastRenderedPageBreak/>
        <w:t>fibrosis</w:t>
      </w:r>
      <w:r w:rsidR="006371C1" w:rsidRPr="003B57AF">
        <w:rPr>
          <w:rFonts w:ascii="Book Antiqua" w:hAnsi="Book Antiqua" w:cs="GulliverRM"/>
          <w:sz w:val="24"/>
          <w:szCs w:val="24"/>
          <w:vertAlign w:val="superscript"/>
          <w:lang w:val="en-US"/>
        </w:rPr>
        <w:t>[14</w:t>
      </w:r>
      <w:r w:rsidR="00227A6C" w:rsidRPr="003B57AF">
        <w:rPr>
          <w:rFonts w:ascii="Book Antiqua" w:hAnsi="Book Antiqua" w:cs="GulliverRM"/>
          <w:sz w:val="24"/>
          <w:szCs w:val="24"/>
          <w:vertAlign w:val="superscript"/>
          <w:lang w:val="en-US"/>
        </w:rPr>
        <w:t>5</w:t>
      </w:r>
      <w:r w:rsidR="006371C1" w:rsidRPr="003B57AF">
        <w:rPr>
          <w:rFonts w:ascii="Book Antiqua" w:hAnsi="Book Antiqua" w:cs="GulliverRM"/>
          <w:sz w:val="24"/>
          <w:szCs w:val="24"/>
          <w:vertAlign w:val="superscript"/>
          <w:lang w:val="en-US"/>
        </w:rPr>
        <w:t>]</w:t>
      </w:r>
      <w:r w:rsidRPr="003B57AF">
        <w:rPr>
          <w:rFonts w:ascii="Book Antiqua" w:hAnsi="Book Antiqua" w:cs="Palatino-Roman"/>
          <w:sz w:val="24"/>
          <w:szCs w:val="24"/>
          <w:lang w:val="en-US"/>
        </w:rPr>
        <w:t>.</w:t>
      </w:r>
      <w:r w:rsidRPr="003B57AF">
        <w:rPr>
          <w:rFonts w:ascii="Book Antiqua" w:hAnsi="Book Antiqua" w:cs="GulliverRM"/>
          <w:sz w:val="24"/>
          <w:szCs w:val="24"/>
          <w:lang w:val="en-US"/>
        </w:rPr>
        <w:t xml:space="preserve"> </w:t>
      </w:r>
      <w:r w:rsidR="00466429" w:rsidRPr="003B57AF">
        <w:rPr>
          <w:rFonts w:ascii="Book Antiqua" w:hAnsi="Book Antiqua" w:cs="GulliverRM"/>
          <w:sz w:val="24"/>
          <w:szCs w:val="24"/>
          <w:lang w:val="en-US"/>
        </w:rPr>
        <w:t>N</w:t>
      </w:r>
      <w:r w:rsidRPr="003B57AF">
        <w:rPr>
          <w:rFonts w:ascii="Book Antiqua" w:hAnsi="Book Antiqua" w:cs="GulliverRM"/>
          <w:sz w:val="24"/>
          <w:szCs w:val="24"/>
          <w:lang w:val="en-US"/>
        </w:rPr>
        <w:t>aringenin administration</w:t>
      </w:r>
      <w:r w:rsidR="00201D89"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50 mg/kg</w:t>
      </w:r>
      <w:r w:rsidR="00201D89"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prevented </w:t>
      </w:r>
      <w:r w:rsidR="00F835E6"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disarrangement of most parameters studied</w:t>
      </w:r>
      <w:r w:rsidR="00F835E6" w:rsidRPr="003B57AF">
        <w:rPr>
          <w:rFonts w:ascii="Book Antiqua" w:hAnsi="Book Antiqua" w:cs="GulliverRM"/>
          <w:sz w:val="24"/>
          <w:szCs w:val="24"/>
          <w:lang w:val="en-US"/>
        </w:rPr>
        <w:t>,</w:t>
      </w:r>
      <w:r w:rsidR="00201D89" w:rsidRPr="003B57AF">
        <w:rPr>
          <w:rFonts w:ascii="Book Antiqua" w:hAnsi="Book Antiqua" w:cs="GulliverRM"/>
          <w:sz w:val="24"/>
          <w:szCs w:val="24"/>
          <w:lang w:val="en-US"/>
        </w:rPr>
        <w:t xml:space="preserve"> and histopathological abnormalities</w:t>
      </w:r>
      <w:r w:rsidR="00A562F1" w:rsidRPr="003B57AF">
        <w:rPr>
          <w:rFonts w:ascii="Book Antiqua" w:hAnsi="Book Antiqua" w:cs="GulliverRM"/>
          <w:sz w:val="24"/>
          <w:szCs w:val="24"/>
          <w:lang w:val="en-US"/>
        </w:rPr>
        <w:t xml:space="preserve"> such as </w:t>
      </w:r>
      <w:r w:rsidR="00201D89" w:rsidRPr="003B57AF">
        <w:rPr>
          <w:rFonts w:ascii="Book Antiqua" w:hAnsi="Book Antiqua" w:cs="GulliverRM"/>
          <w:sz w:val="24"/>
          <w:szCs w:val="24"/>
          <w:lang w:val="en-US"/>
        </w:rPr>
        <w:t>necrosis, hydropic degeneration, and hepatic cord disorganization were att</w:t>
      </w:r>
      <w:r w:rsidR="00010704" w:rsidRPr="003B57AF">
        <w:rPr>
          <w:rFonts w:ascii="Book Antiqua" w:hAnsi="Book Antiqua" w:cs="GulliverRM"/>
          <w:sz w:val="24"/>
          <w:szCs w:val="24"/>
          <w:lang w:val="en-US"/>
        </w:rPr>
        <w:t>enuated by naringenin treatment</w:t>
      </w:r>
      <w:r w:rsidR="00010704" w:rsidRPr="003B57AF">
        <w:rPr>
          <w:rFonts w:ascii="Book Antiqua" w:hAnsi="Book Antiqua" w:cs="GulliverRM"/>
          <w:sz w:val="24"/>
          <w:szCs w:val="24"/>
          <w:vertAlign w:val="superscript"/>
          <w:lang w:val="en-US"/>
        </w:rPr>
        <w:t>[58,</w:t>
      </w:r>
      <w:r w:rsidR="00201D89" w:rsidRPr="003B57AF">
        <w:rPr>
          <w:rFonts w:ascii="Book Antiqua" w:hAnsi="Book Antiqua" w:cs="GulliverRM"/>
          <w:sz w:val="24"/>
          <w:szCs w:val="24"/>
          <w:vertAlign w:val="superscript"/>
          <w:lang w:val="en-US"/>
        </w:rPr>
        <w:t>14</w:t>
      </w:r>
      <w:r w:rsidR="00D06779" w:rsidRPr="003B57AF">
        <w:rPr>
          <w:rFonts w:ascii="Book Antiqua" w:hAnsi="Book Antiqua" w:cs="GulliverRM"/>
          <w:sz w:val="24"/>
          <w:szCs w:val="24"/>
          <w:vertAlign w:val="superscript"/>
          <w:lang w:val="en-US"/>
        </w:rPr>
        <w:t>5</w:t>
      </w:r>
      <w:r w:rsidR="00201D89" w:rsidRPr="003B57AF">
        <w:rPr>
          <w:rFonts w:ascii="Book Antiqua" w:hAnsi="Book Antiqua" w:cs="GulliverRM"/>
          <w:sz w:val="24"/>
          <w:szCs w:val="24"/>
          <w:vertAlign w:val="superscript"/>
          <w:lang w:val="en-US"/>
        </w:rPr>
        <w:t>]</w:t>
      </w:r>
      <w:r w:rsidR="00201D89" w:rsidRPr="003B57AF">
        <w:rPr>
          <w:rFonts w:ascii="Book Antiqua" w:hAnsi="Book Antiqua" w:cs="AdvOT3c2d9f11"/>
          <w:color w:val="000000"/>
          <w:sz w:val="24"/>
          <w:szCs w:val="24"/>
          <w:lang w:val="en-US"/>
        </w:rPr>
        <w:t xml:space="preserve"> </w:t>
      </w:r>
      <w:r w:rsidR="00201D89" w:rsidRPr="003B57AF">
        <w:rPr>
          <w:rFonts w:ascii="Book Antiqua" w:hAnsi="Book Antiqua" w:cs="GulliverRM"/>
          <w:sz w:val="24"/>
          <w:szCs w:val="24"/>
          <w:lang w:val="en-US"/>
        </w:rPr>
        <w:t>(Figure 8)</w:t>
      </w:r>
      <w:r w:rsidRPr="003B57AF">
        <w:rPr>
          <w:rFonts w:ascii="Book Antiqua" w:hAnsi="Book Antiqua" w:cs="GulliverRM"/>
          <w:sz w:val="24"/>
          <w:szCs w:val="24"/>
          <w:lang w:val="en-US"/>
        </w:rPr>
        <w:t xml:space="preserve">. </w:t>
      </w:r>
    </w:p>
    <w:p w14:paraId="742D4672" w14:textId="622123F0"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These studies show that naringenin has hepatoprotective effects against lead-induced liver damage; however</w:t>
      </w:r>
      <w:r w:rsidR="00201D89"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more studies are needed </w:t>
      </w:r>
      <w:r w:rsidR="00201D89" w:rsidRPr="003B57AF">
        <w:rPr>
          <w:rFonts w:ascii="Book Antiqua" w:hAnsi="Book Antiqua" w:cs="GulliverRM"/>
          <w:sz w:val="24"/>
          <w:szCs w:val="24"/>
          <w:lang w:val="en-US"/>
        </w:rPr>
        <w:t>to further</w:t>
      </w:r>
      <w:r w:rsidRPr="003B57AF">
        <w:rPr>
          <w:rFonts w:ascii="Book Antiqua" w:hAnsi="Book Antiqua" w:cs="GulliverRM"/>
          <w:sz w:val="24"/>
          <w:szCs w:val="24"/>
          <w:lang w:val="en-US"/>
        </w:rPr>
        <w:t xml:space="preserve"> understand </w:t>
      </w:r>
      <w:r w:rsidR="00CB098B"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naringenin mechanism of action. </w:t>
      </w:r>
    </w:p>
    <w:p w14:paraId="07F47F20" w14:textId="77777777" w:rsidR="005338D7" w:rsidRPr="003B57AF" w:rsidRDefault="005338D7" w:rsidP="00E67951">
      <w:pPr>
        <w:autoSpaceDE w:val="0"/>
        <w:autoSpaceDN w:val="0"/>
        <w:adjustRightInd w:val="0"/>
        <w:snapToGrid w:val="0"/>
        <w:spacing w:after="0" w:line="360" w:lineRule="auto"/>
        <w:jc w:val="both"/>
        <w:rPr>
          <w:rFonts w:ascii="Book Antiqua" w:hAnsi="Book Antiqua" w:cs="GulliverRM"/>
          <w:sz w:val="24"/>
          <w:szCs w:val="24"/>
          <w:lang w:val="en-US"/>
        </w:rPr>
      </w:pPr>
    </w:p>
    <w:p w14:paraId="49BD9DE8" w14:textId="77777777" w:rsidR="005338D7" w:rsidRPr="003B57AF" w:rsidRDefault="00400B9B" w:rsidP="00E67951">
      <w:pPr>
        <w:autoSpaceDE w:val="0"/>
        <w:autoSpaceDN w:val="0"/>
        <w:adjustRightInd w:val="0"/>
        <w:snapToGrid w:val="0"/>
        <w:spacing w:after="0" w:line="360" w:lineRule="auto"/>
        <w:jc w:val="both"/>
        <w:rPr>
          <w:rFonts w:ascii="Book Antiqua" w:hAnsi="Book Antiqua" w:cs="GulliverRM"/>
          <w:b/>
          <w:sz w:val="24"/>
          <w:szCs w:val="24"/>
          <w:lang w:val="en-US"/>
        </w:rPr>
      </w:pPr>
      <w:r w:rsidRPr="003B57AF">
        <w:rPr>
          <w:rFonts w:ascii="Book Antiqua" w:hAnsi="Book Antiqua" w:cs="GulliverRM"/>
          <w:b/>
          <w:sz w:val="24"/>
          <w:szCs w:val="24"/>
          <w:lang w:val="en-US"/>
        </w:rPr>
        <w:t>ANTIVIRAL PROPERTIES OF NARINGENIN</w:t>
      </w:r>
    </w:p>
    <w:p w14:paraId="0A5F985D" w14:textId="7F93745D" w:rsidR="005338D7" w:rsidRPr="003B57AF" w:rsidRDefault="00125131" w:rsidP="00E67951">
      <w:pPr>
        <w:autoSpaceDE w:val="0"/>
        <w:autoSpaceDN w:val="0"/>
        <w:adjustRightInd w:val="0"/>
        <w:snapToGrid w:val="0"/>
        <w:spacing w:after="0" w:line="360" w:lineRule="auto"/>
        <w:jc w:val="both"/>
        <w:rPr>
          <w:rFonts w:ascii="Book Antiqua" w:hAnsi="Book Antiqua" w:cs="GulliverRM"/>
          <w:sz w:val="24"/>
          <w:szCs w:val="24"/>
          <w:lang w:val="en-US"/>
        </w:rPr>
      </w:pPr>
      <w:r w:rsidRPr="003B57AF">
        <w:rPr>
          <w:rFonts w:ascii="Book Antiqua" w:hAnsi="Book Antiqua" w:cs="GulliverRM"/>
          <w:sz w:val="24"/>
          <w:szCs w:val="24"/>
          <w:lang w:val="en-US"/>
        </w:rPr>
        <w:t xml:space="preserve">The study of hepatovirus has been an important issue in hepatology research in the </w:t>
      </w:r>
      <w:r w:rsidR="005338D7" w:rsidRPr="003B57AF">
        <w:rPr>
          <w:rFonts w:ascii="Book Antiqua" w:hAnsi="Book Antiqua" w:cs="GulliverRM"/>
          <w:sz w:val="24"/>
          <w:szCs w:val="24"/>
          <w:lang w:val="en-US"/>
        </w:rPr>
        <w:t>last four decades</w:t>
      </w:r>
      <w:r w:rsidRPr="003B57AF">
        <w:rPr>
          <w:rFonts w:ascii="Book Antiqua" w:hAnsi="Book Antiqua" w:cs="GulliverRM"/>
          <w:sz w:val="24"/>
          <w:szCs w:val="24"/>
          <w:lang w:val="en-US"/>
        </w:rPr>
        <w:t xml:space="preserve">. </w:t>
      </w:r>
      <w:r w:rsidR="00953FE9" w:rsidRPr="003B57AF">
        <w:rPr>
          <w:rFonts w:ascii="Book Antiqua" w:hAnsi="Book Antiqua" w:cs="GulliverRM"/>
          <w:sz w:val="24"/>
          <w:szCs w:val="24"/>
          <w:lang w:val="en-US"/>
        </w:rPr>
        <w:t>HBV</w:t>
      </w:r>
      <w:r w:rsidR="005338D7" w:rsidRPr="003B57AF">
        <w:rPr>
          <w:rFonts w:ascii="Book Antiqua" w:hAnsi="Book Antiqua" w:cs="GulliverRM"/>
          <w:sz w:val="24"/>
          <w:szCs w:val="24"/>
          <w:lang w:val="en-US"/>
        </w:rPr>
        <w:t xml:space="preserve"> and</w:t>
      </w:r>
      <w:r w:rsidRPr="003B57AF">
        <w:rPr>
          <w:rFonts w:ascii="Book Antiqua" w:hAnsi="Book Antiqua" w:cs="GulliverRM"/>
          <w:sz w:val="24"/>
          <w:szCs w:val="24"/>
          <w:lang w:val="en-US"/>
        </w:rPr>
        <w:t xml:space="preserve"> </w:t>
      </w:r>
      <w:r w:rsidR="005338D7" w:rsidRPr="003B57AF">
        <w:rPr>
          <w:rFonts w:ascii="Book Antiqua" w:hAnsi="Book Antiqua" w:cs="GulliverRM"/>
          <w:sz w:val="24"/>
          <w:szCs w:val="24"/>
          <w:lang w:val="en-US"/>
        </w:rPr>
        <w:t xml:space="preserve">HCV are </w:t>
      </w:r>
      <w:r w:rsidR="00C36A46" w:rsidRPr="003B57AF">
        <w:rPr>
          <w:rFonts w:ascii="Book Antiqua" w:hAnsi="Book Antiqua" w:cs="GulliverRM"/>
          <w:sz w:val="24"/>
          <w:szCs w:val="24"/>
          <w:lang w:val="en-US"/>
        </w:rPr>
        <w:t>most studied</w:t>
      </w:r>
      <w:r w:rsidR="00F835E6" w:rsidRPr="003B57AF">
        <w:rPr>
          <w:rFonts w:ascii="Book Antiqua" w:hAnsi="Book Antiqua" w:cs="GulliverRM"/>
          <w:sz w:val="24"/>
          <w:szCs w:val="24"/>
          <w:lang w:val="en-US"/>
        </w:rPr>
        <w:t>,</w:t>
      </w:r>
      <w:r w:rsidR="00C36A46" w:rsidRPr="003B57AF">
        <w:rPr>
          <w:rFonts w:ascii="Book Antiqua" w:hAnsi="Book Antiqua" w:cs="GulliverRM"/>
          <w:sz w:val="24"/>
          <w:szCs w:val="24"/>
          <w:lang w:val="en-US"/>
        </w:rPr>
        <w:t xml:space="preserve"> as they produce</w:t>
      </w:r>
      <w:r w:rsidR="005338D7" w:rsidRPr="003B57AF">
        <w:rPr>
          <w:rFonts w:ascii="Book Antiqua" w:hAnsi="Book Antiqua" w:cs="GulliverRM"/>
          <w:sz w:val="24"/>
          <w:szCs w:val="24"/>
          <w:lang w:val="en-US"/>
        </w:rPr>
        <w:t xml:space="preserve"> chronic liver </w:t>
      </w:r>
      <w:r w:rsidR="00C36A46" w:rsidRPr="003B57AF">
        <w:rPr>
          <w:rFonts w:ascii="Book Antiqua" w:hAnsi="Book Antiqua" w:cs="GulliverRM"/>
          <w:sz w:val="24"/>
          <w:szCs w:val="24"/>
          <w:lang w:val="en-US"/>
        </w:rPr>
        <w:t>damage</w:t>
      </w:r>
      <w:r w:rsidR="005338D7" w:rsidRPr="003B57AF">
        <w:rPr>
          <w:rFonts w:ascii="Book Antiqua" w:hAnsi="Book Antiqua" w:cs="GulliverRM"/>
          <w:sz w:val="24"/>
          <w:szCs w:val="24"/>
          <w:lang w:val="en-US"/>
        </w:rPr>
        <w:t xml:space="preserve">, </w:t>
      </w:r>
      <w:r w:rsidR="00C36A46" w:rsidRPr="003B57AF">
        <w:rPr>
          <w:rFonts w:ascii="Book Antiqua" w:hAnsi="Book Antiqua" w:cs="GulliverRM"/>
          <w:sz w:val="24"/>
          <w:szCs w:val="24"/>
          <w:lang w:val="en-US"/>
        </w:rPr>
        <w:t>leading to</w:t>
      </w:r>
      <w:r w:rsidR="005338D7" w:rsidRPr="003B57AF">
        <w:rPr>
          <w:rFonts w:ascii="Book Antiqua" w:hAnsi="Book Antiqua" w:cs="GulliverRM"/>
          <w:sz w:val="24"/>
          <w:szCs w:val="24"/>
          <w:lang w:val="en-US"/>
        </w:rPr>
        <w:t xml:space="preserve"> cirrhosis and </w:t>
      </w:r>
      <w:r w:rsidR="00010704" w:rsidRPr="003B57AF">
        <w:rPr>
          <w:rFonts w:ascii="Book Antiqua" w:hAnsi="Book Antiqua" w:cs="GulliverRM"/>
          <w:sz w:val="24"/>
          <w:szCs w:val="24"/>
          <w:lang w:val="en-US"/>
        </w:rPr>
        <w:t>HCC</w:t>
      </w:r>
      <w:r w:rsidR="005338D7" w:rsidRPr="003B57AF">
        <w:rPr>
          <w:rFonts w:ascii="Book Antiqua" w:hAnsi="Book Antiqua" w:cs="GulliverRM"/>
          <w:sz w:val="24"/>
          <w:szCs w:val="24"/>
          <w:vertAlign w:val="superscript"/>
          <w:lang w:val="en-US"/>
        </w:rPr>
        <w:t>[</w:t>
      </w:r>
      <w:r w:rsidR="00B2628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1</w:t>
      </w:r>
      <w:r w:rsidR="005338D7" w:rsidRPr="003B57AF">
        <w:rPr>
          <w:rFonts w:ascii="Book Antiqua" w:hAnsi="Book Antiqua" w:cs="GulliverRM"/>
          <w:sz w:val="24"/>
          <w:szCs w:val="24"/>
          <w:vertAlign w:val="superscript"/>
          <w:lang w:val="en-US"/>
        </w:rPr>
        <w:t>]</w:t>
      </w:r>
      <w:r w:rsidR="005338D7" w:rsidRPr="003B57AF">
        <w:rPr>
          <w:rFonts w:ascii="Book Antiqua" w:hAnsi="Book Antiqua" w:cs="GulliverRM"/>
          <w:sz w:val="24"/>
          <w:szCs w:val="24"/>
          <w:lang w:val="en-US"/>
        </w:rPr>
        <w:t xml:space="preserve">. </w:t>
      </w:r>
      <w:r w:rsidR="00C36A46" w:rsidRPr="003B57AF">
        <w:rPr>
          <w:rFonts w:ascii="Book Antiqua" w:hAnsi="Book Antiqua" w:cs="GulliverRM"/>
          <w:sz w:val="24"/>
          <w:szCs w:val="24"/>
          <w:lang w:val="en-US"/>
        </w:rPr>
        <w:t xml:space="preserve">As </w:t>
      </w:r>
      <w:r w:rsidR="00AE4191" w:rsidRPr="003B57AF">
        <w:rPr>
          <w:rFonts w:ascii="Book Antiqua" w:hAnsi="Book Antiqua" w:cs="GulliverRM"/>
          <w:sz w:val="24"/>
          <w:szCs w:val="24"/>
          <w:lang w:val="en-US"/>
        </w:rPr>
        <w:t xml:space="preserve">global </w:t>
      </w:r>
      <w:r w:rsidR="00C36A46" w:rsidRPr="003B57AF">
        <w:rPr>
          <w:rFonts w:ascii="Book Antiqua" w:hAnsi="Book Antiqua" w:cs="GulliverRM"/>
          <w:sz w:val="24"/>
          <w:szCs w:val="24"/>
          <w:lang w:val="en-US"/>
        </w:rPr>
        <w:t>cause</w:t>
      </w:r>
      <w:r w:rsidR="005B3069" w:rsidRPr="003B57AF">
        <w:rPr>
          <w:rFonts w:ascii="Book Antiqua" w:hAnsi="Book Antiqua" w:cs="GulliverRM"/>
          <w:sz w:val="24"/>
          <w:szCs w:val="24"/>
          <w:lang w:val="en-US"/>
        </w:rPr>
        <w:t>s</w:t>
      </w:r>
      <w:r w:rsidR="00C36A46" w:rsidRPr="003B57AF">
        <w:rPr>
          <w:rFonts w:ascii="Book Antiqua" w:hAnsi="Book Antiqua" w:cs="GulliverRM"/>
          <w:sz w:val="24"/>
          <w:szCs w:val="24"/>
          <w:lang w:val="en-US"/>
        </w:rPr>
        <w:t xml:space="preserve"> of </w:t>
      </w:r>
      <w:r w:rsidR="005338D7" w:rsidRPr="003B57AF">
        <w:rPr>
          <w:rFonts w:ascii="Book Antiqua" w:hAnsi="Book Antiqua" w:cs="GulliverRM"/>
          <w:sz w:val="24"/>
          <w:szCs w:val="24"/>
          <w:lang w:val="en-US"/>
        </w:rPr>
        <w:t>liver cirrhosis</w:t>
      </w:r>
      <w:r w:rsidR="00AE4191"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HBV </w:t>
      </w:r>
      <w:r w:rsidR="00C36A46" w:rsidRPr="003B57AF">
        <w:rPr>
          <w:rFonts w:ascii="Book Antiqua" w:hAnsi="Book Antiqua" w:cs="GulliverRM"/>
          <w:sz w:val="24"/>
          <w:szCs w:val="24"/>
          <w:lang w:val="en-US"/>
        </w:rPr>
        <w:t xml:space="preserve">accounts </w:t>
      </w:r>
      <w:r w:rsidR="005B3069" w:rsidRPr="003B57AF">
        <w:rPr>
          <w:rFonts w:ascii="Book Antiqua" w:hAnsi="Book Antiqua" w:cs="GulliverRM"/>
          <w:sz w:val="24"/>
          <w:szCs w:val="24"/>
          <w:lang w:val="en-US"/>
        </w:rPr>
        <w:t>for</w:t>
      </w:r>
      <w:r w:rsidR="00C36A46" w:rsidRPr="003B57AF">
        <w:rPr>
          <w:rFonts w:ascii="Book Antiqua" w:hAnsi="Book Antiqua" w:cs="GulliverRM"/>
          <w:sz w:val="24"/>
          <w:szCs w:val="24"/>
          <w:lang w:val="en-US"/>
        </w:rPr>
        <w:t xml:space="preserve"> </w:t>
      </w:r>
      <w:r w:rsidR="005338D7" w:rsidRPr="003B57AF">
        <w:rPr>
          <w:rFonts w:ascii="Book Antiqua" w:hAnsi="Book Antiqua" w:cs="GulliverRM"/>
          <w:sz w:val="24"/>
          <w:szCs w:val="24"/>
          <w:lang w:val="en-US"/>
        </w:rPr>
        <w:t>30%</w:t>
      </w:r>
      <w:r w:rsidR="00AE4191"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HCV </w:t>
      </w:r>
      <w:r w:rsidR="00F835E6" w:rsidRPr="003B57AF">
        <w:rPr>
          <w:rFonts w:ascii="Book Antiqua" w:hAnsi="Book Antiqua" w:cs="GulliverRM"/>
          <w:sz w:val="24"/>
          <w:szCs w:val="24"/>
          <w:lang w:val="en-US"/>
        </w:rPr>
        <w:t xml:space="preserve">for </w:t>
      </w:r>
      <w:r w:rsidR="005338D7" w:rsidRPr="003B57AF">
        <w:rPr>
          <w:rFonts w:ascii="Book Antiqua" w:hAnsi="Book Antiqua" w:cs="GulliverRM"/>
          <w:sz w:val="24"/>
          <w:szCs w:val="24"/>
          <w:lang w:val="en-US"/>
        </w:rPr>
        <w:t xml:space="preserve">28%, alcohol </w:t>
      </w:r>
      <w:r w:rsidR="00F835E6" w:rsidRPr="003B57AF">
        <w:rPr>
          <w:rFonts w:ascii="Book Antiqua" w:hAnsi="Book Antiqua" w:cs="GulliverRM"/>
          <w:sz w:val="24"/>
          <w:szCs w:val="24"/>
          <w:lang w:val="en-US"/>
        </w:rPr>
        <w:t xml:space="preserve">for </w:t>
      </w:r>
      <w:r w:rsidR="005338D7" w:rsidRPr="003B57AF">
        <w:rPr>
          <w:rFonts w:ascii="Book Antiqua" w:hAnsi="Book Antiqua" w:cs="GulliverRM"/>
          <w:sz w:val="24"/>
          <w:szCs w:val="24"/>
          <w:lang w:val="en-US"/>
        </w:rPr>
        <w:t>27% and other</w:t>
      </w:r>
      <w:r w:rsidR="00AE4191" w:rsidRPr="003B57AF">
        <w:rPr>
          <w:rFonts w:ascii="Book Antiqua" w:hAnsi="Book Antiqua" w:cs="GulliverRM"/>
          <w:sz w:val="24"/>
          <w:szCs w:val="24"/>
          <w:lang w:val="en-US"/>
        </w:rPr>
        <w:t>s</w:t>
      </w:r>
      <w:r w:rsidR="005338D7" w:rsidRPr="003B57AF">
        <w:rPr>
          <w:rFonts w:ascii="Book Antiqua" w:hAnsi="Book Antiqua" w:cs="GulliverRM"/>
          <w:sz w:val="24"/>
          <w:szCs w:val="24"/>
          <w:lang w:val="en-US"/>
        </w:rPr>
        <w:t xml:space="preserve"> </w:t>
      </w:r>
      <w:r w:rsidR="00F835E6" w:rsidRPr="003B57AF">
        <w:rPr>
          <w:rFonts w:ascii="Book Antiqua" w:hAnsi="Book Antiqua" w:cs="GulliverRM"/>
          <w:sz w:val="24"/>
          <w:szCs w:val="24"/>
          <w:lang w:val="en-US"/>
        </w:rPr>
        <w:t xml:space="preserve">for </w:t>
      </w:r>
      <w:r w:rsidR="005338D7" w:rsidRPr="003B57AF">
        <w:rPr>
          <w:rFonts w:ascii="Book Antiqua" w:hAnsi="Book Antiqua" w:cs="GulliverRM"/>
          <w:sz w:val="24"/>
          <w:szCs w:val="24"/>
          <w:lang w:val="en-US"/>
        </w:rPr>
        <w:t>14%</w:t>
      </w:r>
      <w:r w:rsidR="005B3069" w:rsidRPr="003B57AF">
        <w:rPr>
          <w:rFonts w:ascii="Book Antiqua" w:hAnsi="Book Antiqua" w:cs="GulliverRM"/>
          <w:sz w:val="24"/>
          <w:szCs w:val="24"/>
          <w:lang w:val="en-US"/>
        </w:rPr>
        <w:t xml:space="preserve"> of cirrhosis cases</w:t>
      </w:r>
      <w:r w:rsidR="00AE4191"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00AE4191" w:rsidRPr="003B57AF">
        <w:rPr>
          <w:rFonts w:ascii="Book Antiqua" w:hAnsi="Book Antiqua" w:cs="GulliverRM"/>
          <w:sz w:val="24"/>
          <w:szCs w:val="24"/>
          <w:lang w:val="en-US"/>
        </w:rPr>
        <w:t>The</w:t>
      </w:r>
      <w:r w:rsidR="005338D7" w:rsidRPr="003B57AF">
        <w:rPr>
          <w:rFonts w:ascii="Book Antiqua" w:hAnsi="Book Antiqua" w:cs="GulliverRM"/>
          <w:sz w:val="24"/>
          <w:szCs w:val="24"/>
          <w:lang w:val="en-US"/>
        </w:rPr>
        <w:t xml:space="preserve"> etiology of liver cancer is HBV (45%), HCV (26%), alcohol (20%), and other</w:t>
      </w:r>
      <w:r w:rsidR="00AE4191" w:rsidRPr="003B57AF">
        <w:rPr>
          <w:rFonts w:ascii="Book Antiqua" w:hAnsi="Book Antiqua" w:cs="GulliverRM"/>
          <w:sz w:val="24"/>
          <w:szCs w:val="24"/>
          <w:lang w:val="en-US"/>
        </w:rPr>
        <w:t>s</w:t>
      </w:r>
      <w:r w:rsidR="005338D7" w:rsidRPr="003B57AF">
        <w:rPr>
          <w:rFonts w:ascii="Book Antiqua" w:hAnsi="Book Antiqua" w:cs="GulliverRM"/>
          <w:sz w:val="24"/>
          <w:szCs w:val="24"/>
          <w:lang w:val="en-US"/>
        </w:rPr>
        <w:t xml:space="preserve"> (39%)</w:t>
      </w:r>
      <w:r w:rsidR="00AE4191" w:rsidRPr="003B57AF">
        <w:rPr>
          <w:rFonts w:ascii="Book Antiqua" w:hAnsi="Book Antiqua" w:cs="GulliverRM"/>
          <w:sz w:val="24"/>
          <w:szCs w:val="24"/>
          <w:vertAlign w:val="superscript"/>
          <w:lang w:val="en-US"/>
        </w:rPr>
        <w:t>[3]</w:t>
      </w:r>
      <w:r w:rsidR="005338D7" w:rsidRPr="003B57AF">
        <w:rPr>
          <w:rFonts w:ascii="Book Antiqua" w:hAnsi="Book Antiqua" w:cs="GulliverRM"/>
          <w:sz w:val="24"/>
          <w:szCs w:val="24"/>
          <w:lang w:val="en-US"/>
        </w:rPr>
        <w:t xml:space="preserve">. </w:t>
      </w:r>
      <w:r w:rsidR="00AE4191" w:rsidRPr="003B57AF">
        <w:rPr>
          <w:rFonts w:ascii="Book Antiqua" w:hAnsi="Book Antiqua" w:cs="GulliverRM"/>
          <w:sz w:val="24"/>
          <w:szCs w:val="24"/>
          <w:lang w:val="en-US"/>
        </w:rPr>
        <w:t xml:space="preserve">Therefore, research on </w:t>
      </w:r>
      <w:r w:rsidR="005338D7" w:rsidRPr="003B57AF">
        <w:rPr>
          <w:rFonts w:ascii="Book Antiqua" w:hAnsi="Book Antiqua" w:cs="GulliverRM"/>
          <w:sz w:val="24"/>
          <w:szCs w:val="24"/>
          <w:lang w:val="en-US"/>
        </w:rPr>
        <w:t>treatment for these infections</w:t>
      </w:r>
      <w:r w:rsidR="00AE4191" w:rsidRPr="003B57AF">
        <w:rPr>
          <w:rFonts w:ascii="Book Antiqua" w:hAnsi="Book Antiqua" w:cs="GulliverRM"/>
          <w:sz w:val="24"/>
          <w:szCs w:val="24"/>
          <w:lang w:val="en-US"/>
        </w:rPr>
        <w:t xml:space="preserve"> is important for the prevention/reversion of chronic liver diseases</w:t>
      </w:r>
      <w:r w:rsidR="005338D7" w:rsidRPr="003B57AF">
        <w:rPr>
          <w:rFonts w:ascii="Book Antiqua" w:hAnsi="Book Antiqua" w:cs="GulliverRM"/>
          <w:sz w:val="24"/>
          <w:szCs w:val="24"/>
          <w:lang w:val="en-US"/>
        </w:rPr>
        <w:t>.</w:t>
      </w:r>
    </w:p>
    <w:p w14:paraId="1064DB6A" w14:textId="03E156F0"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AdvTT5843c571"/>
          <w:sz w:val="24"/>
          <w:szCs w:val="24"/>
          <w:lang w:val="en-US"/>
        </w:rPr>
      </w:pPr>
      <w:r w:rsidRPr="003B57AF">
        <w:rPr>
          <w:rFonts w:ascii="Book Antiqua" w:hAnsi="Book Antiqua" w:cs="GulliverRM"/>
          <w:sz w:val="24"/>
          <w:szCs w:val="24"/>
          <w:lang w:val="en-US"/>
        </w:rPr>
        <w:t>HCV is a virus belonging to the Flaviviridae family; its genome consists of a positive-sense single-stranded RNA. Hepatocytes are the major site of HCV replication, but peripheral blood mononuclear cells and lymph nod</w:t>
      </w:r>
      <w:r w:rsidR="00010704" w:rsidRPr="003B57AF">
        <w:rPr>
          <w:rFonts w:ascii="Book Antiqua" w:hAnsi="Book Antiqua" w:cs="GulliverRM"/>
          <w:sz w:val="24"/>
          <w:szCs w:val="24"/>
          <w:lang w:val="en-US"/>
        </w:rPr>
        <w:t>es are also natural HCV targets</w:t>
      </w:r>
      <w:r w:rsidR="00010704" w:rsidRPr="003B57AF">
        <w:rPr>
          <w:rFonts w:ascii="Book Antiqua" w:hAnsi="Book Antiqua" w:cs="GulliverRM"/>
          <w:sz w:val="24"/>
          <w:szCs w:val="24"/>
          <w:vertAlign w:val="superscript"/>
          <w:lang w:val="en-US"/>
        </w:rPr>
        <w:t>[3,</w:t>
      </w:r>
      <w:r w:rsidR="00B2628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00B2628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00B26281"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w:t>
      </w:r>
      <w:r w:rsidRPr="003B57AF">
        <w:rPr>
          <w:rFonts w:ascii="Book Antiqua" w:hAnsi="Book Antiqua" w:cs="AdvTT5843c571"/>
          <w:sz w:val="24"/>
          <w:szCs w:val="24"/>
          <w:lang w:val="en-US"/>
        </w:rPr>
        <w:t xml:space="preserve"> </w:t>
      </w:r>
    </w:p>
    <w:p w14:paraId="08422AC2" w14:textId="7F86EE05"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HSC machinery processe</w:t>
      </w:r>
      <w:r w:rsidR="00AE4191"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three structural </w:t>
      </w:r>
      <w:r w:rsidR="00AE4191" w:rsidRPr="003B57AF">
        <w:rPr>
          <w:rFonts w:ascii="Book Antiqua" w:hAnsi="Book Antiqua" w:cs="GulliverRM"/>
          <w:sz w:val="24"/>
          <w:szCs w:val="24"/>
          <w:lang w:val="en-US"/>
        </w:rPr>
        <w:t xml:space="preserve">HCV </w:t>
      </w:r>
      <w:r w:rsidRPr="003B57AF">
        <w:rPr>
          <w:rFonts w:ascii="Book Antiqua" w:hAnsi="Book Antiqua" w:cs="GulliverRM"/>
          <w:sz w:val="24"/>
          <w:szCs w:val="24"/>
          <w:lang w:val="en-US"/>
        </w:rPr>
        <w:t>proteins (core, E1 and E2), an ion channel protein (p7) and six non-structural proteins (NS) (NS2, N</w:t>
      </w:r>
      <w:r w:rsidR="00010704" w:rsidRPr="003B57AF">
        <w:rPr>
          <w:rFonts w:ascii="Book Antiqua" w:hAnsi="Book Antiqua" w:cs="GulliverRM"/>
          <w:sz w:val="24"/>
          <w:szCs w:val="24"/>
          <w:lang w:val="en-US"/>
        </w:rPr>
        <w:t>S3A, NS4A, NS4B, NS5A and NS5B)</w:t>
      </w:r>
      <w:r w:rsidRPr="003B57AF">
        <w:rPr>
          <w:rFonts w:ascii="Book Antiqua" w:hAnsi="Book Antiqua" w:cs="GulliverRM"/>
          <w:sz w:val="24"/>
          <w:szCs w:val="24"/>
          <w:vertAlign w:val="superscript"/>
          <w:lang w:val="en-US"/>
        </w:rPr>
        <w:t>[</w:t>
      </w:r>
      <w:r w:rsidR="00B2628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w:t>
      </w:r>
      <w:r w:rsidRPr="003B57AF">
        <w:rPr>
          <w:rFonts w:ascii="Book Antiqua" w:hAnsi="Book Antiqua" w:cs="StempelGaramond-Roman"/>
          <w:sz w:val="24"/>
          <w:szCs w:val="24"/>
          <w:lang w:val="en-US"/>
        </w:rPr>
        <w:t xml:space="preserve"> </w:t>
      </w:r>
      <w:r w:rsidRPr="003B57AF">
        <w:rPr>
          <w:rFonts w:ascii="Book Antiqua" w:hAnsi="Book Antiqua" w:cs="GulliverRM"/>
          <w:sz w:val="24"/>
          <w:szCs w:val="24"/>
          <w:lang w:val="en-US"/>
        </w:rPr>
        <w:t xml:space="preserve">HCV adopts an icosahedral structure with </w:t>
      </w:r>
      <w:r w:rsidR="002967E4" w:rsidRPr="003B57AF">
        <w:rPr>
          <w:rFonts w:ascii="Book Antiqua" w:hAnsi="Book Antiqua" w:cs="GulliverRM"/>
          <w:sz w:val="24"/>
          <w:szCs w:val="24"/>
          <w:lang w:val="en-US"/>
        </w:rPr>
        <w:t xml:space="preserve">a </w:t>
      </w:r>
      <w:r w:rsidRPr="003B57AF">
        <w:rPr>
          <w:rFonts w:ascii="Book Antiqua" w:hAnsi="Book Antiqua" w:cs="GulliverRM"/>
          <w:sz w:val="24"/>
          <w:szCs w:val="24"/>
          <w:lang w:val="en-US"/>
        </w:rPr>
        <w:t>lipid envelope and glycoproteins E1 and E2 immersed in the envelope. Underneath the envelope is the nucleocapsid, composed of multiple copies of core forming the internal viral coat th</w:t>
      </w:r>
      <w:r w:rsidR="0054091C" w:rsidRPr="003B57AF">
        <w:rPr>
          <w:rFonts w:ascii="Book Antiqua" w:hAnsi="Book Antiqua" w:cs="GulliverRM"/>
          <w:sz w:val="24"/>
          <w:szCs w:val="24"/>
          <w:lang w:val="en-US"/>
        </w:rPr>
        <w:t>at encapsulates the genomic RNA</w:t>
      </w:r>
      <w:r w:rsidRPr="003B57AF">
        <w:rPr>
          <w:rFonts w:ascii="Book Antiqua" w:hAnsi="Book Antiqua" w:cs="GulliverRM"/>
          <w:sz w:val="24"/>
          <w:szCs w:val="24"/>
          <w:vertAlign w:val="superscript"/>
          <w:lang w:val="en-US"/>
        </w:rPr>
        <w:t>[</w:t>
      </w:r>
      <w:r w:rsidR="00B2628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 xml:space="preserve">.  </w:t>
      </w:r>
    </w:p>
    <w:p w14:paraId="6D6EFF42" w14:textId="28C47381"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E1 and E2 are responsible for receptor binding and HCV entry into hepatocytes</w:t>
      </w:r>
      <w:r w:rsidR="002967E4"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w:t>
      </w:r>
      <w:r w:rsidR="002967E4" w:rsidRPr="003B57AF">
        <w:rPr>
          <w:rFonts w:ascii="Book Antiqua" w:hAnsi="Book Antiqua" w:cs="GulliverRM"/>
          <w:sz w:val="24"/>
          <w:szCs w:val="24"/>
          <w:lang w:val="en-US"/>
        </w:rPr>
        <w:t>A</w:t>
      </w:r>
      <w:r w:rsidRPr="003B57AF">
        <w:rPr>
          <w:rFonts w:ascii="Book Antiqua" w:hAnsi="Book Antiqua" w:cs="GulliverRM"/>
          <w:sz w:val="24"/>
          <w:szCs w:val="24"/>
          <w:lang w:val="en-US"/>
        </w:rPr>
        <w:t xml:space="preserve">mong </w:t>
      </w:r>
      <w:r w:rsidR="002967E4"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receptors for HCV, CD81 </w:t>
      </w:r>
      <w:r w:rsidR="00AE4191" w:rsidRPr="003B57AF">
        <w:rPr>
          <w:rFonts w:ascii="Book Antiqua" w:hAnsi="Book Antiqua" w:cs="GulliverRM"/>
          <w:sz w:val="24"/>
          <w:szCs w:val="24"/>
          <w:lang w:val="en-US"/>
        </w:rPr>
        <w:t xml:space="preserve">is </w:t>
      </w:r>
      <w:r w:rsidRPr="003B57AF">
        <w:rPr>
          <w:rFonts w:ascii="Book Antiqua" w:hAnsi="Book Antiqua" w:cs="GulliverRM"/>
          <w:sz w:val="24"/>
          <w:szCs w:val="24"/>
          <w:lang w:val="en-US"/>
        </w:rPr>
        <w:t>probably the best</w:t>
      </w:r>
      <w:r w:rsidR="00AE4191"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characterized</w:t>
      </w:r>
      <w:r w:rsidR="002967E4"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low-density lipoprotein receptor (LDLR), scavenger receptor class B type I (SR-B1), human scavenger receptor, and glycosaminoglycans may </w:t>
      </w:r>
      <w:r w:rsidR="00AE4191" w:rsidRPr="003B57AF">
        <w:rPr>
          <w:rFonts w:ascii="Book Antiqua" w:hAnsi="Book Antiqua" w:cs="GulliverRM"/>
          <w:sz w:val="24"/>
          <w:szCs w:val="24"/>
          <w:lang w:val="en-US"/>
        </w:rPr>
        <w:lastRenderedPageBreak/>
        <w:t xml:space="preserve">also </w:t>
      </w:r>
      <w:r w:rsidR="00010704" w:rsidRPr="003B57AF">
        <w:rPr>
          <w:rFonts w:ascii="Book Antiqua" w:hAnsi="Book Antiqua" w:cs="GulliverRM"/>
          <w:sz w:val="24"/>
          <w:szCs w:val="24"/>
          <w:lang w:val="en-US"/>
        </w:rPr>
        <w:t>act as receptors for HCV</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00010704"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After binding to its receptor, HCV endocytosis is activated, leading to </w:t>
      </w:r>
      <w:r w:rsidR="00746567" w:rsidRPr="003B57AF">
        <w:rPr>
          <w:rFonts w:ascii="Book Antiqua" w:hAnsi="Book Antiqua" w:cs="GulliverRM"/>
          <w:sz w:val="24"/>
          <w:szCs w:val="24"/>
          <w:lang w:val="en-US"/>
        </w:rPr>
        <w:t>the uptake</w:t>
      </w:r>
      <w:r w:rsidRPr="003B57AF">
        <w:rPr>
          <w:rFonts w:ascii="Book Antiqua" w:hAnsi="Book Antiqua" w:cs="GulliverRM"/>
          <w:sz w:val="24"/>
          <w:szCs w:val="24"/>
          <w:lang w:val="en-US"/>
        </w:rPr>
        <w:t xml:space="preserve"> of HCV particles across </w:t>
      </w:r>
      <w:r w:rsidR="00F835E6" w:rsidRPr="003B57AF">
        <w:rPr>
          <w:rFonts w:ascii="Book Antiqua" w:hAnsi="Book Antiqua" w:cs="GulliverRM"/>
          <w:sz w:val="24"/>
          <w:szCs w:val="24"/>
          <w:lang w:val="en-US"/>
        </w:rPr>
        <w:t xml:space="preserve">the </w:t>
      </w:r>
      <w:r w:rsidR="00010704" w:rsidRPr="003B57AF">
        <w:rPr>
          <w:rFonts w:ascii="Book Antiqua" w:hAnsi="Book Antiqua" w:cs="GulliverRM"/>
          <w:sz w:val="24"/>
          <w:szCs w:val="24"/>
          <w:lang w:val="en-US"/>
        </w:rPr>
        <w:t>cell plasma membrane</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Pr="003B57AF">
        <w:rPr>
          <w:rFonts w:ascii="Book Antiqua" w:hAnsi="Book Antiqua" w:cs="GulliverRM"/>
          <w:sz w:val="24"/>
          <w:szCs w:val="24"/>
          <w:vertAlign w:val="superscript"/>
          <w:lang w:val="en-US"/>
        </w:rPr>
        <w:t>]</w:t>
      </w:r>
      <w:r w:rsidRPr="003B57AF">
        <w:rPr>
          <w:rFonts w:ascii="Book Antiqua" w:hAnsi="Book Antiqua" w:cs="StempelGaramond-Roman"/>
          <w:sz w:val="24"/>
          <w:szCs w:val="24"/>
          <w:lang w:val="en-US"/>
        </w:rPr>
        <w:t xml:space="preserve">. </w:t>
      </w:r>
      <w:r w:rsidRPr="003B57AF">
        <w:rPr>
          <w:rFonts w:ascii="Book Antiqua" w:hAnsi="Book Antiqua" w:cs="GulliverRM"/>
          <w:sz w:val="24"/>
          <w:szCs w:val="24"/>
          <w:lang w:val="en-US"/>
        </w:rPr>
        <w:t xml:space="preserve">After endocytosis, </w:t>
      </w:r>
      <w:r w:rsidR="00AE4191" w:rsidRPr="003B57AF">
        <w:rPr>
          <w:rFonts w:ascii="Book Antiqua" w:hAnsi="Book Antiqua" w:cs="GulliverRM"/>
          <w:sz w:val="24"/>
          <w:szCs w:val="24"/>
          <w:lang w:val="en-US"/>
        </w:rPr>
        <w:t>nucleocapsid</w:t>
      </w:r>
      <w:r w:rsidR="00746567"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w:t>
      </w:r>
      <w:r w:rsidR="00746567" w:rsidRPr="003B57AF">
        <w:rPr>
          <w:rFonts w:ascii="Book Antiqua" w:hAnsi="Book Antiqua" w:cs="GulliverRM"/>
          <w:sz w:val="24"/>
          <w:szCs w:val="24"/>
          <w:lang w:val="en-US"/>
        </w:rPr>
        <w:t>are</w:t>
      </w:r>
      <w:r w:rsidRPr="003B57AF">
        <w:rPr>
          <w:rFonts w:ascii="Book Antiqua" w:hAnsi="Book Antiqua" w:cs="GulliverRM"/>
          <w:sz w:val="24"/>
          <w:szCs w:val="24"/>
          <w:lang w:val="en-US"/>
        </w:rPr>
        <w:t xml:space="preserve"> deposited into </w:t>
      </w:r>
      <w:r w:rsidR="00AE4191"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cytoplasm via a low pH </w:t>
      </w:r>
      <w:r w:rsidR="00AE4191" w:rsidRPr="003B57AF">
        <w:rPr>
          <w:rFonts w:ascii="Book Antiqua" w:hAnsi="Book Antiqua" w:cs="GulliverRM"/>
          <w:sz w:val="24"/>
          <w:szCs w:val="24"/>
          <w:lang w:val="en-US"/>
        </w:rPr>
        <w:t>dependent</w:t>
      </w:r>
      <w:r w:rsidRPr="003B57AF">
        <w:rPr>
          <w:rFonts w:ascii="Book Antiqua" w:hAnsi="Book Antiqua" w:cs="GulliverRM"/>
          <w:sz w:val="24"/>
          <w:szCs w:val="24"/>
          <w:lang w:val="en-US"/>
        </w:rPr>
        <w:t xml:space="preserve"> mechanism</w:t>
      </w:r>
      <w:r w:rsidR="0074656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then, </w:t>
      </w:r>
      <w:r w:rsidR="00746567" w:rsidRPr="003B57AF">
        <w:rPr>
          <w:rFonts w:ascii="Book Antiqua" w:hAnsi="Book Antiqua" w:cs="GulliverRM"/>
          <w:sz w:val="24"/>
          <w:szCs w:val="24"/>
          <w:lang w:val="en-US"/>
        </w:rPr>
        <w:t xml:space="preserve">the </w:t>
      </w:r>
      <w:r w:rsidR="00AE4191" w:rsidRPr="003B57AF">
        <w:rPr>
          <w:rFonts w:ascii="Book Antiqua" w:hAnsi="Book Antiqua" w:cs="GulliverRM"/>
          <w:sz w:val="24"/>
          <w:szCs w:val="24"/>
          <w:lang w:val="en-US"/>
        </w:rPr>
        <w:t>nucleocapsid</w:t>
      </w:r>
      <w:r w:rsidR="00746567"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w:t>
      </w:r>
      <w:r w:rsidR="00746567" w:rsidRPr="003B57AF">
        <w:rPr>
          <w:rFonts w:ascii="Book Antiqua" w:hAnsi="Book Antiqua" w:cs="GulliverRM"/>
          <w:sz w:val="24"/>
          <w:szCs w:val="24"/>
          <w:lang w:val="en-US"/>
        </w:rPr>
        <w:t>are</w:t>
      </w:r>
      <w:r w:rsidRPr="003B57AF">
        <w:rPr>
          <w:rFonts w:ascii="Book Antiqua" w:hAnsi="Book Antiqua" w:cs="GulliverRM"/>
          <w:sz w:val="24"/>
          <w:szCs w:val="24"/>
          <w:lang w:val="en-US"/>
        </w:rPr>
        <w:t xml:space="preserve"> uncoated</w:t>
      </w:r>
      <w:r w:rsidR="0074656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and </w:t>
      </w:r>
      <w:r w:rsidR="00746567" w:rsidRPr="003B57AF">
        <w:rPr>
          <w:rFonts w:ascii="Book Antiqua" w:hAnsi="Book Antiqua" w:cs="GulliverRM"/>
          <w:sz w:val="24"/>
          <w:szCs w:val="24"/>
          <w:lang w:val="en-US"/>
        </w:rPr>
        <w:t xml:space="preserve">their </w:t>
      </w:r>
      <w:r w:rsidR="00010704" w:rsidRPr="003B57AF">
        <w:rPr>
          <w:rFonts w:ascii="Book Antiqua" w:hAnsi="Book Antiqua" w:cs="GulliverRM"/>
          <w:sz w:val="24"/>
          <w:szCs w:val="24"/>
          <w:lang w:val="en-US"/>
        </w:rPr>
        <w:t>RNA is released</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00010704"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 xml:space="preserve">.  </w:t>
      </w:r>
    </w:p>
    <w:p w14:paraId="56437C50" w14:textId="0C07D115"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Genomic RNA translation is mediated by an internal ribosome entry site (IRES) binding to </w:t>
      </w:r>
      <w:r w:rsidR="00746567"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ribosome</w:t>
      </w:r>
      <w:r w:rsidR="0074656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then, </w:t>
      </w:r>
      <w:r w:rsidR="00746567"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HCV polyprotein is produced in </w:t>
      </w:r>
      <w:r w:rsidR="00746567"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rough endoplasmic reticulum (RER) membrane</w:t>
      </w:r>
      <w:r w:rsidR="00F835E6" w:rsidRPr="003B57AF">
        <w:rPr>
          <w:rFonts w:ascii="Book Antiqua" w:hAnsi="Book Antiqua" w:cs="GulliverRM"/>
          <w:sz w:val="24"/>
          <w:szCs w:val="24"/>
          <w:lang w:val="en-US"/>
        </w:rPr>
        <w:t>, and</w:t>
      </w:r>
      <w:r w:rsidRPr="003B57AF">
        <w:rPr>
          <w:rFonts w:ascii="Book Antiqua" w:hAnsi="Book Antiqua" w:cs="GulliverRM"/>
          <w:sz w:val="24"/>
          <w:szCs w:val="24"/>
          <w:lang w:val="en-US"/>
        </w:rPr>
        <w:t xml:space="preserve"> after that, viral proteins remain associated with intracellular membranes and gave rise to a seemingly ER-derived membranous web whe</w:t>
      </w:r>
      <w:r w:rsidR="00746567" w:rsidRPr="003B57AF">
        <w:rPr>
          <w:rFonts w:ascii="Book Antiqua" w:hAnsi="Book Antiqua" w:cs="GulliverRM"/>
          <w:sz w:val="24"/>
          <w:szCs w:val="24"/>
          <w:lang w:val="en-US"/>
        </w:rPr>
        <w:t>re</w:t>
      </w:r>
      <w:r w:rsidRPr="003B57AF">
        <w:rPr>
          <w:rFonts w:ascii="Book Antiqua" w:hAnsi="Book Antiqua" w:cs="GulliverRM"/>
          <w:sz w:val="24"/>
          <w:szCs w:val="24"/>
          <w:lang w:val="en-US"/>
        </w:rPr>
        <w:t xml:space="preserve"> NS proteins fo</w:t>
      </w:r>
      <w:r w:rsidR="00010704" w:rsidRPr="003B57AF">
        <w:rPr>
          <w:rFonts w:ascii="Book Antiqua" w:hAnsi="Book Antiqua" w:cs="GulliverRM"/>
          <w:sz w:val="24"/>
          <w:szCs w:val="24"/>
          <w:lang w:val="en-US"/>
        </w:rPr>
        <w:t>rm the replication complex (RC)</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00010704"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Within </w:t>
      </w:r>
      <w:r w:rsidR="00746567"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RC, the positive-stranded RNA genome is used as a template for synthesis of negative-strand</w:t>
      </w:r>
      <w:r w:rsidR="00746567" w:rsidRPr="003B57AF">
        <w:rPr>
          <w:rFonts w:ascii="Book Antiqua" w:hAnsi="Book Antiqua" w:cs="GulliverRM"/>
          <w:sz w:val="24"/>
          <w:szCs w:val="24"/>
          <w:lang w:val="en-US"/>
        </w:rPr>
        <w:t>ed</w:t>
      </w:r>
      <w:r w:rsidRPr="003B57AF">
        <w:rPr>
          <w:rFonts w:ascii="Book Antiqua" w:hAnsi="Book Antiqua" w:cs="GulliverRM"/>
          <w:sz w:val="24"/>
          <w:szCs w:val="24"/>
          <w:lang w:val="en-US"/>
        </w:rPr>
        <w:t xml:space="preserve"> RNA, which in turn serves as a template for new positive-stranded synthesis. New viral RNA is encapsulated within multiple copies of the core to form the nucleocapsid, </w:t>
      </w:r>
      <w:r w:rsidR="00F835E6" w:rsidRPr="003B57AF">
        <w:rPr>
          <w:rFonts w:ascii="Book Antiqua" w:hAnsi="Book Antiqua" w:cs="GulliverRM"/>
          <w:sz w:val="24"/>
          <w:szCs w:val="24"/>
          <w:lang w:val="en-US"/>
        </w:rPr>
        <w:t xml:space="preserve">and </w:t>
      </w:r>
      <w:r w:rsidRPr="003B57AF">
        <w:rPr>
          <w:rFonts w:ascii="Book Antiqua" w:hAnsi="Book Antiqua" w:cs="GulliverRM"/>
          <w:sz w:val="24"/>
          <w:szCs w:val="24"/>
          <w:lang w:val="en-US"/>
        </w:rPr>
        <w:t>then</w:t>
      </w:r>
      <w:r w:rsidR="0074656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it acquires envelope; HCV virions are exported out </w:t>
      </w:r>
      <w:r w:rsidR="00746567"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cell ready to infect healthy hepatocytes</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 xml:space="preserve">.   </w:t>
      </w:r>
    </w:p>
    <w:p w14:paraId="7604F448" w14:textId="121AF9F5"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An interesting phenomenon is that HCV circulates in the blood in the form of a lipoprotein complex called lipoviroparticle (LVP); it has been reported that HCV may be associated with lipoproteins </w:t>
      </w:r>
      <w:r w:rsidR="006D7204" w:rsidRPr="003B57AF">
        <w:rPr>
          <w:rFonts w:ascii="Book Antiqua" w:hAnsi="Book Antiqua" w:cs="GulliverRM"/>
          <w:sz w:val="24"/>
          <w:szCs w:val="24"/>
          <w:lang w:val="en-US"/>
        </w:rPr>
        <w:t xml:space="preserve">such </w:t>
      </w:r>
      <w:r w:rsidRPr="003B57AF">
        <w:rPr>
          <w:rFonts w:ascii="Book Antiqua" w:hAnsi="Book Antiqua" w:cs="GulliverRM"/>
          <w:sz w:val="24"/>
          <w:szCs w:val="24"/>
          <w:lang w:val="en-US"/>
        </w:rPr>
        <w:t xml:space="preserve">as VLDL and </w:t>
      </w:r>
      <w:r w:rsidR="00A50B49" w:rsidRPr="003B57AF">
        <w:rPr>
          <w:rFonts w:ascii="Book Antiqua" w:hAnsi="Book Antiqua" w:cs="GulliverRM"/>
          <w:sz w:val="24"/>
          <w:szCs w:val="24"/>
          <w:lang w:val="en-US"/>
        </w:rPr>
        <w:t>low-density</w:t>
      </w:r>
      <w:r w:rsidRPr="003B57AF">
        <w:rPr>
          <w:rFonts w:ascii="Book Antiqua" w:hAnsi="Book Antiqua" w:cs="GulliverRM"/>
          <w:sz w:val="24"/>
          <w:szCs w:val="24"/>
          <w:lang w:val="en-US"/>
        </w:rPr>
        <w:t xml:space="preserve"> lipoprotein (LDL)</w:t>
      </w:r>
      <w:r w:rsidR="00A50B49" w:rsidRPr="003B57AF">
        <w:rPr>
          <w:rFonts w:ascii="Book Antiqua" w:hAnsi="Book Antiqua" w:cs="GulliverRM"/>
          <w:sz w:val="24"/>
          <w:szCs w:val="24"/>
          <w:lang w:val="en-US"/>
        </w:rPr>
        <w:t>. Notably,</w:t>
      </w:r>
      <w:r w:rsidRPr="003B57AF">
        <w:rPr>
          <w:rFonts w:ascii="Book Antiqua" w:hAnsi="Book Antiqua" w:cs="GulliverRM"/>
          <w:sz w:val="24"/>
          <w:szCs w:val="24"/>
          <w:lang w:val="en-US"/>
        </w:rPr>
        <w:t xml:space="preserve"> </w:t>
      </w:r>
      <w:r w:rsidR="00F835E6"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binding of lipoviroparticle to receptors as LDLR or SR-B1 enables the infectivity of HCV and its escape f</w:t>
      </w:r>
      <w:r w:rsidR="00010704" w:rsidRPr="003B57AF">
        <w:rPr>
          <w:rFonts w:ascii="Book Antiqua" w:hAnsi="Book Antiqua" w:cs="GulliverRM"/>
          <w:sz w:val="24"/>
          <w:szCs w:val="24"/>
          <w:lang w:val="en-US"/>
        </w:rPr>
        <w:t>rom the humoral immune response</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1</w:t>
      </w:r>
      <w:r w:rsidR="00953FE9"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4</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w:t>
      </w:r>
      <w:r w:rsidR="006D7204" w:rsidRPr="003B57AF">
        <w:rPr>
          <w:rFonts w:ascii="Book Antiqua" w:hAnsi="Book Antiqua" w:cs="GulliverRM"/>
          <w:sz w:val="24"/>
          <w:szCs w:val="24"/>
          <w:lang w:val="en-US"/>
        </w:rPr>
        <w:t>A</w:t>
      </w:r>
      <w:r w:rsidRPr="003B57AF">
        <w:rPr>
          <w:rFonts w:ascii="Book Antiqua" w:hAnsi="Book Antiqua" w:cs="GulliverRM"/>
          <w:sz w:val="24"/>
          <w:szCs w:val="24"/>
          <w:lang w:val="en-US"/>
        </w:rPr>
        <w:t xml:space="preserve"> relationship between </w:t>
      </w:r>
      <w:r w:rsidR="006D7204"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virion production process and lipoproteins, cholesterol, triglycerides and fatty acids</w:t>
      </w:r>
      <w:r w:rsidR="006D7204" w:rsidRPr="003B57AF">
        <w:rPr>
          <w:rFonts w:ascii="Book Antiqua" w:hAnsi="Book Antiqua" w:cs="GulliverRM"/>
          <w:sz w:val="24"/>
          <w:szCs w:val="24"/>
          <w:lang w:val="en-US"/>
        </w:rPr>
        <w:t xml:space="preserve"> has been suggested</w:t>
      </w:r>
      <w:r w:rsidR="00A50B49"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 xml:space="preserve">HCV assembly appears to occur on lipid droplets, and the core protein clearly coats the surface of this </w:t>
      </w:r>
      <w:r w:rsidR="00A50B49" w:rsidRPr="003B57AF">
        <w:rPr>
          <w:rFonts w:ascii="Book Antiqua" w:hAnsi="Book Antiqua" w:cs="GulliverRM"/>
          <w:sz w:val="24"/>
          <w:szCs w:val="24"/>
          <w:lang w:val="en-US"/>
        </w:rPr>
        <w:t>organelle, but</w:t>
      </w:r>
      <w:r w:rsidRPr="003B57AF">
        <w:rPr>
          <w:rFonts w:ascii="Book Antiqua" w:hAnsi="Book Antiqua" w:cs="GulliverRM"/>
          <w:sz w:val="24"/>
          <w:szCs w:val="24"/>
          <w:lang w:val="en-US"/>
        </w:rPr>
        <w:t xml:space="preserve"> the lipid droplet not only serves as a site for viral assembly but also supplies lipoproteins </w:t>
      </w:r>
      <w:r w:rsidR="00010704" w:rsidRPr="003B57AF">
        <w:rPr>
          <w:rFonts w:ascii="Book Antiqua" w:hAnsi="Book Antiqua" w:cs="GulliverRM"/>
          <w:sz w:val="24"/>
          <w:szCs w:val="24"/>
          <w:lang w:val="en-US"/>
        </w:rPr>
        <w:t>that complex with HCV particles</w:t>
      </w:r>
      <w:r w:rsidRPr="003B57AF">
        <w:rPr>
          <w:rFonts w:ascii="Book Antiqua" w:hAnsi="Book Antiqua" w:cs="GulliverRM"/>
          <w:sz w:val="24"/>
          <w:szCs w:val="24"/>
          <w:vertAlign w:val="superscript"/>
          <w:lang w:val="en-US"/>
        </w:rPr>
        <w:t>[</w:t>
      </w:r>
      <w:r w:rsidR="00FB3B0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 xml:space="preserve">. </w:t>
      </w:r>
    </w:p>
    <w:p w14:paraId="371C6B96" w14:textId="3A809B78" w:rsidR="00952490" w:rsidRPr="003B57AF" w:rsidRDefault="00A50B49"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It has been reported </w:t>
      </w:r>
      <w:r w:rsidR="005338D7" w:rsidRPr="003B57AF">
        <w:rPr>
          <w:rFonts w:ascii="Book Antiqua" w:hAnsi="Book Antiqua" w:cs="GulliverRM"/>
          <w:sz w:val="24"/>
          <w:szCs w:val="24"/>
          <w:lang w:val="en-US"/>
        </w:rPr>
        <w:t>that HCV core protein is bound to apolipoprotein (Apo) B-100 and</w:t>
      </w:r>
      <w:r w:rsidR="00941676"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therefore</w:t>
      </w:r>
      <w:r w:rsidR="00941676"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to VLDL in HCV secreted by infected cells in the JFH1/Huh7.5.1 full viral life-cycle model. In addition</w:t>
      </w:r>
      <w:r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00F835E6" w:rsidRPr="003B57AF">
        <w:rPr>
          <w:rFonts w:ascii="Book Antiqua" w:hAnsi="Book Antiqua" w:cs="GulliverRM"/>
          <w:sz w:val="24"/>
          <w:szCs w:val="24"/>
          <w:lang w:val="en-US"/>
        </w:rPr>
        <w:t xml:space="preserve">the </w:t>
      </w:r>
      <w:r w:rsidR="005338D7" w:rsidRPr="003B57AF">
        <w:rPr>
          <w:rFonts w:ascii="Book Antiqua" w:hAnsi="Book Antiqua" w:cs="GulliverRM"/>
          <w:sz w:val="24"/>
          <w:szCs w:val="24"/>
          <w:lang w:val="en-US"/>
        </w:rPr>
        <w:t>HCV</w:t>
      </w:r>
      <w:r w:rsidRPr="003B57AF">
        <w:rPr>
          <w:rFonts w:ascii="Book Antiqua" w:hAnsi="Book Antiqua" w:cs="GulliverRM"/>
          <w:sz w:val="24"/>
          <w:szCs w:val="24"/>
          <w:lang w:val="en-US"/>
        </w:rPr>
        <w:t>-VLDL complex</w:t>
      </w:r>
      <w:r w:rsidR="005338D7" w:rsidRPr="003B57AF">
        <w:rPr>
          <w:rFonts w:ascii="Book Antiqua" w:hAnsi="Book Antiqua" w:cs="GulliverRM"/>
          <w:sz w:val="24"/>
          <w:szCs w:val="24"/>
          <w:lang w:val="en-US"/>
        </w:rPr>
        <w:t xml:space="preserve"> is actively secreted by the cells</w:t>
      </w:r>
      <w:r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moreover</w:t>
      </w:r>
      <w:r w:rsidRPr="003B57AF">
        <w:rPr>
          <w:rFonts w:ascii="Book Antiqua" w:hAnsi="Book Antiqua" w:cs="GulliverRM"/>
          <w:sz w:val="24"/>
          <w:szCs w:val="24"/>
          <w:lang w:val="en-US"/>
        </w:rPr>
        <w:t xml:space="preserve">, </w:t>
      </w:r>
      <w:r w:rsidR="00941676" w:rsidRPr="003B57AF">
        <w:rPr>
          <w:rFonts w:ascii="Book Antiqua" w:hAnsi="Book Antiqua" w:cs="GulliverRM"/>
          <w:sz w:val="24"/>
          <w:szCs w:val="24"/>
          <w:lang w:val="en-US"/>
        </w:rPr>
        <w:t xml:space="preserve">the </w:t>
      </w:r>
      <w:r w:rsidR="005338D7" w:rsidRPr="003B57AF">
        <w:rPr>
          <w:rFonts w:ascii="Book Antiqua" w:hAnsi="Book Antiqua" w:cs="GulliverRM"/>
          <w:sz w:val="24"/>
          <w:szCs w:val="24"/>
          <w:lang w:val="en-US"/>
        </w:rPr>
        <w:t xml:space="preserve">colocalization of HCV’s core and </w:t>
      </w:r>
      <w:r w:rsidR="005338D7" w:rsidRPr="003B57AF">
        <w:rPr>
          <w:rFonts w:ascii="Book Antiqua" w:hAnsi="Book Antiqua" w:cs="GulliverRM"/>
          <w:sz w:val="24"/>
          <w:szCs w:val="24"/>
          <w:lang w:val="en-US"/>
        </w:rPr>
        <w:lastRenderedPageBreak/>
        <w:t xml:space="preserve">ApoB100 </w:t>
      </w:r>
      <w:r w:rsidR="00941676" w:rsidRPr="003B57AF">
        <w:rPr>
          <w:rFonts w:ascii="Book Antiqua" w:hAnsi="Book Antiqua" w:cs="GulliverRM"/>
          <w:sz w:val="24"/>
          <w:szCs w:val="24"/>
          <w:lang w:val="en-US"/>
        </w:rPr>
        <w:t xml:space="preserve">was found </w:t>
      </w:r>
      <w:r w:rsidR="005338D7" w:rsidRPr="003B57AF">
        <w:rPr>
          <w:rFonts w:ascii="Book Antiqua" w:hAnsi="Book Antiqua" w:cs="GulliverRM"/>
          <w:sz w:val="24"/>
          <w:szCs w:val="24"/>
          <w:lang w:val="en-US"/>
        </w:rPr>
        <w:t xml:space="preserve">in </w:t>
      </w:r>
      <w:r w:rsidRPr="003B57AF">
        <w:rPr>
          <w:rFonts w:ascii="Book Antiqua" w:hAnsi="Book Antiqua" w:cs="GulliverRM"/>
          <w:sz w:val="24"/>
          <w:szCs w:val="24"/>
          <w:lang w:val="en-US"/>
        </w:rPr>
        <w:t xml:space="preserve">the </w:t>
      </w:r>
      <w:r w:rsidR="005338D7" w:rsidRPr="003B57AF">
        <w:rPr>
          <w:rFonts w:ascii="Book Antiqua" w:hAnsi="Book Antiqua" w:cs="GulliverRM"/>
          <w:sz w:val="24"/>
          <w:szCs w:val="24"/>
          <w:lang w:val="en-US"/>
        </w:rPr>
        <w:t xml:space="preserve">cytoplasm </w:t>
      </w:r>
      <w:r w:rsidRPr="003B57AF">
        <w:rPr>
          <w:rFonts w:ascii="Book Antiqua" w:hAnsi="Book Antiqua" w:cs="GulliverRM"/>
          <w:sz w:val="24"/>
          <w:szCs w:val="24"/>
          <w:lang w:val="en-US"/>
        </w:rPr>
        <w:t xml:space="preserve">of </w:t>
      </w:r>
      <w:r w:rsidR="005338D7" w:rsidRPr="003B57AF">
        <w:rPr>
          <w:rFonts w:ascii="Book Antiqua" w:hAnsi="Book Antiqua" w:cs="GulliverRM"/>
          <w:sz w:val="24"/>
          <w:szCs w:val="24"/>
          <w:lang w:val="en-US"/>
        </w:rPr>
        <w:t>infected cells. Interestingly, silencing ApoB production by a SureSilencing shRNA in the cell downregulates HCV core protein secretion and HC</w:t>
      </w:r>
      <w:r w:rsidR="00010704" w:rsidRPr="003B57AF">
        <w:rPr>
          <w:rFonts w:ascii="Book Antiqua" w:hAnsi="Book Antiqua" w:cs="GulliverRM"/>
          <w:sz w:val="24"/>
          <w:szCs w:val="24"/>
          <w:lang w:val="en-US"/>
        </w:rPr>
        <w:t>V-positive strand RNA secretion</w:t>
      </w:r>
      <w:r w:rsidR="005338D7" w:rsidRPr="003B57AF">
        <w:rPr>
          <w:rFonts w:ascii="Book Antiqua" w:hAnsi="Book Antiqua" w:cs="GulliverRM"/>
          <w:sz w:val="24"/>
          <w:szCs w:val="24"/>
          <w:vertAlign w:val="superscript"/>
          <w:lang w:val="en-US"/>
        </w:rPr>
        <w:t>[</w:t>
      </w:r>
      <w:r w:rsidR="008D4C41"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4</w:t>
      </w:r>
      <w:r w:rsidR="005338D7"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005338D7" w:rsidRPr="003B57AF">
        <w:rPr>
          <w:rFonts w:ascii="Book Antiqua" w:hAnsi="Book Antiqua" w:cs="GulliverRM"/>
          <w:sz w:val="24"/>
          <w:szCs w:val="24"/>
          <w:lang w:val="en-US"/>
        </w:rPr>
        <w:t>.</w:t>
      </w:r>
      <w:r w:rsidR="00966F5F" w:rsidRPr="003B57AF">
        <w:rPr>
          <w:rFonts w:ascii="Book Antiqua" w:hAnsi="Book Antiqua" w:cs="GulliverRM"/>
          <w:sz w:val="24"/>
          <w:szCs w:val="24"/>
          <w:lang w:val="en-US"/>
        </w:rPr>
        <w:t xml:space="preserve"> </w:t>
      </w:r>
      <w:r w:rsidR="00952490" w:rsidRPr="003B57AF">
        <w:rPr>
          <w:rFonts w:ascii="Book Antiqua" w:hAnsi="Book Antiqua" w:cs="GulliverRM"/>
          <w:sz w:val="24"/>
          <w:szCs w:val="24"/>
          <w:lang w:val="en-US"/>
        </w:rPr>
        <w:t xml:space="preserve"> </w:t>
      </w:r>
    </w:p>
    <w:p w14:paraId="58583607" w14:textId="21FFC6DD" w:rsidR="005338D7" w:rsidRPr="003B57AF" w:rsidRDefault="00952490" w:rsidP="00010704">
      <w:pPr>
        <w:autoSpaceDE w:val="0"/>
        <w:autoSpaceDN w:val="0"/>
        <w:adjustRightInd w:val="0"/>
        <w:snapToGrid w:val="0"/>
        <w:spacing w:after="0" w:line="360" w:lineRule="auto"/>
        <w:ind w:firstLineChars="100" w:firstLine="240"/>
        <w:jc w:val="both"/>
        <w:rPr>
          <w:rFonts w:ascii="Book Antiqua" w:hAnsi="Book Antiqua" w:cs="AGaramond-Regular"/>
          <w:color w:val="231F20"/>
          <w:sz w:val="24"/>
          <w:szCs w:val="24"/>
          <w:lang w:val="en-US"/>
        </w:rPr>
      </w:pPr>
      <w:r w:rsidRPr="003B57AF">
        <w:rPr>
          <w:rFonts w:ascii="Book Antiqua" w:hAnsi="Book Antiqua" w:cs="GulliverRM"/>
          <w:sz w:val="24"/>
          <w:szCs w:val="24"/>
          <w:lang w:val="en-US"/>
        </w:rPr>
        <w:t>N</w:t>
      </w:r>
      <w:r w:rsidR="005338D7" w:rsidRPr="003B57AF">
        <w:rPr>
          <w:rFonts w:ascii="Book Antiqua" w:hAnsi="Book Antiqua" w:cs="GulliverRM"/>
          <w:sz w:val="24"/>
          <w:szCs w:val="24"/>
          <w:lang w:val="en-US"/>
        </w:rPr>
        <w:t xml:space="preserve">aringenin </w:t>
      </w:r>
      <w:r w:rsidR="00966F5F" w:rsidRPr="003B57AF">
        <w:rPr>
          <w:rFonts w:ascii="Book Antiqua" w:hAnsi="Book Antiqua" w:cs="GulliverRM"/>
          <w:sz w:val="24"/>
          <w:szCs w:val="24"/>
          <w:lang w:val="en-US"/>
        </w:rPr>
        <w:t>was</w:t>
      </w:r>
      <w:r w:rsidR="005338D7" w:rsidRPr="003B57AF">
        <w:rPr>
          <w:rFonts w:ascii="Book Antiqua" w:hAnsi="Book Antiqua" w:cs="GulliverRM"/>
          <w:sz w:val="24"/>
          <w:szCs w:val="24"/>
          <w:lang w:val="en-US"/>
        </w:rPr>
        <w:t xml:space="preserve"> used as </w:t>
      </w:r>
      <w:r w:rsidR="00941676" w:rsidRPr="003B57AF">
        <w:rPr>
          <w:rFonts w:ascii="Book Antiqua" w:hAnsi="Book Antiqua" w:cs="GulliverRM"/>
          <w:sz w:val="24"/>
          <w:szCs w:val="24"/>
          <w:lang w:val="en-US"/>
        </w:rPr>
        <w:t xml:space="preserve">an </w:t>
      </w:r>
      <w:r w:rsidR="005338D7" w:rsidRPr="003B57AF">
        <w:rPr>
          <w:rFonts w:ascii="Book Antiqua" w:hAnsi="Book Antiqua" w:cs="GulliverRM"/>
          <w:sz w:val="24"/>
          <w:szCs w:val="24"/>
          <w:lang w:val="en-US"/>
        </w:rPr>
        <w:t>ApoB100 inhibitor because the flavonoid reduces microsomal triglyceride transfer protein (MTP) and enzyme acyl-coenzyme A (CoA): cholesterol acyltransferase (ACAT) activity</w:t>
      </w:r>
      <w:r w:rsidR="00941676"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00966F5F" w:rsidRPr="003B57AF">
        <w:rPr>
          <w:rFonts w:ascii="Book Antiqua" w:hAnsi="Book Antiqua" w:cs="GulliverRM"/>
          <w:sz w:val="24"/>
          <w:szCs w:val="24"/>
          <w:lang w:val="en-US"/>
        </w:rPr>
        <w:t xml:space="preserve">whose </w:t>
      </w:r>
      <w:r w:rsidR="005338D7" w:rsidRPr="003B57AF">
        <w:rPr>
          <w:rFonts w:ascii="Book Antiqua" w:hAnsi="Book Antiqua" w:cs="GulliverRM"/>
          <w:sz w:val="24"/>
          <w:szCs w:val="24"/>
          <w:lang w:val="en-US"/>
        </w:rPr>
        <w:t>expression</w:t>
      </w:r>
      <w:r w:rsidR="00966F5F" w:rsidRPr="003B57AF">
        <w:rPr>
          <w:rFonts w:ascii="Book Antiqua" w:hAnsi="Book Antiqua" w:cs="GulliverRM"/>
          <w:sz w:val="24"/>
          <w:szCs w:val="24"/>
          <w:lang w:val="en-US"/>
        </w:rPr>
        <w:t xml:space="preserve"> is</w:t>
      </w:r>
      <w:r w:rsidR="005338D7" w:rsidRPr="003B57AF">
        <w:rPr>
          <w:rFonts w:ascii="Book Antiqua" w:hAnsi="Book Antiqua" w:cs="GulliverRM"/>
          <w:sz w:val="24"/>
          <w:szCs w:val="24"/>
          <w:lang w:val="en-US"/>
        </w:rPr>
        <w:t xml:space="preserve"> i</w:t>
      </w:r>
      <w:r w:rsidR="00010704" w:rsidRPr="003B57AF">
        <w:rPr>
          <w:rFonts w:ascii="Book Antiqua" w:hAnsi="Book Antiqua" w:cs="GulliverRM"/>
          <w:sz w:val="24"/>
          <w:szCs w:val="24"/>
          <w:lang w:val="en-US"/>
        </w:rPr>
        <w:t>ndispensable for ApoB synthesis</w:t>
      </w:r>
      <w:r w:rsidR="005338D7" w:rsidRPr="003B57AF">
        <w:rPr>
          <w:rFonts w:ascii="Book Antiqua" w:hAnsi="Book Antiqua" w:cs="GulliverRM"/>
          <w:sz w:val="24"/>
          <w:szCs w:val="24"/>
          <w:vertAlign w:val="superscript"/>
          <w:lang w:val="en-US"/>
        </w:rPr>
        <w:t>[11</w:t>
      </w:r>
      <w:r w:rsidR="00010704" w:rsidRPr="003B57AF">
        <w:rPr>
          <w:rFonts w:ascii="Book Antiqua" w:hAnsi="Book Antiqua" w:cs="GulliverRM"/>
          <w:sz w:val="24"/>
          <w:szCs w:val="24"/>
          <w:vertAlign w:val="superscript"/>
          <w:lang w:val="en-US"/>
        </w:rPr>
        <w:t>,</w:t>
      </w:r>
      <w:r w:rsidR="00675BEE"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4</w:t>
      </w:r>
      <w:r w:rsidR="005338D7" w:rsidRPr="003B57AF">
        <w:rPr>
          <w:rFonts w:ascii="Book Antiqua" w:hAnsi="Book Antiqua" w:cs="GulliverRM"/>
          <w:sz w:val="24"/>
          <w:szCs w:val="24"/>
          <w:vertAlign w:val="superscript"/>
          <w:lang w:val="en-US"/>
        </w:rPr>
        <w:t>]</w:t>
      </w:r>
      <w:r w:rsidR="005338D7" w:rsidRPr="003B57AF">
        <w:rPr>
          <w:rFonts w:ascii="Book Antiqua" w:hAnsi="Book Antiqua" w:cs="GulliverRM"/>
          <w:sz w:val="24"/>
          <w:szCs w:val="24"/>
          <w:lang w:val="en-US"/>
        </w:rPr>
        <w:t xml:space="preserve">. </w:t>
      </w:r>
      <w:r w:rsidR="00A562F1" w:rsidRPr="003B57AF">
        <w:rPr>
          <w:rFonts w:ascii="Book Antiqua" w:hAnsi="Book Antiqua" w:cs="GulliverRM"/>
          <w:sz w:val="24"/>
          <w:szCs w:val="24"/>
          <w:lang w:val="en-US"/>
        </w:rPr>
        <w:t>The r</w:t>
      </w:r>
      <w:r w:rsidR="005338D7" w:rsidRPr="003B57AF">
        <w:rPr>
          <w:rFonts w:ascii="Book Antiqua" w:hAnsi="Book Antiqua" w:cs="GulliverRM"/>
          <w:sz w:val="24"/>
          <w:szCs w:val="24"/>
          <w:lang w:val="en-US"/>
        </w:rPr>
        <w:t xml:space="preserve">esults showed that naringenin inhibits </w:t>
      </w:r>
      <w:r w:rsidR="00941676" w:rsidRPr="003B57AF">
        <w:rPr>
          <w:rFonts w:ascii="Book Antiqua" w:hAnsi="Book Antiqua" w:cs="GulliverRM"/>
          <w:sz w:val="24"/>
          <w:szCs w:val="24"/>
          <w:lang w:val="en-US"/>
        </w:rPr>
        <w:t xml:space="preserve">the </w:t>
      </w:r>
      <w:r w:rsidR="005338D7" w:rsidRPr="003B57AF">
        <w:rPr>
          <w:rFonts w:ascii="Book Antiqua" w:hAnsi="Book Antiqua" w:cs="GulliverRM"/>
          <w:sz w:val="24"/>
          <w:szCs w:val="24"/>
          <w:lang w:val="en-US"/>
        </w:rPr>
        <w:t>secretion of HCV core and HCV-positive strand</w:t>
      </w:r>
      <w:r w:rsidR="00941676" w:rsidRPr="003B57AF">
        <w:rPr>
          <w:rFonts w:ascii="Book Antiqua" w:hAnsi="Book Antiqua" w:cs="GulliverRM"/>
          <w:sz w:val="24"/>
          <w:szCs w:val="24"/>
          <w:lang w:val="en-US"/>
        </w:rPr>
        <w:t>ed</w:t>
      </w:r>
      <w:r w:rsidR="005338D7" w:rsidRPr="003B57AF">
        <w:rPr>
          <w:rFonts w:ascii="Book Antiqua" w:hAnsi="Book Antiqua" w:cs="GulliverRM"/>
          <w:sz w:val="24"/>
          <w:szCs w:val="24"/>
          <w:lang w:val="en-US"/>
        </w:rPr>
        <w:t xml:space="preserve"> RNA, as well as HCV secretion</w:t>
      </w:r>
      <w:r w:rsidR="00F835E6"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more than ApoB10</w:t>
      </w:r>
      <w:r w:rsidR="00C23615" w:rsidRPr="003B57AF">
        <w:rPr>
          <w:rFonts w:ascii="Book Antiqua" w:hAnsi="Book Antiqua" w:cs="GulliverRM"/>
          <w:sz w:val="24"/>
          <w:szCs w:val="24"/>
          <w:lang w:val="en-US"/>
        </w:rPr>
        <w:t xml:space="preserve"> </w:t>
      </w:r>
      <w:r w:rsidR="005338D7" w:rsidRPr="003B57AF">
        <w:rPr>
          <w:rFonts w:ascii="Book Antiqua" w:hAnsi="Book Antiqua" w:cs="GulliverRM"/>
          <w:sz w:val="24"/>
          <w:szCs w:val="24"/>
          <w:lang w:val="en-US"/>
        </w:rPr>
        <w:t xml:space="preserve">silencing by the SureSilencing shRNA. Nevertheless, intracellular levels of HCV-positive strand RNA and intracellular HCV core protein expression remained unchanged; despite this, the ability of the secreted virus to infect cells was strongly inhibited following naringenin treatment. </w:t>
      </w:r>
      <w:r w:rsidR="00941676" w:rsidRPr="003B57AF">
        <w:rPr>
          <w:rFonts w:ascii="Book Antiqua" w:hAnsi="Book Antiqua" w:cs="GulliverRM"/>
          <w:sz w:val="24"/>
          <w:szCs w:val="24"/>
          <w:lang w:val="en-US"/>
        </w:rPr>
        <w:t xml:space="preserve">This </w:t>
      </w:r>
      <w:r w:rsidR="005338D7" w:rsidRPr="003B57AF">
        <w:rPr>
          <w:rFonts w:ascii="Book Antiqua" w:hAnsi="Book Antiqua" w:cs="GulliverRM"/>
          <w:sz w:val="24"/>
          <w:szCs w:val="24"/>
          <w:lang w:val="en-US"/>
        </w:rPr>
        <w:t xml:space="preserve">inhibition </w:t>
      </w:r>
      <w:r w:rsidR="00941676" w:rsidRPr="003B57AF">
        <w:rPr>
          <w:rFonts w:ascii="Book Antiqua" w:hAnsi="Book Antiqua" w:cs="GulliverRM"/>
          <w:sz w:val="24"/>
          <w:szCs w:val="24"/>
          <w:lang w:val="en-US"/>
        </w:rPr>
        <w:t xml:space="preserve">by naringenin </w:t>
      </w:r>
      <w:r w:rsidR="005338D7" w:rsidRPr="003B57AF">
        <w:rPr>
          <w:rFonts w:ascii="Book Antiqua" w:hAnsi="Book Antiqua" w:cs="GulliverRM"/>
          <w:sz w:val="24"/>
          <w:szCs w:val="24"/>
          <w:lang w:val="en-US"/>
        </w:rPr>
        <w:t xml:space="preserve">was mediated by </w:t>
      </w:r>
      <w:r w:rsidR="00941676" w:rsidRPr="003B57AF">
        <w:rPr>
          <w:rFonts w:ascii="Book Antiqua" w:hAnsi="Book Antiqua" w:cs="GulliverRM"/>
          <w:sz w:val="24"/>
          <w:szCs w:val="24"/>
          <w:lang w:val="en-US"/>
        </w:rPr>
        <w:t xml:space="preserve">a reduction in </w:t>
      </w:r>
      <w:r w:rsidR="005338D7" w:rsidRPr="003B57AF">
        <w:rPr>
          <w:rFonts w:ascii="Book Antiqua" w:hAnsi="Book Antiqua" w:cs="GulliverRM"/>
          <w:sz w:val="24"/>
          <w:szCs w:val="24"/>
          <w:lang w:val="en-US"/>
        </w:rPr>
        <w:t xml:space="preserve">MTP activity and </w:t>
      </w:r>
      <w:r w:rsidR="00941676" w:rsidRPr="003B57AF">
        <w:rPr>
          <w:rFonts w:ascii="Book Antiqua" w:hAnsi="Book Antiqua" w:cs="GulliverRM"/>
          <w:sz w:val="24"/>
          <w:szCs w:val="24"/>
          <w:lang w:val="en-US"/>
        </w:rPr>
        <w:t xml:space="preserve">by the </w:t>
      </w:r>
      <w:r w:rsidR="005338D7" w:rsidRPr="003B57AF">
        <w:rPr>
          <w:rFonts w:ascii="Book Antiqua" w:hAnsi="Book Antiqua" w:cs="GulliverRM"/>
          <w:sz w:val="24"/>
          <w:szCs w:val="24"/>
          <w:lang w:val="en-US"/>
        </w:rPr>
        <w:t>transcription</w:t>
      </w:r>
      <w:r w:rsidR="00941676" w:rsidRPr="003B57AF">
        <w:rPr>
          <w:rFonts w:ascii="Book Antiqua" w:hAnsi="Book Antiqua" w:cs="GulliverRM"/>
          <w:sz w:val="24"/>
          <w:szCs w:val="24"/>
          <w:lang w:val="en-US"/>
        </w:rPr>
        <w:t>al</w:t>
      </w:r>
      <w:r w:rsidR="005338D7" w:rsidRPr="003B57AF">
        <w:rPr>
          <w:rFonts w:ascii="Book Antiqua" w:hAnsi="Book Antiqua" w:cs="GulliverRM"/>
          <w:sz w:val="24"/>
          <w:szCs w:val="24"/>
          <w:lang w:val="en-US"/>
        </w:rPr>
        <w:t xml:space="preserve"> inhibition of 3-hydroxy-3-methylglutaryl CoA reductase (HMG</w:t>
      </w:r>
      <w:r w:rsidR="001113BC" w:rsidRPr="003B57AF">
        <w:rPr>
          <w:rFonts w:ascii="Book Antiqua" w:hAnsi="Book Antiqua" w:cs="GulliverRM"/>
          <w:sz w:val="24"/>
          <w:szCs w:val="24"/>
          <w:lang w:val="en-US"/>
        </w:rPr>
        <w:t>C</w:t>
      </w:r>
      <w:r w:rsidR="005338D7" w:rsidRPr="003B57AF">
        <w:rPr>
          <w:rFonts w:ascii="Book Antiqua" w:hAnsi="Book Antiqua" w:cs="GulliverRM"/>
          <w:sz w:val="24"/>
          <w:szCs w:val="24"/>
          <w:lang w:val="en-US"/>
        </w:rPr>
        <w:t xml:space="preserve">R) and acyl-coenzyme A: </w:t>
      </w:r>
      <w:r w:rsidR="00121DCC" w:rsidRPr="003B57AF">
        <w:rPr>
          <w:rFonts w:ascii="Book Antiqua" w:hAnsi="Book Antiqua" w:cs="GulliverRM"/>
          <w:sz w:val="24"/>
          <w:szCs w:val="24"/>
          <w:lang w:val="en-US"/>
        </w:rPr>
        <w:t>cholesterol</w:t>
      </w:r>
      <w:r w:rsidR="00010704" w:rsidRPr="003B57AF">
        <w:rPr>
          <w:rFonts w:ascii="Book Antiqua" w:hAnsi="Book Antiqua" w:cs="GulliverRM"/>
          <w:sz w:val="24"/>
          <w:szCs w:val="24"/>
          <w:lang w:val="en-US"/>
        </w:rPr>
        <w:t xml:space="preserve"> acyltransferase (ACAT2)</w:t>
      </w:r>
      <w:r w:rsidR="005338D7" w:rsidRPr="003B57AF">
        <w:rPr>
          <w:rFonts w:ascii="Book Antiqua" w:hAnsi="Book Antiqua" w:cs="GulliverRM"/>
          <w:sz w:val="24"/>
          <w:szCs w:val="24"/>
          <w:vertAlign w:val="superscript"/>
          <w:lang w:val="en-US"/>
        </w:rPr>
        <w:t>[</w:t>
      </w:r>
      <w:r w:rsidR="00675BEE"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4</w:t>
      </w:r>
      <w:r w:rsidR="005338D7"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005338D7" w:rsidRPr="003B57AF">
        <w:rPr>
          <w:rFonts w:ascii="Book Antiqua" w:hAnsi="Book Antiqua" w:cs="GulliverRM"/>
          <w:sz w:val="24"/>
          <w:szCs w:val="24"/>
          <w:lang w:val="en-US"/>
        </w:rPr>
        <w:t xml:space="preserve">. </w:t>
      </w:r>
    </w:p>
    <w:p w14:paraId="4B1D90E5" w14:textId="1B5B2BD4"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Inhibition of HCV secretion by naringenin is mediated by </w:t>
      </w:r>
      <w:r w:rsidR="00BA18ED" w:rsidRPr="003B57AF">
        <w:rPr>
          <w:rFonts w:ascii="Book Antiqua" w:hAnsi="Book Antiqua" w:cs="GulliverRM"/>
          <w:sz w:val="24"/>
          <w:szCs w:val="24"/>
          <w:lang w:val="en-US"/>
        </w:rPr>
        <w:t xml:space="preserve">a reduction in </w:t>
      </w:r>
      <w:r w:rsidRPr="003B57AF">
        <w:rPr>
          <w:rFonts w:ascii="Book Antiqua" w:hAnsi="Book Antiqua" w:cs="GulliverRM"/>
          <w:sz w:val="24"/>
          <w:szCs w:val="24"/>
          <w:lang w:val="en-US"/>
        </w:rPr>
        <w:t>ApoB100 synthesis</w:t>
      </w:r>
      <w:r w:rsidR="00B2282F"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because naringenin regulates proteins related wit</w:t>
      </w:r>
      <w:r w:rsidR="00B2282F" w:rsidRPr="003B57AF">
        <w:rPr>
          <w:rFonts w:ascii="Book Antiqua" w:hAnsi="Book Antiqua" w:cs="GulliverRM"/>
          <w:sz w:val="24"/>
          <w:szCs w:val="24"/>
          <w:lang w:val="en-US"/>
        </w:rPr>
        <w:t>h</w:t>
      </w:r>
      <w:r w:rsidRPr="003B57AF">
        <w:rPr>
          <w:rFonts w:ascii="Book Antiqua" w:hAnsi="Book Antiqua" w:cs="GulliverRM"/>
          <w:sz w:val="24"/>
          <w:szCs w:val="24"/>
          <w:lang w:val="en-US"/>
        </w:rPr>
        <w:t xml:space="preserve"> ApoB.</w:t>
      </w:r>
      <w:r w:rsidR="00B2282F"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Normally, cholesterol is synthetized in an HMG</w:t>
      </w:r>
      <w:r w:rsidR="001113BC" w:rsidRPr="003B57AF">
        <w:rPr>
          <w:rFonts w:ascii="Book Antiqua" w:hAnsi="Book Antiqua" w:cs="GulliverRM"/>
          <w:sz w:val="24"/>
          <w:szCs w:val="24"/>
          <w:lang w:val="en-US"/>
        </w:rPr>
        <w:t>C</w:t>
      </w:r>
      <w:r w:rsidRPr="003B57AF">
        <w:rPr>
          <w:rFonts w:ascii="Book Antiqua" w:hAnsi="Book Antiqua" w:cs="GulliverRM"/>
          <w:sz w:val="24"/>
          <w:szCs w:val="24"/>
          <w:lang w:val="en-US"/>
        </w:rPr>
        <w:t>R</w:t>
      </w:r>
      <w:r w:rsidR="00BA18ED" w:rsidRPr="003B57AF">
        <w:rPr>
          <w:rFonts w:ascii="Book Antiqua" w:hAnsi="Book Antiqua" w:cs="GulliverRM"/>
          <w:sz w:val="24"/>
          <w:szCs w:val="24"/>
          <w:lang w:val="en-US"/>
        </w:rPr>
        <w:t>-</w:t>
      </w:r>
      <w:r w:rsidRPr="003B57AF">
        <w:rPr>
          <w:rFonts w:ascii="Book Antiqua" w:hAnsi="Book Antiqua" w:cs="GulliverRM"/>
          <w:sz w:val="24"/>
          <w:szCs w:val="24"/>
          <w:lang w:val="en-US"/>
        </w:rPr>
        <w:t>dependent pathway</w:t>
      </w:r>
      <w:r w:rsidR="00B2282F" w:rsidRPr="003B57AF">
        <w:rPr>
          <w:rFonts w:ascii="Book Antiqua" w:hAnsi="Book Antiqua" w:cs="GulliverRM"/>
          <w:sz w:val="24"/>
          <w:szCs w:val="24"/>
          <w:lang w:val="en-US"/>
        </w:rPr>
        <w:t xml:space="preserve"> which</w:t>
      </w:r>
      <w:r w:rsidRPr="003B57AF">
        <w:rPr>
          <w:rFonts w:ascii="Book Antiqua" w:hAnsi="Book Antiqua" w:cs="GulliverRM"/>
          <w:sz w:val="24"/>
          <w:szCs w:val="24"/>
          <w:lang w:val="en-US"/>
        </w:rPr>
        <w:t xml:space="preserve"> is the rate</w:t>
      </w:r>
      <w:r w:rsidR="00F835E6" w:rsidRPr="003B57AF">
        <w:rPr>
          <w:rFonts w:ascii="Book Antiqua" w:hAnsi="Book Antiqua" w:cs="GulliverRM"/>
          <w:sz w:val="24"/>
          <w:szCs w:val="24"/>
          <w:lang w:val="en-US"/>
        </w:rPr>
        <w:t>-</w:t>
      </w:r>
      <w:r w:rsidRPr="003B57AF">
        <w:rPr>
          <w:rFonts w:ascii="Book Antiqua" w:hAnsi="Book Antiqua" w:cs="GulliverRM"/>
          <w:sz w:val="24"/>
          <w:szCs w:val="24"/>
          <w:lang w:val="en-US"/>
        </w:rPr>
        <w:t>limiting enzyme for cholesterol synthesis</w:t>
      </w:r>
      <w:r w:rsidR="00BA18E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then</w:t>
      </w:r>
      <w:r w:rsidR="00B2282F"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cholesterol is converted to cholesteryl esters (CEs) by ACAT</w:t>
      </w:r>
      <w:r w:rsidR="00F835E6"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CEs are very important to VLDL and LDL assembly. Another important element to VLDL and LDL assembly is MTP, which plays a key role in ApoB100 secretion by catalyzing the transfer of lipids to the nascent ApoB100; if </w:t>
      </w:r>
      <w:r w:rsidR="00245AE1" w:rsidRPr="003B57AF">
        <w:rPr>
          <w:rFonts w:ascii="Book Antiqua" w:hAnsi="Book Antiqua" w:cs="GulliverRM"/>
          <w:sz w:val="24"/>
          <w:szCs w:val="24"/>
          <w:lang w:val="en-US"/>
        </w:rPr>
        <w:t>A</w:t>
      </w:r>
      <w:r w:rsidRPr="003B57AF">
        <w:rPr>
          <w:rFonts w:ascii="Book Antiqua" w:hAnsi="Book Antiqua" w:cs="GulliverRM"/>
          <w:sz w:val="24"/>
          <w:szCs w:val="24"/>
          <w:lang w:val="en-US"/>
        </w:rPr>
        <w:t xml:space="preserve">poB-MTP binding is inhibited, </w:t>
      </w:r>
      <w:r w:rsidR="00C76760" w:rsidRPr="003B57AF">
        <w:rPr>
          <w:rFonts w:ascii="Book Antiqua" w:hAnsi="Book Antiqua" w:cs="GulliverRM"/>
          <w:sz w:val="24"/>
          <w:szCs w:val="24"/>
          <w:lang w:val="en-US"/>
        </w:rPr>
        <w:t>A</w:t>
      </w:r>
      <w:r w:rsidRPr="003B57AF">
        <w:rPr>
          <w:rFonts w:ascii="Book Antiqua" w:hAnsi="Book Antiqua" w:cs="GulliverRM"/>
          <w:sz w:val="24"/>
          <w:szCs w:val="24"/>
          <w:lang w:val="en-US"/>
        </w:rPr>
        <w:t>poB is p</w:t>
      </w:r>
      <w:r w:rsidR="00010704" w:rsidRPr="003B57AF">
        <w:rPr>
          <w:rFonts w:ascii="Book Antiqua" w:hAnsi="Book Antiqua" w:cs="GulliverRM"/>
          <w:sz w:val="24"/>
          <w:szCs w:val="24"/>
          <w:lang w:val="en-US"/>
        </w:rPr>
        <w:t>redicted to undergo degradation</w:t>
      </w:r>
      <w:r w:rsidRPr="003B57AF">
        <w:rPr>
          <w:rFonts w:ascii="Book Antiqua" w:hAnsi="Book Antiqua" w:cs="GulliverRM"/>
          <w:sz w:val="24"/>
          <w:szCs w:val="24"/>
          <w:vertAlign w:val="superscript"/>
          <w:lang w:val="en-US"/>
        </w:rPr>
        <w:t>[11]</w:t>
      </w:r>
      <w:r w:rsidRPr="003B57AF">
        <w:rPr>
          <w:rFonts w:ascii="Book Antiqua" w:hAnsi="Book Antiqua" w:cs="GulliverRM"/>
          <w:sz w:val="24"/>
          <w:szCs w:val="24"/>
          <w:lang w:val="en-US"/>
        </w:rPr>
        <w:t xml:space="preserve">. </w:t>
      </w:r>
    </w:p>
    <w:p w14:paraId="484C7FAD" w14:textId="07F44779" w:rsidR="005338D7" w:rsidRPr="003B57AF" w:rsidRDefault="00B2282F"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Naringenin</w:t>
      </w:r>
      <w:r w:rsidR="005338D7" w:rsidRPr="003B57AF">
        <w:rPr>
          <w:rFonts w:ascii="Book Antiqua" w:hAnsi="Book Antiqua" w:cs="GulliverRM"/>
          <w:sz w:val="24"/>
          <w:szCs w:val="24"/>
          <w:lang w:val="en-US"/>
        </w:rPr>
        <w:t xml:space="preserve"> improves metabolic imbalance</w:t>
      </w:r>
      <w:r w:rsidRPr="003B57AF">
        <w:rPr>
          <w:rFonts w:ascii="Book Antiqua" w:hAnsi="Book Antiqua" w:cs="GulliverRM"/>
          <w:sz w:val="24"/>
          <w:szCs w:val="24"/>
          <w:lang w:val="en-US"/>
        </w:rPr>
        <w:t xml:space="preserve"> by</w:t>
      </w:r>
      <w:r w:rsidR="005338D7" w:rsidRPr="003B57AF">
        <w:rPr>
          <w:rFonts w:ascii="Book Antiqua" w:hAnsi="Book Antiqua" w:cs="GulliverRM"/>
          <w:sz w:val="24"/>
          <w:szCs w:val="24"/>
          <w:lang w:val="en-US"/>
        </w:rPr>
        <w:t xml:space="preserve"> reduc</w:t>
      </w:r>
      <w:r w:rsidRPr="003B57AF">
        <w:rPr>
          <w:rFonts w:ascii="Book Antiqua" w:hAnsi="Book Antiqua" w:cs="GulliverRM"/>
          <w:sz w:val="24"/>
          <w:szCs w:val="24"/>
          <w:lang w:val="en-US"/>
        </w:rPr>
        <w:t>ing</w:t>
      </w:r>
      <w:r w:rsidR="005338D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 xml:space="preserve">the </w:t>
      </w:r>
      <w:r w:rsidR="005338D7" w:rsidRPr="003B57AF">
        <w:rPr>
          <w:rFonts w:ascii="Book Antiqua" w:hAnsi="Book Antiqua" w:cs="GulliverRM"/>
          <w:sz w:val="24"/>
          <w:szCs w:val="24"/>
          <w:lang w:val="en-US"/>
        </w:rPr>
        <w:t>activity and mRNA levels of HMG</w:t>
      </w:r>
      <w:r w:rsidR="001113BC" w:rsidRPr="003B57AF">
        <w:rPr>
          <w:rFonts w:ascii="Book Antiqua" w:hAnsi="Book Antiqua" w:cs="GulliverRM"/>
          <w:sz w:val="24"/>
          <w:szCs w:val="24"/>
          <w:lang w:val="en-US"/>
        </w:rPr>
        <w:t>C</w:t>
      </w:r>
      <w:r w:rsidR="005338D7" w:rsidRPr="003B57AF">
        <w:rPr>
          <w:rFonts w:ascii="Book Antiqua" w:hAnsi="Book Antiqua" w:cs="GulliverRM"/>
          <w:sz w:val="24"/>
          <w:szCs w:val="24"/>
          <w:lang w:val="en-US"/>
        </w:rPr>
        <w:t>R</w:t>
      </w:r>
      <w:r w:rsidR="00796644"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which</w:t>
      </w:r>
      <w:r w:rsidR="005338D7" w:rsidRPr="003B57AF">
        <w:rPr>
          <w:rFonts w:ascii="Book Antiqua" w:hAnsi="Book Antiqua" w:cs="GulliverRM"/>
          <w:sz w:val="24"/>
          <w:szCs w:val="24"/>
          <w:lang w:val="en-US"/>
        </w:rPr>
        <w:t xml:space="preserve"> explains the finding that </w:t>
      </w:r>
      <w:r w:rsidRPr="003B57AF">
        <w:rPr>
          <w:rFonts w:ascii="Book Antiqua" w:hAnsi="Book Antiqua" w:cs="GulliverRM"/>
          <w:sz w:val="24"/>
          <w:szCs w:val="24"/>
          <w:lang w:val="en-US"/>
        </w:rPr>
        <w:t>the flavanone</w:t>
      </w:r>
      <w:r w:rsidR="005338D7" w:rsidRPr="003B57AF">
        <w:rPr>
          <w:rFonts w:ascii="Book Antiqua" w:hAnsi="Book Antiqua" w:cs="GulliverRM"/>
          <w:sz w:val="24"/>
          <w:szCs w:val="24"/>
          <w:lang w:val="en-US"/>
        </w:rPr>
        <w:t xml:space="preserve"> can decrease hepatic cholesterol. </w:t>
      </w:r>
      <w:r w:rsidRPr="003B57AF">
        <w:rPr>
          <w:rFonts w:ascii="Book Antiqua" w:hAnsi="Book Antiqua" w:cs="GulliverRM"/>
          <w:sz w:val="24"/>
          <w:szCs w:val="24"/>
          <w:lang w:val="en-US"/>
        </w:rPr>
        <w:t>In addition, naringenin</w:t>
      </w:r>
      <w:r w:rsidR="005338D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possesses</w:t>
      </w:r>
      <w:r w:rsidR="005338D7" w:rsidRPr="003B57AF">
        <w:rPr>
          <w:rFonts w:ascii="Book Antiqua" w:hAnsi="Book Antiqua" w:cs="GulliverRM"/>
          <w:sz w:val="24"/>
          <w:szCs w:val="24"/>
          <w:lang w:val="en-US"/>
        </w:rPr>
        <w:t xml:space="preserve"> the ability to reduce the CE mass and cholesterol esterification by decr</w:t>
      </w:r>
      <w:r w:rsidR="00010704" w:rsidRPr="003B57AF">
        <w:rPr>
          <w:rFonts w:ascii="Book Antiqua" w:hAnsi="Book Antiqua" w:cs="GulliverRM"/>
          <w:sz w:val="24"/>
          <w:szCs w:val="24"/>
          <w:lang w:val="en-US"/>
        </w:rPr>
        <w:t>easing ACAT1 and ACAT2 activity</w:t>
      </w:r>
      <w:r w:rsidR="005338D7" w:rsidRPr="003B57AF">
        <w:rPr>
          <w:rFonts w:ascii="Book Antiqua" w:hAnsi="Book Antiqua" w:cs="GulliverRM"/>
          <w:sz w:val="24"/>
          <w:szCs w:val="24"/>
          <w:vertAlign w:val="superscript"/>
          <w:lang w:val="en-US"/>
        </w:rPr>
        <w:t>[11</w:t>
      </w:r>
      <w:r w:rsidR="00010704" w:rsidRPr="003B57AF">
        <w:rPr>
          <w:rFonts w:ascii="Book Antiqua" w:hAnsi="Book Antiqua" w:cs="GulliverRM"/>
          <w:sz w:val="24"/>
          <w:szCs w:val="24"/>
          <w:vertAlign w:val="superscript"/>
          <w:lang w:val="en-US"/>
        </w:rPr>
        <w:t>,</w:t>
      </w:r>
      <w:r w:rsidR="00675BEE"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5</w:t>
      </w:r>
      <w:r w:rsidR="00953FE9" w:rsidRPr="003B57AF">
        <w:rPr>
          <w:rFonts w:ascii="Book Antiqua" w:hAnsi="Book Antiqua" w:cs="GulliverRM"/>
          <w:sz w:val="24"/>
          <w:szCs w:val="24"/>
          <w:vertAlign w:val="superscript"/>
          <w:lang w:val="en-US"/>
        </w:rPr>
        <w:t>-</w:t>
      </w:r>
      <w:r w:rsidR="00227A6C" w:rsidRPr="003B57AF">
        <w:rPr>
          <w:rFonts w:ascii="Book Antiqua" w:hAnsi="Book Antiqua" w:cs="GulliverRM"/>
          <w:sz w:val="24"/>
          <w:szCs w:val="24"/>
          <w:vertAlign w:val="superscript"/>
          <w:lang w:val="en-US"/>
        </w:rPr>
        <w:t>197</w:t>
      </w:r>
      <w:r w:rsidR="005338D7" w:rsidRPr="003B57AF">
        <w:rPr>
          <w:rFonts w:ascii="Book Antiqua" w:hAnsi="Book Antiqua" w:cs="GulliverRM"/>
          <w:sz w:val="24"/>
          <w:szCs w:val="24"/>
          <w:vertAlign w:val="superscript"/>
          <w:lang w:val="en-US"/>
        </w:rPr>
        <w:t>]</w:t>
      </w:r>
      <w:r w:rsidR="005338D7" w:rsidRPr="003B57AF">
        <w:rPr>
          <w:rFonts w:ascii="Book Antiqua" w:hAnsi="Book Antiqua" w:cs="GulliverRM"/>
          <w:sz w:val="24"/>
          <w:szCs w:val="24"/>
          <w:lang w:val="en-US"/>
        </w:rPr>
        <w:t xml:space="preserve">. The mRNA levels of MTP are significantly reduced by naringenin; therefore, </w:t>
      </w:r>
      <w:r w:rsidR="00C76760" w:rsidRPr="003B57AF">
        <w:rPr>
          <w:rFonts w:ascii="Book Antiqua" w:hAnsi="Book Antiqua" w:cs="GulliverRM"/>
          <w:sz w:val="24"/>
          <w:szCs w:val="24"/>
          <w:lang w:val="en-US"/>
        </w:rPr>
        <w:t>A</w:t>
      </w:r>
      <w:r w:rsidR="005338D7" w:rsidRPr="003B57AF">
        <w:rPr>
          <w:rFonts w:ascii="Book Antiqua" w:hAnsi="Book Antiqua" w:cs="GulliverRM"/>
          <w:sz w:val="24"/>
          <w:szCs w:val="24"/>
          <w:lang w:val="en-US"/>
        </w:rPr>
        <w:t>poB-MTP binding is inhibited</w:t>
      </w:r>
      <w:r w:rsidR="00796644"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and </w:t>
      </w:r>
      <w:r w:rsidRPr="003B57AF">
        <w:rPr>
          <w:rFonts w:ascii="Book Antiqua" w:hAnsi="Book Antiqua" w:cs="GulliverRM"/>
          <w:sz w:val="24"/>
          <w:szCs w:val="24"/>
          <w:lang w:val="en-US"/>
        </w:rPr>
        <w:t>consequently</w:t>
      </w:r>
      <w:r w:rsidR="00796644"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w:t>
      </w:r>
      <w:r w:rsidR="00C76760" w:rsidRPr="003B57AF">
        <w:rPr>
          <w:rFonts w:ascii="Book Antiqua" w:hAnsi="Book Antiqua" w:cs="GulliverRM"/>
          <w:sz w:val="24"/>
          <w:szCs w:val="24"/>
          <w:lang w:val="en-US"/>
        </w:rPr>
        <w:t>A</w:t>
      </w:r>
      <w:r w:rsidR="005338D7" w:rsidRPr="003B57AF">
        <w:rPr>
          <w:rFonts w:ascii="Book Antiqua" w:hAnsi="Book Antiqua" w:cs="GulliverRM"/>
          <w:sz w:val="24"/>
          <w:szCs w:val="24"/>
          <w:lang w:val="en-US"/>
        </w:rPr>
        <w:t xml:space="preserve">poB </w:t>
      </w:r>
      <w:r w:rsidR="005338D7" w:rsidRPr="003B57AF">
        <w:rPr>
          <w:rFonts w:ascii="Book Antiqua" w:hAnsi="Book Antiqua" w:cs="GulliverRM"/>
          <w:sz w:val="24"/>
          <w:szCs w:val="24"/>
          <w:lang w:val="en-US"/>
        </w:rPr>
        <w:lastRenderedPageBreak/>
        <w:t xml:space="preserve">is degraded. In </w:t>
      </w:r>
      <w:r w:rsidRPr="003B57AF">
        <w:rPr>
          <w:rFonts w:ascii="Book Antiqua" w:hAnsi="Book Antiqua" w:cs="GulliverRM"/>
          <w:sz w:val="24"/>
          <w:szCs w:val="24"/>
          <w:lang w:val="en-US"/>
        </w:rPr>
        <w:t>addition</w:t>
      </w:r>
      <w:r w:rsidR="005338D7" w:rsidRPr="003B57AF">
        <w:rPr>
          <w:rFonts w:ascii="Book Antiqua" w:hAnsi="Book Antiqua" w:cs="GulliverRM"/>
          <w:sz w:val="24"/>
          <w:szCs w:val="24"/>
          <w:lang w:val="en-US"/>
        </w:rPr>
        <w:t xml:space="preserve">, although </w:t>
      </w:r>
      <w:r w:rsidR="00C76760" w:rsidRPr="003B57AF">
        <w:rPr>
          <w:rFonts w:ascii="Book Antiqua" w:hAnsi="Book Antiqua" w:cs="GulliverRM"/>
          <w:sz w:val="24"/>
          <w:szCs w:val="24"/>
          <w:lang w:val="en-US"/>
        </w:rPr>
        <w:t>A</w:t>
      </w:r>
      <w:r w:rsidR="005338D7" w:rsidRPr="003B57AF">
        <w:rPr>
          <w:rFonts w:ascii="Book Antiqua" w:hAnsi="Book Antiqua" w:cs="GulliverRM"/>
          <w:sz w:val="24"/>
          <w:szCs w:val="24"/>
          <w:lang w:val="en-US"/>
        </w:rPr>
        <w:t>poB mRNA levels are not affected by naringenin, the protein does not accumulate in hepatocyte</w:t>
      </w:r>
      <w:r w:rsidR="00796644" w:rsidRPr="003B57AF">
        <w:rPr>
          <w:rFonts w:ascii="Book Antiqua" w:hAnsi="Book Antiqua" w:cs="GulliverRM"/>
          <w:sz w:val="24"/>
          <w:szCs w:val="24"/>
          <w:lang w:val="en-US"/>
        </w:rPr>
        <w:t>s</w:t>
      </w:r>
      <w:r w:rsidR="005338D7" w:rsidRPr="003B57AF">
        <w:rPr>
          <w:rFonts w:ascii="Book Antiqua" w:hAnsi="Book Antiqua" w:cs="GulliverRM"/>
          <w:sz w:val="24"/>
          <w:szCs w:val="24"/>
          <w:lang w:val="en-US"/>
        </w:rPr>
        <w:t xml:space="preserve">, </w:t>
      </w:r>
      <w:r w:rsidR="00796644" w:rsidRPr="003B57AF">
        <w:rPr>
          <w:rFonts w:ascii="Book Antiqua" w:hAnsi="Book Antiqua" w:cs="GulliverRM"/>
          <w:sz w:val="24"/>
          <w:szCs w:val="24"/>
          <w:lang w:val="en-US"/>
        </w:rPr>
        <w:t xml:space="preserve">suggesting </w:t>
      </w:r>
      <w:r w:rsidR="005338D7" w:rsidRPr="003B57AF">
        <w:rPr>
          <w:rFonts w:ascii="Book Antiqua" w:hAnsi="Book Antiqua" w:cs="GulliverRM"/>
          <w:sz w:val="24"/>
          <w:szCs w:val="24"/>
          <w:lang w:val="en-US"/>
        </w:rPr>
        <w:t xml:space="preserve">that naringenin promotes </w:t>
      </w:r>
      <w:r w:rsidR="00155EFE" w:rsidRPr="003B57AF">
        <w:rPr>
          <w:rFonts w:ascii="Book Antiqua" w:hAnsi="Book Antiqua" w:cs="GulliverRM"/>
          <w:sz w:val="24"/>
          <w:szCs w:val="24"/>
          <w:lang w:val="en-US"/>
        </w:rPr>
        <w:t xml:space="preserve">the </w:t>
      </w:r>
      <w:r w:rsidR="005338D7" w:rsidRPr="003B57AF">
        <w:rPr>
          <w:rFonts w:ascii="Book Antiqua" w:hAnsi="Book Antiqua" w:cs="GulliverRM"/>
          <w:sz w:val="24"/>
          <w:szCs w:val="24"/>
          <w:lang w:val="en-US"/>
        </w:rPr>
        <w:t xml:space="preserve">degradation of ApoB. Thereby, the reduction </w:t>
      </w:r>
      <w:r w:rsidR="00F835E6" w:rsidRPr="003B57AF">
        <w:rPr>
          <w:rFonts w:ascii="Book Antiqua" w:hAnsi="Book Antiqua" w:cs="GulliverRM"/>
          <w:sz w:val="24"/>
          <w:szCs w:val="24"/>
          <w:lang w:val="en-US"/>
        </w:rPr>
        <w:t>in</w:t>
      </w:r>
      <w:r w:rsidR="005338D7" w:rsidRPr="003B57AF">
        <w:rPr>
          <w:rFonts w:ascii="Book Antiqua" w:hAnsi="Book Antiqua" w:cs="GulliverRM"/>
          <w:sz w:val="24"/>
          <w:szCs w:val="24"/>
          <w:lang w:val="en-US"/>
        </w:rPr>
        <w:t xml:space="preserve"> the bioavailability of CEs, triglycerides and cholesterol by naringenin reduces MTP activity and </w:t>
      </w:r>
      <w:r w:rsidR="00C76760" w:rsidRPr="003B57AF">
        <w:rPr>
          <w:rFonts w:ascii="Book Antiqua" w:hAnsi="Book Antiqua" w:cs="GulliverRM"/>
          <w:sz w:val="24"/>
          <w:szCs w:val="24"/>
          <w:lang w:val="en-US"/>
        </w:rPr>
        <w:t>A</w:t>
      </w:r>
      <w:r w:rsidR="005338D7" w:rsidRPr="003B57AF">
        <w:rPr>
          <w:rFonts w:ascii="Book Antiqua" w:hAnsi="Book Antiqua" w:cs="GulliverRM"/>
          <w:sz w:val="24"/>
          <w:szCs w:val="24"/>
          <w:lang w:val="en-US"/>
        </w:rPr>
        <w:t xml:space="preserve">poB-MTP binding, leading to </w:t>
      </w:r>
      <w:r w:rsidR="00C76760" w:rsidRPr="003B57AF">
        <w:rPr>
          <w:rFonts w:ascii="Book Antiqua" w:hAnsi="Book Antiqua" w:cs="GulliverRM"/>
          <w:sz w:val="24"/>
          <w:szCs w:val="24"/>
          <w:lang w:val="en-US"/>
        </w:rPr>
        <w:t>A</w:t>
      </w:r>
      <w:r w:rsidR="00010704" w:rsidRPr="003B57AF">
        <w:rPr>
          <w:rFonts w:ascii="Book Antiqua" w:hAnsi="Book Antiqua" w:cs="GulliverRM"/>
          <w:sz w:val="24"/>
          <w:szCs w:val="24"/>
          <w:lang w:val="en-US"/>
        </w:rPr>
        <w:t>poB degradation</w:t>
      </w:r>
      <w:r w:rsidR="00010704" w:rsidRPr="003B57AF">
        <w:rPr>
          <w:rFonts w:ascii="Book Antiqua" w:hAnsi="Book Antiqua" w:cs="GulliverRM"/>
          <w:sz w:val="24"/>
          <w:szCs w:val="24"/>
          <w:vertAlign w:val="superscript"/>
          <w:lang w:val="en-US"/>
        </w:rPr>
        <w:t>[11,</w:t>
      </w:r>
      <w:r w:rsidR="00227A6C" w:rsidRPr="003B57AF">
        <w:rPr>
          <w:rFonts w:ascii="Book Antiqua" w:hAnsi="Book Antiqua" w:cs="GulliverRM"/>
          <w:sz w:val="24"/>
          <w:szCs w:val="24"/>
          <w:vertAlign w:val="superscript"/>
          <w:lang w:val="en-US"/>
        </w:rPr>
        <w:t>198</w:t>
      </w:r>
      <w:r w:rsidR="00953FE9" w:rsidRPr="003B57AF">
        <w:rPr>
          <w:rFonts w:ascii="Book Antiqua" w:hAnsi="Book Antiqua" w:cs="GulliverRM"/>
          <w:sz w:val="24"/>
          <w:szCs w:val="24"/>
          <w:vertAlign w:val="superscript"/>
          <w:lang w:val="en-US"/>
        </w:rPr>
        <w:t>-</w:t>
      </w:r>
      <w:r w:rsidR="00AA0815" w:rsidRPr="003B57AF">
        <w:rPr>
          <w:rFonts w:ascii="Book Antiqua" w:hAnsi="Book Antiqua" w:cs="GulliverRM"/>
          <w:sz w:val="24"/>
          <w:szCs w:val="24"/>
          <w:vertAlign w:val="superscript"/>
          <w:lang w:val="en-US"/>
        </w:rPr>
        <w:t>20</w:t>
      </w:r>
      <w:r w:rsidR="00227A6C" w:rsidRPr="003B57AF">
        <w:rPr>
          <w:rFonts w:ascii="Book Antiqua" w:hAnsi="Book Antiqua" w:cs="GulliverRM"/>
          <w:sz w:val="24"/>
          <w:szCs w:val="24"/>
          <w:vertAlign w:val="superscript"/>
          <w:lang w:val="en-US"/>
        </w:rPr>
        <w:t>4</w:t>
      </w:r>
      <w:r w:rsidR="005338D7"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005338D7" w:rsidRPr="003B57AF">
        <w:rPr>
          <w:rFonts w:ascii="Book Antiqua" w:hAnsi="Book Antiqua" w:cs="GulliverRM"/>
          <w:sz w:val="24"/>
          <w:szCs w:val="24"/>
          <w:lang w:val="en-US"/>
        </w:rPr>
        <w:t xml:space="preserve">. This seems to be the primary mechanism by </w:t>
      </w:r>
      <w:r w:rsidR="008A41A8" w:rsidRPr="003B57AF">
        <w:rPr>
          <w:rFonts w:ascii="Book Antiqua" w:hAnsi="Book Antiqua" w:cs="GulliverRM"/>
          <w:sz w:val="24"/>
          <w:szCs w:val="24"/>
          <w:lang w:val="en-US"/>
        </w:rPr>
        <w:t xml:space="preserve">which </w:t>
      </w:r>
      <w:r w:rsidR="005338D7" w:rsidRPr="003B57AF">
        <w:rPr>
          <w:rFonts w:ascii="Book Antiqua" w:hAnsi="Book Antiqua" w:cs="GulliverRM"/>
          <w:sz w:val="24"/>
          <w:szCs w:val="24"/>
          <w:lang w:val="en-US"/>
        </w:rPr>
        <w:t xml:space="preserve">naringenin blocks </w:t>
      </w:r>
      <w:r w:rsidR="00C76760" w:rsidRPr="003B57AF">
        <w:rPr>
          <w:rFonts w:ascii="Book Antiqua" w:hAnsi="Book Antiqua" w:cs="GulliverRM"/>
          <w:sz w:val="24"/>
          <w:szCs w:val="24"/>
          <w:lang w:val="en-US"/>
        </w:rPr>
        <w:t>A</w:t>
      </w:r>
      <w:r w:rsidR="005338D7" w:rsidRPr="003B57AF">
        <w:rPr>
          <w:rFonts w:ascii="Book Antiqua" w:hAnsi="Book Antiqua" w:cs="GulliverRM"/>
          <w:sz w:val="24"/>
          <w:szCs w:val="24"/>
          <w:lang w:val="en-US"/>
        </w:rPr>
        <w:t>poB secretion and VLDL and LDL assembly and</w:t>
      </w:r>
      <w:r w:rsidR="00F835E6" w:rsidRPr="003B57AF">
        <w:rPr>
          <w:rFonts w:ascii="Book Antiqua" w:hAnsi="Book Antiqua" w:cs="GulliverRM"/>
          <w:sz w:val="24"/>
          <w:szCs w:val="24"/>
          <w:lang w:val="en-US"/>
        </w:rPr>
        <w:t>,</w:t>
      </w:r>
      <w:r w:rsidR="005338D7" w:rsidRPr="003B57AF">
        <w:rPr>
          <w:rFonts w:ascii="Book Antiqua" w:hAnsi="Book Antiqua" w:cs="GulliverRM"/>
          <w:sz w:val="24"/>
          <w:szCs w:val="24"/>
          <w:lang w:val="en-US"/>
        </w:rPr>
        <w:t xml:space="preserve"> therefore, the inhibition of ApoB–dependent HCV secretion. </w:t>
      </w:r>
    </w:p>
    <w:p w14:paraId="39CAEB90" w14:textId="36B5C591"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In addition, the same group</w:t>
      </w:r>
      <w:r w:rsidR="00C64002" w:rsidRPr="003B57AF">
        <w:rPr>
          <w:rFonts w:ascii="Book Antiqua" w:hAnsi="Book Antiqua" w:cs="GulliverRM"/>
          <w:sz w:val="24"/>
          <w:szCs w:val="24"/>
          <w:vertAlign w:val="superscript"/>
          <w:lang w:val="en-US"/>
        </w:rPr>
        <w:t>[</w:t>
      </w:r>
      <w:r w:rsidR="00AA0815" w:rsidRPr="003B57AF">
        <w:rPr>
          <w:rFonts w:ascii="Book Antiqua" w:hAnsi="Book Antiqua" w:cs="GulliverRM"/>
          <w:sz w:val="24"/>
          <w:szCs w:val="24"/>
          <w:vertAlign w:val="superscript"/>
          <w:lang w:val="en-US"/>
        </w:rPr>
        <w:t>20</w:t>
      </w:r>
      <w:r w:rsidR="00227A6C" w:rsidRPr="003B57AF">
        <w:rPr>
          <w:rFonts w:ascii="Book Antiqua" w:hAnsi="Book Antiqua" w:cs="GulliverRM"/>
          <w:sz w:val="24"/>
          <w:szCs w:val="24"/>
          <w:vertAlign w:val="superscript"/>
          <w:lang w:val="en-US"/>
        </w:rPr>
        <w:t>5</w:t>
      </w:r>
      <w:r w:rsidR="00C64002" w:rsidRPr="003B57AF">
        <w:rPr>
          <w:rFonts w:ascii="Book Antiqua" w:hAnsi="Book Antiqua" w:cs="GulliverRM"/>
          <w:sz w:val="24"/>
          <w:szCs w:val="24"/>
          <w:vertAlign w:val="superscript"/>
          <w:lang w:val="en-US"/>
        </w:rPr>
        <w:t>]</w:t>
      </w:r>
      <w:r w:rsidR="00C64002" w:rsidRPr="003B57AF">
        <w:rPr>
          <w:rFonts w:ascii="Book Antiqua" w:hAnsi="Book Antiqua" w:cs="GulliverRM"/>
          <w:sz w:val="24"/>
          <w:szCs w:val="24"/>
          <w:lang w:val="en-US"/>
        </w:rPr>
        <w:t xml:space="preserve"> reported</w:t>
      </w:r>
      <w:r w:rsidRPr="003B57AF">
        <w:rPr>
          <w:rFonts w:ascii="Book Antiqua" w:hAnsi="Book Antiqua" w:cs="GulliverRM"/>
          <w:sz w:val="24"/>
          <w:szCs w:val="24"/>
          <w:lang w:val="en-US"/>
        </w:rPr>
        <w:t xml:space="preserve"> that naringenin treatment did not lead to </w:t>
      </w:r>
      <w:r w:rsidR="00490172" w:rsidRPr="003B57AF">
        <w:rPr>
          <w:rFonts w:ascii="Book Antiqua" w:hAnsi="Book Antiqua" w:cs="GulliverRM"/>
          <w:sz w:val="24"/>
          <w:szCs w:val="24"/>
          <w:lang w:val="en-US"/>
        </w:rPr>
        <w:t>the</w:t>
      </w:r>
      <w:r w:rsidRPr="003B57AF">
        <w:rPr>
          <w:rFonts w:ascii="Book Antiqua" w:hAnsi="Book Antiqua" w:cs="GulliverRM"/>
          <w:sz w:val="24"/>
          <w:szCs w:val="24"/>
          <w:lang w:val="en-US"/>
        </w:rPr>
        <w:t xml:space="preserve"> intracellular accumulation of infectious HCV particles compared wit</w:t>
      </w:r>
      <w:r w:rsidR="00C64002" w:rsidRPr="003B57AF">
        <w:rPr>
          <w:rFonts w:ascii="Book Antiqua" w:hAnsi="Book Antiqua" w:cs="GulliverRM"/>
          <w:sz w:val="24"/>
          <w:szCs w:val="24"/>
          <w:lang w:val="en-US"/>
        </w:rPr>
        <w:t>h</w:t>
      </w:r>
      <w:r w:rsidRPr="003B57AF">
        <w:rPr>
          <w:rFonts w:ascii="Book Antiqua" w:hAnsi="Book Antiqua" w:cs="GulliverRM"/>
          <w:sz w:val="24"/>
          <w:szCs w:val="24"/>
          <w:lang w:val="en-US"/>
        </w:rPr>
        <w:t xml:space="preserve"> brefeldin A (BFA), a toxin known to disrupt HCV mature Golgi-dependent export; hence, naringenin blocks the assembly of HCV prior to viral egress. </w:t>
      </w:r>
      <w:r w:rsidR="00F835E6" w:rsidRPr="003B57AF">
        <w:rPr>
          <w:rFonts w:ascii="Book Antiqua" w:hAnsi="Book Antiqua" w:cs="GulliverRM"/>
          <w:sz w:val="24"/>
          <w:szCs w:val="24"/>
          <w:lang w:val="en-US"/>
        </w:rPr>
        <w:t>The i</w:t>
      </w:r>
      <w:r w:rsidRPr="003B57AF">
        <w:rPr>
          <w:rFonts w:ascii="Book Antiqua" w:hAnsi="Book Antiqua" w:cs="GulliverRM"/>
          <w:sz w:val="24"/>
          <w:szCs w:val="24"/>
          <w:lang w:val="en-US"/>
        </w:rPr>
        <w:t xml:space="preserve">nhibition of MTP and BFA treatment in JFH1-infected Huh7.5.1 cells blocks </w:t>
      </w:r>
      <w:r w:rsidR="00490172"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accumulation of intracellular infectious HCV particles, indicating that MTP activity is essential for HCV assembly. Treatment of JFH1-infected Huh7.5.1 cells with naringenin (MTP inhibitor) and BFA decreased </w:t>
      </w:r>
      <w:r w:rsidR="00490172"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accumulation of infectious particles</w:t>
      </w:r>
      <w:r w:rsidR="00490172"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suggesting that the flavonoid inhibit</w:t>
      </w:r>
      <w:r w:rsidR="00C64002" w:rsidRPr="003B57AF">
        <w:rPr>
          <w:rFonts w:ascii="Book Antiqua" w:hAnsi="Book Antiqua" w:cs="GulliverRM"/>
          <w:sz w:val="24"/>
          <w:szCs w:val="24"/>
          <w:lang w:val="en-US"/>
        </w:rPr>
        <w:t>s the</w:t>
      </w:r>
      <w:bookmarkStart w:id="40" w:name="_Hlk507054296"/>
      <w:r w:rsidR="00010704" w:rsidRPr="003B57AF">
        <w:rPr>
          <w:rFonts w:ascii="Book Antiqua" w:hAnsi="Book Antiqua" w:cs="GulliverRM"/>
          <w:sz w:val="24"/>
          <w:szCs w:val="24"/>
          <w:lang w:val="en-US"/>
        </w:rPr>
        <w:t xml:space="preserve"> assembly of HCV LVP</w:t>
      </w:r>
      <w:r w:rsidRPr="003B57AF">
        <w:rPr>
          <w:rFonts w:ascii="Book Antiqua" w:hAnsi="Book Antiqua" w:cs="GulliverRM"/>
          <w:sz w:val="24"/>
          <w:szCs w:val="24"/>
          <w:vertAlign w:val="superscript"/>
          <w:lang w:val="en-US"/>
        </w:rPr>
        <w:t>[</w:t>
      </w:r>
      <w:r w:rsidR="00AA0815" w:rsidRPr="003B57AF">
        <w:rPr>
          <w:rFonts w:ascii="Book Antiqua" w:hAnsi="Book Antiqua" w:cs="GulliverRM"/>
          <w:sz w:val="24"/>
          <w:szCs w:val="24"/>
          <w:vertAlign w:val="superscript"/>
          <w:lang w:val="en-US"/>
        </w:rPr>
        <w:t>20</w:t>
      </w:r>
      <w:r w:rsidR="00227A6C" w:rsidRPr="003B57AF">
        <w:rPr>
          <w:rFonts w:ascii="Book Antiqua" w:hAnsi="Book Antiqua" w:cs="GulliverRM"/>
          <w:sz w:val="24"/>
          <w:szCs w:val="24"/>
          <w:vertAlign w:val="superscript"/>
          <w:lang w:val="en-US"/>
        </w:rPr>
        <w:t>5</w:t>
      </w:r>
      <w:r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bookmarkEnd w:id="40"/>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w:t>
      </w:r>
    </w:p>
    <w:p w14:paraId="38BBB361" w14:textId="393BBCDC" w:rsidR="00EA16F2"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GulliverRM"/>
          <w:sz w:val="24"/>
          <w:szCs w:val="24"/>
          <w:lang w:val="en-US"/>
        </w:rPr>
        <w:t>MTP inhibition can lead to lipid accumulation and steatosis</w:t>
      </w:r>
      <w:r w:rsidR="00490172"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however, treatment with naringenin decreased intracellular triglycerides, and this was mediated by activation of</w:t>
      </w:r>
      <w:r w:rsidRPr="003B57AF">
        <w:rPr>
          <w:rFonts w:ascii="Book Antiqua" w:hAnsi="Book Antiqua" w:cs="Times New Roman"/>
          <w:sz w:val="24"/>
          <w:szCs w:val="24"/>
          <w:lang w:val="en-US"/>
        </w:rPr>
        <w:t xml:space="preserve"> peroxisome</w:t>
      </w:r>
      <w:r w:rsidR="00D84768" w:rsidRPr="003B57AF">
        <w:rPr>
          <w:rFonts w:ascii="Book Antiqua" w:hAnsi="Book Antiqua" w:cs="Times New Roman"/>
          <w:sz w:val="24"/>
          <w:szCs w:val="24"/>
          <w:lang w:val="en-US"/>
        </w:rPr>
        <w:t xml:space="preserve"> p</w:t>
      </w:r>
      <w:r w:rsidRPr="003B57AF">
        <w:rPr>
          <w:rFonts w:ascii="Book Antiqua" w:hAnsi="Book Antiqua" w:cs="Times New Roman"/>
          <w:sz w:val="24"/>
          <w:szCs w:val="24"/>
          <w:lang w:val="en-US"/>
        </w:rPr>
        <w:t>roliferator</w:t>
      </w:r>
      <w:r w:rsidR="00D84768" w:rsidRPr="003B57AF">
        <w:rPr>
          <w:rFonts w:ascii="Book Antiqua" w:hAnsi="Book Antiqua" w:cs="Times New Roman"/>
          <w:sz w:val="24"/>
          <w:szCs w:val="24"/>
          <w:lang w:val="en-US"/>
        </w:rPr>
        <w:t>-</w:t>
      </w:r>
      <w:r w:rsidRPr="003B57AF">
        <w:rPr>
          <w:rFonts w:ascii="Book Antiqua" w:hAnsi="Book Antiqua" w:cs="Times New Roman"/>
          <w:sz w:val="24"/>
          <w:szCs w:val="24"/>
          <w:lang w:val="en-US"/>
        </w:rPr>
        <w:t>activated receptor alpha (</w:t>
      </w:r>
      <w:r w:rsidRPr="003B57AF">
        <w:rPr>
          <w:rFonts w:ascii="Book Antiqua" w:hAnsi="Book Antiqua" w:cs="GulliverRM"/>
          <w:sz w:val="24"/>
          <w:szCs w:val="24"/>
          <w:lang w:val="en-US"/>
        </w:rPr>
        <w:t>PPARα), a regulator of lipid metabolism. Naringenin and WY14643 (</w:t>
      </w:r>
      <w:r w:rsidR="00D84768" w:rsidRPr="003B57AF">
        <w:rPr>
          <w:rFonts w:ascii="Book Antiqua" w:hAnsi="Book Antiqua" w:cs="GulliverRM"/>
          <w:sz w:val="24"/>
          <w:szCs w:val="24"/>
          <w:lang w:val="en-US"/>
        </w:rPr>
        <w:t xml:space="preserve">a </w:t>
      </w:r>
      <w:r w:rsidRPr="003B57AF">
        <w:rPr>
          <w:rFonts w:ascii="Book Antiqua" w:hAnsi="Book Antiqua" w:cs="GulliverRM"/>
          <w:sz w:val="24"/>
          <w:szCs w:val="24"/>
          <w:lang w:val="en-US"/>
        </w:rPr>
        <w:t>classical PPARα agonist) w</w:t>
      </w:r>
      <w:r w:rsidR="00D84768" w:rsidRPr="003B57AF">
        <w:rPr>
          <w:rFonts w:ascii="Book Antiqua" w:hAnsi="Book Antiqua" w:cs="GulliverRM"/>
          <w:sz w:val="24"/>
          <w:szCs w:val="24"/>
          <w:lang w:val="en-US"/>
        </w:rPr>
        <w:t>er</w:t>
      </w:r>
      <w:r w:rsidRPr="003B57AF">
        <w:rPr>
          <w:rFonts w:ascii="Book Antiqua" w:hAnsi="Book Antiqua" w:cs="GulliverRM"/>
          <w:sz w:val="24"/>
          <w:szCs w:val="24"/>
          <w:lang w:val="en-US"/>
        </w:rPr>
        <w:t>e</w:t>
      </w:r>
      <w:r w:rsidRPr="003B57AF">
        <w:rPr>
          <w:rFonts w:ascii="Book Antiqua" w:hAnsi="Book Antiqua" w:cs="Times New Roman"/>
          <w:sz w:val="24"/>
          <w:szCs w:val="24"/>
          <w:lang w:val="en-US"/>
        </w:rPr>
        <w:t xml:space="preserve"> compared to reduce ApoB and virus production in the HCV model. The results showed that both the flavonoid and the </w:t>
      </w:r>
      <w:r w:rsidRPr="003B57AF">
        <w:rPr>
          <w:rFonts w:ascii="Book Antiqua" w:hAnsi="Book Antiqua" w:cs="GulliverRM"/>
          <w:sz w:val="24"/>
          <w:szCs w:val="24"/>
          <w:lang w:val="en-US"/>
        </w:rPr>
        <w:t>PPARα agonist</w:t>
      </w:r>
      <w:r w:rsidRPr="003B57AF">
        <w:rPr>
          <w:rFonts w:ascii="Book Antiqua" w:hAnsi="Book Antiqua" w:cs="Times New Roman"/>
          <w:sz w:val="24"/>
          <w:szCs w:val="24"/>
          <w:lang w:val="en-US"/>
        </w:rPr>
        <w:t xml:space="preserve"> caused a significant inhibition of MTP activity and ApoB secretion, as well as a significant inhibition </w:t>
      </w:r>
      <w:r w:rsidR="00D84768" w:rsidRPr="003B57AF">
        <w:rPr>
          <w:rFonts w:ascii="Book Antiqua" w:hAnsi="Book Antiqua" w:cs="Times New Roman"/>
          <w:sz w:val="24"/>
          <w:szCs w:val="24"/>
          <w:lang w:val="en-US"/>
        </w:rPr>
        <w:t>of</w:t>
      </w:r>
      <w:r w:rsidRPr="003B57AF">
        <w:rPr>
          <w:rFonts w:ascii="Book Antiqua" w:hAnsi="Book Antiqua" w:cs="Times New Roman"/>
          <w:sz w:val="24"/>
          <w:szCs w:val="24"/>
          <w:lang w:val="en-US"/>
        </w:rPr>
        <w:t xml:space="preserve"> HCV RNA secretion without affecting </w:t>
      </w:r>
      <w:r w:rsidR="00F835E6"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intracellular levels of </w:t>
      </w:r>
      <w:r w:rsidR="00F835E6"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 xml:space="preserve">HCV core protein. In </w:t>
      </w:r>
      <w:r w:rsidR="00D84768" w:rsidRPr="003B57AF">
        <w:rPr>
          <w:rFonts w:ascii="Book Antiqua" w:hAnsi="Book Antiqua" w:cs="Times New Roman"/>
          <w:sz w:val="24"/>
          <w:szCs w:val="24"/>
          <w:lang w:val="en-US"/>
        </w:rPr>
        <w:t>addition</w:t>
      </w:r>
      <w:r w:rsidRPr="003B57AF">
        <w:rPr>
          <w:rFonts w:ascii="Book Antiqua" w:hAnsi="Book Antiqua" w:cs="Times New Roman"/>
          <w:sz w:val="24"/>
          <w:szCs w:val="24"/>
          <w:lang w:val="en-US"/>
        </w:rPr>
        <w:t>, the treatment with naringenin led to a rapid 1.4 log reduction in secreted HCV in cell culture</w:t>
      </w:r>
      <w:r w:rsidR="00490172"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but this effect </w:t>
      </w:r>
      <w:r w:rsidR="00490172" w:rsidRPr="003B57AF">
        <w:rPr>
          <w:rFonts w:ascii="Book Antiqua" w:hAnsi="Book Antiqua" w:cs="Times New Roman"/>
          <w:sz w:val="24"/>
          <w:szCs w:val="24"/>
          <w:lang w:val="en-US"/>
        </w:rPr>
        <w:t>was</w:t>
      </w:r>
      <w:r w:rsidRPr="003B57AF">
        <w:rPr>
          <w:rFonts w:ascii="Book Antiqua" w:hAnsi="Book Antiqua" w:cs="Times New Roman"/>
          <w:sz w:val="24"/>
          <w:szCs w:val="24"/>
          <w:lang w:val="en-US"/>
        </w:rPr>
        <w:t xml:space="preserve"> reversible by PPARα inhibitor</w:t>
      </w:r>
      <w:r w:rsidR="00490172" w:rsidRPr="003B57AF">
        <w:rPr>
          <w:rFonts w:ascii="Book Antiqua" w:hAnsi="Book Antiqua" w:cs="Times New Roman"/>
          <w:sz w:val="24"/>
          <w:szCs w:val="24"/>
          <w:lang w:val="en-US"/>
        </w:rPr>
        <w:t xml:space="preserve"> treatment</w:t>
      </w:r>
      <w:r w:rsidRPr="003B57AF">
        <w:rPr>
          <w:rFonts w:ascii="Book Antiqua" w:hAnsi="Book Antiqua" w:cs="Times New Roman"/>
          <w:sz w:val="24"/>
          <w:szCs w:val="24"/>
          <w:vertAlign w:val="superscript"/>
          <w:lang w:val="en-US"/>
        </w:rPr>
        <w:t>[</w:t>
      </w:r>
      <w:r w:rsidR="00AA0815" w:rsidRPr="003B57AF">
        <w:rPr>
          <w:rFonts w:ascii="Book Antiqua" w:hAnsi="Book Antiqua" w:cs="Times New Roman"/>
          <w:sz w:val="24"/>
          <w:szCs w:val="24"/>
          <w:vertAlign w:val="superscript"/>
          <w:lang w:val="en-US"/>
        </w:rPr>
        <w:t>20</w:t>
      </w:r>
      <w:r w:rsidR="00227A6C" w:rsidRPr="003B57AF">
        <w:rPr>
          <w:rFonts w:ascii="Book Antiqua" w:hAnsi="Book Antiqua" w:cs="Times New Roman"/>
          <w:sz w:val="24"/>
          <w:szCs w:val="24"/>
          <w:vertAlign w:val="superscript"/>
          <w:lang w:val="en-US"/>
        </w:rPr>
        <w:t>5</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In summary, naringenin inhibits the assembly and long-term production of infectious HCV particles through a </w:t>
      </w:r>
      <w:r w:rsidRPr="003B57AF">
        <w:rPr>
          <w:rFonts w:ascii="Book Antiqua" w:hAnsi="Book Antiqua" w:cs="Times New Roman"/>
          <w:sz w:val="24"/>
          <w:szCs w:val="24"/>
          <w:lang w:val="en-US"/>
        </w:rPr>
        <w:lastRenderedPageBreak/>
        <w:t xml:space="preserve">PPARα-mediated mechanism </w:t>
      </w:r>
      <w:r w:rsidR="00490172" w:rsidRPr="003B57AF">
        <w:rPr>
          <w:rFonts w:ascii="Book Antiqua" w:hAnsi="Book Antiqua" w:cs="Times New Roman"/>
          <w:sz w:val="24"/>
          <w:szCs w:val="24"/>
          <w:lang w:val="en-US"/>
        </w:rPr>
        <w:t>that</w:t>
      </w:r>
      <w:r w:rsidRPr="003B57AF">
        <w:rPr>
          <w:rFonts w:ascii="Book Antiqua" w:hAnsi="Book Antiqua" w:cs="Times New Roman"/>
          <w:sz w:val="24"/>
          <w:szCs w:val="24"/>
          <w:lang w:val="en-US"/>
        </w:rPr>
        <w:t xml:space="preserve"> includes the inhibition of MTP and </w:t>
      </w:r>
      <w:r w:rsidR="00490172" w:rsidRPr="003B57AF">
        <w:rPr>
          <w:rFonts w:ascii="Book Antiqua" w:hAnsi="Book Antiqua" w:cs="Times New Roman"/>
          <w:sz w:val="24"/>
          <w:szCs w:val="24"/>
          <w:lang w:val="en-US"/>
        </w:rPr>
        <w:t xml:space="preserve">the </w:t>
      </w:r>
      <w:r w:rsidR="00EA16F2" w:rsidRPr="003B57AF">
        <w:rPr>
          <w:rFonts w:ascii="Book Antiqua" w:hAnsi="Book Antiqua" w:cs="Times New Roman"/>
          <w:sz w:val="24"/>
          <w:szCs w:val="24"/>
          <w:lang w:val="en-US"/>
        </w:rPr>
        <w:t>inhibition of</w:t>
      </w:r>
      <w:r w:rsidRPr="003B57AF">
        <w:rPr>
          <w:rFonts w:ascii="Book Antiqua" w:hAnsi="Book Antiqua" w:cs="Times New Roman"/>
          <w:sz w:val="24"/>
          <w:szCs w:val="24"/>
          <w:lang w:val="en-US"/>
        </w:rPr>
        <w:t xml:space="preserve"> lipid</w:t>
      </w:r>
      <w:r w:rsidR="009521CD" w:rsidRPr="003B57AF">
        <w:rPr>
          <w:rFonts w:ascii="Book Antiqua" w:hAnsi="Book Antiqua" w:cs="Times New Roman"/>
          <w:sz w:val="24"/>
          <w:szCs w:val="24"/>
          <w:lang w:val="en-US"/>
        </w:rPr>
        <w:t xml:space="preserve"> </w:t>
      </w:r>
      <w:r w:rsidR="00EA16F2" w:rsidRPr="003B57AF">
        <w:rPr>
          <w:rFonts w:ascii="Book Antiqua" w:hAnsi="Book Antiqua" w:cs="Times New Roman"/>
          <w:sz w:val="24"/>
          <w:szCs w:val="24"/>
          <w:lang w:val="en-US"/>
        </w:rPr>
        <w:t xml:space="preserve">accumulation </w:t>
      </w:r>
      <w:r w:rsidR="009521CD" w:rsidRPr="003B57AF">
        <w:rPr>
          <w:rFonts w:ascii="Book Antiqua" w:hAnsi="Book Antiqua" w:cs="AdvOT3c2d9f11"/>
          <w:color w:val="000000"/>
          <w:sz w:val="24"/>
          <w:szCs w:val="24"/>
          <w:lang w:val="en-US"/>
        </w:rPr>
        <w:t>(Figure 9)</w:t>
      </w:r>
      <w:r w:rsidRPr="003B57AF">
        <w:rPr>
          <w:rFonts w:ascii="Book Antiqua" w:hAnsi="Book Antiqua" w:cs="Times New Roman"/>
          <w:sz w:val="24"/>
          <w:szCs w:val="24"/>
          <w:lang w:val="en-US"/>
        </w:rPr>
        <w:t>.</w:t>
      </w:r>
    </w:p>
    <w:p w14:paraId="13DD4F55" w14:textId="5AF2169A" w:rsidR="005338D7" w:rsidRPr="003B57AF" w:rsidRDefault="000B3E81" w:rsidP="00010704">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Interestingly</w:t>
      </w:r>
      <w:r w:rsidR="005338D7" w:rsidRPr="003B57AF">
        <w:rPr>
          <w:rFonts w:ascii="Book Antiqua" w:hAnsi="Book Antiqua" w:cs="Times New Roman"/>
          <w:sz w:val="24"/>
          <w:szCs w:val="24"/>
          <w:lang w:val="en-US"/>
        </w:rPr>
        <w:t xml:space="preserve">, </w:t>
      </w:r>
      <w:hyperlink r:id="rId10" w:history="1">
        <w:r w:rsidR="005338D7" w:rsidRPr="003B57AF">
          <w:rPr>
            <w:rFonts w:ascii="Book Antiqua" w:hAnsi="Book Antiqua" w:cs="Times New Roman"/>
            <w:sz w:val="24"/>
            <w:szCs w:val="24"/>
            <w:lang w:val="en-US"/>
          </w:rPr>
          <w:t>Khachatoorian</w:t>
        </w:r>
      </w:hyperlink>
      <w:r w:rsidR="005338D7" w:rsidRPr="003B57AF">
        <w:rPr>
          <w:rFonts w:ascii="Book Antiqua" w:hAnsi="Book Antiqua" w:cs="Times New Roman"/>
          <w:sz w:val="24"/>
          <w:szCs w:val="24"/>
          <w:lang w:val="en-US"/>
        </w:rPr>
        <w:t xml:space="preserve"> </w:t>
      </w:r>
      <w:r w:rsidR="005338D7" w:rsidRPr="003B57AF">
        <w:rPr>
          <w:rFonts w:ascii="Book Antiqua" w:hAnsi="Book Antiqua" w:cs="Times New Roman"/>
          <w:i/>
          <w:sz w:val="24"/>
          <w:szCs w:val="24"/>
          <w:lang w:val="en-US"/>
        </w:rPr>
        <w:t>et al</w:t>
      </w:r>
      <w:r w:rsidR="005338D7" w:rsidRPr="003B57AF">
        <w:rPr>
          <w:rFonts w:ascii="Book Antiqua" w:hAnsi="Book Antiqua" w:cs="Times New Roman"/>
          <w:sz w:val="24"/>
          <w:szCs w:val="24"/>
          <w:vertAlign w:val="superscript"/>
          <w:lang w:val="en-US"/>
        </w:rPr>
        <w:t>[</w:t>
      </w:r>
      <w:r w:rsidR="00AA0815" w:rsidRPr="003B57AF">
        <w:rPr>
          <w:rFonts w:ascii="Book Antiqua" w:hAnsi="Book Antiqua" w:cs="Times New Roman"/>
          <w:sz w:val="24"/>
          <w:szCs w:val="24"/>
          <w:vertAlign w:val="superscript"/>
          <w:lang w:val="en-US"/>
        </w:rPr>
        <w:t>20</w:t>
      </w:r>
      <w:r w:rsidR="00227A6C" w:rsidRPr="003B57AF">
        <w:rPr>
          <w:rFonts w:ascii="Book Antiqua" w:hAnsi="Book Antiqua" w:cs="Times New Roman"/>
          <w:sz w:val="24"/>
          <w:szCs w:val="24"/>
          <w:vertAlign w:val="superscript"/>
          <w:lang w:val="en-US"/>
        </w:rPr>
        <w:t>6</w:t>
      </w:r>
      <w:r w:rsidR="005338D7" w:rsidRPr="003B57AF">
        <w:rPr>
          <w:rFonts w:ascii="Book Antiqua" w:hAnsi="Book Antiqua" w:cs="Times New Roman"/>
          <w:sz w:val="24"/>
          <w:szCs w:val="24"/>
          <w:vertAlign w:val="superscript"/>
          <w:lang w:val="en-US"/>
        </w:rPr>
        <w:t>]</w:t>
      </w:r>
      <w:r w:rsidR="005338D7" w:rsidRPr="003B57AF">
        <w:rPr>
          <w:rFonts w:ascii="Book Antiqua" w:hAnsi="Book Antiqua" w:cs="Times New Roman"/>
          <w:sz w:val="24"/>
          <w:szCs w:val="24"/>
          <w:lang w:val="en-US"/>
        </w:rPr>
        <w:t xml:space="preserve"> compared </w:t>
      </w:r>
      <w:r w:rsidRPr="003B57AF">
        <w:rPr>
          <w:rFonts w:ascii="Book Antiqua" w:hAnsi="Book Antiqua" w:cs="Times New Roman"/>
          <w:sz w:val="24"/>
          <w:szCs w:val="24"/>
          <w:lang w:val="en-US"/>
        </w:rPr>
        <w:t xml:space="preserve">the </w:t>
      </w:r>
      <w:r w:rsidR="005338D7" w:rsidRPr="003B57AF">
        <w:rPr>
          <w:rFonts w:ascii="Book Antiqua" w:hAnsi="Book Antiqua" w:cs="Times New Roman"/>
          <w:sz w:val="24"/>
          <w:szCs w:val="24"/>
          <w:lang w:val="en-US"/>
        </w:rPr>
        <w:t>antiviral effects of naringenin, quercetin and catechin</w:t>
      </w:r>
      <w:r w:rsidRPr="003B57AF">
        <w:rPr>
          <w:rFonts w:ascii="Book Antiqua" w:hAnsi="Book Antiqua" w:cs="Times New Roman"/>
          <w:sz w:val="24"/>
          <w:szCs w:val="24"/>
          <w:lang w:val="en-US"/>
        </w:rPr>
        <w:t>.</w:t>
      </w:r>
      <w:r w:rsidR="005338D7" w:rsidRPr="003B57AF">
        <w:rPr>
          <w:rFonts w:ascii="Book Antiqua" w:hAnsi="Book Antiqua" w:cs="Times New Roman"/>
          <w:sz w:val="24"/>
          <w:szCs w:val="24"/>
          <w:lang w:val="en-US"/>
        </w:rPr>
        <w:t xml:space="preserve"> </w:t>
      </w:r>
      <w:r w:rsidR="00001B94" w:rsidRPr="003B57AF">
        <w:rPr>
          <w:rFonts w:ascii="Book Antiqua" w:hAnsi="Book Antiqua" w:cs="Times New Roman"/>
          <w:sz w:val="24"/>
          <w:szCs w:val="24"/>
          <w:lang w:val="en-US"/>
        </w:rPr>
        <w:t>The e</w:t>
      </w:r>
      <w:r w:rsidR="005338D7" w:rsidRPr="003B57AF">
        <w:rPr>
          <w:rFonts w:ascii="Book Antiqua" w:hAnsi="Book Antiqua" w:cs="Times New Roman"/>
          <w:sz w:val="24"/>
          <w:szCs w:val="24"/>
          <w:lang w:val="en-US"/>
        </w:rPr>
        <w:t>vidence demonstrated that in an HCV</w:t>
      </w:r>
      <w:r w:rsidRPr="003B57AF">
        <w:rPr>
          <w:rFonts w:ascii="Book Antiqua" w:hAnsi="Book Antiqua" w:cs="Times New Roman"/>
          <w:sz w:val="24"/>
          <w:szCs w:val="24"/>
          <w:lang w:val="en-US"/>
        </w:rPr>
        <w:t xml:space="preserve"> </w:t>
      </w:r>
      <w:r w:rsidR="005338D7" w:rsidRPr="003B57AF">
        <w:rPr>
          <w:rFonts w:ascii="Book Antiqua" w:hAnsi="Book Antiqua" w:cs="Times New Roman"/>
          <w:sz w:val="24"/>
          <w:szCs w:val="24"/>
          <w:lang w:val="en-US"/>
        </w:rPr>
        <w:t>system</w:t>
      </w:r>
      <w:r w:rsidR="0038069B" w:rsidRPr="003B57AF">
        <w:rPr>
          <w:rFonts w:ascii="Book Antiqua" w:hAnsi="Book Antiqua" w:cs="Times New Roman"/>
          <w:sz w:val="24"/>
          <w:szCs w:val="24"/>
          <w:lang w:val="en-US"/>
        </w:rPr>
        <w:t>,</w:t>
      </w:r>
      <w:r w:rsidR="005338D7" w:rsidRPr="003B57AF">
        <w:rPr>
          <w:rFonts w:ascii="Book Antiqua" w:hAnsi="Book Antiqua" w:cs="Times New Roman"/>
          <w:sz w:val="24"/>
          <w:szCs w:val="24"/>
          <w:lang w:val="en-US"/>
        </w:rPr>
        <w:t xml:space="preserve"> naringenin significantly reduced intracellular viral protein translation as well as viral protein production during one viral life cycle</w:t>
      </w:r>
      <w:r w:rsidR="0038069B" w:rsidRPr="003B57AF">
        <w:rPr>
          <w:rFonts w:ascii="Book Antiqua" w:hAnsi="Book Antiqua" w:cs="Times New Roman"/>
          <w:sz w:val="24"/>
          <w:szCs w:val="24"/>
          <w:lang w:val="en-US"/>
        </w:rPr>
        <w:t>;</w:t>
      </w:r>
      <w:r w:rsidR="005338D7" w:rsidRPr="003B57AF">
        <w:rPr>
          <w:rFonts w:ascii="Book Antiqua" w:hAnsi="Book Antiqua" w:cs="Times New Roman"/>
          <w:sz w:val="24"/>
          <w:szCs w:val="24"/>
          <w:lang w:val="en-US"/>
        </w:rPr>
        <w:t xml:space="preserve"> </w:t>
      </w:r>
      <w:r w:rsidR="009B161A" w:rsidRPr="003B57AF">
        <w:rPr>
          <w:rFonts w:ascii="Book Antiqua" w:hAnsi="Book Antiqua" w:cs="Times New Roman"/>
          <w:sz w:val="24"/>
          <w:szCs w:val="24"/>
          <w:lang w:val="en-US"/>
        </w:rPr>
        <w:t>however</w:t>
      </w:r>
      <w:r w:rsidR="003A4C53" w:rsidRPr="003B57AF">
        <w:rPr>
          <w:rFonts w:ascii="Book Antiqua" w:hAnsi="Book Antiqua" w:cs="Times New Roman"/>
          <w:sz w:val="24"/>
          <w:szCs w:val="24"/>
          <w:lang w:val="en-US"/>
        </w:rPr>
        <w:t>,</w:t>
      </w:r>
      <w:r w:rsidR="005338D7" w:rsidRPr="003B57AF">
        <w:rPr>
          <w:rFonts w:ascii="Book Antiqua" w:hAnsi="Book Antiqua" w:cs="Times New Roman"/>
          <w:sz w:val="24"/>
          <w:szCs w:val="24"/>
          <w:lang w:val="en-US"/>
        </w:rPr>
        <w:t xml:space="preserve"> quercetin showed better </w:t>
      </w:r>
      <w:r w:rsidR="00D231D9" w:rsidRPr="003B57AF">
        <w:rPr>
          <w:rFonts w:ascii="Book Antiqua" w:hAnsi="Book Antiqua" w:cs="Times New Roman"/>
          <w:sz w:val="24"/>
          <w:szCs w:val="24"/>
          <w:lang w:val="en-US"/>
        </w:rPr>
        <w:t>results,</w:t>
      </w:r>
      <w:r w:rsidR="009B161A" w:rsidRPr="003B57AF">
        <w:rPr>
          <w:rFonts w:ascii="Book Antiqua" w:hAnsi="Book Antiqua" w:cs="Times New Roman"/>
          <w:sz w:val="24"/>
          <w:szCs w:val="24"/>
          <w:lang w:val="en-US"/>
        </w:rPr>
        <w:t xml:space="preserve"> but t</w:t>
      </w:r>
      <w:r w:rsidR="005338D7" w:rsidRPr="003B57AF">
        <w:rPr>
          <w:rFonts w:ascii="Book Antiqua" w:hAnsi="Book Antiqua" w:cs="Times New Roman"/>
          <w:sz w:val="24"/>
          <w:szCs w:val="24"/>
          <w:lang w:val="en-US"/>
        </w:rPr>
        <w:t xml:space="preserve">he infectious virion secretion was not inhibited by any flavonoid. </w:t>
      </w:r>
      <w:r w:rsidR="0038069B" w:rsidRPr="003B57AF">
        <w:rPr>
          <w:rFonts w:ascii="Book Antiqua" w:hAnsi="Book Antiqua" w:cs="Times New Roman"/>
          <w:sz w:val="24"/>
          <w:szCs w:val="24"/>
          <w:lang w:val="en-US"/>
        </w:rPr>
        <w:t>N</w:t>
      </w:r>
      <w:r w:rsidR="005338D7" w:rsidRPr="003B57AF">
        <w:rPr>
          <w:rFonts w:ascii="Book Antiqua" w:hAnsi="Book Antiqua" w:cs="Times New Roman"/>
          <w:sz w:val="24"/>
          <w:szCs w:val="24"/>
          <w:lang w:val="en-US"/>
        </w:rPr>
        <w:t xml:space="preserve">aringenin significantly blocked infectious virion assembly; </w:t>
      </w:r>
      <w:r w:rsidR="009B161A" w:rsidRPr="003B57AF">
        <w:rPr>
          <w:rFonts w:ascii="Book Antiqua" w:hAnsi="Book Antiqua" w:cs="Times New Roman"/>
          <w:sz w:val="24"/>
          <w:szCs w:val="24"/>
          <w:lang w:val="en-US"/>
        </w:rPr>
        <w:t>in this case,</w:t>
      </w:r>
      <w:r w:rsidR="005338D7" w:rsidRPr="003B57AF">
        <w:rPr>
          <w:rFonts w:ascii="Book Antiqua" w:hAnsi="Book Antiqua" w:cs="Times New Roman"/>
          <w:sz w:val="24"/>
          <w:szCs w:val="24"/>
          <w:lang w:val="en-US"/>
        </w:rPr>
        <w:t xml:space="preserve"> naringenin wa</w:t>
      </w:r>
      <w:r w:rsidR="00010704" w:rsidRPr="003B57AF">
        <w:rPr>
          <w:rFonts w:ascii="Book Antiqua" w:hAnsi="Book Antiqua" w:cs="Times New Roman"/>
          <w:sz w:val="24"/>
          <w:szCs w:val="24"/>
          <w:lang w:val="en-US"/>
        </w:rPr>
        <w:t>s more effective than quercetin</w:t>
      </w:r>
      <w:r w:rsidR="005338D7" w:rsidRPr="003B57AF">
        <w:rPr>
          <w:rFonts w:ascii="Book Antiqua" w:hAnsi="Book Antiqua" w:cs="Times New Roman"/>
          <w:sz w:val="24"/>
          <w:szCs w:val="24"/>
          <w:vertAlign w:val="superscript"/>
          <w:lang w:val="en-US"/>
        </w:rPr>
        <w:t>[</w:t>
      </w:r>
      <w:r w:rsidR="00AA0815" w:rsidRPr="003B57AF">
        <w:rPr>
          <w:rFonts w:ascii="Book Antiqua" w:hAnsi="Book Antiqua" w:cs="Times New Roman"/>
          <w:sz w:val="24"/>
          <w:szCs w:val="24"/>
          <w:vertAlign w:val="superscript"/>
          <w:lang w:val="en-US"/>
        </w:rPr>
        <w:t>20</w:t>
      </w:r>
      <w:r w:rsidR="00227A6C" w:rsidRPr="003B57AF">
        <w:rPr>
          <w:rFonts w:ascii="Book Antiqua" w:hAnsi="Book Antiqua" w:cs="Times New Roman"/>
          <w:sz w:val="24"/>
          <w:szCs w:val="24"/>
          <w:vertAlign w:val="superscript"/>
          <w:lang w:val="en-US"/>
        </w:rPr>
        <w:t>6</w:t>
      </w:r>
      <w:r w:rsidR="005338D7" w:rsidRPr="003B57AF">
        <w:rPr>
          <w:rFonts w:ascii="Book Antiqua" w:hAnsi="Book Antiqua" w:cs="Times New Roman"/>
          <w:sz w:val="24"/>
          <w:szCs w:val="24"/>
          <w:vertAlign w:val="superscript"/>
          <w:lang w:val="en-US"/>
        </w:rPr>
        <w:t>]</w:t>
      </w:r>
      <w:r w:rsidR="005338D7" w:rsidRPr="003B57AF">
        <w:rPr>
          <w:rFonts w:ascii="Book Antiqua" w:hAnsi="Book Antiqua" w:cs="Times New Roman"/>
          <w:sz w:val="24"/>
          <w:szCs w:val="24"/>
          <w:lang w:val="en-US"/>
        </w:rPr>
        <w:t>.</w:t>
      </w:r>
    </w:p>
    <w:p w14:paraId="2C39211C" w14:textId="79F285DF"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3B57AF">
        <w:rPr>
          <w:rFonts w:ascii="Book Antiqua" w:hAnsi="Book Antiqua" w:cs="Times New Roman"/>
          <w:sz w:val="24"/>
          <w:szCs w:val="24"/>
          <w:lang w:val="en-US"/>
        </w:rPr>
        <w:t>NS5A is a multifunctional NS protein and viral RC component; it participates in HCV genome replication, viral protein translation, virio</w:t>
      </w:r>
      <w:r w:rsidR="00010704" w:rsidRPr="003B57AF">
        <w:rPr>
          <w:rFonts w:ascii="Book Antiqua" w:hAnsi="Book Antiqua" w:cs="Times New Roman"/>
          <w:sz w:val="24"/>
          <w:szCs w:val="24"/>
          <w:lang w:val="en-US"/>
        </w:rPr>
        <w:t>n assembly, and viral secretion</w:t>
      </w:r>
      <w:r w:rsidRPr="003B57AF">
        <w:rPr>
          <w:rFonts w:ascii="Book Antiqua" w:hAnsi="Book Antiqua" w:cs="Times New Roman"/>
          <w:sz w:val="24"/>
          <w:szCs w:val="24"/>
          <w:vertAlign w:val="superscript"/>
          <w:lang w:val="en-US"/>
        </w:rPr>
        <w:t>[</w:t>
      </w:r>
      <w:r w:rsidR="00AA0815"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2</w:t>
      </w:r>
      <w:r w:rsidR="00010704" w:rsidRPr="003B57AF">
        <w:rPr>
          <w:rFonts w:ascii="Book Antiqua" w:hAnsi="Book Antiqua" w:cs="GulliverRM"/>
          <w:sz w:val="24"/>
          <w:szCs w:val="24"/>
          <w:vertAlign w:val="superscript"/>
          <w:lang w:val="en-US"/>
        </w:rPr>
        <w:t>,</w:t>
      </w:r>
      <w:r w:rsidR="00AA0815" w:rsidRPr="003B57AF">
        <w:rPr>
          <w:rFonts w:ascii="Book Antiqua" w:hAnsi="Book Antiqua" w:cs="GulliverRM"/>
          <w:sz w:val="24"/>
          <w:szCs w:val="24"/>
          <w:vertAlign w:val="superscript"/>
          <w:lang w:val="en-US"/>
        </w:rPr>
        <w:t>19</w:t>
      </w:r>
      <w:r w:rsidR="00227A6C" w:rsidRPr="003B57AF">
        <w:rPr>
          <w:rFonts w:ascii="Book Antiqua" w:hAnsi="Book Antiqua" w:cs="GulliverRM"/>
          <w:sz w:val="24"/>
          <w:szCs w:val="24"/>
          <w:vertAlign w:val="superscript"/>
          <w:lang w:val="en-US"/>
        </w:rPr>
        <w:t>3</w:t>
      </w:r>
      <w:r w:rsidR="00010704" w:rsidRPr="003B57AF">
        <w:rPr>
          <w:rFonts w:ascii="Book Antiqua" w:hAnsi="Book Antiqua" w:cs="GulliverRM"/>
          <w:sz w:val="24"/>
          <w:szCs w:val="24"/>
          <w:vertAlign w:val="superscript"/>
          <w:lang w:val="en-US"/>
        </w:rPr>
        <w:t>,</w:t>
      </w:r>
      <w:r w:rsidR="00AA0815" w:rsidRPr="003B57AF">
        <w:rPr>
          <w:rFonts w:ascii="Book Antiqua" w:hAnsi="Book Antiqua" w:cs="GulliverRM"/>
          <w:sz w:val="24"/>
          <w:szCs w:val="24"/>
          <w:vertAlign w:val="superscript"/>
          <w:lang w:val="en-US"/>
        </w:rPr>
        <w:t>20</w:t>
      </w:r>
      <w:r w:rsidR="00227A6C" w:rsidRPr="003B57AF">
        <w:rPr>
          <w:rFonts w:ascii="Book Antiqua" w:hAnsi="Book Antiqua" w:cs="GulliverRM"/>
          <w:sz w:val="24"/>
          <w:szCs w:val="24"/>
          <w:vertAlign w:val="superscript"/>
          <w:lang w:val="en-US"/>
        </w:rPr>
        <w:t>6</w:t>
      </w:r>
      <w:r w:rsidRPr="003B57AF">
        <w:rPr>
          <w:rFonts w:ascii="Book Antiqua" w:hAnsi="Book Antiqua" w:cs="GulliverRM"/>
          <w:sz w:val="24"/>
          <w:szCs w:val="24"/>
          <w:vertAlign w:val="superscript"/>
          <w:lang w:val="en-US"/>
        </w:rPr>
        <w:t>]</w:t>
      </w:r>
      <w:r w:rsidRPr="003B57AF">
        <w:rPr>
          <w:rFonts w:ascii="Book Antiqua" w:hAnsi="Book Antiqua" w:cs="Times New Roman"/>
          <w:sz w:val="24"/>
          <w:szCs w:val="24"/>
          <w:lang w:val="en-US"/>
        </w:rPr>
        <w:t xml:space="preserve">. NS5A mRNA and protein levels were measured, finding that naringenin reduced </w:t>
      </w:r>
      <w:r w:rsidR="009B161A" w:rsidRPr="003B57AF">
        <w:rPr>
          <w:rFonts w:ascii="Book Antiqua" w:hAnsi="Book Antiqua" w:cs="Times New Roman"/>
          <w:sz w:val="24"/>
          <w:szCs w:val="24"/>
          <w:lang w:val="en-US"/>
        </w:rPr>
        <w:t xml:space="preserve">both </w:t>
      </w:r>
      <w:r w:rsidRPr="003B57AF">
        <w:rPr>
          <w:rFonts w:ascii="Book Antiqua" w:hAnsi="Book Antiqua" w:cs="Times New Roman"/>
          <w:sz w:val="24"/>
          <w:szCs w:val="24"/>
          <w:lang w:val="en-US"/>
        </w:rPr>
        <w:t>parameters. Then</w:t>
      </w:r>
      <w:r w:rsidR="00CC28FD"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in a cell culture-based bicistronic reporter system, catechin, naringenin, and quercetin were tested to measure levels of viral IRES-mediated translation; all bioflavonoids significantly decreased IRES-mediated translation</w:t>
      </w:r>
      <w:r w:rsidR="00CC28FD"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but quercetin completely blocked NS5A-augmented IRES activity in contrast to catechin and naringenin</w:t>
      </w:r>
      <w:r w:rsidR="00CC28FD"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which </w:t>
      </w:r>
      <w:r w:rsidR="00CC28FD" w:rsidRPr="003B57AF">
        <w:rPr>
          <w:rFonts w:ascii="Book Antiqua" w:hAnsi="Book Antiqua" w:cs="Times New Roman"/>
          <w:sz w:val="24"/>
          <w:szCs w:val="24"/>
          <w:lang w:val="en-US"/>
        </w:rPr>
        <w:t>demonstrated</w:t>
      </w:r>
      <w:r w:rsidR="00782C86" w:rsidRPr="003B57AF">
        <w:rPr>
          <w:rFonts w:ascii="Book Antiqua" w:hAnsi="Book Antiqua" w:cs="Times New Roman"/>
          <w:sz w:val="24"/>
          <w:szCs w:val="24"/>
          <w:lang w:val="en-US"/>
        </w:rPr>
        <w:t xml:space="preserve"> only</w:t>
      </w:r>
      <w:r w:rsidRPr="003B57AF">
        <w:rPr>
          <w:rFonts w:ascii="Book Antiqua" w:hAnsi="Book Antiqua" w:cs="Times New Roman"/>
          <w:sz w:val="24"/>
          <w:szCs w:val="24"/>
          <w:lang w:val="en-US"/>
        </w:rPr>
        <w:t xml:space="preserve"> mild inhibition</w:t>
      </w:r>
      <w:r w:rsidR="00782C86"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w:t>
      </w:r>
      <w:r w:rsidR="00782C86" w:rsidRPr="003B57AF">
        <w:rPr>
          <w:rFonts w:ascii="Book Antiqua" w:hAnsi="Book Antiqua" w:cs="Times New Roman"/>
          <w:sz w:val="24"/>
          <w:szCs w:val="24"/>
          <w:lang w:val="en-US"/>
        </w:rPr>
        <w:t>A</w:t>
      </w:r>
      <w:r w:rsidRPr="003B57AF">
        <w:rPr>
          <w:rFonts w:ascii="Book Antiqua" w:hAnsi="Book Antiqua" w:cs="Times New Roman"/>
          <w:sz w:val="24"/>
          <w:szCs w:val="24"/>
          <w:lang w:val="en-US"/>
        </w:rPr>
        <w:t>ccording to th</w:t>
      </w:r>
      <w:r w:rsidR="00782C86" w:rsidRPr="003B57AF">
        <w:rPr>
          <w:rFonts w:ascii="Book Antiqua" w:hAnsi="Book Antiqua" w:cs="Times New Roman"/>
          <w:sz w:val="24"/>
          <w:szCs w:val="24"/>
          <w:lang w:val="en-US"/>
        </w:rPr>
        <w:t>e</w:t>
      </w:r>
      <w:r w:rsidRPr="003B57AF">
        <w:rPr>
          <w:rFonts w:ascii="Book Antiqua" w:hAnsi="Book Antiqua" w:cs="Times New Roman"/>
          <w:sz w:val="24"/>
          <w:szCs w:val="24"/>
          <w:lang w:val="en-US"/>
        </w:rPr>
        <w:t>s</w:t>
      </w:r>
      <w:r w:rsidR="00782C86" w:rsidRPr="003B57AF">
        <w:rPr>
          <w:rFonts w:ascii="Book Antiqua" w:hAnsi="Book Antiqua" w:cs="Times New Roman"/>
          <w:sz w:val="24"/>
          <w:szCs w:val="24"/>
          <w:lang w:val="en-US"/>
        </w:rPr>
        <w:t>e</w:t>
      </w:r>
      <w:r w:rsidRPr="003B57AF">
        <w:rPr>
          <w:rFonts w:ascii="Book Antiqua" w:hAnsi="Book Antiqua" w:cs="Times New Roman"/>
          <w:sz w:val="24"/>
          <w:szCs w:val="24"/>
          <w:lang w:val="en-US"/>
        </w:rPr>
        <w:t xml:space="preserve"> result</w:t>
      </w:r>
      <w:r w:rsidR="00782C86" w:rsidRPr="003B57AF">
        <w:rPr>
          <w:rFonts w:ascii="Book Antiqua" w:hAnsi="Book Antiqua" w:cs="Times New Roman"/>
          <w:sz w:val="24"/>
          <w:szCs w:val="24"/>
          <w:lang w:val="en-US"/>
        </w:rPr>
        <w:t>s</w:t>
      </w:r>
      <w:r w:rsidRPr="003B57AF">
        <w:rPr>
          <w:rFonts w:ascii="Book Antiqua" w:hAnsi="Book Antiqua" w:cs="Times New Roman"/>
          <w:sz w:val="24"/>
          <w:szCs w:val="24"/>
          <w:lang w:val="en-US"/>
        </w:rPr>
        <w:t xml:space="preserve">, quercetin demonstrated a marked decrease in HSP70 expression in treated cells. A slight decrease in HSP70 was seen </w:t>
      </w:r>
      <w:r w:rsidR="00782C86" w:rsidRPr="003B57AF">
        <w:rPr>
          <w:rFonts w:ascii="Book Antiqua" w:hAnsi="Book Antiqua" w:cs="Times New Roman"/>
          <w:sz w:val="24"/>
          <w:szCs w:val="24"/>
          <w:lang w:val="en-US"/>
        </w:rPr>
        <w:t>with</w:t>
      </w:r>
      <w:r w:rsidRPr="003B57AF">
        <w:rPr>
          <w:rFonts w:ascii="Book Antiqua" w:hAnsi="Book Antiqua" w:cs="Times New Roman"/>
          <w:sz w:val="24"/>
          <w:szCs w:val="24"/>
          <w:lang w:val="en-US"/>
        </w:rPr>
        <w:t xml:space="preserve"> naringenin and catechin treatments. </w:t>
      </w:r>
      <w:r w:rsidR="00CC28FD" w:rsidRPr="003B57AF">
        <w:rPr>
          <w:rFonts w:ascii="Book Antiqua" w:hAnsi="Book Antiqua" w:cs="Times New Roman"/>
          <w:sz w:val="24"/>
          <w:szCs w:val="24"/>
          <w:lang w:val="en-US"/>
        </w:rPr>
        <w:t>The c</w:t>
      </w:r>
      <w:r w:rsidR="00782C86" w:rsidRPr="003B57AF">
        <w:rPr>
          <w:rFonts w:ascii="Book Antiqua" w:hAnsi="Book Antiqua" w:cs="Times New Roman"/>
          <w:sz w:val="24"/>
          <w:szCs w:val="24"/>
          <w:lang w:val="en-US"/>
        </w:rPr>
        <w:t xml:space="preserve">omplex of </w:t>
      </w:r>
      <w:r w:rsidRPr="003B57AF">
        <w:rPr>
          <w:rFonts w:ascii="Book Antiqua" w:hAnsi="Book Antiqua" w:cs="Times New Roman"/>
          <w:sz w:val="24"/>
          <w:szCs w:val="24"/>
          <w:lang w:val="en-US"/>
        </w:rPr>
        <w:t>HSP70 with NS5A, NS5A-HSP70</w:t>
      </w:r>
      <w:r w:rsidR="00CC28FD" w:rsidRPr="003B57AF">
        <w:rPr>
          <w:rFonts w:ascii="Book Antiqua" w:hAnsi="Book Antiqua" w:cs="Times New Roman"/>
          <w:sz w:val="24"/>
          <w:szCs w:val="24"/>
          <w:lang w:val="en-US"/>
        </w:rPr>
        <w:t>,</w:t>
      </w:r>
      <w:r w:rsidRPr="003B57AF">
        <w:rPr>
          <w:rFonts w:ascii="Book Antiqua" w:hAnsi="Book Antiqua" w:cs="Times New Roman"/>
          <w:sz w:val="24"/>
          <w:szCs w:val="24"/>
          <w:lang w:val="en-US"/>
        </w:rPr>
        <w:t xml:space="preserve"> is important for viral protein</w:t>
      </w:r>
      <w:r w:rsidR="00CC28FD" w:rsidRPr="003B57AF">
        <w:rPr>
          <w:rFonts w:ascii="Book Antiqua" w:hAnsi="Book Antiqua" w:cs="Times New Roman"/>
          <w:sz w:val="24"/>
          <w:szCs w:val="24"/>
          <w:lang w:val="en-US"/>
        </w:rPr>
        <w:t xml:space="preserve"> production;</w:t>
      </w:r>
      <w:r w:rsidRPr="003B57AF">
        <w:rPr>
          <w:rFonts w:ascii="Book Antiqua" w:hAnsi="Book Antiqua" w:cs="Times New Roman"/>
          <w:sz w:val="24"/>
          <w:szCs w:val="24"/>
          <w:lang w:val="en-US"/>
        </w:rPr>
        <w:t xml:space="preserve"> </w:t>
      </w:r>
      <w:r w:rsidR="00782C86" w:rsidRPr="003B57AF">
        <w:rPr>
          <w:rFonts w:ascii="Book Antiqua" w:hAnsi="Book Antiqua" w:cs="Times New Roman"/>
          <w:sz w:val="24"/>
          <w:szCs w:val="24"/>
          <w:lang w:val="en-US"/>
        </w:rPr>
        <w:t xml:space="preserve">therefore, </w:t>
      </w:r>
      <w:r w:rsidR="00D7763B" w:rsidRPr="003B57AF">
        <w:rPr>
          <w:rFonts w:ascii="Book Antiqua" w:hAnsi="Book Antiqua" w:cs="Times New Roman"/>
          <w:sz w:val="24"/>
          <w:szCs w:val="24"/>
          <w:lang w:val="en-US"/>
        </w:rPr>
        <w:t xml:space="preserve">the </w:t>
      </w:r>
      <w:r w:rsidRPr="003B57AF">
        <w:rPr>
          <w:rFonts w:ascii="Book Antiqua" w:hAnsi="Book Antiqua" w:cs="Times New Roman"/>
          <w:sz w:val="24"/>
          <w:szCs w:val="24"/>
          <w:lang w:val="en-US"/>
        </w:rPr>
        <w:t>disruption of this complex result</w:t>
      </w:r>
      <w:r w:rsidR="00782C86" w:rsidRPr="003B57AF">
        <w:rPr>
          <w:rFonts w:ascii="Book Antiqua" w:hAnsi="Book Antiqua" w:cs="Times New Roman"/>
          <w:sz w:val="24"/>
          <w:szCs w:val="24"/>
          <w:lang w:val="en-US"/>
        </w:rPr>
        <w:t>s</w:t>
      </w:r>
      <w:r w:rsidRPr="003B57AF">
        <w:rPr>
          <w:rFonts w:ascii="Book Antiqua" w:hAnsi="Book Antiqua" w:cs="Times New Roman"/>
          <w:sz w:val="24"/>
          <w:szCs w:val="24"/>
          <w:lang w:val="en-US"/>
        </w:rPr>
        <w:t xml:space="preserve"> in a marked decrease </w:t>
      </w:r>
      <w:r w:rsidR="00782C86" w:rsidRPr="003B57AF">
        <w:rPr>
          <w:rFonts w:ascii="Book Antiqua" w:hAnsi="Book Antiqua" w:cs="Times New Roman"/>
          <w:sz w:val="24"/>
          <w:szCs w:val="24"/>
          <w:lang w:val="en-US"/>
        </w:rPr>
        <w:t>of</w:t>
      </w:r>
      <w:r w:rsidR="00010704" w:rsidRPr="003B57AF">
        <w:rPr>
          <w:rFonts w:ascii="Book Antiqua" w:hAnsi="Book Antiqua" w:cs="Times New Roman"/>
          <w:sz w:val="24"/>
          <w:szCs w:val="24"/>
          <w:lang w:val="en-US"/>
        </w:rPr>
        <w:t xml:space="preserve"> viral protein synthesis</w:t>
      </w:r>
      <w:r w:rsidRPr="003B57AF">
        <w:rPr>
          <w:rFonts w:ascii="Book Antiqua" w:hAnsi="Book Antiqua" w:cs="Times New Roman"/>
          <w:sz w:val="24"/>
          <w:szCs w:val="24"/>
          <w:vertAlign w:val="superscript"/>
          <w:lang w:val="en-US"/>
        </w:rPr>
        <w:t>[</w:t>
      </w:r>
      <w:r w:rsidR="00337D2E" w:rsidRPr="003B57AF">
        <w:rPr>
          <w:rFonts w:ascii="Book Antiqua" w:hAnsi="Book Antiqua" w:cs="Times New Roman"/>
          <w:sz w:val="24"/>
          <w:szCs w:val="24"/>
          <w:vertAlign w:val="superscript"/>
          <w:lang w:val="en-US"/>
        </w:rPr>
        <w:t>20</w:t>
      </w:r>
      <w:r w:rsidR="00227A6C" w:rsidRPr="003B57AF">
        <w:rPr>
          <w:rFonts w:ascii="Book Antiqua" w:hAnsi="Book Antiqua" w:cs="Times New Roman"/>
          <w:sz w:val="24"/>
          <w:szCs w:val="24"/>
          <w:vertAlign w:val="superscript"/>
          <w:lang w:val="en-US"/>
        </w:rPr>
        <w:t>7</w:t>
      </w:r>
      <w:r w:rsidR="00010704" w:rsidRPr="003B57AF">
        <w:rPr>
          <w:rFonts w:ascii="Book Antiqua" w:hAnsi="Book Antiqua" w:cs="Times New Roman"/>
          <w:sz w:val="24"/>
          <w:szCs w:val="24"/>
          <w:vertAlign w:val="superscript"/>
          <w:lang w:val="en-US"/>
        </w:rPr>
        <w:t>,</w:t>
      </w:r>
      <w:r w:rsidR="00227A6C" w:rsidRPr="003B57AF">
        <w:rPr>
          <w:rFonts w:ascii="Book Antiqua" w:hAnsi="Book Antiqua" w:cs="Times New Roman"/>
          <w:sz w:val="24"/>
          <w:szCs w:val="24"/>
          <w:vertAlign w:val="superscript"/>
          <w:lang w:val="en-US"/>
        </w:rPr>
        <w:t>2</w:t>
      </w:r>
      <w:r w:rsidR="00337D2E" w:rsidRPr="003B57AF">
        <w:rPr>
          <w:rFonts w:ascii="Book Antiqua" w:hAnsi="Book Antiqua" w:cs="Times New Roman"/>
          <w:sz w:val="24"/>
          <w:szCs w:val="24"/>
          <w:vertAlign w:val="superscript"/>
          <w:lang w:val="en-US"/>
        </w:rPr>
        <w:t>0</w:t>
      </w:r>
      <w:r w:rsidR="00227A6C" w:rsidRPr="003B57AF">
        <w:rPr>
          <w:rFonts w:ascii="Book Antiqua" w:hAnsi="Book Antiqua" w:cs="Times New Roman"/>
          <w:sz w:val="24"/>
          <w:szCs w:val="24"/>
          <w:vertAlign w:val="superscript"/>
          <w:lang w:val="en-US"/>
        </w:rPr>
        <w:t>8</w:t>
      </w:r>
      <w:r w:rsidR="00337D2E" w:rsidRPr="003B57AF">
        <w:rPr>
          <w:rFonts w:ascii="Book Antiqua" w:hAnsi="Book Antiqua" w:cs="Times New Roman"/>
          <w:sz w:val="24"/>
          <w:szCs w:val="24"/>
          <w:vertAlign w:val="superscript"/>
          <w:lang w:val="en-US"/>
        </w:rPr>
        <w:t>]</w:t>
      </w:r>
      <w:r w:rsidR="009521CD" w:rsidRPr="003B57AF">
        <w:rPr>
          <w:rFonts w:ascii="Book Antiqua" w:hAnsi="Book Antiqua" w:cs="Times New Roman"/>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Times New Roman"/>
          <w:sz w:val="24"/>
          <w:szCs w:val="24"/>
          <w:lang w:val="en-US"/>
        </w:rPr>
        <w:t>.</w:t>
      </w:r>
    </w:p>
    <w:p w14:paraId="26B7EF9D" w14:textId="0C32D082"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On the other hand, </w:t>
      </w:r>
      <w:r w:rsidRPr="003B57AF">
        <w:rPr>
          <w:rFonts w:ascii="Book Antiqua" w:hAnsi="Book Antiqua" w:cs="GulliverRM"/>
          <w:i/>
          <w:sz w:val="24"/>
          <w:szCs w:val="24"/>
          <w:lang w:val="en-US"/>
        </w:rPr>
        <w:t>in silico</w:t>
      </w:r>
      <w:r w:rsidRPr="003B57AF">
        <w:rPr>
          <w:rFonts w:ascii="Book Antiqua" w:hAnsi="Book Antiqua" w:cs="GulliverRM"/>
          <w:sz w:val="24"/>
          <w:szCs w:val="24"/>
          <w:lang w:val="en-US"/>
        </w:rPr>
        <w:t xml:space="preserve"> studies have been carried out to evaluate naringenin activity on </w:t>
      </w:r>
      <w:r w:rsidR="00CC28FD"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HCV particle. </w:t>
      </w:r>
      <w:hyperlink r:id="rId11" w:history="1">
        <w:r w:rsidRPr="003B57AF">
          <w:rPr>
            <w:rFonts w:ascii="Book Antiqua" w:hAnsi="Book Antiqua" w:cs="GulliverRM"/>
            <w:sz w:val="24"/>
            <w:szCs w:val="24"/>
            <w:lang w:val="en-US"/>
          </w:rPr>
          <w:t>Mathew</w:t>
        </w:r>
      </w:hyperlink>
      <w:r w:rsidRPr="003B57AF">
        <w:rPr>
          <w:rFonts w:ascii="Book Antiqua" w:hAnsi="Book Antiqua" w:cs="GulliverRM"/>
          <w:sz w:val="24"/>
          <w:szCs w:val="24"/>
          <w:lang w:val="en-US"/>
        </w:rPr>
        <w:t xml:space="preserve"> </w:t>
      </w:r>
      <w:r w:rsidRPr="003B57AF">
        <w:rPr>
          <w:rFonts w:ascii="Book Antiqua" w:hAnsi="Book Antiqua" w:cs="GulliverRM"/>
          <w:i/>
          <w:sz w:val="24"/>
          <w:szCs w:val="24"/>
          <w:lang w:val="en-US"/>
        </w:rPr>
        <w:t>et al</w:t>
      </w:r>
      <w:r w:rsidRPr="003B57AF">
        <w:rPr>
          <w:rFonts w:ascii="Book Antiqua" w:hAnsi="Book Antiqua" w:cs="GulliverRM"/>
          <w:sz w:val="24"/>
          <w:szCs w:val="24"/>
          <w:vertAlign w:val="superscript"/>
          <w:lang w:val="en-US"/>
        </w:rPr>
        <w:t>[</w:t>
      </w:r>
      <w:r w:rsidR="00337D2E" w:rsidRPr="003B57AF">
        <w:rPr>
          <w:rFonts w:ascii="Book Antiqua" w:hAnsi="Book Antiqua" w:cs="GulliverRM"/>
          <w:sz w:val="24"/>
          <w:szCs w:val="24"/>
          <w:vertAlign w:val="superscript"/>
          <w:lang w:val="en-US"/>
        </w:rPr>
        <w:t>2</w:t>
      </w:r>
      <w:r w:rsidR="00227A6C" w:rsidRPr="003B57AF">
        <w:rPr>
          <w:rFonts w:ascii="Book Antiqua" w:hAnsi="Book Antiqua" w:cs="GulliverRM"/>
          <w:sz w:val="24"/>
          <w:szCs w:val="24"/>
          <w:vertAlign w:val="superscript"/>
          <w:lang w:val="en-US"/>
        </w:rPr>
        <w:t>09</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in 2014 reported a docking interaction study between </w:t>
      </w:r>
      <w:r w:rsidR="00CC28FD"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3D structure of capsid core protein of HCV-genotype 3 (G3) (Q68867) and its subtypes 3b (Q68861) and 3g (Q68865) from north India and naringenin.</w:t>
      </w:r>
      <w:r w:rsidR="00010704" w:rsidRPr="003B57AF">
        <w:rPr>
          <w:rFonts w:ascii="Book Antiqua" w:hAnsi="Book Antiqua" w:cs="GulliverRM" w:hint="eastAsia"/>
          <w:sz w:val="24"/>
          <w:szCs w:val="24"/>
          <w:lang w:val="en-US" w:eastAsia="zh-CN"/>
        </w:rPr>
        <w:t xml:space="preserve"> </w:t>
      </w:r>
      <w:r w:rsidR="00CC28FD" w:rsidRPr="003B57AF">
        <w:rPr>
          <w:rFonts w:ascii="Book Antiqua" w:hAnsi="Book Antiqua" w:cs="GulliverRM"/>
          <w:sz w:val="24"/>
          <w:szCs w:val="24"/>
          <w:lang w:val="en-US"/>
        </w:rPr>
        <w:t>The r</w:t>
      </w:r>
      <w:r w:rsidRPr="003B57AF">
        <w:rPr>
          <w:rFonts w:ascii="Book Antiqua" w:hAnsi="Book Antiqua" w:cs="GulliverRM"/>
          <w:sz w:val="24"/>
          <w:szCs w:val="24"/>
          <w:lang w:val="en-US"/>
        </w:rPr>
        <w:t>esults indicated that the flavonoid exhibited five, seven and nine H-bond interactions within the core protein of HCV-G3, subtypes 3b and 3g</w:t>
      </w:r>
      <w:r w:rsidR="00CC28F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respectively. In HCV-G3, naringenin formed H-bonds individually with GLU69 and ASN115 and three H-bonds</w:t>
      </w:r>
      <w:r w:rsidR="00CC28F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with SER103 </w:t>
      </w:r>
      <w:r w:rsidR="00E5145E" w:rsidRPr="003B57AF">
        <w:rPr>
          <w:rFonts w:ascii="Book Antiqua" w:hAnsi="Book Antiqua" w:cs="GulliverRM"/>
          <w:sz w:val="24"/>
          <w:szCs w:val="24"/>
          <w:lang w:val="en-US"/>
        </w:rPr>
        <w:lastRenderedPageBreak/>
        <w:t>exhibiting t</w:t>
      </w:r>
      <w:r w:rsidR="003C7447" w:rsidRPr="003B57AF">
        <w:rPr>
          <w:rFonts w:ascii="Book Antiqua" w:hAnsi="Book Antiqua" w:cs="GulliverRM"/>
          <w:sz w:val="24"/>
          <w:szCs w:val="24"/>
          <w:lang w:val="en-US"/>
        </w:rPr>
        <w:t>he</w:t>
      </w:r>
      <w:r w:rsidRPr="003B57AF">
        <w:rPr>
          <w:rFonts w:ascii="Book Antiqua" w:hAnsi="Book Antiqua" w:cs="GulliverRM"/>
          <w:sz w:val="24"/>
          <w:szCs w:val="24"/>
          <w:lang w:val="en-US"/>
        </w:rPr>
        <w:t xml:space="preserve"> highest interaction energy (-129.636 kcal/mole). </w:t>
      </w:r>
      <w:r w:rsidR="003C7447" w:rsidRPr="003B57AF">
        <w:rPr>
          <w:rFonts w:ascii="Book Antiqua" w:hAnsi="Book Antiqua" w:cs="GulliverRM"/>
          <w:sz w:val="24"/>
          <w:szCs w:val="24"/>
          <w:lang w:val="en-US"/>
        </w:rPr>
        <w:t xml:space="preserve">In </w:t>
      </w:r>
      <w:r w:rsidR="009634C4" w:rsidRPr="003B57AF">
        <w:rPr>
          <w:rFonts w:ascii="Book Antiqua" w:hAnsi="Book Antiqua" w:cs="GulliverRM"/>
          <w:sz w:val="24"/>
          <w:szCs w:val="24"/>
          <w:lang w:val="en-US"/>
        </w:rPr>
        <w:t>the case</w:t>
      </w:r>
      <w:r w:rsidR="003C7447" w:rsidRPr="003B57AF">
        <w:rPr>
          <w:rFonts w:ascii="Book Antiqua" w:hAnsi="Book Antiqua" w:cs="GulliverRM"/>
          <w:sz w:val="24"/>
          <w:szCs w:val="24"/>
          <w:lang w:val="en-US"/>
        </w:rPr>
        <w:t xml:space="preserve"> of</w:t>
      </w:r>
      <w:r w:rsidRPr="003B57AF">
        <w:rPr>
          <w:rFonts w:ascii="Book Antiqua" w:hAnsi="Book Antiqua" w:cs="GulliverRM"/>
          <w:sz w:val="24"/>
          <w:szCs w:val="24"/>
          <w:lang w:val="en-US"/>
        </w:rPr>
        <w:t xml:space="preserve"> HCV-3b, naringenin formed three H-bond</w:t>
      </w:r>
      <w:r w:rsidR="00CC28FD"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with TRP90, two with GLN86, and one with GLY84 and TRP93</w:t>
      </w:r>
      <w:r w:rsidR="00CC28F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w:t>
      </w:r>
      <w:r w:rsidR="00CC28FD" w:rsidRPr="003B57AF">
        <w:rPr>
          <w:rFonts w:ascii="Book Antiqua" w:hAnsi="Book Antiqua" w:cs="GulliverRM"/>
          <w:sz w:val="24"/>
          <w:szCs w:val="24"/>
          <w:lang w:val="en-US"/>
        </w:rPr>
        <w:t>with</w:t>
      </w:r>
      <w:r w:rsidRPr="003B57AF">
        <w:rPr>
          <w:rFonts w:ascii="Book Antiqua" w:hAnsi="Book Antiqua" w:cs="GulliverRM"/>
          <w:sz w:val="24"/>
          <w:szCs w:val="24"/>
          <w:lang w:val="en-US"/>
        </w:rPr>
        <w:t xml:space="preserve"> an interaction energy of -145.682 kcal/mole. Finally, the flavanone binds to HCV-3g through two H-bonds wit</w:t>
      </w:r>
      <w:r w:rsidR="003C7447" w:rsidRPr="003B57AF">
        <w:rPr>
          <w:rFonts w:ascii="Book Antiqua" w:hAnsi="Book Antiqua" w:cs="GulliverRM"/>
          <w:sz w:val="24"/>
          <w:szCs w:val="24"/>
          <w:lang w:val="en-US"/>
        </w:rPr>
        <w:t>h</w:t>
      </w:r>
      <w:r w:rsidRPr="003B57AF">
        <w:rPr>
          <w:rFonts w:ascii="Book Antiqua" w:hAnsi="Book Antiqua" w:cs="GulliverRM"/>
          <w:sz w:val="24"/>
          <w:szCs w:val="24"/>
          <w:lang w:val="en-US"/>
        </w:rPr>
        <w:t xml:space="preserve"> TRP73 and GLY77 and individually wit</w:t>
      </w:r>
      <w:r w:rsidR="003C7447" w:rsidRPr="003B57AF">
        <w:rPr>
          <w:rFonts w:ascii="Book Antiqua" w:hAnsi="Book Antiqua" w:cs="GulliverRM"/>
          <w:sz w:val="24"/>
          <w:szCs w:val="24"/>
          <w:lang w:val="en-US"/>
        </w:rPr>
        <w:t>h</w:t>
      </w:r>
      <w:r w:rsidRPr="003B57AF">
        <w:rPr>
          <w:rFonts w:ascii="Book Antiqua" w:hAnsi="Book Antiqua" w:cs="GulliverRM"/>
          <w:sz w:val="24"/>
          <w:szCs w:val="24"/>
          <w:lang w:val="en-US"/>
        </w:rPr>
        <w:t xml:space="preserve"> ASN85, TYR78 and TRP73 wit</w:t>
      </w:r>
      <w:r w:rsidR="003C7447" w:rsidRPr="003B57AF">
        <w:rPr>
          <w:rFonts w:ascii="Book Antiqua" w:hAnsi="Book Antiqua" w:cs="GulliverRM"/>
          <w:sz w:val="24"/>
          <w:szCs w:val="24"/>
          <w:lang w:val="en-US"/>
        </w:rPr>
        <w:t>h an</w:t>
      </w:r>
      <w:r w:rsidRPr="003B57AF">
        <w:rPr>
          <w:rFonts w:ascii="Book Antiqua" w:hAnsi="Book Antiqua" w:cs="GulliverRM"/>
          <w:sz w:val="24"/>
          <w:szCs w:val="24"/>
          <w:lang w:val="en-US"/>
        </w:rPr>
        <w:t xml:space="preserve"> interaction energy of -</w:t>
      </w:r>
      <w:r w:rsidR="00010704" w:rsidRPr="003B57AF">
        <w:rPr>
          <w:rFonts w:ascii="Book Antiqua" w:hAnsi="Book Antiqua" w:cs="GulliverRM"/>
          <w:sz w:val="24"/>
          <w:szCs w:val="24"/>
          <w:lang w:val="en-US"/>
        </w:rPr>
        <w:t>159.483 kcal/mole</w:t>
      </w:r>
      <w:r w:rsidRPr="003B57AF">
        <w:rPr>
          <w:rFonts w:ascii="Book Antiqua" w:hAnsi="Book Antiqua" w:cs="GulliverRM"/>
          <w:sz w:val="24"/>
          <w:szCs w:val="24"/>
          <w:vertAlign w:val="superscript"/>
          <w:lang w:val="en-US"/>
        </w:rPr>
        <w:t>[</w:t>
      </w:r>
      <w:r w:rsidR="00227A6C" w:rsidRPr="003B57AF">
        <w:rPr>
          <w:rFonts w:ascii="Book Antiqua" w:hAnsi="Book Antiqua" w:cs="GulliverRM"/>
          <w:sz w:val="24"/>
          <w:szCs w:val="24"/>
          <w:vertAlign w:val="superscript"/>
          <w:lang w:val="en-US"/>
        </w:rPr>
        <w:t>209</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These results suggest that naringenin binds to </w:t>
      </w:r>
      <w:r w:rsidR="00CC28FD"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core protein of three important HCV genotypes in India, especially to HCV-3 based on their interaction energ</w:t>
      </w:r>
      <w:r w:rsidR="00CC28FD" w:rsidRPr="003B57AF">
        <w:rPr>
          <w:rFonts w:ascii="Book Antiqua" w:hAnsi="Book Antiqua" w:cs="GulliverRM"/>
          <w:sz w:val="24"/>
          <w:szCs w:val="24"/>
          <w:lang w:val="en-US"/>
        </w:rPr>
        <w:t>ies;</w:t>
      </w:r>
      <w:r w:rsidRPr="003B57AF">
        <w:rPr>
          <w:rFonts w:ascii="Book Antiqua" w:hAnsi="Book Antiqua" w:cs="GulliverRM"/>
          <w:sz w:val="24"/>
          <w:szCs w:val="24"/>
          <w:lang w:val="en-US"/>
        </w:rPr>
        <w:t xml:space="preserve"> this </w:t>
      </w:r>
      <w:r w:rsidR="00B973A6" w:rsidRPr="003B57AF">
        <w:rPr>
          <w:rFonts w:ascii="Book Antiqua" w:hAnsi="Book Antiqua" w:cs="GulliverRM"/>
          <w:sz w:val="24"/>
          <w:szCs w:val="24"/>
          <w:lang w:val="en-US"/>
        </w:rPr>
        <w:t xml:space="preserve">ability of </w:t>
      </w:r>
      <w:r w:rsidRPr="003B57AF">
        <w:rPr>
          <w:rFonts w:ascii="Book Antiqua" w:hAnsi="Book Antiqua" w:cs="GulliverRM"/>
          <w:sz w:val="24"/>
          <w:szCs w:val="24"/>
          <w:lang w:val="en-US"/>
        </w:rPr>
        <w:t xml:space="preserve">naringenin </w:t>
      </w:r>
      <w:r w:rsidR="00B973A6" w:rsidRPr="003B57AF">
        <w:rPr>
          <w:rFonts w:ascii="Book Antiqua" w:hAnsi="Book Antiqua" w:cs="GulliverRM"/>
          <w:sz w:val="24"/>
          <w:szCs w:val="24"/>
          <w:lang w:val="en-US"/>
        </w:rPr>
        <w:t xml:space="preserve">to bind core protein </w:t>
      </w:r>
      <w:r w:rsidRPr="003B57AF">
        <w:rPr>
          <w:rFonts w:ascii="Book Antiqua" w:hAnsi="Book Antiqua" w:cs="GulliverRM"/>
          <w:sz w:val="24"/>
          <w:szCs w:val="24"/>
          <w:lang w:val="en-US"/>
        </w:rPr>
        <w:t xml:space="preserve">could be involved in the </w:t>
      </w:r>
      <w:r w:rsidR="00B973A6" w:rsidRPr="003B57AF">
        <w:rPr>
          <w:rFonts w:ascii="Book Antiqua" w:hAnsi="Book Antiqua" w:cs="GulliverRM"/>
          <w:sz w:val="24"/>
          <w:szCs w:val="24"/>
          <w:lang w:val="en-US"/>
        </w:rPr>
        <w:t xml:space="preserve">inhibition of </w:t>
      </w:r>
      <w:r w:rsidRPr="003B57AF">
        <w:rPr>
          <w:rFonts w:ascii="Book Antiqua" w:hAnsi="Book Antiqua" w:cs="GulliverRM"/>
          <w:sz w:val="24"/>
          <w:szCs w:val="24"/>
          <w:lang w:val="en-US"/>
        </w:rPr>
        <w:t xml:space="preserve">viral particle assembly </w:t>
      </w:r>
      <w:r w:rsidR="00B973A6" w:rsidRPr="003B57AF">
        <w:rPr>
          <w:rFonts w:ascii="Book Antiqua" w:hAnsi="Book Antiqua" w:cs="GulliverRM"/>
          <w:sz w:val="24"/>
          <w:szCs w:val="24"/>
          <w:lang w:val="en-US"/>
        </w:rPr>
        <w:t xml:space="preserve">that was </w:t>
      </w:r>
      <w:r w:rsidRPr="003B57AF">
        <w:rPr>
          <w:rFonts w:ascii="Book Antiqua" w:hAnsi="Book Antiqua" w:cs="GulliverRM"/>
          <w:sz w:val="24"/>
          <w:szCs w:val="24"/>
          <w:lang w:val="en-US"/>
        </w:rPr>
        <w:t>previously reported</w:t>
      </w:r>
      <w:r w:rsidR="003C7447" w:rsidRPr="003B57AF">
        <w:rPr>
          <w:rFonts w:ascii="Book Antiqua" w:hAnsi="Book Antiqua" w:cs="GulliverRM"/>
          <w:sz w:val="24"/>
          <w:szCs w:val="24"/>
          <w:lang w:val="en-US"/>
        </w:rPr>
        <w:t xml:space="preserve">. </w:t>
      </w:r>
      <w:r w:rsidR="00114020" w:rsidRPr="003B57AF">
        <w:rPr>
          <w:rFonts w:ascii="Book Antiqua" w:hAnsi="Book Antiqua" w:cs="GulliverRM"/>
          <w:sz w:val="24"/>
          <w:szCs w:val="24"/>
          <w:lang w:val="en-US"/>
        </w:rPr>
        <w:t>Naturally</w:t>
      </w:r>
      <w:r w:rsidR="003C7447"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w:t>
      </w:r>
      <w:r w:rsidRPr="003B57AF">
        <w:rPr>
          <w:rFonts w:ascii="Book Antiqua" w:hAnsi="Book Antiqua" w:cs="GulliverRM"/>
          <w:i/>
          <w:sz w:val="24"/>
          <w:szCs w:val="24"/>
          <w:lang w:val="en-US"/>
        </w:rPr>
        <w:t>in vivo</w:t>
      </w:r>
      <w:r w:rsidRPr="003B57AF">
        <w:rPr>
          <w:rFonts w:ascii="Book Antiqua" w:hAnsi="Book Antiqua" w:cs="GulliverRM"/>
          <w:sz w:val="24"/>
          <w:szCs w:val="24"/>
          <w:lang w:val="en-US"/>
        </w:rPr>
        <w:t xml:space="preserve"> studies </w:t>
      </w:r>
      <w:r w:rsidR="003C7447" w:rsidRPr="003B57AF">
        <w:rPr>
          <w:rFonts w:ascii="Book Antiqua" w:hAnsi="Book Antiqua" w:cs="GulliverRM"/>
          <w:sz w:val="24"/>
          <w:szCs w:val="24"/>
          <w:lang w:val="en-US"/>
        </w:rPr>
        <w:t>are needed</w:t>
      </w:r>
      <w:r w:rsidRPr="003B57AF">
        <w:rPr>
          <w:rFonts w:ascii="Book Antiqua" w:hAnsi="Book Antiqua" w:cs="GulliverRM"/>
          <w:sz w:val="24"/>
          <w:szCs w:val="24"/>
          <w:lang w:val="en-US"/>
        </w:rPr>
        <w:t xml:space="preserve"> to confirm predictions suggested by </w:t>
      </w:r>
      <w:r w:rsidR="00B973A6" w:rsidRPr="003B57AF">
        <w:rPr>
          <w:rFonts w:ascii="Book Antiqua" w:hAnsi="Book Antiqua" w:cs="GulliverRM"/>
          <w:sz w:val="24"/>
          <w:szCs w:val="24"/>
          <w:lang w:val="en-US"/>
        </w:rPr>
        <w:t xml:space="preserve">this </w:t>
      </w:r>
      <w:r w:rsidRPr="003B57AF">
        <w:rPr>
          <w:rFonts w:ascii="Book Antiqua" w:hAnsi="Book Antiqua" w:cs="GulliverRM"/>
          <w:sz w:val="24"/>
          <w:szCs w:val="24"/>
          <w:lang w:val="en-US"/>
        </w:rPr>
        <w:t>docking study</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 xml:space="preserve">. </w:t>
      </w:r>
    </w:p>
    <w:p w14:paraId="7970159A" w14:textId="64565B4C" w:rsidR="005338D7" w:rsidRPr="003B57AF" w:rsidRDefault="005338D7"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NS2 is a transmembrane protein of 21</w:t>
      </w:r>
      <w:r w:rsidR="00010704" w:rsidRPr="003B57AF">
        <w:rPr>
          <w:rFonts w:ascii="Book Antiqua" w:hAnsi="Book Antiqua" w:cs="GulliverRM" w:hint="eastAsia"/>
          <w:sz w:val="24"/>
          <w:szCs w:val="24"/>
          <w:lang w:val="en-US" w:eastAsia="zh-CN"/>
        </w:rPr>
        <w:t>-</w:t>
      </w:r>
      <w:r w:rsidRPr="003B57AF">
        <w:rPr>
          <w:rFonts w:ascii="Book Antiqua" w:hAnsi="Book Antiqua" w:cs="GulliverRM"/>
          <w:sz w:val="24"/>
          <w:szCs w:val="24"/>
          <w:lang w:val="en-US"/>
        </w:rPr>
        <w:t>23 kDa</w:t>
      </w:r>
      <w:r w:rsidR="00114020" w:rsidRPr="003B57AF">
        <w:rPr>
          <w:rFonts w:ascii="Book Antiqua" w:hAnsi="Book Antiqua" w:cs="GulliverRM"/>
          <w:sz w:val="24"/>
          <w:szCs w:val="24"/>
          <w:lang w:val="en-US"/>
        </w:rPr>
        <w:t xml:space="preserve"> that</w:t>
      </w:r>
      <w:r w:rsidRPr="003B57AF">
        <w:rPr>
          <w:rFonts w:ascii="Book Antiqua" w:hAnsi="Book Antiqua" w:cs="GulliverRM"/>
          <w:sz w:val="24"/>
          <w:szCs w:val="24"/>
          <w:lang w:val="en-US"/>
        </w:rPr>
        <w:t xml:space="preserve"> is not required for RNA </w:t>
      </w:r>
      <w:r w:rsidR="00114020" w:rsidRPr="003B57AF">
        <w:rPr>
          <w:rFonts w:ascii="Book Antiqua" w:hAnsi="Book Antiqua" w:cs="GulliverRM"/>
          <w:sz w:val="24"/>
          <w:szCs w:val="24"/>
          <w:lang w:val="en-US"/>
        </w:rPr>
        <w:t>replication but</w:t>
      </w:r>
      <w:r w:rsidRPr="003B57AF">
        <w:rPr>
          <w:rFonts w:ascii="Book Antiqua" w:hAnsi="Book Antiqua" w:cs="GulliverRM"/>
          <w:sz w:val="24"/>
          <w:szCs w:val="24"/>
          <w:lang w:val="en-US"/>
        </w:rPr>
        <w:t xml:space="preserve"> </w:t>
      </w:r>
      <w:r w:rsidR="009C1760" w:rsidRPr="003B57AF">
        <w:rPr>
          <w:rFonts w:ascii="Book Antiqua" w:hAnsi="Book Antiqua" w:cs="GulliverRM"/>
          <w:sz w:val="24"/>
          <w:szCs w:val="24"/>
          <w:lang w:val="en-US"/>
        </w:rPr>
        <w:t xml:space="preserve">that </w:t>
      </w:r>
      <w:r w:rsidRPr="003B57AF">
        <w:rPr>
          <w:rFonts w:ascii="Book Antiqua" w:hAnsi="Book Antiqua" w:cs="GulliverRM"/>
          <w:sz w:val="24"/>
          <w:szCs w:val="24"/>
          <w:lang w:val="en-US"/>
        </w:rPr>
        <w:t xml:space="preserve">is vital </w:t>
      </w:r>
      <w:r w:rsidR="00114020" w:rsidRPr="003B57AF">
        <w:rPr>
          <w:rFonts w:ascii="Book Antiqua" w:hAnsi="Book Antiqua" w:cs="GulliverRM"/>
          <w:sz w:val="24"/>
          <w:szCs w:val="24"/>
          <w:lang w:val="en-US"/>
        </w:rPr>
        <w:t>to produce</w:t>
      </w:r>
      <w:r w:rsidRPr="003B57AF">
        <w:rPr>
          <w:rFonts w:ascii="Book Antiqua" w:hAnsi="Book Antiqua" w:cs="GulliverRM"/>
          <w:sz w:val="24"/>
          <w:szCs w:val="24"/>
          <w:lang w:val="en-US"/>
        </w:rPr>
        <w:t xml:space="preserve"> infectious viruses </w:t>
      </w:r>
      <w:r w:rsidRPr="003B57AF">
        <w:rPr>
          <w:rFonts w:ascii="Book Antiqua" w:hAnsi="Book Antiqua" w:cs="GulliverRM"/>
          <w:i/>
          <w:sz w:val="24"/>
          <w:szCs w:val="24"/>
          <w:lang w:val="en-US"/>
        </w:rPr>
        <w:t>in vitro</w:t>
      </w:r>
      <w:r w:rsidR="009C1760"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and it</w:t>
      </w:r>
      <w:r w:rsidR="00010704" w:rsidRPr="003B57AF">
        <w:rPr>
          <w:rFonts w:ascii="Book Antiqua" w:hAnsi="Book Antiqua" w:cs="GulliverRM"/>
          <w:sz w:val="24"/>
          <w:szCs w:val="24"/>
          <w:lang w:val="en-US"/>
        </w:rPr>
        <w:t xml:space="preserve"> acts as an apoptosis inhibitor</w:t>
      </w:r>
      <w:r w:rsidRPr="003B57AF">
        <w:rPr>
          <w:rFonts w:ascii="Book Antiqua" w:hAnsi="Book Antiqua" w:cs="GulliverRM"/>
          <w:sz w:val="24"/>
          <w:szCs w:val="24"/>
          <w:vertAlign w:val="superscript"/>
          <w:lang w:val="en-US"/>
        </w:rPr>
        <w:t>[</w:t>
      </w:r>
      <w:r w:rsidR="00337D2E" w:rsidRPr="003B57AF">
        <w:rPr>
          <w:rFonts w:ascii="Book Antiqua" w:hAnsi="Book Antiqua" w:cs="GulliverRM"/>
          <w:sz w:val="24"/>
          <w:szCs w:val="24"/>
          <w:vertAlign w:val="superscript"/>
          <w:lang w:val="en-US"/>
        </w:rPr>
        <w:t>19</w:t>
      </w:r>
      <w:r w:rsidR="006629EF" w:rsidRPr="003B57AF">
        <w:rPr>
          <w:rFonts w:ascii="Book Antiqua" w:hAnsi="Book Antiqua" w:cs="GulliverRM"/>
          <w:sz w:val="24"/>
          <w:szCs w:val="24"/>
          <w:vertAlign w:val="superscript"/>
          <w:lang w:val="en-US"/>
        </w:rPr>
        <w:t>2</w:t>
      </w:r>
      <w:r w:rsidR="00337D2E" w:rsidRPr="003B57AF">
        <w:rPr>
          <w:rFonts w:ascii="Book Antiqua" w:hAnsi="Book Antiqua" w:cs="GulliverRM"/>
          <w:sz w:val="24"/>
          <w:szCs w:val="24"/>
          <w:vertAlign w:val="superscript"/>
          <w:lang w:val="en-US"/>
        </w:rPr>
        <w:t>,21</w:t>
      </w:r>
      <w:r w:rsidR="006629EF" w:rsidRPr="003B57AF">
        <w:rPr>
          <w:rFonts w:ascii="Book Antiqua" w:hAnsi="Book Antiqua" w:cs="GulliverRM"/>
          <w:sz w:val="24"/>
          <w:szCs w:val="24"/>
          <w:vertAlign w:val="superscript"/>
          <w:lang w:val="en-US"/>
        </w:rPr>
        <w:t>0</w:t>
      </w:r>
      <w:r w:rsidRPr="003B57AF">
        <w:rPr>
          <w:rFonts w:ascii="Book Antiqua" w:hAnsi="Book Antiqua" w:cs="GulliverRM"/>
          <w:sz w:val="24"/>
          <w:szCs w:val="24"/>
          <w:vertAlign w:val="superscript"/>
          <w:lang w:val="en-US"/>
        </w:rPr>
        <w:t>]</w:t>
      </w:r>
      <w:r w:rsidRPr="003B57AF">
        <w:rPr>
          <w:rFonts w:ascii="Book Antiqua" w:hAnsi="Book Antiqua" w:cs="GulliverRM"/>
          <w:sz w:val="24"/>
          <w:szCs w:val="24"/>
          <w:lang w:val="en-US"/>
        </w:rPr>
        <w:t xml:space="preserve">. </w:t>
      </w:r>
      <w:r w:rsidR="009C1760" w:rsidRPr="003B57AF">
        <w:rPr>
          <w:rFonts w:ascii="Book Antiqua" w:hAnsi="Book Antiqua" w:cs="GulliverRM"/>
          <w:sz w:val="24"/>
          <w:szCs w:val="24"/>
          <w:lang w:val="en-US"/>
        </w:rPr>
        <w:t xml:space="preserve">Using a </w:t>
      </w:r>
      <w:r w:rsidRPr="003B57AF">
        <w:rPr>
          <w:rFonts w:ascii="Book Antiqua" w:hAnsi="Book Antiqua" w:cs="GulliverRM"/>
          <w:sz w:val="24"/>
          <w:szCs w:val="24"/>
          <w:lang w:val="en-US"/>
        </w:rPr>
        <w:t>docking analysis</w:t>
      </w:r>
      <w:r w:rsidR="00114020"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it has been identified that naringenin could be an NS2 protease inhibitor. Molecular rigid docking of the </w:t>
      </w:r>
      <w:r w:rsidR="00A562F1" w:rsidRPr="003B57AF">
        <w:rPr>
          <w:rFonts w:ascii="Book Antiqua" w:hAnsi="Book Antiqua" w:cs="GulliverRM"/>
          <w:sz w:val="24"/>
          <w:szCs w:val="24"/>
          <w:lang w:val="en-US"/>
        </w:rPr>
        <w:t>model</w:t>
      </w:r>
      <w:r w:rsidRPr="003B57AF">
        <w:rPr>
          <w:rFonts w:ascii="Book Antiqua" w:hAnsi="Book Antiqua" w:cs="GulliverRM"/>
          <w:sz w:val="24"/>
          <w:szCs w:val="24"/>
          <w:lang w:val="en-US"/>
        </w:rPr>
        <w:t xml:space="preserve">ed NS2 protease was performed with </w:t>
      </w:r>
      <w:r w:rsidR="009C1760" w:rsidRPr="003B57AF">
        <w:rPr>
          <w:rFonts w:ascii="Book Antiqua" w:hAnsi="Book Antiqua" w:cs="GulliverRM"/>
          <w:sz w:val="24"/>
          <w:szCs w:val="24"/>
          <w:lang w:val="en-US"/>
        </w:rPr>
        <w:t xml:space="preserve">the </w:t>
      </w:r>
      <w:r w:rsidRPr="003B57AF">
        <w:rPr>
          <w:rFonts w:ascii="Book Antiqua" w:hAnsi="Book Antiqua" w:cs="GulliverRM"/>
          <w:sz w:val="24"/>
          <w:szCs w:val="24"/>
          <w:lang w:val="en-US"/>
        </w:rPr>
        <w:t xml:space="preserve">naringenin molecule. The flavanone had </w:t>
      </w:r>
      <w:r w:rsidR="009C1760" w:rsidRPr="003B57AF">
        <w:rPr>
          <w:rFonts w:ascii="Book Antiqua" w:hAnsi="Book Antiqua" w:cs="GulliverRM"/>
          <w:sz w:val="24"/>
          <w:szCs w:val="24"/>
          <w:lang w:val="en-US"/>
        </w:rPr>
        <w:t xml:space="preserve">a </w:t>
      </w:r>
      <w:r w:rsidRPr="003B57AF">
        <w:rPr>
          <w:rFonts w:ascii="Book Antiqua" w:hAnsi="Book Antiqua" w:cs="GulliverRM"/>
          <w:sz w:val="24"/>
          <w:szCs w:val="24"/>
          <w:lang w:val="en-US"/>
        </w:rPr>
        <w:t>binding energy of -7.97 kcal/mol</w:t>
      </w:r>
      <w:r w:rsidR="00114020" w:rsidRPr="003B57AF">
        <w:rPr>
          <w:rFonts w:ascii="Book Antiqua" w:hAnsi="Book Antiqua" w:cs="GulliverRM"/>
          <w:sz w:val="24"/>
          <w:szCs w:val="24"/>
          <w:lang w:val="en-US"/>
        </w:rPr>
        <w:t xml:space="preserve"> when</w:t>
      </w:r>
      <w:r w:rsidRPr="003B57AF">
        <w:rPr>
          <w:rFonts w:ascii="Book Antiqua" w:hAnsi="Book Antiqua" w:cs="GulliverRM"/>
          <w:sz w:val="24"/>
          <w:szCs w:val="24"/>
          <w:lang w:val="en-US"/>
        </w:rPr>
        <w:t xml:space="preserve"> interacting with amino acids </w:t>
      </w:r>
      <w:r w:rsidR="009C1760" w:rsidRPr="003B57AF">
        <w:rPr>
          <w:rFonts w:ascii="Book Antiqua" w:hAnsi="Book Antiqua" w:cs="GulliverRM"/>
          <w:sz w:val="24"/>
          <w:szCs w:val="24"/>
          <w:lang w:val="en-US"/>
        </w:rPr>
        <w:t xml:space="preserve">such </w:t>
      </w:r>
      <w:r w:rsidRPr="003B57AF">
        <w:rPr>
          <w:rFonts w:ascii="Book Antiqua" w:hAnsi="Book Antiqua" w:cs="GulliverRM"/>
          <w:sz w:val="24"/>
          <w:szCs w:val="24"/>
          <w:lang w:val="en-US"/>
        </w:rPr>
        <w:t xml:space="preserve">as LEU9, VAL27, LEU54, ASP6, ALA5, ILE31, ALA30, LEU2, PHE33, ILE34, VAL44, ALA47, ALA43, and LEU46. In </w:t>
      </w:r>
      <w:r w:rsidR="00F06222" w:rsidRPr="003B57AF">
        <w:rPr>
          <w:rFonts w:ascii="Book Antiqua" w:hAnsi="Book Antiqua" w:cs="GulliverRM"/>
          <w:sz w:val="24"/>
          <w:szCs w:val="24"/>
          <w:lang w:val="en-US"/>
        </w:rPr>
        <w:t>addition</w:t>
      </w:r>
      <w:r w:rsidRPr="003B57AF">
        <w:rPr>
          <w:rFonts w:ascii="Book Antiqua" w:hAnsi="Book Antiqua" w:cs="GulliverRM"/>
          <w:sz w:val="24"/>
          <w:szCs w:val="24"/>
          <w:lang w:val="en-US"/>
        </w:rPr>
        <w:t>, naringenin possess</w:t>
      </w:r>
      <w:r w:rsidR="006336F0" w:rsidRPr="003B57AF">
        <w:rPr>
          <w:rFonts w:ascii="Book Antiqua" w:hAnsi="Book Antiqua" w:cs="GulliverRM"/>
          <w:sz w:val="24"/>
          <w:szCs w:val="24"/>
          <w:lang w:val="en-US"/>
        </w:rPr>
        <w:t>es</w:t>
      </w:r>
      <w:r w:rsidRPr="003B57AF">
        <w:rPr>
          <w:rFonts w:ascii="Book Antiqua" w:hAnsi="Book Antiqua" w:cs="GulliverRM"/>
          <w:sz w:val="24"/>
          <w:szCs w:val="24"/>
          <w:lang w:val="en-US"/>
        </w:rPr>
        <w:t xml:space="preserve"> lowe</w:t>
      </w:r>
      <w:r w:rsidR="00F06222" w:rsidRPr="003B57AF">
        <w:rPr>
          <w:rFonts w:ascii="Book Antiqua" w:hAnsi="Book Antiqua" w:cs="GulliverRM"/>
          <w:sz w:val="24"/>
          <w:szCs w:val="24"/>
          <w:lang w:val="en-US"/>
        </w:rPr>
        <w:t>r</w:t>
      </w:r>
      <w:r w:rsidRPr="003B57AF">
        <w:rPr>
          <w:rFonts w:ascii="Book Antiqua" w:hAnsi="Book Antiqua" w:cs="GulliverRM"/>
          <w:sz w:val="24"/>
          <w:szCs w:val="24"/>
          <w:lang w:val="en-US"/>
        </w:rPr>
        <w:t xml:space="preserve"> binding energy than the commercially available drugs </w:t>
      </w:r>
      <w:r w:rsidR="009C1760" w:rsidRPr="003B57AF">
        <w:rPr>
          <w:rFonts w:ascii="Book Antiqua" w:hAnsi="Book Antiqua" w:cs="GulliverRM"/>
          <w:sz w:val="24"/>
          <w:szCs w:val="24"/>
          <w:lang w:val="en-US"/>
        </w:rPr>
        <w:t xml:space="preserve">such </w:t>
      </w:r>
      <w:r w:rsidRPr="003B57AF">
        <w:rPr>
          <w:rFonts w:ascii="Book Antiqua" w:hAnsi="Book Antiqua" w:cs="GulliverRM"/>
          <w:sz w:val="24"/>
          <w:szCs w:val="24"/>
          <w:lang w:val="en-US"/>
        </w:rPr>
        <w:t xml:space="preserve">as eltrombopag (-5.07 kcal/mol), ribavirin (-5.89), </w:t>
      </w:r>
      <w:r w:rsidR="006336F0" w:rsidRPr="003B57AF">
        <w:rPr>
          <w:rFonts w:ascii="Book Antiqua" w:hAnsi="Book Antiqua" w:cs="GulliverRM"/>
          <w:sz w:val="24"/>
          <w:szCs w:val="24"/>
          <w:lang w:val="en-US"/>
        </w:rPr>
        <w:t xml:space="preserve">and </w:t>
      </w:r>
      <w:r w:rsidR="00010704" w:rsidRPr="003B57AF">
        <w:rPr>
          <w:rFonts w:ascii="Book Antiqua" w:hAnsi="Book Antiqua" w:cs="GulliverRM"/>
          <w:sz w:val="24"/>
          <w:szCs w:val="24"/>
          <w:lang w:val="en-US"/>
        </w:rPr>
        <w:t>telbivudine (-6.39 kcal/mol)</w:t>
      </w:r>
      <w:r w:rsidRPr="003B57AF">
        <w:rPr>
          <w:rFonts w:ascii="Book Antiqua" w:hAnsi="Book Antiqua" w:cs="GulliverRM"/>
          <w:sz w:val="24"/>
          <w:szCs w:val="24"/>
          <w:vertAlign w:val="superscript"/>
          <w:lang w:val="en-US"/>
        </w:rPr>
        <w:t>[</w:t>
      </w:r>
      <w:r w:rsidR="00337D2E" w:rsidRPr="003B57AF">
        <w:rPr>
          <w:rFonts w:ascii="Book Antiqua" w:hAnsi="Book Antiqua" w:cs="GulliverRM"/>
          <w:sz w:val="24"/>
          <w:szCs w:val="24"/>
          <w:vertAlign w:val="superscript"/>
          <w:lang w:val="en-US"/>
        </w:rPr>
        <w:t>21</w:t>
      </w:r>
      <w:r w:rsidR="006629EF" w:rsidRPr="003B57AF">
        <w:rPr>
          <w:rFonts w:ascii="Book Antiqua" w:hAnsi="Book Antiqua" w:cs="GulliverRM"/>
          <w:sz w:val="24"/>
          <w:szCs w:val="24"/>
          <w:vertAlign w:val="superscript"/>
          <w:lang w:val="en-US"/>
        </w:rPr>
        <w:t>0</w:t>
      </w:r>
      <w:r w:rsidRPr="003B57AF">
        <w:rPr>
          <w:rFonts w:ascii="Book Antiqua" w:hAnsi="Book Antiqua" w:cs="GulliverRM"/>
          <w:sz w:val="24"/>
          <w:szCs w:val="24"/>
          <w:vertAlign w:val="superscript"/>
          <w:lang w:val="en-US"/>
        </w:rPr>
        <w:t>]</w:t>
      </w:r>
      <w:r w:rsidR="009521CD" w:rsidRPr="003B57AF">
        <w:rPr>
          <w:rFonts w:ascii="Book Antiqua" w:hAnsi="Book Antiqua" w:cs="GulliverRM"/>
          <w:sz w:val="24"/>
          <w:szCs w:val="24"/>
          <w:lang w:val="en-US"/>
        </w:rPr>
        <w:t xml:space="preserve"> </w:t>
      </w:r>
      <w:r w:rsidR="009521CD" w:rsidRPr="003B57AF">
        <w:rPr>
          <w:rFonts w:ascii="Book Antiqua" w:hAnsi="Book Antiqua" w:cs="AdvOT3c2d9f11"/>
          <w:color w:val="000000"/>
          <w:sz w:val="24"/>
          <w:szCs w:val="24"/>
          <w:lang w:val="en-US"/>
        </w:rPr>
        <w:t>(Figure 9)</w:t>
      </w:r>
      <w:r w:rsidRPr="003B57AF">
        <w:rPr>
          <w:rFonts w:ascii="Book Antiqua" w:hAnsi="Book Antiqua" w:cs="GulliverRM"/>
          <w:sz w:val="24"/>
          <w:szCs w:val="24"/>
          <w:lang w:val="en-US"/>
        </w:rPr>
        <w:t>.</w:t>
      </w:r>
      <w:r w:rsidR="00362A17" w:rsidRPr="003B57AF">
        <w:rPr>
          <w:rFonts w:ascii="Book Antiqua" w:hAnsi="Book Antiqua" w:cs="GulliverRM"/>
          <w:sz w:val="24"/>
          <w:szCs w:val="24"/>
          <w:lang w:val="en-US"/>
        </w:rPr>
        <w:t xml:space="preserve"> </w:t>
      </w:r>
      <w:r w:rsidRPr="003B57AF">
        <w:rPr>
          <w:rFonts w:ascii="Book Antiqua" w:hAnsi="Book Antiqua" w:cs="GulliverRM"/>
          <w:sz w:val="24"/>
          <w:szCs w:val="24"/>
          <w:lang w:val="en-US"/>
        </w:rPr>
        <w:t>Th</w:t>
      </w:r>
      <w:r w:rsidR="00362A17" w:rsidRPr="003B57AF">
        <w:rPr>
          <w:rFonts w:ascii="Book Antiqua" w:hAnsi="Book Antiqua" w:cs="GulliverRM"/>
          <w:sz w:val="24"/>
          <w:szCs w:val="24"/>
          <w:lang w:val="en-US"/>
        </w:rPr>
        <w:t>erefore</w:t>
      </w:r>
      <w:r w:rsidRPr="003B57AF">
        <w:rPr>
          <w:rFonts w:ascii="Book Antiqua" w:hAnsi="Book Antiqua" w:cs="GulliverRM"/>
          <w:sz w:val="24"/>
          <w:szCs w:val="24"/>
          <w:lang w:val="en-US"/>
        </w:rPr>
        <w:t>, naringenin appears to be a strong NS2 protein inhibitor and</w:t>
      </w:r>
      <w:r w:rsidR="009C1760"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thus</w:t>
      </w:r>
      <w:r w:rsidR="009C1760"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prevent</w:t>
      </w:r>
      <w:r w:rsidR="00362A17" w:rsidRPr="003B57AF">
        <w:rPr>
          <w:rFonts w:ascii="Book Antiqua" w:hAnsi="Book Antiqua" w:cs="GulliverRM"/>
          <w:sz w:val="24"/>
          <w:szCs w:val="24"/>
          <w:lang w:val="en-US"/>
        </w:rPr>
        <w:t>s</w:t>
      </w:r>
      <w:r w:rsidRPr="003B57AF">
        <w:rPr>
          <w:rFonts w:ascii="Book Antiqua" w:hAnsi="Book Antiqua" w:cs="GulliverRM"/>
          <w:sz w:val="24"/>
          <w:szCs w:val="24"/>
          <w:lang w:val="en-US"/>
        </w:rPr>
        <w:t xml:space="preserve"> </w:t>
      </w:r>
      <w:r w:rsidR="009C1760" w:rsidRPr="003B57AF">
        <w:rPr>
          <w:rFonts w:ascii="Book Antiqua" w:hAnsi="Book Antiqua" w:cs="GulliverRM"/>
          <w:sz w:val="24"/>
          <w:szCs w:val="24"/>
          <w:lang w:val="en-US"/>
        </w:rPr>
        <w:t xml:space="preserve">efficient </w:t>
      </w:r>
      <w:r w:rsidRPr="003B57AF">
        <w:rPr>
          <w:rFonts w:ascii="Book Antiqua" w:hAnsi="Book Antiqua" w:cs="GulliverRM"/>
          <w:sz w:val="24"/>
          <w:szCs w:val="24"/>
          <w:lang w:val="en-US"/>
        </w:rPr>
        <w:t>HCV infection</w:t>
      </w:r>
      <w:r w:rsidR="00CA773B" w:rsidRPr="003B57AF">
        <w:rPr>
          <w:rFonts w:ascii="Book Antiqua" w:hAnsi="Book Antiqua" w:cs="GulliverRM"/>
          <w:sz w:val="24"/>
          <w:szCs w:val="24"/>
          <w:lang w:val="en-US"/>
        </w:rPr>
        <w:t>.</w:t>
      </w:r>
    </w:p>
    <w:p w14:paraId="5BF99E4B" w14:textId="3BD26FBA" w:rsidR="005338D7" w:rsidRPr="003B57AF" w:rsidRDefault="00D5471D" w:rsidP="00010704">
      <w:pPr>
        <w:autoSpaceDE w:val="0"/>
        <w:autoSpaceDN w:val="0"/>
        <w:adjustRightInd w:val="0"/>
        <w:snapToGrid w:val="0"/>
        <w:spacing w:after="0" w:line="360" w:lineRule="auto"/>
        <w:ind w:firstLineChars="100" w:firstLine="240"/>
        <w:jc w:val="both"/>
        <w:rPr>
          <w:rFonts w:ascii="Book Antiqua" w:hAnsi="Book Antiqua" w:cs="GulliverRM"/>
          <w:sz w:val="24"/>
          <w:szCs w:val="24"/>
          <w:lang w:val="en-US"/>
        </w:rPr>
      </w:pPr>
      <w:r w:rsidRPr="003B57AF">
        <w:rPr>
          <w:rFonts w:ascii="Book Antiqua" w:hAnsi="Book Antiqua" w:cs="GulliverRM"/>
          <w:sz w:val="24"/>
          <w:szCs w:val="24"/>
          <w:lang w:val="en-US"/>
        </w:rPr>
        <w:t xml:space="preserve">More </w:t>
      </w:r>
      <w:r w:rsidRPr="003B57AF">
        <w:rPr>
          <w:rFonts w:ascii="Book Antiqua" w:hAnsi="Book Antiqua" w:cs="GulliverRM"/>
          <w:i/>
          <w:sz w:val="24"/>
          <w:szCs w:val="24"/>
          <w:lang w:val="en-US"/>
        </w:rPr>
        <w:t>in vivo</w:t>
      </w:r>
      <w:r w:rsidRPr="003B57AF">
        <w:rPr>
          <w:rFonts w:ascii="Book Antiqua" w:hAnsi="Book Antiqua" w:cs="GulliverRM"/>
          <w:sz w:val="24"/>
          <w:szCs w:val="24"/>
          <w:lang w:val="en-US"/>
        </w:rPr>
        <w:t xml:space="preserve"> and </w:t>
      </w:r>
      <w:r w:rsidRPr="003B57AF">
        <w:rPr>
          <w:rFonts w:ascii="Book Antiqua" w:hAnsi="Book Antiqua" w:cs="GulliverRM"/>
          <w:i/>
          <w:sz w:val="24"/>
          <w:szCs w:val="24"/>
          <w:lang w:val="en-US"/>
        </w:rPr>
        <w:t>in vitro</w:t>
      </w:r>
      <w:r w:rsidRPr="003B57AF">
        <w:rPr>
          <w:rFonts w:ascii="Book Antiqua" w:hAnsi="Book Antiqua" w:cs="GulliverRM"/>
          <w:sz w:val="24"/>
          <w:szCs w:val="24"/>
          <w:lang w:val="en-US"/>
        </w:rPr>
        <w:t xml:space="preserve"> studies are needed to further investigate the effectiveness of naringenin to fight virus infection</w:t>
      </w:r>
      <w:r w:rsidR="0022480D" w:rsidRPr="003B57AF">
        <w:rPr>
          <w:rFonts w:ascii="Book Antiqua" w:hAnsi="Book Antiqua" w:cs="GulliverRM"/>
          <w:sz w:val="24"/>
          <w:szCs w:val="24"/>
          <w:lang w:val="en-US"/>
        </w:rPr>
        <w:t xml:space="preserve"> in the liver </w:t>
      </w:r>
      <w:r w:rsidRPr="003B57AF">
        <w:rPr>
          <w:rFonts w:ascii="Book Antiqua" w:hAnsi="Book Antiqua" w:cs="GulliverRM"/>
          <w:sz w:val="24"/>
          <w:szCs w:val="24"/>
          <w:lang w:val="en-US"/>
        </w:rPr>
        <w:t xml:space="preserve">and to </w:t>
      </w:r>
      <w:r w:rsidR="009C1760" w:rsidRPr="003B57AF">
        <w:rPr>
          <w:rFonts w:ascii="Book Antiqua" w:hAnsi="Book Antiqua" w:cs="GulliverRM"/>
          <w:sz w:val="24"/>
          <w:szCs w:val="24"/>
          <w:lang w:val="en-US"/>
        </w:rPr>
        <w:t>e</w:t>
      </w:r>
      <w:r w:rsidRPr="003B57AF">
        <w:rPr>
          <w:rFonts w:ascii="Book Antiqua" w:hAnsi="Book Antiqua" w:cs="GulliverRM"/>
          <w:sz w:val="24"/>
          <w:szCs w:val="24"/>
          <w:lang w:val="en-US"/>
        </w:rPr>
        <w:t>lucidate the action(s) mechanism</w:t>
      </w:r>
      <w:r w:rsidR="0022480D" w:rsidRPr="003B57AF">
        <w:rPr>
          <w:rFonts w:ascii="Book Antiqua" w:hAnsi="Book Antiqua" w:cs="GulliverRM"/>
          <w:sz w:val="24"/>
          <w:szCs w:val="24"/>
          <w:lang w:val="en-US"/>
        </w:rPr>
        <w:t>(</w:t>
      </w:r>
      <w:r w:rsidRPr="003B57AF">
        <w:rPr>
          <w:rFonts w:ascii="Book Antiqua" w:hAnsi="Book Antiqua" w:cs="GulliverRM"/>
          <w:sz w:val="24"/>
          <w:szCs w:val="24"/>
          <w:lang w:val="en-US"/>
        </w:rPr>
        <w:t>s</w:t>
      </w:r>
      <w:r w:rsidR="0022480D" w:rsidRPr="003B57AF">
        <w:rPr>
          <w:rFonts w:ascii="Book Antiqua" w:hAnsi="Book Antiqua" w:cs="GulliverRM"/>
          <w:sz w:val="24"/>
          <w:szCs w:val="24"/>
          <w:lang w:val="en-US"/>
        </w:rPr>
        <w:t>)</w:t>
      </w:r>
      <w:r w:rsidRPr="003B57AF">
        <w:rPr>
          <w:rFonts w:ascii="Book Antiqua" w:hAnsi="Book Antiqua" w:cs="GulliverRM"/>
          <w:sz w:val="24"/>
          <w:szCs w:val="24"/>
          <w:lang w:val="en-US"/>
        </w:rPr>
        <w:t xml:space="preserve"> involved in such protection</w:t>
      </w:r>
      <w:r w:rsidR="005338D7" w:rsidRPr="003B57AF">
        <w:rPr>
          <w:rFonts w:ascii="Book Antiqua" w:hAnsi="Book Antiqua" w:cs="GulliverRM"/>
          <w:sz w:val="24"/>
          <w:szCs w:val="24"/>
          <w:lang w:val="en-US"/>
        </w:rPr>
        <w:t>.</w:t>
      </w:r>
    </w:p>
    <w:p w14:paraId="123A8C13" w14:textId="77777777" w:rsidR="009521CD" w:rsidRPr="003B57AF" w:rsidRDefault="009521CD" w:rsidP="00E67951">
      <w:pPr>
        <w:autoSpaceDE w:val="0"/>
        <w:autoSpaceDN w:val="0"/>
        <w:adjustRightInd w:val="0"/>
        <w:snapToGrid w:val="0"/>
        <w:spacing w:after="0" w:line="360" w:lineRule="auto"/>
        <w:jc w:val="both"/>
        <w:rPr>
          <w:rFonts w:ascii="Book Antiqua" w:hAnsi="Book Antiqua" w:cs="GulliverRM"/>
          <w:b/>
          <w:sz w:val="24"/>
          <w:szCs w:val="24"/>
          <w:lang w:val="en-US"/>
        </w:rPr>
      </w:pPr>
    </w:p>
    <w:p w14:paraId="6E99AC19" w14:textId="23402753" w:rsidR="00121402" w:rsidRPr="003B57AF" w:rsidRDefault="00121402" w:rsidP="00010704">
      <w:pPr>
        <w:tabs>
          <w:tab w:val="left" w:pos="1507"/>
        </w:tabs>
        <w:snapToGrid w:val="0"/>
        <w:spacing w:after="0" w:line="360" w:lineRule="auto"/>
        <w:jc w:val="both"/>
        <w:rPr>
          <w:rFonts w:ascii="Book Antiqua" w:hAnsi="Book Antiqua" w:cs="Times New Roman"/>
          <w:b/>
          <w:sz w:val="24"/>
          <w:szCs w:val="24"/>
          <w:lang w:val="en-US"/>
        </w:rPr>
      </w:pPr>
      <w:bookmarkStart w:id="41" w:name="_Hlk510594845"/>
      <w:r w:rsidRPr="003B57AF">
        <w:rPr>
          <w:rFonts w:ascii="Book Antiqua" w:hAnsi="Book Antiqua" w:cs="Times New Roman"/>
          <w:b/>
          <w:sz w:val="24"/>
          <w:szCs w:val="24"/>
          <w:lang w:val="en-US"/>
        </w:rPr>
        <w:t>ANTIDIABETIC EFFECT OF NARINGENIN</w:t>
      </w:r>
    </w:p>
    <w:p w14:paraId="5F96377D" w14:textId="0FB03EA1" w:rsidR="00121402" w:rsidRPr="003B57AF" w:rsidRDefault="00121402" w:rsidP="00E67951">
      <w:pPr>
        <w:snapToGrid w:val="0"/>
        <w:spacing w:after="0" w:line="360" w:lineRule="auto"/>
        <w:jc w:val="both"/>
        <w:rPr>
          <w:rFonts w:ascii="Book Antiqua" w:hAnsi="Book Antiqua" w:cs="Times New Roman"/>
          <w:sz w:val="24"/>
          <w:szCs w:val="24"/>
          <w:lang w:val="en-US"/>
        </w:rPr>
      </w:pPr>
      <w:r w:rsidRPr="003B57AF">
        <w:rPr>
          <w:rFonts w:ascii="Book Antiqua" w:hAnsi="Book Antiqua" w:cs="Times New Roman"/>
          <w:sz w:val="24"/>
          <w:szCs w:val="24"/>
          <w:lang w:val="en-US"/>
        </w:rPr>
        <w:t>In addition to its antioxidant, scavenger, anti-inflammatory</w:t>
      </w:r>
      <w:r w:rsidR="00ED673B" w:rsidRPr="003B57AF">
        <w:rPr>
          <w:rFonts w:ascii="Book Antiqua" w:hAnsi="Book Antiqua" w:cs="Times New Roman"/>
          <w:sz w:val="24"/>
          <w:szCs w:val="24"/>
          <w:lang w:val="en-US"/>
        </w:rPr>
        <w:t>, antiviral</w:t>
      </w:r>
      <w:r w:rsidRPr="003B57AF">
        <w:rPr>
          <w:rFonts w:ascii="Book Antiqua" w:hAnsi="Book Antiqua" w:cs="Times New Roman"/>
          <w:sz w:val="24"/>
          <w:szCs w:val="24"/>
          <w:lang w:val="en-US"/>
        </w:rPr>
        <w:t xml:space="preserve"> and antifibrotic properties, naringenin possesses antidiabetic effects. It has been reported that, in diabetic rats, the flavonoid reduced diabetic markers through </w:t>
      </w:r>
      <w:r w:rsidRPr="003B57AF">
        <w:rPr>
          <w:rFonts w:ascii="Book Antiqua" w:hAnsi="Book Antiqua" w:cs="Times New Roman"/>
          <w:sz w:val="24"/>
          <w:szCs w:val="24"/>
          <w:lang w:val="en-US"/>
        </w:rPr>
        <w:lastRenderedPageBreak/>
        <w:t>PPARγ and glucose transporter type 4 (GLUT4) and increased their gene and protei</w:t>
      </w:r>
      <w:r w:rsidR="00010704" w:rsidRPr="003B57AF">
        <w:rPr>
          <w:rFonts w:ascii="Book Antiqua" w:hAnsi="Book Antiqua" w:cs="Times New Roman"/>
          <w:sz w:val="24"/>
          <w:szCs w:val="24"/>
          <w:lang w:val="en-US"/>
        </w:rPr>
        <w:t>n expression levels in pancreas</w:t>
      </w:r>
      <w:r w:rsidR="006629EF" w:rsidRPr="003B57AF">
        <w:rPr>
          <w:rFonts w:ascii="Book Antiqua" w:hAnsi="Book Antiqua" w:cs="Times New Roman"/>
          <w:sz w:val="24"/>
          <w:szCs w:val="24"/>
          <w:vertAlign w:val="superscript"/>
          <w:lang w:val="en-US"/>
        </w:rPr>
        <w:t>[211</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xml:space="preserve">. In the liver, naringenin increased glycogen content, decrease activities of glycogen phosphorylase and glucose-6- </w:t>
      </w:r>
      <w:r w:rsidR="00010704" w:rsidRPr="003B57AF">
        <w:rPr>
          <w:rFonts w:ascii="Book Antiqua" w:hAnsi="Book Antiqua" w:cs="Times New Roman"/>
          <w:sz w:val="24"/>
          <w:szCs w:val="24"/>
          <w:lang w:val="en-US"/>
        </w:rPr>
        <w:t>phosphatase</w:t>
      </w:r>
      <w:r w:rsidRPr="003B57AF">
        <w:rPr>
          <w:rFonts w:ascii="Book Antiqua" w:hAnsi="Book Antiqua" w:cs="Times New Roman"/>
          <w:sz w:val="24"/>
          <w:szCs w:val="24"/>
          <w:vertAlign w:val="superscript"/>
          <w:lang w:val="en-US"/>
        </w:rPr>
        <w:t>[21</w:t>
      </w:r>
      <w:r w:rsidR="006629EF"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 xml:space="preserve">] </w:t>
      </w:r>
      <w:r w:rsidRPr="003B57AF">
        <w:rPr>
          <w:rFonts w:ascii="Book Antiqua" w:hAnsi="Book Antiqua" w:cs="Times New Roman"/>
          <w:sz w:val="24"/>
          <w:szCs w:val="24"/>
          <w:lang w:val="en-US"/>
        </w:rPr>
        <w:t xml:space="preserve">and ameliorated </w:t>
      </w:r>
      <w:r w:rsidR="00010704" w:rsidRPr="003B57AF">
        <w:rPr>
          <w:rFonts w:ascii="Book Antiqua" w:hAnsi="Book Antiqua" w:cs="Times New Roman"/>
          <w:sz w:val="24"/>
          <w:szCs w:val="24"/>
          <w:lang w:val="en-US"/>
        </w:rPr>
        <w:t>diabetes-induced hepatotoxicity</w:t>
      </w:r>
      <w:r w:rsidR="006629EF" w:rsidRPr="003B57AF">
        <w:rPr>
          <w:rFonts w:ascii="Book Antiqua" w:hAnsi="Book Antiqua" w:cs="Times New Roman"/>
          <w:sz w:val="24"/>
          <w:szCs w:val="24"/>
          <w:vertAlign w:val="superscript"/>
          <w:lang w:val="en-US"/>
        </w:rPr>
        <w:t>[213</w:t>
      </w:r>
      <w:r w:rsidRPr="003B57AF">
        <w:rPr>
          <w:rFonts w:ascii="Book Antiqua" w:hAnsi="Book Antiqua" w:cs="Times New Roman"/>
          <w:sz w:val="24"/>
          <w:szCs w:val="24"/>
          <w:vertAlign w:val="superscript"/>
          <w:lang w:val="en-US"/>
        </w:rPr>
        <w:t>,21</w:t>
      </w:r>
      <w:r w:rsidR="006629EF" w:rsidRPr="003B57AF">
        <w:rPr>
          <w:rFonts w:ascii="Book Antiqua" w:hAnsi="Book Antiqua" w:cs="Times New Roman"/>
          <w:sz w:val="24"/>
          <w:szCs w:val="24"/>
          <w:vertAlign w:val="superscript"/>
          <w:lang w:val="en-US"/>
        </w:rPr>
        <w:t>4</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w:t>
      </w:r>
      <w:r w:rsidRPr="003B57AF">
        <w:rPr>
          <w:lang w:val="en-US"/>
        </w:rPr>
        <w:t xml:space="preserve"> </w:t>
      </w:r>
      <w:r w:rsidRPr="003B57AF">
        <w:rPr>
          <w:rFonts w:ascii="Book Antiqua" w:hAnsi="Book Antiqua" w:cs="Times New Roman"/>
          <w:sz w:val="24"/>
          <w:szCs w:val="24"/>
          <w:lang w:val="en-US"/>
        </w:rPr>
        <w:t xml:space="preserve">For more information see </w:t>
      </w:r>
      <w:hyperlink r:id="rId12" w:history="1">
        <w:r w:rsidRPr="003B57AF">
          <w:rPr>
            <w:rFonts w:ascii="Book Antiqua" w:hAnsi="Book Antiqua" w:cs="Times New Roman"/>
            <w:sz w:val="24"/>
            <w:szCs w:val="24"/>
            <w:lang w:val="en-US"/>
          </w:rPr>
          <w:t xml:space="preserve">Nyane </w:t>
        </w:r>
      </w:hyperlink>
      <w:r w:rsidRPr="003B57AF">
        <w:rPr>
          <w:rFonts w:ascii="Book Antiqua" w:hAnsi="Book Antiqua" w:cs="Times New Roman"/>
          <w:i/>
          <w:sz w:val="24"/>
          <w:szCs w:val="24"/>
          <w:lang w:val="en-US"/>
        </w:rPr>
        <w:t>et al</w:t>
      </w:r>
      <w:r w:rsidRPr="003B57AF">
        <w:rPr>
          <w:rFonts w:ascii="Book Antiqua" w:hAnsi="Book Antiqua" w:cs="Times New Roman"/>
          <w:sz w:val="24"/>
          <w:szCs w:val="24"/>
          <w:vertAlign w:val="superscript"/>
          <w:lang w:val="en-US"/>
        </w:rPr>
        <w:t>[21</w:t>
      </w:r>
      <w:r w:rsidR="006629EF" w:rsidRPr="003B57AF">
        <w:rPr>
          <w:rFonts w:ascii="Book Antiqua" w:hAnsi="Book Antiqua" w:cs="Times New Roman"/>
          <w:sz w:val="24"/>
          <w:szCs w:val="24"/>
          <w:vertAlign w:val="superscript"/>
          <w:lang w:val="en-US"/>
        </w:rPr>
        <w:t>5</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w:t>
      </w:r>
    </w:p>
    <w:p w14:paraId="168ECAE1" w14:textId="77777777" w:rsidR="006F77FC" w:rsidRPr="003B57AF" w:rsidRDefault="006F77FC" w:rsidP="00E67951">
      <w:pPr>
        <w:snapToGrid w:val="0"/>
        <w:spacing w:after="0" w:line="360" w:lineRule="auto"/>
        <w:jc w:val="both"/>
        <w:rPr>
          <w:rFonts w:ascii="Book Antiqua" w:hAnsi="Book Antiqua" w:cs="Times New Roman"/>
          <w:sz w:val="24"/>
          <w:szCs w:val="24"/>
          <w:lang w:val="en-US"/>
        </w:rPr>
      </w:pPr>
    </w:p>
    <w:p w14:paraId="41740E3D" w14:textId="77777777" w:rsidR="00A7728C" w:rsidRPr="003B57AF" w:rsidRDefault="00A7728C" w:rsidP="00E67951">
      <w:pPr>
        <w:snapToGrid w:val="0"/>
        <w:spacing w:after="0" w:line="360" w:lineRule="auto"/>
        <w:jc w:val="both"/>
        <w:rPr>
          <w:rFonts w:ascii="Book Antiqua" w:hAnsi="Book Antiqua" w:cs="Times New Roman"/>
          <w:b/>
          <w:sz w:val="24"/>
          <w:szCs w:val="24"/>
          <w:lang w:val="en-US"/>
        </w:rPr>
      </w:pPr>
      <w:r w:rsidRPr="003B57AF">
        <w:rPr>
          <w:rFonts w:ascii="Book Antiqua" w:hAnsi="Book Antiqua" w:cs="Times New Roman"/>
          <w:b/>
          <w:sz w:val="24"/>
          <w:szCs w:val="24"/>
          <w:lang w:val="en-US"/>
        </w:rPr>
        <w:t xml:space="preserve">NARINGENIN SAFETY AND TOXICITY </w:t>
      </w:r>
    </w:p>
    <w:p w14:paraId="39921CEA" w14:textId="78FF756A" w:rsidR="00A7728C" w:rsidRPr="003B57AF" w:rsidRDefault="00A7728C" w:rsidP="00E67951">
      <w:pPr>
        <w:autoSpaceDE w:val="0"/>
        <w:autoSpaceDN w:val="0"/>
        <w:adjustRightInd w:val="0"/>
        <w:snapToGrid w:val="0"/>
        <w:spacing w:after="0" w:line="360" w:lineRule="auto"/>
        <w:jc w:val="both"/>
        <w:rPr>
          <w:rFonts w:ascii="Book Antiqua" w:hAnsi="Book Antiqua" w:cs="Times New Roman"/>
          <w:sz w:val="24"/>
          <w:szCs w:val="24"/>
          <w:lang w:val="en-US"/>
        </w:rPr>
      </w:pPr>
      <w:r w:rsidRPr="003B57AF">
        <w:rPr>
          <w:rFonts w:ascii="Book Antiqua" w:hAnsi="Book Antiqua" w:cs="Times New Roman"/>
          <w:sz w:val="24"/>
          <w:szCs w:val="24"/>
          <w:lang w:val="en-US"/>
        </w:rPr>
        <w:t>The first study about the toxicity of naringenin was carried out in 1996, and it was found that in a model system of isolated rat liver nuclei, the flavonoid induced a concentration-dependent peroxidation of nuclear membrane lipids concurrent</w:t>
      </w:r>
      <w:r w:rsidR="00010704" w:rsidRPr="003B57AF">
        <w:rPr>
          <w:rFonts w:ascii="Book Antiqua" w:hAnsi="Book Antiqua" w:cs="Times New Roman"/>
          <w:sz w:val="24"/>
          <w:szCs w:val="24"/>
          <w:lang w:val="en-US"/>
        </w:rPr>
        <w:t xml:space="preserve"> with DNA strand breaks</w:t>
      </w:r>
      <w:r w:rsidR="006629EF" w:rsidRPr="003B57AF">
        <w:rPr>
          <w:rFonts w:ascii="Book Antiqua" w:hAnsi="Book Antiqua" w:cs="Times New Roman"/>
          <w:sz w:val="24"/>
          <w:szCs w:val="24"/>
          <w:vertAlign w:val="superscript"/>
          <w:lang w:val="en-US"/>
        </w:rPr>
        <w:t>[216</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It has been reported that the flavonoid can be oxidized to fo</w:t>
      </w:r>
      <w:r w:rsidR="00010704" w:rsidRPr="003B57AF">
        <w:rPr>
          <w:rFonts w:ascii="Book Antiqua" w:hAnsi="Book Antiqua" w:cs="Times New Roman"/>
          <w:sz w:val="24"/>
          <w:szCs w:val="24"/>
          <w:lang w:val="en-US"/>
        </w:rPr>
        <w:t>rm naringenin phenoxyl radicals</w:t>
      </w:r>
      <w:r w:rsidRPr="003B57AF">
        <w:rPr>
          <w:rFonts w:ascii="Book Antiqua" w:hAnsi="Book Antiqua" w:cs="Times New Roman"/>
          <w:sz w:val="24"/>
          <w:szCs w:val="24"/>
          <w:vertAlign w:val="superscript"/>
          <w:lang w:val="en-US"/>
        </w:rPr>
        <w:t>[21</w:t>
      </w:r>
      <w:r w:rsidR="006629EF" w:rsidRPr="003B57AF">
        <w:rPr>
          <w:rFonts w:ascii="Book Antiqua" w:hAnsi="Book Antiqua" w:cs="Times New Roman"/>
          <w:sz w:val="24"/>
          <w:szCs w:val="24"/>
          <w:vertAlign w:val="superscript"/>
          <w:lang w:val="en-US"/>
        </w:rPr>
        <w:t>7</w:t>
      </w:r>
      <w:r w:rsidRPr="003B57AF">
        <w:rPr>
          <w:rFonts w:ascii="Book Antiqua" w:hAnsi="Book Antiqua" w:cs="Times New Roman"/>
          <w:sz w:val="24"/>
          <w:szCs w:val="24"/>
          <w:vertAlign w:val="superscript"/>
          <w:lang w:val="en-US"/>
        </w:rPr>
        <w:t xml:space="preserve">] </w:t>
      </w:r>
      <w:r w:rsidRPr="003B57AF">
        <w:rPr>
          <w:rFonts w:ascii="Book Antiqua" w:hAnsi="Book Antiqua" w:cs="Times New Roman"/>
          <w:sz w:val="24"/>
          <w:szCs w:val="24"/>
          <w:lang w:val="en-US"/>
        </w:rPr>
        <w:t>and that</w:t>
      </w:r>
      <w:r w:rsidRPr="003B57AF">
        <w:rPr>
          <w:rFonts w:ascii="Book Antiqua" w:hAnsi="Book Antiqua" w:cs="Times New Roman"/>
          <w:sz w:val="24"/>
          <w:szCs w:val="24"/>
          <w:vertAlign w:val="superscript"/>
          <w:lang w:val="en-US"/>
        </w:rPr>
        <w:t xml:space="preserve"> </w:t>
      </w:r>
      <w:r w:rsidRPr="003B57AF">
        <w:rPr>
          <w:rFonts w:ascii="Book Antiqua" w:hAnsi="Book Antiqua" w:cs="Times New Roman"/>
          <w:sz w:val="24"/>
          <w:szCs w:val="24"/>
          <w:lang w:val="en-US"/>
        </w:rPr>
        <w:t>the medium let</w:t>
      </w:r>
      <w:r w:rsidR="00010704" w:rsidRPr="003B57AF">
        <w:rPr>
          <w:rFonts w:ascii="Book Antiqua" w:hAnsi="Book Antiqua" w:cs="Times New Roman"/>
          <w:sz w:val="24"/>
          <w:szCs w:val="24"/>
          <w:lang w:val="en-US"/>
        </w:rPr>
        <w:t>hal dose (LD50) is &gt; 5000 mg/kg</w:t>
      </w:r>
      <w:r w:rsidRPr="003B57AF">
        <w:rPr>
          <w:rFonts w:ascii="Book Antiqua" w:hAnsi="Book Antiqua" w:cs="Times New Roman"/>
          <w:sz w:val="24"/>
          <w:szCs w:val="24"/>
          <w:vertAlign w:val="superscript"/>
          <w:lang w:val="en-US"/>
        </w:rPr>
        <w:t>[2</w:t>
      </w:r>
      <w:r w:rsidR="006629EF" w:rsidRPr="003B57AF">
        <w:rPr>
          <w:rFonts w:ascii="Book Antiqua" w:hAnsi="Book Antiqua" w:cs="Times New Roman"/>
          <w:sz w:val="24"/>
          <w:szCs w:val="24"/>
          <w:vertAlign w:val="superscript"/>
          <w:lang w:val="en-US"/>
        </w:rPr>
        <w:t>18</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Interestingly, embryos exposed to naringenin with hydroxyurea were significantly protected from growth and developmental retardation, and abnor</w:t>
      </w:r>
      <w:r w:rsidR="00010704" w:rsidRPr="003B57AF">
        <w:rPr>
          <w:rFonts w:ascii="Book Antiqua" w:hAnsi="Book Antiqua" w:cs="Times New Roman"/>
          <w:sz w:val="24"/>
          <w:szCs w:val="24"/>
          <w:lang w:val="en-US"/>
        </w:rPr>
        <w:t>malities induced by hydroxyurea</w:t>
      </w:r>
      <w:r w:rsidR="006629EF" w:rsidRPr="003B57AF">
        <w:rPr>
          <w:rFonts w:ascii="Book Antiqua" w:hAnsi="Book Antiqua" w:cs="Times New Roman"/>
          <w:sz w:val="24"/>
          <w:szCs w:val="24"/>
          <w:vertAlign w:val="superscript"/>
          <w:lang w:val="en-US"/>
        </w:rPr>
        <w:t>[2</w:t>
      </w:r>
      <w:r w:rsidRPr="003B57AF">
        <w:rPr>
          <w:rFonts w:ascii="Book Antiqua" w:hAnsi="Book Antiqua" w:cs="Times New Roman"/>
          <w:sz w:val="24"/>
          <w:szCs w:val="24"/>
          <w:vertAlign w:val="superscript"/>
          <w:lang w:val="en-US"/>
        </w:rPr>
        <w:t>1</w:t>
      </w:r>
      <w:r w:rsidR="006629EF" w:rsidRPr="003B57AF">
        <w:rPr>
          <w:rFonts w:ascii="Book Antiqua" w:hAnsi="Book Antiqua" w:cs="Times New Roman"/>
          <w:sz w:val="24"/>
          <w:szCs w:val="24"/>
          <w:vertAlign w:val="superscript"/>
          <w:lang w:val="en-US"/>
        </w:rPr>
        <w:t>9</w:t>
      </w:r>
      <w:r w:rsidRPr="003B57AF">
        <w:rPr>
          <w:rFonts w:ascii="Book Antiqua" w:hAnsi="Book Antiqua" w:cs="Times New Roman"/>
          <w:sz w:val="24"/>
          <w:szCs w:val="24"/>
          <w:vertAlign w:val="superscript"/>
          <w:lang w:val="en-US"/>
        </w:rPr>
        <w:t>]</w:t>
      </w:r>
      <w:r w:rsidRPr="003B57AF">
        <w:rPr>
          <w:rFonts w:ascii="Book Antiqua" w:hAnsi="Book Antiqua" w:cs="Times New Roman"/>
          <w:sz w:val="24"/>
          <w:szCs w:val="24"/>
          <w:lang w:val="en-US"/>
        </w:rPr>
        <w:t>. Only a few studies on the safety, teratogenicity and toxicity of naringenin have been published, therefore use of this flavonoid in the clinical setting should be cautious.</w:t>
      </w:r>
    </w:p>
    <w:bookmarkEnd w:id="41"/>
    <w:p w14:paraId="6B1C6CCC" w14:textId="77777777" w:rsidR="001E6C8E" w:rsidRPr="003B57AF" w:rsidRDefault="001E6C8E" w:rsidP="00E67951">
      <w:pPr>
        <w:snapToGrid w:val="0"/>
        <w:spacing w:after="0" w:line="360" w:lineRule="auto"/>
        <w:rPr>
          <w:rFonts w:ascii="Book Antiqua" w:hAnsi="Book Antiqua" w:cs="GulliverRM"/>
          <w:b/>
          <w:sz w:val="24"/>
          <w:szCs w:val="24"/>
          <w:lang w:val="en-US"/>
        </w:rPr>
      </w:pPr>
    </w:p>
    <w:p w14:paraId="3C86BB48" w14:textId="77777777" w:rsidR="00986943" w:rsidRPr="003B57AF" w:rsidRDefault="00986943" w:rsidP="00E67951">
      <w:pPr>
        <w:autoSpaceDE w:val="0"/>
        <w:autoSpaceDN w:val="0"/>
        <w:adjustRightInd w:val="0"/>
        <w:snapToGrid w:val="0"/>
        <w:spacing w:after="0" w:line="360" w:lineRule="auto"/>
        <w:jc w:val="both"/>
        <w:rPr>
          <w:rFonts w:ascii="Book Antiqua" w:hAnsi="Book Antiqua" w:cs="GulliverRM"/>
          <w:b/>
          <w:sz w:val="24"/>
          <w:szCs w:val="24"/>
          <w:lang w:val="en-US"/>
        </w:rPr>
      </w:pPr>
      <w:r w:rsidRPr="003B57AF">
        <w:rPr>
          <w:rFonts w:ascii="Book Antiqua" w:hAnsi="Book Antiqua" w:cs="GulliverRM"/>
          <w:b/>
          <w:sz w:val="24"/>
          <w:szCs w:val="24"/>
          <w:lang w:val="en-US"/>
        </w:rPr>
        <w:t>CONCLUSION</w:t>
      </w:r>
    </w:p>
    <w:p w14:paraId="17CB85A9" w14:textId="352C86BC" w:rsidR="0068081A" w:rsidRPr="003B57AF" w:rsidRDefault="004276A2" w:rsidP="00E67951">
      <w:pPr>
        <w:autoSpaceDE w:val="0"/>
        <w:autoSpaceDN w:val="0"/>
        <w:adjustRightInd w:val="0"/>
        <w:snapToGrid w:val="0"/>
        <w:spacing w:after="0" w:line="360" w:lineRule="auto"/>
        <w:jc w:val="both"/>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t xml:space="preserve">Naringenin displays poor direct </w:t>
      </w:r>
      <w:r w:rsidR="00D37EEE" w:rsidRPr="003B57AF">
        <w:rPr>
          <w:rFonts w:ascii="Book Antiqua" w:hAnsi="Book Antiqua" w:cs="Times New Roman"/>
          <w:color w:val="000000"/>
          <w:sz w:val="24"/>
          <w:szCs w:val="24"/>
          <w:lang w:val="en-US"/>
        </w:rPr>
        <w:t xml:space="preserve">antioxidant properties </w:t>
      </w:r>
      <w:r w:rsidRPr="003B57AF">
        <w:rPr>
          <w:rFonts w:ascii="Book Antiqua" w:hAnsi="Book Antiqua" w:cs="Times New Roman"/>
          <w:color w:val="000000"/>
          <w:sz w:val="24"/>
          <w:szCs w:val="24"/>
          <w:lang w:val="en-US"/>
        </w:rPr>
        <w:t>as a free radical scavenger</w:t>
      </w:r>
      <w:r w:rsidR="00BA7FFA" w:rsidRPr="003B57AF">
        <w:rPr>
          <w:rFonts w:ascii="Book Antiqua" w:hAnsi="Book Antiqua" w:cs="Times New Roman"/>
          <w:color w:val="000000"/>
          <w:sz w:val="24"/>
          <w:szCs w:val="24"/>
          <w:lang w:val="en-US"/>
        </w:rPr>
        <w:t>;</w:t>
      </w:r>
      <w:r w:rsidRPr="003B57AF">
        <w:rPr>
          <w:rFonts w:ascii="Book Antiqua" w:hAnsi="Book Antiqua" w:cs="Times New Roman"/>
          <w:color w:val="000000"/>
          <w:sz w:val="24"/>
          <w:szCs w:val="24"/>
          <w:lang w:val="en-US"/>
        </w:rPr>
        <w:t xml:space="preserve"> however, due to its ability to induce the endogenous antioxidant system</w:t>
      </w:r>
      <w:r w:rsidR="00C85D0E" w:rsidRPr="003B57AF">
        <w:rPr>
          <w:rFonts w:ascii="Book Antiqua" w:hAnsi="Book Antiqua" w:cs="Times New Roman"/>
          <w:color w:val="000000"/>
          <w:sz w:val="24"/>
          <w:szCs w:val="24"/>
          <w:lang w:val="en-US"/>
        </w:rPr>
        <w:t xml:space="preserve"> by upregulating Nrf2</w:t>
      </w:r>
      <w:r w:rsidRPr="003B57AF">
        <w:rPr>
          <w:rFonts w:ascii="Book Antiqua" w:hAnsi="Book Antiqua" w:cs="Times New Roman"/>
          <w:color w:val="000000"/>
          <w:sz w:val="24"/>
          <w:szCs w:val="24"/>
          <w:lang w:val="en-US"/>
        </w:rPr>
        <w:t>, this flavanone exerts important effect</w:t>
      </w:r>
      <w:r w:rsidR="00602F6B" w:rsidRPr="003B57AF">
        <w:rPr>
          <w:rFonts w:ascii="Book Antiqua" w:hAnsi="Book Antiqua" w:cs="Times New Roman"/>
          <w:color w:val="000000"/>
          <w:sz w:val="24"/>
          <w:szCs w:val="24"/>
          <w:lang w:val="en-US"/>
        </w:rPr>
        <w:t>s</w:t>
      </w:r>
      <w:r w:rsidRPr="003B57AF">
        <w:rPr>
          <w:rFonts w:ascii="Book Antiqua" w:hAnsi="Book Antiqua" w:cs="Times New Roman"/>
          <w:color w:val="000000"/>
          <w:sz w:val="24"/>
          <w:szCs w:val="24"/>
          <w:lang w:val="en-US"/>
        </w:rPr>
        <w:t xml:space="preserve"> to maintain the normal redox of the cell</w:t>
      </w:r>
      <w:r w:rsidR="00602F6B" w:rsidRPr="003B57AF">
        <w:rPr>
          <w:rFonts w:ascii="Book Antiqua" w:hAnsi="Book Antiqua" w:cs="Times New Roman"/>
          <w:color w:val="000000"/>
          <w:sz w:val="24"/>
          <w:szCs w:val="24"/>
          <w:lang w:val="en-US"/>
        </w:rPr>
        <w:t>,</w:t>
      </w:r>
      <w:r w:rsidRPr="003B57AF">
        <w:rPr>
          <w:rFonts w:ascii="Book Antiqua" w:hAnsi="Book Antiqua" w:cs="Times New Roman"/>
          <w:color w:val="000000"/>
          <w:sz w:val="24"/>
          <w:szCs w:val="24"/>
          <w:lang w:val="en-US"/>
        </w:rPr>
        <w:t xml:space="preserve"> </w:t>
      </w:r>
      <w:r w:rsidR="00A56474" w:rsidRPr="003B57AF">
        <w:rPr>
          <w:rFonts w:ascii="Book Antiqua" w:hAnsi="Book Antiqua" w:cs="Times New Roman"/>
          <w:color w:val="000000"/>
          <w:sz w:val="24"/>
          <w:szCs w:val="24"/>
          <w:lang w:val="en-US"/>
        </w:rPr>
        <w:t>even</w:t>
      </w:r>
      <w:r w:rsidR="00AD2046" w:rsidRPr="003B57AF">
        <w:rPr>
          <w:rFonts w:ascii="Book Antiqua" w:hAnsi="Book Antiqua" w:cs="Times New Roman"/>
          <w:color w:val="000000"/>
          <w:sz w:val="24"/>
          <w:szCs w:val="24"/>
          <w:lang w:val="en-US"/>
        </w:rPr>
        <w:t xml:space="preserve"> in disease conditions</w:t>
      </w:r>
      <w:r w:rsidR="00C85D0E" w:rsidRPr="003B57AF">
        <w:rPr>
          <w:rFonts w:ascii="Book Antiqua" w:hAnsi="Book Antiqua" w:cs="Times New Roman"/>
          <w:color w:val="000000"/>
          <w:sz w:val="24"/>
          <w:szCs w:val="24"/>
          <w:lang w:val="en-US"/>
        </w:rPr>
        <w:t xml:space="preserve"> where free radicals are generated as </w:t>
      </w:r>
      <w:r w:rsidR="00602F6B" w:rsidRPr="003B57AF">
        <w:rPr>
          <w:rFonts w:ascii="Book Antiqua" w:hAnsi="Book Antiqua" w:cs="Times New Roman"/>
          <w:color w:val="000000"/>
          <w:sz w:val="24"/>
          <w:szCs w:val="24"/>
          <w:lang w:val="en-US"/>
        </w:rPr>
        <w:t xml:space="preserve">a </w:t>
      </w:r>
      <w:r w:rsidR="00C85D0E" w:rsidRPr="003B57AF">
        <w:rPr>
          <w:rFonts w:ascii="Book Antiqua" w:hAnsi="Book Antiqua" w:cs="Times New Roman"/>
          <w:color w:val="000000"/>
          <w:sz w:val="24"/>
          <w:szCs w:val="24"/>
          <w:lang w:val="en-US"/>
        </w:rPr>
        <w:t>mechanism of damage.</w:t>
      </w:r>
      <w:r w:rsidR="00722025" w:rsidRPr="003B57AF">
        <w:rPr>
          <w:rFonts w:ascii="Book Antiqua" w:hAnsi="Book Antiqua" w:cs="Times New Roman"/>
          <w:color w:val="000000"/>
          <w:sz w:val="24"/>
          <w:szCs w:val="24"/>
          <w:lang w:val="en-US"/>
        </w:rPr>
        <w:t xml:space="preserve"> In this scenario, </w:t>
      </w:r>
      <w:r w:rsidR="00D37EEE" w:rsidRPr="003B57AF">
        <w:rPr>
          <w:rFonts w:ascii="Book Antiqua" w:hAnsi="Book Antiqua" w:cs="Times New Roman"/>
          <w:color w:val="000000"/>
          <w:sz w:val="24"/>
          <w:szCs w:val="24"/>
          <w:lang w:val="en-US"/>
        </w:rPr>
        <w:t xml:space="preserve">throughout this </w:t>
      </w:r>
      <w:r w:rsidR="00722025" w:rsidRPr="003B57AF">
        <w:rPr>
          <w:rFonts w:ascii="Book Antiqua" w:hAnsi="Book Antiqua" w:cs="Times New Roman"/>
          <w:color w:val="000000"/>
          <w:sz w:val="24"/>
          <w:szCs w:val="24"/>
          <w:lang w:val="en-US"/>
        </w:rPr>
        <w:t>review</w:t>
      </w:r>
      <w:r w:rsidR="00602F6B" w:rsidRPr="003B57AF">
        <w:rPr>
          <w:rFonts w:ascii="Book Antiqua" w:hAnsi="Book Antiqua" w:cs="Times New Roman"/>
          <w:color w:val="000000"/>
          <w:sz w:val="24"/>
          <w:szCs w:val="24"/>
          <w:lang w:val="en-US"/>
        </w:rPr>
        <w:t>,</w:t>
      </w:r>
      <w:r w:rsidR="00D37EEE" w:rsidRPr="003B57AF">
        <w:rPr>
          <w:rFonts w:ascii="Book Antiqua" w:hAnsi="Book Antiqua" w:cs="Times New Roman"/>
          <w:color w:val="000000"/>
          <w:sz w:val="24"/>
          <w:szCs w:val="24"/>
          <w:lang w:val="en-US"/>
        </w:rPr>
        <w:t xml:space="preserve"> we have described the benefits of this flavonoid in </w:t>
      </w:r>
      <w:r w:rsidR="00722025" w:rsidRPr="003B57AF">
        <w:rPr>
          <w:rFonts w:ascii="Book Antiqua" w:hAnsi="Book Antiqua" w:cs="Times New Roman"/>
          <w:color w:val="000000"/>
          <w:sz w:val="24"/>
          <w:szCs w:val="24"/>
          <w:lang w:val="en-US"/>
        </w:rPr>
        <w:t>many</w:t>
      </w:r>
      <w:r w:rsidR="00D37EEE" w:rsidRPr="003B57AF">
        <w:rPr>
          <w:rFonts w:ascii="Book Antiqua" w:hAnsi="Book Antiqua" w:cs="Times New Roman"/>
          <w:color w:val="000000"/>
          <w:sz w:val="24"/>
          <w:szCs w:val="24"/>
          <w:lang w:val="en-US"/>
        </w:rPr>
        <w:t xml:space="preserve"> types of liver damage</w:t>
      </w:r>
      <w:r w:rsidR="00722025" w:rsidRPr="003B57AF">
        <w:rPr>
          <w:rFonts w:ascii="Book Antiqua" w:hAnsi="Book Antiqua" w:cs="Times New Roman"/>
          <w:color w:val="000000"/>
          <w:sz w:val="24"/>
          <w:szCs w:val="24"/>
          <w:lang w:val="en-US"/>
        </w:rPr>
        <w:t xml:space="preserve"> in which oxidative</w:t>
      </w:r>
      <w:r w:rsidR="00602F6B" w:rsidRPr="003B57AF">
        <w:rPr>
          <w:rFonts w:ascii="Book Antiqua" w:hAnsi="Book Antiqua" w:cs="Times New Roman"/>
          <w:color w:val="000000"/>
          <w:sz w:val="24"/>
          <w:szCs w:val="24"/>
          <w:lang w:val="en-US"/>
        </w:rPr>
        <w:t xml:space="preserve"> stress</w:t>
      </w:r>
      <w:r w:rsidR="00722025" w:rsidRPr="003B57AF">
        <w:rPr>
          <w:rFonts w:ascii="Book Antiqua" w:hAnsi="Book Antiqua" w:cs="Times New Roman"/>
          <w:color w:val="000000"/>
          <w:sz w:val="24"/>
          <w:szCs w:val="24"/>
          <w:lang w:val="en-US"/>
        </w:rPr>
        <w:t xml:space="preserve"> play</w:t>
      </w:r>
      <w:r w:rsidR="00602F6B" w:rsidRPr="003B57AF">
        <w:rPr>
          <w:rFonts w:ascii="Book Antiqua" w:hAnsi="Book Antiqua" w:cs="Times New Roman"/>
          <w:color w:val="000000"/>
          <w:sz w:val="24"/>
          <w:szCs w:val="24"/>
          <w:lang w:val="en-US"/>
        </w:rPr>
        <w:t>s</w:t>
      </w:r>
      <w:r w:rsidR="00722025" w:rsidRPr="003B57AF">
        <w:rPr>
          <w:rFonts w:ascii="Book Antiqua" w:hAnsi="Book Antiqua" w:cs="Times New Roman"/>
          <w:color w:val="000000"/>
          <w:sz w:val="24"/>
          <w:szCs w:val="24"/>
          <w:lang w:val="en-US"/>
        </w:rPr>
        <w:t xml:space="preserve"> a crucial role as causative agent. Of note, the anti</w:t>
      </w:r>
      <w:r w:rsidR="00602F6B" w:rsidRPr="003B57AF">
        <w:rPr>
          <w:rFonts w:ascii="Book Antiqua" w:hAnsi="Book Antiqua" w:cs="Times New Roman"/>
          <w:color w:val="000000"/>
          <w:sz w:val="24"/>
          <w:szCs w:val="24"/>
          <w:lang w:val="en-US"/>
        </w:rPr>
        <w:t>-</w:t>
      </w:r>
      <w:r w:rsidR="00722025" w:rsidRPr="003B57AF">
        <w:rPr>
          <w:rFonts w:ascii="Book Antiqua" w:hAnsi="Book Antiqua" w:cs="Times New Roman"/>
          <w:color w:val="000000"/>
          <w:sz w:val="24"/>
          <w:szCs w:val="24"/>
          <w:lang w:val="en-US"/>
        </w:rPr>
        <w:t xml:space="preserve">inflammatory activity of naringenin by blocking NF-κB, affords protection or relief to liver pathologies as inflammation is a common cause of damage. Moreover, naringenin displays a multitarget effect to fight fibrosis through </w:t>
      </w:r>
      <w:r w:rsidR="00602F6B" w:rsidRPr="003B57AF">
        <w:rPr>
          <w:rFonts w:ascii="Book Antiqua" w:hAnsi="Book Antiqua" w:cs="Times New Roman"/>
          <w:color w:val="000000"/>
          <w:sz w:val="24"/>
          <w:szCs w:val="24"/>
          <w:lang w:val="en-US"/>
        </w:rPr>
        <w:t xml:space="preserve">both </w:t>
      </w:r>
      <w:r w:rsidR="00722025" w:rsidRPr="003B57AF">
        <w:rPr>
          <w:rFonts w:ascii="Book Antiqua" w:hAnsi="Book Antiqua" w:cs="Times New Roman"/>
          <w:color w:val="000000"/>
          <w:sz w:val="24"/>
          <w:szCs w:val="24"/>
          <w:lang w:val="en-US"/>
        </w:rPr>
        <w:t xml:space="preserve">canonical and non-canonical TGF-β pathways and </w:t>
      </w:r>
      <w:r w:rsidR="00602F6B" w:rsidRPr="003B57AF">
        <w:rPr>
          <w:rFonts w:ascii="Book Antiqua" w:hAnsi="Book Antiqua" w:cs="Times New Roman"/>
          <w:color w:val="000000"/>
          <w:sz w:val="24"/>
          <w:szCs w:val="24"/>
          <w:lang w:val="en-US"/>
        </w:rPr>
        <w:t xml:space="preserve">by </w:t>
      </w:r>
      <w:r w:rsidR="00722025" w:rsidRPr="003B57AF">
        <w:rPr>
          <w:rFonts w:ascii="Book Antiqua" w:hAnsi="Book Antiqua" w:cs="Times New Roman"/>
          <w:color w:val="000000"/>
          <w:sz w:val="24"/>
          <w:szCs w:val="24"/>
          <w:lang w:val="en-US"/>
        </w:rPr>
        <w:t xml:space="preserve">regulating </w:t>
      </w:r>
      <w:r w:rsidR="00722025" w:rsidRPr="003B57AF">
        <w:rPr>
          <w:rFonts w:ascii="Book Antiqua" w:hAnsi="Book Antiqua" w:cs="Times New Roman"/>
          <w:color w:val="000000"/>
          <w:sz w:val="24"/>
          <w:szCs w:val="24"/>
          <w:lang w:val="en-US"/>
        </w:rPr>
        <w:lastRenderedPageBreak/>
        <w:t xml:space="preserve">metalloproteinase activity. </w:t>
      </w:r>
      <w:r w:rsidR="00A562F1" w:rsidRPr="003B57AF">
        <w:rPr>
          <w:rFonts w:ascii="Book Antiqua" w:hAnsi="Book Antiqua" w:cs="Times New Roman"/>
          <w:color w:val="000000"/>
          <w:sz w:val="24"/>
          <w:szCs w:val="24"/>
          <w:lang w:val="en-US"/>
        </w:rPr>
        <w:t>Additionally,</w:t>
      </w:r>
      <w:r w:rsidR="00722025" w:rsidRPr="003B57AF">
        <w:rPr>
          <w:rFonts w:ascii="Book Antiqua" w:hAnsi="Book Antiqua" w:cs="Times New Roman"/>
          <w:color w:val="000000"/>
          <w:sz w:val="24"/>
          <w:szCs w:val="24"/>
          <w:lang w:val="en-US"/>
        </w:rPr>
        <w:t xml:space="preserve"> this </w:t>
      </w:r>
      <w:r w:rsidR="00347164" w:rsidRPr="003B57AF">
        <w:rPr>
          <w:rFonts w:ascii="Book Antiqua" w:hAnsi="Book Antiqua" w:cs="Times New Roman"/>
          <w:color w:val="000000"/>
          <w:sz w:val="24"/>
          <w:szCs w:val="24"/>
          <w:lang w:val="en-US"/>
        </w:rPr>
        <w:t xml:space="preserve">abundant </w:t>
      </w:r>
      <w:r w:rsidR="00722025" w:rsidRPr="003B57AF">
        <w:rPr>
          <w:rFonts w:ascii="Book Antiqua" w:hAnsi="Book Antiqua" w:cs="Times New Roman"/>
          <w:color w:val="000000"/>
          <w:sz w:val="24"/>
          <w:szCs w:val="24"/>
          <w:lang w:val="en-US"/>
        </w:rPr>
        <w:t>citrus flavonoid</w:t>
      </w:r>
      <w:r w:rsidR="00347164" w:rsidRPr="003B57AF">
        <w:rPr>
          <w:rFonts w:ascii="Book Antiqua" w:hAnsi="Book Antiqua" w:cs="Times New Roman"/>
          <w:color w:val="000000"/>
          <w:sz w:val="24"/>
          <w:szCs w:val="24"/>
          <w:lang w:val="en-US"/>
        </w:rPr>
        <w:t xml:space="preserve"> has shown anticancer and antiviral activities. </w:t>
      </w:r>
      <w:r w:rsidR="00D37EEE" w:rsidRPr="003B57AF">
        <w:rPr>
          <w:rFonts w:ascii="Book Antiqua" w:hAnsi="Book Antiqua" w:cs="Times New Roman"/>
          <w:color w:val="000000"/>
          <w:sz w:val="24"/>
          <w:szCs w:val="24"/>
          <w:lang w:val="en-US"/>
        </w:rPr>
        <w:t xml:space="preserve">Even though NAR has disadvantages such as its low bioavailability, there are pharmaceutical formulations that can solve this problem. Given the </w:t>
      </w:r>
      <w:r w:rsidR="00602F6B" w:rsidRPr="003B57AF">
        <w:rPr>
          <w:rFonts w:ascii="Book Antiqua" w:hAnsi="Book Antiqua" w:cs="Times New Roman"/>
          <w:color w:val="000000"/>
          <w:sz w:val="24"/>
          <w:szCs w:val="24"/>
          <w:lang w:val="en-US"/>
        </w:rPr>
        <w:t>evidence provided in this review</w:t>
      </w:r>
      <w:r w:rsidR="00D37EEE" w:rsidRPr="003B57AF">
        <w:rPr>
          <w:rFonts w:ascii="Book Antiqua" w:hAnsi="Book Antiqua" w:cs="Times New Roman"/>
          <w:color w:val="000000"/>
          <w:sz w:val="24"/>
          <w:szCs w:val="24"/>
          <w:lang w:val="en-US"/>
        </w:rPr>
        <w:t xml:space="preserve">, it is concluded that </w:t>
      </w:r>
      <w:r w:rsidR="00347164" w:rsidRPr="003B57AF">
        <w:rPr>
          <w:rFonts w:ascii="Book Antiqua" w:hAnsi="Book Antiqua" w:cs="Times New Roman"/>
          <w:color w:val="000000"/>
          <w:sz w:val="24"/>
          <w:szCs w:val="24"/>
          <w:lang w:val="en-US"/>
        </w:rPr>
        <w:t>naringenin</w:t>
      </w:r>
      <w:r w:rsidR="00D37EEE" w:rsidRPr="003B57AF">
        <w:rPr>
          <w:rFonts w:ascii="Book Antiqua" w:hAnsi="Book Antiqua" w:cs="Times New Roman"/>
          <w:color w:val="000000"/>
          <w:sz w:val="24"/>
          <w:szCs w:val="24"/>
          <w:lang w:val="en-US"/>
        </w:rPr>
        <w:t xml:space="preserve"> is </w:t>
      </w:r>
      <w:r w:rsidR="00347164" w:rsidRPr="003B57AF">
        <w:rPr>
          <w:rFonts w:ascii="Book Antiqua" w:hAnsi="Book Antiqua" w:cs="Times New Roman"/>
          <w:color w:val="000000"/>
          <w:sz w:val="24"/>
          <w:szCs w:val="24"/>
          <w:lang w:val="en-US"/>
        </w:rPr>
        <w:t xml:space="preserve">a useful </w:t>
      </w:r>
      <w:r w:rsidR="00D37EEE" w:rsidRPr="003B57AF">
        <w:rPr>
          <w:rFonts w:ascii="Book Antiqua" w:hAnsi="Book Antiqua" w:cs="Times New Roman"/>
          <w:color w:val="000000"/>
          <w:sz w:val="24"/>
          <w:szCs w:val="24"/>
          <w:lang w:val="en-US"/>
        </w:rPr>
        <w:t>natural product for the treatment of</w:t>
      </w:r>
      <w:r w:rsidR="00347164" w:rsidRPr="003B57AF">
        <w:rPr>
          <w:rFonts w:ascii="Book Antiqua" w:hAnsi="Book Antiqua" w:cs="Times New Roman"/>
          <w:color w:val="000000"/>
          <w:sz w:val="24"/>
          <w:szCs w:val="24"/>
          <w:lang w:val="en-US"/>
        </w:rPr>
        <w:t xml:space="preserve"> many</w:t>
      </w:r>
      <w:r w:rsidR="00D37EEE" w:rsidRPr="003B57AF">
        <w:rPr>
          <w:rFonts w:ascii="Book Antiqua" w:hAnsi="Book Antiqua" w:cs="Times New Roman"/>
          <w:color w:val="000000"/>
          <w:sz w:val="24"/>
          <w:szCs w:val="24"/>
          <w:lang w:val="en-US"/>
        </w:rPr>
        <w:t xml:space="preserve"> liver diseases by its antioxidant capacity, </w:t>
      </w:r>
      <w:r w:rsidR="00697BFB" w:rsidRPr="003B57AF">
        <w:rPr>
          <w:rFonts w:ascii="Book Antiqua" w:hAnsi="Book Antiqua" w:cs="Times New Roman"/>
          <w:color w:val="000000"/>
          <w:sz w:val="24"/>
          <w:szCs w:val="24"/>
          <w:lang w:val="en-US"/>
        </w:rPr>
        <w:t xml:space="preserve">anti-inflammatory abilities, </w:t>
      </w:r>
      <w:r w:rsidR="00D37EEE" w:rsidRPr="003B57AF">
        <w:rPr>
          <w:rFonts w:ascii="Book Antiqua" w:hAnsi="Book Antiqua" w:cs="Times New Roman"/>
          <w:color w:val="000000"/>
          <w:sz w:val="24"/>
          <w:szCs w:val="24"/>
          <w:lang w:val="en-US"/>
        </w:rPr>
        <w:t>antifibrogenic properties, fibrolytic actions</w:t>
      </w:r>
      <w:r w:rsidR="00347164" w:rsidRPr="003B57AF">
        <w:rPr>
          <w:rFonts w:ascii="Book Antiqua" w:hAnsi="Book Antiqua" w:cs="Times New Roman"/>
          <w:color w:val="000000"/>
          <w:sz w:val="24"/>
          <w:szCs w:val="24"/>
          <w:lang w:val="en-US"/>
        </w:rPr>
        <w:t xml:space="preserve"> and anticancer and antiviral properties. H</w:t>
      </w:r>
      <w:r w:rsidR="00D37EEE" w:rsidRPr="003B57AF">
        <w:rPr>
          <w:rFonts w:ascii="Book Antiqua" w:hAnsi="Book Antiqua" w:cs="Times New Roman"/>
          <w:color w:val="000000"/>
          <w:sz w:val="24"/>
          <w:szCs w:val="24"/>
          <w:lang w:val="en-US"/>
        </w:rPr>
        <w:t>owever, more basic and clinical studies</w:t>
      </w:r>
      <w:r w:rsidR="00347164" w:rsidRPr="003B57AF">
        <w:rPr>
          <w:rFonts w:ascii="Book Antiqua" w:hAnsi="Book Antiqua" w:cs="Times New Roman"/>
          <w:color w:val="000000"/>
          <w:sz w:val="24"/>
          <w:szCs w:val="24"/>
          <w:lang w:val="en-US"/>
        </w:rPr>
        <w:t xml:space="preserve"> are needed to further </w:t>
      </w:r>
      <w:r w:rsidR="00D37EEE" w:rsidRPr="003B57AF">
        <w:rPr>
          <w:rFonts w:ascii="Book Antiqua" w:hAnsi="Book Antiqua" w:cs="Times New Roman"/>
          <w:color w:val="000000"/>
          <w:sz w:val="24"/>
          <w:szCs w:val="24"/>
          <w:lang w:val="en-US"/>
        </w:rPr>
        <w:t>support the use of this flavonoid in humans.</w:t>
      </w:r>
    </w:p>
    <w:p w14:paraId="65448EA7" w14:textId="363E7F65" w:rsidR="00DD3885" w:rsidRPr="003B57AF" w:rsidRDefault="00DD3885" w:rsidP="00E67951">
      <w:pPr>
        <w:snapToGrid w:val="0"/>
        <w:spacing w:after="0" w:line="360" w:lineRule="auto"/>
        <w:rPr>
          <w:rFonts w:ascii="Book Antiqua" w:hAnsi="Book Antiqua" w:cs="AdvOT3c2d9f11"/>
          <w:color w:val="000000"/>
          <w:sz w:val="24"/>
          <w:szCs w:val="24"/>
          <w:lang w:val="en-US"/>
        </w:rPr>
      </w:pPr>
      <w:r w:rsidRPr="003B57AF">
        <w:rPr>
          <w:rFonts w:ascii="Book Antiqua" w:hAnsi="Book Antiqua" w:cs="AdvOT3c2d9f11"/>
          <w:color w:val="000000"/>
          <w:sz w:val="24"/>
          <w:szCs w:val="24"/>
          <w:lang w:val="en-US"/>
        </w:rPr>
        <w:br w:type="page"/>
      </w:r>
    </w:p>
    <w:p w14:paraId="3900839D" w14:textId="77777777" w:rsidR="00DD3885" w:rsidRPr="003B57AF" w:rsidRDefault="00DD3885" w:rsidP="00E67951">
      <w:pPr>
        <w:autoSpaceDE w:val="0"/>
        <w:autoSpaceDN w:val="0"/>
        <w:adjustRightInd w:val="0"/>
        <w:snapToGrid w:val="0"/>
        <w:spacing w:after="0" w:line="360" w:lineRule="auto"/>
        <w:jc w:val="both"/>
        <w:rPr>
          <w:rFonts w:ascii="Book Antiqua" w:hAnsi="Book Antiqua" w:cs="AdvOT3c2d9f11"/>
          <w:color w:val="000000"/>
          <w:sz w:val="24"/>
          <w:szCs w:val="24"/>
          <w:lang w:val="es-MX"/>
        </w:rPr>
      </w:pPr>
      <w:r w:rsidRPr="003B57AF">
        <w:rPr>
          <w:rFonts w:ascii="Book Antiqua" w:hAnsi="Book Antiqua" w:cs="Book Antiqua"/>
          <w:b/>
          <w:sz w:val="24"/>
          <w:szCs w:val="24"/>
          <w:lang w:val="es-MX"/>
        </w:rPr>
        <w:lastRenderedPageBreak/>
        <w:t>REFERENCES</w:t>
      </w:r>
      <w:r w:rsidRPr="003B57AF">
        <w:rPr>
          <w:rFonts w:ascii="Book Antiqua" w:hAnsi="Book Antiqua" w:cs="AdvOT3c2d9f11"/>
          <w:color w:val="000000"/>
          <w:sz w:val="24"/>
          <w:szCs w:val="24"/>
          <w:lang w:val="es-MX"/>
        </w:rPr>
        <w:t xml:space="preserve"> </w:t>
      </w:r>
    </w:p>
    <w:p w14:paraId="313BF17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 </w:t>
      </w:r>
      <w:r w:rsidRPr="003B57AF">
        <w:rPr>
          <w:rFonts w:ascii="Book Antiqua" w:eastAsia="SimSun" w:hAnsi="Book Antiqua" w:cs="Times New Roman"/>
          <w:b/>
          <w:kern w:val="2"/>
          <w:sz w:val="24"/>
          <w:szCs w:val="24"/>
          <w:lang w:val="en-US" w:eastAsia="zh-CN"/>
        </w:rPr>
        <w:t>Bataller R</w:t>
      </w:r>
      <w:r w:rsidRPr="003B57AF">
        <w:rPr>
          <w:rFonts w:ascii="Book Antiqua" w:eastAsia="SimSun" w:hAnsi="Book Antiqua" w:cs="Times New Roman"/>
          <w:kern w:val="2"/>
          <w:sz w:val="24"/>
          <w:szCs w:val="24"/>
          <w:lang w:val="en-US" w:eastAsia="zh-CN"/>
        </w:rPr>
        <w:t xml:space="preserve">, Brenner DA. Liver fibrosis. </w:t>
      </w:r>
      <w:r w:rsidRPr="003B57AF">
        <w:rPr>
          <w:rFonts w:ascii="Book Antiqua" w:eastAsia="SimSun" w:hAnsi="Book Antiqua" w:cs="Times New Roman"/>
          <w:i/>
          <w:kern w:val="2"/>
          <w:sz w:val="24"/>
          <w:szCs w:val="24"/>
          <w:lang w:val="en-US" w:eastAsia="zh-CN"/>
        </w:rPr>
        <w:t>J Clin Invest</w:t>
      </w:r>
      <w:r w:rsidRPr="003B57AF">
        <w:rPr>
          <w:rFonts w:ascii="Book Antiqua" w:eastAsia="SimSun" w:hAnsi="Book Antiqua" w:cs="Times New Roman"/>
          <w:kern w:val="2"/>
          <w:sz w:val="24"/>
          <w:szCs w:val="24"/>
          <w:lang w:val="en-US" w:eastAsia="zh-CN"/>
        </w:rPr>
        <w:t xml:space="preserve"> 2005; </w:t>
      </w:r>
      <w:r w:rsidRPr="003B57AF">
        <w:rPr>
          <w:rFonts w:ascii="Book Antiqua" w:eastAsia="SimSun" w:hAnsi="Book Antiqua" w:cs="Times New Roman"/>
          <w:b/>
          <w:kern w:val="2"/>
          <w:sz w:val="24"/>
          <w:szCs w:val="24"/>
          <w:lang w:val="en-US" w:eastAsia="zh-CN"/>
        </w:rPr>
        <w:t>115</w:t>
      </w:r>
      <w:r w:rsidRPr="003B57AF">
        <w:rPr>
          <w:rFonts w:ascii="Book Antiqua" w:eastAsia="SimSun" w:hAnsi="Book Antiqua" w:cs="Times New Roman"/>
          <w:kern w:val="2"/>
          <w:sz w:val="24"/>
          <w:szCs w:val="24"/>
          <w:lang w:val="en-US" w:eastAsia="zh-CN"/>
        </w:rPr>
        <w:t>: 209-218 [PMID: 15690074 DOI: 10.1172/JCI24282]</w:t>
      </w:r>
    </w:p>
    <w:p w14:paraId="63AA378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 </w:t>
      </w:r>
      <w:r w:rsidRPr="003B57AF">
        <w:rPr>
          <w:rFonts w:ascii="Book Antiqua" w:eastAsia="SimSun" w:hAnsi="Book Antiqua" w:cs="Times New Roman"/>
          <w:b/>
          <w:kern w:val="2"/>
          <w:sz w:val="24"/>
          <w:szCs w:val="24"/>
          <w:lang w:val="en-US" w:eastAsia="zh-CN"/>
        </w:rPr>
        <w:t>Pellicoro A</w:t>
      </w:r>
      <w:r w:rsidRPr="003B57AF">
        <w:rPr>
          <w:rFonts w:ascii="Book Antiqua" w:eastAsia="SimSun" w:hAnsi="Book Antiqua" w:cs="Times New Roman"/>
          <w:kern w:val="2"/>
          <w:sz w:val="24"/>
          <w:szCs w:val="24"/>
          <w:lang w:val="en-US" w:eastAsia="zh-CN"/>
        </w:rPr>
        <w:t xml:space="preserve">, Ramachandran P, Iredale JP. Reversibility of liver fibrosis. </w:t>
      </w:r>
      <w:r w:rsidRPr="003B57AF">
        <w:rPr>
          <w:rFonts w:ascii="Book Antiqua" w:eastAsia="SimSun" w:hAnsi="Book Antiqua" w:cs="Times New Roman"/>
          <w:i/>
          <w:kern w:val="2"/>
          <w:sz w:val="24"/>
          <w:szCs w:val="24"/>
          <w:lang w:val="en-US" w:eastAsia="zh-CN"/>
        </w:rPr>
        <w:t>Fibrogenesis Tissue Repair</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5</w:t>
      </w:r>
      <w:r w:rsidRPr="003B57AF">
        <w:rPr>
          <w:rFonts w:ascii="Book Antiqua" w:eastAsia="SimSun" w:hAnsi="Book Antiqua" w:cs="Times New Roman"/>
          <w:kern w:val="2"/>
          <w:sz w:val="24"/>
          <w:szCs w:val="24"/>
          <w:lang w:val="en-US" w:eastAsia="zh-CN"/>
        </w:rPr>
        <w:t>: S26 [PMID: 23259590 DOI: 10.1186/1755-1536-5-S1-S26]</w:t>
      </w:r>
    </w:p>
    <w:p w14:paraId="1421B1E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3</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b/>
          <w:kern w:val="2"/>
          <w:sz w:val="24"/>
          <w:szCs w:val="24"/>
          <w:lang w:val="en-US" w:eastAsia="zh-CN"/>
        </w:rPr>
        <w:t>Muriel P</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The liver: General aspects and epidemiology. In Muriel P. Liver pathophysiology: therapies  antioxidants. Waltham,</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MA: Elsevier, 2017:</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3-22</w:t>
      </w:r>
    </w:p>
    <w:p w14:paraId="6BB1CB2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 </w:t>
      </w:r>
      <w:r w:rsidRPr="003B57AF">
        <w:rPr>
          <w:rFonts w:ascii="Book Antiqua" w:eastAsia="SimSun" w:hAnsi="Book Antiqua" w:cs="Times New Roman"/>
          <w:b/>
          <w:kern w:val="2"/>
          <w:sz w:val="24"/>
          <w:szCs w:val="24"/>
          <w:lang w:val="en-US" w:eastAsia="zh-CN"/>
        </w:rPr>
        <w:t>Lozano R</w:t>
      </w:r>
      <w:r w:rsidRPr="003B57AF">
        <w:rPr>
          <w:rFonts w:ascii="Book Antiqua" w:eastAsia="SimSun" w:hAnsi="Book Antiqua" w:cs="Times New Roman"/>
          <w:kern w:val="2"/>
          <w:sz w:val="24"/>
          <w:szCs w:val="24"/>
          <w:lang w:val="en-US" w:eastAsia="zh-CN"/>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w:t>
      </w:r>
      <w:r w:rsidRPr="003B57AF">
        <w:rPr>
          <w:rFonts w:ascii="Book Antiqua" w:eastAsia="SimSun" w:hAnsi="Book Antiqua" w:cs="Times New Roman"/>
          <w:kern w:val="2"/>
          <w:sz w:val="24"/>
          <w:szCs w:val="24"/>
          <w:lang w:val="en-US" w:eastAsia="zh-CN"/>
        </w:rPr>
        <w:lastRenderedPageBreak/>
        <w:t xml:space="preserve">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sidRPr="003B57AF">
        <w:rPr>
          <w:rFonts w:ascii="Book Antiqua" w:eastAsia="SimSun" w:hAnsi="Book Antiqua" w:cs="Times New Roman"/>
          <w:i/>
          <w:kern w:val="2"/>
          <w:sz w:val="24"/>
          <w:szCs w:val="24"/>
          <w:lang w:val="en-US" w:eastAsia="zh-CN"/>
        </w:rPr>
        <w:t>Lancet</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380</w:t>
      </w:r>
      <w:r w:rsidRPr="003B57AF">
        <w:rPr>
          <w:rFonts w:ascii="Book Antiqua" w:eastAsia="SimSun" w:hAnsi="Book Antiqua" w:cs="Times New Roman"/>
          <w:kern w:val="2"/>
          <w:sz w:val="24"/>
          <w:szCs w:val="24"/>
          <w:lang w:val="en-US" w:eastAsia="zh-CN"/>
        </w:rPr>
        <w:t>: 2095-2128 [PMID: 23245604 DOI: 10.1016/S0140-6736(12)61728-0s]</w:t>
      </w:r>
    </w:p>
    <w:p w14:paraId="1ECC26E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 </w:t>
      </w:r>
      <w:r w:rsidRPr="003B57AF">
        <w:rPr>
          <w:rFonts w:ascii="Book Antiqua" w:eastAsia="SimSun" w:hAnsi="Book Antiqua" w:cs="Times New Roman"/>
          <w:b/>
          <w:kern w:val="2"/>
          <w:sz w:val="24"/>
          <w:szCs w:val="24"/>
          <w:lang w:val="en-US" w:eastAsia="zh-CN"/>
        </w:rPr>
        <w:t>Mehal WZ</w:t>
      </w:r>
      <w:r w:rsidRPr="003B57AF">
        <w:rPr>
          <w:rFonts w:ascii="Book Antiqua" w:eastAsia="SimSun" w:hAnsi="Book Antiqua" w:cs="Times New Roman"/>
          <w:kern w:val="2"/>
          <w:sz w:val="24"/>
          <w:szCs w:val="24"/>
          <w:lang w:val="en-US" w:eastAsia="zh-CN"/>
        </w:rPr>
        <w:t xml:space="preserve">, Schuppan D. Antifibrotic therapies in the liver. </w:t>
      </w:r>
      <w:r w:rsidRPr="003B57AF">
        <w:rPr>
          <w:rFonts w:ascii="Book Antiqua" w:eastAsia="SimSun" w:hAnsi="Book Antiqua" w:cs="Times New Roman"/>
          <w:i/>
          <w:kern w:val="2"/>
          <w:sz w:val="24"/>
          <w:szCs w:val="24"/>
          <w:lang w:val="en-US" w:eastAsia="zh-CN"/>
        </w:rPr>
        <w:t>Semin Liver Dis</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35</w:t>
      </w:r>
      <w:r w:rsidRPr="003B57AF">
        <w:rPr>
          <w:rFonts w:ascii="Book Antiqua" w:eastAsia="SimSun" w:hAnsi="Book Antiqua" w:cs="Times New Roman"/>
          <w:kern w:val="2"/>
          <w:sz w:val="24"/>
          <w:szCs w:val="24"/>
          <w:lang w:val="en-US" w:eastAsia="zh-CN"/>
        </w:rPr>
        <w:t>: 184-198 [PMID: 25974903 DOI: 10.1055/s-0035-1550055]</w:t>
      </w:r>
    </w:p>
    <w:p w14:paraId="18FE717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 </w:t>
      </w:r>
      <w:r w:rsidRPr="003B57AF">
        <w:rPr>
          <w:rFonts w:ascii="Book Antiqua" w:eastAsia="SimSun" w:hAnsi="Book Antiqua" w:cs="Times New Roman"/>
          <w:b/>
          <w:kern w:val="2"/>
          <w:sz w:val="24"/>
          <w:szCs w:val="24"/>
          <w:lang w:val="en-US" w:eastAsia="zh-CN"/>
        </w:rPr>
        <w:t>Schuppan D</w:t>
      </w:r>
      <w:r w:rsidRPr="003B57AF">
        <w:rPr>
          <w:rFonts w:ascii="Book Antiqua" w:eastAsia="SimSun" w:hAnsi="Book Antiqua" w:cs="Times New Roman"/>
          <w:kern w:val="2"/>
          <w:sz w:val="24"/>
          <w:szCs w:val="24"/>
          <w:lang w:val="en-US" w:eastAsia="zh-CN"/>
        </w:rPr>
        <w:t xml:space="preserve">. Liver fibrosis: Common mechanisms and antifibrotic therapies. </w:t>
      </w:r>
      <w:r w:rsidRPr="003B57AF">
        <w:rPr>
          <w:rFonts w:ascii="Book Antiqua" w:eastAsia="SimSun" w:hAnsi="Book Antiqua" w:cs="Times New Roman"/>
          <w:i/>
          <w:kern w:val="2"/>
          <w:sz w:val="24"/>
          <w:szCs w:val="24"/>
          <w:lang w:val="en-US" w:eastAsia="zh-CN"/>
        </w:rPr>
        <w:t>Clin Res Hepatol Gastroenterol</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39 Suppl 1</w:t>
      </w:r>
      <w:r w:rsidRPr="003B57AF">
        <w:rPr>
          <w:rFonts w:ascii="Book Antiqua" w:eastAsia="SimSun" w:hAnsi="Book Antiqua" w:cs="Times New Roman"/>
          <w:kern w:val="2"/>
          <w:sz w:val="24"/>
          <w:szCs w:val="24"/>
          <w:lang w:val="en-US" w:eastAsia="zh-CN"/>
        </w:rPr>
        <w:t>: S51-S59 [PMID: 26189980 DOI: 10.1016/j.clinre.2015.05.005]</w:t>
      </w:r>
    </w:p>
    <w:p w14:paraId="7453EFD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 </w:t>
      </w:r>
      <w:r w:rsidRPr="003B57AF">
        <w:rPr>
          <w:rFonts w:ascii="Book Antiqua" w:eastAsia="SimSun" w:hAnsi="Book Antiqua" w:cs="Times New Roman"/>
          <w:b/>
          <w:kern w:val="2"/>
          <w:sz w:val="24"/>
          <w:szCs w:val="24"/>
          <w:lang w:val="en-US" w:eastAsia="zh-CN"/>
        </w:rPr>
        <w:t>Huebert RC</w:t>
      </w:r>
      <w:r w:rsidRPr="003B57AF">
        <w:rPr>
          <w:rFonts w:ascii="Book Antiqua" w:eastAsia="SimSun" w:hAnsi="Book Antiqua" w:cs="Times New Roman"/>
          <w:kern w:val="2"/>
          <w:sz w:val="24"/>
          <w:szCs w:val="24"/>
          <w:lang w:val="en-US" w:eastAsia="zh-CN"/>
        </w:rPr>
        <w:t xml:space="preserve">, Rakela J. Cellular therapy for liver disease. </w:t>
      </w:r>
      <w:r w:rsidRPr="003B57AF">
        <w:rPr>
          <w:rFonts w:ascii="Book Antiqua" w:eastAsia="SimSun" w:hAnsi="Book Antiqua" w:cs="Times New Roman"/>
          <w:i/>
          <w:kern w:val="2"/>
          <w:sz w:val="24"/>
          <w:szCs w:val="24"/>
          <w:lang w:val="en-US" w:eastAsia="zh-CN"/>
        </w:rPr>
        <w:t>Mayo Clin Proc</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89</w:t>
      </w:r>
      <w:r w:rsidRPr="003B57AF">
        <w:rPr>
          <w:rFonts w:ascii="Book Antiqua" w:eastAsia="SimSun" w:hAnsi="Book Antiqua" w:cs="Times New Roman"/>
          <w:kern w:val="2"/>
          <w:sz w:val="24"/>
          <w:szCs w:val="24"/>
          <w:lang w:val="en-US" w:eastAsia="zh-CN"/>
        </w:rPr>
        <w:t>: 414-424 [PMID: 24582199 DOI: 10.1016/j.mayocp.2013.10.023]</w:t>
      </w:r>
    </w:p>
    <w:p w14:paraId="532516D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 </w:t>
      </w:r>
      <w:r w:rsidRPr="003B57AF">
        <w:rPr>
          <w:rFonts w:ascii="Book Antiqua" w:eastAsia="SimSun" w:hAnsi="Book Antiqua" w:cs="Times New Roman"/>
          <w:b/>
          <w:kern w:val="2"/>
          <w:sz w:val="24"/>
          <w:szCs w:val="24"/>
          <w:lang w:val="en-US" w:eastAsia="zh-CN"/>
        </w:rPr>
        <w:t>Poilil Surendran S</w:t>
      </w:r>
      <w:r w:rsidRPr="003B57AF">
        <w:rPr>
          <w:rFonts w:ascii="Book Antiqua" w:eastAsia="SimSun" w:hAnsi="Book Antiqua" w:cs="Times New Roman"/>
          <w:kern w:val="2"/>
          <w:sz w:val="24"/>
          <w:szCs w:val="24"/>
          <w:lang w:val="en-US" w:eastAsia="zh-CN"/>
        </w:rPr>
        <w:t xml:space="preserve">, George Thomas R, Moon MJ, Jeong YY. Nanoparticles for the treatment of liver fibrosis. </w:t>
      </w:r>
      <w:r w:rsidRPr="003B57AF">
        <w:rPr>
          <w:rFonts w:ascii="Book Antiqua" w:eastAsia="SimSun" w:hAnsi="Book Antiqua" w:cs="Times New Roman"/>
          <w:i/>
          <w:kern w:val="2"/>
          <w:sz w:val="24"/>
          <w:szCs w:val="24"/>
          <w:lang w:val="en-US" w:eastAsia="zh-CN"/>
        </w:rPr>
        <w:t>Int J Nanomedicine</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12</w:t>
      </w:r>
      <w:r w:rsidRPr="003B57AF">
        <w:rPr>
          <w:rFonts w:ascii="Book Antiqua" w:eastAsia="SimSun" w:hAnsi="Book Antiqua" w:cs="Times New Roman"/>
          <w:kern w:val="2"/>
          <w:sz w:val="24"/>
          <w:szCs w:val="24"/>
          <w:lang w:val="en-US" w:eastAsia="zh-CN"/>
        </w:rPr>
        <w:t>: 6997-7006 [PMID: 29033567 DOI: 10.2147/IJN.S145951]</w:t>
      </w:r>
    </w:p>
    <w:p w14:paraId="50EA538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 </w:t>
      </w:r>
      <w:r w:rsidRPr="003B57AF">
        <w:rPr>
          <w:rFonts w:ascii="Book Antiqua" w:eastAsia="SimSun" w:hAnsi="Book Antiqua" w:cs="Times New Roman"/>
          <w:b/>
          <w:kern w:val="2"/>
          <w:sz w:val="24"/>
          <w:szCs w:val="24"/>
          <w:lang w:val="en-US" w:eastAsia="zh-CN"/>
        </w:rPr>
        <w:t>Girish C</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Pradhan SC. Herbal drugs on the liver. In: Muriel P. Liver pathophysiology: therapies  antioxidants. Waltham, MA: Elsevier, 2017:</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605-620</w:t>
      </w:r>
    </w:p>
    <w:p w14:paraId="489353E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 </w:t>
      </w:r>
      <w:r w:rsidRPr="003B57AF">
        <w:rPr>
          <w:rFonts w:ascii="Book Antiqua" w:eastAsia="SimSun" w:hAnsi="Book Antiqua" w:cs="Times New Roman"/>
          <w:b/>
          <w:kern w:val="2"/>
          <w:sz w:val="24"/>
          <w:szCs w:val="24"/>
          <w:lang w:val="en-US" w:eastAsia="zh-CN"/>
        </w:rPr>
        <w:t>Abenavoli L</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Milic N. Silymarin for liver disease. In: Muriel P. Liver pathophysiology: therapies  antioxidants. Waltham, MA: Elsevier, 2017: 621-631</w:t>
      </w:r>
    </w:p>
    <w:p w14:paraId="5707D54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11 </w:t>
      </w:r>
      <w:r w:rsidRPr="003B57AF">
        <w:rPr>
          <w:rFonts w:ascii="Book Antiqua" w:eastAsia="SimSun" w:hAnsi="Book Antiqua" w:cs="Times New Roman"/>
          <w:b/>
          <w:kern w:val="2"/>
          <w:sz w:val="24"/>
          <w:szCs w:val="24"/>
          <w:lang w:val="en-US" w:eastAsia="zh-CN"/>
        </w:rPr>
        <w:t>Hernández-Aquino E</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Muriel P. Naringenin and the liver. In: Muriel P. Liver pathophysiology: therapies  antioxidants. Waltham, MA: Elsevier, 2017: 633-651</w:t>
      </w:r>
    </w:p>
    <w:p w14:paraId="628D323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 </w:t>
      </w:r>
      <w:r w:rsidRPr="003B57AF">
        <w:rPr>
          <w:rFonts w:ascii="Book Antiqua" w:eastAsia="SimSun" w:hAnsi="Book Antiqua" w:cs="Times New Roman"/>
          <w:b/>
          <w:kern w:val="2"/>
          <w:sz w:val="24"/>
          <w:szCs w:val="24"/>
          <w:lang w:val="en-US" w:eastAsia="zh-CN"/>
        </w:rPr>
        <w:t>Vázquez-Flores LF</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Casas-Grajales S, Hernández-Aquino E, Vargas-Pozada EE, Muriel P. Antioxidant antiinflammatory and antifibrotic properties of quercetin in the liver. In: Muriel P. Liver pathophysiology: therapies and antioxidants. Waltham, MA: Elsevier, 2017: 653-674</w:t>
      </w:r>
    </w:p>
    <w:p w14:paraId="5DCC881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 </w:t>
      </w:r>
      <w:r w:rsidRPr="003B57AF">
        <w:rPr>
          <w:rFonts w:ascii="Book Antiqua" w:eastAsia="SimSun" w:hAnsi="Book Antiqua" w:cs="Times New Roman"/>
          <w:b/>
          <w:kern w:val="2"/>
          <w:sz w:val="24"/>
          <w:szCs w:val="24"/>
          <w:lang w:val="en-US" w:eastAsia="zh-CN"/>
        </w:rPr>
        <w:t>Arauz J</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 xml:space="preserve">Ramos-Tovar E, Muriel P. Coffee and the liver. In: Muriel P. Liver </w:t>
      </w:r>
      <w:r w:rsidRPr="003B57AF">
        <w:rPr>
          <w:rFonts w:ascii="Book Antiqua" w:eastAsia="SimSun" w:hAnsi="Book Antiqua" w:cs="Times New Roman"/>
          <w:kern w:val="2"/>
          <w:sz w:val="24"/>
          <w:szCs w:val="24"/>
          <w:lang w:val="en-US" w:eastAsia="zh-CN"/>
        </w:rPr>
        <w:lastRenderedPageBreak/>
        <w:t>pathophysiology: therapies and antioxidants. Waltham, MA: Elsevier, 2017: 675-685</w:t>
      </w:r>
    </w:p>
    <w:p w14:paraId="0A8E2DA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 </w:t>
      </w:r>
      <w:r w:rsidRPr="003B57AF">
        <w:rPr>
          <w:rFonts w:ascii="Book Antiqua" w:eastAsia="SimSun" w:hAnsi="Book Antiqua" w:cs="Times New Roman"/>
          <w:b/>
          <w:kern w:val="2"/>
          <w:sz w:val="24"/>
          <w:szCs w:val="24"/>
          <w:lang w:val="en-US" w:eastAsia="zh-CN"/>
        </w:rPr>
        <w:t>Reyes-Gordillo K</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Shah R, Lakshman, Flores-Beltrán RE, Muriel P. Hepatoprotective properties of curcumin. In: Muriel P. Liver pathophysiology: therapies and antioxidants. Waltham, MA: Elsevier, 2017: 687-704</w:t>
      </w:r>
    </w:p>
    <w:p w14:paraId="0B7A423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 </w:t>
      </w:r>
      <w:r w:rsidRPr="003B57AF">
        <w:rPr>
          <w:rFonts w:ascii="Book Antiqua" w:eastAsia="SimSun" w:hAnsi="Book Antiqua" w:cs="Times New Roman"/>
          <w:b/>
          <w:kern w:val="2"/>
          <w:sz w:val="24"/>
          <w:szCs w:val="24"/>
          <w:lang w:val="en-US" w:eastAsia="zh-CN"/>
        </w:rPr>
        <w:t>Ramos-Tovar E</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Muriel P. Stevia as a putative hepatoprotector. In: Muriel P. Liver pathophysiology: therapies and antioxidants. Waltham, MA: Elsevier, 2017: 715-727</w:t>
      </w:r>
    </w:p>
    <w:p w14:paraId="6C4A72E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 </w:t>
      </w:r>
      <w:r w:rsidRPr="003B57AF">
        <w:rPr>
          <w:rFonts w:ascii="Book Antiqua" w:eastAsia="SimSun" w:hAnsi="Book Antiqua" w:cs="Times New Roman"/>
          <w:b/>
          <w:kern w:val="2"/>
          <w:sz w:val="24"/>
          <w:szCs w:val="24"/>
          <w:lang w:val="en-US" w:eastAsia="zh-CN"/>
        </w:rPr>
        <w:t>Yen FL</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 xml:space="preserve">Wu TH, Lin LT, Cham TM, Lin CC. Naringenin-loaded nanoparticles improve the physicochemical properties and the hepatoprotective effects of naringenin in orally-administered rats with CCl(4)-induced acute liver failure. </w:t>
      </w:r>
      <w:r w:rsidRPr="003B57AF">
        <w:rPr>
          <w:rFonts w:ascii="Book Antiqua" w:eastAsia="SimSun" w:hAnsi="Book Antiqua" w:cs="Times New Roman"/>
          <w:i/>
          <w:kern w:val="2"/>
          <w:sz w:val="24"/>
          <w:szCs w:val="24"/>
          <w:lang w:val="en-US" w:eastAsia="zh-CN"/>
        </w:rPr>
        <w:t>Pharm Res</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26</w:t>
      </w:r>
      <w:r w:rsidRPr="003B57AF">
        <w:rPr>
          <w:rFonts w:ascii="Book Antiqua" w:eastAsia="SimSun" w:hAnsi="Book Antiqua" w:cs="Times New Roman"/>
          <w:kern w:val="2"/>
          <w:sz w:val="24"/>
          <w:szCs w:val="24"/>
          <w:lang w:val="en-US" w:eastAsia="zh-CN"/>
        </w:rPr>
        <w:t>: 893-902 [PMID: 19034626 DOI: 10.1007/s11095-008-9791-0]</w:t>
      </w:r>
    </w:p>
    <w:p w14:paraId="7F26A94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 </w:t>
      </w:r>
      <w:r w:rsidRPr="003B57AF">
        <w:rPr>
          <w:rFonts w:ascii="Book Antiqua" w:eastAsia="SimSun" w:hAnsi="Book Antiqua" w:cs="Times New Roman"/>
          <w:b/>
          <w:kern w:val="2"/>
          <w:sz w:val="24"/>
          <w:szCs w:val="24"/>
          <w:lang w:val="en-US" w:eastAsia="zh-CN"/>
        </w:rPr>
        <w:t>Nait Chabane M</w:t>
      </w:r>
      <w:r w:rsidRPr="003B57AF">
        <w:rPr>
          <w:rFonts w:ascii="Book Antiqua" w:eastAsia="SimSun" w:hAnsi="Book Antiqua" w:cs="Times New Roman"/>
          <w:kern w:val="2"/>
          <w:sz w:val="24"/>
          <w:szCs w:val="24"/>
          <w:lang w:val="en-US" w:eastAsia="zh-CN"/>
        </w:rPr>
        <w:t xml:space="preserve">, Al Ahmad A, Peluso J, Muller CD, Ubeaud G. Quercetin and naringenin transport across human intestinal Caco-2 cells. </w:t>
      </w:r>
      <w:r w:rsidRPr="003B57AF">
        <w:rPr>
          <w:rFonts w:ascii="Book Antiqua" w:eastAsia="SimSun" w:hAnsi="Book Antiqua" w:cs="Times New Roman"/>
          <w:i/>
          <w:kern w:val="2"/>
          <w:sz w:val="24"/>
          <w:szCs w:val="24"/>
          <w:lang w:val="en-US" w:eastAsia="zh-CN"/>
        </w:rPr>
        <w:t>J Pharm Pharmacol</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61</w:t>
      </w:r>
      <w:r w:rsidRPr="003B57AF">
        <w:rPr>
          <w:rFonts w:ascii="Book Antiqua" w:eastAsia="SimSun" w:hAnsi="Book Antiqua" w:cs="Times New Roman"/>
          <w:kern w:val="2"/>
          <w:sz w:val="24"/>
          <w:szCs w:val="24"/>
          <w:lang w:val="en-US" w:eastAsia="zh-CN"/>
        </w:rPr>
        <w:t>: 1473-1483 [PMID: 19903372 DOI: 10.1211/jpp/61.11.0006]</w:t>
      </w:r>
    </w:p>
    <w:p w14:paraId="093842BD"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 </w:t>
      </w:r>
      <w:r w:rsidRPr="003B57AF">
        <w:rPr>
          <w:rFonts w:ascii="Book Antiqua" w:eastAsia="SimSun" w:hAnsi="Book Antiqua" w:cs="Times New Roman"/>
          <w:b/>
          <w:kern w:val="2"/>
          <w:sz w:val="24"/>
          <w:szCs w:val="24"/>
          <w:lang w:val="en-US" w:eastAsia="zh-CN"/>
        </w:rPr>
        <w:t>Bredsdorff L</w:t>
      </w:r>
      <w:r w:rsidRPr="003B57AF">
        <w:rPr>
          <w:rFonts w:ascii="Book Antiqua" w:eastAsia="SimSun" w:hAnsi="Book Antiqua" w:cs="Times New Roman"/>
          <w:kern w:val="2"/>
          <w:sz w:val="24"/>
          <w:szCs w:val="24"/>
          <w:lang w:val="en-US" w:eastAsia="zh-CN"/>
        </w:rPr>
        <w:t xml:space="preserve">, Nielsen IL, Rasmussen SE, Cornett C, Barron D, Bouisset F, Offord E, Williamson G. Absorption, conjugation and excretion of the flavanones, naringenin and hesperetin from alpha-rhamnosidase-treated orange juice in human subjects. </w:t>
      </w:r>
      <w:r w:rsidRPr="003B57AF">
        <w:rPr>
          <w:rFonts w:ascii="Book Antiqua" w:eastAsia="SimSun" w:hAnsi="Book Antiqua" w:cs="Times New Roman"/>
          <w:i/>
          <w:kern w:val="2"/>
          <w:sz w:val="24"/>
          <w:szCs w:val="24"/>
          <w:lang w:val="en-US" w:eastAsia="zh-CN"/>
        </w:rPr>
        <w:t>Br J Nutr</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103</w:t>
      </w:r>
      <w:r w:rsidRPr="003B57AF">
        <w:rPr>
          <w:rFonts w:ascii="Book Antiqua" w:eastAsia="SimSun" w:hAnsi="Book Antiqua" w:cs="Times New Roman"/>
          <w:kern w:val="2"/>
          <w:sz w:val="24"/>
          <w:szCs w:val="24"/>
          <w:lang w:val="en-US" w:eastAsia="zh-CN"/>
        </w:rPr>
        <w:t>: 1602-1609 [PMID: 20100371 DOI: 10.1017/S0007114509993679]</w:t>
      </w:r>
    </w:p>
    <w:p w14:paraId="4E65069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 </w:t>
      </w:r>
      <w:r w:rsidRPr="003B57AF">
        <w:rPr>
          <w:rFonts w:ascii="Book Antiqua" w:eastAsia="SimSun" w:hAnsi="Book Antiqua" w:cs="Times New Roman"/>
          <w:b/>
          <w:kern w:val="2"/>
          <w:sz w:val="24"/>
          <w:szCs w:val="24"/>
          <w:lang w:val="en-US" w:eastAsia="zh-CN"/>
        </w:rPr>
        <w:t>Scalbert A</w:t>
      </w:r>
      <w:r w:rsidRPr="003B57AF">
        <w:rPr>
          <w:rFonts w:ascii="Book Antiqua" w:eastAsia="SimSun" w:hAnsi="Book Antiqua" w:cs="Times New Roman"/>
          <w:kern w:val="2"/>
          <w:sz w:val="24"/>
          <w:szCs w:val="24"/>
          <w:lang w:val="en-US" w:eastAsia="zh-CN"/>
        </w:rPr>
        <w:t xml:space="preserve">, Morand C, Manach C, Rémésy C. Absorption and metabolism of polyphenols in the gut and impact on health. </w:t>
      </w:r>
      <w:r w:rsidRPr="003B57AF">
        <w:rPr>
          <w:rFonts w:ascii="Book Antiqua" w:eastAsia="SimSun" w:hAnsi="Book Antiqua" w:cs="Times New Roman"/>
          <w:i/>
          <w:kern w:val="2"/>
          <w:sz w:val="24"/>
          <w:szCs w:val="24"/>
          <w:lang w:val="en-US" w:eastAsia="zh-CN"/>
        </w:rPr>
        <w:t>Biomed Pharmacother</w:t>
      </w:r>
      <w:r w:rsidRPr="003B57AF">
        <w:rPr>
          <w:rFonts w:ascii="Book Antiqua" w:eastAsia="SimSun" w:hAnsi="Book Antiqua" w:cs="Times New Roman"/>
          <w:kern w:val="2"/>
          <w:sz w:val="24"/>
          <w:szCs w:val="24"/>
          <w:lang w:val="en-US" w:eastAsia="zh-CN"/>
        </w:rPr>
        <w:t xml:space="preserve"> 2002; </w:t>
      </w:r>
      <w:r w:rsidRPr="003B57AF">
        <w:rPr>
          <w:rFonts w:ascii="Book Antiqua" w:eastAsia="SimSun" w:hAnsi="Book Antiqua" w:cs="Times New Roman"/>
          <w:b/>
          <w:kern w:val="2"/>
          <w:sz w:val="24"/>
          <w:szCs w:val="24"/>
          <w:lang w:val="en-US" w:eastAsia="zh-CN"/>
        </w:rPr>
        <w:t>56</w:t>
      </w:r>
      <w:r w:rsidRPr="003B57AF">
        <w:rPr>
          <w:rFonts w:ascii="Book Antiqua" w:eastAsia="SimSun" w:hAnsi="Book Antiqua" w:cs="Times New Roman"/>
          <w:kern w:val="2"/>
          <w:sz w:val="24"/>
          <w:szCs w:val="24"/>
          <w:lang w:val="en-US" w:eastAsia="zh-CN"/>
        </w:rPr>
        <w:t>: 276-282 [PMID: 12224598 DOI: 10.1016/S0753-3322(02)00205-6]</w:t>
      </w:r>
    </w:p>
    <w:p w14:paraId="14BA454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 </w:t>
      </w:r>
      <w:r w:rsidRPr="003B57AF">
        <w:rPr>
          <w:rFonts w:ascii="Book Antiqua" w:eastAsia="SimSun" w:hAnsi="Book Antiqua" w:cs="Times New Roman"/>
          <w:b/>
          <w:kern w:val="2"/>
          <w:sz w:val="24"/>
          <w:szCs w:val="24"/>
          <w:lang w:val="en-US" w:eastAsia="zh-CN"/>
        </w:rPr>
        <w:t>Simons AL</w:t>
      </w:r>
      <w:r w:rsidRPr="003B57AF">
        <w:rPr>
          <w:rFonts w:ascii="Book Antiqua" w:eastAsia="SimSun" w:hAnsi="Book Antiqua" w:cs="Times New Roman"/>
          <w:kern w:val="2"/>
          <w:sz w:val="24"/>
          <w:szCs w:val="24"/>
          <w:lang w:val="en-US" w:eastAsia="zh-CN"/>
        </w:rPr>
        <w:t xml:space="preserve">, Renouf M, Murphy PA, Hendrich S. Greater apparent absorption of flavonoids is associated with lesser human fecal flavonoid disappearance rates. </w:t>
      </w:r>
      <w:r w:rsidRPr="003B57AF">
        <w:rPr>
          <w:rFonts w:ascii="Book Antiqua" w:eastAsia="SimSun" w:hAnsi="Book Antiqua" w:cs="Times New Roman"/>
          <w:i/>
          <w:kern w:val="2"/>
          <w:sz w:val="24"/>
          <w:szCs w:val="24"/>
          <w:lang w:val="en-US" w:eastAsia="zh-CN"/>
        </w:rPr>
        <w:t>J Agric Food Chem</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58</w:t>
      </w:r>
      <w:r w:rsidRPr="003B57AF">
        <w:rPr>
          <w:rFonts w:ascii="Book Antiqua" w:eastAsia="SimSun" w:hAnsi="Book Antiqua" w:cs="Times New Roman"/>
          <w:kern w:val="2"/>
          <w:sz w:val="24"/>
          <w:szCs w:val="24"/>
          <w:lang w:val="en-US" w:eastAsia="zh-CN"/>
        </w:rPr>
        <w:t>: 141-147 [PMID: 19921837 DOI: 10.1021/jf902284u]</w:t>
      </w:r>
    </w:p>
    <w:p w14:paraId="490011F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 </w:t>
      </w:r>
      <w:r w:rsidRPr="003B57AF">
        <w:rPr>
          <w:rFonts w:ascii="Book Antiqua" w:eastAsia="SimSun" w:hAnsi="Book Antiqua" w:cs="Times New Roman"/>
          <w:b/>
          <w:kern w:val="2"/>
          <w:sz w:val="24"/>
          <w:szCs w:val="24"/>
          <w:lang w:val="en-US" w:eastAsia="zh-CN"/>
        </w:rPr>
        <w:t>Xu H</w:t>
      </w:r>
      <w:r w:rsidRPr="003B57AF">
        <w:rPr>
          <w:rFonts w:ascii="Book Antiqua" w:eastAsia="SimSun" w:hAnsi="Book Antiqua" w:cs="Times New Roman"/>
          <w:kern w:val="2"/>
          <w:sz w:val="24"/>
          <w:szCs w:val="24"/>
          <w:lang w:val="en-US" w:eastAsia="zh-CN"/>
        </w:rPr>
        <w:t xml:space="preserve">, Kulkarni KH, Singh R, Yang Z, Wang SW, Tam VH, Hu M. Disposition of naringenin via glucuronidation pathway is affected by compensating efflux transporters of hydrophilic glucuronides. </w:t>
      </w:r>
      <w:r w:rsidRPr="003B57AF">
        <w:rPr>
          <w:rFonts w:ascii="Book Antiqua" w:eastAsia="SimSun" w:hAnsi="Book Antiqua" w:cs="Times New Roman"/>
          <w:i/>
          <w:kern w:val="2"/>
          <w:sz w:val="24"/>
          <w:szCs w:val="24"/>
          <w:lang w:val="en-US" w:eastAsia="zh-CN"/>
        </w:rPr>
        <w:t>Mol Pharm</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lastRenderedPageBreak/>
        <w:t>6</w:t>
      </w:r>
      <w:r w:rsidRPr="003B57AF">
        <w:rPr>
          <w:rFonts w:ascii="Book Antiqua" w:eastAsia="SimSun" w:hAnsi="Book Antiqua" w:cs="Times New Roman"/>
          <w:kern w:val="2"/>
          <w:sz w:val="24"/>
          <w:szCs w:val="24"/>
          <w:lang w:val="en-US" w:eastAsia="zh-CN"/>
        </w:rPr>
        <w:t>: 1703-1715 [PMID: 19736994 DOI: 10.1021/mp900013d]</w:t>
      </w:r>
    </w:p>
    <w:p w14:paraId="22BD85B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22 </w:t>
      </w:r>
      <w:r w:rsidRPr="003B57AF">
        <w:rPr>
          <w:rFonts w:ascii="Book Antiqua" w:eastAsia="SimSun" w:hAnsi="Book Antiqua" w:cs="Times New Roman"/>
          <w:b/>
          <w:kern w:val="2"/>
          <w:sz w:val="24"/>
          <w:szCs w:val="24"/>
          <w:lang w:val="en-US" w:eastAsia="zh-CN"/>
        </w:rPr>
        <w:t>Mata-Bilbao Mde L</w:t>
      </w:r>
      <w:r w:rsidRPr="003B57AF">
        <w:rPr>
          <w:rFonts w:ascii="Book Antiqua" w:eastAsia="SimSun" w:hAnsi="Book Antiqua" w:cs="Times New Roman"/>
          <w:kern w:val="2"/>
          <w:sz w:val="24"/>
          <w:szCs w:val="24"/>
          <w:lang w:val="en-US" w:eastAsia="zh-CN"/>
        </w:rPr>
        <w:t xml:space="preserve">, Andrés-Lacueva C, Roura E, Jáuregui O, Escribano E, Torre C, Lamuela-Raventós RM. Absorption and pharmacokinetics of grapefruit flavanones in beagles. </w:t>
      </w:r>
      <w:r w:rsidRPr="003B57AF">
        <w:rPr>
          <w:rFonts w:ascii="Book Antiqua" w:eastAsia="SimSun" w:hAnsi="Book Antiqua" w:cs="Times New Roman"/>
          <w:i/>
          <w:kern w:val="2"/>
          <w:sz w:val="24"/>
          <w:szCs w:val="24"/>
          <w:lang w:val="en-US" w:eastAsia="zh-CN"/>
        </w:rPr>
        <w:t>Br J Nutr</w:t>
      </w:r>
      <w:r w:rsidRPr="003B57AF">
        <w:rPr>
          <w:rFonts w:ascii="Book Antiqua" w:eastAsia="SimSun" w:hAnsi="Book Antiqua" w:cs="Times New Roman"/>
          <w:kern w:val="2"/>
          <w:sz w:val="24"/>
          <w:szCs w:val="24"/>
          <w:lang w:val="en-US" w:eastAsia="zh-CN"/>
        </w:rPr>
        <w:t xml:space="preserve"> 2007; </w:t>
      </w:r>
      <w:r w:rsidRPr="003B57AF">
        <w:rPr>
          <w:rFonts w:ascii="Book Antiqua" w:eastAsia="SimSun" w:hAnsi="Book Antiqua" w:cs="Times New Roman"/>
          <w:b/>
          <w:kern w:val="2"/>
          <w:sz w:val="24"/>
          <w:szCs w:val="24"/>
          <w:lang w:val="en-US" w:eastAsia="zh-CN"/>
        </w:rPr>
        <w:t>98</w:t>
      </w:r>
      <w:r w:rsidRPr="003B57AF">
        <w:rPr>
          <w:rFonts w:ascii="Book Antiqua" w:eastAsia="SimSun" w:hAnsi="Book Antiqua" w:cs="Times New Roman"/>
          <w:kern w:val="2"/>
          <w:sz w:val="24"/>
          <w:szCs w:val="24"/>
          <w:lang w:val="en-US" w:eastAsia="zh-CN"/>
        </w:rPr>
        <w:t>: 86-92 [PMID: 17391560 DOI: 10.1017/S0007114507707262]</w:t>
      </w:r>
    </w:p>
    <w:p w14:paraId="5BBFDA0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23 </w:t>
      </w:r>
      <w:r w:rsidRPr="003B57AF">
        <w:rPr>
          <w:rFonts w:ascii="Book Antiqua" w:eastAsia="SimSun" w:hAnsi="Book Antiqua" w:cs="Times New Roman"/>
          <w:b/>
          <w:kern w:val="2"/>
          <w:sz w:val="24"/>
          <w:szCs w:val="24"/>
          <w:lang w:val="en-US" w:eastAsia="zh-CN"/>
        </w:rPr>
        <w:t>Zou W</w:t>
      </w:r>
      <w:r w:rsidRPr="003B57AF">
        <w:rPr>
          <w:rFonts w:ascii="Book Antiqua" w:eastAsia="SimSun" w:hAnsi="Book Antiqua" w:cs="Times New Roman"/>
          <w:kern w:val="2"/>
          <w:sz w:val="24"/>
          <w:szCs w:val="24"/>
          <w:lang w:val="en-US" w:eastAsia="zh-CN"/>
        </w:rPr>
        <w:t xml:space="preserve">, Yang C, Liu M, Su W. Tissue distribution study of naringin in rats by liquid chromatography-tandem mass spectrometry. </w:t>
      </w:r>
      <w:r w:rsidRPr="003B57AF">
        <w:rPr>
          <w:rFonts w:ascii="Book Antiqua" w:eastAsia="SimSun" w:hAnsi="Book Antiqua" w:cs="Times New Roman"/>
          <w:i/>
          <w:kern w:val="2"/>
          <w:sz w:val="24"/>
          <w:szCs w:val="24"/>
          <w:lang w:val="en-US" w:eastAsia="zh-CN"/>
        </w:rPr>
        <w:t>Arzneimittelforschung</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62</w:t>
      </w:r>
      <w:r w:rsidRPr="003B57AF">
        <w:rPr>
          <w:rFonts w:ascii="Book Antiqua" w:eastAsia="SimSun" w:hAnsi="Book Antiqua" w:cs="Times New Roman"/>
          <w:kern w:val="2"/>
          <w:sz w:val="24"/>
          <w:szCs w:val="24"/>
          <w:lang w:val="en-US" w:eastAsia="zh-CN"/>
        </w:rPr>
        <w:t>: 181-186 [PMID: 22270844 DOI: 10.1055/s-0031-1299746]</w:t>
      </w:r>
    </w:p>
    <w:p w14:paraId="6A1B435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24 </w:t>
      </w:r>
      <w:r w:rsidRPr="003B57AF">
        <w:rPr>
          <w:rFonts w:ascii="Book Antiqua" w:eastAsia="SimSun" w:hAnsi="Book Antiqua" w:cs="Times New Roman"/>
          <w:b/>
          <w:kern w:val="2"/>
          <w:sz w:val="24"/>
          <w:szCs w:val="24"/>
          <w:lang w:val="en-US" w:eastAsia="zh-CN"/>
        </w:rPr>
        <w:t>Choudhury R</w:t>
      </w:r>
      <w:r w:rsidRPr="003B57AF">
        <w:rPr>
          <w:rFonts w:ascii="Book Antiqua" w:eastAsia="SimSun" w:hAnsi="Book Antiqua" w:cs="Times New Roman"/>
          <w:kern w:val="2"/>
          <w:sz w:val="24"/>
          <w:szCs w:val="24"/>
          <w:lang w:val="en-US" w:eastAsia="zh-CN"/>
        </w:rPr>
        <w:t xml:space="preserve">, Chowrimootoo G, Srai K, Debnam E, Rice-Evans CA. Interactions of the flavonoid naringenin in the gastrointestinal tract and the influence of glycosylation. </w:t>
      </w:r>
      <w:r w:rsidRPr="003B57AF">
        <w:rPr>
          <w:rFonts w:ascii="Book Antiqua" w:eastAsia="SimSun" w:hAnsi="Book Antiqua" w:cs="Times New Roman"/>
          <w:i/>
          <w:kern w:val="2"/>
          <w:sz w:val="24"/>
          <w:szCs w:val="24"/>
          <w:lang w:val="en-US" w:eastAsia="zh-CN"/>
        </w:rPr>
        <w:t>Biochem Biophys Res Commun</w:t>
      </w:r>
      <w:r w:rsidRPr="003B57AF">
        <w:rPr>
          <w:rFonts w:ascii="Book Antiqua" w:eastAsia="SimSun" w:hAnsi="Book Antiqua" w:cs="Times New Roman"/>
          <w:kern w:val="2"/>
          <w:sz w:val="24"/>
          <w:szCs w:val="24"/>
          <w:lang w:val="en-US" w:eastAsia="zh-CN"/>
        </w:rPr>
        <w:t xml:space="preserve"> 1999; </w:t>
      </w:r>
      <w:r w:rsidRPr="003B57AF">
        <w:rPr>
          <w:rFonts w:ascii="Book Antiqua" w:eastAsia="SimSun" w:hAnsi="Book Antiqua" w:cs="Times New Roman"/>
          <w:b/>
          <w:kern w:val="2"/>
          <w:sz w:val="24"/>
          <w:szCs w:val="24"/>
          <w:lang w:val="en-US" w:eastAsia="zh-CN"/>
        </w:rPr>
        <w:t>265</w:t>
      </w:r>
      <w:r w:rsidRPr="003B57AF">
        <w:rPr>
          <w:rFonts w:ascii="Book Antiqua" w:eastAsia="SimSun" w:hAnsi="Book Antiqua" w:cs="Times New Roman"/>
          <w:kern w:val="2"/>
          <w:sz w:val="24"/>
          <w:szCs w:val="24"/>
          <w:lang w:val="en-US" w:eastAsia="zh-CN"/>
        </w:rPr>
        <w:t>: 410-415 [PMID: 10558881 DOI: 10.1006/bbrc.1999.1695]</w:t>
      </w:r>
    </w:p>
    <w:p w14:paraId="32F408F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25 </w:t>
      </w:r>
      <w:r w:rsidRPr="003B57AF">
        <w:rPr>
          <w:rFonts w:ascii="Book Antiqua" w:eastAsia="SimSun" w:hAnsi="Book Antiqua" w:cs="Times New Roman"/>
          <w:b/>
          <w:kern w:val="2"/>
          <w:sz w:val="24"/>
          <w:szCs w:val="24"/>
          <w:lang w:val="en-US" w:eastAsia="zh-CN"/>
        </w:rPr>
        <w:t>El Mohsen MA</w:t>
      </w:r>
      <w:r w:rsidRPr="003B57AF">
        <w:rPr>
          <w:rFonts w:ascii="Book Antiqua" w:eastAsia="SimSun" w:hAnsi="Book Antiqua" w:cs="Times New Roman"/>
          <w:kern w:val="2"/>
          <w:sz w:val="24"/>
          <w:szCs w:val="24"/>
          <w:lang w:val="en-US" w:eastAsia="zh-CN"/>
        </w:rPr>
        <w:t xml:space="preserve">, Marks J, Kuhnle G, Rice-Evans C, Moore K, Gibson G, Debnam E, Srai SK. The differential tissue distribution of the citrus flavanone naringenin following gastric instillation. </w:t>
      </w:r>
      <w:r w:rsidRPr="003B57AF">
        <w:rPr>
          <w:rFonts w:ascii="Book Antiqua" w:eastAsia="SimSun" w:hAnsi="Book Antiqua" w:cs="Times New Roman"/>
          <w:i/>
          <w:kern w:val="2"/>
          <w:sz w:val="24"/>
          <w:szCs w:val="24"/>
          <w:lang w:val="en-US" w:eastAsia="zh-CN"/>
        </w:rPr>
        <w:t>Free Radic Res</w:t>
      </w:r>
      <w:r w:rsidRPr="003B57AF">
        <w:rPr>
          <w:rFonts w:ascii="Book Antiqua" w:eastAsia="SimSun" w:hAnsi="Book Antiqua" w:cs="Times New Roman"/>
          <w:kern w:val="2"/>
          <w:sz w:val="24"/>
          <w:szCs w:val="24"/>
          <w:lang w:val="en-US" w:eastAsia="zh-CN"/>
        </w:rPr>
        <w:t xml:space="preserve"> 2004; </w:t>
      </w:r>
      <w:r w:rsidRPr="003B57AF">
        <w:rPr>
          <w:rFonts w:ascii="Book Antiqua" w:eastAsia="SimSun" w:hAnsi="Book Antiqua" w:cs="Times New Roman"/>
          <w:b/>
          <w:kern w:val="2"/>
          <w:sz w:val="24"/>
          <w:szCs w:val="24"/>
          <w:lang w:val="en-US" w:eastAsia="zh-CN"/>
        </w:rPr>
        <w:t>38</w:t>
      </w:r>
      <w:r w:rsidRPr="003B57AF">
        <w:rPr>
          <w:rFonts w:ascii="Book Antiqua" w:eastAsia="SimSun" w:hAnsi="Book Antiqua" w:cs="Times New Roman"/>
          <w:kern w:val="2"/>
          <w:sz w:val="24"/>
          <w:szCs w:val="24"/>
          <w:lang w:val="en-US" w:eastAsia="zh-CN"/>
        </w:rPr>
        <w:t>: 1329-1340 [PMID: 15763957 DOI: 10.1080/10715760400017293]</w:t>
      </w:r>
    </w:p>
    <w:p w14:paraId="570814A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26 </w:t>
      </w:r>
      <w:r w:rsidRPr="003B57AF">
        <w:rPr>
          <w:rFonts w:ascii="Book Antiqua" w:eastAsia="SimSun" w:hAnsi="Book Antiqua" w:cs="Times New Roman"/>
          <w:b/>
          <w:kern w:val="2"/>
          <w:sz w:val="24"/>
          <w:szCs w:val="24"/>
          <w:lang w:val="en-US" w:eastAsia="zh-CN"/>
        </w:rPr>
        <w:t>Bolli A</w:t>
      </w:r>
      <w:r w:rsidRPr="003B57AF">
        <w:rPr>
          <w:rFonts w:ascii="Book Antiqua" w:eastAsia="SimSun" w:hAnsi="Book Antiqua" w:cs="Times New Roman"/>
          <w:kern w:val="2"/>
          <w:sz w:val="24"/>
          <w:szCs w:val="24"/>
          <w:lang w:val="en-US" w:eastAsia="zh-CN"/>
        </w:rPr>
        <w:t xml:space="preserve">, Marino M, Rimbach G, Fanali G, Fasano M, Ascenzi P. Flavonoid binding to human serum albumin. </w:t>
      </w:r>
      <w:r w:rsidRPr="003B57AF">
        <w:rPr>
          <w:rFonts w:ascii="Book Antiqua" w:eastAsia="SimSun" w:hAnsi="Book Antiqua" w:cs="Times New Roman"/>
          <w:i/>
          <w:kern w:val="2"/>
          <w:sz w:val="24"/>
          <w:szCs w:val="24"/>
          <w:lang w:val="en-US" w:eastAsia="zh-CN"/>
        </w:rPr>
        <w:t>Biochem Biophys Res Commun</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398</w:t>
      </w:r>
      <w:r w:rsidRPr="003B57AF">
        <w:rPr>
          <w:rFonts w:ascii="Book Antiqua" w:eastAsia="SimSun" w:hAnsi="Book Antiqua" w:cs="Times New Roman"/>
          <w:kern w:val="2"/>
          <w:sz w:val="24"/>
          <w:szCs w:val="24"/>
          <w:lang w:val="en-US" w:eastAsia="zh-CN"/>
        </w:rPr>
        <w:t>: 444-449 [PMID: 20599706 DOI: 10.1016/j.bbrc.2010.06.096]</w:t>
      </w:r>
    </w:p>
    <w:p w14:paraId="6C0D950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27 </w:t>
      </w:r>
      <w:r w:rsidRPr="003B57AF">
        <w:rPr>
          <w:rFonts w:ascii="Book Antiqua" w:eastAsia="SimSun" w:hAnsi="Book Antiqua" w:cs="Times New Roman"/>
          <w:b/>
          <w:kern w:val="2"/>
          <w:sz w:val="24"/>
          <w:szCs w:val="24"/>
          <w:lang w:val="en-US" w:eastAsia="zh-CN"/>
        </w:rPr>
        <w:t>Hu YJ,</w:t>
      </w:r>
      <w:r w:rsidRPr="003B57AF">
        <w:rPr>
          <w:rFonts w:ascii="Book Antiqua" w:eastAsia="SimSun" w:hAnsi="Book Antiqua" w:cs="Times New Roman"/>
          <w:kern w:val="2"/>
          <w:sz w:val="24"/>
          <w:szCs w:val="24"/>
          <w:lang w:val="en-US" w:eastAsia="zh-CN"/>
        </w:rPr>
        <w:t xml:space="preserve">  Wang Y, Ou-Yang Y, Zhou J, Liu Y. Characterize the interaction between naringenin and bovine serum albumin using spectroscopic approach. J Lumin 2010; 130: 1394-1399 [DOI: 10.1016/j.jlumin.2010.02.053]</w:t>
      </w:r>
    </w:p>
    <w:p w14:paraId="601BDEA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28 </w:t>
      </w:r>
      <w:r w:rsidRPr="003B57AF">
        <w:rPr>
          <w:rFonts w:ascii="Book Antiqua" w:eastAsia="SimSun" w:hAnsi="Book Antiqua" w:cs="Times New Roman"/>
          <w:b/>
          <w:kern w:val="2"/>
          <w:sz w:val="24"/>
          <w:szCs w:val="24"/>
          <w:lang w:val="en-US" w:eastAsia="zh-CN"/>
        </w:rPr>
        <w:t>Khan MK</w:t>
      </w:r>
      <w:r w:rsidRPr="003B57AF">
        <w:rPr>
          <w:rFonts w:ascii="Book Antiqua" w:eastAsia="SimSun" w:hAnsi="Book Antiqua" w:cs="Times New Roman"/>
          <w:kern w:val="2"/>
          <w:sz w:val="24"/>
          <w:szCs w:val="24"/>
          <w:lang w:val="en-US" w:eastAsia="zh-CN"/>
        </w:rPr>
        <w:t xml:space="preserve">, Rakotomanomana N, Dufour C, Dangles O. Binding of citrus flavanones and their glucuronides and chalcones to human serum albumin. </w:t>
      </w:r>
      <w:r w:rsidRPr="003B57AF">
        <w:rPr>
          <w:rFonts w:ascii="Book Antiqua" w:eastAsia="SimSun" w:hAnsi="Book Antiqua" w:cs="Times New Roman"/>
          <w:i/>
          <w:kern w:val="2"/>
          <w:sz w:val="24"/>
          <w:szCs w:val="24"/>
          <w:lang w:val="en-US" w:eastAsia="zh-CN"/>
        </w:rPr>
        <w:t>Food Funct</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2</w:t>
      </w:r>
      <w:r w:rsidRPr="003B57AF">
        <w:rPr>
          <w:rFonts w:ascii="Book Antiqua" w:eastAsia="SimSun" w:hAnsi="Book Antiqua" w:cs="Times New Roman"/>
          <w:kern w:val="2"/>
          <w:sz w:val="24"/>
          <w:szCs w:val="24"/>
          <w:lang w:val="en-US" w:eastAsia="zh-CN"/>
        </w:rPr>
        <w:t>: 617-626 [PMID: 21952533 DOI: 10.1039/c1fo10077g]</w:t>
      </w:r>
    </w:p>
    <w:p w14:paraId="283978B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29 </w:t>
      </w:r>
      <w:r w:rsidRPr="003B57AF">
        <w:rPr>
          <w:rFonts w:ascii="Book Antiqua" w:eastAsia="SimSun" w:hAnsi="Book Antiqua" w:cs="Times New Roman"/>
          <w:b/>
          <w:kern w:val="2"/>
          <w:sz w:val="24"/>
          <w:szCs w:val="24"/>
          <w:lang w:val="en-US" w:eastAsia="zh-CN"/>
        </w:rPr>
        <w:t>Heim KE</w:t>
      </w:r>
      <w:r w:rsidRPr="003B57AF">
        <w:rPr>
          <w:rFonts w:ascii="Book Antiqua" w:eastAsia="SimSun" w:hAnsi="Book Antiqua" w:cs="Times New Roman"/>
          <w:kern w:val="2"/>
          <w:sz w:val="24"/>
          <w:szCs w:val="24"/>
          <w:lang w:val="en-US" w:eastAsia="zh-CN"/>
        </w:rPr>
        <w:t xml:space="preserve">, Tagliaferro AR, Bobilya DJ. Flavonoid antioxidants: chemistry, metabolism and structure-activity relationships. </w:t>
      </w:r>
      <w:r w:rsidRPr="003B57AF">
        <w:rPr>
          <w:rFonts w:ascii="Book Antiqua" w:eastAsia="SimSun" w:hAnsi="Book Antiqua" w:cs="Times New Roman"/>
          <w:i/>
          <w:kern w:val="2"/>
          <w:sz w:val="24"/>
          <w:szCs w:val="24"/>
          <w:lang w:val="en-US" w:eastAsia="zh-CN"/>
        </w:rPr>
        <w:t>J Nutr Biochem</w:t>
      </w:r>
      <w:r w:rsidRPr="003B57AF">
        <w:rPr>
          <w:rFonts w:ascii="Book Antiqua" w:eastAsia="SimSun" w:hAnsi="Book Antiqua" w:cs="Times New Roman"/>
          <w:kern w:val="2"/>
          <w:sz w:val="24"/>
          <w:szCs w:val="24"/>
          <w:lang w:val="en-US" w:eastAsia="zh-CN"/>
        </w:rPr>
        <w:t xml:space="preserve"> 2002; </w:t>
      </w:r>
      <w:r w:rsidRPr="003B57AF">
        <w:rPr>
          <w:rFonts w:ascii="Book Antiqua" w:eastAsia="SimSun" w:hAnsi="Book Antiqua" w:cs="Times New Roman"/>
          <w:b/>
          <w:kern w:val="2"/>
          <w:sz w:val="24"/>
          <w:szCs w:val="24"/>
          <w:lang w:val="en-US" w:eastAsia="zh-CN"/>
        </w:rPr>
        <w:t>13</w:t>
      </w:r>
      <w:r w:rsidRPr="003B57AF">
        <w:rPr>
          <w:rFonts w:ascii="Book Antiqua" w:eastAsia="SimSun" w:hAnsi="Book Antiqua" w:cs="Times New Roman"/>
          <w:kern w:val="2"/>
          <w:sz w:val="24"/>
          <w:szCs w:val="24"/>
          <w:lang w:val="en-US" w:eastAsia="zh-CN"/>
        </w:rPr>
        <w:t>: 572-584 [PMID: 12550068 DOI: 10.1016/S0955-2863(02)00208-5]</w:t>
      </w:r>
    </w:p>
    <w:p w14:paraId="3FD912B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30 </w:t>
      </w:r>
      <w:r w:rsidRPr="003B57AF">
        <w:rPr>
          <w:rFonts w:ascii="Book Antiqua" w:eastAsia="SimSun" w:hAnsi="Book Antiqua" w:cs="Times New Roman"/>
          <w:b/>
          <w:kern w:val="2"/>
          <w:sz w:val="24"/>
          <w:szCs w:val="24"/>
          <w:lang w:val="en-US" w:eastAsia="zh-CN"/>
        </w:rPr>
        <w:t>Rice-Evans CA</w:t>
      </w:r>
      <w:r w:rsidRPr="003B57AF">
        <w:rPr>
          <w:rFonts w:ascii="Book Antiqua" w:eastAsia="SimSun" w:hAnsi="Book Antiqua" w:cs="Times New Roman"/>
          <w:kern w:val="2"/>
          <w:sz w:val="24"/>
          <w:szCs w:val="24"/>
          <w:lang w:val="en-US" w:eastAsia="zh-CN"/>
        </w:rPr>
        <w:t xml:space="preserve">, Miller NJ, Paganga G. Structure-antioxidant activity relationships of flavonoids and phenolic acids.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1996;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933-956 [PMID: 8743980 DOI: 10.1016/0891-5849(95)02227-9]</w:t>
      </w:r>
    </w:p>
    <w:p w14:paraId="05AF071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31 </w:t>
      </w:r>
      <w:r w:rsidRPr="003B57AF">
        <w:rPr>
          <w:rFonts w:ascii="Book Antiqua" w:eastAsia="SimSun" w:hAnsi="Book Antiqua" w:cs="Times New Roman"/>
          <w:b/>
          <w:kern w:val="2"/>
          <w:sz w:val="24"/>
          <w:szCs w:val="24"/>
          <w:lang w:val="en-US" w:eastAsia="zh-CN"/>
        </w:rPr>
        <w:t>Weber LW</w:t>
      </w:r>
      <w:r w:rsidRPr="003B57AF">
        <w:rPr>
          <w:rFonts w:ascii="Book Antiqua" w:eastAsia="SimSun" w:hAnsi="Book Antiqua" w:cs="Times New Roman"/>
          <w:kern w:val="2"/>
          <w:sz w:val="24"/>
          <w:szCs w:val="24"/>
          <w:lang w:val="en-US" w:eastAsia="zh-CN"/>
        </w:rPr>
        <w:t xml:space="preserve">, Boll M, Stampfl A. Hepatotoxicity and mechanism of action of haloalkanes: carbon tetrachloride as a toxicological model. </w:t>
      </w:r>
      <w:r w:rsidRPr="003B57AF">
        <w:rPr>
          <w:rFonts w:ascii="Book Antiqua" w:eastAsia="SimSun" w:hAnsi="Book Antiqua" w:cs="Times New Roman"/>
          <w:i/>
          <w:kern w:val="2"/>
          <w:sz w:val="24"/>
          <w:szCs w:val="24"/>
          <w:lang w:val="en-US" w:eastAsia="zh-CN"/>
        </w:rPr>
        <w:t>Crit Rev Toxicol</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33</w:t>
      </w:r>
      <w:r w:rsidRPr="003B57AF">
        <w:rPr>
          <w:rFonts w:ascii="Book Antiqua" w:eastAsia="SimSun" w:hAnsi="Book Antiqua" w:cs="Times New Roman"/>
          <w:kern w:val="2"/>
          <w:sz w:val="24"/>
          <w:szCs w:val="24"/>
          <w:lang w:val="en-US" w:eastAsia="zh-CN"/>
        </w:rPr>
        <w:t>: 105-136 [PMID: 12708612 DOI: 10.1080/713611034]</w:t>
      </w:r>
    </w:p>
    <w:p w14:paraId="26AEC6D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32 </w:t>
      </w:r>
      <w:r w:rsidRPr="003B57AF">
        <w:rPr>
          <w:rFonts w:ascii="Book Antiqua" w:eastAsia="SimSun" w:hAnsi="Book Antiqua" w:cs="Times New Roman"/>
          <w:b/>
          <w:kern w:val="2"/>
          <w:sz w:val="24"/>
          <w:szCs w:val="24"/>
          <w:lang w:val="en-US" w:eastAsia="zh-CN"/>
        </w:rPr>
        <w:t>Ratty AK</w:t>
      </w:r>
      <w:r w:rsidRPr="003B57AF">
        <w:rPr>
          <w:rFonts w:ascii="Book Antiqua" w:eastAsia="SimSun" w:hAnsi="Book Antiqua" w:cs="Times New Roman"/>
          <w:kern w:val="2"/>
          <w:sz w:val="24"/>
          <w:szCs w:val="24"/>
          <w:lang w:val="en-US" w:eastAsia="zh-CN"/>
        </w:rPr>
        <w:t xml:space="preserve">, Das NP. Effects of flavonoids on nonenzymatic lipid peroxidation: structure-activity relationship. </w:t>
      </w:r>
      <w:r w:rsidRPr="003B57AF">
        <w:rPr>
          <w:rFonts w:ascii="Book Antiqua" w:eastAsia="SimSun" w:hAnsi="Book Antiqua" w:cs="Times New Roman"/>
          <w:i/>
          <w:kern w:val="2"/>
          <w:sz w:val="24"/>
          <w:szCs w:val="24"/>
          <w:lang w:val="en-US" w:eastAsia="zh-CN"/>
        </w:rPr>
        <w:t>Biochem Med Metab Biol</w:t>
      </w:r>
      <w:r w:rsidRPr="003B57AF">
        <w:rPr>
          <w:rFonts w:ascii="Book Antiqua" w:eastAsia="SimSun" w:hAnsi="Book Antiqua" w:cs="Times New Roman"/>
          <w:kern w:val="2"/>
          <w:sz w:val="24"/>
          <w:szCs w:val="24"/>
          <w:lang w:val="en-US" w:eastAsia="zh-CN"/>
        </w:rPr>
        <w:t xml:space="preserve"> 1988; </w:t>
      </w:r>
      <w:r w:rsidRPr="003B57AF">
        <w:rPr>
          <w:rFonts w:ascii="Book Antiqua" w:eastAsia="SimSun" w:hAnsi="Book Antiqua" w:cs="Times New Roman"/>
          <w:b/>
          <w:kern w:val="2"/>
          <w:sz w:val="24"/>
          <w:szCs w:val="24"/>
          <w:lang w:val="en-US" w:eastAsia="zh-CN"/>
        </w:rPr>
        <w:t>39</w:t>
      </w:r>
      <w:r w:rsidRPr="003B57AF">
        <w:rPr>
          <w:rFonts w:ascii="Book Antiqua" w:eastAsia="SimSun" w:hAnsi="Book Antiqua" w:cs="Times New Roman"/>
          <w:kern w:val="2"/>
          <w:sz w:val="24"/>
          <w:szCs w:val="24"/>
          <w:lang w:val="en-US" w:eastAsia="zh-CN"/>
        </w:rPr>
        <w:t>: 69-79 [PMID: 3355718 DOI: 10.1016/0885-4505(88)90060-6]</w:t>
      </w:r>
    </w:p>
    <w:p w14:paraId="1A0EA0F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33 </w:t>
      </w:r>
      <w:r w:rsidRPr="003B57AF">
        <w:rPr>
          <w:rFonts w:ascii="Book Antiqua" w:eastAsia="SimSun" w:hAnsi="Book Antiqua" w:cs="Times New Roman"/>
          <w:b/>
          <w:kern w:val="2"/>
          <w:sz w:val="24"/>
          <w:szCs w:val="24"/>
          <w:lang w:val="en-US" w:eastAsia="zh-CN"/>
        </w:rPr>
        <w:t>Khanduja KL</w:t>
      </w:r>
      <w:r w:rsidRPr="003B57AF">
        <w:rPr>
          <w:rFonts w:ascii="Book Antiqua" w:eastAsia="SimSun" w:hAnsi="Book Antiqua" w:cs="Times New Roman"/>
          <w:kern w:val="2"/>
          <w:sz w:val="24"/>
          <w:szCs w:val="24"/>
          <w:lang w:val="en-US" w:eastAsia="zh-CN"/>
        </w:rPr>
        <w:t xml:space="preserve">, Bhardwaj A. Stable free radical scavenging and antiperoxidative properties of resveratrol compared in vitro with some other bioflavonoids. </w:t>
      </w:r>
      <w:r w:rsidRPr="003B57AF">
        <w:rPr>
          <w:rFonts w:ascii="Book Antiqua" w:eastAsia="SimSun" w:hAnsi="Book Antiqua" w:cs="Times New Roman"/>
          <w:i/>
          <w:kern w:val="2"/>
          <w:sz w:val="24"/>
          <w:szCs w:val="24"/>
          <w:lang w:val="en-US" w:eastAsia="zh-CN"/>
        </w:rPr>
        <w:t>Indian J Biochem Biophys</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40</w:t>
      </w:r>
      <w:r w:rsidRPr="003B57AF">
        <w:rPr>
          <w:rFonts w:ascii="Book Antiqua" w:eastAsia="SimSun" w:hAnsi="Book Antiqua" w:cs="Times New Roman"/>
          <w:kern w:val="2"/>
          <w:sz w:val="24"/>
          <w:szCs w:val="24"/>
          <w:lang w:val="en-US" w:eastAsia="zh-CN"/>
        </w:rPr>
        <w:t>: 416-422 [PMID: 22900369]</w:t>
      </w:r>
    </w:p>
    <w:p w14:paraId="3E40DC9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34 </w:t>
      </w:r>
      <w:r w:rsidRPr="003B57AF">
        <w:rPr>
          <w:rFonts w:ascii="Book Antiqua" w:eastAsia="SimSun" w:hAnsi="Book Antiqua" w:cs="Times New Roman"/>
          <w:b/>
          <w:kern w:val="2"/>
          <w:sz w:val="24"/>
          <w:szCs w:val="24"/>
          <w:lang w:val="en-US" w:eastAsia="zh-CN"/>
        </w:rPr>
        <w:t>Rodriguez RJ</w:t>
      </w:r>
      <w:r w:rsidRPr="003B57AF">
        <w:rPr>
          <w:rFonts w:ascii="Book Antiqua" w:eastAsia="SimSun" w:hAnsi="Book Antiqua" w:cs="Times New Roman"/>
          <w:kern w:val="2"/>
          <w:sz w:val="24"/>
          <w:szCs w:val="24"/>
          <w:lang w:val="en-US" w:eastAsia="zh-CN"/>
        </w:rPr>
        <w:t xml:space="preserve">, Miranda CL, Stevens JF, Deinzer ML, Buhler DR. Influence of prenylated and non-prenylated flavonoids on liver microsomal lipid peroxidation and oxidative injury in rat hepatocytes. </w:t>
      </w:r>
      <w:r w:rsidRPr="003B57AF">
        <w:rPr>
          <w:rFonts w:ascii="Book Antiqua" w:eastAsia="SimSun" w:hAnsi="Book Antiqua" w:cs="Times New Roman"/>
          <w:i/>
          <w:kern w:val="2"/>
          <w:sz w:val="24"/>
          <w:szCs w:val="24"/>
          <w:lang w:val="en-US" w:eastAsia="zh-CN"/>
        </w:rPr>
        <w:t>Food Chem Toxicol</w:t>
      </w:r>
      <w:r w:rsidRPr="003B57AF">
        <w:rPr>
          <w:rFonts w:ascii="Book Antiqua" w:eastAsia="SimSun" w:hAnsi="Book Antiqua" w:cs="Times New Roman"/>
          <w:kern w:val="2"/>
          <w:sz w:val="24"/>
          <w:szCs w:val="24"/>
          <w:lang w:val="en-US" w:eastAsia="zh-CN"/>
        </w:rPr>
        <w:t xml:space="preserve"> 2001; </w:t>
      </w:r>
      <w:r w:rsidRPr="003B57AF">
        <w:rPr>
          <w:rFonts w:ascii="Book Antiqua" w:eastAsia="SimSun" w:hAnsi="Book Antiqua" w:cs="Times New Roman"/>
          <w:b/>
          <w:kern w:val="2"/>
          <w:sz w:val="24"/>
          <w:szCs w:val="24"/>
          <w:lang w:val="en-US" w:eastAsia="zh-CN"/>
        </w:rPr>
        <w:t>39</w:t>
      </w:r>
      <w:r w:rsidRPr="003B57AF">
        <w:rPr>
          <w:rFonts w:ascii="Book Antiqua" w:eastAsia="SimSun" w:hAnsi="Book Antiqua" w:cs="Times New Roman"/>
          <w:kern w:val="2"/>
          <w:sz w:val="24"/>
          <w:szCs w:val="24"/>
          <w:lang w:val="en-US" w:eastAsia="zh-CN"/>
        </w:rPr>
        <w:t>: 437-445 [PMID: 11313109 DOI: 10.1016/S0278-6915(00)00159-9]</w:t>
      </w:r>
    </w:p>
    <w:p w14:paraId="595AAE8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35 </w:t>
      </w:r>
      <w:r w:rsidRPr="003B57AF">
        <w:rPr>
          <w:rFonts w:ascii="Book Antiqua" w:eastAsia="SimSun" w:hAnsi="Book Antiqua" w:cs="Times New Roman"/>
          <w:b/>
          <w:kern w:val="2"/>
          <w:sz w:val="24"/>
          <w:szCs w:val="24"/>
          <w:lang w:val="en-US" w:eastAsia="zh-CN"/>
        </w:rPr>
        <w:t>Cavia-Saiz M</w:t>
      </w:r>
      <w:r w:rsidRPr="003B57AF">
        <w:rPr>
          <w:rFonts w:ascii="Book Antiqua" w:eastAsia="SimSun" w:hAnsi="Book Antiqua" w:cs="Times New Roman"/>
          <w:kern w:val="2"/>
          <w:sz w:val="24"/>
          <w:szCs w:val="24"/>
          <w:lang w:val="en-US" w:eastAsia="zh-CN"/>
        </w:rPr>
        <w:t xml:space="preserve">, Busto MD, Pilar-Izquierdo MC, Ortega N, Perez-Mateos M, Muñiz P. Antioxidant properties, radical scavenging activity and biomolecule protection capacity of flavonoid naringenin and its glycoside naringin: a comparative study. </w:t>
      </w:r>
      <w:r w:rsidRPr="003B57AF">
        <w:rPr>
          <w:rFonts w:ascii="Book Antiqua" w:eastAsia="SimSun" w:hAnsi="Book Antiqua" w:cs="Times New Roman"/>
          <w:i/>
          <w:kern w:val="2"/>
          <w:sz w:val="24"/>
          <w:szCs w:val="24"/>
          <w:lang w:val="en-US" w:eastAsia="zh-CN"/>
        </w:rPr>
        <w:t>J Sci Food Agric</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90</w:t>
      </w:r>
      <w:r w:rsidRPr="003B57AF">
        <w:rPr>
          <w:rFonts w:ascii="Book Antiqua" w:eastAsia="SimSun" w:hAnsi="Book Antiqua" w:cs="Times New Roman"/>
          <w:kern w:val="2"/>
          <w:sz w:val="24"/>
          <w:szCs w:val="24"/>
          <w:lang w:val="en-US" w:eastAsia="zh-CN"/>
        </w:rPr>
        <w:t>: 1238-1244 [PMID: 20394007 DOI: 10.1002/jsfa.3959]</w:t>
      </w:r>
    </w:p>
    <w:p w14:paraId="06E60A3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36 </w:t>
      </w:r>
      <w:r w:rsidRPr="003B57AF">
        <w:rPr>
          <w:rFonts w:ascii="Book Antiqua" w:eastAsia="SimSun" w:hAnsi="Book Antiqua" w:cs="Times New Roman"/>
          <w:b/>
          <w:kern w:val="2"/>
          <w:sz w:val="24"/>
          <w:szCs w:val="24"/>
          <w:lang w:val="en-US" w:eastAsia="zh-CN"/>
        </w:rPr>
        <w:t>van Acker FA</w:t>
      </w:r>
      <w:r w:rsidRPr="003B57AF">
        <w:rPr>
          <w:rFonts w:ascii="Book Antiqua" w:eastAsia="SimSun" w:hAnsi="Book Antiqua" w:cs="Times New Roman"/>
          <w:kern w:val="2"/>
          <w:sz w:val="24"/>
          <w:szCs w:val="24"/>
          <w:lang w:val="en-US" w:eastAsia="zh-CN"/>
        </w:rPr>
        <w:t xml:space="preserve">, Schouten O, Haenen GR, van der Vijgh WJ, Bast A. Flavonoids can replace alpha-tocopherol as an antioxidant. </w:t>
      </w:r>
      <w:r w:rsidRPr="003B57AF">
        <w:rPr>
          <w:rFonts w:ascii="Book Antiqua" w:eastAsia="SimSun" w:hAnsi="Book Antiqua" w:cs="Times New Roman"/>
          <w:i/>
          <w:kern w:val="2"/>
          <w:sz w:val="24"/>
          <w:szCs w:val="24"/>
          <w:lang w:val="en-US" w:eastAsia="zh-CN"/>
        </w:rPr>
        <w:t>FEBS Lett</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473</w:t>
      </w:r>
      <w:r w:rsidRPr="003B57AF">
        <w:rPr>
          <w:rFonts w:ascii="Book Antiqua" w:eastAsia="SimSun" w:hAnsi="Book Antiqua" w:cs="Times New Roman"/>
          <w:kern w:val="2"/>
          <w:sz w:val="24"/>
          <w:szCs w:val="24"/>
          <w:lang w:val="en-US" w:eastAsia="zh-CN"/>
        </w:rPr>
        <w:t>: 145-148 [PMID: 10812062 DOI: 10.1016/S0014-5793(00)01517-9]</w:t>
      </w:r>
    </w:p>
    <w:p w14:paraId="4222E16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37 </w:t>
      </w:r>
      <w:r w:rsidRPr="003B57AF">
        <w:rPr>
          <w:rFonts w:ascii="Book Antiqua" w:eastAsia="SimSun" w:hAnsi="Book Antiqua" w:cs="Times New Roman"/>
          <w:b/>
          <w:kern w:val="2"/>
          <w:sz w:val="24"/>
          <w:szCs w:val="24"/>
          <w:lang w:val="en-US" w:eastAsia="zh-CN"/>
        </w:rPr>
        <w:t>Saija A</w:t>
      </w:r>
      <w:r w:rsidRPr="003B57AF">
        <w:rPr>
          <w:rFonts w:ascii="Book Antiqua" w:eastAsia="SimSun" w:hAnsi="Book Antiqua" w:cs="Times New Roman"/>
          <w:kern w:val="2"/>
          <w:sz w:val="24"/>
          <w:szCs w:val="24"/>
          <w:lang w:val="en-US" w:eastAsia="zh-CN"/>
        </w:rPr>
        <w:t xml:space="preserve">, Scalese M, Lanza M, Marzullo D, Bonina F, Castelli F. Flavonoids as antioxidant agents: importance of their interaction with biomembranes.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1995; </w:t>
      </w:r>
      <w:r w:rsidRPr="003B57AF">
        <w:rPr>
          <w:rFonts w:ascii="Book Antiqua" w:eastAsia="SimSun" w:hAnsi="Book Antiqua" w:cs="Times New Roman"/>
          <w:b/>
          <w:kern w:val="2"/>
          <w:sz w:val="24"/>
          <w:szCs w:val="24"/>
          <w:lang w:val="en-US" w:eastAsia="zh-CN"/>
        </w:rPr>
        <w:t>19</w:t>
      </w:r>
      <w:r w:rsidRPr="003B57AF">
        <w:rPr>
          <w:rFonts w:ascii="Book Antiqua" w:eastAsia="SimSun" w:hAnsi="Book Antiqua" w:cs="Times New Roman"/>
          <w:kern w:val="2"/>
          <w:sz w:val="24"/>
          <w:szCs w:val="24"/>
          <w:lang w:val="en-US" w:eastAsia="zh-CN"/>
        </w:rPr>
        <w:t>: 481-486 [PMID: 7590397 DOI: 10.1016/0891-5849(94)00240-K]</w:t>
      </w:r>
    </w:p>
    <w:p w14:paraId="4F2D3AAD"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38 </w:t>
      </w:r>
      <w:r w:rsidRPr="003B57AF">
        <w:rPr>
          <w:rFonts w:ascii="Book Antiqua" w:eastAsia="SimSun" w:hAnsi="Book Antiqua" w:cs="Times New Roman"/>
          <w:b/>
          <w:kern w:val="2"/>
          <w:sz w:val="24"/>
          <w:szCs w:val="24"/>
          <w:lang w:val="en-US" w:eastAsia="zh-CN"/>
        </w:rPr>
        <w:t>Arora A</w:t>
      </w:r>
      <w:r w:rsidRPr="003B57AF">
        <w:rPr>
          <w:rFonts w:ascii="Book Antiqua" w:eastAsia="SimSun" w:hAnsi="Book Antiqua" w:cs="Times New Roman"/>
          <w:kern w:val="2"/>
          <w:sz w:val="24"/>
          <w:szCs w:val="24"/>
          <w:lang w:val="en-US" w:eastAsia="zh-CN"/>
        </w:rPr>
        <w:t xml:space="preserve">, Byrem TM, Nair MG, Strasburg GM. Modulation of liposomal membrane fluidity by flavonoids and isoflavonoids. </w:t>
      </w:r>
      <w:r w:rsidRPr="003B57AF">
        <w:rPr>
          <w:rFonts w:ascii="Book Antiqua" w:eastAsia="SimSun" w:hAnsi="Book Antiqua" w:cs="Times New Roman"/>
          <w:i/>
          <w:kern w:val="2"/>
          <w:sz w:val="24"/>
          <w:szCs w:val="24"/>
          <w:lang w:val="en-US" w:eastAsia="zh-CN"/>
        </w:rPr>
        <w:t>Arch Biochem Biophys</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373</w:t>
      </w:r>
      <w:r w:rsidRPr="003B57AF">
        <w:rPr>
          <w:rFonts w:ascii="Book Antiqua" w:eastAsia="SimSun" w:hAnsi="Book Antiqua" w:cs="Times New Roman"/>
          <w:kern w:val="2"/>
          <w:sz w:val="24"/>
          <w:szCs w:val="24"/>
          <w:lang w:val="en-US" w:eastAsia="zh-CN"/>
        </w:rPr>
        <w:t>: 102-109 [PMID: 10620328 DOI: 10.1006/abbi.1999.1525]</w:t>
      </w:r>
    </w:p>
    <w:p w14:paraId="1530E30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39 </w:t>
      </w:r>
      <w:r w:rsidRPr="003B57AF">
        <w:rPr>
          <w:rFonts w:ascii="Book Antiqua" w:eastAsia="SimSun" w:hAnsi="Book Antiqua" w:cs="Times New Roman"/>
          <w:b/>
          <w:kern w:val="2"/>
          <w:sz w:val="24"/>
          <w:szCs w:val="24"/>
          <w:lang w:val="en-US" w:eastAsia="zh-CN"/>
        </w:rPr>
        <w:t>Bombardelli E</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Spetta M. Phospholipid-polyphenol complexes: a new concept in skin care ingredients.</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i/>
          <w:kern w:val="2"/>
          <w:sz w:val="24"/>
          <w:szCs w:val="24"/>
          <w:lang w:val="en-US" w:eastAsia="zh-CN"/>
        </w:rPr>
        <w:t>Cosm</w:t>
      </w:r>
      <w:r w:rsidRPr="003B57AF">
        <w:rPr>
          <w:rFonts w:ascii="Book Antiqua" w:eastAsia="SimSun" w:hAnsi="Book Antiqua" w:cs="Times New Roman" w:hint="eastAsia"/>
          <w:i/>
          <w:kern w:val="2"/>
          <w:sz w:val="24"/>
          <w:szCs w:val="24"/>
          <w:lang w:val="en-US" w:eastAsia="zh-CN"/>
        </w:rPr>
        <w:t xml:space="preserve"> </w:t>
      </w:r>
      <w:r w:rsidRPr="003B57AF">
        <w:rPr>
          <w:rFonts w:ascii="Book Antiqua" w:eastAsia="SimSun" w:hAnsi="Book Antiqua" w:cs="Times New Roman"/>
          <w:i/>
          <w:kern w:val="2"/>
          <w:sz w:val="24"/>
          <w:szCs w:val="24"/>
          <w:lang w:val="en-US" w:eastAsia="zh-CN"/>
        </w:rPr>
        <w:t>Toil</w:t>
      </w:r>
      <w:r w:rsidRPr="003B57AF">
        <w:rPr>
          <w:rFonts w:ascii="Book Antiqua" w:eastAsia="SimSun" w:hAnsi="Book Antiqua" w:cs="Times New Roman"/>
          <w:kern w:val="2"/>
          <w:sz w:val="24"/>
          <w:szCs w:val="24"/>
          <w:lang w:val="en-US" w:eastAsia="zh-CN"/>
        </w:rPr>
        <w:t xml:space="preserve"> 1991; </w:t>
      </w:r>
      <w:r w:rsidRPr="003B57AF">
        <w:rPr>
          <w:rFonts w:ascii="Book Antiqua" w:eastAsia="SimSun" w:hAnsi="Book Antiqua" w:cs="Times New Roman"/>
          <w:b/>
          <w:kern w:val="2"/>
          <w:sz w:val="24"/>
          <w:szCs w:val="24"/>
          <w:lang w:val="en-US" w:eastAsia="zh-CN"/>
        </w:rPr>
        <w:t>106</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69-76</w:t>
      </w:r>
    </w:p>
    <w:p w14:paraId="0F8257C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40 </w:t>
      </w:r>
      <w:r w:rsidRPr="003B57AF">
        <w:rPr>
          <w:rFonts w:ascii="Book Antiqua" w:eastAsia="SimSun" w:hAnsi="Book Antiqua" w:cs="Times New Roman"/>
          <w:b/>
          <w:kern w:val="2"/>
          <w:sz w:val="24"/>
          <w:szCs w:val="24"/>
          <w:lang w:val="en-US" w:eastAsia="zh-CN"/>
        </w:rPr>
        <w:t>Kaneko T</w:t>
      </w:r>
      <w:r w:rsidRPr="003B57AF">
        <w:rPr>
          <w:rFonts w:ascii="Book Antiqua" w:eastAsia="SimSun" w:hAnsi="Book Antiqua" w:cs="Times New Roman"/>
          <w:kern w:val="2"/>
          <w:sz w:val="24"/>
          <w:szCs w:val="24"/>
          <w:lang w:val="en-US" w:eastAsia="zh-CN"/>
        </w:rPr>
        <w:t>, Kaji K, Matsuo M. Protection of linoleic acid hydroperoxide-</w:t>
      </w:r>
      <w:r w:rsidRPr="003B57AF">
        <w:rPr>
          <w:rFonts w:ascii="Book Antiqua" w:eastAsia="SimSun" w:hAnsi="Book Antiqua" w:cs="Times New Roman"/>
          <w:kern w:val="2"/>
          <w:sz w:val="24"/>
          <w:szCs w:val="24"/>
          <w:lang w:val="en-US" w:eastAsia="zh-CN"/>
        </w:rPr>
        <w:lastRenderedPageBreak/>
        <w:t xml:space="preserve">induced cytotoxicity by phenolic antioxidants.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1994; </w:t>
      </w:r>
      <w:r w:rsidRPr="003B57AF">
        <w:rPr>
          <w:rFonts w:ascii="Book Antiqua" w:eastAsia="SimSun" w:hAnsi="Book Antiqua" w:cs="Times New Roman"/>
          <w:b/>
          <w:kern w:val="2"/>
          <w:sz w:val="24"/>
          <w:szCs w:val="24"/>
          <w:lang w:val="en-US" w:eastAsia="zh-CN"/>
        </w:rPr>
        <w:t>16</w:t>
      </w:r>
      <w:r w:rsidRPr="003B57AF">
        <w:rPr>
          <w:rFonts w:ascii="Book Antiqua" w:eastAsia="SimSun" w:hAnsi="Book Antiqua" w:cs="Times New Roman"/>
          <w:kern w:val="2"/>
          <w:sz w:val="24"/>
          <w:szCs w:val="24"/>
          <w:lang w:val="en-US" w:eastAsia="zh-CN"/>
        </w:rPr>
        <w:t>: 405-409 [PMID: 8063204]</w:t>
      </w:r>
    </w:p>
    <w:p w14:paraId="166DB3F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41 </w:t>
      </w:r>
      <w:r w:rsidRPr="003B57AF">
        <w:rPr>
          <w:rFonts w:ascii="Book Antiqua" w:eastAsia="SimSun" w:hAnsi="Book Antiqua" w:cs="Times New Roman"/>
          <w:b/>
          <w:kern w:val="2"/>
          <w:sz w:val="24"/>
          <w:szCs w:val="24"/>
          <w:lang w:val="en-US" w:eastAsia="zh-CN"/>
        </w:rPr>
        <w:t>Wang K</w:t>
      </w:r>
      <w:r w:rsidRPr="003B57AF">
        <w:rPr>
          <w:rFonts w:ascii="Book Antiqua" w:eastAsia="SimSun" w:hAnsi="Book Antiqua" w:cs="Times New Roman"/>
          <w:kern w:val="2"/>
          <w:sz w:val="24"/>
          <w:szCs w:val="24"/>
          <w:lang w:val="en-US" w:eastAsia="zh-CN"/>
        </w:rPr>
        <w:t xml:space="preserve">, Chen Z, Huang L, Meng B, Zhou X, Wen X, Ren D. Naringenin reduces oxidative stress and improves mitochondrial dysfunction via activation of the Nrf2/ARE signaling pathway in neurons. </w:t>
      </w:r>
      <w:r w:rsidRPr="003B57AF">
        <w:rPr>
          <w:rFonts w:ascii="Book Antiqua" w:eastAsia="SimSun" w:hAnsi="Book Antiqua" w:cs="Times New Roman"/>
          <w:i/>
          <w:kern w:val="2"/>
          <w:sz w:val="24"/>
          <w:szCs w:val="24"/>
          <w:lang w:val="en-US" w:eastAsia="zh-CN"/>
        </w:rPr>
        <w:t>Int J Mol Med</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40</w:t>
      </w:r>
      <w:r w:rsidRPr="003B57AF">
        <w:rPr>
          <w:rFonts w:ascii="Book Antiqua" w:eastAsia="SimSun" w:hAnsi="Book Antiqua" w:cs="Times New Roman"/>
          <w:kern w:val="2"/>
          <w:sz w:val="24"/>
          <w:szCs w:val="24"/>
          <w:lang w:val="en-US" w:eastAsia="zh-CN"/>
        </w:rPr>
        <w:t>: 1582-1590 [PMID: 28949376 DOI: 10.3892/ijmm.2017.3134]</w:t>
      </w:r>
    </w:p>
    <w:p w14:paraId="099E330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42 </w:t>
      </w:r>
      <w:r w:rsidRPr="003B57AF">
        <w:rPr>
          <w:rFonts w:ascii="Book Antiqua" w:eastAsia="SimSun" w:hAnsi="Book Antiqua" w:cs="Times New Roman"/>
          <w:b/>
          <w:kern w:val="2"/>
          <w:sz w:val="24"/>
          <w:szCs w:val="24"/>
          <w:lang w:val="en-US" w:eastAsia="zh-CN"/>
        </w:rPr>
        <w:t>Manchope MF</w:t>
      </w:r>
      <w:r w:rsidRPr="003B57AF">
        <w:rPr>
          <w:rFonts w:ascii="Book Antiqua" w:eastAsia="SimSun" w:hAnsi="Book Antiqua" w:cs="Times New Roman"/>
          <w:kern w:val="2"/>
          <w:sz w:val="24"/>
          <w:szCs w:val="24"/>
          <w:lang w:val="en-US" w:eastAsia="zh-CN"/>
        </w:rPr>
        <w:t xml:space="preserve">, Calixto-Campos C, Coelho-Silva L, Zarpelon AC, Pinho-Ribeiro FA, Georgetti SR, Baracat MM, Casagrande R, Verri WA Jr. Naringenin Inhibits Superoxide Anion-Induced Inflammatory Pain: Role of Oxidative Stress, Cytokines, Nrf-2 and the NO-cGMP-PKG-KATP Channel Signaling Pathway. </w:t>
      </w:r>
      <w:r w:rsidRPr="003B57AF">
        <w:rPr>
          <w:rFonts w:ascii="Book Antiqua" w:eastAsia="SimSun" w:hAnsi="Book Antiqua" w:cs="Times New Roman"/>
          <w:i/>
          <w:kern w:val="2"/>
          <w:sz w:val="24"/>
          <w:szCs w:val="24"/>
          <w:lang w:val="en-US" w:eastAsia="zh-CN"/>
        </w:rPr>
        <w:t>PLoS One</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11</w:t>
      </w:r>
      <w:r w:rsidRPr="003B57AF">
        <w:rPr>
          <w:rFonts w:ascii="Book Antiqua" w:eastAsia="SimSun" w:hAnsi="Book Antiqua" w:cs="Times New Roman"/>
          <w:kern w:val="2"/>
          <w:sz w:val="24"/>
          <w:szCs w:val="24"/>
          <w:lang w:val="en-US" w:eastAsia="zh-CN"/>
        </w:rPr>
        <w:t>: e0153015 [PMID: 27045367 DOI: 10.1371/journal.pone.0153015]</w:t>
      </w:r>
    </w:p>
    <w:p w14:paraId="15181F4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43 </w:t>
      </w:r>
      <w:r w:rsidRPr="003B57AF">
        <w:rPr>
          <w:rFonts w:ascii="Book Antiqua" w:eastAsia="SimSun" w:hAnsi="Book Antiqua" w:cs="Times New Roman"/>
          <w:b/>
          <w:kern w:val="2"/>
          <w:sz w:val="24"/>
          <w:szCs w:val="24"/>
          <w:lang w:val="en-US" w:eastAsia="zh-CN"/>
        </w:rPr>
        <w:t>Podder B</w:t>
      </w:r>
      <w:r w:rsidRPr="003B57AF">
        <w:rPr>
          <w:rFonts w:ascii="Book Antiqua" w:eastAsia="SimSun" w:hAnsi="Book Antiqua" w:cs="Times New Roman"/>
          <w:kern w:val="2"/>
          <w:sz w:val="24"/>
          <w:szCs w:val="24"/>
          <w:lang w:val="en-US" w:eastAsia="zh-CN"/>
        </w:rPr>
        <w:t xml:space="preserve">, Song HY, Kim YS. Naringenin exerts cytoprotective effect against paraquat-induced toxicity in human bronchial epithelial BEAS-2B cells through NRF2 activation. </w:t>
      </w:r>
      <w:r w:rsidRPr="003B57AF">
        <w:rPr>
          <w:rFonts w:ascii="Book Antiqua" w:eastAsia="SimSun" w:hAnsi="Book Antiqua" w:cs="Times New Roman"/>
          <w:i/>
          <w:kern w:val="2"/>
          <w:sz w:val="24"/>
          <w:szCs w:val="24"/>
          <w:lang w:val="en-US" w:eastAsia="zh-CN"/>
        </w:rPr>
        <w:t>J Microbiol Biotechnol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24</w:t>
      </w:r>
      <w:r w:rsidRPr="003B57AF">
        <w:rPr>
          <w:rFonts w:ascii="Book Antiqua" w:eastAsia="SimSun" w:hAnsi="Book Antiqua" w:cs="Times New Roman"/>
          <w:kern w:val="2"/>
          <w:sz w:val="24"/>
          <w:szCs w:val="24"/>
          <w:lang w:val="en-US" w:eastAsia="zh-CN"/>
        </w:rPr>
        <w:t>: 605-613 [PMID: 24561720 DOI: 10.4014/jmb.1402.02001]</w:t>
      </w:r>
    </w:p>
    <w:p w14:paraId="5975E10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44 </w:t>
      </w:r>
      <w:r w:rsidRPr="003B57AF">
        <w:rPr>
          <w:rFonts w:ascii="Book Antiqua" w:eastAsia="SimSun" w:hAnsi="Book Antiqua" w:cs="Times New Roman"/>
          <w:b/>
          <w:kern w:val="2"/>
          <w:sz w:val="24"/>
          <w:szCs w:val="24"/>
          <w:lang w:val="en-US" w:eastAsia="zh-CN"/>
        </w:rPr>
        <w:t>Miler M</w:t>
      </w:r>
      <w:r w:rsidRPr="003B57AF">
        <w:rPr>
          <w:rFonts w:ascii="Book Antiqua" w:eastAsia="SimSun" w:hAnsi="Book Antiqua" w:cs="Times New Roman"/>
          <w:kern w:val="2"/>
          <w:sz w:val="24"/>
          <w:szCs w:val="24"/>
          <w:lang w:val="en-US" w:eastAsia="zh-CN"/>
        </w:rPr>
        <w:t xml:space="preserve">, Živanović J, Ajdžanović V, Oreščanin-Dušić Z, Milenković D, Konić-Ristić A, Blagojević D, Milošević V, Šošić-Jurjević B. Citrus flavanones naringenin and hesperetin improve antioxidant status and membrane lipid compositions in the liver of old-aged Wistar rats. </w:t>
      </w:r>
      <w:r w:rsidRPr="003B57AF">
        <w:rPr>
          <w:rFonts w:ascii="Book Antiqua" w:eastAsia="SimSun" w:hAnsi="Book Antiqua" w:cs="Times New Roman"/>
          <w:i/>
          <w:kern w:val="2"/>
          <w:sz w:val="24"/>
          <w:szCs w:val="24"/>
          <w:lang w:val="en-US" w:eastAsia="zh-CN"/>
        </w:rPr>
        <w:t>Exp Gerontol</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84</w:t>
      </w:r>
      <w:r w:rsidRPr="003B57AF">
        <w:rPr>
          <w:rFonts w:ascii="Book Antiqua" w:eastAsia="SimSun" w:hAnsi="Book Antiqua" w:cs="Times New Roman"/>
          <w:kern w:val="2"/>
          <w:sz w:val="24"/>
          <w:szCs w:val="24"/>
          <w:lang w:val="en-US" w:eastAsia="zh-CN"/>
        </w:rPr>
        <w:t>: 49-60 [PMID: 27587005 DOI: 10.1016/j.exger.2016.08.014]</w:t>
      </w:r>
    </w:p>
    <w:p w14:paraId="1A46C6C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45 </w:t>
      </w:r>
      <w:r w:rsidRPr="003B57AF">
        <w:rPr>
          <w:rFonts w:ascii="Book Antiqua" w:eastAsia="SimSun" w:hAnsi="Book Antiqua" w:cs="Times New Roman"/>
          <w:b/>
          <w:kern w:val="2"/>
          <w:sz w:val="24"/>
          <w:szCs w:val="24"/>
          <w:lang w:val="en-US" w:eastAsia="zh-CN"/>
        </w:rPr>
        <w:t>Ali R</w:t>
      </w:r>
      <w:r w:rsidRPr="003B57AF">
        <w:rPr>
          <w:rFonts w:ascii="Book Antiqua" w:eastAsia="SimSun" w:hAnsi="Book Antiqua" w:cs="Times New Roman"/>
          <w:kern w:val="2"/>
          <w:sz w:val="24"/>
          <w:szCs w:val="24"/>
          <w:lang w:val="en-US" w:eastAsia="zh-CN"/>
        </w:rPr>
        <w:t xml:space="preserve">, Shahid A, Ali N, Hasan SK, Majed F, Sultana S. Amelioration of Benzo[a]pyrene-induced oxidative stress and pulmonary toxicity by Naringenin in Wistar rats: A plausible role of COX-2 and NF-κB. </w:t>
      </w:r>
      <w:r w:rsidRPr="003B57AF">
        <w:rPr>
          <w:rFonts w:ascii="Book Antiqua" w:eastAsia="SimSun" w:hAnsi="Book Antiqua" w:cs="Times New Roman"/>
          <w:i/>
          <w:kern w:val="2"/>
          <w:sz w:val="24"/>
          <w:szCs w:val="24"/>
          <w:lang w:val="en-US" w:eastAsia="zh-CN"/>
        </w:rPr>
        <w:t>Hum Exp Toxicol</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36</w:t>
      </w:r>
      <w:r w:rsidRPr="003B57AF">
        <w:rPr>
          <w:rFonts w:ascii="Book Antiqua" w:eastAsia="SimSun" w:hAnsi="Book Antiqua" w:cs="Times New Roman"/>
          <w:kern w:val="2"/>
          <w:sz w:val="24"/>
          <w:szCs w:val="24"/>
          <w:lang w:val="en-US" w:eastAsia="zh-CN"/>
        </w:rPr>
        <w:t>: 349-364 [PMID: 27206700 DOI: 10.1177/0960327116650009]</w:t>
      </w:r>
    </w:p>
    <w:p w14:paraId="28437B3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46 </w:t>
      </w:r>
      <w:r w:rsidRPr="003B57AF">
        <w:rPr>
          <w:rFonts w:ascii="Book Antiqua" w:eastAsia="SimSun" w:hAnsi="Book Antiqua" w:cs="Times New Roman"/>
          <w:b/>
          <w:kern w:val="2"/>
          <w:sz w:val="24"/>
          <w:szCs w:val="24"/>
          <w:lang w:val="en-US" w:eastAsia="zh-CN"/>
        </w:rPr>
        <w:t>Fan R</w:t>
      </w:r>
      <w:r w:rsidRPr="003B57AF">
        <w:rPr>
          <w:rFonts w:ascii="Book Antiqua" w:eastAsia="SimSun" w:hAnsi="Book Antiqua" w:cs="Times New Roman"/>
          <w:kern w:val="2"/>
          <w:sz w:val="24"/>
          <w:szCs w:val="24"/>
          <w:lang w:val="en-US" w:eastAsia="zh-CN"/>
        </w:rPr>
        <w:t xml:space="preserve">, Pan T, Zhu AL, Zhang MH. Anti-inflammatory and anti-arthritic properties of naringenin via attenuation of NF-κB and activation of the heme oxygenase </w:t>
      </w:r>
      <w:r w:rsidRPr="003B57AF">
        <w:rPr>
          <w:rFonts w:ascii="Times New Roman" w:eastAsia="SimSun" w:hAnsi="Times New Roman" w:cs="Times New Roman"/>
          <w:kern w:val="2"/>
          <w:sz w:val="24"/>
          <w:szCs w:val="24"/>
          <w:lang w:val="en-US" w:eastAsia="zh-CN"/>
        </w:rPr>
        <w:t>﴾</w:t>
      </w:r>
      <w:r w:rsidRPr="003B57AF">
        <w:rPr>
          <w:rFonts w:ascii="Book Antiqua" w:eastAsia="SimSun" w:hAnsi="Book Antiqua" w:cs="Times New Roman"/>
          <w:kern w:val="2"/>
          <w:sz w:val="24"/>
          <w:szCs w:val="24"/>
          <w:lang w:val="en-US" w:eastAsia="zh-CN"/>
        </w:rPr>
        <w:t>HO</w:t>
      </w:r>
      <w:r w:rsidRPr="003B57AF">
        <w:rPr>
          <w:rFonts w:ascii="Times New Roman" w:eastAsia="SimSun" w:hAnsi="Times New Roman" w:cs="Times New Roman"/>
          <w:kern w:val="2"/>
          <w:sz w:val="24"/>
          <w:szCs w:val="24"/>
          <w:lang w:val="en-US" w:eastAsia="zh-CN"/>
        </w:rPr>
        <w:t>﴿</w:t>
      </w:r>
      <w:r w:rsidRPr="003B57AF">
        <w:rPr>
          <w:rFonts w:ascii="Book Antiqua" w:eastAsia="SimSun" w:hAnsi="Book Antiqua" w:cs="Times New Roman"/>
          <w:kern w:val="2"/>
          <w:sz w:val="24"/>
          <w:szCs w:val="24"/>
          <w:lang w:val="en-US" w:eastAsia="zh-CN"/>
        </w:rPr>
        <w:t xml:space="preserve">-1/related factor 2 pathway. </w:t>
      </w:r>
      <w:r w:rsidRPr="003B57AF">
        <w:rPr>
          <w:rFonts w:ascii="Book Antiqua" w:eastAsia="SimSun" w:hAnsi="Book Antiqua" w:cs="Times New Roman"/>
          <w:i/>
          <w:kern w:val="2"/>
          <w:sz w:val="24"/>
          <w:szCs w:val="24"/>
          <w:lang w:val="en-US" w:eastAsia="zh-CN"/>
        </w:rPr>
        <w:t>Pharmacol Rep</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69</w:t>
      </w:r>
      <w:r w:rsidRPr="003B57AF">
        <w:rPr>
          <w:rFonts w:ascii="Book Antiqua" w:eastAsia="SimSun" w:hAnsi="Book Antiqua" w:cs="Times New Roman"/>
          <w:kern w:val="2"/>
          <w:sz w:val="24"/>
          <w:szCs w:val="24"/>
          <w:lang w:val="en-US" w:eastAsia="zh-CN"/>
        </w:rPr>
        <w:t>: 1021-1029 [PMID: 28943290 DOI: 10.1016-J.]</w:t>
      </w:r>
    </w:p>
    <w:p w14:paraId="3FDB6B3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47 </w:t>
      </w:r>
      <w:r w:rsidRPr="003B57AF">
        <w:rPr>
          <w:rFonts w:ascii="Book Antiqua" w:eastAsia="SimSun" w:hAnsi="Book Antiqua" w:cs="Times New Roman"/>
          <w:b/>
          <w:kern w:val="2"/>
          <w:sz w:val="24"/>
          <w:szCs w:val="24"/>
          <w:lang w:val="en-US" w:eastAsia="zh-CN"/>
        </w:rPr>
        <w:t>Al-Dosari DI</w:t>
      </w:r>
      <w:r w:rsidRPr="003B57AF">
        <w:rPr>
          <w:rFonts w:ascii="Book Antiqua" w:eastAsia="SimSun" w:hAnsi="Book Antiqua" w:cs="Times New Roman"/>
          <w:kern w:val="2"/>
          <w:sz w:val="24"/>
          <w:szCs w:val="24"/>
          <w:lang w:val="en-US" w:eastAsia="zh-CN"/>
        </w:rPr>
        <w:t xml:space="preserve">, Ahmed MM, Al-Rejaie SS, Alhomida AS, Ola MS. Flavonoid Naringenin Attenuates Oxidative Stress, Apoptosis and Improves Neurotrophic </w:t>
      </w:r>
      <w:r w:rsidRPr="003B57AF">
        <w:rPr>
          <w:rFonts w:ascii="Book Antiqua" w:eastAsia="SimSun" w:hAnsi="Book Antiqua" w:cs="Times New Roman"/>
          <w:kern w:val="2"/>
          <w:sz w:val="24"/>
          <w:szCs w:val="24"/>
          <w:lang w:val="en-US" w:eastAsia="zh-CN"/>
        </w:rPr>
        <w:lastRenderedPageBreak/>
        <w:t xml:space="preserve">Effects in the Diabetic Rat Retina. </w:t>
      </w:r>
      <w:r w:rsidRPr="003B57AF">
        <w:rPr>
          <w:rFonts w:ascii="Book Antiqua" w:eastAsia="SimSun" w:hAnsi="Book Antiqua" w:cs="Times New Roman"/>
          <w:i/>
          <w:kern w:val="2"/>
          <w:sz w:val="24"/>
          <w:szCs w:val="24"/>
          <w:lang w:val="en-US" w:eastAsia="zh-CN"/>
        </w:rPr>
        <w:t>Nutrients</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9</w:t>
      </w:r>
      <w:r w:rsidRPr="003B57AF">
        <w:rPr>
          <w:rFonts w:ascii="Book Antiqua" w:eastAsia="SimSun" w:hAnsi="Book Antiqua" w:cs="Times New Roman"/>
          <w:kern w:val="2"/>
          <w:sz w:val="24"/>
          <w:szCs w:val="24"/>
          <w:lang w:val="en-US" w:eastAsia="zh-CN"/>
        </w:rPr>
        <w:t>:  [PMID: 29064407 DOI: 10.3390/nu9101161]</w:t>
      </w:r>
    </w:p>
    <w:p w14:paraId="5FACDC3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48 </w:t>
      </w:r>
      <w:r w:rsidRPr="003B57AF">
        <w:rPr>
          <w:rFonts w:ascii="Book Antiqua" w:eastAsia="SimSun" w:hAnsi="Book Antiqua" w:cs="Times New Roman"/>
          <w:b/>
          <w:kern w:val="2"/>
          <w:sz w:val="24"/>
          <w:szCs w:val="24"/>
          <w:lang w:val="en-US" w:eastAsia="zh-CN"/>
        </w:rPr>
        <w:t>de Oliveira MR</w:t>
      </w:r>
      <w:r w:rsidRPr="003B57AF">
        <w:rPr>
          <w:rFonts w:ascii="Book Antiqua" w:eastAsia="SimSun" w:hAnsi="Book Antiqua" w:cs="Times New Roman"/>
          <w:kern w:val="2"/>
          <w:sz w:val="24"/>
          <w:szCs w:val="24"/>
          <w:lang w:val="en-US" w:eastAsia="zh-CN"/>
        </w:rPr>
        <w:t xml:space="preserve">, Brasil FB, Andrade CMB. Naringenin Attenuates H2O2-Induced Mitochondrial Dysfunction by an Nrf2-Dependent Mechanism in SH-SY5Y Cells. </w:t>
      </w:r>
      <w:r w:rsidRPr="003B57AF">
        <w:rPr>
          <w:rFonts w:ascii="Book Antiqua" w:eastAsia="SimSun" w:hAnsi="Book Antiqua" w:cs="Times New Roman"/>
          <w:i/>
          <w:kern w:val="2"/>
          <w:sz w:val="24"/>
          <w:szCs w:val="24"/>
          <w:lang w:val="en-US" w:eastAsia="zh-CN"/>
        </w:rPr>
        <w:t>Neurochem Res</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42</w:t>
      </w:r>
      <w:r w:rsidRPr="003B57AF">
        <w:rPr>
          <w:rFonts w:ascii="Book Antiqua" w:eastAsia="SimSun" w:hAnsi="Book Antiqua" w:cs="Times New Roman"/>
          <w:kern w:val="2"/>
          <w:sz w:val="24"/>
          <w:szCs w:val="24"/>
          <w:lang w:val="en-US" w:eastAsia="zh-CN"/>
        </w:rPr>
        <w:t>: 3341-3350 [PMID: 28786049 DOI: 10.1007/s11064-017-2376-8]</w:t>
      </w:r>
    </w:p>
    <w:p w14:paraId="058935E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49 </w:t>
      </w:r>
      <w:r w:rsidRPr="003B57AF">
        <w:rPr>
          <w:rFonts w:ascii="Book Antiqua" w:eastAsia="SimSun" w:hAnsi="Book Antiqua" w:cs="Times New Roman"/>
          <w:b/>
          <w:kern w:val="2"/>
          <w:sz w:val="24"/>
          <w:szCs w:val="24"/>
          <w:lang w:val="en-US" w:eastAsia="zh-CN"/>
        </w:rPr>
        <w:t>Ramprasath T</w:t>
      </w:r>
      <w:r w:rsidRPr="003B57AF">
        <w:rPr>
          <w:rFonts w:ascii="Book Antiqua" w:eastAsia="SimSun" w:hAnsi="Book Antiqua" w:cs="Times New Roman"/>
          <w:kern w:val="2"/>
          <w:sz w:val="24"/>
          <w:szCs w:val="24"/>
          <w:lang w:val="en-US" w:eastAsia="zh-CN"/>
        </w:rPr>
        <w:t xml:space="preserve">, Senthamizharasi M, Vasudevan V, Sasikumar S, Yuvaraj S, Selvam GS. Naringenin confers protection against oxidative stress through upregulation of Nrf2 target genes in cardiomyoblast cells. </w:t>
      </w:r>
      <w:r w:rsidRPr="003B57AF">
        <w:rPr>
          <w:rFonts w:ascii="Book Antiqua" w:eastAsia="SimSun" w:hAnsi="Book Antiqua" w:cs="Times New Roman"/>
          <w:i/>
          <w:kern w:val="2"/>
          <w:sz w:val="24"/>
          <w:szCs w:val="24"/>
          <w:lang w:val="en-US" w:eastAsia="zh-CN"/>
        </w:rPr>
        <w:t>J Physiol Biochem</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70</w:t>
      </w:r>
      <w:r w:rsidRPr="003B57AF">
        <w:rPr>
          <w:rFonts w:ascii="Book Antiqua" w:eastAsia="SimSun" w:hAnsi="Book Antiqua" w:cs="Times New Roman"/>
          <w:kern w:val="2"/>
          <w:sz w:val="24"/>
          <w:szCs w:val="24"/>
          <w:lang w:val="en-US" w:eastAsia="zh-CN"/>
        </w:rPr>
        <w:t>: 407-415 [PMID: 24526395 DOI: 10.1007/s13105-014-0318-3]</w:t>
      </w:r>
    </w:p>
    <w:p w14:paraId="7BE48A9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50 </w:t>
      </w:r>
      <w:r w:rsidRPr="003B57AF">
        <w:rPr>
          <w:rFonts w:ascii="Book Antiqua" w:eastAsia="SimSun" w:hAnsi="Book Antiqua" w:cs="Times New Roman"/>
          <w:b/>
          <w:kern w:val="2"/>
          <w:sz w:val="24"/>
          <w:szCs w:val="24"/>
          <w:lang w:val="en-US" w:eastAsia="zh-CN"/>
        </w:rPr>
        <w:t>Al-Roujayee AS</w:t>
      </w:r>
      <w:r w:rsidRPr="003B57AF">
        <w:rPr>
          <w:rFonts w:ascii="Book Antiqua" w:eastAsia="SimSun" w:hAnsi="Book Antiqua" w:cs="Times New Roman"/>
          <w:kern w:val="2"/>
          <w:sz w:val="24"/>
          <w:szCs w:val="24"/>
          <w:lang w:val="en-US" w:eastAsia="zh-CN"/>
        </w:rPr>
        <w:t xml:space="preserve">. Naringenin improves the healing process of thermally-induced skin damage in rats. </w:t>
      </w:r>
      <w:r w:rsidRPr="003B57AF">
        <w:rPr>
          <w:rFonts w:ascii="Book Antiqua" w:eastAsia="SimSun" w:hAnsi="Book Antiqua" w:cs="Times New Roman"/>
          <w:i/>
          <w:kern w:val="2"/>
          <w:sz w:val="24"/>
          <w:szCs w:val="24"/>
          <w:lang w:val="en-US" w:eastAsia="zh-CN"/>
        </w:rPr>
        <w:t>J Int Med Res</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45</w:t>
      </w:r>
      <w:r w:rsidRPr="003B57AF">
        <w:rPr>
          <w:rFonts w:ascii="Book Antiqua" w:eastAsia="SimSun" w:hAnsi="Book Antiqua" w:cs="Times New Roman"/>
          <w:kern w:val="2"/>
          <w:sz w:val="24"/>
          <w:szCs w:val="24"/>
          <w:lang w:val="en-US" w:eastAsia="zh-CN"/>
        </w:rPr>
        <w:t>: 570-582 [PMID: 28415935 DOI: 10.1177/0300060517692483]</w:t>
      </w:r>
    </w:p>
    <w:p w14:paraId="09A4E5B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51 </w:t>
      </w:r>
      <w:r w:rsidRPr="003B57AF">
        <w:rPr>
          <w:rFonts w:ascii="Book Antiqua" w:eastAsia="SimSun" w:hAnsi="Book Antiqua" w:cs="Times New Roman"/>
          <w:b/>
          <w:kern w:val="2"/>
          <w:sz w:val="24"/>
          <w:szCs w:val="24"/>
          <w:lang w:val="en-US" w:eastAsia="zh-CN"/>
        </w:rPr>
        <w:t>Sahin Z</w:t>
      </w:r>
      <w:r w:rsidRPr="003B57AF">
        <w:rPr>
          <w:rFonts w:ascii="Book Antiqua" w:eastAsia="SimSun" w:hAnsi="Book Antiqua" w:cs="Times New Roman"/>
          <w:kern w:val="2"/>
          <w:sz w:val="24"/>
          <w:szCs w:val="24"/>
          <w:lang w:val="en-US" w:eastAsia="zh-CN"/>
        </w:rPr>
        <w:t xml:space="preserve">, Ozkaya A, Cuce G, Uckun M, Yologlu E. Investigation of the effect of naringenin on oxidative stress-related alterations in testis of hydrogen peroxide-administered rats. </w:t>
      </w:r>
      <w:r w:rsidRPr="003B57AF">
        <w:rPr>
          <w:rFonts w:ascii="Book Antiqua" w:eastAsia="SimSun" w:hAnsi="Book Antiqua" w:cs="Times New Roman"/>
          <w:i/>
          <w:kern w:val="2"/>
          <w:sz w:val="24"/>
          <w:szCs w:val="24"/>
          <w:lang w:val="en-US" w:eastAsia="zh-CN"/>
        </w:rPr>
        <w:t>J Biochem Mol Toxicol</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31</w:t>
      </w:r>
      <w:r w:rsidRPr="003B57AF">
        <w:rPr>
          <w:rFonts w:ascii="Book Antiqua" w:eastAsia="SimSun" w:hAnsi="Book Antiqua" w:cs="Times New Roman"/>
          <w:kern w:val="2"/>
          <w:sz w:val="24"/>
          <w:szCs w:val="24"/>
          <w:lang w:val="en-US" w:eastAsia="zh-CN"/>
        </w:rPr>
        <w:t>:  [PMID: 28467669 DOI: 10.1002/jbt.21928]</w:t>
      </w:r>
    </w:p>
    <w:p w14:paraId="160DA63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52 </w:t>
      </w:r>
      <w:r w:rsidRPr="003B57AF">
        <w:rPr>
          <w:rFonts w:ascii="Book Antiqua" w:eastAsia="SimSun" w:hAnsi="Book Antiqua" w:cs="Times New Roman"/>
          <w:b/>
          <w:kern w:val="2"/>
          <w:sz w:val="24"/>
          <w:szCs w:val="24"/>
          <w:lang w:val="en-US" w:eastAsia="zh-CN"/>
        </w:rPr>
        <w:t>Pari L</w:t>
      </w:r>
      <w:r w:rsidRPr="003B57AF">
        <w:rPr>
          <w:rFonts w:ascii="Book Antiqua" w:eastAsia="SimSun" w:hAnsi="Book Antiqua" w:cs="Times New Roman"/>
          <w:kern w:val="2"/>
          <w:sz w:val="24"/>
          <w:szCs w:val="24"/>
          <w:lang w:val="en-US" w:eastAsia="zh-CN"/>
        </w:rPr>
        <w:t xml:space="preserve">, Gnanasoundari M. Influence of naringenin on oxytetracycline mediated oxidative damage in rat liver. </w:t>
      </w:r>
      <w:r w:rsidRPr="003B57AF">
        <w:rPr>
          <w:rFonts w:ascii="Book Antiqua" w:eastAsia="SimSun" w:hAnsi="Book Antiqua" w:cs="Times New Roman"/>
          <w:i/>
          <w:kern w:val="2"/>
          <w:sz w:val="24"/>
          <w:szCs w:val="24"/>
          <w:lang w:val="en-US" w:eastAsia="zh-CN"/>
        </w:rPr>
        <w:t>Basic Clin Pharmacol Toxicol</w:t>
      </w:r>
      <w:r w:rsidRPr="003B57AF">
        <w:rPr>
          <w:rFonts w:ascii="Book Antiqua" w:eastAsia="SimSun" w:hAnsi="Book Antiqua" w:cs="Times New Roman"/>
          <w:kern w:val="2"/>
          <w:sz w:val="24"/>
          <w:szCs w:val="24"/>
          <w:lang w:val="en-US" w:eastAsia="zh-CN"/>
        </w:rPr>
        <w:t xml:space="preserve"> 2006; </w:t>
      </w:r>
      <w:r w:rsidRPr="003B57AF">
        <w:rPr>
          <w:rFonts w:ascii="Book Antiqua" w:eastAsia="SimSun" w:hAnsi="Book Antiqua" w:cs="Times New Roman"/>
          <w:b/>
          <w:kern w:val="2"/>
          <w:sz w:val="24"/>
          <w:szCs w:val="24"/>
          <w:lang w:val="en-US" w:eastAsia="zh-CN"/>
        </w:rPr>
        <w:t>98</w:t>
      </w:r>
      <w:r w:rsidRPr="003B57AF">
        <w:rPr>
          <w:rFonts w:ascii="Book Antiqua" w:eastAsia="SimSun" w:hAnsi="Book Antiqua" w:cs="Times New Roman"/>
          <w:kern w:val="2"/>
          <w:sz w:val="24"/>
          <w:szCs w:val="24"/>
          <w:lang w:val="en-US" w:eastAsia="zh-CN"/>
        </w:rPr>
        <w:t>: 456-461 [PMID: 16635103 DOI: 10.1111/j.1742-7843.2006.pto_351.x]</w:t>
      </w:r>
    </w:p>
    <w:p w14:paraId="24AEC58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53 </w:t>
      </w:r>
      <w:r w:rsidRPr="003B57AF">
        <w:rPr>
          <w:rFonts w:ascii="Book Antiqua" w:eastAsia="SimSun" w:hAnsi="Book Antiqua" w:cs="Times New Roman"/>
          <w:b/>
          <w:kern w:val="2"/>
          <w:sz w:val="24"/>
          <w:szCs w:val="24"/>
          <w:lang w:val="en-US" w:eastAsia="zh-CN"/>
        </w:rPr>
        <w:t>Bodas R</w:t>
      </w:r>
      <w:r w:rsidRPr="003B57AF">
        <w:rPr>
          <w:rFonts w:ascii="Book Antiqua" w:eastAsia="SimSun" w:hAnsi="Book Antiqua" w:cs="Times New Roman"/>
          <w:kern w:val="2"/>
          <w:sz w:val="24"/>
          <w:szCs w:val="24"/>
          <w:lang w:val="en-US" w:eastAsia="zh-CN"/>
        </w:rPr>
        <w:t xml:space="preserve">, Prieto N, Jordán MJ, López-Campos O, Giráldez FJ, Morán L, Andrés S. The liver antioxidant status of fattening lambs is improved by naringin dietary supplementation at 0.15% rates but not meat quality. </w:t>
      </w:r>
      <w:r w:rsidRPr="003B57AF">
        <w:rPr>
          <w:rFonts w:ascii="Book Antiqua" w:eastAsia="SimSun" w:hAnsi="Book Antiqua" w:cs="Times New Roman"/>
          <w:i/>
          <w:kern w:val="2"/>
          <w:sz w:val="24"/>
          <w:szCs w:val="24"/>
          <w:lang w:val="en-US" w:eastAsia="zh-CN"/>
        </w:rPr>
        <w:t>Animal</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6</w:t>
      </w:r>
      <w:r w:rsidRPr="003B57AF">
        <w:rPr>
          <w:rFonts w:ascii="Book Antiqua" w:eastAsia="SimSun" w:hAnsi="Book Antiqua" w:cs="Times New Roman"/>
          <w:kern w:val="2"/>
          <w:sz w:val="24"/>
          <w:szCs w:val="24"/>
          <w:lang w:val="en-US" w:eastAsia="zh-CN"/>
        </w:rPr>
        <w:t>: 863-870 [PMID: 22558934 DOI: 10.1017/S175173111100214X]</w:t>
      </w:r>
    </w:p>
    <w:p w14:paraId="5FDBB5C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54 </w:t>
      </w:r>
      <w:r w:rsidRPr="003B57AF">
        <w:rPr>
          <w:rFonts w:ascii="Book Antiqua" w:eastAsia="SimSun" w:hAnsi="Book Antiqua" w:cs="Times New Roman"/>
          <w:b/>
          <w:kern w:val="2"/>
          <w:sz w:val="24"/>
          <w:szCs w:val="24"/>
          <w:lang w:val="en-US" w:eastAsia="zh-CN"/>
        </w:rPr>
        <w:t>Casas-Grajales S</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Muriel P. The liver, oxidative stress, and antioxidants. In: Muriel P. Liver pathophysiology: therapies and antioxidants. Walttham, MA: Elsevier, 2017: 583-604</w:t>
      </w:r>
    </w:p>
    <w:p w14:paraId="0ADABF2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55 </w:t>
      </w:r>
      <w:r w:rsidRPr="003B57AF">
        <w:rPr>
          <w:rFonts w:ascii="Book Antiqua" w:eastAsia="SimSun" w:hAnsi="Book Antiqua" w:cs="Times New Roman"/>
          <w:b/>
          <w:kern w:val="2"/>
          <w:sz w:val="24"/>
          <w:szCs w:val="24"/>
          <w:lang w:val="en-US" w:eastAsia="zh-CN"/>
        </w:rPr>
        <w:t>DeLeve LD</w:t>
      </w:r>
      <w:r w:rsidRPr="003B57AF">
        <w:rPr>
          <w:rFonts w:ascii="Book Antiqua" w:eastAsia="SimSun" w:hAnsi="Book Antiqua" w:cs="Times New Roman"/>
          <w:kern w:val="2"/>
          <w:sz w:val="24"/>
          <w:szCs w:val="24"/>
          <w:lang w:val="en-US" w:eastAsia="zh-CN"/>
        </w:rPr>
        <w:t xml:space="preserve">, Kaplowitz N. Glutathione metabolism and its role in hepatotoxicity. </w:t>
      </w:r>
      <w:r w:rsidRPr="003B57AF">
        <w:rPr>
          <w:rFonts w:ascii="Book Antiqua" w:eastAsia="SimSun" w:hAnsi="Book Antiqua" w:cs="Times New Roman"/>
          <w:i/>
          <w:kern w:val="2"/>
          <w:sz w:val="24"/>
          <w:szCs w:val="24"/>
          <w:lang w:val="en-US" w:eastAsia="zh-CN"/>
        </w:rPr>
        <w:t>Pharmacol Ther</w:t>
      </w:r>
      <w:r w:rsidRPr="003B57AF">
        <w:rPr>
          <w:rFonts w:ascii="Book Antiqua" w:eastAsia="SimSun" w:hAnsi="Book Antiqua" w:cs="Times New Roman"/>
          <w:kern w:val="2"/>
          <w:sz w:val="24"/>
          <w:szCs w:val="24"/>
          <w:lang w:val="en-US" w:eastAsia="zh-CN"/>
        </w:rPr>
        <w:t xml:space="preserve"> 1991; </w:t>
      </w:r>
      <w:r w:rsidRPr="003B57AF">
        <w:rPr>
          <w:rFonts w:ascii="Book Antiqua" w:eastAsia="SimSun" w:hAnsi="Book Antiqua" w:cs="Times New Roman"/>
          <w:b/>
          <w:kern w:val="2"/>
          <w:sz w:val="24"/>
          <w:szCs w:val="24"/>
          <w:lang w:val="en-US" w:eastAsia="zh-CN"/>
        </w:rPr>
        <w:t>52</w:t>
      </w:r>
      <w:r w:rsidRPr="003B57AF">
        <w:rPr>
          <w:rFonts w:ascii="Book Antiqua" w:eastAsia="SimSun" w:hAnsi="Book Antiqua" w:cs="Times New Roman"/>
          <w:kern w:val="2"/>
          <w:sz w:val="24"/>
          <w:szCs w:val="24"/>
          <w:lang w:val="en-US" w:eastAsia="zh-CN"/>
        </w:rPr>
        <w:t>: 287-305 [PMID: 1820580 DOI: 10.1016/0163-7258(91)90029-L]</w:t>
      </w:r>
    </w:p>
    <w:p w14:paraId="04E35BA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56 </w:t>
      </w:r>
      <w:r w:rsidRPr="003B57AF">
        <w:rPr>
          <w:rFonts w:ascii="Book Antiqua" w:eastAsia="SimSun" w:hAnsi="Book Antiqua" w:cs="Times New Roman"/>
          <w:b/>
          <w:kern w:val="2"/>
          <w:sz w:val="24"/>
          <w:szCs w:val="24"/>
          <w:lang w:val="en-US" w:eastAsia="zh-CN"/>
        </w:rPr>
        <w:t>Kretzschmar M</w:t>
      </w:r>
      <w:r w:rsidRPr="003B57AF">
        <w:rPr>
          <w:rFonts w:ascii="Book Antiqua" w:eastAsia="SimSun" w:hAnsi="Book Antiqua" w:cs="Times New Roman"/>
          <w:kern w:val="2"/>
          <w:sz w:val="24"/>
          <w:szCs w:val="24"/>
          <w:lang w:val="en-US" w:eastAsia="zh-CN"/>
        </w:rPr>
        <w:t xml:space="preserve">. Regulation of hepatic glutathione metabolism and its role in </w:t>
      </w:r>
      <w:r w:rsidRPr="003B57AF">
        <w:rPr>
          <w:rFonts w:ascii="Book Antiqua" w:eastAsia="SimSun" w:hAnsi="Book Antiqua" w:cs="Times New Roman"/>
          <w:kern w:val="2"/>
          <w:sz w:val="24"/>
          <w:szCs w:val="24"/>
          <w:lang w:val="en-US" w:eastAsia="zh-CN"/>
        </w:rPr>
        <w:lastRenderedPageBreak/>
        <w:t xml:space="preserve">hepatotoxicity. </w:t>
      </w:r>
      <w:r w:rsidRPr="003B57AF">
        <w:rPr>
          <w:rFonts w:ascii="Book Antiqua" w:eastAsia="SimSun" w:hAnsi="Book Antiqua" w:cs="Times New Roman"/>
          <w:i/>
          <w:kern w:val="2"/>
          <w:sz w:val="24"/>
          <w:szCs w:val="24"/>
          <w:lang w:val="en-US" w:eastAsia="zh-CN"/>
        </w:rPr>
        <w:t>Exp Toxicol Pathol</w:t>
      </w:r>
      <w:r w:rsidRPr="003B57AF">
        <w:rPr>
          <w:rFonts w:ascii="Book Antiqua" w:eastAsia="SimSun" w:hAnsi="Book Antiqua" w:cs="Times New Roman"/>
          <w:kern w:val="2"/>
          <w:sz w:val="24"/>
          <w:szCs w:val="24"/>
          <w:lang w:val="en-US" w:eastAsia="zh-CN"/>
        </w:rPr>
        <w:t xml:space="preserve"> 1996; </w:t>
      </w:r>
      <w:r w:rsidRPr="003B57AF">
        <w:rPr>
          <w:rFonts w:ascii="Book Antiqua" w:eastAsia="SimSun" w:hAnsi="Book Antiqua" w:cs="Times New Roman"/>
          <w:b/>
          <w:kern w:val="2"/>
          <w:sz w:val="24"/>
          <w:szCs w:val="24"/>
          <w:lang w:val="en-US" w:eastAsia="zh-CN"/>
        </w:rPr>
        <w:t>48</w:t>
      </w:r>
      <w:r w:rsidRPr="003B57AF">
        <w:rPr>
          <w:rFonts w:ascii="Book Antiqua" w:eastAsia="SimSun" w:hAnsi="Book Antiqua" w:cs="Times New Roman"/>
          <w:kern w:val="2"/>
          <w:sz w:val="24"/>
          <w:szCs w:val="24"/>
          <w:lang w:val="en-US" w:eastAsia="zh-CN"/>
        </w:rPr>
        <w:t>: 439-446 [PMID: 8765689 DOI: 10.1016/S0940-2993(96)80054-6]</w:t>
      </w:r>
    </w:p>
    <w:p w14:paraId="213F3F5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57 </w:t>
      </w:r>
      <w:r w:rsidRPr="003B57AF">
        <w:rPr>
          <w:rFonts w:ascii="Book Antiqua" w:eastAsia="SimSun" w:hAnsi="Book Antiqua" w:cs="Times New Roman"/>
          <w:b/>
          <w:kern w:val="2"/>
          <w:sz w:val="24"/>
          <w:szCs w:val="24"/>
          <w:lang w:val="en-US" w:eastAsia="zh-CN"/>
        </w:rPr>
        <w:t>Yuan L</w:t>
      </w:r>
      <w:r w:rsidRPr="003B57AF">
        <w:rPr>
          <w:rFonts w:ascii="Book Antiqua" w:eastAsia="SimSun" w:hAnsi="Book Antiqua" w:cs="Times New Roman"/>
          <w:kern w:val="2"/>
          <w:sz w:val="24"/>
          <w:szCs w:val="24"/>
          <w:lang w:val="en-US" w:eastAsia="zh-CN"/>
        </w:rPr>
        <w:t xml:space="preserve">, Kaplowitz N. Glutathione in liver diseases and hepatotoxicity. </w:t>
      </w:r>
      <w:r w:rsidRPr="003B57AF">
        <w:rPr>
          <w:rFonts w:ascii="Book Antiqua" w:eastAsia="SimSun" w:hAnsi="Book Antiqua" w:cs="Times New Roman"/>
          <w:i/>
          <w:kern w:val="2"/>
          <w:sz w:val="24"/>
          <w:szCs w:val="24"/>
          <w:lang w:val="en-US" w:eastAsia="zh-CN"/>
        </w:rPr>
        <w:t>Mol Aspects Med</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30</w:t>
      </w:r>
      <w:r w:rsidRPr="003B57AF">
        <w:rPr>
          <w:rFonts w:ascii="Book Antiqua" w:eastAsia="SimSun" w:hAnsi="Book Antiqua" w:cs="Times New Roman"/>
          <w:kern w:val="2"/>
          <w:sz w:val="24"/>
          <w:szCs w:val="24"/>
          <w:lang w:val="en-US" w:eastAsia="zh-CN"/>
        </w:rPr>
        <w:t>: 29-41 [PMID: 18786561 DOI: 10.1016/j.mam.2008.08.003]</w:t>
      </w:r>
    </w:p>
    <w:p w14:paraId="126E2FF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58 </w:t>
      </w:r>
      <w:r w:rsidRPr="003B57AF">
        <w:rPr>
          <w:rFonts w:ascii="Book Antiqua" w:eastAsia="SimSun" w:hAnsi="Book Antiqua" w:cs="Times New Roman"/>
          <w:b/>
          <w:kern w:val="2"/>
          <w:sz w:val="24"/>
          <w:szCs w:val="24"/>
          <w:lang w:val="en-US" w:eastAsia="zh-CN"/>
        </w:rPr>
        <w:t>Wang J</w:t>
      </w:r>
      <w:r w:rsidRPr="003B57AF">
        <w:rPr>
          <w:rFonts w:ascii="Book Antiqua" w:eastAsia="SimSun" w:hAnsi="Book Antiqua" w:cs="Times New Roman"/>
          <w:kern w:val="2"/>
          <w:sz w:val="24"/>
          <w:szCs w:val="24"/>
          <w:lang w:val="en-US" w:eastAsia="zh-CN"/>
        </w:rPr>
        <w:t xml:space="preserve">, Yang Z, Lin L, Zhao Z, Liu Z, Liu X. Protective effect of naringenin against lead-induced oxidative stress in rats. </w:t>
      </w:r>
      <w:r w:rsidRPr="003B57AF">
        <w:rPr>
          <w:rFonts w:ascii="Book Antiqua" w:eastAsia="SimSun" w:hAnsi="Book Antiqua" w:cs="Times New Roman"/>
          <w:i/>
          <w:kern w:val="2"/>
          <w:sz w:val="24"/>
          <w:szCs w:val="24"/>
          <w:lang w:val="en-US" w:eastAsia="zh-CN"/>
        </w:rPr>
        <w:t>Biol Trace Elem Res</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146</w:t>
      </w:r>
      <w:r w:rsidRPr="003B57AF">
        <w:rPr>
          <w:rFonts w:ascii="Book Antiqua" w:eastAsia="SimSun" w:hAnsi="Book Antiqua" w:cs="Times New Roman"/>
          <w:kern w:val="2"/>
          <w:sz w:val="24"/>
          <w:szCs w:val="24"/>
          <w:lang w:val="en-US" w:eastAsia="zh-CN"/>
        </w:rPr>
        <w:t>: 354-359 [PMID: 22109809 DOI: 10.1007/s12011-011-9268-6]</w:t>
      </w:r>
    </w:p>
    <w:p w14:paraId="28321EF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59 </w:t>
      </w:r>
      <w:r w:rsidRPr="003B57AF">
        <w:rPr>
          <w:rFonts w:ascii="Book Antiqua" w:eastAsia="SimSun" w:hAnsi="Book Antiqua" w:cs="Times New Roman"/>
          <w:b/>
          <w:kern w:val="2"/>
          <w:sz w:val="24"/>
          <w:szCs w:val="24"/>
          <w:lang w:val="en-US" w:eastAsia="zh-CN"/>
        </w:rPr>
        <w:t>Dong D</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 xml:space="preserve">Xu L, Yin L, Qi Y, Peng J. Naringenin prevents carbon tetrachloride-induced acute liver injury in mice. </w:t>
      </w:r>
      <w:r w:rsidRPr="003B57AF">
        <w:rPr>
          <w:rFonts w:ascii="Book Antiqua" w:eastAsia="SimSun" w:hAnsi="Book Antiqua" w:cs="Times New Roman"/>
          <w:i/>
          <w:kern w:val="2"/>
          <w:sz w:val="24"/>
          <w:szCs w:val="24"/>
          <w:lang w:val="en-US" w:eastAsia="zh-CN"/>
        </w:rPr>
        <w:t xml:space="preserve">J Funct Foods </w:t>
      </w:r>
      <w:r w:rsidRPr="003B57AF">
        <w:rPr>
          <w:rFonts w:ascii="Book Antiqua" w:eastAsia="SimSun" w:hAnsi="Book Antiqua" w:cs="Times New Roman"/>
          <w:kern w:val="2"/>
          <w:sz w:val="24"/>
          <w:szCs w:val="24"/>
          <w:lang w:val="en-US" w:eastAsia="zh-CN"/>
        </w:rPr>
        <w:t xml:space="preserve">2015; </w:t>
      </w:r>
      <w:r w:rsidRPr="003B57AF">
        <w:rPr>
          <w:rFonts w:ascii="Book Antiqua" w:eastAsia="SimSun" w:hAnsi="Book Antiqua" w:cs="Times New Roman"/>
          <w:b/>
          <w:kern w:val="2"/>
          <w:sz w:val="24"/>
          <w:szCs w:val="24"/>
          <w:lang w:val="en-US" w:eastAsia="zh-CN"/>
        </w:rPr>
        <w:t>12</w:t>
      </w:r>
      <w:r w:rsidRPr="003B57AF">
        <w:rPr>
          <w:rFonts w:ascii="Book Antiqua" w:eastAsia="SimSun" w:hAnsi="Book Antiqua" w:cs="Times New Roman"/>
          <w:kern w:val="2"/>
          <w:sz w:val="24"/>
          <w:szCs w:val="24"/>
          <w:lang w:val="en-US" w:eastAsia="zh-CN"/>
        </w:rPr>
        <w:t>: 179-191 [DOI: 10.1016/j.jff.2014.11.020]</w:t>
      </w:r>
    </w:p>
    <w:p w14:paraId="25DBEC7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60 </w:t>
      </w:r>
      <w:r w:rsidRPr="003B57AF">
        <w:rPr>
          <w:rFonts w:ascii="Book Antiqua" w:eastAsia="SimSun" w:hAnsi="Book Antiqua" w:cs="Times New Roman"/>
          <w:b/>
          <w:kern w:val="2"/>
          <w:sz w:val="24"/>
          <w:szCs w:val="24"/>
          <w:lang w:val="en-US" w:eastAsia="zh-CN"/>
        </w:rPr>
        <w:t>Lou H</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Jing X, Wei X, Shi H, Ren D, Zhang X. Naringenin protects against 6-OHDA-induced neurotoxicity via activation of the Nrf2/ARE signaling pathway.</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i/>
          <w:kern w:val="2"/>
          <w:sz w:val="24"/>
          <w:szCs w:val="24"/>
          <w:lang w:val="en-US" w:eastAsia="zh-CN"/>
        </w:rPr>
        <w:t>Neuropharmacology</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79</w:t>
      </w:r>
      <w:r w:rsidRPr="003B57AF">
        <w:rPr>
          <w:rFonts w:ascii="Book Antiqua" w:eastAsia="SimSun" w:hAnsi="Book Antiqua" w:cs="Times New Roman"/>
          <w:kern w:val="2"/>
          <w:sz w:val="24"/>
          <w:szCs w:val="24"/>
          <w:lang w:val="en-US" w:eastAsia="zh-CN"/>
        </w:rPr>
        <w:t>: 380-388 [PMID: 24333330 DOI: 10.1016/j.neuropharm.2013.11.026]</w:t>
      </w:r>
    </w:p>
    <w:p w14:paraId="010A495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61 </w:t>
      </w:r>
      <w:r w:rsidRPr="003B57AF">
        <w:rPr>
          <w:rFonts w:ascii="Book Antiqua" w:eastAsia="SimSun" w:hAnsi="Book Antiqua" w:cs="Times New Roman"/>
          <w:b/>
          <w:kern w:val="2"/>
          <w:sz w:val="24"/>
          <w:szCs w:val="24"/>
          <w:lang w:val="en-US" w:eastAsia="zh-CN"/>
        </w:rPr>
        <w:t>Gopinath K</w:t>
      </w:r>
      <w:r w:rsidRPr="003B57AF">
        <w:rPr>
          <w:rFonts w:ascii="Book Antiqua" w:eastAsia="SimSun" w:hAnsi="Book Antiqua" w:cs="Times New Roman"/>
          <w:kern w:val="2"/>
          <w:sz w:val="24"/>
          <w:szCs w:val="24"/>
          <w:lang w:val="en-US" w:eastAsia="zh-CN"/>
        </w:rPr>
        <w:t xml:space="preserve">, Sudhandiran G. Naringin modulates oxidative stress and inflammation in 3-nitropropionic acid-induced neurodegeneration through the activation of nuclear factor-erythroid 2-related factor-2 signalling pathway. </w:t>
      </w:r>
      <w:r w:rsidRPr="003B57AF">
        <w:rPr>
          <w:rFonts w:ascii="Book Antiqua" w:eastAsia="SimSun" w:hAnsi="Book Antiqua" w:cs="Times New Roman"/>
          <w:i/>
          <w:kern w:val="2"/>
          <w:sz w:val="24"/>
          <w:szCs w:val="24"/>
          <w:lang w:val="en-US" w:eastAsia="zh-CN"/>
        </w:rPr>
        <w:t>Neuroscience</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227</w:t>
      </w:r>
      <w:r w:rsidRPr="003B57AF">
        <w:rPr>
          <w:rFonts w:ascii="Book Antiqua" w:eastAsia="SimSun" w:hAnsi="Book Antiqua" w:cs="Times New Roman"/>
          <w:kern w:val="2"/>
          <w:sz w:val="24"/>
          <w:szCs w:val="24"/>
          <w:lang w:val="en-US" w:eastAsia="zh-CN"/>
        </w:rPr>
        <w:t>: 134-143 [PMID: 22871521 DOI: 10.1016/j.neuroscience.2012.07.060]</w:t>
      </w:r>
    </w:p>
    <w:p w14:paraId="02ABB75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62 </w:t>
      </w:r>
      <w:r w:rsidRPr="003B57AF">
        <w:rPr>
          <w:rFonts w:ascii="Book Antiqua" w:eastAsia="SimSun" w:hAnsi="Book Antiqua" w:cs="Times New Roman"/>
          <w:b/>
          <w:kern w:val="2"/>
          <w:sz w:val="24"/>
          <w:szCs w:val="24"/>
          <w:lang w:val="en-US" w:eastAsia="zh-CN"/>
        </w:rPr>
        <w:t>Han X</w:t>
      </w:r>
      <w:r w:rsidRPr="003B57AF">
        <w:rPr>
          <w:rFonts w:ascii="Book Antiqua" w:eastAsia="SimSun" w:hAnsi="Book Antiqua" w:cs="Times New Roman"/>
          <w:kern w:val="2"/>
          <w:sz w:val="24"/>
          <w:szCs w:val="24"/>
          <w:lang w:val="en-US" w:eastAsia="zh-CN"/>
        </w:rPr>
        <w:t xml:space="preserve">, Pan J, Ren D, Cheng Y, Fan P, Lou H. Naringenin-7-O-glucoside protects against doxorubicin-induced toxicity in H9c2 cardiomyocytes by induction of endogenous antioxidant enzymes. </w:t>
      </w:r>
      <w:r w:rsidRPr="003B57AF">
        <w:rPr>
          <w:rFonts w:ascii="Book Antiqua" w:eastAsia="SimSun" w:hAnsi="Book Antiqua" w:cs="Times New Roman"/>
          <w:i/>
          <w:kern w:val="2"/>
          <w:sz w:val="24"/>
          <w:szCs w:val="24"/>
          <w:lang w:val="en-US" w:eastAsia="zh-CN"/>
        </w:rPr>
        <w:t>Food Chem Toxicol</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46</w:t>
      </w:r>
      <w:r w:rsidRPr="003B57AF">
        <w:rPr>
          <w:rFonts w:ascii="Book Antiqua" w:eastAsia="SimSun" w:hAnsi="Book Antiqua" w:cs="Times New Roman"/>
          <w:kern w:val="2"/>
          <w:sz w:val="24"/>
          <w:szCs w:val="24"/>
          <w:lang w:val="en-US" w:eastAsia="zh-CN"/>
        </w:rPr>
        <w:t>: 3140-3146 [PMID: 18652870 DOI: 10.1016/j.fct.2008.06.086]</w:t>
      </w:r>
    </w:p>
    <w:p w14:paraId="10A460D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63 </w:t>
      </w:r>
      <w:r w:rsidRPr="003B57AF">
        <w:rPr>
          <w:rFonts w:ascii="Book Antiqua" w:eastAsia="SimSun" w:hAnsi="Book Antiqua" w:cs="Times New Roman"/>
          <w:b/>
          <w:kern w:val="2"/>
          <w:sz w:val="24"/>
          <w:szCs w:val="24"/>
          <w:lang w:val="en-US" w:eastAsia="zh-CN"/>
        </w:rPr>
        <w:t>Esmaeili MA</w:t>
      </w:r>
      <w:r w:rsidRPr="003B57AF">
        <w:rPr>
          <w:rFonts w:ascii="Book Antiqua" w:eastAsia="SimSun" w:hAnsi="Book Antiqua" w:cs="Times New Roman"/>
          <w:kern w:val="2"/>
          <w:sz w:val="24"/>
          <w:szCs w:val="24"/>
          <w:lang w:val="en-US" w:eastAsia="zh-CN"/>
        </w:rPr>
        <w:t xml:space="preserve">, Alilou M. Naringenin attenuates CCl4 -induced hepatic inflammation by the activation of an Nrf2-mediated pathway in rats. </w:t>
      </w:r>
      <w:r w:rsidRPr="003B57AF">
        <w:rPr>
          <w:rFonts w:ascii="Book Antiqua" w:eastAsia="SimSun" w:hAnsi="Book Antiqua" w:cs="Times New Roman"/>
          <w:i/>
          <w:kern w:val="2"/>
          <w:sz w:val="24"/>
          <w:szCs w:val="24"/>
          <w:lang w:val="en-US" w:eastAsia="zh-CN"/>
        </w:rPr>
        <w:t>Clin Exp Pharmacol Physiol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41</w:t>
      </w:r>
      <w:r w:rsidRPr="003B57AF">
        <w:rPr>
          <w:rFonts w:ascii="Book Antiqua" w:eastAsia="SimSun" w:hAnsi="Book Antiqua" w:cs="Times New Roman"/>
          <w:kern w:val="2"/>
          <w:sz w:val="24"/>
          <w:szCs w:val="24"/>
          <w:lang w:val="en-US" w:eastAsia="zh-CN"/>
        </w:rPr>
        <w:t>: 416-422 [PMID: 24684352 DOI: 10.1111/1440-1681.12230]</w:t>
      </w:r>
    </w:p>
    <w:p w14:paraId="0D22EE5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64 </w:t>
      </w:r>
      <w:r w:rsidRPr="003B57AF">
        <w:rPr>
          <w:rFonts w:ascii="Book Antiqua" w:eastAsia="SimSun" w:hAnsi="Book Antiqua" w:cs="Times New Roman"/>
          <w:b/>
          <w:kern w:val="2"/>
          <w:sz w:val="24"/>
          <w:szCs w:val="24"/>
          <w:lang w:val="en-US" w:eastAsia="zh-CN"/>
        </w:rPr>
        <w:t>Jayaraman J</w:t>
      </w:r>
      <w:r w:rsidRPr="003B57AF">
        <w:rPr>
          <w:rFonts w:ascii="Book Antiqua" w:eastAsia="SimSun" w:hAnsi="Book Antiqua" w:cs="Times New Roman"/>
          <w:kern w:val="2"/>
          <w:sz w:val="24"/>
          <w:szCs w:val="24"/>
          <w:lang w:val="en-US" w:eastAsia="zh-CN"/>
        </w:rPr>
        <w:t xml:space="preserve">, Veerappan M, Namasivayam N. Potential beneficial effect of naringenin on lipid peroxidation and antioxidant status in rats with ethanol-induced hepatotoxicity. </w:t>
      </w:r>
      <w:r w:rsidRPr="003B57AF">
        <w:rPr>
          <w:rFonts w:ascii="Book Antiqua" w:eastAsia="SimSun" w:hAnsi="Book Antiqua" w:cs="Times New Roman"/>
          <w:i/>
          <w:kern w:val="2"/>
          <w:sz w:val="24"/>
          <w:szCs w:val="24"/>
          <w:lang w:val="en-US" w:eastAsia="zh-CN"/>
        </w:rPr>
        <w:t>J Pharm Pharmacol</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61</w:t>
      </w:r>
      <w:r w:rsidRPr="003B57AF">
        <w:rPr>
          <w:rFonts w:ascii="Book Antiqua" w:eastAsia="SimSun" w:hAnsi="Book Antiqua" w:cs="Times New Roman"/>
          <w:kern w:val="2"/>
          <w:sz w:val="24"/>
          <w:szCs w:val="24"/>
          <w:lang w:val="en-US" w:eastAsia="zh-CN"/>
        </w:rPr>
        <w:t>: 1383-1390 [PMID: 19814872 DOI: 10.1211/jpp/61.10.0016]</w:t>
      </w:r>
    </w:p>
    <w:p w14:paraId="101EDBA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65 </w:t>
      </w:r>
      <w:r w:rsidRPr="003B57AF">
        <w:rPr>
          <w:rFonts w:ascii="Book Antiqua" w:eastAsia="SimSun" w:hAnsi="Book Antiqua" w:cs="Times New Roman"/>
          <w:b/>
          <w:kern w:val="2"/>
          <w:sz w:val="24"/>
          <w:szCs w:val="24"/>
          <w:lang w:val="en-US" w:eastAsia="zh-CN"/>
        </w:rPr>
        <w:t>Renugadevi J</w:t>
      </w:r>
      <w:r w:rsidRPr="003B57AF">
        <w:rPr>
          <w:rFonts w:ascii="Book Antiqua" w:eastAsia="SimSun" w:hAnsi="Book Antiqua" w:cs="Times New Roman"/>
          <w:kern w:val="2"/>
          <w:sz w:val="24"/>
          <w:szCs w:val="24"/>
          <w:lang w:val="en-US" w:eastAsia="zh-CN"/>
        </w:rPr>
        <w:t xml:space="preserve">, Prabu SM. Cadmium-induced hepatotoxicity in rats and the protective effect of naringenin. </w:t>
      </w:r>
      <w:r w:rsidRPr="003B57AF">
        <w:rPr>
          <w:rFonts w:ascii="Book Antiqua" w:eastAsia="SimSun" w:hAnsi="Book Antiqua" w:cs="Times New Roman"/>
          <w:i/>
          <w:kern w:val="2"/>
          <w:sz w:val="24"/>
          <w:szCs w:val="24"/>
          <w:lang w:val="en-US" w:eastAsia="zh-CN"/>
        </w:rPr>
        <w:t>Exp Toxicol Pathol</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62</w:t>
      </w:r>
      <w:r w:rsidRPr="003B57AF">
        <w:rPr>
          <w:rFonts w:ascii="Book Antiqua" w:eastAsia="SimSun" w:hAnsi="Book Antiqua" w:cs="Times New Roman"/>
          <w:kern w:val="2"/>
          <w:sz w:val="24"/>
          <w:szCs w:val="24"/>
          <w:lang w:val="en-US" w:eastAsia="zh-CN"/>
        </w:rPr>
        <w:t>: 171-181 [PMID: 19409769 DOI: 10.1016/j.etp.2009.03.010]</w:t>
      </w:r>
    </w:p>
    <w:p w14:paraId="0ADCAB6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66 </w:t>
      </w:r>
      <w:r w:rsidRPr="003B57AF">
        <w:rPr>
          <w:rFonts w:ascii="Book Antiqua" w:eastAsia="SimSun" w:hAnsi="Book Antiqua" w:cs="Times New Roman"/>
          <w:b/>
          <w:kern w:val="2"/>
          <w:sz w:val="24"/>
          <w:szCs w:val="24"/>
          <w:lang w:val="en-US" w:eastAsia="zh-CN"/>
        </w:rPr>
        <w:t>Martinez RM</w:t>
      </w:r>
      <w:r w:rsidRPr="003B57AF">
        <w:rPr>
          <w:rFonts w:ascii="Book Antiqua" w:eastAsia="SimSun" w:hAnsi="Book Antiqua" w:cs="Times New Roman"/>
          <w:kern w:val="2"/>
          <w:sz w:val="24"/>
          <w:szCs w:val="24"/>
          <w:lang w:val="en-US" w:eastAsia="zh-CN"/>
        </w:rPr>
        <w:t xml:space="preserve">, Pinho-Ribeiro FA, Steffen VS, Silva TC, Caviglione CV, Bottura C, Fonseca MJ, Vicentini FT, Vignoli JA, Baracat MM, Georgetti SR, Verri WA Jr, Casagrande R. Topical Formulation Containing Naringenin: Efficacy against Ultraviolet B Irradiation-Induced Skin Inflammation and Oxidative Stress in Mice. </w:t>
      </w:r>
      <w:r w:rsidRPr="003B57AF">
        <w:rPr>
          <w:rFonts w:ascii="Book Antiqua" w:eastAsia="SimSun" w:hAnsi="Book Antiqua" w:cs="Times New Roman"/>
          <w:i/>
          <w:kern w:val="2"/>
          <w:sz w:val="24"/>
          <w:szCs w:val="24"/>
          <w:lang w:val="en-US" w:eastAsia="zh-CN"/>
        </w:rPr>
        <w:t>PLoS One</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11</w:t>
      </w:r>
      <w:r w:rsidRPr="003B57AF">
        <w:rPr>
          <w:rFonts w:ascii="Book Antiqua" w:eastAsia="SimSun" w:hAnsi="Book Antiqua" w:cs="Times New Roman"/>
          <w:kern w:val="2"/>
          <w:sz w:val="24"/>
          <w:szCs w:val="24"/>
          <w:lang w:val="en-US" w:eastAsia="zh-CN"/>
        </w:rPr>
        <w:t>: e0146296 [PMID: 26741806 DOI: 10.1371/journal.pone.0146296]</w:t>
      </w:r>
    </w:p>
    <w:p w14:paraId="4EA7A26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67 </w:t>
      </w:r>
      <w:r w:rsidRPr="003B57AF">
        <w:rPr>
          <w:rFonts w:ascii="Book Antiqua" w:eastAsia="SimSun" w:hAnsi="Book Antiqua" w:cs="Times New Roman"/>
          <w:b/>
          <w:kern w:val="2"/>
          <w:sz w:val="24"/>
          <w:szCs w:val="24"/>
          <w:lang w:val="en-US" w:eastAsia="zh-CN"/>
        </w:rPr>
        <w:t>Shakeel S</w:t>
      </w:r>
      <w:r w:rsidRPr="003B57AF">
        <w:rPr>
          <w:rFonts w:ascii="Book Antiqua" w:eastAsia="SimSun" w:hAnsi="Book Antiqua" w:cs="Times New Roman"/>
          <w:kern w:val="2"/>
          <w:sz w:val="24"/>
          <w:szCs w:val="24"/>
          <w:lang w:val="en-US" w:eastAsia="zh-CN"/>
        </w:rPr>
        <w:t xml:space="preserve">, Rehman MU, Tabassum N, Amin U, Mir MUR. Effect of Naringenin (A naturally occurring flavanone) Against Pilocarpine-induced Status Epilepticus and Oxidative Stress in Mice. </w:t>
      </w:r>
      <w:r w:rsidRPr="003B57AF">
        <w:rPr>
          <w:rFonts w:ascii="Book Antiqua" w:eastAsia="SimSun" w:hAnsi="Book Antiqua" w:cs="Times New Roman"/>
          <w:i/>
          <w:kern w:val="2"/>
          <w:sz w:val="24"/>
          <w:szCs w:val="24"/>
          <w:lang w:val="en-US" w:eastAsia="zh-CN"/>
        </w:rPr>
        <w:t>Pharmacogn Mag</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13</w:t>
      </w:r>
      <w:r w:rsidRPr="003B57AF">
        <w:rPr>
          <w:rFonts w:ascii="Book Antiqua" w:eastAsia="SimSun" w:hAnsi="Book Antiqua" w:cs="Times New Roman"/>
          <w:kern w:val="2"/>
          <w:sz w:val="24"/>
          <w:szCs w:val="24"/>
          <w:lang w:val="en-US" w:eastAsia="zh-CN"/>
        </w:rPr>
        <w:t>: S154-S160 [PMID: 28479741 DOI: 10.4103/0973-1296.20397]</w:t>
      </w:r>
    </w:p>
    <w:p w14:paraId="100E632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68 </w:t>
      </w:r>
      <w:r w:rsidRPr="003B57AF">
        <w:rPr>
          <w:rFonts w:ascii="Book Antiqua" w:eastAsia="SimSun" w:hAnsi="Book Antiqua" w:cs="Times New Roman"/>
          <w:b/>
          <w:kern w:val="2"/>
          <w:sz w:val="24"/>
          <w:szCs w:val="24"/>
          <w:lang w:val="en-US" w:eastAsia="zh-CN"/>
        </w:rPr>
        <w:t>Roy A</w:t>
      </w:r>
      <w:r w:rsidRPr="003B57AF">
        <w:rPr>
          <w:rFonts w:ascii="Book Antiqua" w:eastAsia="SimSun" w:hAnsi="Book Antiqua" w:cs="Times New Roman"/>
          <w:kern w:val="2"/>
          <w:sz w:val="24"/>
          <w:szCs w:val="24"/>
          <w:lang w:val="en-US" w:eastAsia="zh-CN"/>
        </w:rPr>
        <w:t xml:space="preserve">, Das A, Das R, Haldar S, Bhattacharya S, Haldar PK. Naringenin, a citrus flavonoid, ameliorates arsenic-induced toxicity in Swiss albino mice. </w:t>
      </w:r>
      <w:r w:rsidRPr="003B57AF">
        <w:rPr>
          <w:rFonts w:ascii="Book Antiqua" w:eastAsia="SimSun" w:hAnsi="Book Antiqua" w:cs="Times New Roman"/>
          <w:i/>
          <w:kern w:val="2"/>
          <w:sz w:val="24"/>
          <w:szCs w:val="24"/>
          <w:lang w:val="en-US" w:eastAsia="zh-CN"/>
        </w:rPr>
        <w:t>J Environ Pathol Toxicol Oncol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33</w:t>
      </w:r>
      <w:r w:rsidRPr="003B57AF">
        <w:rPr>
          <w:rFonts w:ascii="Book Antiqua" w:eastAsia="SimSun" w:hAnsi="Book Antiqua" w:cs="Times New Roman"/>
          <w:kern w:val="2"/>
          <w:sz w:val="24"/>
          <w:szCs w:val="24"/>
          <w:lang w:val="en-US" w:eastAsia="zh-CN"/>
        </w:rPr>
        <w:t>: 195-204 [PMID: 25272058 DOI: 10.1615/JEnvironPatholToxicolOncol.2014010317]</w:t>
      </w:r>
    </w:p>
    <w:p w14:paraId="12FDEE7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69 </w:t>
      </w:r>
      <w:r w:rsidRPr="003B57AF">
        <w:rPr>
          <w:rFonts w:ascii="Book Antiqua" w:eastAsia="SimSun" w:hAnsi="Book Antiqua" w:cs="Times New Roman"/>
          <w:b/>
          <w:kern w:val="2"/>
          <w:sz w:val="24"/>
          <w:szCs w:val="24"/>
          <w:lang w:val="en-US" w:eastAsia="zh-CN"/>
        </w:rPr>
        <w:t>Davies KJ</w:t>
      </w:r>
      <w:r w:rsidRPr="003B57AF">
        <w:rPr>
          <w:rFonts w:ascii="Book Antiqua" w:eastAsia="SimSun" w:hAnsi="Book Antiqua" w:cs="Times New Roman"/>
          <w:kern w:val="2"/>
          <w:sz w:val="24"/>
          <w:szCs w:val="24"/>
          <w:lang w:val="en-US" w:eastAsia="zh-CN"/>
        </w:rPr>
        <w:t xml:space="preserve">. Oxidative stress, antioxidant defenses, and damage removal, repair, and replacement systems. </w:t>
      </w:r>
      <w:r w:rsidRPr="003B57AF">
        <w:rPr>
          <w:rFonts w:ascii="Book Antiqua" w:eastAsia="SimSun" w:hAnsi="Book Antiqua" w:cs="Times New Roman"/>
          <w:i/>
          <w:kern w:val="2"/>
          <w:sz w:val="24"/>
          <w:szCs w:val="24"/>
          <w:lang w:val="en-US" w:eastAsia="zh-CN"/>
        </w:rPr>
        <w:t>IUBMB Life</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50</w:t>
      </w:r>
      <w:r w:rsidRPr="003B57AF">
        <w:rPr>
          <w:rFonts w:ascii="Book Antiqua" w:eastAsia="SimSun" w:hAnsi="Book Antiqua" w:cs="Times New Roman"/>
          <w:kern w:val="2"/>
          <w:sz w:val="24"/>
          <w:szCs w:val="24"/>
          <w:lang w:val="en-US" w:eastAsia="zh-CN"/>
        </w:rPr>
        <w:t>: 279-289 [PMID: 11327322 DOI: 10.1080/713803728]</w:t>
      </w:r>
    </w:p>
    <w:p w14:paraId="32B1056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70 </w:t>
      </w:r>
      <w:r w:rsidRPr="003B57AF">
        <w:rPr>
          <w:rFonts w:ascii="Book Antiqua" w:eastAsia="SimSun" w:hAnsi="Book Antiqua" w:cs="Times New Roman"/>
          <w:b/>
          <w:kern w:val="2"/>
          <w:sz w:val="24"/>
          <w:szCs w:val="24"/>
          <w:lang w:val="en-US" w:eastAsia="zh-CN"/>
        </w:rPr>
        <w:t>Jayaraman J</w:t>
      </w:r>
      <w:r w:rsidRPr="003B57AF">
        <w:rPr>
          <w:rFonts w:ascii="Book Antiqua" w:eastAsia="SimSun" w:hAnsi="Book Antiqua" w:cs="Times New Roman"/>
          <w:kern w:val="2"/>
          <w:sz w:val="24"/>
          <w:szCs w:val="24"/>
          <w:lang w:val="en-US" w:eastAsia="zh-CN"/>
        </w:rPr>
        <w:t xml:space="preserve">, Namasivayam N. Naringenin modulates circulatory lipid peroxidation, anti-oxidant status and hepatic alcohol metabolizing enzymes in rats with ethanol induced liver injury. </w:t>
      </w:r>
      <w:r w:rsidRPr="003B57AF">
        <w:rPr>
          <w:rFonts w:ascii="Book Antiqua" w:eastAsia="SimSun" w:hAnsi="Book Antiqua" w:cs="Times New Roman"/>
          <w:i/>
          <w:kern w:val="2"/>
          <w:sz w:val="24"/>
          <w:szCs w:val="24"/>
          <w:lang w:val="en-US" w:eastAsia="zh-CN"/>
        </w:rPr>
        <w:t>Fundam Clin Pharmacol</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25</w:t>
      </w:r>
      <w:r w:rsidRPr="003B57AF">
        <w:rPr>
          <w:rFonts w:ascii="Book Antiqua" w:eastAsia="SimSun" w:hAnsi="Book Antiqua" w:cs="Times New Roman"/>
          <w:kern w:val="2"/>
          <w:sz w:val="24"/>
          <w:szCs w:val="24"/>
          <w:lang w:val="en-US" w:eastAsia="zh-CN"/>
        </w:rPr>
        <w:t>: 682-689 [PMID: 21105911 DOI: 10.1111/j.1472-8206.2010.00899]</w:t>
      </w:r>
    </w:p>
    <w:p w14:paraId="4C29C5B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71 </w:t>
      </w:r>
      <w:r w:rsidRPr="003B57AF">
        <w:rPr>
          <w:rFonts w:ascii="Book Antiqua" w:eastAsia="SimSun" w:hAnsi="Book Antiqua" w:cs="Times New Roman"/>
          <w:b/>
          <w:kern w:val="2"/>
          <w:sz w:val="24"/>
          <w:szCs w:val="24"/>
          <w:lang w:val="en-US" w:eastAsia="zh-CN"/>
        </w:rPr>
        <w:t>Hermenean A</w:t>
      </w:r>
      <w:r w:rsidRPr="003B57AF">
        <w:rPr>
          <w:rFonts w:ascii="Book Antiqua" w:eastAsia="SimSun" w:hAnsi="Book Antiqua" w:cs="Times New Roman"/>
          <w:kern w:val="2"/>
          <w:sz w:val="24"/>
          <w:szCs w:val="24"/>
          <w:lang w:val="en-US" w:eastAsia="zh-CN"/>
        </w:rPr>
        <w:t xml:space="preserve">, Ardelean A, Stan M, Herman H, Mihali CV, Costache M, Dinischiotu A. Protective effects of naringenin on carbon tetrachloride-induced acute nephrotoxicity in mouse kidney. </w:t>
      </w:r>
      <w:r w:rsidRPr="003B57AF">
        <w:rPr>
          <w:rFonts w:ascii="Book Antiqua" w:eastAsia="SimSun" w:hAnsi="Book Antiqua" w:cs="Times New Roman"/>
          <w:i/>
          <w:kern w:val="2"/>
          <w:sz w:val="24"/>
          <w:szCs w:val="24"/>
          <w:lang w:val="en-US" w:eastAsia="zh-CN"/>
        </w:rPr>
        <w:t>Chem Biol Interact</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205</w:t>
      </w:r>
      <w:r w:rsidRPr="003B57AF">
        <w:rPr>
          <w:rFonts w:ascii="Book Antiqua" w:eastAsia="SimSun" w:hAnsi="Book Antiqua" w:cs="Times New Roman"/>
          <w:kern w:val="2"/>
          <w:sz w:val="24"/>
          <w:szCs w:val="24"/>
          <w:lang w:val="en-US" w:eastAsia="zh-CN"/>
        </w:rPr>
        <w:t>: 138-147 [PMID: 23845967 DOI: 10.1016/j.cbi.2013.06.016]</w:t>
      </w:r>
    </w:p>
    <w:p w14:paraId="7991FFB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72 </w:t>
      </w:r>
      <w:r w:rsidRPr="003B57AF">
        <w:rPr>
          <w:rFonts w:ascii="Book Antiqua" w:eastAsia="SimSun" w:hAnsi="Book Antiqua" w:cs="Times New Roman"/>
          <w:b/>
          <w:kern w:val="2"/>
          <w:sz w:val="24"/>
          <w:szCs w:val="24"/>
          <w:lang w:val="en-US" w:eastAsia="zh-CN"/>
        </w:rPr>
        <w:t>Prabu SM</w:t>
      </w:r>
      <w:r w:rsidRPr="003B57AF">
        <w:rPr>
          <w:rFonts w:ascii="Book Antiqua" w:eastAsia="SimSun" w:hAnsi="Book Antiqua" w:cs="Times New Roman"/>
          <w:kern w:val="2"/>
          <w:sz w:val="24"/>
          <w:szCs w:val="24"/>
          <w:lang w:val="en-US" w:eastAsia="zh-CN"/>
        </w:rPr>
        <w:t xml:space="preserve">, Shagirtha K, Renugadevi J. Naringenin in combination with vitamins C and E potentially protects oxidative stress-mediated hepatic injury in cadmium-intoxicated rats. </w:t>
      </w:r>
      <w:r w:rsidRPr="003B57AF">
        <w:rPr>
          <w:rFonts w:ascii="Book Antiqua" w:eastAsia="SimSun" w:hAnsi="Book Antiqua" w:cs="Times New Roman"/>
          <w:i/>
          <w:kern w:val="2"/>
          <w:sz w:val="24"/>
          <w:szCs w:val="24"/>
          <w:lang w:val="en-US" w:eastAsia="zh-CN"/>
        </w:rPr>
        <w:t>J Nutr Sci Vitaminol (Tokyo)</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57</w:t>
      </w:r>
      <w:r w:rsidRPr="003B57AF">
        <w:rPr>
          <w:rFonts w:ascii="Book Antiqua" w:eastAsia="SimSun" w:hAnsi="Book Antiqua" w:cs="Times New Roman"/>
          <w:kern w:val="2"/>
          <w:sz w:val="24"/>
          <w:szCs w:val="24"/>
          <w:lang w:val="en-US" w:eastAsia="zh-CN"/>
        </w:rPr>
        <w:t xml:space="preserve">: 177-185 </w:t>
      </w:r>
      <w:r w:rsidRPr="003B57AF">
        <w:rPr>
          <w:rFonts w:ascii="Book Antiqua" w:eastAsia="SimSun" w:hAnsi="Book Antiqua" w:cs="Times New Roman"/>
          <w:kern w:val="2"/>
          <w:sz w:val="24"/>
          <w:szCs w:val="24"/>
          <w:lang w:val="en-US" w:eastAsia="zh-CN"/>
        </w:rPr>
        <w:lastRenderedPageBreak/>
        <w:t>[PMID: 21697638 DOI: 10.3177/jnsv.57.177]</w:t>
      </w:r>
    </w:p>
    <w:p w14:paraId="710D4A8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73 </w:t>
      </w:r>
      <w:r w:rsidRPr="003B57AF">
        <w:rPr>
          <w:rFonts w:ascii="Book Antiqua" w:eastAsia="SimSun" w:hAnsi="Book Antiqua" w:cs="Times New Roman"/>
          <w:b/>
          <w:kern w:val="2"/>
          <w:sz w:val="24"/>
          <w:szCs w:val="24"/>
          <w:lang w:val="en-US" w:eastAsia="zh-CN"/>
        </w:rPr>
        <w:t>Jain A</w:t>
      </w:r>
      <w:r w:rsidRPr="003B57AF">
        <w:rPr>
          <w:rFonts w:ascii="Book Antiqua" w:eastAsia="SimSun" w:hAnsi="Book Antiqua" w:cs="Times New Roman"/>
          <w:kern w:val="2"/>
          <w:sz w:val="24"/>
          <w:szCs w:val="24"/>
          <w:lang w:val="en-US" w:eastAsia="zh-CN"/>
        </w:rPr>
        <w:t xml:space="preserve">, Yadav A, Bozhkov AI, Padalko VI, Flora SJ. Therapeutic efficacy of silymarin and naringenin in reducing arsenic-induced hepatic damage in young rats. </w:t>
      </w:r>
      <w:r w:rsidRPr="003B57AF">
        <w:rPr>
          <w:rFonts w:ascii="Book Antiqua" w:eastAsia="SimSun" w:hAnsi="Book Antiqua" w:cs="Times New Roman"/>
          <w:i/>
          <w:kern w:val="2"/>
          <w:sz w:val="24"/>
          <w:szCs w:val="24"/>
          <w:lang w:val="en-US" w:eastAsia="zh-CN"/>
        </w:rPr>
        <w:t>Ecotoxicol Environ Saf</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74</w:t>
      </w:r>
      <w:r w:rsidRPr="003B57AF">
        <w:rPr>
          <w:rFonts w:ascii="Book Antiqua" w:eastAsia="SimSun" w:hAnsi="Book Antiqua" w:cs="Times New Roman"/>
          <w:kern w:val="2"/>
          <w:sz w:val="24"/>
          <w:szCs w:val="24"/>
          <w:lang w:val="en-US" w:eastAsia="zh-CN"/>
        </w:rPr>
        <w:t>: 607-614 [PMID: 20719385 DOI: 10.1016/j.ecoenv.2010.08.002]</w:t>
      </w:r>
    </w:p>
    <w:p w14:paraId="25F11EE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74 </w:t>
      </w:r>
      <w:r w:rsidRPr="003B57AF">
        <w:rPr>
          <w:rFonts w:ascii="Book Antiqua" w:eastAsia="SimSun" w:hAnsi="Book Antiqua" w:cs="Times New Roman"/>
          <w:b/>
          <w:kern w:val="2"/>
          <w:sz w:val="24"/>
          <w:szCs w:val="24"/>
          <w:lang w:val="en-US" w:eastAsia="zh-CN"/>
        </w:rPr>
        <w:t>Mershiba SD</w:t>
      </w:r>
      <w:r w:rsidRPr="003B57AF">
        <w:rPr>
          <w:rFonts w:ascii="Book Antiqua" w:eastAsia="SimSun" w:hAnsi="Book Antiqua" w:cs="Times New Roman"/>
          <w:kern w:val="2"/>
          <w:sz w:val="24"/>
          <w:szCs w:val="24"/>
          <w:lang w:val="en-US" w:eastAsia="zh-CN"/>
        </w:rPr>
        <w:t xml:space="preserve">, Dassprakash MV, Saraswathy SD. Protective effect of naringenin on hepatic and renal dysfunction and oxidative stress in arsenic intoxicated rats. </w:t>
      </w:r>
      <w:r w:rsidRPr="003B57AF">
        <w:rPr>
          <w:rFonts w:ascii="Book Antiqua" w:eastAsia="SimSun" w:hAnsi="Book Antiqua" w:cs="Times New Roman"/>
          <w:i/>
          <w:kern w:val="2"/>
          <w:sz w:val="24"/>
          <w:szCs w:val="24"/>
          <w:lang w:val="en-US" w:eastAsia="zh-CN"/>
        </w:rPr>
        <w:t>Mol Biol Rep</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40</w:t>
      </w:r>
      <w:r w:rsidRPr="003B57AF">
        <w:rPr>
          <w:rFonts w:ascii="Book Antiqua" w:eastAsia="SimSun" w:hAnsi="Book Antiqua" w:cs="Times New Roman"/>
          <w:kern w:val="2"/>
          <w:sz w:val="24"/>
          <w:szCs w:val="24"/>
          <w:lang w:val="en-US" w:eastAsia="zh-CN"/>
        </w:rPr>
        <w:t>: 3681-3691 [PMID: 23283742 DOI: 10.1007/s11033-012-2444-8]</w:t>
      </w:r>
    </w:p>
    <w:p w14:paraId="2E3B08C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75 </w:t>
      </w:r>
      <w:r w:rsidRPr="003B57AF">
        <w:rPr>
          <w:rFonts w:ascii="Book Antiqua" w:eastAsia="SimSun" w:hAnsi="Book Antiqua" w:cs="Times New Roman"/>
          <w:b/>
          <w:kern w:val="2"/>
          <w:sz w:val="24"/>
          <w:szCs w:val="24"/>
          <w:lang w:val="en-US" w:eastAsia="zh-CN"/>
        </w:rPr>
        <w:t>Ambros V</w:t>
      </w:r>
      <w:r w:rsidRPr="003B57AF">
        <w:rPr>
          <w:rFonts w:ascii="Book Antiqua" w:eastAsia="SimSun" w:hAnsi="Book Antiqua" w:cs="Times New Roman"/>
          <w:kern w:val="2"/>
          <w:sz w:val="24"/>
          <w:szCs w:val="24"/>
          <w:lang w:val="en-US" w:eastAsia="zh-CN"/>
        </w:rPr>
        <w:t xml:space="preserve">. The functions of animal microRNAs. </w:t>
      </w:r>
      <w:r w:rsidRPr="003B57AF">
        <w:rPr>
          <w:rFonts w:ascii="Book Antiqua" w:eastAsia="SimSun" w:hAnsi="Book Antiqua" w:cs="Times New Roman"/>
          <w:i/>
          <w:kern w:val="2"/>
          <w:sz w:val="24"/>
          <w:szCs w:val="24"/>
          <w:lang w:val="en-US" w:eastAsia="zh-CN"/>
        </w:rPr>
        <w:t>Nature</w:t>
      </w:r>
      <w:r w:rsidRPr="003B57AF">
        <w:rPr>
          <w:rFonts w:ascii="Book Antiqua" w:eastAsia="SimSun" w:hAnsi="Book Antiqua" w:cs="Times New Roman"/>
          <w:kern w:val="2"/>
          <w:sz w:val="24"/>
          <w:szCs w:val="24"/>
          <w:lang w:val="en-US" w:eastAsia="zh-CN"/>
        </w:rPr>
        <w:t xml:space="preserve"> 2004; </w:t>
      </w:r>
      <w:r w:rsidRPr="003B57AF">
        <w:rPr>
          <w:rFonts w:ascii="Book Antiqua" w:eastAsia="SimSun" w:hAnsi="Book Antiqua" w:cs="Times New Roman"/>
          <w:b/>
          <w:kern w:val="2"/>
          <w:sz w:val="24"/>
          <w:szCs w:val="24"/>
          <w:lang w:val="en-US" w:eastAsia="zh-CN"/>
        </w:rPr>
        <w:t>431</w:t>
      </w:r>
      <w:r w:rsidRPr="003B57AF">
        <w:rPr>
          <w:rFonts w:ascii="Book Antiqua" w:eastAsia="SimSun" w:hAnsi="Book Antiqua" w:cs="Times New Roman"/>
          <w:kern w:val="2"/>
          <w:sz w:val="24"/>
          <w:szCs w:val="24"/>
          <w:lang w:val="en-US" w:eastAsia="zh-CN"/>
        </w:rPr>
        <w:t>: 350-355 [PMID: 15372042 DOI: 10.1038/nature02871]</w:t>
      </w:r>
    </w:p>
    <w:p w14:paraId="29CCFFC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76 </w:t>
      </w:r>
      <w:r w:rsidRPr="003B57AF">
        <w:rPr>
          <w:rFonts w:ascii="Book Antiqua" w:eastAsia="SimSun" w:hAnsi="Book Antiqua" w:cs="Times New Roman"/>
          <w:b/>
          <w:kern w:val="2"/>
          <w:sz w:val="24"/>
          <w:szCs w:val="24"/>
          <w:lang w:val="en-US" w:eastAsia="zh-CN"/>
        </w:rPr>
        <w:t>Xu Y</w:t>
      </w:r>
      <w:r w:rsidRPr="003B57AF">
        <w:rPr>
          <w:rFonts w:ascii="Book Antiqua" w:eastAsia="SimSun" w:hAnsi="Book Antiqua" w:cs="Times New Roman"/>
          <w:kern w:val="2"/>
          <w:sz w:val="24"/>
          <w:szCs w:val="24"/>
          <w:lang w:val="en-US" w:eastAsia="zh-CN"/>
        </w:rPr>
        <w:t xml:space="preserve">, Fang F, Zhang J, Josson S, St Clair WH, St Clair DK. miR-17* suppresses tumorigenicity of prostate cancer by inhibiting mitochondrial antioxidant enzymes. </w:t>
      </w:r>
      <w:r w:rsidRPr="003B57AF">
        <w:rPr>
          <w:rFonts w:ascii="Book Antiqua" w:eastAsia="SimSun" w:hAnsi="Book Antiqua" w:cs="Times New Roman"/>
          <w:i/>
          <w:kern w:val="2"/>
          <w:sz w:val="24"/>
          <w:szCs w:val="24"/>
          <w:lang w:val="en-US" w:eastAsia="zh-CN"/>
        </w:rPr>
        <w:t>PLoS One</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5</w:t>
      </w:r>
      <w:r w:rsidRPr="003B57AF">
        <w:rPr>
          <w:rFonts w:ascii="Book Antiqua" w:eastAsia="SimSun" w:hAnsi="Book Antiqua" w:cs="Times New Roman"/>
          <w:kern w:val="2"/>
          <w:sz w:val="24"/>
          <w:szCs w:val="24"/>
          <w:lang w:val="en-US" w:eastAsia="zh-CN"/>
        </w:rPr>
        <w:t>: e14356 [PMID: 21203553 DOI: 10.1371/journal.pone.0014356]</w:t>
      </w:r>
    </w:p>
    <w:p w14:paraId="387E542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77 </w:t>
      </w:r>
      <w:r w:rsidRPr="003B57AF">
        <w:rPr>
          <w:rFonts w:ascii="Book Antiqua" w:eastAsia="SimSun" w:hAnsi="Book Antiqua" w:cs="Times New Roman"/>
          <w:b/>
          <w:kern w:val="2"/>
          <w:sz w:val="24"/>
          <w:szCs w:val="24"/>
          <w:lang w:val="en-US" w:eastAsia="zh-CN"/>
        </w:rPr>
        <w:t>Curti V</w:t>
      </w:r>
      <w:r w:rsidRPr="003B57AF">
        <w:rPr>
          <w:rFonts w:ascii="Book Antiqua" w:eastAsia="SimSun" w:hAnsi="Book Antiqua" w:cs="Times New Roman"/>
          <w:kern w:val="2"/>
          <w:sz w:val="24"/>
          <w:szCs w:val="24"/>
          <w:lang w:val="en-US" w:eastAsia="zh-CN"/>
        </w:rPr>
        <w:t>, Di Lorenzo A, Rossi D, Martino E, Capelli E, Collina S, Daglia M. Enantioselective Modulatory Effects of Naringenin  Enantiomers on the Expression</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Levels</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of</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miR-17-3p</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Involved</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in</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Endogenous</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Antioxidant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 xml:space="preserve">Defenses. </w:t>
      </w:r>
      <w:r w:rsidRPr="003B57AF">
        <w:rPr>
          <w:rFonts w:ascii="Book Antiqua" w:eastAsia="SimSun" w:hAnsi="Book Antiqua" w:cs="Times New Roman"/>
          <w:i/>
          <w:kern w:val="2"/>
          <w:sz w:val="24"/>
          <w:szCs w:val="24"/>
          <w:lang w:val="en-US" w:eastAsia="zh-CN"/>
        </w:rPr>
        <w:t>Nutrients</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 xml:space="preserve">2017; </w:t>
      </w:r>
      <w:r w:rsidRPr="003B57AF">
        <w:rPr>
          <w:rFonts w:ascii="Book Antiqua" w:eastAsia="SimSun" w:hAnsi="Book Antiqua" w:cs="Times New Roman"/>
          <w:b/>
          <w:kern w:val="2"/>
          <w:sz w:val="24"/>
          <w:szCs w:val="24"/>
          <w:lang w:val="en-US" w:eastAsia="zh-CN"/>
        </w:rPr>
        <w:t>9</w:t>
      </w:r>
      <w:r w:rsidRPr="003B57AF">
        <w:rPr>
          <w:rFonts w:ascii="Book Antiqua" w:eastAsia="SimSun" w:hAnsi="Book Antiqua" w:cs="Times New Roman"/>
          <w:kern w:val="2"/>
          <w:sz w:val="24"/>
          <w:szCs w:val="24"/>
          <w:lang w:val="en-US" w:eastAsia="zh-CN"/>
        </w:rPr>
        <w:t>: pii: E215</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[PMID: 28264488 DOI: 10.3390/nu9030215]</w:t>
      </w:r>
    </w:p>
    <w:p w14:paraId="61705A7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78 </w:t>
      </w:r>
      <w:r w:rsidRPr="003B57AF">
        <w:rPr>
          <w:rFonts w:ascii="Book Antiqua" w:eastAsia="SimSun" w:hAnsi="Book Antiqua" w:cs="Times New Roman"/>
          <w:b/>
          <w:kern w:val="2"/>
          <w:sz w:val="24"/>
          <w:szCs w:val="24"/>
          <w:lang w:val="en-US" w:eastAsia="zh-CN"/>
        </w:rPr>
        <w:t>Tebay LE</w:t>
      </w:r>
      <w:r w:rsidRPr="003B57AF">
        <w:rPr>
          <w:rFonts w:ascii="Book Antiqua" w:eastAsia="SimSun" w:hAnsi="Book Antiqua" w:cs="Times New Roman"/>
          <w:kern w:val="2"/>
          <w:sz w:val="24"/>
          <w:szCs w:val="24"/>
          <w:lang w:val="en-US" w:eastAsia="zh-CN"/>
        </w:rPr>
        <w:t xml:space="preserve">, Robertson H, Durant ST, Vitale SR, Penning TM, Dinkova-Kostova AT, Hayes JD. Mechanisms of activation of the transcription factor Nrf2 by redox stressors, nutrient cues, and energy status and the pathways through which it attenuates degenerative disease.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88</w:t>
      </w:r>
      <w:r w:rsidRPr="003B57AF">
        <w:rPr>
          <w:rFonts w:ascii="Book Antiqua" w:eastAsia="SimSun" w:hAnsi="Book Antiqua" w:cs="Times New Roman"/>
          <w:kern w:val="2"/>
          <w:sz w:val="24"/>
          <w:szCs w:val="24"/>
          <w:lang w:val="en-US" w:eastAsia="zh-CN"/>
        </w:rPr>
        <w:t>: 108-146 [PMID: 26122708 DOI: 10.1016/j.freeradbiomed.2015.06.021]</w:t>
      </w:r>
    </w:p>
    <w:p w14:paraId="2E4AE3A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79 </w:t>
      </w:r>
      <w:r w:rsidRPr="003B57AF">
        <w:rPr>
          <w:rFonts w:ascii="Book Antiqua" w:eastAsia="SimSun" w:hAnsi="Book Antiqua" w:cs="Times New Roman"/>
          <w:b/>
          <w:kern w:val="2"/>
          <w:sz w:val="24"/>
          <w:szCs w:val="24"/>
          <w:lang w:val="en-US" w:eastAsia="zh-CN"/>
        </w:rPr>
        <w:t>Ooi BK</w:t>
      </w:r>
      <w:r w:rsidRPr="003B57AF">
        <w:rPr>
          <w:rFonts w:ascii="Book Antiqua" w:eastAsia="SimSun" w:hAnsi="Book Antiqua" w:cs="Times New Roman"/>
          <w:kern w:val="2"/>
          <w:sz w:val="24"/>
          <w:szCs w:val="24"/>
          <w:lang w:val="en-US" w:eastAsia="zh-CN"/>
        </w:rPr>
        <w:t xml:space="preserve">, Goh BH, Yap WH. Oxidative Stress in Cardiovascular Diseases: Involvement of Nrf2 Antioxidant Redox Signaling in Macrophage Foam Cells Formation. </w:t>
      </w:r>
      <w:r w:rsidRPr="003B57AF">
        <w:rPr>
          <w:rFonts w:ascii="Book Antiqua" w:eastAsia="SimSun" w:hAnsi="Book Antiqua" w:cs="Times New Roman"/>
          <w:i/>
          <w:kern w:val="2"/>
          <w:sz w:val="24"/>
          <w:szCs w:val="24"/>
          <w:lang w:val="en-US" w:eastAsia="zh-CN"/>
        </w:rPr>
        <w:t>Int J Mol Sci</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18</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pii: E2336 [PMID: 29113088 DOI: 10.3390/ijms18112336.]</w:t>
      </w:r>
    </w:p>
    <w:p w14:paraId="0A0BD9B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80 </w:t>
      </w:r>
      <w:r w:rsidRPr="003B57AF">
        <w:rPr>
          <w:rFonts w:ascii="Book Antiqua" w:eastAsia="SimSun" w:hAnsi="Book Antiqua" w:cs="Times New Roman"/>
          <w:b/>
          <w:kern w:val="2"/>
          <w:sz w:val="24"/>
          <w:szCs w:val="24"/>
          <w:lang w:val="en-US" w:eastAsia="zh-CN"/>
        </w:rPr>
        <w:t>Tang W</w:t>
      </w:r>
      <w:r w:rsidRPr="003B57AF">
        <w:rPr>
          <w:rFonts w:ascii="Book Antiqua" w:eastAsia="SimSun" w:hAnsi="Book Antiqua" w:cs="Times New Roman"/>
          <w:kern w:val="2"/>
          <w:sz w:val="24"/>
          <w:szCs w:val="24"/>
          <w:lang w:val="en-US" w:eastAsia="zh-CN"/>
        </w:rPr>
        <w:t xml:space="preserve">, Jiang YF, Ponnusamy M, Diallo M. Role of Nrf2 in chronic liver disease.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13079-13087 [PMID: 25278702 DOI: 10.3748/wjg.v20.i36.13079]</w:t>
      </w:r>
    </w:p>
    <w:p w14:paraId="03ABA10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81 </w:t>
      </w:r>
      <w:r w:rsidRPr="003B57AF">
        <w:rPr>
          <w:rFonts w:ascii="Book Antiqua" w:eastAsia="SimSun" w:hAnsi="Book Antiqua" w:cs="Times New Roman"/>
          <w:b/>
          <w:kern w:val="2"/>
          <w:sz w:val="24"/>
          <w:szCs w:val="24"/>
          <w:lang w:val="en-US" w:eastAsia="zh-CN"/>
        </w:rPr>
        <w:t>Wang H</w:t>
      </w:r>
      <w:r w:rsidRPr="003B57AF">
        <w:rPr>
          <w:rFonts w:ascii="Book Antiqua" w:eastAsia="SimSun" w:hAnsi="Book Antiqua" w:cs="Times New Roman"/>
          <w:kern w:val="2"/>
          <w:sz w:val="24"/>
          <w:szCs w:val="24"/>
          <w:lang w:val="en-US" w:eastAsia="zh-CN"/>
        </w:rPr>
        <w:t xml:space="preserve">, Xu YS, Wang ML, Cheng C, Bian R, Yuan H, Wang Y, Guo T, Zhu LL, Zhou H. Protective effect of naringin against the LPS-induced apoptosis of PC12 cells: Implications for the treatment of neurodegenerative disorders. </w:t>
      </w:r>
      <w:r w:rsidRPr="003B57AF">
        <w:rPr>
          <w:rFonts w:ascii="Book Antiqua" w:eastAsia="SimSun" w:hAnsi="Book Antiqua" w:cs="Times New Roman"/>
          <w:i/>
          <w:kern w:val="2"/>
          <w:sz w:val="24"/>
          <w:szCs w:val="24"/>
          <w:lang w:val="en-US" w:eastAsia="zh-CN"/>
        </w:rPr>
        <w:t>Int J Mol Med</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39</w:t>
      </w:r>
      <w:r w:rsidRPr="003B57AF">
        <w:rPr>
          <w:rFonts w:ascii="Book Antiqua" w:eastAsia="SimSun" w:hAnsi="Book Antiqua" w:cs="Times New Roman"/>
          <w:kern w:val="2"/>
          <w:sz w:val="24"/>
          <w:szCs w:val="24"/>
          <w:lang w:val="en-US" w:eastAsia="zh-CN"/>
        </w:rPr>
        <w:t>: 819-830 [PMID: 28260042 DOI: 10.3892/ijmm.2017.2904]</w:t>
      </w:r>
    </w:p>
    <w:p w14:paraId="6A4DBD8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82 </w:t>
      </w:r>
      <w:r w:rsidRPr="003B57AF">
        <w:rPr>
          <w:rFonts w:ascii="Book Antiqua" w:eastAsia="SimSun" w:hAnsi="Book Antiqua" w:cs="Times New Roman"/>
          <w:b/>
          <w:kern w:val="2"/>
          <w:sz w:val="24"/>
          <w:szCs w:val="24"/>
          <w:lang w:val="en-US" w:eastAsia="zh-CN"/>
        </w:rPr>
        <w:t>Chen RC</w:t>
      </w:r>
      <w:r w:rsidRPr="003B57AF">
        <w:rPr>
          <w:rFonts w:ascii="Book Antiqua" w:eastAsia="SimSun" w:hAnsi="Book Antiqua" w:cs="Times New Roman"/>
          <w:kern w:val="2"/>
          <w:sz w:val="24"/>
          <w:szCs w:val="24"/>
          <w:lang w:val="en-US" w:eastAsia="zh-CN"/>
        </w:rPr>
        <w:t xml:space="preserve">, Sun GB, Wang J, Zhang HJ, Sun XB. Naringin protects against anoxia/reoxygenation-induced apoptosis in H9c2 cells via the Nrf2 signaling pathway. </w:t>
      </w:r>
      <w:r w:rsidRPr="003B57AF">
        <w:rPr>
          <w:rFonts w:ascii="Book Antiqua" w:eastAsia="SimSun" w:hAnsi="Book Antiqua" w:cs="Times New Roman"/>
          <w:i/>
          <w:kern w:val="2"/>
          <w:sz w:val="24"/>
          <w:szCs w:val="24"/>
          <w:lang w:val="en-US" w:eastAsia="zh-CN"/>
        </w:rPr>
        <w:t>Food Funct</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6</w:t>
      </w:r>
      <w:r w:rsidRPr="003B57AF">
        <w:rPr>
          <w:rFonts w:ascii="Book Antiqua" w:eastAsia="SimSun" w:hAnsi="Book Antiqua" w:cs="Times New Roman"/>
          <w:kern w:val="2"/>
          <w:sz w:val="24"/>
          <w:szCs w:val="24"/>
          <w:lang w:val="en-US" w:eastAsia="zh-CN"/>
        </w:rPr>
        <w:t>: 1331-1344 [PMID: 25773745 DOI: 10.1039/c4fo01164c]</w:t>
      </w:r>
    </w:p>
    <w:p w14:paraId="436C7CB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83 </w:t>
      </w:r>
      <w:r w:rsidRPr="003B57AF">
        <w:rPr>
          <w:rFonts w:ascii="Book Antiqua" w:eastAsia="SimSun" w:hAnsi="Book Antiqua" w:cs="Times New Roman"/>
          <w:b/>
          <w:kern w:val="2"/>
          <w:sz w:val="24"/>
          <w:szCs w:val="24"/>
          <w:lang w:val="en-US" w:eastAsia="zh-CN"/>
        </w:rPr>
        <w:t>Cullinan SB</w:t>
      </w:r>
      <w:r w:rsidRPr="003B57AF">
        <w:rPr>
          <w:rFonts w:ascii="Book Antiqua" w:eastAsia="SimSun" w:hAnsi="Book Antiqua" w:cs="Times New Roman"/>
          <w:kern w:val="2"/>
          <w:sz w:val="24"/>
          <w:szCs w:val="24"/>
          <w:lang w:val="en-US" w:eastAsia="zh-CN"/>
        </w:rPr>
        <w:t xml:space="preserve">, Zhang D, Hannink M, Arvisais E, Kaufman RJ, Diehl JA. Nrf2 is a direct PERK substrate and effector of PERK-dependent cell survival. </w:t>
      </w:r>
      <w:r w:rsidRPr="003B57AF">
        <w:rPr>
          <w:rFonts w:ascii="Book Antiqua" w:eastAsia="SimSun" w:hAnsi="Book Antiqua" w:cs="Times New Roman"/>
          <w:i/>
          <w:kern w:val="2"/>
          <w:sz w:val="24"/>
          <w:szCs w:val="24"/>
          <w:lang w:val="en-US" w:eastAsia="zh-CN"/>
        </w:rPr>
        <w:t>Mol Cell Biol</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23</w:t>
      </w:r>
      <w:r w:rsidRPr="003B57AF">
        <w:rPr>
          <w:rFonts w:ascii="Book Antiqua" w:eastAsia="SimSun" w:hAnsi="Book Antiqua" w:cs="Times New Roman"/>
          <w:kern w:val="2"/>
          <w:sz w:val="24"/>
          <w:szCs w:val="24"/>
          <w:lang w:val="en-US" w:eastAsia="zh-CN"/>
        </w:rPr>
        <w:t>: 7198-7209 [PMID: 14517290 DOI: 10.1128/MCB.23.20.7198-7209.2003]</w:t>
      </w:r>
    </w:p>
    <w:p w14:paraId="33F8894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84 </w:t>
      </w:r>
      <w:r w:rsidRPr="003B57AF">
        <w:rPr>
          <w:rFonts w:ascii="Book Antiqua" w:eastAsia="SimSun" w:hAnsi="Book Antiqua" w:cs="Times New Roman"/>
          <w:b/>
          <w:kern w:val="2"/>
          <w:sz w:val="24"/>
          <w:szCs w:val="24"/>
          <w:lang w:val="en-US" w:eastAsia="zh-CN"/>
        </w:rPr>
        <w:t>Zipper LM</w:t>
      </w:r>
      <w:r w:rsidRPr="003B57AF">
        <w:rPr>
          <w:rFonts w:ascii="Book Antiqua" w:eastAsia="SimSun" w:hAnsi="Book Antiqua" w:cs="Times New Roman"/>
          <w:kern w:val="2"/>
          <w:sz w:val="24"/>
          <w:szCs w:val="24"/>
          <w:lang w:val="en-US" w:eastAsia="zh-CN"/>
        </w:rPr>
        <w:t xml:space="preserve">, Mulcahy RT. Erk activation is required for Nrf2 nuclear localization during pyrrolidine dithiocarbamate induction of glutamate cysteine ligase modulatory gene expression in HepG2 cells. </w:t>
      </w:r>
      <w:r w:rsidRPr="003B57AF">
        <w:rPr>
          <w:rFonts w:ascii="Book Antiqua" w:eastAsia="SimSun" w:hAnsi="Book Antiqua" w:cs="Times New Roman"/>
          <w:i/>
          <w:kern w:val="2"/>
          <w:sz w:val="24"/>
          <w:szCs w:val="24"/>
          <w:lang w:val="en-US" w:eastAsia="zh-CN"/>
        </w:rPr>
        <w:t>Toxicol Sci</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73</w:t>
      </w:r>
      <w:r w:rsidRPr="003B57AF">
        <w:rPr>
          <w:rFonts w:ascii="Book Antiqua" w:eastAsia="SimSun" w:hAnsi="Book Antiqua" w:cs="Times New Roman"/>
          <w:kern w:val="2"/>
          <w:sz w:val="24"/>
          <w:szCs w:val="24"/>
          <w:lang w:val="en-US" w:eastAsia="zh-CN"/>
        </w:rPr>
        <w:t>: 124-134 [PMID: 12657749 DOI: 10.1093/toxsci/kfg083]</w:t>
      </w:r>
    </w:p>
    <w:p w14:paraId="60B7A07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85 </w:t>
      </w:r>
      <w:r w:rsidRPr="003B57AF">
        <w:rPr>
          <w:rFonts w:ascii="Book Antiqua" w:eastAsia="SimSun" w:hAnsi="Book Antiqua" w:cs="Times New Roman"/>
          <w:b/>
          <w:kern w:val="2"/>
          <w:sz w:val="24"/>
          <w:szCs w:val="24"/>
          <w:lang w:val="en-US" w:eastAsia="zh-CN"/>
        </w:rPr>
        <w:t>Liu XM</w:t>
      </w:r>
      <w:r w:rsidRPr="003B57AF">
        <w:rPr>
          <w:rFonts w:ascii="Book Antiqua" w:eastAsia="SimSun" w:hAnsi="Book Antiqua" w:cs="Times New Roman"/>
          <w:kern w:val="2"/>
          <w:sz w:val="24"/>
          <w:szCs w:val="24"/>
          <w:lang w:val="en-US" w:eastAsia="zh-CN"/>
        </w:rPr>
        <w:t xml:space="preserve">, Peyton KJ, Shebib AR, Wang H, Korthuis RJ, Durante W. Activation of AMPK stimulates heme oxygenase-1 gene expression and human endothelial cell survival. </w:t>
      </w:r>
      <w:r w:rsidRPr="003B57AF">
        <w:rPr>
          <w:rFonts w:ascii="Book Antiqua" w:eastAsia="SimSun" w:hAnsi="Book Antiqua" w:cs="Times New Roman"/>
          <w:i/>
          <w:kern w:val="2"/>
          <w:sz w:val="24"/>
          <w:szCs w:val="24"/>
          <w:lang w:val="en-US" w:eastAsia="zh-CN"/>
        </w:rPr>
        <w:t>Am J Physiol Heart Circ Physiol</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300</w:t>
      </w:r>
      <w:r w:rsidRPr="003B57AF">
        <w:rPr>
          <w:rFonts w:ascii="Book Antiqua" w:eastAsia="SimSun" w:hAnsi="Book Antiqua" w:cs="Times New Roman"/>
          <w:kern w:val="2"/>
          <w:sz w:val="24"/>
          <w:szCs w:val="24"/>
          <w:lang w:val="en-US" w:eastAsia="zh-CN"/>
        </w:rPr>
        <w:t>: H84-H93 [PMID: 21037234 DOI: 10.1152/ajpheart.00749]</w:t>
      </w:r>
    </w:p>
    <w:p w14:paraId="7F92F09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86 </w:t>
      </w:r>
      <w:r w:rsidRPr="003B57AF">
        <w:rPr>
          <w:rFonts w:ascii="Book Antiqua" w:eastAsia="SimSun" w:hAnsi="Book Antiqua" w:cs="Times New Roman"/>
          <w:b/>
          <w:kern w:val="2"/>
          <w:sz w:val="24"/>
          <w:szCs w:val="24"/>
          <w:lang w:val="en-US" w:eastAsia="zh-CN"/>
        </w:rPr>
        <w:t>Lee SE</w:t>
      </w:r>
      <w:r w:rsidRPr="003B57AF">
        <w:rPr>
          <w:rFonts w:ascii="Book Antiqua" w:eastAsia="SimSun" w:hAnsi="Book Antiqua" w:cs="Times New Roman"/>
          <w:kern w:val="2"/>
          <w:sz w:val="24"/>
          <w:szCs w:val="24"/>
          <w:lang w:val="en-US" w:eastAsia="zh-CN"/>
        </w:rPr>
        <w:t xml:space="preserve">, Yang H, Jeong SI, Jin YH, Park CS, Park YS. Induction of heme oxygenase-1 inhibits cell death in crotonaldehyde-stimulated HepG2 cells via the PKC-δ-p38-Nrf2 pathway. </w:t>
      </w:r>
      <w:r w:rsidRPr="003B57AF">
        <w:rPr>
          <w:rFonts w:ascii="Book Antiqua" w:eastAsia="SimSun" w:hAnsi="Book Antiqua" w:cs="Times New Roman"/>
          <w:i/>
          <w:kern w:val="2"/>
          <w:sz w:val="24"/>
          <w:szCs w:val="24"/>
          <w:lang w:val="en-US" w:eastAsia="zh-CN"/>
        </w:rPr>
        <w:t>PLoS One</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7</w:t>
      </w:r>
      <w:r w:rsidRPr="003B57AF">
        <w:rPr>
          <w:rFonts w:ascii="Book Antiqua" w:eastAsia="SimSun" w:hAnsi="Book Antiqua" w:cs="Times New Roman"/>
          <w:kern w:val="2"/>
          <w:sz w:val="24"/>
          <w:szCs w:val="24"/>
          <w:lang w:val="en-US" w:eastAsia="zh-CN"/>
        </w:rPr>
        <w:t>: e41676 [PMID: 22848562 DOI: 10.1371/journal.pone.0041676]</w:t>
      </w:r>
    </w:p>
    <w:p w14:paraId="4325572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87 </w:t>
      </w:r>
      <w:r w:rsidRPr="003B57AF">
        <w:rPr>
          <w:rFonts w:ascii="Book Antiqua" w:eastAsia="SimSun" w:hAnsi="Book Antiqua" w:cs="Times New Roman"/>
          <w:b/>
          <w:kern w:val="2"/>
          <w:sz w:val="24"/>
          <w:szCs w:val="24"/>
          <w:lang w:val="en-US" w:eastAsia="zh-CN"/>
        </w:rPr>
        <w:t>Wang K</w:t>
      </w:r>
      <w:r w:rsidRPr="003B57AF">
        <w:rPr>
          <w:rFonts w:ascii="Book Antiqua" w:eastAsia="SimSun" w:hAnsi="Book Antiqua" w:cs="Times New Roman"/>
          <w:kern w:val="2"/>
          <w:sz w:val="24"/>
          <w:szCs w:val="24"/>
          <w:lang w:val="en-US" w:eastAsia="zh-CN"/>
        </w:rPr>
        <w:t xml:space="preserve">, Chen Z, Huang J, Huang L, Luo N, Liang X, Liang M, Xie W. Naringenin prevents ischaemic stroke damage via anti-apoptotic and anti-oxidant effects. </w:t>
      </w:r>
      <w:r w:rsidRPr="003B57AF">
        <w:rPr>
          <w:rFonts w:ascii="Book Antiqua" w:eastAsia="SimSun" w:hAnsi="Book Antiqua" w:cs="Times New Roman"/>
          <w:i/>
          <w:kern w:val="2"/>
          <w:sz w:val="24"/>
          <w:szCs w:val="24"/>
          <w:lang w:val="en-US" w:eastAsia="zh-CN"/>
        </w:rPr>
        <w:t>Clin Exp Pharmacol Physiol</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44</w:t>
      </w:r>
      <w:r w:rsidRPr="003B57AF">
        <w:rPr>
          <w:rFonts w:ascii="Book Antiqua" w:eastAsia="SimSun" w:hAnsi="Book Antiqua" w:cs="Times New Roman"/>
          <w:kern w:val="2"/>
          <w:sz w:val="24"/>
          <w:szCs w:val="24"/>
          <w:lang w:val="en-US" w:eastAsia="zh-CN"/>
        </w:rPr>
        <w:t>: 862-871 [PMID: 28453191 DOI: 10.1111/1440-1681.12775]</w:t>
      </w:r>
    </w:p>
    <w:p w14:paraId="0A8E56B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88 </w:t>
      </w:r>
      <w:r w:rsidRPr="003B57AF">
        <w:rPr>
          <w:rFonts w:ascii="Book Antiqua" w:eastAsia="SimSun" w:hAnsi="Book Antiqua" w:cs="Times New Roman"/>
          <w:b/>
          <w:kern w:val="2"/>
          <w:sz w:val="24"/>
          <w:szCs w:val="24"/>
          <w:lang w:val="en-US" w:eastAsia="zh-CN"/>
        </w:rPr>
        <w:t>Muriel P</w:t>
      </w:r>
      <w:r w:rsidRPr="003B57AF">
        <w:rPr>
          <w:rFonts w:ascii="Book Antiqua" w:eastAsia="SimSun" w:hAnsi="Book Antiqua" w:cs="Times New Roman"/>
          <w:kern w:val="2"/>
          <w:sz w:val="24"/>
          <w:szCs w:val="24"/>
          <w:lang w:val="en-US" w:eastAsia="zh-CN"/>
        </w:rPr>
        <w:t>. The liver: general aspects and epidemiology. In: Muriel P. Liver pathophysiology: therapies and antioxidants. Waltham,</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MA: Elsevier,</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2017:</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3-22</w:t>
      </w:r>
    </w:p>
    <w:p w14:paraId="11A10CD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89 </w:t>
      </w:r>
      <w:r w:rsidRPr="003B57AF">
        <w:rPr>
          <w:rFonts w:ascii="Book Antiqua" w:eastAsia="SimSun" w:hAnsi="Book Antiqua" w:cs="Times New Roman"/>
          <w:b/>
          <w:kern w:val="2"/>
          <w:sz w:val="24"/>
          <w:szCs w:val="24"/>
          <w:lang w:val="en-US" w:eastAsia="zh-CN"/>
        </w:rPr>
        <w:t>Liu JD</w:t>
      </w:r>
      <w:r w:rsidRPr="003B57AF">
        <w:rPr>
          <w:rFonts w:ascii="Book Antiqua" w:eastAsia="SimSun" w:hAnsi="Book Antiqua" w:cs="Times New Roman"/>
          <w:kern w:val="2"/>
          <w:sz w:val="24"/>
          <w:szCs w:val="24"/>
          <w:lang w:val="en-US" w:eastAsia="zh-CN"/>
        </w:rPr>
        <w:t xml:space="preserve">, Leung KW, Wang CK, Liao LY, Wang CS, Chen PH, Chen CC, Yeh EK. Alcohol-related problems in Taiwan with particular emphasis on alcoholic liver diseases. </w:t>
      </w:r>
      <w:r w:rsidRPr="003B57AF">
        <w:rPr>
          <w:rFonts w:ascii="Book Antiqua" w:eastAsia="SimSun" w:hAnsi="Book Antiqua" w:cs="Times New Roman"/>
          <w:i/>
          <w:kern w:val="2"/>
          <w:sz w:val="24"/>
          <w:szCs w:val="24"/>
          <w:lang w:val="en-US" w:eastAsia="zh-CN"/>
        </w:rPr>
        <w:t>Alcohol Clin Exp Res</w:t>
      </w:r>
      <w:r w:rsidRPr="003B57AF">
        <w:rPr>
          <w:rFonts w:ascii="Book Antiqua" w:eastAsia="SimSun" w:hAnsi="Book Antiqua" w:cs="Times New Roman"/>
          <w:kern w:val="2"/>
          <w:sz w:val="24"/>
          <w:szCs w:val="24"/>
          <w:lang w:val="en-US" w:eastAsia="zh-CN"/>
        </w:rPr>
        <w:t xml:space="preserve"> 1998; </w:t>
      </w:r>
      <w:r w:rsidRPr="003B57AF">
        <w:rPr>
          <w:rFonts w:ascii="Book Antiqua" w:eastAsia="SimSun" w:hAnsi="Book Antiqua" w:cs="Times New Roman"/>
          <w:b/>
          <w:kern w:val="2"/>
          <w:sz w:val="24"/>
          <w:szCs w:val="24"/>
          <w:lang w:val="en-US" w:eastAsia="zh-CN"/>
        </w:rPr>
        <w:t>22</w:t>
      </w:r>
      <w:r w:rsidRPr="003B57AF">
        <w:rPr>
          <w:rFonts w:ascii="Book Antiqua" w:eastAsia="SimSun" w:hAnsi="Book Antiqua" w:cs="Times New Roman"/>
          <w:kern w:val="2"/>
          <w:sz w:val="24"/>
          <w:szCs w:val="24"/>
          <w:lang w:val="en-US" w:eastAsia="zh-CN"/>
        </w:rPr>
        <w:t>: 164S-169S [PMID: 9622397 DOI: 10.1097/00000374-199803001-00019]</w:t>
      </w:r>
    </w:p>
    <w:p w14:paraId="6A753DB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90 </w:t>
      </w:r>
      <w:r w:rsidRPr="003B57AF">
        <w:rPr>
          <w:rFonts w:ascii="Book Antiqua" w:eastAsia="SimSun" w:hAnsi="Book Antiqua" w:cs="Times New Roman"/>
          <w:b/>
          <w:kern w:val="2"/>
          <w:sz w:val="24"/>
          <w:szCs w:val="24"/>
          <w:lang w:val="en-US" w:eastAsia="zh-CN"/>
        </w:rPr>
        <w:t>Mandayam S</w:t>
      </w:r>
      <w:r w:rsidRPr="003B57AF">
        <w:rPr>
          <w:rFonts w:ascii="Book Antiqua" w:eastAsia="SimSun" w:hAnsi="Book Antiqua" w:cs="Times New Roman"/>
          <w:kern w:val="2"/>
          <w:sz w:val="24"/>
          <w:szCs w:val="24"/>
          <w:lang w:val="en-US" w:eastAsia="zh-CN"/>
        </w:rPr>
        <w:t xml:space="preserve">, Jamal MM, Morgan TR. Epidemiology of alcoholic liver disease. </w:t>
      </w:r>
      <w:r w:rsidRPr="003B57AF">
        <w:rPr>
          <w:rFonts w:ascii="Book Antiqua" w:eastAsia="SimSun" w:hAnsi="Book Antiqua" w:cs="Times New Roman"/>
          <w:i/>
          <w:kern w:val="2"/>
          <w:sz w:val="24"/>
          <w:szCs w:val="24"/>
          <w:lang w:val="en-US" w:eastAsia="zh-CN"/>
        </w:rPr>
        <w:t>Semin Liver Dis</w:t>
      </w:r>
      <w:r w:rsidRPr="003B57AF">
        <w:rPr>
          <w:rFonts w:ascii="Book Antiqua" w:eastAsia="SimSun" w:hAnsi="Book Antiqua" w:cs="Times New Roman"/>
          <w:kern w:val="2"/>
          <w:sz w:val="24"/>
          <w:szCs w:val="24"/>
          <w:lang w:val="en-US" w:eastAsia="zh-CN"/>
        </w:rPr>
        <w:t xml:space="preserve"> 2004; </w:t>
      </w:r>
      <w:r w:rsidRPr="003B57AF">
        <w:rPr>
          <w:rFonts w:ascii="Book Antiqua" w:eastAsia="SimSun" w:hAnsi="Book Antiqua" w:cs="Times New Roman"/>
          <w:b/>
          <w:kern w:val="2"/>
          <w:sz w:val="24"/>
          <w:szCs w:val="24"/>
          <w:lang w:val="en-US" w:eastAsia="zh-CN"/>
        </w:rPr>
        <w:t>24</w:t>
      </w:r>
      <w:r w:rsidRPr="003B57AF">
        <w:rPr>
          <w:rFonts w:ascii="Book Antiqua" w:eastAsia="SimSun" w:hAnsi="Book Antiqua" w:cs="Times New Roman"/>
          <w:kern w:val="2"/>
          <w:sz w:val="24"/>
          <w:szCs w:val="24"/>
          <w:lang w:val="en-US" w:eastAsia="zh-CN"/>
        </w:rPr>
        <w:t>: 217-232 [PMID: 15349801 DOI: 10.1055/s-2004-832936]</w:t>
      </w:r>
    </w:p>
    <w:p w14:paraId="2ECE3BA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91 </w:t>
      </w:r>
      <w:r w:rsidRPr="003B57AF">
        <w:rPr>
          <w:rFonts w:ascii="Book Antiqua" w:eastAsia="SimSun" w:hAnsi="Book Antiqua" w:cs="Times New Roman"/>
          <w:b/>
          <w:kern w:val="2"/>
          <w:sz w:val="24"/>
          <w:szCs w:val="24"/>
          <w:lang w:val="en-US" w:eastAsia="zh-CN"/>
        </w:rPr>
        <w:t>Teli MR</w:t>
      </w:r>
      <w:r w:rsidRPr="003B57AF">
        <w:rPr>
          <w:rFonts w:ascii="Book Antiqua" w:eastAsia="SimSun" w:hAnsi="Book Antiqua" w:cs="Times New Roman"/>
          <w:kern w:val="2"/>
          <w:sz w:val="24"/>
          <w:szCs w:val="24"/>
          <w:lang w:val="en-US" w:eastAsia="zh-CN"/>
        </w:rPr>
        <w:t xml:space="preserve">, Day CP, Burt AD, Bennett MK, James OF. Determinants of progression to cirrhosis or fibrosis in pure alcoholic fatty liver. </w:t>
      </w:r>
      <w:r w:rsidRPr="003B57AF">
        <w:rPr>
          <w:rFonts w:ascii="Book Antiqua" w:eastAsia="SimSun" w:hAnsi="Book Antiqua" w:cs="Times New Roman"/>
          <w:i/>
          <w:kern w:val="2"/>
          <w:sz w:val="24"/>
          <w:szCs w:val="24"/>
          <w:lang w:val="en-US" w:eastAsia="zh-CN"/>
        </w:rPr>
        <w:t>Lancet</w:t>
      </w:r>
      <w:r w:rsidRPr="003B57AF">
        <w:rPr>
          <w:rFonts w:ascii="Book Antiqua" w:eastAsia="SimSun" w:hAnsi="Book Antiqua" w:cs="Times New Roman"/>
          <w:kern w:val="2"/>
          <w:sz w:val="24"/>
          <w:szCs w:val="24"/>
          <w:lang w:val="en-US" w:eastAsia="zh-CN"/>
        </w:rPr>
        <w:t xml:space="preserve"> 1995; </w:t>
      </w:r>
      <w:r w:rsidRPr="003B57AF">
        <w:rPr>
          <w:rFonts w:ascii="Book Antiqua" w:eastAsia="SimSun" w:hAnsi="Book Antiqua" w:cs="Times New Roman"/>
          <w:b/>
          <w:kern w:val="2"/>
          <w:sz w:val="24"/>
          <w:szCs w:val="24"/>
          <w:lang w:val="en-US" w:eastAsia="zh-CN"/>
        </w:rPr>
        <w:t>346</w:t>
      </w:r>
      <w:r w:rsidRPr="003B57AF">
        <w:rPr>
          <w:rFonts w:ascii="Book Antiqua" w:eastAsia="SimSun" w:hAnsi="Book Antiqua" w:cs="Times New Roman"/>
          <w:kern w:val="2"/>
          <w:sz w:val="24"/>
          <w:szCs w:val="24"/>
          <w:lang w:val="en-US" w:eastAsia="zh-CN"/>
        </w:rPr>
        <w:t>: 987-990 [PMID: 7475591]</w:t>
      </w:r>
    </w:p>
    <w:p w14:paraId="38D32DC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92 </w:t>
      </w:r>
      <w:r w:rsidRPr="003B57AF">
        <w:rPr>
          <w:rFonts w:ascii="Book Antiqua" w:eastAsia="SimSun" w:hAnsi="Book Antiqua" w:cs="Times New Roman"/>
          <w:b/>
          <w:kern w:val="2"/>
          <w:sz w:val="24"/>
          <w:szCs w:val="24"/>
          <w:lang w:val="en-US" w:eastAsia="zh-CN"/>
        </w:rPr>
        <w:t>Boye A</w:t>
      </w:r>
      <w:r w:rsidRPr="003B57AF">
        <w:rPr>
          <w:rFonts w:ascii="Book Antiqua" w:eastAsia="SimSun" w:hAnsi="Book Antiqua" w:cs="Times New Roman"/>
          <w:kern w:val="2"/>
          <w:sz w:val="24"/>
          <w:szCs w:val="24"/>
          <w:lang w:val="en-US" w:eastAsia="zh-CN"/>
        </w:rPr>
        <w:t xml:space="preserve">, Zou YH, Yang Y. Metabolic derivatives of alcohol and the molecular culprits of fibro-hepatocarcinogenesis: Allies or enemies?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22</w:t>
      </w:r>
      <w:r w:rsidRPr="003B57AF">
        <w:rPr>
          <w:rFonts w:ascii="Book Antiqua" w:eastAsia="SimSun" w:hAnsi="Book Antiqua" w:cs="Times New Roman"/>
          <w:kern w:val="2"/>
          <w:sz w:val="24"/>
          <w:szCs w:val="24"/>
          <w:lang w:val="en-US" w:eastAsia="zh-CN"/>
        </w:rPr>
        <w:t>: 50-71 [PMID: 26755860 DOI: 10.3748/wjg.v22.i1.50]</w:t>
      </w:r>
    </w:p>
    <w:p w14:paraId="18907A1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93 </w:t>
      </w:r>
      <w:r w:rsidRPr="003B57AF">
        <w:rPr>
          <w:rFonts w:ascii="Book Antiqua" w:eastAsia="SimSun" w:hAnsi="Book Antiqua" w:cs="Times New Roman"/>
          <w:b/>
          <w:kern w:val="2"/>
          <w:sz w:val="24"/>
          <w:szCs w:val="24"/>
          <w:lang w:val="en-US" w:eastAsia="zh-CN"/>
        </w:rPr>
        <w:t>Rocco A</w:t>
      </w:r>
      <w:r w:rsidRPr="003B57AF">
        <w:rPr>
          <w:rFonts w:ascii="Book Antiqua" w:eastAsia="SimSun" w:hAnsi="Book Antiqua" w:cs="Times New Roman"/>
          <w:kern w:val="2"/>
          <w:sz w:val="24"/>
          <w:szCs w:val="24"/>
          <w:lang w:val="en-US" w:eastAsia="zh-CN"/>
        </w:rPr>
        <w:t xml:space="preserve">, Compare D, Angrisani D, Sanduzzi Zamparelli M, Nardone G. Alcoholic disease: liver and beyond.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14652-14659 [PMID: 25356028 DOI: 10.3748/wjg.v20.i40.14652]</w:t>
      </w:r>
    </w:p>
    <w:p w14:paraId="79A8D12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94 </w:t>
      </w:r>
      <w:r w:rsidRPr="003B57AF">
        <w:rPr>
          <w:rFonts w:ascii="Book Antiqua" w:eastAsia="SimSun" w:hAnsi="Book Antiqua" w:cs="Times New Roman"/>
          <w:b/>
          <w:kern w:val="2"/>
          <w:sz w:val="24"/>
          <w:szCs w:val="24"/>
          <w:lang w:val="en-US" w:eastAsia="zh-CN"/>
        </w:rPr>
        <w:t>Ceni E</w:t>
      </w:r>
      <w:r w:rsidRPr="003B57AF">
        <w:rPr>
          <w:rFonts w:ascii="Book Antiqua" w:eastAsia="SimSun" w:hAnsi="Book Antiqua" w:cs="Times New Roman"/>
          <w:kern w:val="2"/>
          <w:sz w:val="24"/>
          <w:szCs w:val="24"/>
          <w:lang w:val="en-US" w:eastAsia="zh-CN"/>
        </w:rPr>
        <w:t xml:space="preserve">, Mello T, Galli A. Pathogenesis of alcoholic liver disease: role of oxidative metabolism.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17756-17772 [PMID: 25548474 DOI: 10.3748/wjg.v20.i47.17756]</w:t>
      </w:r>
    </w:p>
    <w:p w14:paraId="5C6C5DE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95 </w:t>
      </w:r>
      <w:r w:rsidRPr="003B57AF">
        <w:rPr>
          <w:rFonts w:ascii="Book Antiqua" w:eastAsia="SimSun" w:hAnsi="Book Antiqua" w:cs="Times New Roman"/>
          <w:b/>
          <w:kern w:val="2"/>
          <w:sz w:val="24"/>
          <w:szCs w:val="24"/>
          <w:lang w:val="en-US" w:eastAsia="zh-CN"/>
        </w:rPr>
        <w:t>Seo HJ</w:t>
      </w:r>
      <w:r w:rsidRPr="003B57AF">
        <w:rPr>
          <w:rFonts w:ascii="Book Antiqua" w:eastAsia="SimSun" w:hAnsi="Book Antiqua" w:cs="Times New Roman"/>
          <w:kern w:val="2"/>
          <w:sz w:val="24"/>
          <w:szCs w:val="24"/>
          <w:lang w:val="en-US" w:eastAsia="zh-CN"/>
        </w:rPr>
        <w:t xml:space="preserve">, Jeong KS, Lee MK, Park YB, Jung UJ, Kim HJ, Choi MS. Role of naringin supplement in regulation of lipid and ethanol metabolism in rats. </w:t>
      </w:r>
      <w:r w:rsidRPr="003B57AF">
        <w:rPr>
          <w:rFonts w:ascii="Book Antiqua" w:eastAsia="SimSun" w:hAnsi="Book Antiqua" w:cs="Times New Roman"/>
          <w:i/>
          <w:kern w:val="2"/>
          <w:sz w:val="24"/>
          <w:szCs w:val="24"/>
          <w:lang w:val="en-US" w:eastAsia="zh-CN"/>
        </w:rPr>
        <w:t>Life Sci</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73</w:t>
      </w:r>
      <w:r w:rsidRPr="003B57AF">
        <w:rPr>
          <w:rFonts w:ascii="Book Antiqua" w:eastAsia="SimSun" w:hAnsi="Book Antiqua" w:cs="Times New Roman"/>
          <w:kern w:val="2"/>
          <w:sz w:val="24"/>
          <w:szCs w:val="24"/>
          <w:lang w:val="en-US" w:eastAsia="zh-CN"/>
        </w:rPr>
        <w:t>: 933-946 [PMID: 12798418 DOI: 10.1016/S0024-3205(03)00358-8]</w:t>
      </w:r>
    </w:p>
    <w:p w14:paraId="445AF1C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96 </w:t>
      </w:r>
      <w:r w:rsidRPr="003B57AF">
        <w:rPr>
          <w:rFonts w:ascii="Book Antiqua" w:eastAsia="SimSun" w:hAnsi="Book Antiqua" w:cs="Times New Roman"/>
          <w:b/>
          <w:kern w:val="2"/>
          <w:sz w:val="24"/>
          <w:szCs w:val="24"/>
          <w:lang w:val="en-US" w:eastAsia="zh-CN"/>
        </w:rPr>
        <w:t>Deenen MJ</w:t>
      </w:r>
      <w:r w:rsidRPr="003B57AF">
        <w:rPr>
          <w:rFonts w:ascii="Book Antiqua" w:eastAsia="SimSun" w:hAnsi="Book Antiqua" w:cs="Times New Roman"/>
          <w:kern w:val="2"/>
          <w:sz w:val="24"/>
          <w:szCs w:val="24"/>
          <w:lang w:val="en-US" w:eastAsia="zh-CN"/>
        </w:rPr>
        <w:t xml:space="preserve">, Cats A, Beijnen JH, Schellens JH. Part 2: pharmacogenetic variability in drug transport and phase I anticancer drug metabolism. </w:t>
      </w:r>
      <w:r w:rsidRPr="003B57AF">
        <w:rPr>
          <w:rFonts w:ascii="Book Antiqua" w:eastAsia="SimSun" w:hAnsi="Book Antiqua" w:cs="Times New Roman"/>
          <w:i/>
          <w:kern w:val="2"/>
          <w:sz w:val="24"/>
          <w:szCs w:val="24"/>
          <w:lang w:val="en-US" w:eastAsia="zh-CN"/>
        </w:rPr>
        <w:t>Oncologist</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16</w:t>
      </w:r>
      <w:r w:rsidRPr="003B57AF">
        <w:rPr>
          <w:rFonts w:ascii="Book Antiqua" w:eastAsia="SimSun" w:hAnsi="Book Antiqua" w:cs="Times New Roman"/>
          <w:kern w:val="2"/>
          <w:sz w:val="24"/>
          <w:szCs w:val="24"/>
          <w:lang w:val="en-US" w:eastAsia="zh-CN"/>
        </w:rPr>
        <w:t>: 820-834 [PMID: 21632461 DOI: 10.1634/theoncologist.2010-0259]</w:t>
      </w:r>
    </w:p>
    <w:p w14:paraId="6FFA6C7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97 </w:t>
      </w:r>
      <w:r w:rsidRPr="003B57AF">
        <w:rPr>
          <w:rFonts w:ascii="Book Antiqua" w:eastAsia="SimSun" w:hAnsi="Book Antiqua" w:cs="Times New Roman"/>
          <w:b/>
          <w:kern w:val="2"/>
          <w:sz w:val="24"/>
          <w:szCs w:val="24"/>
          <w:lang w:val="en-US" w:eastAsia="zh-CN"/>
        </w:rPr>
        <w:t>Porta EA</w:t>
      </w:r>
      <w:r w:rsidRPr="003B57AF">
        <w:rPr>
          <w:rFonts w:ascii="Book Antiqua" w:eastAsia="SimSun" w:hAnsi="Book Antiqua" w:cs="Times New Roman"/>
          <w:kern w:val="2"/>
          <w:sz w:val="24"/>
          <w:szCs w:val="24"/>
          <w:lang w:val="en-US" w:eastAsia="zh-CN"/>
        </w:rPr>
        <w:t xml:space="preserve">. Dietary modulation of oxidative stress in alcoholic liver disease in rats. </w:t>
      </w:r>
      <w:r w:rsidRPr="003B57AF">
        <w:rPr>
          <w:rFonts w:ascii="Book Antiqua" w:eastAsia="SimSun" w:hAnsi="Book Antiqua" w:cs="Times New Roman"/>
          <w:i/>
          <w:kern w:val="2"/>
          <w:sz w:val="24"/>
          <w:szCs w:val="24"/>
          <w:lang w:val="en-US" w:eastAsia="zh-CN"/>
        </w:rPr>
        <w:t>J Nutr</w:t>
      </w:r>
      <w:r w:rsidRPr="003B57AF">
        <w:rPr>
          <w:rFonts w:ascii="Book Antiqua" w:eastAsia="SimSun" w:hAnsi="Book Antiqua" w:cs="Times New Roman"/>
          <w:kern w:val="2"/>
          <w:sz w:val="24"/>
          <w:szCs w:val="24"/>
          <w:lang w:val="en-US" w:eastAsia="zh-CN"/>
        </w:rPr>
        <w:t xml:space="preserve"> 1997; </w:t>
      </w:r>
      <w:r w:rsidRPr="003B57AF">
        <w:rPr>
          <w:rFonts w:ascii="Book Antiqua" w:eastAsia="SimSun" w:hAnsi="Book Antiqua" w:cs="Times New Roman"/>
          <w:b/>
          <w:kern w:val="2"/>
          <w:sz w:val="24"/>
          <w:szCs w:val="24"/>
          <w:lang w:val="en-US" w:eastAsia="zh-CN"/>
        </w:rPr>
        <w:t>127</w:t>
      </w:r>
      <w:r w:rsidRPr="003B57AF">
        <w:rPr>
          <w:rFonts w:ascii="Book Antiqua" w:eastAsia="SimSun" w:hAnsi="Book Antiqua" w:cs="Times New Roman"/>
          <w:kern w:val="2"/>
          <w:sz w:val="24"/>
          <w:szCs w:val="24"/>
          <w:lang w:val="en-US" w:eastAsia="zh-CN"/>
        </w:rPr>
        <w:t>: 912S-915S [PMID: 9164262]</w:t>
      </w:r>
    </w:p>
    <w:p w14:paraId="751FA66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98 </w:t>
      </w:r>
      <w:r w:rsidRPr="003B57AF">
        <w:rPr>
          <w:rFonts w:ascii="Book Antiqua" w:eastAsia="SimSun" w:hAnsi="Book Antiqua" w:cs="Times New Roman"/>
          <w:b/>
          <w:kern w:val="2"/>
          <w:sz w:val="24"/>
          <w:szCs w:val="24"/>
          <w:lang w:val="en-US" w:eastAsia="zh-CN"/>
        </w:rPr>
        <w:t>French SW</w:t>
      </w:r>
      <w:r w:rsidRPr="003B57AF">
        <w:rPr>
          <w:rFonts w:ascii="Book Antiqua" w:eastAsia="SimSun" w:hAnsi="Book Antiqua" w:cs="Times New Roman"/>
          <w:kern w:val="2"/>
          <w:sz w:val="24"/>
          <w:szCs w:val="24"/>
          <w:lang w:val="en-US" w:eastAsia="zh-CN"/>
        </w:rPr>
        <w:t>. The pathophysiology of alcoholic liver disease. In: Muriel P. Liver pathophysiology: therapies and antioxidants. Waltham,</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MA: Elsevier, 2017: 141-157</w:t>
      </w:r>
    </w:p>
    <w:p w14:paraId="5A40D9B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99 </w:t>
      </w:r>
      <w:r w:rsidRPr="003B57AF">
        <w:rPr>
          <w:rFonts w:ascii="Book Antiqua" w:eastAsia="SimSun" w:hAnsi="Book Antiqua" w:cs="Times New Roman"/>
          <w:b/>
          <w:kern w:val="2"/>
          <w:sz w:val="24"/>
          <w:szCs w:val="24"/>
          <w:lang w:val="en-US" w:eastAsia="zh-CN"/>
        </w:rPr>
        <w:t>Jayaraman J</w:t>
      </w:r>
      <w:r w:rsidRPr="003B57AF">
        <w:rPr>
          <w:rFonts w:ascii="Book Antiqua" w:eastAsia="SimSun" w:hAnsi="Book Antiqua" w:cs="Times New Roman"/>
          <w:kern w:val="2"/>
          <w:sz w:val="24"/>
          <w:szCs w:val="24"/>
          <w:lang w:val="en-US" w:eastAsia="zh-CN"/>
        </w:rPr>
        <w:t xml:space="preserve">, Jesudoss VA, Menon VP, Namasivayam N. Anti-inflammatory </w:t>
      </w:r>
      <w:r w:rsidRPr="003B57AF">
        <w:rPr>
          <w:rFonts w:ascii="Book Antiqua" w:eastAsia="SimSun" w:hAnsi="Book Antiqua" w:cs="Times New Roman"/>
          <w:kern w:val="2"/>
          <w:sz w:val="24"/>
          <w:szCs w:val="24"/>
          <w:lang w:val="en-US" w:eastAsia="zh-CN"/>
        </w:rPr>
        <w:lastRenderedPageBreak/>
        <w:t xml:space="preserve">role of naringenin in rats with ethanol induced liver injury. </w:t>
      </w:r>
      <w:r w:rsidRPr="003B57AF">
        <w:rPr>
          <w:rFonts w:ascii="Book Antiqua" w:eastAsia="SimSun" w:hAnsi="Book Antiqua" w:cs="Times New Roman"/>
          <w:i/>
          <w:kern w:val="2"/>
          <w:sz w:val="24"/>
          <w:szCs w:val="24"/>
          <w:lang w:val="en-US" w:eastAsia="zh-CN"/>
        </w:rPr>
        <w:t>Toxicol Mech Methods</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22</w:t>
      </w:r>
      <w:r w:rsidRPr="003B57AF">
        <w:rPr>
          <w:rFonts w:ascii="Book Antiqua" w:eastAsia="SimSun" w:hAnsi="Book Antiqua" w:cs="Times New Roman"/>
          <w:kern w:val="2"/>
          <w:sz w:val="24"/>
          <w:szCs w:val="24"/>
          <w:lang w:val="en-US" w:eastAsia="zh-CN"/>
        </w:rPr>
        <w:t>: 568-576 [PMID: 22900548 DOI: 10.3109/15376516.2012.707255]</w:t>
      </w:r>
    </w:p>
    <w:p w14:paraId="04EE641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100 </w:t>
      </w:r>
      <w:r w:rsidRPr="003B57AF">
        <w:rPr>
          <w:rFonts w:ascii="Book Antiqua" w:eastAsia="SimSun" w:hAnsi="Book Antiqua" w:cs="Times New Roman"/>
          <w:b/>
          <w:kern w:val="2"/>
          <w:sz w:val="24"/>
          <w:szCs w:val="24"/>
          <w:lang w:val="en-US" w:eastAsia="zh-CN"/>
        </w:rPr>
        <w:t>Szkudelska K</w:t>
      </w:r>
      <w:r w:rsidRPr="003B57AF">
        <w:rPr>
          <w:rFonts w:ascii="Book Antiqua" w:eastAsia="SimSun" w:hAnsi="Book Antiqua" w:cs="Times New Roman"/>
          <w:kern w:val="2"/>
          <w:sz w:val="24"/>
          <w:szCs w:val="24"/>
          <w:lang w:val="en-US" w:eastAsia="zh-CN"/>
        </w:rPr>
        <w:t xml:space="preserve">, Nogowski L, Nowicka E, Szkudelski T. In vivo metabolic effects of naringenin in the ethanol consuming rat and the effect of naringenin on adipocytes in vitro. </w:t>
      </w:r>
      <w:r w:rsidRPr="003B57AF">
        <w:rPr>
          <w:rFonts w:ascii="Book Antiqua" w:eastAsia="SimSun" w:hAnsi="Book Antiqua" w:cs="Times New Roman"/>
          <w:i/>
          <w:kern w:val="2"/>
          <w:sz w:val="24"/>
          <w:szCs w:val="24"/>
          <w:lang w:val="en-US" w:eastAsia="zh-CN"/>
        </w:rPr>
        <w:t>J Anim Physiol Anim Nutr (Berl)</w:t>
      </w:r>
      <w:r w:rsidRPr="003B57AF">
        <w:rPr>
          <w:rFonts w:ascii="Book Antiqua" w:eastAsia="SimSun" w:hAnsi="Book Antiqua" w:cs="Times New Roman"/>
          <w:kern w:val="2"/>
          <w:sz w:val="24"/>
          <w:szCs w:val="24"/>
          <w:lang w:val="en-US" w:eastAsia="zh-CN"/>
        </w:rPr>
        <w:t xml:space="preserve"> 2007; </w:t>
      </w:r>
      <w:r w:rsidRPr="003B57AF">
        <w:rPr>
          <w:rFonts w:ascii="Book Antiqua" w:eastAsia="SimSun" w:hAnsi="Book Antiqua" w:cs="Times New Roman"/>
          <w:b/>
          <w:kern w:val="2"/>
          <w:sz w:val="24"/>
          <w:szCs w:val="24"/>
          <w:lang w:val="en-US" w:eastAsia="zh-CN"/>
        </w:rPr>
        <w:t>91</w:t>
      </w:r>
      <w:r w:rsidRPr="003B57AF">
        <w:rPr>
          <w:rFonts w:ascii="Book Antiqua" w:eastAsia="SimSun" w:hAnsi="Book Antiqua" w:cs="Times New Roman"/>
          <w:kern w:val="2"/>
          <w:sz w:val="24"/>
          <w:szCs w:val="24"/>
          <w:lang w:val="en-US" w:eastAsia="zh-CN"/>
        </w:rPr>
        <w:t>: 91-99 [PMID: 17355338 DOI: 10.1111/j.1439-0396.2006.00647.x]</w:t>
      </w:r>
    </w:p>
    <w:p w14:paraId="488332F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101 </w:t>
      </w:r>
      <w:r w:rsidRPr="003B57AF">
        <w:rPr>
          <w:rFonts w:ascii="Book Antiqua" w:eastAsia="SimSun" w:hAnsi="Book Antiqua" w:cs="Times New Roman"/>
          <w:b/>
          <w:kern w:val="2"/>
          <w:sz w:val="24"/>
          <w:szCs w:val="24"/>
          <w:lang w:val="en-US" w:eastAsia="zh-CN"/>
        </w:rPr>
        <w:t>Muriel P</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Ramos-Tovar E, Montes-Páez G, Buendía-Montaño LD. Experimental models of liver damage mediated by oxidative stress. In: Muriel P. Liver pathophysiology: therapies and antioxidants. Waltham,</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MA: Elsevier, 2017: 529-546</w:t>
      </w:r>
    </w:p>
    <w:p w14:paraId="6C47927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102 </w:t>
      </w:r>
      <w:r w:rsidRPr="003B57AF">
        <w:rPr>
          <w:rFonts w:ascii="Book Antiqua" w:eastAsia="SimSun" w:hAnsi="Book Antiqua" w:cs="Times New Roman"/>
          <w:b/>
          <w:kern w:val="2"/>
          <w:sz w:val="24"/>
          <w:szCs w:val="24"/>
          <w:lang w:val="en-US" w:eastAsia="zh-CN"/>
        </w:rPr>
        <w:t>Ingawale DK</w:t>
      </w:r>
      <w:r w:rsidRPr="003B57AF">
        <w:rPr>
          <w:rFonts w:ascii="Book Antiqua" w:eastAsia="SimSun" w:hAnsi="Book Antiqua" w:cs="Times New Roman"/>
          <w:kern w:val="2"/>
          <w:sz w:val="24"/>
          <w:szCs w:val="24"/>
          <w:lang w:val="en-US" w:eastAsia="zh-CN"/>
        </w:rPr>
        <w:t xml:space="preserve">, Mandlik SK, Naik SR. Models of hepatotoxicity and the underlying cellular, biochemical and immunological mechanism(s): a critical discussion. </w:t>
      </w:r>
      <w:r w:rsidRPr="003B57AF">
        <w:rPr>
          <w:rFonts w:ascii="Book Antiqua" w:eastAsia="SimSun" w:hAnsi="Book Antiqua" w:cs="Times New Roman"/>
          <w:i/>
          <w:kern w:val="2"/>
          <w:sz w:val="24"/>
          <w:szCs w:val="24"/>
          <w:lang w:val="en-US" w:eastAsia="zh-CN"/>
        </w:rPr>
        <w:t>Environ Toxicol Pharmacol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37</w:t>
      </w:r>
      <w:r w:rsidRPr="003B57AF">
        <w:rPr>
          <w:rFonts w:ascii="Book Antiqua" w:eastAsia="SimSun" w:hAnsi="Book Antiqua" w:cs="Times New Roman"/>
          <w:kern w:val="2"/>
          <w:sz w:val="24"/>
          <w:szCs w:val="24"/>
          <w:lang w:val="en-US" w:eastAsia="zh-CN"/>
        </w:rPr>
        <w:t>: 118-133 [PMID: 24322620 DOI: 10.1016/j.etap.2013.08.015]</w:t>
      </w:r>
    </w:p>
    <w:p w14:paraId="10CB8DF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103 </w:t>
      </w:r>
      <w:r w:rsidRPr="003B57AF">
        <w:rPr>
          <w:rFonts w:ascii="Book Antiqua" w:eastAsia="SimSun" w:hAnsi="Book Antiqua" w:cs="Times New Roman"/>
          <w:b/>
          <w:kern w:val="2"/>
          <w:sz w:val="24"/>
          <w:szCs w:val="24"/>
          <w:lang w:val="en-US" w:eastAsia="zh-CN"/>
        </w:rPr>
        <w:t>Facino RM</w:t>
      </w:r>
      <w:r w:rsidRPr="003B57AF">
        <w:rPr>
          <w:rFonts w:ascii="Book Antiqua" w:eastAsia="SimSun" w:hAnsi="Book Antiqua" w:cs="Times New Roman"/>
          <w:kern w:val="2"/>
          <w:sz w:val="24"/>
          <w:szCs w:val="24"/>
          <w:lang w:val="en-US" w:eastAsia="zh-CN"/>
        </w:rPr>
        <w:t xml:space="preserve">, Carini M, Franzoi L, Pirola O, Bosisio E. Phytochemical characterization and radical scavenger activity of flavonoids from Helichrysum italicum G. Don (Compositae). </w:t>
      </w:r>
      <w:r w:rsidRPr="003B57AF">
        <w:rPr>
          <w:rFonts w:ascii="Book Antiqua" w:eastAsia="SimSun" w:hAnsi="Book Antiqua" w:cs="Times New Roman"/>
          <w:i/>
          <w:kern w:val="2"/>
          <w:sz w:val="24"/>
          <w:szCs w:val="24"/>
          <w:lang w:val="en-US" w:eastAsia="zh-CN"/>
        </w:rPr>
        <w:t>Pharmacol Res</w:t>
      </w:r>
      <w:r w:rsidRPr="003B57AF">
        <w:rPr>
          <w:rFonts w:ascii="Book Antiqua" w:eastAsia="SimSun" w:hAnsi="Book Antiqua" w:cs="Times New Roman"/>
          <w:kern w:val="2"/>
          <w:sz w:val="24"/>
          <w:szCs w:val="24"/>
          <w:lang w:val="en-US" w:eastAsia="zh-CN"/>
        </w:rPr>
        <w:t xml:space="preserve"> 1990; </w:t>
      </w:r>
      <w:r w:rsidRPr="003B57AF">
        <w:rPr>
          <w:rFonts w:ascii="Book Antiqua" w:eastAsia="SimSun" w:hAnsi="Book Antiqua" w:cs="Times New Roman"/>
          <w:b/>
          <w:kern w:val="2"/>
          <w:sz w:val="24"/>
          <w:szCs w:val="24"/>
          <w:lang w:val="en-US" w:eastAsia="zh-CN"/>
        </w:rPr>
        <w:t>22</w:t>
      </w:r>
      <w:r w:rsidRPr="003B57AF">
        <w:rPr>
          <w:rFonts w:ascii="Book Antiqua" w:eastAsia="SimSun" w:hAnsi="Book Antiqua" w:cs="Times New Roman"/>
          <w:kern w:val="2"/>
          <w:sz w:val="24"/>
          <w:szCs w:val="24"/>
          <w:lang w:val="en-US" w:eastAsia="zh-CN"/>
        </w:rPr>
        <w:t>: 709-721 [PMID: 2075159]</w:t>
      </w:r>
    </w:p>
    <w:p w14:paraId="6C1129C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104 </w:t>
      </w:r>
      <w:r w:rsidRPr="003B57AF">
        <w:rPr>
          <w:rFonts w:ascii="Book Antiqua" w:eastAsia="SimSun" w:hAnsi="Book Antiqua" w:cs="Times New Roman"/>
          <w:b/>
          <w:kern w:val="2"/>
          <w:sz w:val="24"/>
          <w:szCs w:val="24"/>
          <w:lang w:val="en-US" w:eastAsia="zh-CN"/>
        </w:rPr>
        <w:t>Ikewuchi JC</w:t>
      </w:r>
      <w:r w:rsidRPr="003B57AF">
        <w:rPr>
          <w:rFonts w:ascii="Book Antiqua" w:eastAsia="SimSun" w:hAnsi="Book Antiqua" w:cs="Times New Roman"/>
          <w:kern w:val="2"/>
          <w:sz w:val="24"/>
          <w:szCs w:val="24"/>
          <w:lang w:val="en-US" w:eastAsia="zh-CN"/>
        </w:rPr>
        <w:t xml:space="preserve">, Ikewuchi CC, Igboh NM, Mark-Balm T. Protective effect of aqueous extract of the rhizomes of Sansevieria liberica Gérôme and Labroy on carbon tetrachloride induced hepatotoxicity in rats. </w:t>
      </w:r>
      <w:r w:rsidRPr="003B57AF">
        <w:rPr>
          <w:rFonts w:ascii="Book Antiqua" w:eastAsia="SimSun" w:hAnsi="Book Antiqua" w:cs="Times New Roman"/>
          <w:i/>
          <w:kern w:val="2"/>
          <w:sz w:val="24"/>
          <w:szCs w:val="24"/>
          <w:lang w:val="en-US" w:eastAsia="zh-CN"/>
        </w:rPr>
        <w:t>EXCLI J</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10</w:t>
      </w:r>
      <w:r w:rsidRPr="003B57AF">
        <w:rPr>
          <w:rFonts w:ascii="Book Antiqua" w:eastAsia="SimSun" w:hAnsi="Book Antiqua" w:cs="Times New Roman"/>
          <w:kern w:val="2"/>
          <w:sz w:val="24"/>
          <w:szCs w:val="24"/>
          <w:lang w:val="en-US" w:eastAsia="zh-CN"/>
        </w:rPr>
        <w:t>: 312-321 [PMID: 29033712]</w:t>
      </w:r>
    </w:p>
    <w:p w14:paraId="697D496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105 </w:t>
      </w:r>
      <w:r w:rsidRPr="003B57AF">
        <w:rPr>
          <w:rFonts w:ascii="Book Antiqua" w:eastAsia="SimSun" w:hAnsi="Book Antiqua" w:cs="Times New Roman"/>
          <w:b/>
          <w:kern w:val="2"/>
          <w:sz w:val="24"/>
          <w:szCs w:val="24"/>
          <w:lang w:val="en-US" w:eastAsia="zh-CN"/>
        </w:rPr>
        <w:t>Kaurinovic B</w:t>
      </w:r>
      <w:r w:rsidRPr="003B57AF">
        <w:rPr>
          <w:rFonts w:ascii="Book Antiqua" w:eastAsia="SimSun" w:hAnsi="Book Antiqua" w:cs="Times New Roman"/>
          <w:kern w:val="2"/>
          <w:sz w:val="24"/>
          <w:szCs w:val="24"/>
          <w:lang w:val="en-US" w:eastAsia="zh-CN"/>
        </w:rPr>
        <w:t xml:space="preserve">, Popovic M, Vlaisavljevic S, Schwartsova H, Vojinovic-Miloradov M. Antioxidant profile of Trifolium pratense L. </w:t>
      </w:r>
      <w:r w:rsidRPr="003B57AF">
        <w:rPr>
          <w:rFonts w:ascii="Book Antiqua" w:eastAsia="SimSun" w:hAnsi="Book Antiqua" w:cs="Times New Roman"/>
          <w:i/>
          <w:kern w:val="2"/>
          <w:sz w:val="24"/>
          <w:szCs w:val="24"/>
          <w:lang w:val="en-US" w:eastAsia="zh-CN"/>
        </w:rPr>
        <w:t>Molecules</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17</w:t>
      </w:r>
      <w:r w:rsidRPr="003B57AF">
        <w:rPr>
          <w:rFonts w:ascii="Book Antiqua" w:eastAsia="SimSun" w:hAnsi="Book Antiqua" w:cs="Times New Roman"/>
          <w:kern w:val="2"/>
          <w:sz w:val="24"/>
          <w:szCs w:val="24"/>
          <w:lang w:val="en-US" w:eastAsia="zh-CN"/>
        </w:rPr>
        <w:t>: 11156-11172 [PMID: 22990457 DOI: 10.3390/molecules170911156]</w:t>
      </w:r>
    </w:p>
    <w:p w14:paraId="0674F90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106 </w:t>
      </w:r>
      <w:r w:rsidRPr="003B57AF">
        <w:rPr>
          <w:rFonts w:ascii="Book Antiqua" w:eastAsia="SimSun" w:hAnsi="Book Antiqua" w:cs="Times New Roman"/>
          <w:b/>
          <w:kern w:val="2"/>
          <w:sz w:val="24"/>
          <w:szCs w:val="24"/>
          <w:lang w:val="en-US" w:eastAsia="zh-CN"/>
        </w:rPr>
        <w:t>Hermenean A</w:t>
      </w:r>
      <w:r w:rsidRPr="003B57AF">
        <w:rPr>
          <w:rFonts w:ascii="Book Antiqua" w:eastAsia="SimSun" w:hAnsi="Book Antiqua" w:cs="Times New Roman"/>
          <w:kern w:val="2"/>
          <w:sz w:val="24"/>
          <w:szCs w:val="24"/>
          <w:lang w:val="en-US" w:eastAsia="zh-CN"/>
        </w:rPr>
        <w:t xml:space="preserve">, Ardelean A, Stan M, Hadaruga N, Mihali CV, Costache M, Dinischiotu A. Antioxidant and hepatoprotective effects of naringenin and its β-cyclodextrin formulation in mice intoxicated with carbon tetrachloride: a comparative study. </w:t>
      </w:r>
      <w:r w:rsidRPr="003B57AF">
        <w:rPr>
          <w:rFonts w:ascii="Book Antiqua" w:eastAsia="SimSun" w:hAnsi="Book Antiqua" w:cs="Times New Roman"/>
          <w:i/>
          <w:kern w:val="2"/>
          <w:sz w:val="24"/>
          <w:szCs w:val="24"/>
          <w:lang w:val="en-US" w:eastAsia="zh-CN"/>
        </w:rPr>
        <w:t>J Med Food</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17</w:t>
      </w:r>
      <w:r w:rsidRPr="003B57AF">
        <w:rPr>
          <w:rFonts w:ascii="Book Antiqua" w:eastAsia="SimSun" w:hAnsi="Book Antiqua" w:cs="Times New Roman"/>
          <w:kern w:val="2"/>
          <w:sz w:val="24"/>
          <w:szCs w:val="24"/>
          <w:lang w:val="en-US" w:eastAsia="zh-CN"/>
        </w:rPr>
        <w:t>: 670-677 [PMID: 24611872 DOI: 10.1089/jmf.2013.0007]</w:t>
      </w:r>
    </w:p>
    <w:p w14:paraId="5081BBB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107 </w:t>
      </w:r>
      <w:r w:rsidRPr="003B57AF">
        <w:rPr>
          <w:rFonts w:ascii="Book Antiqua" w:eastAsia="SimSun" w:hAnsi="Book Antiqua" w:cs="Times New Roman"/>
          <w:b/>
          <w:kern w:val="2"/>
          <w:sz w:val="24"/>
          <w:szCs w:val="24"/>
          <w:lang w:val="en-US" w:eastAsia="zh-CN"/>
        </w:rPr>
        <w:t>Kawai T</w:t>
      </w:r>
      <w:r w:rsidRPr="003B57AF">
        <w:rPr>
          <w:rFonts w:ascii="Book Antiqua" w:eastAsia="SimSun" w:hAnsi="Book Antiqua" w:cs="Times New Roman"/>
          <w:kern w:val="2"/>
          <w:sz w:val="24"/>
          <w:szCs w:val="24"/>
          <w:lang w:val="en-US" w:eastAsia="zh-CN"/>
        </w:rPr>
        <w:t xml:space="preserve">, Akira S. TLR signaling. </w:t>
      </w:r>
      <w:r w:rsidRPr="003B57AF">
        <w:rPr>
          <w:rFonts w:ascii="Book Antiqua" w:eastAsia="SimSun" w:hAnsi="Book Antiqua" w:cs="Times New Roman"/>
          <w:i/>
          <w:kern w:val="2"/>
          <w:sz w:val="24"/>
          <w:szCs w:val="24"/>
          <w:lang w:val="en-US" w:eastAsia="zh-CN"/>
        </w:rPr>
        <w:t>Cell Death Differ</w:t>
      </w:r>
      <w:r w:rsidRPr="003B57AF">
        <w:rPr>
          <w:rFonts w:ascii="Book Antiqua" w:eastAsia="SimSun" w:hAnsi="Book Antiqua" w:cs="Times New Roman"/>
          <w:kern w:val="2"/>
          <w:sz w:val="24"/>
          <w:szCs w:val="24"/>
          <w:lang w:val="en-US" w:eastAsia="zh-CN"/>
        </w:rPr>
        <w:t xml:space="preserve"> 2006; </w:t>
      </w:r>
      <w:r w:rsidRPr="003B57AF">
        <w:rPr>
          <w:rFonts w:ascii="Book Antiqua" w:eastAsia="SimSun" w:hAnsi="Book Antiqua" w:cs="Times New Roman"/>
          <w:b/>
          <w:kern w:val="2"/>
          <w:sz w:val="24"/>
          <w:szCs w:val="24"/>
          <w:lang w:val="en-US" w:eastAsia="zh-CN"/>
        </w:rPr>
        <w:t>13</w:t>
      </w:r>
      <w:r w:rsidRPr="003B57AF">
        <w:rPr>
          <w:rFonts w:ascii="Book Antiqua" w:eastAsia="SimSun" w:hAnsi="Book Antiqua" w:cs="Times New Roman"/>
          <w:kern w:val="2"/>
          <w:sz w:val="24"/>
          <w:szCs w:val="24"/>
          <w:lang w:val="en-US" w:eastAsia="zh-CN"/>
        </w:rPr>
        <w:t>: 816-825 [PMID: 16410796 DOI: 10.1038/sj.cdd.4401850]</w:t>
      </w:r>
    </w:p>
    <w:p w14:paraId="1C0B03D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108 </w:t>
      </w:r>
      <w:r w:rsidRPr="003B57AF">
        <w:rPr>
          <w:rFonts w:ascii="Book Antiqua" w:eastAsia="SimSun" w:hAnsi="Book Antiqua" w:cs="Times New Roman"/>
          <w:b/>
          <w:kern w:val="2"/>
          <w:sz w:val="24"/>
          <w:szCs w:val="24"/>
          <w:lang w:val="en-US" w:eastAsia="zh-CN"/>
        </w:rPr>
        <w:t>Yamanishi R</w:t>
      </w:r>
      <w:r w:rsidRPr="003B57AF">
        <w:rPr>
          <w:rFonts w:ascii="Book Antiqua" w:eastAsia="SimSun" w:hAnsi="Book Antiqua" w:cs="Times New Roman"/>
          <w:kern w:val="2"/>
          <w:sz w:val="24"/>
          <w:szCs w:val="24"/>
          <w:lang w:val="en-US" w:eastAsia="zh-CN"/>
        </w:rPr>
        <w:t xml:space="preserve">, Yoshigai E, Okuyama T, Mori M, Murase H, Machida T, Okumura T, Nishizawa M. The anti-inflammatory effects of flavanol-rich lychee fruit extract in rat hepatocytes. </w:t>
      </w:r>
      <w:r w:rsidRPr="003B57AF">
        <w:rPr>
          <w:rFonts w:ascii="Book Antiqua" w:eastAsia="SimSun" w:hAnsi="Book Antiqua" w:cs="Times New Roman"/>
          <w:i/>
          <w:kern w:val="2"/>
          <w:sz w:val="24"/>
          <w:szCs w:val="24"/>
          <w:lang w:val="en-US" w:eastAsia="zh-CN"/>
        </w:rPr>
        <w:t>PLoS One</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9</w:t>
      </w:r>
      <w:r w:rsidRPr="003B57AF">
        <w:rPr>
          <w:rFonts w:ascii="Book Antiqua" w:eastAsia="SimSun" w:hAnsi="Book Antiqua" w:cs="Times New Roman"/>
          <w:kern w:val="2"/>
          <w:sz w:val="24"/>
          <w:szCs w:val="24"/>
          <w:lang w:val="en-US" w:eastAsia="zh-CN"/>
        </w:rPr>
        <w:t>: e93818 [PMID: 24705335 DOI: 10.1371/journal.pone.0093818]</w:t>
      </w:r>
    </w:p>
    <w:p w14:paraId="6DA031D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109 </w:t>
      </w:r>
      <w:r w:rsidRPr="003B57AF">
        <w:rPr>
          <w:rFonts w:ascii="Book Antiqua" w:eastAsia="SimSun" w:hAnsi="Book Antiqua" w:cs="Times New Roman"/>
          <w:b/>
          <w:kern w:val="2"/>
          <w:sz w:val="24"/>
          <w:szCs w:val="24"/>
          <w:lang w:val="en-US" w:eastAsia="zh-CN"/>
        </w:rPr>
        <w:t>O'Neill LA</w:t>
      </w:r>
      <w:r w:rsidRPr="003B57AF">
        <w:rPr>
          <w:rFonts w:ascii="Book Antiqua" w:eastAsia="SimSun" w:hAnsi="Book Antiqua" w:cs="Times New Roman"/>
          <w:kern w:val="2"/>
          <w:sz w:val="24"/>
          <w:szCs w:val="24"/>
          <w:lang w:val="en-US" w:eastAsia="zh-CN"/>
        </w:rPr>
        <w:t xml:space="preserve">, Kaltschmidt C. NF-kappa B: a crucial transcription factor for glial and neuronal cell function. </w:t>
      </w:r>
      <w:r w:rsidRPr="003B57AF">
        <w:rPr>
          <w:rFonts w:ascii="Book Antiqua" w:eastAsia="SimSun" w:hAnsi="Book Antiqua" w:cs="Times New Roman"/>
          <w:i/>
          <w:kern w:val="2"/>
          <w:sz w:val="24"/>
          <w:szCs w:val="24"/>
          <w:lang w:val="en-US" w:eastAsia="zh-CN"/>
        </w:rPr>
        <w:t>Trends Neurosci</w:t>
      </w:r>
      <w:r w:rsidRPr="003B57AF">
        <w:rPr>
          <w:rFonts w:ascii="Book Antiqua" w:eastAsia="SimSun" w:hAnsi="Book Antiqua" w:cs="Times New Roman"/>
          <w:kern w:val="2"/>
          <w:sz w:val="24"/>
          <w:szCs w:val="24"/>
          <w:lang w:val="en-US" w:eastAsia="zh-CN"/>
        </w:rPr>
        <w:t xml:space="preserve"> 1997;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252-258 [PMID: 9185306]</w:t>
      </w:r>
    </w:p>
    <w:p w14:paraId="35A3F46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110 </w:t>
      </w:r>
      <w:r w:rsidRPr="003B57AF">
        <w:rPr>
          <w:rFonts w:ascii="Book Antiqua" w:eastAsia="SimSun" w:hAnsi="Book Antiqua" w:cs="Times New Roman"/>
          <w:b/>
          <w:kern w:val="2"/>
          <w:sz w:val="24"/>
          <w:szCs w:val="24"/>
          <w:lang w:val="en-US" w:eastAsia="zh-CN"/>
        </w:rPr>
        <w:t>Czaja MJ</w:t>
      </w:r>
      <w:r w:rsidRPr="003B57AF">
        <w:rPr>
          <w:rFonts w:ascii="Book Antiqua" w:eastAsia="SimSun" w:hAnsi="Book Antiqua" w:cs="Times New Roman"/>
          <w:kern w:val="2"/>
          <w:sz w:val="24"/>
          <w:szCs w:val="24"/>
          <w:lang w:val="en-US" w:eastAsia="zh-CN"/>
        </w:rPr>
        <w:t xml:space="preserve">. The future of GI and liver research: editorial perspectives. III. JNK/AP-1 regulation of hepatocyte death. </w:t>
      </w:r>
      <w:r w:rsidRPr="003B57AF">
        <w:rPr>
          <w:rFonts w:ascii="Book Antiqua" w:eastAsia="SimSun" w:hAnsi="Book Antiqua" w:cs="Times New Roman"/>
          <w:i/>
          <w:kern w:val="2"/>
          <w:sz w:val="24"/>
          <w:szCs w:val="24"/>
          <w:lang w:val="en-US" w:eastAsia="zh-CN"/>
        </w:rPr>
        <w:t>Am J Physiol Gastrointest Liver Physiol</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284</w:t>
      </w:r>
      <w:r w:rsidRPr="003B57AF">
        <w:rPr>
          <w:rFonts w:ascii="Book Antiqua" w:eastAsia="SimSun" w:hAnsi="Book Antiqua" w:cs="Times New Roman"/>
          <w:kern w:val="2"/>
          <w:sz w:val="24"/>
          <w:szCs w:val="24"/>
          <w:lang w:val="en-US" w:eastAsia="zh-CN"/>
        </w:rPr>
        <w:t>: G875-G879 [PMID: 12736142 DOI: 10.1152/ajpgi.00549.2002]</w:t>
      </w:r>
    </w:p>
    <w:p w14:paraId="6DE4907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111 </w:t>
      </w:r>
      <w:r w:rsidRPr="003B57AF">
        <w:rPr>
          <w:rFonts w:ascii="Book Antiqua" w:eastAsia="SimSun" w:hAnsi="Book Antiqua" w:cs="Times New Roman"/>
          <w:b/>
          <w:kern w:val="2"/>
          <w:sz w:val="24"/>
          <w:szCs w:val="24"/>
          <w:lang w:val="en-US" w:eastAsia="zh-CN"/>
        </w:rPr>
        <w:t>Wang X</w:t>
      </w:r>
      <w:r w:rsidRPr="003B57AF">
        <w:rPr>
          <w:rFonts w:ascii="Book Antiqua" w:eastAsia="SimSun" w:hAnsi="Book Antiqua" w:cs="Times New Roman"/>
          <w:kern w:val="2"/>
          <w:sz w:val="24"/>
          <w:szCs w:val="24"/>
          <w:lang w:val="en-US" w:eastAsia="zh-CN"/>
        </w:rPr>
        <w:t xml:space="preserve">, Xiang L, Li H, Chen P, Feng Y, Zhang J, Yang N, Li F, Wang Y, Zhang Q, Li F, Cao F. The Role of HMGB1 Signaling Pathway in the Development and Progression of Hepatocellular Carcinoma: A Review. </w:t>
      </w:r>
      <w:r w:rsidRPr="003B57AF">
        <w:rPr>
          <w:rFonts w:ascii="Book Antiqua" w:eastAsia="SimSun" w:hAnsi="Book Antiqua" w:cs="Times New Roman"/>
          <w:i/>
          <w:kern w:val="2"/>
          <w:sz w:val="24"/>
          <w:szCs w:val="24"/>
          <w:lang w:val="en-US" w:eastAsia="zh-CN"/>
        </w:rPr>
        <w:t>Int J Mol Sci</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16</w:t>
      </w:r>
      <w:r w:rsidRPr="003B57AF">
        <w:rPr>
          <w:rFonts w:ascii="Book Antiqua" w:eastAsia="SimSun" w:hAnsi="Book Antiqua" w:cs="Times New Roman"/>
          <w:kern w:val="2"/>
          <w:sz w:val="24"/>
          <w:szCs w:val="24"/>
          <w:lang w:val="en-US" w:eastAsia="zh-CN"/>
        </w:rPr>
        <w:t>: 22527-22540 [PMID: 26393575 DOI: 10.3390/ijms160922527]</w:t>
      </w:r>
    </w:p>
    <w:p w14:paraId="748674F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112 </w:t>
      </w:r>
      <w:r w:rsidRPr="003B57AF">
        <w:rPr>
          <w:rFonts w:ascii="Book Antiqua" w:eastAsia="SimSun" w:hAnsi="Book Antiqua" w:cs="Times New Roman"/>
          <w:b/>
          <w:kern w:val="2"/>
          <w:sz w:val="24"/>
          <w:szCs w:val="24"/>
          <w:lang w:val="en-US" w:eastAsia="zh-CN"/>
        </w:rPr>
        <w:t>Pollard TD</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Earnshaw WC, Lippincott-Schwartz J. Cell Biology.</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2th edition. Philadelphia: Elsevier, 2008: 433-435</w:t>
      </w:r>
    </w:p>
    <w:p w14:paraId="6542758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113 </w:t>
      </w:r>
      <w:r w:rsidRPr="003B57AF">
        <w:rPr>
          <w:rFonts w:ascii="Book Antiqua" w:eastAsia="SimSun" w:hAnsi="Book Antiqua" w:cs="Times New Roman"/>
          <w:b/>
          <w:kern w:val="2"/>
          <w:sz w:val="24"/>
          <w:szCs w:val="24"/>
          <w:lang w:val="en-US" w:eastAsia="zh-CN"/>
        </w:rPr>
        <w:t>Hernández-Aquino E</w:t>
      </w:r>
      <w:r w:rsidRPr="003B57AF">
        <w:rPr>
          <w:rFonts w:ascii="Book Antiqua" w:eastAsia="SimSun" w:hAnsi="Book Antiqua" w:cs="Times New Roman"/>
          <w:kern w:val="2"/>
          <w:sz w:val="24"/>
          <w:szCs w:val="24"/>
          <w:lang w:val="en-US" w:eastAsia="zh-CN"/>
        </w:rPr>
        <w:t xml:space="preserve">, Zarco N, Casas-Grajales S, Ramos-Tovar E, Flores-Beltrán RE, Arauz J, Shibayama M, Favari L, Tsutsumi V, Segovia J, Muriel P. Naringenin prevents experimental liver fibrosis by blocking TGFβ-Smad3 and JNK-Smad3 pathways.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23</w:t>
      </w:r>
      <w:r w:rsidRPr="003B57AF">
        <w:rPr>
          <w:rFonts w:ascii="Book Antiqua" w:eastAsia="SimSun" w:hAnsi="Book Antiqua" w:cs="Times New Roman"/>
          <w:kern w:val="2"/>
          <w:sz w:val="24"/>
          <w:szCs w:val="24"/>
          <w:lang w:val="en-US" w:eastAsia="zh-CN"/>
        </w:rPr>
        <w:t>: 4354-4368 [PMID: 28706418 DOI: 10.3748/wjg.v23.i24.4354]</w:t>
      </w:r>
    </w:p>
    <w:p w14:paraId="6989C11F" w14:textId="18BEFF7B"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11</w:t>
      </w:r>
      <w:r w:rsidR="0054091C" w:rsidRPr="003B57AF">
        <w:rPr>
          <w:rFonts w:ascii="Book Antiqua" w:eastAsia="SimSun" w:hAnsi="Book Antiqua" w:cs="Times New Roman" w:hint="eastAsia"/>
          <w:kern w:val="2"/>
          <w:sz w:val="24"/>
          <w:szCs w:val="24"/>
          <w:lang w:val="en-US" w:eastAsia="zh-CN"/>
        </w:rPr>
        <w:t>4</w:t>
      </w:r>
      <w:r w:rsidRPr="003B57AF">
        <w:rPr>
          <w:rFonts w:ascii="Book Antiqua" w:eastAsia="SimSun" w:hAnsi="Book Antiqua" w:cs="Times New Roman"/>
          <w:kern w:val="2"/>
          <w:sz w:val="24"/>
          <w:szCs w:val="24"/>
          <w:lang w:val="en-US" w:eastAsia="zh-CN"/>
        </w:rPr>
        <w:t xml:space="preserve"> </w:t>
      </w:r>
      <w:r w:rsidRPr="003B57AF">
        <w:rPr>
          <w:rFonts w:ascii="Book Antiqua" w:eastAsia="SimSun" w:hAnsi="Book Antiqua" w:cs="Times New Roman"/>
          <w:b/>
          <w:kern w:val="2"/>
          <w:sz w:val="24"/>
          <w:szCs w:val="24"/>
          <w:lang w:val="en-US" w:eastAsia="zh-CN"/>
        </w:rPr>
        <w:t>Kisseleva T</w:t>
      </w:r>
      <w:r w:rsidRPr="003B57AF">
        <w:rPr>
          <w:rFonts w:ascii="Book Antiqua" w:eastAsia="SimSun" w:hAnsi="Book Antiqua" w:cs="Times New Roman"/>
          <w:kern w:val="2"/>
          <w:sz w:val="24"/>
          <w:szCs w:val="24"/>
          <w:lang w:val="en-US" w:eastAsia="zh-CN"/>
        </w:rPr>
        <w:t xml:space="preserve">, Brenner DA. Role of hepatic stellate cells in fibrogenesis and the reversal of fibrosis. </w:t>
      </w:r>
      <w:r w:rsidRPr="003B57AF">
        <w:rPr>
          <w:rFonts w:ascii="Book Antiqua" w:eastAsia="SimSun" w:hAnsi="Book Antiqua" w:cs="Times New Roman"/>
          <w:i/>
          <w:kern w:val="2"/>
          <w:sz w:val="24"/>
          <w:szCs w:val="24"/>
          <w:lang w:val="en-US" w:eastAsia="zh-CN"/>
        </w:rPr>
        <w:t>J Gastroenterol Hepatol</w:t>
      </w:r>
      <w:r w:rsidRPr="003B57AF">
        <w:rPr>
          <w:rFonts w:ascii="Book Antiqua" w:eastAsia="SimSun" w:hAnsi="Book Antiqua" w:cs="Times New Roman"/>
          <w:kern w:val="2"/>
          <w:sz w:val="24"/>
          <w:szCs w:val="24"/>
          <w:lang w:val="en-US" w:eastAsia="zh-CN"/>
        </w:rPr>
        <w:t xml:space="preserve"> 2007; </w:t>
      </w:r>
      <w:r w:rsidRPr="003B57AF">
        <w:rPr>
          <w:rFonts w:ascii="Book Antiqua" w:eastAsia="SimSun" w:hAnsi="Book Antiqua" w:cs="Times New Roman"/>
          <w:b/>
          <w:kern w:val="2"/>
          <w:sz w:val="24"/>
          <w:szCs w:val="24"/>
          <w:lang w:val="en-US" w:eastAsia="zh-CN"/>
        </w:rPr>
        <w:t>22 Suppl 1</w:t>
      </w:r>
      <w:r w:rsidRPr="003B57AF">
        <w:rPr>
          <w:rFonts w:ascii="Book Antiqua" w:eastAsia="SimSun" w:hAnsi="Book Antiqua" w:cs="Times New Roman"/>
          <w:kern w:val="2"/>
          <w:sz w:val="24"/>
          <w:szCs w:val="24"/>
          <w:lang w:val="en-US" w:eastAsia="zh-CN"/>
        </w:rPr>
        <w:t>: S73-S78 [PMID: 17567473 DOI: 10.1111/]</w:t>
      </w:r>
    </w:p>
    <w:p w14:paraId="64C2B739" w14:textId="4A0B7500"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11</w:t>
      </w:r>
      <w:r w:rsidR="0054091C" w:rsidRPr="003B57AF">
        <w:rPr>
          <w:rFonts w:ascii="Book Antiqua" w:eastAsia="SimSun" w:hAnsi="Book Antiqua" w:cs="Times New Roman" w:hint="eastAsia"/>
          <w:kern w:val="2"/>
          <w:sz w:val="24"/>
          <w:szCs w:val="24"/>
          <w:lang w:val="en-US" w:eastAsia="zh-CN"/>
        </w:rPr>
        <w:t>5</w:t>
      </w:r>
      <w:r w:rsidRPr="003B57AF">
        <w:rPr>
          <w:rFonts w:ascii="Book Antiqua" w:eastAsia="SimSun" w:hAnsi="Book Antiqua" w:cs="Times New Roman"/>
          <w:kern w:val="2"/>
          <w:sz w:val="24"/>
          <w:szCs w:val="24"/>
          <w:lang w:val="en-US" w:eastAsia="zh-CN"/>
        </w:rPr>
        <w:t xml:space="preserve"> </w:t>
      </w:r>
      <w:r w:rsidRPr="003B57AF">
        <w:rPr>
          <w:rFonts w:ascii="Book Antiqua" w:eastAsia="SimSun" w:hAnsi="Book Antiqua" w:cs="Times New Roman"/>
          <w:b/>
          <w:kern w:val="2"/>
          <w:sz w:val="24"/>
          <w:szCs w:val="24"/>
          <w:lang w:val="en-US" w:eastAsia="zh-CN"/>
        </w:rPr>
        <w:t>Arauz J</w:t>
      </w:r>
      <w:r w:rsidRPr="003B57AF">
        <w:rPr>
          <w:rFonts w:ascii="Book Antiqua" w:eastAsia="SimSun" w:hAnsi="Book Antiqua" w:cs="Times New Roman"/>
          <w:kern w:val="2"/>
          <w:sz w:val="24"/>
          <w:szCs w:val="24"/>
          <w:lang w:val="en-US" w:eastAsia="zh-CN"/>
        </w:rPr>
        <w:t xml:space="preserve">, Moreno MG, Cortés-Reynosa P, Salazar EP, Muriel P. Coffee attenuates fibrosis by decreasing the expression of TGF-β and CTGF in a murine model of liver damage. </w:t>
      </w:r>
      <w:r w:rsidRPr="003B57AF">
        <w:rPr>
          <w:rFonts w:ascii="Book Antiqua" w:eastAsia="SimSun" w:hAnsi="Book Antiqua" w:cs="Times New Roman"/>
          <w:i/>
          <w:kern w:val="2"/>
          <w:sz w:val="24"/>
          <w:szCs w:val="24"/>
          <w:lang w:val="en-US" w:eastAsia="zh-CN"/>
        </w:rPr>
        <w:t>J Appl Toxicol</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33</w:t>
      </w:r>
      <w:r w:rsidRPr="003B57AF">
        <w:rPr>
          <w:rFonts w:ascii="Book Antiqua" w:eastAsia="SimSun" w:hAnsi="Book Antiqua" w:cs="Times New Roman"/>
          <w:kern w:val="2"/>
          <w:sz w:val="24"/>
          <w:szCs w:val="24"/>
          <w:lang w:val="en-US" w:eastAsia="zh-CN"/>
        </w:rPr>
        <w:t>: 970-979 [PMID: 22899499 DOI: 10.1002/jat.2788]</w:t>
      </w:r>
    </w:p>
    <w:p w14:paraId="1CFBF44E" w14:textId="3A5C7C8E"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11</w:t>
      </w:r>
      <w:r w:rsidR="0054091C" w:rsidRPr="003B57AF">
        <w:rPr>
          <w:rFonts w:ascii="Book Antiqua" w:eastAsia="SimSun" w:hAnsi="Book Antiqua" w:cs="Times New Roman" w:hint="eastAsia"/>
          <w:kern w:val="2"/>
          <w:sz w:val="24"/>
          <w:szCs w:val="24"/>
          <w:lang w:val="en-US" w:eastAsia="zh-CN"/>
        </w:rPr>
        <w:t>6</w:t>
      </w:r>
      <w:r w:rsidRPr="003B57AF">
        <w:rPr>
          <w:rFonts w:ascii="Book Antiqua" w:eastAsia="SimSun" w:hAnsi="Book Antiqua" w:cs="Times New Roman"/>
          <w:kern w:val="2"/>
          <w:sz w:val="24"/>
          <w:szCs w:val="24"/>
          <w:lang w:val="en-US" w:eastAsia="zh-CN"/>
        </w:rPr>
        <w:t xml:space="preserve"> </w:t>
      </w:r>
      <w:r w:rsidRPr="003B57AF">
        <w:rPr>
          <w:rFonts w:ascii="Book Antiqua" w:eastAsia="SimSun" w:hAnsi="Book Antiqua" w:cs="Times New Roman"/>
          <w:b/>
          <w:kern w:val="2"/>
          <w:sz w:val="24"/>
          <w:szCs w:val="24"/>
          <w:lang w:val="en-US" w:eastAsia="zh-CN"/>
        </w:rPr>
        <w:t>Matsuzaki K</w:t>
      </w:r>
      <w:r w:rsidRPr="003B57AF">
        <w:rPr>
          <w:rFonts w:ascii="Book Antiqua" w:eastAsia="SimSun" w:hAnsi="Book Antiqua" w:cs="Times New Roman"/>
          <w:kern w:val="2"/>
          <w:sz w:val="24"/>
          <w:szCs w:val="24"/>
          <w:lang w:val="en-US" w:eastAsia="zh-CN"/>
        </w:rPr>
        <w:t xml:space="preserve">. Smad phospho-isoforms direct context-dependent TGF-β signaling. </w:t>
      </w:r>
      <w:r w:rsidRPr="003B57AF">
        <w:rPr>
          <w:rFonts w:ascii="Book Antiqua" w:eastAsia="SimSun" w:hAnsi="Book Antiqua" w:cs="Times New Roman"/>
          <w:i/>
          <w:kern w:val="2"/>
          <w:sz w:val="24"/>
          <w:szCs w:val="24"/>
          <w:lang w:val="en-US" w:eastAsia="zh-CN"/>
        </w:rPr>
        <w:t>Cytokine Growth Factor Rev</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24</w:t>
      </w:r>
      <w:r w:rsidRPr="003B57AF">
        <w:rPr>
          <w:rFonts w:ascii="Book Antiqua" w:eastAsia="SimSun" w:hAnsi="Book Antiqua" w:cs="Times New Roman"/>
          <w:kern w:val="2"/>
          <w:sz w:val="24"/>
          <w:szCs w:val="24"/>
          <w:lang w:val="en-US" w:eastAsia="zh-CN"/>
        </w:rPr>
        <w:t>: 385-399 [PMID: 23871609 DOI: 10.1016/j.cytogfr.2013.06.002]</w:t>
      </w:r>
    </w:p>
    <w:p w14:paraId="08D80BB6" w14:textId="23761896"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11</w:t>
      </w:r>
      <w:r w:rsidR="0054091C" w:rsidRPr="003B57AF">
        <w:rPr>
          <w:rFonts w:ascii="Book Antiqua" w:eastAsia="SimSun" w:hAnsi="Book Antiqua" w:cs="Times New Roman" w:hint="eastAsia"/>
          <w:kern w:val="2"/>
          <w:sz w:val="24"/>
          <w:szCs w:val="24"/>
          <w:lang w:val="en-US" w:eastAsia="zh-CN"/>
        </w:rPr>
        <w:t>7</w:t>
      </w:r>
      <w:r w:rsidRPr="003B57AF">
        <w:rPr>
          <w:rFonts w:ascii="Book Antiqua" w:eastAsia="SimSun" w:hAnsi="Book Antiqua" w:cs="Times New Roman"/>
          <w:kern w:val="2"/>
          <w:sz w:val="24"/>
          <w:szCs w:val="24"/>
          <w:lang w:val="en-US" w:eastAsia="zh-CN"/>
        </w:rPr>
        <w:t xml:space="preserve"> </w:t>
      </w:r>
      <w:r w:rsidRPr="003B57AF">
        <w:rPr>
          <w:rFonts w:ascii="Book Antiqua" w:eastAsia="SimSun" w:hAnsi="Book Antiqua" w:cs="Times New Roman"/>
          <w:b/>
          <w:kern w:val="2"/>
          <w:sz w:val="24"/>
          <w:szCs w:val="24"/>
          <w:lang w:val="en-US" w:eastAsia="zh-CN"/>
        </w:rPr>
        <w:t>Yoshida K</w:t>
      </w:r>
      <w:r w:rsidRPr="003B57AF">
        <w:rPr>
          <w:rFonts w:ascii="Book Antiqua" w:eastAsia="SimSun" w:hAnsi="Book Antiqua" w:cs="Times New Roman"/>
          <w:kern w:val="2"/>
          <w:sz w:val="24"/>
          <w:szCs w:val="24"/>
          <w:lang w:val="en-US" w:eastAsia="zh-CN"/>
        </w:rPr>
        <w:t xml:space="preserve">, Murata M, Yamaguchi T, Matsuzaki K, Okazaki K. Reversible Human TGF-β Signal Shifting between Tumor Suppression and Fibro-Carcinogenesis: Implications of Smad Phospho-Isoforms for Hepatic Epithelial-Mesenchymal Transitions. </w:t>
      </w:r>
      <w:r w:rsidRPr="003B57AF">
        <w:rPr>
          <w:rFonts w:ascii="Book Antiqua" w:eastAsia="SimSun" w:hAnsi="Book Antiqua" w:cs="Times New Roman"/>
          <w:i/>
          <w:kern w:val="2"/>
          <w:sz w:val="24"/>
          <w:szCs w:val="24"/>
          <w:lang w:val="en-US" w:eastAsia="zh-CN"/>
        </w:rPr>
        <w:t>J Clin Med</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5</w:t>
      </w:r>
      <w:r w:rsidRPr="003B57AF">
        <w:rPr>
          <w:rFonts w:ascii="Book Antiqua" w:eastAsia="SimSun" w:hAnsi="Book Antiqua" w:cs="Times New Roman"/>
          <w:kern w:val="2"/>
          <w:sz w:val="24"/>
          <w:szCs w:val="24"/>
          <w:lang w:val="en-US" w:eastAsia="zh-CN"/>
        </w:rPr>
        <w:t>:  [PMID: 26771649 DOI: 10.3390/jcm5010007]</w:t>
      </w:r>
    </w:p>
    <w:p w14:paraId="76663AA9" w14:textId="2026609C" w:rsidR="0054091C" w:rsidRPr="003B57AF" w:rsidRDefault="0054091C"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11</w:t>
      </w:r>
      <w:r w:rsidRPr="003B57AF">
        <w:rPr>
          <w:rFonts w:ascii="Book Antiqua" w:eastAsia="SimSun" w:hAnsi="Book Antiqua" w:cs="Times New Roman" w:hint="eastAsia"/>
          <w:kern w:val="2"/>
          <w:sz w:val="24"/>
          <w:szCs w:val="24"/>
          <w:lang w:val="en-US" w:eastAsia="zh-CN"/>
        </w:rPr>
        <w:t>8</w:t>
      </w:r>
      <w:r w:rsidRPr="003B57AF">
        <w:rPr>
          <w:rFonts w:ascii="Book Antiqua" w:eastAsia="SimSun" w:hAnsi="Book Antiqua" w:cs="Times New Roman"/>
          <w:kern w:val="2"/>
          <w:sz w:val="24"/>
          <w:szCs w:val="24"/>
          <w:lang w:val="en-US" w:eastAsia="zh-CN"/>
        </w:rPr>
        <w:t xml:space="preserve"> </w:t>
      </w:r>
      <w:r w:rsidRPr="003B57AF">
        <w:rPr>
          <w:rFonts w:ascii="Book Antiqua" w:eastAsia="SimSun" w:hAnsi="Book Antiqua" w:cs="Times New Roman"/>
          <w:b/>
          <w:kern w:val="2"/>
          <w:sz w:val="24"/>
          <w:szCs w:val="24"/>
          <w:lang w:val="en-US" w:eastAsia="zh-CN"/>
        </w:rPr>
        <w:t>Hemmann S</w:t>
      </w:r>
      <w:r w:rsidRPr="003B57AF">
        <w:rPr>
          <w:rFonts w:ascii="Book Antiqua" w:eastAsia="SimSun" w:hAnsi="Book Antiqua" w:cs="Times New Roman"/>
          <w:kern w:val="2"/>
          <w:sz w:val="24"/>
          <w:szCs w:val="24"/>
          <w:lang w:val="en-US" w:eastAsia="zh-CN"/>
        </w:rPr>
        <w:t xml:space="preserve">, Graf J, Roderfeld M, Roeb E. Expression of MMPs and TIMPs in liver fibrosis - a systematic review with special emphasis on anti-fibrotic strategies. </w:t>
      </w:r>
      <w:r w:rsidRPr="003B57AF">
        <w:rPr>
          <w:rFonts w:ascii="Book Antiqua" w:eastAsia="SimSun" w:hAnsi="Book Antiqua" w:cs="Times New Roman"/>
          <w:i/>
          <w:kern w:val="2"/>
          <w:sz w:val="24"/>
          <w:szCs w:val="24"/>
          <w:lang w:val="en-US" w:eastAsia="zh-CN"/>
        </w:rPr>
        <w:t>J Hepatol</w:t>
      </w:r>
      <w:r w:rsidRPr="003B57AF">
        <w:rPr>
          <w:rFonts w:ascii="Book Antiqua" w:eastAsia="SimSun" w:hAnsi="Book Antiqua" w:cs="Times New Roman"/>
          <w:kern w:val="2"/>
          <w:sz w:val="24"/>
          <w:szCs w:val="24"/>
          <w:lang w:val="en-US" w:eastAsia="zh-CN"/>
        </w:rPr>
        <w:t xml:space="preserve"> 2007; </w:t>
      </w:r>
      <w:r w:rsidRPr="003B57AF">
        <w:rPr>
          <w:rFonts w:ascii="Book Antiqua" w:eastAsia="SimSun" w:hAnsi="Book Antiqua" w:cs="Times New Roman"/>
          <w:b/>
          <w:kern w:val="2"/>
          <w:sz w:val="24"/>
          <w:szCs w:val="24"/>
          <w:lang w:val="en-US" w:eastAsia="zh-CN"/>
        </w:rPr>
        <w:t>46</w:t>
      </w:r>
      <w:r w:rsidRPr="003B57AF">
        <w:rPr>
          <w:rFonts w:ascii="Book Antiqua" w:eastAsia="SimSun" w:hAnsi="Book Antiqua" w:cs="Times New Roman"/>
          <w:kern w:val="2"/>
          <w:sz w:val="24"/>
          <w:szCs w:val="24"/>
          <w:lang w:val="en-US" w:eastAsia="zh-CN"/>
        </w:rPr>
        <w:t>: 955-975 [PMID: 17383048 DOI: 10.1016/j.jhep.2007.02.003]</w:t>
      </w:r>
    </w:p>
    <w:p w14:paraId="6346018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119 </w:t>
      </w:r>
      <w:r w:rsidRPr="003B57AF">
        <w:rPr>
          <w:rFonts w:ascii="Book Antiqua" w:eastAsia="SimSun" w:hAnsi="Book Antiqua" w:cs="Times New Roman"/>
          <w:b/>
          <w:kern w:val="2"/>
          <w:sz w:val="24"/>
          <w:szCs w:val="24"/>
          <w:lang w:val="en-US" w:eastAsia="zh-CN"/>
        </w:rPr>
        <w:t>Imamura T</w:t>
      </w:r>
      <w:r w:rsidRPr="003B57AF">
        <w:rPr>
          <w:rFonts w:ascii="Book Antiqua" w:eastAsia="SimSun" w:hAnsi="Book Antiqua" w:cs="Times New Roman"/>
          <w:kern w:val="2"/>
          <w:sz w:val="24"/>
          <w:szCs w:val="24"/>
          <w:lang w:val="en-US" w:eastAsia="zh-CN"/>
        </w:rPr>
        <w:t xml:space="preserve">, Oshima Y, Hikita A. Regulation of TGF-β family signalling by ubiquitination and deubiquitination. </w:t>
      </w:r>
      <w:r w:rsidRPr="003B57AF">
        <w:rPr>
          <w:rFonts w:ascii="Book Antiqua" w:eastAsia="SimSun" w:hAnsi="Book Antiqua" w:cs="Times New Roman"/>
          <w:i/>
          <w:kern w:val="2"/>
          <w:sz w:val="24"/>
          <w:szCs w:val="24"/>
          <w:lang w:val="en-US" w:eastAsia="zh-CN"/>
        </w:rPr>
        <w:t>J Biochem</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154</w:t>
      </w:r>
      <w:r w:rsidRPr="003B57AF">
        <w:rPr>
          <w:rFonts w:ascii="Book Antiqua" w:eastAsia="SimSun" w:hAnsi="Book Antiqua" w:cs="Times New Roman"/>
          <w:kern w:val="2"/>
          <w:sz w:val="24"/>
          <w:szCs w:val="24"/>
          <w:lang w:val="en-US" w:eastAsia="zh-CN"/>
        </w:rPr>
        <w:t>: 481-489 [PMID: 24165200 DOI: 10.1093/jb/mvt097]</w:t>
      </w:r>
    </w:p>
    <w:p w14:paraId="0FB4C18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120 </w:t>
      </w:r>
      <w:r w:rsidRPr="003B57AF">
        <w:rPr>
          <w:rFonts w:ascii="Book Antiqua" w:eastAsia="SimSun" w:hAnsi="Book Antiqua" w:cs="Times New Roman"/>
          <w:b/>
          <w:kern w:val="2"/>
          <w:sz w:val="24"/>
          <w:szCs w:val="24"/>
          <w:lang w:val="en-US" w:eastAsia="zh-CN"/>
        </w:rPr>
        <w:t>Bray F</w:t>
      </w:r>
      <w:r w:rsidRPr="003B57AF">
        <w:rPr>
          <w:rFonts w:ascii="Book Antiqua" w:eastAsia="SimSun" w:hAnsi="Book Antiqua" w:cs="Times New Roman"/>
          <w:kern w:val="2"/>
          <w:sz w:val="24"/>
          <w:szCs w:val="24"/>
          <w:lang w:val="en-US" w:eastAsia="zh-CN"/>
        </w:rPr>
        <w:t xml:space="preserve">, Ren JS, Masuyer E, Ferlay J. Global estimates of cancer prevalence for 27 sites in the adult population in 2008. </w:t>
      </w:r>
      <w:r w:rsidRPr="003B57AF">
        <w:rPr>
          <w:rFonts w:ascii="Book Antiqua" w:eastAsia="SimSun" w:hAnsi="Book Antiqua" w:cs="Times New Roman"/>
          <w:i/>
          <w:kern w:val="2"/>
          <w:sz w:val="24"/>
          <w:szCs w:val="24"/>
          <w:lang w:val="en-US" w:eastAsia="zh-CN"/>
        </w:rPr>
        <w:t>Int J Cancer</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132</w:t>
      </w:r>
      <w:r w:rsidRPr="003B57AF">
        <w:rPr>
          <w:rFonts w:ascii="Book Antiqua" w:eastAsia="SimSun" w:hAnsi="Book Antiqua" w:cs="Times New Roman"/>
          <w:kern w:val="2"/>
          <w:sz w:val="24"/>
          <w:szCs w:val="24"/>
          <w:lang w:val="en-US" w:eastAsia="zh-CN"/>
        </w:rPr>
        <w:t>: 1133-1145 [PMID: 22752881 DOI: 10.1002/ijc.27711]</w:t>
      </w:r>
    </w:p>
    <w:p w14:paraId="24702D3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121 </w:t>
      </w:r>
      <w:r w:rsidRPr="003B57AF">
        <w:rPr>
          <w:rFonts w:ascii="Book Antiqua" w:eastAsia="SimSun" w:hAnsi="Book Antiqua" w:cs="Times New Roman"/>
          <w:b/>
          <w:kern w:val="2"/>
          <w:sz w:val="24"/>
          <w:szCs w:val="24"/>
          <w:lang w:val="en-US" w:eastAsia="zh-CN"/>
        </w:rPr>
        <w:t>Tarocchi M</w:t>
      </w:r>
      <w:r w:rsidRPr="003B57AF">
        <w:rPr>
          <w:rFonts w:ascii="Book Antiqua" w:eastAsia="SimSun" w:hAnsi="Book Antiqua" w:cs="Times New Roman"/>
          <w:kern w:val="2"/>
          <w:sz w:val="24"/>
          <w:szCs w:val="24"/>
          <w:lang w:val="en-US" w:eastAsia="zh-CN"/>
        </w:rPr>
        <w:t xml:space="preserve">, Polvani S, Marroncini G, Galli A. Molecular mechanism of hepatitis B virus-induced hepatocarcinogenesis.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11630-11640 [PMID: 25206269 DOI: 10.3748/wjg.v20.i33.11630]</w:t>
      </w:r>
    </w:p>
    <w:p w14:paraId="7E831EB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122 </w:t>
      </w:r>
      <w:r w:rsidRPr="003B57AF">
        <w:rPr>
          <w:rFonts w:ascii="Book Antiqua" w:eastAsia="SimSun" w:hAnsi="Book Antiqua" w:cs="Times New Roman"/>
          <w:b/>
          <w:kern w:val="2"/>
          <w:sz w:val="24"/>
          <w:szCs w:val="24"/>
          <w:lang w:val="en-US" w:eastAsia="zh-CN"/>
        </w:rPr>
        <w:t>Tarocchi M</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Galli A. Oxidative stress as a mechanism for hepatocellular carcinoma. In: Muriel P. Liver pathophysiology:</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therapies</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antioxidants. Waltham, MA: Elsevier, 2017: 279-287</w:t>
      </w:r>
    </w:p>
    <w:p w14:paraId="073D87B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123 </w:t>
      </w:r>
      <w:r w:rsidRPr="003B57AF">
        <w:rPr>
          <w:rFonts w:ascii="Book Antiqua" w:eastAsia="SimSun" w:hAnsi="Book Antiqua" w:cs="Times New Roman"/>
          <w:b/>
          <w:kern w:val="2"/>
          <w:sz w:val="24"/>
          <w:szCs w:val="24"/>
          <w:lang w:val="en-US" w:eastAsia="zh-CN"/>
        </w:rPr>
        <w:t>Beasley RP</w:t>
      </w:r>
      <w:r w:rsidRPr="003B57AF">
        <w:rPr>
          <w:rFonts w:ascii="Book Antiqua" w:eastAsia="SimSun" w:hAnsi="Book Antiqua" w:cs="Times New Roman"/>
          <w:kern w:val="2"/>
          <w:sz w:val="24"/>
          <w:szCs w:val="24"/>
          <w:lang w:val="en-US" w:eastAsia="zh-CN"/>
        </w:rPr>
        <w:t xml:space="preserve">, Hwang LY, Lin CC, Chien CS. Hepatocellular carcinoma and hepatitis B virus. A prospective study of 22 707 men in Taiwan. </w:t>
      </w:r>
      <w:r w:rsidRPr="003B57AF">
        <w:rPr>
          <w:rFonts w:ascii="Book Antiqua" w:eastAsia="SimSun" w:hAnsi="Book Antiqua" w:cs="Times New Roman"/>
          <w:i/>
          <w:kern w:val="2"/>
          <w:sz w:val="24"/>
          <w:szCs w:val="24"/>
          <w:lang w:val="en-US" w:eastAsia="zh-CN"/>
        </w:rPr>
        <w:t>Lancet</w:t>
      </w:r>
      <w:r w:rsidRPr="003B57AF">
        <w:rPr>
          <w:rFonts w:ascii="Book Antiqua" w:eastAsia="SimSun" w:hAnsi="Book Antiqua" w:cs="Times New Roman"/>
          <w:kern w:val="2"/>
          <w:sz w:val="24"/>
          <w:szCs w:val="24"/>
          <w:lang w:val="en-US" w:eastAsia="zh-CN"/>
        </w:rPr>
        <w:t xml:space="preserve"> 1981; </w:t>
      </w:r>
      <w:r w:rsidRPr="003B57AF">
        <w:rPr>
          <w:rFonts w:ascii="Book Antiqua" w:eastAsia="SimSun" w:hAnsi="Book Antiqua" w:cs="Times New Roman"/>
          <w:b/>
          <w:kern w:val="2"/>
          <w:sz w:val="24"/>
          <w:szCs w:val="24"/>
          <w:lang w:val="en-US" w:eastAsia="zh-CN"/>
        </w:rPr>
        <w:t>2</w:t>
      </w:r>
      <w:r w:rsidRPr="003B57AF">
        <w:rPr>
          <w:rFonts w:ascii="Book Antiqua" w:eastAsia="SimSun" w:hAnsi="Book Antiqua" w:cs="Times New Roman"/>
          <w:kern w:val="2"/>
          <w:sz w:val="24"/>
          <w:szCs w:val="24"/>
          <w:lang w:val="en-US" w:eastAsia="zh-CN"/>
        </w:rPr>
        <w:t>: 1129-1133 [PMID: 6118576]</w:t>
      </w:r>
    </w:p>
    <w:p w14:paraId="5E8BD39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124 </w:t>
      </w:r>
      <w:r w:rsidRPr="003B57AF">
        <w:rPr>
          <w:rFonts w:ascii="Book Antiqua" w:eastAsia="SimSun" w:hAnsi="Book Antiqua" w:cs="Times New Roman"/>
          <w:b/>
          <w:kern w:val="2"/>
          <w:sz w:val="24"/>
          <w:szCs w:val="24"/>
          <w:lang w:val="en-US" w:eastAsia="zh-CN"/>
        </w:rPr>
        <w:t>Higgs MR</w:t>
      </w:r>
      <w:r w:rsidRPr="003B57AF">
        <w:rPr>
          <w:rFonts w:ascii="Book Antiqua" w:eastAsia="SimSun" w:hAnsi="Book Antiqua" w:cs="Times New Roman"/>
          <w:kern w:val="2"/>
          <w:sz w:val="24"/>
          <w:szCs w:val="24"/>
          <w:lang w:val="en-US" w:eastAsia="zh-CN"/>
        </w:rPr>
        <w:t xml:space="preserve">, Chouteau P, Lerat H. 'Liver let die': oxidative DNA damage and hepatotropic viruses. </w:t>
      </w:r>
      <w:r w:rsidRPr="003B57AF">
        <w:rPr>
          <w:rFonts w:ascii="Book Antiqua" w:eastAsia="SimSun" w:hAnsi="Book Antiqua" w:cs="Times New Roman"/>
          <w:i/>
          <w:kern w:val="2"/>
          <w:sz w:val="24"/>
          <w:szCs w:val="24"/>
          <w:lang w:val="en-US" w:eastAsia="zh-CN"/>
        </w:rPr>
        <w:t>J Gen Virol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95</w:t>
      </w:r>
      <w:r w:rsidRPr="003B57AF">
        <w:rPr>
          <w:rFonts w:ascii="Book Antiqua" w:eastAsia="SimSun" w:hAnsi="Book Antiqua" w:cs="Times New Roman"/>
          <w:kern w:val="2"/>
          <w:sz w:val="24"/>
          <w:szCs w:val="24"/>
          <w:lang w:val="en-US" w:eastAsia="zh-CN"/>
        </w:rPr>
        <w:t>: 991-1004 [PMID: 24496828 DOI: 10.1099/vir.0.059485-0]</w:t>
      </w:r>
    </w:p>
    <w:p w14:paraId="3541217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125 </w:t>
      </w:r>
      <w:r w:rsidRPr="003B57AF">
        <w:rPr>
          <w:rFonts w:ascii="Book Antiqua" w:eastAsia="SimSun" w:hAnsi="Book Antiqua" w:cs="Times New Roman"/>
          <w:b/>
          <w:kern w:val="2"/>
          <w:sz w:val="24"/>
          <w:szCs w:val="24"/>
          <w:lang w:val="en-US" w:eastAsia="zh-CN"/>
        </w:rPr>
        <w:t>Fisher AB</w:t>
      </w:r>
      <w:r w:rsidRPr="003B57AF">
        <w:rPr>
          <w:rFonts w:ascii="Book Antiqua" w:eastAsia="SimSun" w:hAnsi="Book Antiqua" w:cs="Times New Roman"/>
          <w:kern w:val="2"/>
          <w:sz w:val="24"/>
          <w:szCs w:val="24"/>
          <w:lang w:val="en-US" w:eastAsia="zh-CN"/>
        </w:rPr>
        <w:t xml:space="preserve">. Redox signaling across cell membranes. </w:t>
      </w:r>
      <w:r w:rsidRPr="003B57AF">
        <w:rPr>
          <w:rFonts w:ascii="Book Antiqua" w:eastAsia="SimSun" w:hAnsi="Book Antiqua" w:cs="Times New Roman"/>
          <w:i/>
          <w:kern w:val="2"/>
          <w:sz w:val="24"/>
          <w:szCs w:val="24"/>
          <w:lang w:val="en-US" w:eastAsia="zh-CN"/>
        </w:rPr>
        <w:t>Antioxid Redox Signal</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11</w:t>
      </w:r>
      <w:r w:rsidRPr="003B57AF">
        <w:rPr>
          <w:rFonts w:ascii="Book Antiqua" w:eastAsia="SimSun" w:hAnsi="Book Antiqua" w:cs="Times New Roman"/>
          <w:kern w:val="2"/>
          <w:sz w:val="24"/>
          <w:szCs w:val="24"/>
          <w:lang w:val="en-US" w:eastAsia="zh-CN"/>
        </w:rPr>
        <w:t>: 1349-1356 [PMID: 19061438 DOI: 10.1089/ars.2008.2378]</w:t>
      </w:r>
    </w:p>
    <w:p w14:paraId="1EADDBB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126 </w:t>
      </w:r>
      <w:r w:rsidRPr="003B57AF">
        <w:rPr>
          <w:rFonts w:ascii="Book Antiqua" w:eastAsia="SimSun" w:hAnsi="Book Antiqua" w:cs="Times New Roman"/>
          <w:b/>
          <w:kern w:val="2"/>
          <w:sz w:val="24"/>
          <w:szCs w:val="24"/>
          <w:lang w:val="en-US" w:eastAsia="zh-CN"/>
        </w:rPr>
        <w:t>El-Serag HB</w:t>
      </w:r>
      <w:r w:rsidRPr="003B57AF">
        <w:rPr>
          <w:rFonts w:ascii="Book Antiqua" w:eastAsia="SimSun" w:hAnsi="Book Antiqua" w:cs="Times New Roman"/>
          <w:kern w:val="2"/>
          <w:sz w:val="24"/>
          <w:szCs w:val="24"/>
          <w:lang w:val="en-US" w:eastAsia="zh-CN"/>
        </w:rPr>
        <w:t xml:space="preserve">, Rudolph KL. Hepatocellular carcinoma: epidemiology and molecular carcinogenesis. </w:t>
      </w:r>
      <w:r w:rsidRPr="003B57AF">
        <w:rPr>
          <w:rFonts w:ascii="Book Antiqua" w:eastAsia="SimSun" w:hAnsi="Book Antiqua" w:cs="Times New Roman"/>
          <w:i/>
          <w:kern w:val="2"/>
          <w:sz w:val="24"/>
          <w:szCs w:val="24"/>
          <w:lang w:val="en-US" w:eastAsia="zh-CN"/>
        </w:rPr>
        <w:t>Gastroenterology</w:t>
      </w:r>
      <w:r w:rsidRPr="003B57AF">
        <w:rPr>
          <w:rFonts w:ascii="Book Antiqua" w:eastAsia="SimSun" w:hAnsi="Book Antiqua" w:cs="Times New Roman"/>
          <w:kern w:val="2"/>
          <w:sz w:val="24"/>
          <w:szCs w:val="24"/>
          <w:lang w:val="en-US" w:eastAsia="zh-CN"/>
        </w:rPr>
        <w:t xml:space="preserve"> 2007; </w:t>
      </w:r>
      <w:r w:rsidRPr="003B57AF">
        <w:rPr>
          <w:rFonts w:ascii="Book Antiqua" w:eastAsia="SimSun" w:hAnsi="Book Antiqua" w:cs="Times New Roman"/>
          <w:b/>
          <w:kern w:val="2"/>
          <w:sz w:val="24"/>
          <w:szCs w:val="24"/>
          <w:lang w:val="en-US" w:eastAsia="zh-CN"/>
        </w:rPr>
        <w:t>132</w:t>
      </w:r>
      <w:r w:rsidRPr="003B57AF">
        <w:rPr>
          <w:rFonts w:ascii="Book Antiqua" w:eastAsia="SimSun" w:hAnsi="Book Antiqua" w:cs="Times New Roman"/>
          <w:kern w:val="2"/>
          <w:sz w:val="24"/>
          <w:szCs w:val="24"/>
          <w:lang w:val="en-US" w:eastAsia="zh-CN"/>
        </w:rPr>
        <w:t xml:space="preserve">: 2557-2576 [PMID: 17570226 </w:t>
      </w:r>
      <w:r w:rsidRPr="003B57AF">
        <w:rPr>
          <w:rFonts w:ascii="Book Antiqua" w:eastAsia="SimSun" w:hAnsi="Book Antiqua" w:cs="Times New Roman"/>
          <w:kern w:val="2"/>
          <w:sz w:val="24"/>
          <w:szCs w:val="24"/>
          <w:lang w:val="en-US" w:eastAsia="zh-CN"/>
        </w:rPr>
        <w:lastRenderedPageBreak/>
        <w:t>DOI: 10.1053/j.gastro.2007.04.061]</w:t>
      </w:r>
    </w:p>
    <w:p w14:paraId="0ED32DF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127 </w:t>
      </w:r>
      <w:r w:rsidRPr="003B57AF">
        <w:rPr>
          <w:rFonts w:ascii="Book Antiqua" w:eastAsia="SimSun" w:hAnsi="Book Antiqua" w:cs="Times New Roman"/>
          <w:b/>
          <w:kern w:val="2"/>
          <w:sz w:val="24"/>
          <w:szCs w:val="24"/>
          <w:lang w:val="en-US" w:eastAsia="zh-CN"/>
        </w:rPr>
        <w:t>Perry G</w:t>
      </w:r>
      <w:r w:rsidRPr="003B57AF">
        <w:rPr>
          <w:rFonts w:ascii="Book Antiqua" w:eastAsia="SimSun" w:hAnsi="Book Antiqua" w:cs="Times New Roman"/>
          <w:kern w:val="2"/>
          <w:sz w:val="24"/>
          <w:szCs w:val="24"/>
          <w:lang w:val="en-US" w:eastAsia="zh-CN"/>
        </w:rPr>
        <w:t xml:space="preserve">, Raina AK, Nunomura A, Wataya T, Sayre LM, Smith MA. How important is oxidative damage? Lessons from Alzheimer's disease.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28</w:t>
      </w:r>
      <w:r w:rsidRPr="003B57AF">
        <w:rPr>
          <w:rFonts w:ascii="Book Antiqua" w:eastAsia="SimSun" w:hAnsi="Book Antiqua" w:cs="Times New Roman"/>
          <w:kern w:val="2"/>
          <w:sz w:val="24"/>
          <w:szCs w:val="24"/>
          <w:lang w:val="en-US" w:eastAsia="zh-CN"/>
        </w:rPr>
        <w:t>: 831-834 [PMID: 10754280]</w:t>
      </w:r>
    </w:p>
    <w:p w14:paraId="5697037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128 </w:t>
      </w:r>
      <w:r w:rsidRPr="003B57AF">
        <w:rPr>
          <w:rFonts w:ascii="Book Antiqua" w:eastAsia="SimSun" w:hAnsi="Book Antiqua" w:cs="Times New Roman"/>
          <w:b/>
          <w:kern w:val="2"/>
          <w:sz w:val="24"/>
          <w:szCs w:val="24"/>
          <w:lang w:val="en-US" w:eastAsia="zh-CN"/>
        </w:rPr>
        <w:t>Niu D</w:t>
      </w:r>
      <w:r w:rsidRPr="003B57AF">
        <w:rPr>
          <w:rFonts w:ascii="Book Antiqua" w:eastAsia="SimSun" w:hAnsi="Book Antiqua" w:cs="Times New Roman"/>
          <w:kern w:val="2"/>
          <w:sz w:val="24"/>
          <w:szCs w:val="24"/>
          <w:lang w:val="en-US" w:eastAsia="zh-CN"/>
        </w:rPr>
        <w:t xml:space="preserve">, Zhang J, Ren Y, Feng H, Chen WN. HBx genotype D represses GSTP1 expression and increases the oxidative level and apoptosis in HepG2 cells. </w:t>
      </w:r>
      <w:r w:rsidRPr="003B57AF">
        <w:rPr>
          <w:rFonts w:ascii="Book Antiqua" w:eastAsia="SimSun" w:hAnsi="Book Antiqua" w:cs="Times New Roman"/>
          <w:i/>
          <w:kern w:val="2"/>
          <w:sz w:val="24"/>
          <w:szCs w:val="24"/>
          <w:lang w:val="en-US" w:eastAsia="zh-CN"/>
        </w:rPr>
        <w:t>Mol Oncol</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3</w:t>
      </w:r>
      <w:r w:rsidRPr="003B57AF">
        <w:rPr>
          <w:rFonts w:ascii="Book Antiqua" w:eastAsia="SimSun" w:hAnsi="Book Antiqua" w:cs="Times New Roman"/>
          <w:kern w:val="2"/>
          <w:sz w:val="24"/>
          <w:szCs w:val="24"/>
          <w:lang w:val="en-US" w:eastAsia="zh-CN"/>
        </w:rPr>
        <w:t>: 67-76 [PMID: 19383368 DOI: 10.1016/j.molonc.2008.10.002]</w:t>
      </w:r>
    </w:p>
    <w:p w14:paraId="7A6CE8E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129 </w:t>
      </w:r>
      <w:r w:rsidRPr="003B57AF">
        <w:rPr>
          <w:rFonts w:ascii="Book Antiqua" w:eastAsia="SimSun" w:hAnsi="Book Antiqua" w:cs="Times New Roman"/>
          <w:b/>
          <w:kern w:val="2"/>
          <w:sz w:val="24"/>
          <w:szCs w:val="24"/>
          <w:lang w:val="en-US" w:eastAsia="zh-CN"/>
        </w:rPr>
        <w:t>Dröge W</w:t>
      </w:r>
      <w:r w:rsidRPr="003B57AF">
        <w:rPr>
          <w:rFonts w:ascii="Book Antiqua" w:eastAsia="SimSun" w:hAnsi="Book Antiqua" w:cs="Times New Roman"/>
          <w:kern w:val="2"/>
          <w:sz w:val="24"/>
          <w:szCs w:val="24"/>
          <w:lang w:val="en-US" w:eastAsia="zh-CN"/>
        </w:rPr>
        <w:t xml:space="preserve">. Oxidative stress and aging. </w:t>
      </w:r>
      <w:r w:rsidRPr="003B57AF">
        <w:rPr>
          <w:rFonts w:ascii="Book Antiqua" w:eastAsia="SimSun" w:hAnsi="Book Antiqua" w:cs="Times New Roman"/>
          <w:i/>
          <w:kern w:val="2"/>
          <w:sz w:val="24"/>
          <w:szCs w:val="24"/>
          <w:lang w:val="en-US" w:eastAsia="zh-CN"/>
        </w:rPr>
        <w:t>Adv Exp Med Biol</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543</w:t>
      </w:r>
      <w:r w:rsidRPr="003B57AF">
        <w:rPr>
          <w:rFonts w:ascii="Book Antiqua" w:eastAsia="SimSun" w:hAnsi="Book Antiqua" w:cs="Times New Roman"/>
          <w:kern w:val="2"/>
          <w:sz w:val="24"/>
          <w:szCs w:val="24"/>
          <w:lang w:val="en-US" w:eastAsia="zh-CN"/>
        </w:rPr>
        <w:t>: 191-200 [PMID: 14713123]</w:t>
      </w:r>
    </w:p>
    <w:p w14:paraId="3F30161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130 </w:t>
      </w:r>
      <w:r w:rsidRPr="003B57AF">
        <w:rPr>
          <w:rFonts w:ascii="Book Antiqua" w:eastAsia="SimSun" w:hAnsi="Book Antiqua" w:cs="Times New Roman"/>
          <w:b/>
          <w:kern w:val="2"/>
          <w:sz w:val="24"/>
          <w:szCs w:val="24"/>
          <w:lang w:val="en-US" w:eastAsia="zh-CN"/>
        </w:rPr>
        <w:t>Ha HL</w:t>
      </w:r>
      <w:r w:rsidRPr="003B57AF">
        <w:rPr>
          <w:rFonts w:ascii="Book Antiqua" w:eastAsia="SimSun" w:hAnsi="Book Antiqua" w:cs="Times New Roman"/>
          <w:kern w:val="2"/>
          <w:sz w:val="24"/>
          <w:szCs w:val="24"/>
          <w:lang w:val="en-US" w:eastAsia="zh-CN"/>
        </w:rPr>
        <w:t xml:space="preserve">, Shin HJ, Feitelson MA, Yu DY. Oxidative stress and antioxidants in hepatic pathogenesis. </w:t>
      </w:r>
      <w:r w:rsidRPr="003B57AF">
        <w:rPr>
          <w:rFonts w:ascii="Book Antiqua" w:eastAsia="SimSun" w:hAnsi="Book Antiqua" w:cs="Times New Roman"/>
          <w:i/>
          <w:kern w:val="2"/>
          <w:sz w:val="24"/>
          <w:szCs w:val="24"/>
          <w:lang w:val="en-US" w:eastAsia="zh-CN"/>
        </w:rPr>
        <w:t>World J Gastroenterol</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16</w:t>
      </w:r>
      <w:r w:rsidRPr="003B57AF">
        <w:rPr>
          <w:rFonts w:ascii="Book Antiqua" w:eastAsia="SimSun" w:hAnsi="Book Antiqua" w:cs="Times New Roman"/>
          <w:kern w:val="2"/>
          <w:sz w:val="24"/>
          <w:szCs w:val="24"/>
          <w:lang w:val="en-US" w:eastAsia="zh-CN"/>
        </w:rPr>
        <w:t>: 6035-6043 [PMID: 21182217]</w:t>
      </w:r>
    </w:p>
    <w:p w14:paraId="32CBB23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131 </w:t>
      </w:r>
      <w:r w:rsidRPr="003B57AF">
        <w:rPr>
          <w:rFonts w:ascii="Book Antiqua" w:eastAsia="SimSun" w:hAnsi="Book Antiqua" w:cs="Times New Roman"/>
          <w:b/>
          <w:kern w:val="2"/>
          <w:sz w:val="24"/>
          <w:szCs w:val="24"/>
          <w:lang w:val="en-US" w:eastAsia="zh-CN"/>
        </w:rPr>
        <w:t>Scott TL</w:t>
      </w:r>
      <w:r w:rsidRPr="003B57AF">
        <w:rPr>
          <w:rFonts w:ascii="Book Antiqua" w:eastAsia="SimSun" w:hAnsi="Book Antiqua" w:cs="Times New Roman"/>
          <w:kern w:val="2"/>
          <w:sz w:val="24"/>
          <w:szCs w:val="24"/>
          <w:lang w:val="en-US" w:eastAsia="zh-CN"/>
        </w:rPr>
        <w:t xml:space="preserve">, Rangaswamy S, Wicker CA, Izumi T. Repair of oxidative DNA damage and cancer: recent progress in DNA base excision repair. </w:t>
      </w:r>
      <w:r w:rsidRPr="003B57AF">
        <w:rPr>
          <w:rFonts w:ascii="Book Antiqua" w:eastAsia="SimSun" w:hAnsi="Book Antiqua" w:cs="Times New Roman"/>
          <w:i/>
          <w:kern w:val="2"/>
          <w:sz w:val="24"/>
          <w:szCs w:val="24"/>
          <w:lang w:val="en-US" w:eastAsia="zh-CN"/>
        </w:rPr>
        <w:t>Antioxid Redox Signal</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708-726 [PMID: 23901781 DOI: 10.1089/ars.2013.5529]</w:t>
      </w:r>
    </w:p>
    <w:p w14:paraId="4B81B81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132 </w:t>
      </w:r>
      <w:r w:rsidRPr="003B57AF">
        <w:rPr>
          <w:rFonts w:ascii="Book Antiqua" w:eastAsia="SimSun" w:hAnsi="Book Antiqua" w:cs="Times New Roman"/>
          <w:b/>
          <w:kern w:val="2"/>
          <w:sz w:val="24"/>
          <w:szCs w:val="24"/>
          <w:lang w:val="en-US" w:eastAsia="zh-CN"/>
        </w:rPr>
        <w:t>Khan N</w:t>
      </w:r>
      <w:r w:rsidRPr="003B57AF">
        <w:rPr>
          <w:rFonts w:ascii="Book Antiqua" w:eastAsia="SimSun" w:hAnsi="Book Antiqua" w:cs="Times New Roman"/>
          <w:kern w:val="2"/>
          <w:sz w:val="24"/>
          <w:szCs w:val="24"/>
          <w:lang w:val="en-US" w:eastAsia="zh-CN"/>
        </w:rPr>
        <w:t xml:space="preserve">, Afaq F, Mukhtar H. Cancer chemoprevention through dietary antioxidants: progress and promise. </w:t>
      </w:r>
      <w:r w:rsidRPr="003B57AF">
        <w:rPr>
          <w:rFonts w:ascii="Book Antiqua" w:eastAsia="SimSun" w:hAnsi="Book Antiqua" w:cs="Times New Roman"/>
          <w:i/>
          <w:kern w:val="2"/>
          <w:sz w:val="24"/>
          <w:szCs w:val="24"/>
          <w:lang w:val="en-US" w:eastAsia="zh-CN"/>
        </w:rPr>
        <w:t>Antioxid Redox Signal</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10</w:t>
      </w:r>
      <w:r w:rsidRPr="003B57AF">
        <w:rPr>
          <w:rFonts w:ascii="Book Antiqua" w:eastAsia="SimSun" w:hAnsi="Book Antiqua" w:cs="Times New Roman"/>
          <w:kern w:val="2"/>
          <w:sz w:val="24"/>
          <w:szCs w:val="24"/>
          <w:lang w:val="en-US" w:eastAsia="zh-CN"/>
        </w:rPr>
        <w:t>: 475-510 [PMID: 18154485 DOI: 10.1089/ars.2007.1740]</w:t>
      </w:r>
    </w:p>
    <w:p w14:paraId="4A80DDD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133 </w:t>
      </w:r>
      <w:r w:rsidRPr="003B57AF">
        <w:rPr>
          <w:rFonts w:ascii="Book Antiqua" w:eastAsia="SimSun" w:hAnsi="Book Antiqua" w:cs="Times New Roman"/>
          <w:b/>
          <w:kern w:val="2"/>
          <w:sz w:val="24"/>
          <w:szCs w:val="24"/>
          <w:lang w:val="en-US" w:eastAsia="zh-CN"/>
        </w:rPr>
        <w:t>Valko M</w:t>
      </w:r>
      <w:r w:rsidRPr="003B57AF">
        <w:rPr>
          <w:rFonts w:ascii="Book Antiqua" w:eastAsia="SimSun" w:hAnsi="Book Antiqua" w:cs="Times New Roman"/>
          <w:kern w:val="2"/>
          <w:sz w:val="24"/>
          <w:szCs w:val="24"/>
          <w:lang w:val="en-US" w:eastAsia="zh-CN"/>
        </w:rPr>
        <w:t xml:space="preserve">, Leibfritz D, Moncol J, Cronin MT, Mazur M, Telser J. Free radicals and antioxidants in normal physiological functions and human disease. </w:t>
      </w:r>
      <w:r w:rsidRPr="003B57AF">
        <w:rPr>
          <w:rFonts w:ascii="Book Antiqua" w:eastAsia="SimSun" w:hAnsi="Book Antiqua" w:cs="Times New Roman"/>
          <w:i/>
          <w:kern w:val="2"/>
          <w:sz w:val="24"/>
          <w:szCs w:val="24"/>
          <w:lang w:val="en-US" w:eastAsia="zh-CN"/>
        </w:rPr>
        <w:t>Int J Biochem Cell Biol</w:t>
      </w:r>
      <w:r w:rsidRPr="003B57AF">
        <w:rPr>
          <w:rFonts w:ascii="Book Antiqua" w:eastAsia="SimSun" w:hAnsi="Book Antiqua" w:cs="Times New Roman"/>
          <w:kern w:val="2"/>
          <w:sz w:val="24"/>
          <w:szCs w:val="24"/>
          <w:lang w:val="en-US" w:eastAsia="zh-CN"/>
        </w:rPr>
        <w:t xml:space="preserve"> 2007; </w:t>
      </w:r>
      <w:r w:rsidRPr="003B57AF">
        <w:rPr>
          <w:rFonts w:ascii="Book Antiqua" w:eastAsia="SimSun" w:hAnsi="Book Antiqua" w:cs="Times New Roman"/>
          <w:b/>
          <w:kern w:val="2"/>
          <w:sz w:val="24"/>
          <w:szCs w:val="24"/>
          <w:lang w:val="en-US" w:eastAsia="zh-CN"/>
        </w:rPr>
        <w:t>39</w:t>
      </w:r>
      <w:r w:rsidRPr="003B57AF">
        <w:rPr>
          <w:rFonts w:ascii="Book Antiqua" w:eastAsia="SimSun" w:hAnsi="Book Antiqua" w:cs="Times New Roman"/>
          <w:kern w:val="2"/>
          <w:sz w:val="24"/>
          <w:szCs w:val="24"/>
          <w:lang w:val="en-US" w:eastAsia="zh-CN"/>
        </w:rPr>
        <w:t>: 44-84 [PMID: 16978905 DOI: 10.1016/j.biocel.2006.07.001]</w:t>
      </w:r>
    </w:p>
    <w:p w14:paraId="4CCC635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134 </w:t>
      </w:r>
      <w:r w:rsidRPr="003B57AF">
        <w:rPr>
          <w:rFonts w:ascii="Book Antiqua" w:eastAsia="SimSun" w:hAnsi="Book Antiqua" w:cs="Times New Roman"/>
          <w:b/>
          <w:kern w:val="2"/>
          <w:sz w:val="24"/>
          <w:szCs w:val="24"/>
          <w:lang w:val="en-US" w:eastAsia="zh-CN"/>
        </w:rPr>
        <w:t>Valko M</w:t>
      </w:r>
      <w:r w:rsidRPr="003B57AF">
        <w:rPr>
          <w:rFonts w:ascii="Book Antiqua" w:eastAsia="SimSun" w:hAnsi="Book Antiqua" w:cs="Times New Roman"/>
          <w:kern w:val="2"/>
          <w:sz w:val="24"/>
          <w:szCs w:val="24"/>
          <w:lang w:val="en-US" w:eastAsia="zh-CN"/>
        </w:rPr>
        <w:t xml:space="preserve">, Rhodes CJ, Moncol J, Izakovic M, Mazur M. Free radicals, metals and antioxidants in oxidative stress-induced cancer. </w:t>
      </w:r>
      <w:r w:rsidRPr="003B57AF">
        <w:rPr>
          <w:rFonts w:ascii="Book Antiqua" w:eastAsia="SimSun" w:hAnsi="Book Antiqua" w:cs="Times New Roman"/>
          <w:i/>
          <w:kern w:val="2"/>
          <w:sz w:val="24"/>
          <w:szCs w:val="24"/>
          <w:lang w:val="en-US" w:eastAsia="zh-CN"/>
        </w:rPr>
        <w:t>Chem Biol Interact</w:t>
      </w:r>
      <w:r w:rsidRPr="003B57AF">
        <w:rPr>
          <w:rFonts w:ascii="Book Antiqua" w:eastAsia="SimSun" w:hAnsi="Book Antiqua" w:cs="Times New Roman"/>
          <w:kern w:val="2"/>
          <w:sz w:val="24"/>
          <w:szCs w:val="24"/>
          <w:lang w:val="en-US" w:eastAsia="zh-CN"/>
        </w:rPr>
        <w:t xml:space="preserve"> 2006; </w:t>
      </w:r>
      <w:r w:rsidRPr="003B57AF">
        <w:rPr>
          <w:rFonts w:ascii="Book Antiqua" w:eastAsia="SimSun" w:hAnsi="Book Antiqua" w:cs="Times New Roman"/>
          <w:b/>
          <w:kern w:val="2"/>
          <w:sz w:val="24"/>
          <w:szCs w:val="24"/>
          <w:lang w:val="en-US" w:eastAsia="zh-CN"/>
        </w:rPr>
        <w:t>160</w:t>
      </w:r>
      <w:r w:rsidRPr="003B57AF">
        <w:rPr>
          <w:rFonts w:ascii="Book Antiqua" w:eastAsia="SimSun" w:hAnsi="Book Antiqua" w:cs="Times New Roman"/>
          <w:kern w:val="2"/>
          <w:sz w:val="24"/>
          <w:szCs w:val="24"/>
          <w:lang w:val="en-US" w:eastAsia="zh-CN"/>
        </w:rPr>
        <w:t>: 1-40 [PMID: 16430879 DOI: 10.1016/j.cbi.2005.12.009]</w:t>
      </w:r>
    </w:p>
    <w:p w14:paraId="580CDF3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135 </w:t>
      </w:r>
      <w:r w:rsidRPr="003B57AF">
        <w:rPr>
          <w:rFonts w:ascii="Book Antiqua" w:eastAsia="SimSun" w:hAnsi="Book Antiqua" w:cs="Times New Roman"/>
          <w:b/>
          <w:kern w:val="2"/>
          <w:sz w:val="24"/>
          <w:szCs w:val="24"/>
          <w:lang w:val="en-US" w:eastAsia="zh-CN"/>
        </w:rPr>
        <w:t>Kandaswami C</w:t>
      </w:r>
      <w:r w:rsidRPr="003B57AF">
        <w:rPr>
          <w:rFonts w:ascii="Book Antiqua" w:eastAsia="SimSun" w:hAnsi="Book Antiqua" w:cs="Times New Roman"/>
          <w:kern w:val="2"/>
          <w:sz w:val="24"/>
          <w:szCs w:val="24"/>
          <w:lang w:val="en-US" w:eastAsia="zh-CN"/>
        </w:rPr>
        <w:t xml:space="preserve">, Middleton E Jr. Free radical scavenging and antioxidant activity of plant flavonoids. </w:t>
      </w:r>
      <w:r w:rsidRPr="003B57AF">
        <w:rPr>
          <w:rFonts w:ascii="Book Antiqua" w:eastAsia="SimSun" w:hAnsi="Book Antiqua" w:cs="Times New Roman"/>
          <w:i/>
          <w:kern w:val="2"/>
          <w:sz w:val="24"/>
          <w:szCs w:val="24"/>
          <w:lang w:val="en-US" w:eastAsia="zh-CN"/>
        </w:rPr>
        <w:t>Adv Exp Med Biol</w:t>
      </w:r>
      <w:r w:rsidRPr="003B57AF">
        <w:rPr>
          <w:rFonts w:ascii="Book Antiqua" w:eastAsia="SimSun" w:hAnsi="Book Antiqua" w:cs="Times New Roman"/>
          <w:kern w:val="2"/>
          <w:sz w:val="24"/>
          <w:szCs w:val="24"/>
          <w:lang w:val="en-US" w:eastAsia="zh-CN"/>
        </w:rPr>
        <w:t xml:space="preserve"> 1994; </w:t>
      </w:r>
      <w:r w:rsidRPr="003B57AF">
        <w:rPr>
          <w:rFonts w:ascii="Book Antiqua" w:eastAsia="SimSun" w:hAnsi="Book Antiqua" w:cs="Times New Roman"/>
          <w:b/>
          <w:kern w:val="2"/>
          <w:sz w:val="24"/>
          <w:szCs w:val="24"/>
          <w:lang w:val="en-US" w:eastAsia="zh-CN"/>
        </w:rPr>
        <w:t>366</w:t>
      </w:r>
      <w:r w:rsidRPr="003B57AF">
        <w:rPr>
          <w:rFonts w:ascii="Book Antiqua" w:eastAsia="SimSun" w:hAnsi="Book Antiqua" w:cs="Times New Roman"/>
          <w:kern w:val="2"/>
          <w:sz w:val="24"/>
          <w:szCs w:val="24"/>
          <w:lang w:val="en-US" w:eastAsia="zh-CN"/>
        </w:rPr>
        <w:t>: 351-376 [PMID: 7771265]</w:t>
      </w:r>
    </w:p>
    <w:p w14:paraId="00DB570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136 </w:t>
      </w:r>
      <w:r w:rsidRPr="003B57AF">
        <w:rPr>
          <w:rFonts w:ascii="Book Antiqua" w:eastAsia="SimSun" w:hAnsi="Book Antiqua" w:cs="Times New Roman"/>
          <w:b/>
          <w:kern w:val="2"/>
          <w:sz w:val="24"/>
          <w:szCs w:val="24"/>
          <w:lang w:val="en-US" w:eastAsia="zh-CN"/>
        </w:rPr>
        <w:t>Russo M</w:t>
      </w:r>
      <w:r w:rsidRPr="003B57AF">
        <w:rPr>
          <w:rFonts w:ascii="Book Antiqua" w:eastAsia="SimSun" w:hAnsi="Book Antiqua" w:cs="Times New Roman"/>
          <w:kern w:val="2"/>
          <w:sz w:val="24"/>
          <w:szCs w:val="24"/>
          <w:lang w:val="en-US" w:eastAsia="zh-CN"/>
        </w:rPr>
        <w:t xml:space="preserve">, Spagnuolo C, Tedesco I, Russo GL. Phytochemicals in cancer prevention and therapy: truth or dare? </w:t>
      </w:r>
      <w:r w:rsidRPr="003B57AF">
        <w:rPr>
          <w:rFonts w:ascii="Book Antiqua" w:eastAsia="SimSun" w:hAnsi="Book Antiqua" w:cs="Times New Roman"/>
          <w:i/>
          <w:kern w:val="2"/>
          <w:sz w:val="24"/>
          <w:szCs w:val="24"/>
          <w:lang w:val="en-US" w:eastAsia="zh-CN"/>
        </w:rPr>
        <w:t>Toxins (Basel)</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2</w:t>
      </w:r>
      <w:r w:rsidRPr="003B57AF">
        <w:rPr>
          <w:rFonts w:ascii="Book Antiqua" w:eastAsia="SimSun" w:hAnsi="Book Antiqua" w:cs="Times New Roman"/>
          <w:kern w:val="2"/>
          <w:sz w:val="24"/>
          <w:szCs w:val="24"/>
          <w:lang w:val="en-US" w:eastAsia="zh-CN"/>
        </w:rPr>
        <w:t>: 517-551 [PMID: 22069598 DOI: 10.3390/toxins2040517]</w:t>
      </w:r>
    </w:p>
    <w:p w14:paraId="79A6ADE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137 </w:t>
      </w:r>
      <w:r w:rsidRPr="003B57AF">
        <w:rPr>
          <w:rFonts w:ascii="Book Antiqua" w:eastAsia="SimSun" w:hAnsi="Book Antiqua" w:cs="Times New Roman"/>
          <w:b/>
          <w:kern w:val="2"/>
          <w:sz w:val="24"/>
          <w:szCs w:val="24"/>
          <w:lang w:val="en-US" w:eastAsia="zh-CN"/>
        </w:rPr>
        <w:t>Francis AR</w:t>
      </w:r>
      <w:r w:rsidRPr="003B57AF">
        <w:rPr>
          <w:rFonts w:ascii="Book Antiqua" w:eastAsia="SimSun" w:hAnsi="Book Antiqua" w:cs="Times New Roman"/>
          <w:kern w:val="2"/>
          <w:sz w:val="24"/>
          <w:szCs w:val="24"/>
          <w:lang w:val="en-US" w:eastAsia="zh-CN"/>
        </w:rPr>
        <w:t xml:space="preserve">, Shetty TK, Bhattacharya RK. Modulating effect of plant </w:t>
      </w:r>
      <w:r w:rsidRPr="003B57AF">
        <w:rPr>
          <w:rFonts w:ascii="Book Antiqua" w:eastAsia="SimSun" w:hAnsi="Book Antiqua" w:cs="Times New Roman"/>
          <w:kern w:val="2"/>
          <w:sz w:val="24"/>
          <w:szCs w:val="24"/>
          <w:lang w:val="en-US" w:eastAsia="zh-CN"/>
        </w:rPr>
        <w:lastRenderedPageBreak/>
        <w:t xml:space="preserve">flavonoids on the mutagenicity of N-methyl-N'-nitro-N-nitrosoguanidine. </w:t>
      </w:r>
      <w:r w:rsidRPr="003B57AF">
        <w:rPr>
          <w:rFonts w:ascii="Book Antiqua" w:eastAsia="SimSun" w:hAnsi="Book Antiqua" w:cs="Times New Roman"/>
          <w:i/>
          <w:kern w:val="2"/>
          <w:sz w:val="24"/>
          <w:szCs w:val="24"/>
          <w:lang w:val="en-US" w:eastAsia="zh-CN"/>
        </w:rPr>
        <w:t>Carcinogenesis</w:t>
      </w:r>
      <w:r w:rsidRPr="003B57AF">
        <w:rPr>
          <w:rFonts w:ascii="Book Antiqua" w:eastAsia="SimSun" w:hAnsi="Book Antiqua" w:cs="Times New Roman"/>
          <w:kern w:val="2"/>
          <w:sz w:val="24"/>
          <w:szCs w:val="24"/>
          <w:lang w:val="en-US" w:eastAsia="zh-CN"/>
        </w:rPr>
        <w:t xml:space="preserve"> 1989; </w:t>
      </w:r>
      <w:r w:rsidRPr="003B57AF">
        <w:rPr>
          <w:rFonts w:ascii="Book Antiqua" w:eastAsia="SimSun" w:hAnsi="Book Antiqua" w:cs="Times New Roman"/>
          <w:b/>
          <w:kern w:val="2"/>
          <w:sz w:val="24"/>
          <w:szCs w:val="24"/>
          <w:lang w:val="en-US" w:eastAsia="zh-CN"/>
        </w:rPr>
        <w:t>10</w:t>
      </w:r>
      <w:r w:rsidRPr="003B57AF">
        <w:rPr>
          <w:rFonts w:ascii="Book Antiqua" w:eastAsia="SimSun" w:hAnsi="Book Antiqua" w:cs="Times New Roman"/>
          <w:kern w:val="2"/>
          <w:sz w:val="24"/>
          <w:szCs w:val="24"/>
          <w:lang w:val="en-US" w:eastAsia="zh-CN"/>
        </w:rPr>
        <w:t>: 1953-1955 [PMID: 2676226]</w:t>
      </w:r>
    </w:p>
    <w:p w14:paraId="0A69D17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138 </w:t>
      </w:r>
      <w:r w:rsidRPr="003B57AF">
        <w:rPr>
          <w:rFonts w:ascii="Book Antiqua" w:eastAsia="SimSun" w:hAnsi="Book Antiqua" w:cs="Times New Roman"/>
          <w:b/>
          <w:kern w:val="2"/>
          <w:sz w:val="24"/>
          <w:szCs w:val="24"/>
          <w:lang w:val="en-US" w:eastAsia="zh-CN"/>
        </w:rPr>
        <w:t>Ekambaram G</w:t>
      </w:r>
      <w:r w:rsidRPr="003B57AF">
        <w:rPr>
          <w:rFonts w:ascii="Book Antiqua" w:eastAsia="SimSun" w:hAnsi="Book Antiqua" w:cs="Times New Roman"/>
          <w:kern w:val="2"/>
          <w:sz w:val="24"/>
          <w:szCs w:val="24"/>
          <w:lang w:val="en-US" w:eastAsia="zh-CN"/>
        </w:rPr>
        <w:t xml:space="preserve">, Rajendran P, Magesh V, Sakthisekaran D. Naringenin reduces tumor size and weight lost in N-methyl-N'-nitro-N-nitrosoguanidine-induced gastric carcinogenesis in rats. </w:t>
      </w:r>
      <w:r w:rsidRPr="003B57AF">
        <w:rPr>
          <w:rFonts w:ascii="Book Antiqua" w:eastAsia="SimSun" w:hAnsi="Book Antiqua" w:cs="Times New Roman"/>
          <w:i/>
          <w:kern w:val="2"/>
          <w:sz w:val="24"/>
          <w:szCs w:val="24"/>
          <w:lang w:val="en-US" w:eastAsia="zh-CN"/>
        </w:rPr>
        <w:t>Nutr Res</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28</w:t>
      </w:r>
      <w:r w:rsidRPr="003B57AF">
        <w:rPr>
          <w:rFonts w:ascii="Book Antiqua" w:eastAsia="SimSun" w:hAnsi="Book Antiqua" w:cs="Times New Roman"/>
          <w:kern w:val="2"/>
          <w:sz w:val="24"/>
          <w:szCs w:val="24"/>
          <w:lang w:val="en-US" w:eastAsia="zh-CN"/>
        </w:rPr>
        <w:t>: 106-112 [PMID: 19083396 DOI: 10.1016/j.nutres.2007.12.002]</w:t>
      </w:r>
    </w:p>
    <w:p w14:paraId="18953B6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139 </w:t>
      </w:r>
      <w:r w:rsidRPr="003B57AF">
        <w:rPr>
          <w:rFonts w:ascii="Book Antiqua" w:eastAsia="SimSun" w:hAnsi="Book Antiqua" w:cs="Times New Roman"/>
          <w:b/>
          <w:kern w:val="2"/>
          <w:sz w:val="24"/>
          <w:szCs w:val="24"/>
          <w:lang w:val="en-US" w:eastAsia="zh-CN"/>
        </w:rPr>
        <w:t>Leonardi T</w:t>
      </w:r>
      <w:r w:rsidRPr="003B57AF">
        <w:rPr>
          <w:rFonts w:ascii="Book Antiqua" w:eastAsia="SimSun" w:hAnsi="Book Antiqua" w:cs="Times New Roman"/>
          <w:kern w:val="2"/>
          <w:sz w:val="24"/>
          <w:szCs w:val="24"/>
          <w:lang w:val="en-US" w:eastAsia="zh-CN"/>
        </w:rPr>
        <w:t xml:space="preserve">, Vanamala J, Taddeo SS, Davidson LA, Murphy ME, Patil BS, Wang N, Carroll RJ, Chapkin RS, Lupton JR, Turner ND. Apigenin and naringenin suppress colon carcinogenesis through the aberrant crypt stage in azoxymethane-treated rats. </w:t>
      </w:r>
      <w:r w:rsidRPr="003B57AF">
        <w:rPr>
          <w:rFonts w:ascii="Book Antiqua" w:eastAsia="SimSun" w:hAnsi="Book Antiqua" w:cs="Times New Roman"/>
          <w:i/>
          <w:kern w:val="2"/>
          <w:sz w:val="24"/>
          <w:szCs w:val="24"/>
          <w:lang w:val="en-US" w:eastAsia="zh-CN"/>
        </w:rPr>
        <w:t>Exp Biol Med (Maywood)</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235</w:t>
      </w:r>
      <w:r w:rsidRPr="003B57AF">
        <w:rPr>
          <w:rFonts w:ascii="Book Antiqua" w:eastAsia="SimSun" w:hAnsi="Book Antiqua" w:cs="Times New Roman"/>
          <w:kern w:val="2"/>
          <w:sz w:val="24"/>
          <w:szCs w:val="24"/>
          <w:lang w:val="en-US" w:eastAsia="zh-CN"/>
        </w:rPr>
        <w:t>: 710-717 [PMID: 20511675 DOI: 10.1258/ebm.2010.009359]</w:t>
      </w:r>
    </w:p>
    <w:p w14:paraId="3015170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140 </w:t>
      </w:r>
      <w:r w:rsidRPr="003B57AF">
        <w:rPr>
          <w:rFonts w:ascii="Book Antiqua" w:eastAsia="SimSun" w:hAnsi="Book Antiqua" w:cs="Times New Roman"/>
          <w:b/>
          <w:kern w:val="2"/>
          <w:sz w:val="24"/>
          <w:szCs w:val="24"/>
          <w:lang w:val="en-US" w:eastAsia="zh-CN"/>
        </w:rPr>
        <w:t>Yoon H</w:t>
      </w:r>
      <w:r w:rsidRPr="003B57AF">
        <w:rPr>
          <w:rFonts w:ascii="Book Antiqua" w:eastAsia="SimSun" w:hAnsi="Book Antiqua" w:cs="Times New Roman"/>
          <w:kern w:val="2"/>
          <w:sz w:val="24"/>
          <w:szCs w:val="24"/>
          <w:lang w:val="en-US" w:eastAsia="zh-CN"/>
        </w:rPr>
        <w:t xml:space="preserve">, Kim TW, Shin SY, Park MJ, Yong Y, Kim DW, Islam T, Lee YH, Jung KY, Lim Y. Design, synthesis and inhibitory activities of naringenin derivatives on human colon cancer cells. </w:t>
      </w:r>
      <w:r w:rsidRPr="003B57AF">
        <w:rPr>
          <w:rFonts w:ascii="Book Antiqua" w:eastAsia="SimSun" w:hAnsi="Book Antiqua" w:cs="Times New Roman"/>
          <w:i/>
          <w:kern w:val="2"/>
          <w:sz w:val="24"/>
          <w:szCs w:val="24"/>
          <w:lang w:val="en-US" w:eastAsia="zh-CN"/>
        </w:rPr>
        <w:t>Bioorg Med Chem Lett</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23</w:t>
      </w:r>
      <w:r w:rsidRPr="003B57AF">
        <w:rPr>
          <w:rFonts w:ascii="Book Antiqua" w:eastAsia="SimSun" w:hAnsi="Book Antiqua" w:cs="Times New Roman"/>
          <w:kern w:val="2"/>
          <w:sz w:val="24"/>
          <w:szCs w:val="24"/>
          <w:lang w:val="en-US" w:eastAsia="zh-CN"/>
        </w:rPr>
        <w:t>: 232-238 [PMID: 23177257 DOI: 10.1016/j.bmcl.2012.10.130]</w:t>
      </w:r>
    </w:p>
    <w:p w14:paraId="3421CA0D"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141 </w:t>
      </w:r>
      <w:r w:rsidRPr="003B57AF">
        <w:rPr>
          <w:rFonts w:ascii="Book Antiqua" w:eastAsia="SimSun" w:hAnsi="Book Antiqua" w:cs="Times New Roman"/>
          <w:b/>
          <w:kern w:val="2"/>
          <w:sz w:val="24"/>
          <w:szCs w:val="24"/>
          <w:lang w:val="en-US" w:eastAsia="zh-CN"/>
        </w:rPr>
        <w:t>Subramanian P</w:t>
      </w:r>
      <w:r w:rsidRPr="003B57AF">
        <w:rPr>
          <w:rFonts w:ascii="Book Antiqua" w:eastAsia="SimSun" w:hAnsi="Book Antiqua" w:cs="Times New Roman"/>
          <w:kern w:val="2"/>
          <w:sz w:val="24"/>
          <w:szCs w:val="24"/>
          <w:lang w:val="en-US" w:eastAsia="zh-CN"/>
        </w:rPr>
        <w:t xml:space="preserve">, Arul D. Attenuation of NDEA-induced hepatocarcinogenesis by naringenin in rats. </w:t>
      </w:r>
      <w:r w:rsidRPr="003B57AF">
        <w:rPr>
          <w:rFonts w:ascii="Book Antiqua" w:eastAsia="SimSun" w:hAnsi="Book Antiqua" w:cs="Times New Roman"/>
          <w:i/>
          <w:kern w:val="2"/>
          <w:sz w:val="24"/>
          <w:szCs w:val="24"/>
          <w:lang w:val="en-US" w:eastAsia="zh-CN"/>
        </w:rPr>
        <w:t>Cell Biochem Funct</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31</w:t>
      </w:r>
      <w:r w:rsidRPr="003B57AF">
        <w:rPr>
          <w:rFonts w:ascii="Book Antiqua" w:eastAsia="SimSun" w:hAnsi="Book Antiqua" w:cs="Times New Roman"/>
          <w:kern w:val="2"/>
          <w:sz w:val="24"/>
          <w:szCs w:val="24"/>
          <w:lang w:val="en-US" w:eastAsia="zh-CN"/>
        </w:rPr>
        <w:t>: 511-517 [PMID: 23172681 DOI: 10.1002/cbf.2929]</w:t>
      </w:r>
    </w:p>
    <w:p w14:paraId="0F51326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142 </w:t>
      </w:r>
      <w:r w:rsidRPr="003B57AF">
        <w:rPr>
          <w:rFonts w:ascii="Book Antiqua" w:eastAsia="SimSun" w:hAnsi="Book Antiqua" w:cs="Times New Roman"/>
          <w:b/>
          <w:kern w:val="2"/>
          <w:sz w:val="24"/>
          <w:szCs w:val="24"/>
          <w:lang w:val="en-US" w:eastAsia="zh-CN"/>
        </w:rPr>
        <w:t>Arul D</w:t>
      </w:r>
      <w:r w:rsidRPr="003B57AF">
        <w:rPr>
          <w:rFonts w:ascii="Book Antiqua" w:eastAsia="SimSun" w:hAnsi="Book Antiqua" w:cs="Times New Roman"/>
          <w:kern w:val="2"/>
          <w:sz w:val="24"/>
          <w:szCs w:val="24"/>
          <w:lang w:val="en-US" w:eastAsia="zh-CN"/>
        </w:rPr>
        <w:t xml:space="preserve">, Subramanian P. Inhibitory effect of naringenin (citrus flavonone) on N-nitrosodiethylamine induced hepatocarcinogenesis in rats. </w:t>
      </w:r>
      <w:r w:rsidRPr="003B57AF">
        <w:rPr>
          <w:rFonts w:ascii="Book Antiqua" w:eastAsia="SimSun" w:hAnsi="Book Antiqua" w:cs="Times New Roman"/>
          <w:i/>
          <w:kern w:val="2"/>
          <w:sz w:val="24"/>
          <w:szCs w:val="24"/>
          <w:lang w:val="en-US" w:eastAsia="zh-CN"/>
        </w:rPr>
        <w:t>Biochem Biophys Res Commun</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434</w:t>
      </w:r>
      <w:r w:rsidRPr="003B57AF">
        <w:rPr>
          <w:rFonts w:ascii="Book Antiqua" w:eastAsia="SimSun" w:hAnsi="Book Antiqua" w:cs="Times New Roman"/>
          <w:kern w:val="2"/>
          <w:sz w:val="24"/>
          <w:szCs w:val="24"/>
          <w:lang w:val="en-US" w:eastAsia="zh-CN"/>
        </w:rPr>
        <w:t>: 203-209 [PMID: 23523793 DOI: 10.1016/j.bbrc.2013.03.039]</w:t>
      </w:r>
    </w:p>
    <w:p w14:paraId="3906B56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143 </w:t>
      </w:r>
      <w:r w:rsidRPr="003B57AF">
        <w:rPr>
          <w:rFonts w:ascii="Book Antiqua" w:eastAsia="SimSun" w:hAnsi="Book Antiqua" w:cs="Times New Roman"/>
          <w:b/>
          <w:kern w:val="2"/>
          <w:sz w:val="24"/>
          <w:szCs w:val="24"/>
          <w:lang w:val="en-US" w:eastAsia="zh-CN"/>
        </w:rPr>
        <w:t>Taha MM</w:t>
      </w:r>
      <w:r w:rsidRPr="003B57AF">
        <w:rPr>
          <w:rFonts w:ascii="Book Antiqua" w:eastAsia="SimSun" w:hAnsi="Book Antiqua" w:cs="Times New Roman"/>
          <w:kern w:val="2"/>
          <w:sz w:val="24"/>
          <w:szCs w:val="24"/>
          <w:lang w:val="en-US" w:eastAsia="zh-CN"/>
        </w:rPr>
        <w:t xml:space="preserve">, Abdul AB, Abdullah R, Ibrahim TA, Abdelwahab SI, Mohan S. Potential chemoprevention of diethylnitrosamine-initiated and 2-acetylaminofluorene-promoted hepatocarcinogenesis by zerumbone from the rhizomes of the subtropical ginger (Zingiber zerumbet). </w:t>
      </w:r>
      <w:r w:rsidRPr="003B57AF">
        <w:rPr>
          <w:rFonts w:ascii="Book Antiqua" w:eastAsia="SimSun" w:hAnsi="Book Antiqua" w:cs="Times New Roman"/>
          <w:i/>
          <w:kern w:val="2"/>
          <w:sz w:val="24"/>
          <w:szCs w:val="24"/>
          <w:lang w:val="en-US" w:eastAsia="zh-CN"/>
        </w:rPr>
        <w:t>Chem Biol Interact</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186</w:t>
      </w:r>
      <w:r w:rsidRPr="003B57AF">
        <w:rPr>
          <w:rFonts w:ascii="Book Antiqua" w:eastAsia="SimSun" w:hAnsi="Book Antiqua" w:cs="Times New Roman"/>
          <w:kern w:val="2"/>
          <w:sz w:val="24"/>
          <w:szCs w:val="24"/>
          <w:lang w:val="en-US" w:eastAsia="zh-CN"/>
        </w:rPr>
        <w:t>: 295-305 [PMID: 20452335 DOI: 10.1016/j.cbi.2010.04.029]</w:t>
      </w:r>
    </w:p>
    <w:p w14:paraId="5169845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144 </w:t>
      </w:r>
      <w:r w:rsidRPr="003B57AF">
        <w:rPr>
          <w:rFonts w:ascii="Book Antiqua" w:eastAsia="SimSun" w:hAnsi="Book Antiqua" w:cs="Times New Roman"/>
          <w:b/>
          <w:kern w:val="2"/>
          <w:sz w:val="24"/>
          <w:szCs w:val="24"/>
          <w:lang w:val="en-US" w:eastAsia="zh-CN"/>
        </w:rPr>
        <w:t>Lee MH</w:t>
      </w:r>
      <w:r w:rsidRPr="003B57AF">
        <w:rPr>
          <w:rFonts w:ascii="Book Antiqua" w:eastAsia="SimSun" w:hAnsi="Book Antiqua" w:cs="Times New Roman"/>
          <w:kern w:val="2"/>
          <w:sz w:val="24"/>
          <w:szCs w:val="24"/>
          <w:lang w:val="en-US" w:eastAsia="zh-CN"/>
        </w:rPr>
        <w:t xml:space="preserve">, Yoon S, Moon JO. The flavonoid naringenin inhibits dimethylnitrosamine-induced liver damage in rats. </w:t>
      </w:r>
      <w:r w:rsidRPr="003B57AF">
        <w:rPr>
          <w:rFonts w:ascii="Book Antiqua" w:eastAsia="SimSun" w:hAnsi="Book Antiqua" w:cs="Times New Roman"/>
          <w:i/>
          <w:kern w:val="2"/>
          <w:sz w:val="24"/>
          <w:szCs w:val="24"/>
          <w:lang w:val="en-US" w:eastAsia="zh-CN"/>
        </w:rPr>
        <w:t>Biol Pharm Bull</w:t>
      </w:r>
      <w:r w:rsidRPr="003B57AF">
        <w:rPr>
          <w:rFonts w:ascii="Book Antiqua" w:eastAsia="SimSun" w:hAnsi="Book Antiqua" w:cs="Times New Roman"/>
          <w:kern w:val="2"/>
          <w:sz w:val="24"/>
          <w:szCs w:val="24"/>
          <w:lang w:val="en-US" w:eastAsia="zh-CN"/>
        </w:rPr>
        <w:t xml:space="preserve"> 2004; </w:t>
      </w:r>
      <w:r w:rsidRPr="003B57AF">
        <w:rPr>
          <w:rFonts w:ascii="Book Antiqua" w:eastAsia="SimSun" w:hAnsi="Book Antiqua" w:cs="Times New Roman"/>
          <w:b/>
          <w:kern w:val="2"/>
          <w:sz w:val="24"/>
          <w:szCs w:val="24"/>
          <w:lang w:val="en-US" w:eastAsia="zh-CN"/>
        </w:rPr>
        <w:t>27</w:t>
      </w:r>
      <w:r w:rsidRPr="003B57AF">
        <w:rPr>
          <w:rFonts w:ascii="Book Antiqua" w:eastAsia="SimSun" w:hAnsi="Book Antiqua" w:cs="Times New Roman"/>
          <w:kern w:val="2"/>
          <w:sz w:val="24"/>
          <w:szCs w:val="24"/>
          <w:lang w:val="en-US" w:eastAsia="zh-CN"/>
        </w:rPr>
        <w:t>: 72-76 [PMID: 14709902]</w:t>
      </w:r>
    </w:p>
    <w:p w14:paraId="58079EC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145 </w:t>
      </w:r>
      <w:r w:rsidRPr="003B57AF">
        <w:rPr>
          <w:rFonts w:ascii="Book Antiqua" w:eastAsia="SimSun" w:hAnsi="Book Antiqua" w:cs="Times New Roman"/>
          <w:b/>
          <w:kern w:val="2"/>
          <w:sz w:val="24"/>
          <w:szCs w:val="24"/>
          <w:lang w:val="en-US" w:eastAsia="zh-CN"/>
        </w:rPr>
        <w:t>Ozkaya A</w:t>
      </w:r>
      <w:r w:rsidRPr="003B57AF">
        <w:rPr>
          <w:rFonts w:ascii="Book Antiqua" w:eastAsia="SimSun" w:hAnsi="Book Antiqua" w:cs="Times New Roman"/>
          <w:kern w:val="2"/>
          <w:sz w:val="24"/>
          <w:szCs w:val="24"/>
          <w:lang w:val="en-US" w:eastAsia="zh-CN"/>
        </w:rPr>
        <w:t xml:space="preserve">, Sahin Z, Dag U, Ozkaraca M. Effects of Naringenin on Oxidative </w:t>
      </w:r>
      <w:r w:rsidRPr="003B57AF">
        <w:rPr>
          <w:rFonts w:ascii="Book Antiqua" w:eastAsia="SimSun" w:hAnsi="Book Antiqua" w:cs="Times New Roman"/>
          <w:kern w:val="2"/>
          <w:sz w:val="24"/>
          <w:szCs w:val="24"/>
          <w:lang w:val="en-US" w:eastAsia="zh-CN"/>
        </w:rPr>
        <w:lastRenderedPageBreak/>
        <w:t xml:space="preserve">Stress and Histopathological Changes in the Liver of Lead Acetate Administered Rats. </w:t>
      </w:r>
      <w:r w:rsidRPr="003B57AF">
        <w:rPr>
          <w:rFonts w:ascii="Book Antiqua" w:eastAsia="SimSun" w:hAnsi="Book Antiqua" w:cs="Times New Roman"/>
          <w:i/>
          <w:kern w:val="2"/>
          <w:sz w:val="24"/>
          <w:szCs w:val="24"/>
          <w:lang w:val="en-US" w:eastAsia="zh-CN"/>
        </w:rPr>
        <w:t>J Biochem Mol Toxicol</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30</w:t>
      </w:r>
      <w:r w:rsidRPr="003B57AF">
        <w:rPr>
          <w:rFonts w:ascii="Book Antiqua" w:eastAsia="SimSun" w:hAnsi="Book Antiqua" w:cs="Times New Roman"/>
          <w:kern w:val="2"/>
          <w:sz w:val="24"/>
          <w:szCs w:val="24"/>
          <w:lang w:val="en-US" w:eastAsia="zh-CN"/>
        </w:rPr>
        <w:t>: 243-248 [PMID: 26929248 DOI: 10.1002/jbt.21785]</w:t>
      </w:r>
    </w:p>
    <w:p w14:paraId="37622A14"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146 </w:t>
      </w:r>
      <w:r w:rsidRPr="003B57AF">
        <w:rPr>
          <w:rFonts w:ascii="Book Antiqua" w:eastAsia="SimSun" w:hAnsi="Book Antiqua" w:cs="Times New Roman"/>
          <w:b/>
          <w:kern w:val="2"/>
          <w:sz w:val="24"/>
          <w:szCs w:val="24"/>
          <w:lang w:val="en-US" w:eastAsia="zh-CN"/>
        </w:rPr>
        <w:t>Arul D</w:t>
      </w:r>
      <w:r w:rsidRPr="003B57AF">
        <w:rPr>
          <w:rFonts w:ascii="Book Antiqua" w:eastAsia="SimSun" w:hAnsi="Book Antiqua" w:cs="Times New Roman"/>
          <w:kern w:val="2"/>
          <w:sz w:val="24"/>
          <w:szCs w:val="24"/>
          <w:lang w:val="en-US" w:eastAsia="zh-CN"/>
        </w:rPr>
        <w:t xml:space="preserve">, Subramanian P. Naringenin (citrus flavonone) induces growth inhibition, cell cycle arrest and apoptosis in human hepatocellular carcinoma cells. </w:t>
      </w:r>
      <w:r w:rsidRPr="003B57AF">
        <w:rPr>
          <w:rFonts w:ascii="Book Antiqua" w:eastAsia="SimSun" w:hAnsi="Book Antiqua" w:cs="Times New Roman"/>
          <w:i/>
          <w:kern w:val="2"/>
          <w:sz w:val="24"/>
          <w:szCs w:val="24"/>
          <w:lang w:val="en-US" w:eastAsia="zh-CN"/>
        </w:rPr>
        <w:t>Pathol Oncol Res</w:t>
      </w:r>
      <w:r w:rsidRPr="003B57AF">
        <w:rPr>
          <w:rFonts w:ascii="Book Antiqua" w:eastAsia="SimSun" w:hAnsi="Book Antiqua" w:cs="Times New Roman"/>
          <w:kern w:val="2"/>
          <w:sz w:val="24"/>
          <w:szCs w:val="24"/>
          <w:lang w:val="en-US" w:eastAsia="zh-CN"/>
        </w:rPr>
        <w:t xml:space="preserve"> 2013; </w:t>
      </w:r>
      <w:r w:rsidRPr="003B57AF">
        <w:rPr>
          <w:rFonts w:ascii="Book Antiqua" w:eastAsia="SimSun" w:hAnsi="Book Antiqua" w:cs="Times New Roman"/>
          <w:b/>
          <w:kern w:val="2"/>
          <w:sz w:val="24"/>
          <w:szCs w:val="24"/>
          <w:lang w:val="en-US" w:eastAsia="zh-CN"/>
        </w:rPr>
        <w:t>19</w:t>
      </w:r>
      <w:r w:rsidRPr="003B57AF">
        <w:rPr>
          <w:rFonts w:ascii="Book Antiqua" w:eastAsia="SimSun" w:hAnsi="Book Antiqua" w:cs="Times New Roman"/>
          <w:kern w:val="2"/>
          <w:sz w:val="24"/>
          <w:szCs w:val="24"/>
          <w:lang w:val="en-US" w:eastAsia="zh-CN"/>
        </w:rPr>
        <w:t>: 763-770 [PMID: 23661153 DOI: 10.1007/s12253-013-9641-1]</w:t>
      </w:r>
    </w:p>
    <w:p w14:paraId="4BF5248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147 </w:t>
      </w:r>
      <w:r w:rsidRPr="003B57AF">
        <w:rPr>
          <w:rFonts w:ascii="Book Antiqua" w:eastAsia="SimSun" w:hAnsi="Book Antiqua" w:cs="Times New Roman"/>
          <w:b/>
          <w:kern w:val="2"/>
          <w:sz w:val="24"/>
          <w:szCs w:val="24"/>
          <w:lang w:val="en-US" w:eastAsia="zh-CN"/>
        </w:rPr>
        <w:t>Zhong Z</w:t>
      </w:r>
      <w:r w:rsidRPr="003B57AF">
        <w:rPr>
          <w:rFonts w:ascii="Book Antiqua" w:eastAsia="SimSun" w:hAnsi="Book Antiqua" w:cs="Times New Roman"/>
          <w:kern w:val="2"/>
          <w:sz w:val="24"/>
          <w:szCs w:val="24"/>
          <w:lang w:val="en-US" w:eastAsia="zh-CN"/>
        </w:rPr>
        <w:t xml:space="preserve">, Chen X, Tan W, Xu Z, Zhou K, Wu T, Cui L, Wang Y. Germacrone inhibits the proliferation of breast cancer cell lines by inducing cell cycle arrest and promoting apoptosis. </w:t>
      </w:r>
      <w:r w:rsidRPr="003B57AF">
        <w:rPr>
          <w:rFonts w:ascii="Book Antiqua" w:eastAsia="SimSun" w:hAnsi="Book Antiqua" w:cs="Times New Roman"/>
          <w:i/>
          <w:kern w:val="2"/>
          <w:sz w:val="24"/>
          <w:szCs w:val="24"/>
          <w:lang w:val="en-US" w:eastAsia="zh-CN"/>
        </w:rPr>
        <w:t>Eur J Pharmacol</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667</w:t>
      </w:r>
      <w:r w:rsidRPr="003B57AF">
        <w:rPr>
          <w:rFonts w:ascii="Book Antiqua" w:eastAsia="SimSun" w:hAnsi="Book Antiqua" w:cs="Times New Roman"/>
          <w:kern w:val="2"/>
          <w:sz w:val="24"/>
          <w:szCs w:val="24"/>
          <w:lang w:val="en-US" w:eastAsia="zh-CN"/>
        </w:rPr>
        <w:t>: 50-55 [PMID: 21497161 DOI: 10.1016/j.ejphar.2011.03.041]</w:t>
      </w:r>
    </w:p>
    <w:p w14:paraId="1687DC3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148 </w:t>
      </w:r>
      <w:r w:rsidRPr="003B57AF">
        <w:rPr>
          <w:rFonts w:ascii="Book Antiqua" w:eastAsia="SimSun" w:hAnsi="Book Antiqua" w:cs="Times New Roman"/>
          <w:b/>
          <w:kern w:val="2"/>
          <w:sz w:val="24"/>
          <w:szCs w:val="24"/>
          <w:lang w:val="en-US" w:eastAsia="zh-CN"/>
        </w:rPr>
        <w:t>Giono LE</w:t>
      </w:r>
      <w:r w:rsidRPr="003B57AF">
        <w:rPr>
          <w:rFonts w:ascii="Book Antiqua" w:eastAsia="SimSun" w:hAnsi="Book Antiqua" w:cs="Times New Roman"/>
          <w:kern w:val="2"/>
          <w:sz w:val="24"/>
          <w:szCs w:val="24"/>
          <w:lang w:val="en-US" w:eastAsia="zh-CN"/>
        </w:rPr>
        <w:t xml:space="preserve">, Manfredi JJ. The p53 tumor suppressor participates in multiple cell cycle checkpoints. </w:t>
      </w:r>
      <w:r w:rsidRPr="003B57AF">
        <w:rPr>
          <w:rFonts w:ascii="Book Antiqua" w:eastAsia="SimSun" w:hAnsi="Book Antiqua" w:cs="Times New Roman"/>
          <w:i/>
          <w:kern w:val="2"/>
          <w:sz w:val="24"/>
          <w:szCs w:val="24"/>
          <w:lang w:val="en-US" w:eastAsia="zh-CN"/>
        </w:rPr>
        <w:t>J Cell Physiol</w:t>
      </w:r>
      <w:r w:rsidRPr="003B57AF">
        <w:rPr>
          <w:rFonts w:ascii="Book Antiqua" w:eastAsia="SimSun" w:hAnsi="Book Antiqua" w:cs="Times New Roman"/>
          <w:kern w:val="2"/>
          <w:sz w:val="24"/>
          <w:szCs w:val="24"/>
          <w:lang w:val="en-US" w:eastAsia="zh-CN"/>
        </w:rPr>
        <w:t xml:space="preserve"> 2006; </w:t>
      </w:r>
      <w:r w:rsidRPr="003B57AF">
        <w:rPr>
          <w:rFonts w:ascii="Book Antiqua" w:eastAsia="SimSun" w:hAnsi="Book Antiqua" w:cs="Times New Roman"/>
          <w:b/>
          <w:kern w:val="2"/>
          <w:sz w:val="24"/>
          <w:szCs w:val="24"/>
          <w:lang w:val="en-US" w:eastAsia="zh-CN"/>
        </w:rPr>
        <w:t>209</w:t>
      </w:r>
      <w:r w:rsidRPr="003B57AF">
        <w:rPr>
          <w:rFonts w:ascii="Book Antiqua" w:eastAsia="SimSun" w:hAnsi="Book Antiqua" w:cs="Times New Roman"/>
          <w:kern w:val="2"/>
          <w:sz w:val="24"/>
          <w:szCs w:val="24"/>
          <w:lang w:val="en-US" w:eastAsia="zh-CN"/>
        </w:rPr>
        <w:t>: 13-20 [PMID: 16741928 DOI: 10.1002/jcp.20689]</w:t>
      </w:r>
    </w:p>
    <w:p w14:paraId="7516E24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149 </w:t>
      </w:r>
      <w:r w:rsidRPr="003B57AF">
        <w:rPr>
          <w:rFonts w:ascii="Book Antiqua" w:eastAsia="SimSun" w:hAnsi="Book Antiqua" w:cs="Times New Roman"/>
          <w:b/>
          <w:kern w:val="2"/>
          <w:sz w:val="24"/>
          <w:szCs w:val="24"/>
          <w:lang w:val="en-US" w:eastAsia="zh-CN"/>
        </w:rPr>
        <w:t>Alshatwi AA</w:t>
      </w:r>
      <w:r w:rsidRPr="003B57AF">
        <w:rPr>
          <w:rFonts w:ascii="Book Antiqua" w:eastAsia="SimSun" w:hAnsi="Book Antiqua" w:cs="Times New Roman"/>
          <w:kern w:val="2"/>
          <w:sz w:val="24"/>
          <w:szCs w:val="24"/>
          <w:lang w:val="en-US" w:eastAsia="zh-CN"/>
        </w:rPr>
        <w:t xml:space="preserve">, Shafi G, Hasan TN, Al-Hazzani AA, Alsaif MA, Alfawaz MA, Lei KY, Munshi A. Apoptosis-mediated inhibition of human breast cancer cell proliferation by lemon citrus extract. </w:t>
      </w:r>
      <w:r w:rsidRPr="003B57AF">
        <w:rPr>
          <w:rFonts w:ascii="Book Antiqua" w:eastAsia="SimSun" w:hAnsi="Book Antiqua" w:cs="Times New Roman"/>
          <w:i/>
          <w:kern w:val="2"/>
          <w:sz w:val="24"/>
          <w:szCs w:val="24"/>
          <w:lang w:val="en-US" w:eastAsia="zh-CN"/>
        </w:rPr>
        <w:t>Asian Pac J Cancer Prev</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12</w:t>
      </w:r>
      <w:r w:rsidRPr="003B57AF">
        <w:rPr>
          <w:rFonts w:ascii="Book Antiqua" w:eastAsia="SimSun" w:hAnsi="Book Antiqua" w:cs="Times New Roman"/>
          <w:kern w:val="2"/>
          <w:sz w:val="24"/>
          <w:szCs w:val="24"/>
          <w:lang w:val="en-US" w:eastAsia="zh-CN"/>
        </w:rPr>
        <w:t>: 1555-1559 [PMID: 22126498]</w:t>
      </w:r>
    </w:p>
    <w:p w14:paraId="09F454A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150 </w:t>
      </w:r>
      <w:r w:rsidRPr="003B57AF">
        <w:rPr>
          <w:rFonts w:ascii="Book Antiqua" w:eastAsia="SimSun" w:hAnsi="Book Antiqua" w:cs="Times New Roman"/>
          <w:b/>
          <w:kern w:val="2"/>
          <w:sz w:val="24"/>
          <w:szCs w:val="24"/>
          <w:lang w:val="en-US" w:eastAsia="zh-CN"/>
        </w:rPr>
        <w:t>Park HS</w:t>
      </w:r>
      <w:r w:rsidRPr="003B57AF">
        <w:rPr>
          <w:rFonts w:ascii="Book Antiqua" w:eastAsia="SimSun" w:hAnsi="Book Antiqua" w:cs="Times New Roman"/>
          <w:kern w:val="2"/>
          <w:sz w:val="24"/>
          <w:szCs w:val="24"/>
          <w:lang w:val="en-US" w:eastAsia="zh-CN"/>
        </w:rPr>
        <w:t xml:space="preserve">, Kim GY, Nam TJ, Deuk Kim N, Hyun Choi Y. Antiproliferative activity of fucoidan was associated with the induction of apoptosis and autophagy in AGS human gastric cancer cells. </w:t>
      </w:r>
      <w:r w:rsidRPr="003B57AF">
        <w:rPr>
          <w:rFonts w:ascii="Book Antiqua" w:eastAsia="SimSun" w:hAnsi="Book Antiqua" w:cs="Times New Roman"/>
          <w:i/>
          <w:kern w:val="2"/>
          <w:sz w:val="24"/>
          <w:szCs w:val="24"/>
          <w:lang w:val="en-US" w:eastAsia="zh-CN"/>
        </w:rPr>
        <w:t>J Food Sci</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76</w:t>
      </w:r>
      <w:r w:rsidRPr="003B57AF">
        <w:rPr>
          <w:rFonts w:ascii="Book Antiqua" w:eastAsia="SimSun" w:hAnsi="Book Antiqua" w:cs="Times New Roman"/>
          <w:kern w:val="2"/>
          <w:sz w:val="24"/>
          <w:szCs w:val="24"/>
          <w:lang w:val="en-US" w:eastAsia="zh-CN"/>
        </w:rPr>
        <w:t>: T77-T83 [PMID: 21535865 DOI: 10.1111/j.1750-3841.2011.02099.x]</w:t>
      </w:r>
    </w:p>
    <w:p w14:paraId="7D614D3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151 </w:t>
      </w:r>
      <w:r w:rsidRPr="003B57AF">
        <w:rPr>
          <w:rFonts w:ascii="Book Antiqua" w:eastAsia="SimSun" w:hAnsi="Book Antiqua" w:cs="Times New Roman"/>
          <w:b/>
          <w:kern w:val="2"/>
          <w:sz w:val="24"/>
          <w:szCs w:val="24"/>
          <w:lang w:val="en-US" w:eastAsia="zh-CN"/>
        </w:rPr>
        <w:t>Tan AC</w:t>
      </w:r>
      <w:r w:rsidRPr="003B57AF">
        <w:rPr>
          <w:rFonts w:ascii="Book Antiqua" w:eastAsia="SimSun" w:hAnsi="Book Antiqua" w:cs="Times New Roman"/>
          <w:kern w:val="2"/>
          <w:sz w:val="24"/>
          <w:szCs w:val="24"/>
          <w:lang w:val="en-US" w:eastAsia="zh-CN"/>
        </w:rPr>
        <w:t xml:space="preserve">, Konczak I, Ramzan I, Sze DM. Native Australian fruit polyphenols inhibit cell viability and induce apoptosis in human cancer cell lines. </w:t>
      </w:r>
      <w:r w:rsidRPr="003B57AF">
        <w:rPr>
          <w:rFonts w:ascii="Book Antiqua" w:eastAsia="SimSun" w:hAnsi="Book Antiqua" w:cs="Times New Roman"/>
          <w:i/>
          <w:kern w:val="2"/>
          <w:sz w:val="24"/>
          <w:szCs w:val="24"/>
          <w:lang w:val="en-US" w:eastAsia="zh-CN"/>
        </w:rPr>
        <w:t>Nutr Cancer</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63</w:t>
      </w:r>
      <w:r w:rsidRPr="003B57AF">
        <w:rPr>
          <w:rFonts w:ascii="Book Antiqua" w:eastAsia="SimSun" w:hAnsi="Book Antiqua" w:cs="Times New Roman"/>
          <w:kern w:val="2"/>
          <w:sz w:val="24"/>
          <w:szCs w:val="24"/>
          <w:lang w:val="en-US" w:eastAsia="zh-CN"/>
        </w:rPr>
        <w:t>: 444-455 [PMID: 21391128 DOI: 10.1080/01635581.2011.535953]</w:t>
      </w:r>
    </w:p>
    <w:p w14:paraId="18DCCF3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152 </w:t>
      </w:r>
      <w:r w:rsidRPr="003B57AF">
        <w:rPr>
          <w:rFonts w:ascii="Book Antiqua" w:eastAsia="SimSun" w:hAnsi="Book Antiqua" w:cs="Times New Roman"/>
          <w:b/>
          <w:kern w:val="2"/>
          <w:sz w:val="24"/>
          <w:szCs w:val="24"/>
          <w:lang w:val="en-US" w:eastAsia="zh-CN"/>
        </w:rPr>
        <w:t>Chidambara Murthy KN</w:t>
      </w:r>
      <w:r w:rsidRPr="003B57AF">
        <w:rPr>
          <w:rFonts w:ascii="Book Antiqua" w:eastAsia="SimSun" w:hAnsi="Book Antiqua" w:cs="Times New Roman"/>
          <w:kern w:val="2"/>
          <w:sz w:val="24"/>
          <w:szCs w:val="24"/>
          <w:lang w:val="en-US" w:eastAsia="zh-CN"/>
        </w:rPr>
        <w:t xml:space="preserve">, Jayaprakasha GK, Kumar V, Rathore KS, Patil BS. Citrus limonin and its glucoside inhibit colon adenocarcinoma cell proliferation through apoptosis. </w:t>
      </w:r>
      <w:r w:rsidRPr="003B57AF">
        <w:rPr>
          <w:rFonts w:ascii="Book Antiqua" w:eastAsia="SimSun" w:hAnsi="Book Antiqua" w:cs="Times New Roman"/>
          <w:i/>
          <w:kern w:val="2"/>
          <w:sz w:val="24"/>
          <w:szCs w:val="24"/>
          <w:lang w:val="en-US" w:eastAsia="zh-CN"/>
        </w:rPr>
        <w:t>J Agric Food Chem</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59</w:t>
      </w:r>
      <w:r w:rsidRPr="003B57AF">
        <w:rPr>
          <w:rFonts w:ascii="Book Antiqua" w:eastAsia="SimSun" w:hAnsi="Book Antiqua" w:cs="Times New Roman"/>
          <w:kern w:val="2"/>
          <w:sz w:val="24"/>
          <w:szCs w:val="24"/>
          <w:lang w:val="en-US" w:eastAsia="zh-CN"/>
        </w:rPr>
        <w:t>: 2314-2323 [PMID: 21338095 DOI: 10.1021/jf104498p]</w:t>
      </w:r>
    </w:p>
    <w:p w14:paraId="6A06315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153 </w:t>
      </w:r>
      <w:r w:rsidRPr="003B57AF">
        <w:rPr>
          <w:rFonts w:ascii="Book Antiqua" w:eastAsia="SimSun" w:hAnsi="Book Antiqua" w:cs="Times New Roman"/>
          <w:b/>
          <w:kern w:val="2"/>
          <w:sz w:val="24"/>
          <w:szCs w:val="24"/>
          <w:lang w:val="en-US" w:eastAsia="zh-CN"/>
        </w:rPr>
        <w:t>Patel S</w:t>
      </w:r>
      <w:r w:rsidRPr="003B57AF">
        <w:rPr>
          <w:rFonts w:ascii="Book Antiqua" w:eastAsia="SimSun" w:hAnsi="Book Antiqua" w:cs="Times New Roman"/>
          <w:kern w:val="2"/>
          <w:sz w:val="24"/>
          <w:szCs w:val="24"/>
          <w:lang w:val="en-US" w:eastAsia="zh-CN"/>
        </w:rPr>
        <w:t xml:space="preserve">. Function and dysfunction of two-pore channels. </w:t>
      </w:r>
      <w:r w:rsidRPr="003B57AF">
        <w:rPr>
          <w:rFonts w:ascii="Book Antiqua" w:eastAsia="SimSun" w:hAnsi="Book Antiqua" w:cs="Times New Roman"/>
          <w:i/>
          <w:kern w:val="2"/>
          <w:sz w:val="24"/>
          <w:szCs w:val="24"/>
          <w:lang w:val="en-US" w:eastAsia="zh-CN"/>
        </w:rPr>
        <w:t>Sci Signal</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8</w:t>
      </w:r>
      <w:r w:rsidRPr="003B57AF">
        <w:rPr>
          <w:rFonts w:ascii="Book Antiqua" w:eastAsia="SimSun" w:hAnsi="Book Antiqua" w:cs="Times New Roman"/>
          <w:kern w:val="2"/>
          <w:sz w:val="24"/>
          <w:szCs w:val="24"/>
          <w:lang w:val="en-US" w:eastAsia="zh-CN"/>
        </w:rPr>
        <w:t>: re7 [PMID: 26152696 DOI: 10.1126/scisignal.aab3314]</w:t>
      </w:r>
    </w:p>
    <w:p w14:paraId="0A9FD7E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154 </w:t>
      </w:r>
      <w:r w:rsidRPr="003B57AF">
        <w:rPr>
          <w:rFonts w:ascii="Book Antiqua" w:eastAsia="SimSun" w:hAnsi="Book Antiqua" w:cs="Times New Roman"/>
          <w:b/>
          <w:kern w:val="2"/>
          <w:sz w:val="24"/>
          <w:szCs w:val="24"/>
          <w:lang w:val="en-US" w:eastAsia="zh-CN"/>
        </w:rPr>
        <w:t>Scholz-Starke J</w:t>
      </w:r>
      <w:r w:rsidRPr="003B57AF">
        <w:rPr>
          <w:rFonts w:ascii="Book Antiqua" w:eastAsia="SimSun" w:hAnsi="Book Antiqua" w:cs="Times New Roman"/>
          <w:kern w:val="2"/>
          <w:sz w:val="24"/>
          <w:szCs w:val="24"/>
          <w:lang w:val="en-US" w:eastAsia="zh-CN"/>
        </w:rPr>
        <w:t xml:space="preserve">, Carpaneto A, Gambale F. On the interaction of neomycin with the slow vacuolar channel of Arabidopsis thaliana. </w:t>
      </w:r>
      <w:r w:rsidRPr="003B57AF">
        <w:rPr>
          <w:rFonts w:ascii="Book Antiqua" w:eastAsia="SimSun" w:hAnsi="Book Antiqua" w:cs="Times New Roman"/>
          <w:i/>
          <w:kern w:val="2"/>
          <w:sz w:val="24"/>
          <w:szCs w:val="24"/>
          <w:lang w:val="en-US" w:eastAsia="zh-CN"/>
        </w:rPr>
        <w:t>J Gen Physiol</w:t>
      </w:r>
      <w:r w:rsidRPr="003B57AF">
        <w:rPr>
          <w:rFonts w:ascii="Book Antiqua" w:eastAsia="SimSun" w:hAnsi="Book Antiqua" w:cs="Times New Roman"/>
          <w:kern w:val="2"/>
          <w:sz w:val="24"/>
          <w:szCs w:val="24"/>
          <w:lang w:val="en-US" w:eastAsia="zh-CN"/>
        </w:rPr>
        <w:t xml:space="preserve"> 2006; </w:t>
      </w:r>
      <w:r w:rsidRPr="003B57AF">
        <w:rPr>
          <w:rFonts w:ascii="Book Antiqua" w:eastAsia="SimSun" w:hAnsi="Book Antiqua" w:cs="Times New Roman"/>
          <w:b/>
          <w:kern w:val="2"/>
          <w:sz w:val="24"/>
          <w:szCs w:val="24"/>
          <w:lang w:val="en-US" w:eastAsia="zh-CN"/>
        </w:rPr>
        <w:t>127</w:t>
      </w:r>
      <w:r w:rsidRPr="003B57AF">
        <w:rPr>
          <w:rFonts w:ascii="Book Antiqua" w:eastAsia="SimSun" w:hAnsi="Book Antiqua" w:cs="Times New Roman"/>
          <w:kern w:val="2"/>
          <w:sz w:val="24"/>
          <w:szCs w:val="24"/>
          <w:lang w:val="en-US" w:eastAsia="zh-CN"/>
        </w:rPr>
        <w:t>: 329-340 [PMID: 16505151 DOI: 10.1085/jgp.200509402]</w:t>
      </w:r>
    </w:p>
    <w:p w14:paraId="312BB2E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155 </w:t>
      </w:r>
      <w:r w:rsidRPr="003B57AF">
        <w:rPr>
          <w:rFonts w:ascii="Book Antiqua" w:eastAsia="SimSun" w:hAnsi="Book Antiqua" w:cs="Times New Roman"/>
          <w:b/>
          <w:kern w:val="2"/>
          <w:sz w:val="24"/>
          <w:szCs w:val="24"/>
          <w:lang w:val="en-US" w:eastAsia="zh-CN"/>
        </w:rPr>
        <w:t>Calcraft PJ</w:t>
      </w:r>
      <w:r w:rsidRPr="003B57AF">
        <w:rPr>
          <w:rFonts w:ascii="Book Antiqua" w:eastAsia="SimSun" w:hAnsi="Book Antiqua" w:cs="Times New Roman"/>
          <w:kern w:val="2"/>
          <w:sz w:val="24"/>
          <w:szCs w:val="24"/>
          <w:lang w:val="en-US" w:eastAsia="zh-CN"/>
        </w:rPr>
        <w:t xml:space="preserve">, Ruas M, Pan Z, Cheng X, Arredouani A, Hao X, Tang J, Rietdorf K, Teboul L, Chuang KT, Lin P, Xiao R, Wang C, Zhu Y, Lin Y, Wyatt CN, Parrington J, Ma J, Evans AM, Galione A, Zhu MX. NAADP mobilizes calcium from acidic organelles through two-pore channels. </w:t>
      </w:r>
      <w:r w:rsidRPr="003B57AF">
        <w:rPr>
          <w:rFonts w:ascii="Book Antiqua" w:eastAsia="SimSun" w:hAnsi="Book Antiqua" w:cs="Times New Roman"/>
          <w:i/>
          <w:kern w:val="2"/>
          <w:sz w:val="24"/>
          <w:szCs w:val="24"/>
          <w:lang w:val="en-US" w:eastAsia="zh-CN"/>
        </w:rPr>
        <w:t>Nature</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459</w:t>
      </w:r>
      <w:r w:rsidRPr="003B57AF">
        <w:rPr>
          <w:rFonts w:ascii="Book Antiqua" w:eastAsia="SimSun" w:hAnsi="Book Antiqua" w:cs="Times New Roman"/>
          <w:kern w:val="2"/>
          <w:sz w:val="24"/>
          <w:szCs w:val="24"/>
          <w:lang w:val="en-US" w:eastAsia="zh-CN"/>
        </w:rPr>
        <w:t>: 596-600 [PMID: 19387438 DOI: 10.1038/nature08030]</w:t>
      </w:r>
    </w:p>
    <w:p w14:paraId="747C3CC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156 </w:t>
      </w:r>
      <w:r w:rsidRPr="003B57AF">
        <w:rPr>
          <w:rFonts w:ascii="Book Antiqua" w:eastAsia="SimSun" w:hAnsi="Book Antiqua" w:cs="Times New Roman"/>
          <w:b/>
          <w:kern w:val="2"/>
          <w:sz w:val="24"/>
          <w:szCs w:val="24"/>
          <w:lang w:val="en-US" w:eastAsia="zh-CN"/>
        </w:rPr>
        <w:t>Pafumi I</w:t>
      </w:r>
      <w:r w:rsidRPr="003B57AF">
        <w:rPr>
          <w:rFonts w:ascii="Book Antiqua" w:eastAsia="SimSun" w:hAnsi="Book Antiqua" w:cs="Times New Roman"/>
          <w:kern w:val="2"/>
          <w:sz w:val="24"/>
          <w:szCs w:val="24"/>
          <w:lang w:val="en-US" w:eastAsia="zh-CN"/>
        </w:rPr>
        <w:t xml:space="preserve">, Festa M, Papacci F, Lagostena L, Giunta C, Gutla V, Cornara L, Favia A, Palombi F, Gambale F, Filippini A, Carpaneto A. Naringenin Impairs Two-Pore Channel 2 Activity And Inhibits VEGF-Induced Angiogenesis. </w:t>
      </w:r>
      <w:r w:rsidRPr="003B57AF">
        <w:rPr>
          <w:rFonts w:ascii="Book Antiqua" w:eastAsia="SimSun" w:hAnsi="Book Antiqua" w:cs="Times New Roman"/>
          <w:i/>
          <w:kern w:val="2"/>
          <w:sz w:val="24"/>
          <w:szCs w:val="24"/>
          <w:lang w:val="en-US" w:eastAsia="zh-CN"/>
        </w:rPr>
        <w:t>Sci Rep</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7</w:t>
      </w:r>
      <w:r w:rsidRPr="003B57AF">
        <w:rPr>
          <w:rFonts w:ascii="Book Antiqua" w:eastAsia="SimSun" w:hAnsi="Book Antiqua" w:cs="Times New Roman"/>
          <w:kern w:val="2"/>
          <w:sz w:val="24"/>
          <w:szCs w:val="24"/>
          <w:lang w:val="en-US" w:eastAsia="zh-CN"/>
        </w:rPr>
        <w:t>: 5121 [PMID: 28698624 DOI: 10.1038/s41598-017-04974-1]</w:t>
      </w:r>
    </w:p>
    <w:p w14:paraId="5D33D8A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157 </w:t>
      </w:r>
      <w:r w:rsidRPr="003B57AF">
        <w:rPr>
          <w:rFonts w:ascii="Book Antiqua" w:eastAsia="SimSun" w:hAnsi="Book Antiqua" w:cs="Times New Roman"/>
          <w:b/>
          <w:kern w:val="2"/>
          <w:sz w:val="24"/>
          <w:szCs w:val="24"/>
          <w:lang w:val="en-US" w:eastAsia="zh-CN"/>
        </w:rPr>
        <w:t>Fürstenberger G</w:t>
      </w:r>
      <w:r w:rsidRPr="003B57AF">
        <w:rPr>
          <w:rFonts w:ascii="Book Antiqua" w:eastAsia="SimSun" w:hAnsi="Book Antiqua" w:cs="Times New Roman"/>
          <w:kern w:val="2"/>
          <w:sz w:val="24"/>
          <w:szCs w:val="24"/>
          <w:lang w:val="en-US" w:eastAsia="zh-CN"/>
        </w:rPr>
        <w:t xml:space="preserve">, Berry DL, Sorg B, Marks F. Skin tumor promotion by phorbol esters is a two-stage process. </w:t>
      </w:r>
      <w:r w:rsidRPr="003B57AF">
        <w:rPr>
          <w:rFonts w:ascii="Book Antiqua" w:eastAsia="SimSun" w:hAnsi="Book Antiqua" w:cs="Times New Roman"/>
          <w:i/>
          <w:kern w:val="2"/>
          <w:sz w:val="24"/>
          <w:szCs w:val="24"/>
          <w:lang w:val="en-US" w:eastAsia="zh-CN"/>
        </w:rPr>
        <w:t>Proc Natl Acad Sci U S A</w:t>
      </w:r>
      <w:r w:rsidRPr="003B57AF">
        <w:rPr>
          <w:rFonts w:ascii="Book Antiqua" w:eastAsia="SimSun" w:hAnsi="Book Antiqua" w:cs="Times New Roman"/>
          <w:kern w:val="2"/>
          <w:sz w:val="24"/>
          <w:szCs w:val="24"/>
          <w:lang w:val="en-US" w:eastAsia="zh-CN"/>
        </w:rPr>
        <w:t xml:space="preserve"> 1981; </w:t>
      </w:r>
      <w:r w:rsidRPr="003B57AF">
        <w:rPr>
          <w:rFonts w:ascii="Book Antiqua" w:eastAsia="SimSun" w:hAnsi="Book Antiqua" w:cs="Times New Roman"/>
          <w:b/>
          <w:kern w:val="2"/>
          <w:sz w:val="24"/>
          <w:szCs w:val="24"/>
          <w:lang w:val="en-US" w:eastAsia="zh-CN"/>
        </w:rPr>
        <w:t>78</w:t>
      </w:r>
      <w:r w:rsidRPr="003B57AF">
        <w:rPr>
          <w:rFonts w:ascii="Book Antiqua" w:eastAsia="SimSun" w:hAnsi="Book Antiqua" w:cs="Times New Roman"/>
          <w:kern w:val="2"/>
          <w:sz w:val="24"/>
          <w:szCs w:val="24"/>
          <w:lang w:val="en-US" w:eastAsia="zh-CN"/>
        </w:rPr>
        <w:t>: 7722-7726 [PMID: 6801661]</w:t>
      </w:r>
    </w:p>
    <w:p w14:paraId="290C954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158 </w:t>
      </w:r>
      <w:r w:rsidRPr="003B57AF">
        <w:rPr>
          <w:rFonts w:ascii="Book Antiqua" w:eastAsia="SimSun" w:hAnsi="Book Antiqua" w:cs="Times New Roman"/>
          <w:b/>
          <w:kern w:val="2"/>
          <w:sz w:val="24"/>
          <w:szCs w:val="24"/>
          <w:lang w:val="en-US" w:eastAsia="zh-CN"/>
        </w:rPr>
        <w:t>Liu JF</w:t>
      </w:r>
      <w:r w:rsidRPr="003B57AF">
        <w:rPr>
          <w:rFonts w:ascii="Book Antiqua" w:eastAsia="SimSun" w:hAnsi="Book Antiqua" w:cs="Times New Roman"/>
          <w:kern w:val="2"/>
          <w:sz w:val="24"/>
          <w:szCs w:val="24"/>
          <w:lang w:val="en-US" w:eastAsia="zh-CN"/>
        </w:rPr>
        <w:t xml:space="preserve">, Crépin M, Liu JM, Barritault D, Ledoux D. FGF-2 and TPA induce matrix metalloproteinase-9 secretion in MCF-7 cells through PKC activation of the Ras/ERK pathway. </w:t>
      </w:r>
      <w:r w:rsidRPr="003B57AF">
        <w:rPr>
          <w:rFonts w:ascii="Book Antiqua" w:eastAsia="SimSun" w:hAnsi="Book Antiqua" w:cs="Times New Roman"/>
          <w:i/>
          <w:kern w:val="2"/>
          <w:sz w:val="24"/>
          <w:szCs w:val="24"/>
          <w:lang w:val="en-US" w:eastAsia="zh-CN"/>
        </w:rPr>
        <w:t>Biochem Biophys Res Commun</w:t>
      </w:r>
      <w:r w:rsidRPr="003B57AF">
        <w:rPr>
          <w:rFonts w:ascii="Book Antiqua" w:eastAsia="SimSun" w:hAnsi="Book Antiqua" w:cs="Times New Roman"/>
          <w:kern w:val="2"/>
          <w:sz w:val="24"/>
          <w:szCs w:val="24"/>
          <w:lang w:val="en-US" w:eastAsia="zh-CN"/>
        </w:rPr>
        <w:t xml:space="preserve"> 2002; </w:t>
      </w:r>
      <w:r w:rsidRPr="003B57AF">
        <w:rPr>
          <w:rFonts w:ascii="Book Antiqua" w:eastAsia="SimSun" w:hAnsi="Book Antiqua" w:cs="Times New Roman"/>
          <w:b/>
          <w:kern w:val="2"/>
          <w:sz w:val="24"/>
          <w:szCs w:val="24"/>
          <w:lang w:val="en-US" w:eastAsia="zh-CN"/>
        </w:rPr>
        <w:t>293</w:t>
      </w:r>
      <w:r w:rsidRPr="003B57AF">
        <w:rPr>
          <w:rFonts w:ascii="Book Antiqua" w:eastAsia="SimSun" w:hAnsi="Book Antiqua" w:cs="Times New Roman"/>
          <w:kern w:val="2"/>
          <w:sz w:val="24"/>
          <w:szCs w:val="24"/>
          <w:lang w:val="en-US" w:eastAsia="zh-CN"/>
        </w:rPr>
        <w:t>: 1174-1182 [PMID: 12054499 DOI: 10.1016/S0006-291X(02)00350-9]</w:t>
      </w:r>
    </w:p>
    <w:p w14:paraId="62C8A21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159 </w:t>
      </w:r>
      <w:r w:rsidRPr="003B57AF">
        <w:rPr>
          <w:rFonts w:ascii="Book Antiqua" w:eastAsia="SimSun" w:hAnsi="Book Antiqua" w:cs="Times New Roman"/>
          <w:b/>
          <w:kern w:val="2"/>
          <w:sz w:val="24"/>
          <w:szCs w:val="24"/>
          <w:lang w:val="en-US" w:eastAsia="zh-CN"/>
        </w:rPr>
        <w:t>Lee KH</w:t>
      </w:r>
      <w:r w:rsidRPr="003B57AF">
        <w:rPr>
          <w:rFonts w:ascii="Book Antiqua" w:eastAsia="SimSun" w:hAnsi="Book Antiqua" w:cs="Times New Roman"/>
          <w:kern w:val="2"/>
          <w:sz w:val="24"/>
          <w:szCs w:val="24"/>
          <w:lang w:val="en-US" w:eastAsia="zh-CN"/>
        </w:rPr>
        <w:t xml:space="preserve">, Yeh MH, Kao ST, Hung CM, Liu CJ, Huang YY, Yeh CC. The inhibitory effect of hesperidin on tumor cell invasiveness occurs via suppression of activator protein 1 and nuclear factor-kappaB in human hepatocellular carcinoma cells. </w:t>
      </w:r>
      <w:r w:rsidRPr="003B57AF">
        <w:rPr>
          <w:rFonts w:ascii="Book Antiqua" w:eastAsia="SimSun" w:hAnsi="Book Antiqua" w:cs="Times New Roman"/>
          <w:i/>
          <w:kern w:val="2"/>
          <w:sz w:val="24"/>
          <w:szCs w:val="24"/>
          <w:lang w:val="en-US" w:eastAsia="zh-CN"/>
        </w:rPr>
        <w:t>Toxicol Lett</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194</w:t>
      </w:r>
      <w:r w:rsidRPr="003B57AF">
        <w:rPr>
          <w:rFonts w:ascii="Book Antiqua" w:eastAsia="SimSun" w:hAnsi="Book Antiqua" w:cs="Times New Roman"/>
          <w:kern w:val="2"/>
          <w:sz w:val="24"/>
          <w:szCs w:val="24"/>
          <w:lang w:val="en-US" w:eastAsia="zh-CN"/>
        </w:rPr>
        <w:t>: 42-49 [PMID: 20138977 DOI: 10.1016/j.toxlet.2010.01.021]</w:t>
      </w:r>
    </w:p>
    <w:p w14:paraId="45FFDEA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160 </w:t>
      </w:r>
      <w:r w:rsidRPr="003B57AF">
        <w:rPr>
          <w:rFonts w:ascii="Book Antiqua" w:eastAsia="SimSun" w:hAnsi="Book Antiqua" w:cs="Times New Roman"/>
          <w:b/>
          <w:kern w:val="2"/>
          <w:sz w:val="24"/>
          <w:szCs w:val="24"/>
          <w:lang w:val="en-US" w:eastAsia="zh-CN"/>
        </w:rPr>
        <w:t>Yen HR</w:t>
      </w:r>
      <w:r w:rsidRPr="003B57AF">
        <w:rPr>
          <w:rFonts w:ascii="Book Antiqua" w:eastAsia="SimSun" w:hAnsi="Book Antiqua" w:cs="Times New Roman"/>
          <w:kern w:val="2"/>
          <w:sz w:val="24"/>
          <w:szCs w:val="24"/>
          <w:lang w:val="en-US" w:eastAsia="zh-CN"/>
        </w:rPr>
        <w:t xml:space="preserve">, Liu CJ, Yeh CC. Naringenin suppresses TPA-induced tumor invasion by suppressing multiple signal transduction pathways in human hepatocellular carcinoma cells. </w:t>
      </w:r>
      <w:r w:rsidRPr="003B57AF">
        <w:rPr>
          <w:rFonts w:ascii="Book Antiqua" w:eastAsia="SimSun" w:hAnsi="Book Antiqua" w:cs="Times New Roman"/>
          <w:i/>
          <w:kern w:val="2"/>
          <w:sz w:val="24"/>
          <w:szCs w:val="24"/>
          <w:lang w:val="en-US" w:eastAsia="zh-CN"/>
        </w:rPr>
        <w:t>Chem Biol Interact</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235</w:t>
      </w:r>
      <w:r w:rsidRPr="003B57AF">
        <w:rPr>
          <w:rFonts w:ascii="Book Antiqua" w:eastAsia="SimSun" w:hAnsi="Book Antiqua" w:cs="Times New Roman"/>
          <w:kern w:val="2"/>
          <w:sz w:val="24"/>
          <w:szCs w:val="24"/>
          <w:lang w:val="en-US" w:eastAsia="zh-CN"/>
        </w:rPr>
        <w:t>: 1-9 [PMID: 25866363 DOI: 10.1016/j.cbi.2015.04.003]</w:t>
      </w:r>
    </w:p>
    <w:p w14:paraId="040E1F7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161 </w:t>
      </w:r>
      <w:r w:rsidRPr="003B57AF">
        <w:rPr>
          <w:rFonts w:ascii="Book Antiqua" w:eastAsia="SimSun" w:hAnsi="Book Antiqua" w:cs="Times New Roman"/>
          <w:b/>
          <w:kern w:val="2"/>
          <w:sz w:val="24"/>
          <w:szCs w:val="24"/>
          <w:lang w:val="en-US" w:eastAsia="zh-CN"/>
        </w:rPr>
        <w:t>Jomova K</w:t>
      </w:r>
      <w:r w:rsidRPr="003B57AF">
        <w:rPr>
          <w:rFonts w:ascii="Book Antiqua" w:eastAsia="SimSun" w:hAnsi="Book Antiqua" w:cs="Times New Roman"/>
          <w:kern w:val="2"/>
          <w:sz w:val="24"/>
          <w:szCs w:val="24"/>
          <w:lang w:val="en-US" w:eastAsia="zh-CN"/>
        </w:rPr>
        <w:t xml:space="preserve">, Valko M. Advances in metal-induced oxidative stress and human disease. </w:t>
      </w:r>
      <w:r w:rsidRPr="003B57AF">
        <w:rPr>
          <w:rFonts w:ascii="Book Antiqua" w:eastAsia="SimSun" w:hAnsi="Book Antiqua" w:cs="Times New Roman"/>
          <w:i/>
          <w:kern w:val="2"/>
          <w:sz w:val="24"/>
          <w:szCs w:val="24"/>
          <w:lang w:val="en-US" w:eastAsia="zh-CN"/>
        </w:rPr>
        <w:t>Toxicology</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283</w:t>
      </w:r>
      <w:r w:rsidRPr="003B57AF">
        <w:rPr>
          <w:rFonts w:ascii="Book Antiqua" w:eastAsia="SimSun" w:hAnsi="Book Antiqua" w:cs="Times New Roman"/>
          <w:kern w:val="2"/>
          <w:sz w:val="24"/>
          <w:szCs w:val="24"/>
          <w:lang w:val="en-US" w:eastAsia="zh-CN"/>
        </w:rPr>
        <w:t>: 65-87 [PMID: 21414382 DOI: 10.1016/j.tox.2011.03.001]</w:t>
      </w:r>
    </w:p>
    <w:p w14:paraId="2CD8D2F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162 </w:t>
      </w:r>
      <w:r w:rsidRPr="003B57AF">
        <w:rPr>
          <w:rFonts w:ascii="Book Antiqua" w:eastAsia="SimSun" w:hAnsi="Book Antiqua" w:cs="Times New Roman"/>
          <w:b/>
          <w:kern w:val="2"/>
          <w:sz w:val="24"/>
          <w:szCs w:val="24"/>
          <w:lang w:val="en-US" w:eastAsia="zh-CN"/>
        </w:rPr>
        <w:t>Pietrangelo A</w:t>
      </w:r>
      <w:r w:rsidRPr="003B57AF">
        <w:rPr>
          <w:rFonts w:ascii="Book Antiqua" w:eastAsia="SimSun" w:hAnsi="Book Antiqua" w:cs="Times New Roman"/>
          <w:kern w:val="2"/>
          <w:sz w:val="24"/>
          <w:szCs w:val="24"/>
          <w:lang w:val="en-US" w:eastAsia="zh-CN"/>
        </w:rPr>
        <w:t xml:space="preserve">. Iron and the liver. </w:t>
      </w:r>
      <w:r w:rsidRPr="003B57AF">
        <w:rPr>
          <w:rFonts w:ascii="Book Antiqua" w:eastAsia="SimSun" w:hAnsi="Book Antiqua" w:cs="Times New Roman"/>
          <w:i/>
          <w:kern w:val="2"/>
          <w:sz w:val="24"/>
          <w:szCs w:val="24"/>
          <w:lang w:val="en-US" w:eastAsia="zh-CN"/>
        </w:rPr>
        <w:t>Liver Int</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36 Suppl 1</w:t>
      </w:r>
      <w:r w:rsidRPr="003B57AF">
        <w:rPr>
          <w:rFonts w:ascii="Book Antiqua" w:eastAsia="SimSun" w:hAnsi="Book Antiqua" w:cs="Times New Roman"/>
          <w:kern w:val="2"/>
          <w:sz w:val="24"/>
          <w:szCs w:val="24"/>
          <w:lang w:val="en-US" w:eastAsia="zh-CN"/>
        </w:rPr>
        <w:t>: 116-123 [PMID: 26725908 DOI: 10.1111/liv.13020]</w:t>
      </w:r>
    </w:p>
    <w:p w14:paraId="15215DC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163 </w:t>
      </w:r>
      <w:r w:rsidRPr="003B57AF">
        <w:rPr>
          <w:rFonts w:ascii="Book Antiqua" w:eastAsia="SimSun" w:hAnsi="Book Antiqua" w:cs="Times New Roman"/>
          <w:b/>
          <w:kern w:val="2"/>
          <w:sz w:val="24"/>
          <w:szCs w:val="24"/>
          <w:lang w:val="en-US" w:eastAsia="zh-CN"/>
        </w:rPr>
        <w:t>Sikorska K</w:t>
      </w:r>
      <w:r w:rsidRPr="003B57AF">
        <w:rPr>
          <w:rFonts w:ascii="Book Antiqua" w:eastAsia="SimSun" w:hAnsi="Book Antiqua" w:cs="Times New Roman"/>
          <w:kern w:val="2"/>
          <w:sz w:val="24"/>
          <w:szCs w:val="24"/>
          <w:lang w:val="en-US" w:eastAsia="zh-CN"/>
        </w:rPr>
        <w:t xml:space="preserve">, Bernat A, Wroblewska A. Molecular pathogenesis and clinical consequences of iron overload in liver cirrhosis. </w:t>
      </w:r>
      <w:r w:rsidRPr="003B57AF">
        <w:rPr>
          <w:rFonts w:ascii="Book Antiqua" w:eastAsia="SimSun" w:hAnsi="Book Antiqua" w:cs="Times New Roman"/>
          <w:i/>
          <w:kern w:val="2"/>
          <w:sz w:val="24"/>
          <w:szCs w:val="24"/>
          <w:lang w:val="en-US" w:eastAsia="zh-CN"/>
        </w:rPr>
        <w:t>Hepatobiliary Pancreat Dis Int</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15</w:t>
      </w:r>
      <w:r w:rsidRPr="003B57AF">
        <w:rPr>
          <w:rFonts w:ascii="Book Antiqua" w:eastAsia="SimSun" w:hAnsi="Book Antiqua" w:cs="Times New Roman"/>
          <w:kern w:val="2"/>
          <w:sz w:val="24"/>
          <w:szCs w:val="24"/>
          <w:lang w:val="en-US" w:eastAsia="zh-CN"/>
        </w:rPr>
        <w:t>: 461-479 [PMID: 27733315]</w:t>
      </w:r>
    </w:p>
    <w:p w14:paraId="3C17D9F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164 </w:t>
      </w:r>
      <w:r w:rsidRPr="003B57AF">
        <w:rPr>
          <w:rFonts w:ascii="Book Antiqua" w:eastAsia="SimSun" w:hAnsi="Book Antiqua" w:cs="Times New Roman"/>
          <w:b/>
          <w:kern w:val="2"/>
          <w:sz w:val="24"/>
          <w:szCs w:val="24"/>
          <w:lang w:val="en-US" w:eastAsia="zh-CN"/>
        </w:rPr>
        <w:t>Arthur MJ</w:t>
      </w:r>
      <w:r w:rsidRPr="003B57AF">
        <w:rPr>
          <w:rFonts w:ascii="Book Antiqua" w:eastAsia="SimSun" w:hAnsi="Book Antiqua" w:cs="Times New Roman"/>
          <w:kern w:val="2"/>
          <w:sz w:val="24"/>
          <w:szCs w:val="24"/>
          <w:lang w:val="en-US" w:eastAsia="zh-CN"/>
        </w:rPr>
        <w:t xml:space="preserve">. Iron overload and liver fibrosis. </w:t>
      </w:r>
      <w:r w:rsidRPr="003B57AF">
        <w:rPr>
          <w:rFonts w:ascii="Book Antiqua" w:eastAsia="SimSun" w:hAnsi="Book Antiqua" w:cs="Times New Roman"/>
          <w:i/>
          <w:kern w:val="2"/>
          <w:sz w:val="24"/>
          <w:szCs w:val="24"/>
          <w:lang w:val="en-US" w:eastAsia="zh-CN"/>
        </w:rPr>
        <w:t>J Gastroenterol Hepatol</w:t>
      </w:r>
      <w:r w:rsidRPr="003B57AF">
        <w:rPr>
          <w:rFonts w:ascii="Book Antiqua" w:eastAsia="SimSun" w:hAnsi="Book Antiqua" w:cs="Times New Roman"/>
          <w:kern w:val="2"/>
          <w:sz w:val="24"/>
          <w:szCs w:val="24"/>
          <w:lang w:val="en-US" w:eastAsia="zh-CN"/>
        </w:rPr>
        <w:t xml:space="preserve"> 1996; </w:t>
      </w:r>
      <w:r w:rsidRPr="003B57AF">
        <w:rPr>
          <w:rFonts w:ascii="Book Antiqua" w:eastAsia="SimSun" w:hAnsi="Book Antiqua" w:cs="Times New Roman"/>
          <w:b/>
          <w:kern w:val="2"/>
          <w:sz w:val="24"/>
          <w:szCs w:val="24"/>
          <w:lang w:val="en-US" w:eastAsia="zh-CN"/>
        </w:rPr>
        <w:t>11</w:t>
      </w:r>
      <w:r w:rsidRPr="003B57AF">
        <w:rPr>
          <w:rFonts w:ascii="Book Antiqua" w:eastAsia="SimSun" w:hAnsi="Book Antiqua" w:cs="Times New Roman"/>
          <w:kern w:val="2"/>
          <w:sz w:val="24"/>
          <w:szCs w:val="24"/>
          <w:lang w:val="en-US" w:eastAsia="zh-CN"/>
        </w:rPr>
        <w:t>: 1124-1129 [PMID: 9034931]</w:t>
      </w:r>
    </w:p>
    <w:p w14:paraId="7A127CF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165 </w:t>
      </w:r>
      <w:r w:rsidRPr="003B57AF">
        <w:rPr>
          <w:rFonts w:ascii="Book Antiqua" w:eastAsia="SimSun" w:hAnsi="Book Antiqua" w:cs="Times New Roman"/>
          <w:b/>
          <w:kern w:val="2"/>
          <w:sz w:val="24"/>
          <w:szCs w:val="24"/>
          <w:lang w:val="en-US" w:eastAsia="zh-CN"/>
        </w:rPr>
        <w:t>Fernandez MT</w:t>
      </w:r>
      <w:r w:rsidRPr="003B57AF">
        <w:rPr>
          <w:rFonts w:ascii="Book Antiqua" w:eastAsia="SimSun" w:hAnsi="Book Antiqua" w:cs="Times New Roman"/>
          <w:kern w:val="2"/>
          <w:sz w:val="24"/>
          <w:szCs w:val="24"/>
          <w:lang w:val="en-US" w:eastAsia="zh-CN"/>
        </w:rPr>
        <w:t xml:space="preserve">, Mira ML, Florêncio MH, Jennings KR. Iron and copper chelation by flavonoids: an electrospray mass spectrometry study. </w:t>
      </w:r>
      <w:r w:rsidRPr="003B57AF">
        <w:rPr>
          <w:rFonts w:ascii="Book Antiqua" w:eastAsia="SimSun" w:hAnsi="Book Antiqua" w:cs="Times New Roman"/>
          <w:i/>
          <w:kern w:val="2"/>
          <w:sz w:val="24"/>
          <w:szCs w:val="24"/>
          <w:lang w:val="en-US" w:eastAsia="zh-CN"/>
        </w:rPr>
        <w:t>J Inorg Biochem</w:t>
      </w:r>
      <w:r w:rsidRPr="003B57AF">
        <w:rPr>
          <w:rFonts w:ascii="Book Antiqua" w:eastAsia="SimSun" w:hAnsi="Book Antiqua" w:cs="Times New Roman"/>
          <w:kern w:val="2"/>
          <w:sz w:val="24"/>
          <w:szCs w:val="24"/>
          <w:lang w:val="en-US" w:eastAsia="zh-CN"/>
        </w:rPr>
        <w:t xml:space="preserve"> 2002; </w:t>
      </w:r>
      <w:r w:rsidRPr="003B57AF">
        <w:rPr>
          <w:rFonts w:ascii="Book Antiqua" w:eastAsia="SimSun" w:hAnsi="Book Antiqua" w:cs="Times New Roman"/>
          <w:b/>
          <w:kern w:val="2"/>
          <w:sz w:val="24"/>
          <w:szCs w:val="24"/>
          <w:lang w:val="en-US" w:eastAsia="zh-CN"/>
        </w:rPr>
        <w:t>92</w:t>
      </w:r>
      <w:r w:rsidRPr="003B57AF">
        <w:rPr>
          <w:rFonts w:ascii="Book Antiqua" w:eastAsia="SimSun" w:hAnsi="Book Antiqua" w:cs="Times New Roman"/>
          <w:kern w:val="2"/>
          <w:sz w:val="24"/>
          <w:szCs w:val="24"/>
          <w:lang w:val="en-US" w:eastAsia="zh-CN"/>
        </w:rPr>
        <w:t>: 105-111 [PMID: 12459155]</w:t>
      </w:r>
    </w:p>
    <w:p w14:paraId="32505F6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166 </w:t>
      </w:r>
      <w:r w:rsidRPr="003B57AF">
        <w:rPr>
          <w:rFonts w:ascii="Book Antiqua" w:eastAsia="SimSun" w:hAnsi="Book Antiqua" w:cs="Times New Roman"/>
          <w:b/>
          <w:kern w:val="2"/>
          <w:sz w:val="24"/>
          <w:szCs w:val="24"/>
          <w:lang w:val="en-US" w:eastAsia="zh-CN"/>
        </w:rPr>
        <w:t>Cheng IF</w:t>
      </w:r>
      <w:r w:rsidRPr="003B57AF">
        <w:rPr>
          <w:rFonts w:ascii="Book Antiqua" w:eastAsia="SimSun" w:hAnsi="Book Antiqua" w:cs="Times New Roman"/>
          <w:kern w:val="2"/>
          <w:sz w:val="24"/>
          <w:szCs w:val="24"/>
          <w:lang w:val="en-US" w:eastAsia="zh-CN"/>
        </w:rPr>
        <w:t xml:space="preserve">, Breen K. On the ability of four flavonoids, baicilein, luteolin, naringenin, and quercetin, to suppress the Fenton reaction of the iron-ATP complex. </w:t>
      </w:r>
      <w:r w:rsidRPr="003B57AF">
        <w:rPr>
          <w:rFonts w:ascii="Book Antiqua" w:eastAsia="SimSun" w:hAnsi="Book Antiqua" w:cs="Times New Roman"/>
          <w:i/>
          <w:kern w:val="2"/>
          <w:sz w:val="24"/>
          <w:szCs w:val="24"/>
          <w:lang w:val="en-US" w:eastAsia="zh-CN"/>
        </w:rPr>
        <w:t>Biometals</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13</w:t>
      </w:r>
      <w:r w:rsidRPr="003B57AF">
        <w:rPr>
          <w:rFonts w:ascii="Book Antiqua" w:eastAsia="SimSun" w:hAnsi="Book Antiqua" w:cs="Times New Roman"/>
          <w:kern w:val="2"/>
          <w:sz w:val="24"/>
          <w:szCs w:val="24"/>
          <w:lang w:val="en-US" w:eastAsia="zh-CN"/>
        </w:rPr>
        <w:t>: 77-83 [PMID: 10831228]</w:t>
      </w:r>
    </w:p>
    <w:p w14:paraId="5068C64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167 </w:t>
      </w:r>
      <w:r w:rsidRPr="003B57AF">
        <w:rPr>
          <w:rFonts w:ascii="Book Antiqua" w:eastAsia="SimSun" w:hAnsi="Book Antiqua" w:cs="Times New Roman"/>
          <w:b/>
          <w:kern w:val="2"/>
          <w:sz w:val="24"/>
          <w:szCs w:val="24"/>
          <w:lang w:val="en-US" w:eastAsia="zh-CN"/>
        </w:rPr>
        <w:t>Benherlal PS</w:t>
      </w:r>
      <w:r w:rsidRPr="003B57AF">
        <w:rPr>
          <w:rFonts w:ascii="Book Antiqua" w:eastAsia="SimSun" w:hAnsi="Book Antiqua" w:cs="Times New Roman"/>
          <w:kern w:val="2"/>
          <w:sz w:val="24"/>
          <w:szCs w:val="24"/>
          <w:lang w:val="en-US" w:eastAsia="zh-CN"/>
        </w:rPr>
        <w:t xml:space="preserve">, Arumughan C. Studies on modulation of DNA integrity in Fenton's system by phytochemicals. </w:t>
      </w:r>
      <w:r w:rsidRPr="003B57AF">
        <w:rPr>
          <w:rFonts w:ascii="Book Antiqua" w:eastAsia="SimSun" w:hAnsi="Book Antiqua" w:cs="Times New Roman"/>
          <w:i/>
          <w:kern w:val="2"/>
          <w:sz w:val="24"/>
          <w:szCs w:val="24"/>
          <w:lang w:val="en-US" w:eastAsia="zh-CN"/>
        </w:rPr>
        <w:t>Mutat Res</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648</w:t>
      </w:r>
      <w:r w:rsidRPr="003B57AF">
        <w:rPr>
          <w:rFonts w:ascii="Book Antiqua" w:eastAsia="SimSun" w:hAnsi="Book Antiqua" w:cs="Times New Roman"/>
          <w:kern w:val="2"/>
          <w:sz w:val="24"/>
          <w:szCs w:val="24"/>
          <w:lang w:val="en-US" w:eastAsia="zh-CN"/>
        </w:rPr>
        <w:t>: 1-8 [PMID: 18824181 DOI: 10.1016/j.mrfmmm.2008.09.001]</w:t>
      </w:r>
    </w:p>
    <w:p w14:paraId="5E8ADBF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168 </w:t>
      </w:r>
      <w:r w:rsidRPr="003B57AF">
        <w:rPr>
          <w:rFonts w:ascii="Book Antiqua" w:eastAsia="SimSun" w:hAnsi="Book Antiqua" w:cs="Times New Roman"/>
          <w:b/>
          <w:kern w:val="2"/>
          <w:sz w:val="24"/>
          <w:szCs w:val="24"/>
          <w:lang w:val="en-US" w:eastAsia="zh-CN"/>
        </w:rPr>
        <w:t>Jagetia GC</w:t>
      </w:r>
      <w:r w:rsidRPr="003B57AF">
        <w:rPr>
          <w:rFonts w:ascii="Book Antiqua" w:eastAsia="SimSun" w:hAnsi="Book Antiqua" w:cs="Times New Roman"/>
          <w:kern w:val="2"/>
          <w:sz w:val="24"/>
          <w:szCs w:val="24"/>
          <w:lang w:val="en-US" w:eastAsia="zh-CN"/>
        </w:rPr>
        <w:t xml:space="preserve">, Reddy TK. Alleviation of iron induced oxidative stress by the grape fruit flavanone naringin in vitro. </w:t>
      </w:r>
      <w:r w:rsidRPr="003B57AF">
        <w:rPr>
          <w:rFonts w:ascii="Book Antiqua" w:eastAsia="SimSun" w:hAnsi="Book Antiqua" w:cs="Times New Roman"/>
          <w:i/>
          <w:kern w:val="2"/>
          <w:sz w:val="24"/>
          <w:szCs w:val="24"/>
          <w:lang w:val="en-US" w:eastAsia="zh-CN"/>
        </w:rPr>
        <w:t>Chem Biol Interact</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190</w:t>
      </w:r>
      <w:r w:rsidRPr="003B57AF">
        <w:rPr>
          <w:rFonts w:ascii="Book Antiqua" w:eastAsia="SimSun" w:hAnsi="Book Antiqua" w:cs="Times New Roman"/>
          <w:kern w:val="2"/>
          <w:sz w:val="24"/>
          <w:szCs w:val="24"/>
          <w:lang w:val="en-US" w:eastAsia="zh-CN"/>
        </w:rPr>
        <w:t>: 121-128 [PMID: 21345335 DOI: 10.1016/j.cbi.2011.02.009]</w:t>
      </w:r>
    </w:p>
    <w:p w14:paraId="10268F7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169 </w:t>
      </w:r>
      <w:r w:rsidRPr="003B57AF">
        <w:rPr>
          <w:rFonts w:ascii="Book Antiqua" w:eastAsia="SimSun" w:hAnsi="Book Antiqua" w:cs="Times New Roman"/>
          <w:b/>
          <w:kern w:val="2"/>
          <w:sz w:val="24"/>
          <w:szCs w:val="24"/>
          <w:lang w:val="en-US" w:eastAsia="zh-CN"/>
        </w:rPr>
        <w:t>Jagetia GC</w:t>
      </w:r>
      <w:r w:rsidRPr="003B57AF">
        <w:rPr>
          <w:rFonts w:ascii="Book Antiqua" w:eastAsia="SimSun" w:hAnsi="Book Antiqua" w:cs="Times New Roman"/>
          <w:kern w:val="2"/>
          <w:sz w:val="24"/>
          <w:szCs w:val="24"/>
          <w:lang w:val="en-US" w:eastAsia="zh-CN"/>
        </w:rPr>
        <w:t xml:space="preserve">, Reddy TK, Venkatesha VA, Kedlaya R. Influence of naringin on ferric iron induced oxidative damage in vitro. </w:t>
      </w:r>
      <w:r w:rsidRPr="003B57AF">
        <w:rPr>
          <w:rFonts w:ascii="Book Antiqua" w:eastAsia="SimSun" w:hAnsi="Book Antiqua" w:cs="Times New Roman"/>
          <w:i/>
          <w:kern w:val="2"/>
          <w:sz w:val="24"/>
          <w:szCs w:val="24"/>
          <w:lang w:val="en-US" w:eastAsia="zh-CN"/>
        </w:rPr>
        <w:t>Clin Chim Acta</w:t>
      </w:r>
      <w:r w:rsidRPr="003B57AF">
        <w:rPr>
          <w:rFonts w:ascii="Book Antiqua" w:eastAsia="SimSun" w:hAnsi="Book Antiqua" w:cs="Times New Roman"/>
          <w:kern w:val="2"/>
          <w:sz w:val="24"/>
          <w:szCs w:val="24"/>
          <w:lang w:val="en-US" w:eastAsia="zh-CN"/>
        </w:rPr>
        <w:t xml:space="preserve"> 2004; </w:t>
      </w:r>
      <w:r w:rsidRPr="003B57AF">
        <w:rPr>
          <w:rFonts w:ascii="Book Antiqua" w:eastAsia="SimSun" w:hAnsi="Book Antiqua" w:cs="Times New Roman"/>
          <w:b/>
          <w:kern w:val="2"/>
          <w:sz w:val="24"/>
          <w:szCs w:val="24"/>
          <w:lang w:val="en-US" w:eastAsia="zh-CN"/>
        </w:rPr>
        <w:t>347</w:t>
      </w:r>
      <w:r w:rsidRPr="003B57AF">
        <w:rPr>
          <w:rFonts w:ascii="Book Antiqua" w:eastAsia="SimSun" w:hAnsi="Book Antiqua" w:cs="Times New Roman"/>
          <w:kern w:val="2"/>
          <w:sz w:val="24"/>
          <w:szCs w:val="24"/>
          <w:lang w:val="en-US" w:eastAsia="zh-CN"/>
        </w:rPr>
        <w:t>: 189-197 [PMID: 15313158 DOI: 10.1016/j.cccn.2004.04.022]</w:t>
      </w:r>
    </w:p>
    <w:p w14:paraId="3259B8A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170 </w:t>
      </w:r>
      <w:r w:rsidRPr="003B57AF">
        <w:rPr>
          <w:rFonts w:ascii="Book Antiqua" w:eastAsia="SimSun" w:hAnsi="Book Antiqua" w:cs="Times New Roman"/>
          <w:b/>
          <w:kern w:val="2"/>
          <w:sz w:val="24"/>
          <w:szCs w:val="24"/>
          <w:lang w:val="en-US" w:eastAsia="zh-CN"/>
        </w:rPr>
        <w:t>Chtourou Y</w:t>
      </w:r>
      <w:r w:rsidRPr="003B57AF">
        <w:rPr>
          <w:rFonts w:ascii="Book Antiqua" w:eastAsia="SimSun" w:hAnsi="Book Antiqua" w:cs="Times New Roman"/>
          <w:kern w:val="2"/>
          <w:sz w:val="24"/>
          <w:szCs w:val="24"/>
          <w:lang w:val="en-US" w:eastAsia="zh-CN"/>
        </w:rPr>
        <w:t xml:space="preserve">, Fetoui H, Gdoura R. Protective effects of naringenin on iron-overload-induced cerebral cortex neurotoxicity correlated with oxidative stress. </w:t>
      </w:r>
      <w:r w:rsidRPr="003B57AF">
        <w:rPr>
          <w:rFonts w:ascii="Book Antiqua" w:eastAsia="SimSun" w:hAnsi="Book Antiqua" w:cs="Times New Roman"/>
          <w:i/>
          <w:kern w:val="2"/>
          <w:sz w:val="24"/>
          <w:szCs w:val="24"/>
          <w:lang w:val="en-US" w:eastAsia="zh-CN"/>
        </w:rPr>
        <w:t>Biol Trace Elem Res</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158</w:t>
      </w:r>
      <w:r w:rsidRPr="003B57AF">
        <w:rPr>
          <w:rFonts w:ascii="Book Antiqua" w:eastAsia="SimSun" w:hAnsi="Book Antiqua" w:cs="Times New Roman"/>
          <w:kern w:val="2"/>
          <w:sz w:val="24"/>
          <w:szCs w:val="24"/>
          <w:lang w:val="en-US" w:eastAsia="zh-CN"/>
        </w:rPr>
        <w:t>: 376-383 [PMID: 24682942 DOI: 10.1007/s12011-014-9948-0]</w:t>
      </w:r>
    </w:p>
    <w:p w14:paraId="370E511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171 </w:t>
      </w:r>
      <w:r w:rsidRPr="003B57AF">
        <w:rPr>
          <w:rFonts w:ascii="Book Antiqua" w:eastAsia="SimSun" w:hAnsi="Book Antiqua" w:cs="Times New Roman"/>
          <w:b/>
          <w:kern w:val="2"/>
          <w:sz w:val="24"/>
          <w:szCs w:val="24"/>
          <w:lang w:val="en-US" w:eastAsia="zh-CN"/>
        </w:rPr>
        <w:t>Chtourou Y</w:t>
      </w:r>
      <w:r w:rsidRPr="003B57AF">
        <w:rPr>
          <w:rFonts w:ascii="Book Antiqua" w:eastAsia="SimSun" w:hAnsi="Book Antiqua" w:cs="Times New Roman"/>
          <w:kern w:val="2"/>
          <w:sz w:val="24"/>
          <w:szCs w:val="24"/>
          <w:lang w:val="en-US" w:eastAsia="zh-CN"/>
        </w:rPr>
        <w:t xml:space="preserve">, Slima AB, Gdoura R, Fetoui H. Naringenin Mitigates Iron-Induced Anxiety-Like Behavioral Impairment, Mitochondrial Dysfunctions, Ectonucleotidases and Acetylcholinesterase Alteration Activities in Rat Hippocampus. </w:t>
      </w:r>
      <w:r w:rsidRPr="003B57AF">
        <w:rPr>
          <w:rFonts w:ascii="Book Antiqua" w:eastAsia="SimSun" w:hAnsi="Book Antiqua" w:cs="Times New Roman"/>
          <w:i/>
          <w:kern w:val="2"/>
          <w:sz w:val="24"/>
          <w:szCs w:val="24"/>
          <w:lang w:val="en-US" w:eastAsia="zh-CN"/>
        </w:rPr>
        <w:t>Neurochem Res</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40</w:t>
      </w:r>
      <w:r w:rsidRPr="003B57AF">
        <w:rPr>
          <w:rFonts w:ascii="Book Antiqua" w:eastAsia="SimSun" w:hAnsi="Book Antiqua" w:cs="Times New Roman"/>
          <w:kern w:val="2"/>
          <w:sz w:val="24"/>
          <w:szCs w:val="24"/>
          <w:lang w:val="en-US" w:eastAsia="zh-CN"/>
        </w:rPr>
        <w:t>: 1563-1575 [PMID: 26050208 DOI: 10.1007/s11064-015-1627-9]</w:t>
      </w:r>
    </w:p>
    <w:p w14:paraId="3B489D9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172 </w:t>
      </w:r>
      <w:r w:rsidRPr="003B57AF">
        <w:rPr>
          <w:rFonts w:ascii="Book Antiqua" w:eastAsia="SimSun" w:hAnsi="Book Antiqua" w:cs="Times New Roman"/>
          <w:b/>
          <w:kern w:val="2"/>
          <w:sz w:val="24"/>
          <w:szCs w:val="24"/>
          <w:lang w:val="en-US" w:eastAsia="zh-CN"/>
        </w:rPr>
        <w:t>Uriu-Adams JY</w:t>
      </w:r>
      <w:r w:rsidRPr="003B57AF">
        <w:rPr>
          <w:rFonts w:ascii="Book Antiqua" w:eastAsia="SimSun" w:hAnsi="Book Antiqua" w:cs="Times New Roman"/>
          <w:kern w:val="2"/>
          <w:sz w:val="24"/>
          <w:szCs w:val="24"/>
          <w:lang w:val="en-US" w:eastAsia="zh-CN"/>
        </w:rPr>
        <w:t xml:space="preserve">, Keen CL. Copper, oxidative stress, and human health. </w:t>
      </w:r>
      <w:r w:rsidRPr="003B57AF">
        <w:rPr>
          <w:rFonts w:ascii="Book Antiqua" w:eastAsia="SimSun" w:hAnsi="Book Antiqua" w:cs="Times New Roman"/>
          <w:i/>
          <w:kern w:val="2"/>
          <w:sz w:val="24"/>
          <w:szCs w:val="24"/>
          <w:lang w:val="en-US" w:eastAsia="zh-CN"/>
        </w:rPr>
        <w:t>Mol Aspects Med</w:t>
      </w:r>
      <w:r w:rsidRPr="003B57AF">
        <w:rPr>
          <w:rFonts w:ascii="Book Antiqua" w:eastAsia="SimSun" w:hAnsi="Book Antiqua" w:cs="Times New Roman"/>
          <w:kern w:val="2"/>
          <w:sz w:val="24"/>
          <w:szCs w:val="24"/>
          <w:lang w:val="en-US" w:eastAsia="zh-CN"/>
        </w:rPr>
        <w:t xml:space="preserve"> 2005; </w:t>
      </w:r>
      <w:r w:rsidRPr="003B57AF">
        <w:rPr>
          <w:rFonts w:ascii="Book Antiqua" w:eastAsia="SimSun" w:hAnsi="Book Antiqua" w:cs="Times New Roman"/>
          <w:b/>
          <w:kern w:val="2"/>
          <w:sz w:val="24"/>
          <w:szCs w:val="24"/>
          <w:lang w:val="en-US" w:eastAsia="zh-CN"/>
        </w:rPr>
        <w:t>26</w:t>
      </w:r>
      <w:r w:rsidRPr="003B57AF">
        <w:rPr>
          <w:rFonts w:ascii="Book Antiqua" w:eastAsia="SimSun" w:hAnsi="Book Antiqua" w:cs="Times New Roman"/>
          <w:kern w:val="2"/>
          <w:sz w:val="24"/>
          <w:szCs w:val="24"/>
          <w:lang w:val="en-US" w:eastAsia="zh-CN"/>
        </w:rPr>
        <w:t>: 268-298 [PMID: 16112185 DOI: 10.1016/j.mam.2005.07.015]</w:t>
      </w:r>
    </w:p>
    <w:p w14:paraId="6BD28E5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173 </w:t>
      </w:r>
      <w:r w:rsidRPr="003B57AF">
        <w:rPr>
          <w:rFonts w:ascii="Book Antiqua" w:eastAsia="SimSun" w:hAnsi="Book Antiqua" w:cs="Times New Roman"/>
          <w:b/>
          <w:kern w:val="2"/>
          <w:sz w:val="24"/>
          <w:szCs w:val="24"/>
          <w:lang w:val="en-US" w:eastAsia="zh-CN"/>
        </w:rPr>
        <w:t>Johncilla M</w:t>
      </w:r>
      <w:r w:rsidRPr="003B57AF">
        <w:rPr>
          <w:rFonts w:ascii="Book Antiqua" w:eastAsia="SimSun" w:hAnsi="Book Antiqua" w:cs="Times New Roman"/>
          <w:kern w:val="2"/>
          <w:sz w:val="24"/>
          <w:szCs w:val="24"/>
          <w:lang w:val="en-US" w:eastAsia="zh-CN"/>
        </w:rPr>
        <w:t xml:space="preserve">, Mitchell KA. Pathology of the liver in copper overload. </w:t>
      </w:r>
      <w:r w:rsidRPr="003B57AF">
        <w:rPr>
          <w:rFonts w:ascii="Book Antiqua" w:eastAsia="SimSun" w:hAnsi="Book Antiqua" w:cs="Times New Roman"/>
          <w:i/>
          <w:kern w:val="2"/>
          <w:sz w:val="24"/>
          <w:szCs w:val="24"/>
          <w:lang w:val="en-US" w:eastAsia="zh-CN"/>
        </w:rPr>
        <w:t>Semin Liver Dis</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31</w:t>
      </w:r>
      <w:r w:rsidRPr="003B57AF">
        <w:rPr>
          <w:rFonts w:ascii="Book Antiqua" w:eastAsia="SimSun" w:hAnsi="Book Antiqua" w:cs="Times New Roman"/>
          <w:kern w:val="2"/>
          <w:sz w:val="24"/>
          <w:szCs w:val="24"/>
          <w:lang w:val="en-US" w:eastAsia="zh-CN"/>
        </w:rPr>
        <w:t>: 239-244 [PMID: 21901654 DOI: 10.1055/s-0031-1286055]</w:t>
      </w:r>
    </w:p>
    <w:p w14:paraId="07AB42F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174 </w:t>
      </w:r>
      <w:r w:rsidRPr="003B57AF">
        <w:rPr>
          <w:rFonts w:ascii="Book Antiqua" w:eastAsia="SimSun" w:hAnsi="Book Antiqua" w:cs="Times New Roman"/>
          <w:b/>
          <w:kern w:val="2"/>
          <w:sz w:val="24"/>
          <w:szCs w:val="24"/>
          <w:lang w:val="en-US" w:eastAsia="zh-CN"/>
        </w:rPr>
        <w:t>Zhou B</w:t>
      </w:r>
      <w:r w:rsidRPr="003B57AF">
        <w:rPr>
          <w:rFonts w:ascii="Book Antiqua" w:eastAsia="SimSun" w:hAnsi="Book Antiqua" w:cs="Times New Roman"/>
          <w:kern w:val="2"/>
          <w:sz w:val="24"/>
          <w:szCs w:val="24"/>
          <w:lang w:val="en-US" w:eastAsia="zh-CN"/>
        </w:rPr>
        <w:t xml:space="preserve">, Gitschier J. hCTR1: a human gene for copper uptake identified by complementation in yeast. </w:t>
      </w:r>
      <w:r w:rsidRPr="003B57AF">
        <w:rPr>
          <w:rFonts w:ascii="Book Antiqua" w:eastAsia="SimSun" w:hAnsi="Book Antiqua" w:cs="Times New Roman"/>
          <w:i/>
          <w:kern w:val="2"/>
          <w:sz w:val="24"/>
          <w:szCs w:val="24"/>
          <w:lang w:val="en-US" w:eastAsia="zh-CN"/>
        </w:rPr>
        <w:t>Proc Natl Acad Sci U S A</w:t>
      </w:r>
      <w:r w:rsidRPr="003B57AF">
        <w:rPr>
          <w:rFonts w:ascii="Book Antiqua" w:eastAsia="SimSun" w:hAnsi="Book Antiqua" w:cs="Times New Roman"/>
          <w:kern w:val="2"/>
          <w:sz w:val="24"/>
          <w:szCs w:val="24"/>
          <w:lang w:val="en-US" w:eastAsia="zh-CN"/>
        </w:rPr>
        <w:t xml:space="preserve"> 1997; </w:t>
      </w:r>
      <w:r w:rsidRPr="003B57AF">
        <w:rPr>
          <w:rFonts w:ascii="Book Antiqua" w:eastAsia="SimSun" w:hAnsi="Book Antiqua" w:cs="Times New Roman"/>
          <w:b/>
          <w:kern w:val="2"/>
          <w:sz w:val="24"/>
          <w:szCs w:val="24"/>
          <w:lang w:val="en-US" w:eastAsia="zh-CN"/>
        </w:rPr>
        <w:t>94</w:t>
      </w:r>
      <w:r w:rsidRPr="003B57AF">
        <w:rPr>
          <w:rFonts w:ascii="Book Antiqua" w:eastAsia="SimSun" w:hAnsi="Book Antiqua" w:cs="Times New Roman"/>
          <w:kern w:val="2"/>
          <w:sz w:val="24"/>
          <w:szCs w:val="24"/>
          <w:lang w:val="en-US" w:eastAsia="zh-CN"/>
        </w:rPr>
        <w:t>: 7481-7486 [PMID: 9207117]</w:t>
      </w:r>
    </w:p>
    <w:p w14:paraId="50351A1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175 </w:t>
      </w:r>
      <w:r w:rsidRPr="003B57AF">
        <w:rPr>
          <w:rFonts w:ascii="Book Antiqua" w:eastAsia="SimSun" w:hAnsi="Book Antiqua" w:cs="Times New Roman"/>
          <w:b/>
          <w:kern w:val="2"/>
          <w:sz w:val="24"/>
          <w:szCs w:val="24"/>
          <w:lang w:val="en-US" w:eastAsia="zh-CN"/>
        </w:rPr>
        <w:t>Moriwaki H</w:t>
      </w:r>
      <w:r w:rsidRPr="003B57AF">
        <w:rPr>
          <w:rFonts w:ascii="Book Antiqua" w:eastAsia="SimSun" w:hAnsi="Book Antiqua" w:cs="Times New Roman"/>
          <w:kern w:val="2"/>
          <w:sz w:val="24"/>
          <w:szCs w:val="24"/>
          <w:lang w:val="en-US" w:eastAsia="zh-CN"/>
        </w:rPr>
        <w:t xml:space="preserve">, Osborne MR, Phillips DH. Effects of mixing metal ions on oxidative DNA damage mediated by a Fenton-type reduction. </w:t>
      </w:r>
      <w:r w:rsidRPr="003B57AF">
        <w:rPr>
          <w:rFonts w:ascii="Book Antiqua" w:eastAsia="SimSun" w:hAnsi="Book Antiqua" w:cs="Times New Roman"/>
          <w:i/>
          <w:kern w:val="2"/>
          <w:sz w:val="24"/>
          <w:szCs w:val="24"/>
          <w:lang w:val="en-US" w:eastAsia="zh-CN"/>
        </w:rPr>
        <w:t>Toxicol In Vitro</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22</w:t>
      </w:r>
      <w:r w:rsidRPr="003B57AF">
        <w:rPr>
          <w:rFonts w:ascii="Book Antiqua" w:eastAsia="SimSun" w:hAnsi="Book Antiqua" w:cs="Times New Roman"/>
          <w:kern w:val="2"/>
          <w:sz w:val="24"/>
          <w:szCs w:val="24"/>
          <w:lang w:val="en-US" w:eastAsia="zh-CN"/>
        </w:rPr>
        <w:t>: 36-44 [PMID: 17869055 DOI: 10.1016/j.tiv.2007.07.011]</w:t>
      </w:r>
    </w:p>
    <w:p w14:paraId="20375AD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176 </w:t>
      </w:r>
      <w:r w:rsidRPr="003B57AF">
        <w:rPr>
          <w:rFonts w:ascii="Book Antiqua" w:eastAsia="SimSun" w:hAnsi="Book Antiqua" w:cs="Times New Roman"/>
          <w:b/>
          <w:kern w:val="2"/>
          <w:sz w:val="24"/>
          <w:szCs w:val="24"/>
          <w:lang w:val="en-US" w:eastAsia="zh-CN"/>
        </w:rPr>
        <w:t>Mira L</w:t>
      </w:r>
      <w:r w:rsidRPr="003B57AF">
        <w:rPr>
          <w:rFonts w:ascii="Book Antiqua" w:eastAsia="SimSun" w:hAnsi="Book Antiqua" w:cs="Times New Roman"/>
          <w:kern w:val="2"/>
          <w:sz w:val="24"/>
          <w:szCs w:val="24"/>
          <w:lang w:val="en-US" w:eastAsia="zh-CN"/>
        </w:rPr>
        <w:t xml:space="preserve">, Fernandez MT, Santos M, Rocha R, Florêncio MH, Jennings KR. Interactions of flavonoids with iron and copper ions: a mechanism for their antioxidant activity. </w:t>
      </w:r>
      <w:r w:rsidRPr="003B57AF">
        <w:rPr>
          <w:rFonts w:ascii="Book Antiqua" w:eastAsia="SimSun" w:hAnsi="Book Antiqua" w:cs="Times New Roman"/>
          <w:i/>
          <w:kern w:val="2"/>
          <w:sz w:val="24"/>
          <w:szCs w:val="24"/>
          <w:lang w:val="en-US" w:eastAsia="zh-CN"/>
        </w:rPr>
        <w:t>Free Radic Res</w:t>
      </w:r>
      <w:r w:rsidRPr="003B57AF">
        <w:rPr>
          <w:rFonts w:ascii="Book Antiqua" w:eastAsia="SimSun" w:hAnsi="Book Antiqua" w:cs="Times New Roman"/>
          <w:kern w:val="2"/>
          <w:sz w:val="24"/>
          <w:szCs w:val="24"/>
          <w:lang w:val="en-US" w:eastAsia="zh-CN"/>
        </w:rPr>
        <w:t xml:space="preserve"> 2002; </w:t>
      </w:r>
      <w:r w:rsidRPr="003B57AF">
        <w:rPr>
          <w:rFonts w:ascii="Book Antiqua" w:eastAsia="SimSun" w:hAnsi="Book Antiqua" w:cs="Times New Roman"/>
          <w:b/>
          <w:kern w:val="2"/>
          <w:sz w:val="24"/>
          <w:szCs w:val="24"/>
          <w:lang w:val="en-US" w:eastAsia="zh-CN"/>
        </w:rPr>
        <w:t>36</w:t>
      </w:r>
      <w:r w:rsidRPr="003B57AF">
        <w:rPr>
          <w:rFonts w:ascii="Book Antiqua" w:eastAsia="SimSun" w:hAnsi="Book Antiqua" w:cs="Times New Roman"/>
          <w:kern w:val="2"/>
          <w:sz w:val="24"/>
          <w:szCs w:val="24"/>
          <w:lang w:val="en-US" w:eastAsia="zh-CN"/>
        </w:rPr>
        <w:t>: 1199-1208 [PMID: 12592672]</w:t>
      </w:r>
    </w:p>
    <w:p w14:paraId="06A5E76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177 </w:t>
      </w:r>
      <w:r w:rsidRPr="003B57AF">
        <w:rPr>
          <w:rFonts w:ascii="Book Antiqua" w:eastAsia="SimSun" w:hAnsi="Book Antiqua" w:cs="Times New Roman"/>
          <w:b/>
          <w:kern w:val="2"/>
          <w:sz w:val="24"/>
          <w:szCs w:val="24"/>
          <w:lang w:val="en-US" w:eastAsia="zh-CN"/>
        </w:rPr>
        <w:t>Esterbauer H</w:t>
      </w:r>
      <w:r w:rsidRPr="003B57AF">
        <w:rPr>
          <w:rFonts w:ascii="Book Antiqua" w:eastAsia="SimSun" w:hAnsi="Book Antiqua" w:cs="Times New Roman"/>
          <w:kern w:val="2"/>
          <w:sz w:val="24"/>
          <w:szCs w:val="24"/>
          <w:lang w:val="en-US" w:eastAsia="zh-CN"/>
        </w:rPr>
        <w:t xml:space="preserve">, Gebicki J, Puhl H, Jürgens G. The role of lipid peroxidation and antioxidants in oxidative modification of LDL.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1992; </w:t>
      </w:r>
      <w:r w:rsidRPr="003B57AF">
        <w:rPr>
          <w:rFonts w:ascii="Book Antiqua" w:eastAsia="SimSun" w:hAnsi="Book Antiqua" w:cs="Times New Roman"/>
          <w:b/>
          <w:kern w:val="2"/>
          <w:sz w:val="24"/>
          <w:szCs w:val="24"/>
          <w:lang w:val="en-US" w:eastAsia="zh-CN"/>
        </w:rPr>
        <w:t>13</w:t>
      </w:r>
      <w:r w:rsidRPr="003B57AF">
        <w:rPr>
          <w:rFonts w:ascii="Book Antiqua" w:eastAsia="SimSun" w:hAnsi="Book Antiqua" w:cs="Times New Roman"/>
          <w:kern w:val="2"/>
          <w:sz w:val="24"/>
          <w:szCs w:val="24"/>
          <w:lang w:val="en-US" w:eastAsia="zh-CN"/>
        </w:rPr>
        <w:t>: 341-390 [PMID: 1398217]</w:t>
      </w:r>
    </w:p>
    <w:p w14:paraId="25ABB58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178 </w:t>
      </w:r>
      <w:r w:rsidRPr="003B57AF">
        <w:rPr>
          <w:rFonts w:ascii="Book Antiqua" w:eastAsia="SimSun" w:hAnsi="Book Antiqua" w:cs="Times New Roman"/>
          <w:b/>
          <w:kern w:val="2"/>
          <w:sz w:val="24"/>
          <w:szCs w:val="24"/>
          <w:lang w:val="en-US" w:eastAsia="zh-CN"/>
        </w:rPr>
        <w:t>Miranda CL</w:t>
      </w:r>
      <w:r w:rsidRPr="003B57AF">
        <w:rPr>
          <w:rFonts w:ascii="Book Antiqua" w:eastAsia="SimSun" w:hAnsi="Book Antiqua" w:cs="Times New Roman"/>
          <w:kern w:val="2"/>
          <w:sz w:val="24"/>
          <w:szCs w:val="24"/>
          <w:lang w:val="en-US" w:eastAsia="zh-CN"/>
        </w:rPr>
        <w:t xml:space="preserve">, Stevens JF, Ivanov V, McCall M, Frei B, Deinzer ML, Buhler DR. Antioxidant and prooxidant actions of prenylated and nonprenylated chalcones and flavanones in vitro. </w:t>
      </w:r>
      <w:r w:rsidRPr="003B57AF">
        <w:rPr>
          <w:rFonts w:ascii="Book Antiqua" w:eastAsia="SimSun" w:hAnsi="Book Antiqua" w:cs="Times New Roman"/>
          <w:i/>
          <w:kern w:val="2"/>
          <w:sz w:val="24"/>
          <w:szCs w:val="24"/>
          <w:lang w:val="en-US" w:eastAsia="zh-CN"/>
        </w:rPr>
        <w:t>J Agric Food Chem</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48</w:t>
      </w:r>
      <w:r w:rsidRPr="003B57AF">
        <w:rPr>
          <w:rFonts w:ascii="Book Antiqua" w:eastAsia="SimSun" w:hAnsi="Book Antiqua" w:cs="Times New Roman"/>
          <w:kern w:val="2"/>
          <w:sz w:val="24"/>
          <w:szCs w:val="24"/>
          <w:lang w:val="en-US" w:eastAsia="zh-CN"/>
        </w:rPr>
        <w:t>: 3876-3884 [PMID: 10995285]</w:t>
      </w:r>
    </w:p>
    <w:p w14:paraId="475F1A9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179 </w:t>
      </w:r>
      <w:r w:rsidRPr="003B57AF">
        <w:rPr>
          <w:rFonts w:ascii="Book Antiqua" w:eastAsia="SimSun" w:hAnsi="Book Antiqua" w:cs="Times New Roman"/>
          <w:b/>
          <w:kern w:val="2"/>
          <w:sz w:val="24"/>
          <w:szCs w:val="24"/>
          <w:lang w:val="en-US" w:eastAsia="zh-CN"/>
        </w:rPr>
        <w:t>Rani A</w:t>
      </w:r>
      <w:r w:rsidRPr="003B57AF">
        <w:rPr>
          <w:rFonts w:ascii="Book Antiqua" w:eastAsia="SimSun" w:hAnsi="Book Antiqua" w:cs="Times New Roman"/>
          <w:kern w:val="2"/>
          <w:sz w:val="24"/>
          <w:szCs w:val="24"/>
          <w:lang w:val="en-US" w:eastAsia="zh-CN"/>
        </w:rPr>
        <w:t xml:space="preserve">, Kumar A, Lal A, Pant M. Cellular mechanisms of cadmium-induced toxicity: a review. </w:t>
      </w:r>
      <w:r w:rsidRPr="003B57AF">
        <w:rPr>
          <w:rFonts w:ascii="Book Antiqua" w:eastAsia="SimSun" w:hAnsi="Book Antiqua" w:cs="Times New Roman"/>
          <w:i/>
          <w:kern w:val="2"/>
          <w:sz w:val="24"/>
          <w:szCs w:val="24"/>
          <w:lang w:val="en-US" w:eastAsia="zh-CN"/>
        </w:rPr>
        <w:t>Int J Environ Health Res</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24</w:t>
      </w:r>
      <w:r w:rsidRPr="003B57AF">
        <w:rPr>
          <w:rFonts w:ascii="Book Antiqua" w:eastAsia="SimSun" w:hAnsi="Book Antiqua" w:cs="Times New Roman"/>
          <w:kern w:val="2"/>
          <w:sz w:val="24"/>
          <w:szCs w:val="24"/>
          <w:lang w:val="en-US" w:eastAsia="zh-CN"/>
        </w:rPr>
        <w:t>: 378-399 [PMID: 24117228 DOI: 10.1080/09603123.2013.835032]</w:t>
      </w:r>
    </w:p>
    <w:p w14:paraId="268AD41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180 </w:t>
      </w:r>
      <w:r w:rsidRPr="003B57AF">
        <w:rPr>
          <w:rFonts w:ascii="Book Antiqua" w:eastAsia="SimSun" w:hAnsi="Book Antiqua" w:cs="Times New Roman"/>
          <w:b/>
          <w:kern w:val="2"/>
          <w:sz w:val="24"/>
          <w:szCs w:val="24"/>
          <w:lang w:val="en-US" w:eastAsia="zh-CN"/>
        </w:rPr>
        <w:t>Rikans LE</w:t>
      </w:r>
      <w:r w:rsidRPr="003B57AF">
        <w:rPr>
          <w:rFonts w:ascii="Book Antiqua" w:eastAsia="SimSun" w:hAnsi="Book Antiqua" w:cs="Times New Roman"/>
          <w:kern w:val="2"/>
          <w:sz w:val="24"/>
          <w:szCs w:val="24"/>
          <w:lang w:val="en-US" w:eastAsia="zh-CN"/>
        </w:rPr>
        <w:t xml:space="preserve">, Yamano T. Mechanisms of cadmium-mediated acute hepatotoxicity. </w:t>
      </w:r>
      <w:r w:rsidRPr="003B57AF">
        <w:rPr>
          <w:rFonts w:ascii="Book Antiqua" w:eastAsia="SimSun" w:hAnsi="Book Antiqua" w:cs="Times New Roman"/>
          <w:i/>
          <w:kern w:val="2"/>
          <w:sz w:val="24"/>
          <w:szCs w:val="24"/>
          <w:lang w:val="en-US" w:eastAsia="zh-CN"/>
        </w:rPr>
        <w:t>J Biochem Mol Toxicol</w:t>
      </w:r>
      <w:r w:rsidRPr="003B57AF">
        <w:rPr>
          <w:rFonts w:ascii="Book Antiqua" w:eastAsia="SimSun" w:hAnsi="Book Antiqua" w:cs="Times New Roman"/>
          <w:kern w:val="2"/>
          <w:sz w:val="24"/>
          <w:szCs w:val="24"/>
          <w:lang w:val="en-US" w:eastAsia="zh-CN"/>
        </w:rPr>
        <w:t xml:space="preserve"> 2000; </w:t>
      </w:r>
      <w:r w:rsidRPr="003B57AF">
        <w:rPr>
          <w:rFonts w:ascii="Book Antiqua" w:eastAsia="SimSun" w:hAnsi="Book Antiqua" w:cs="Times New Roman"/>
          <w:b/>
          <w:kern w:val="2"/>
          <w:sz w:val="24"/>
          <w:szCs w:val="24"/>
          <w:lang w:val="en-US" w:eastAsia="zh-CN"/>
        </w:rPr>
        <w:t>14</w:t>
      </w:r>
      <w:r w:rsidRPr="003B57AF">
        <w:rPr>
          <w:rFonts w:ascii="Book Antiqua" w:eastAsia="SimSun" w:hAnsi="Book Antiqua" w:cs="Times New Roman"/>
          <w:kern w:val="2"/>
          <w:sz w:val="24"/>
          <w:szCs w:val="24"/>
          <w:lang w:val="en-US" w:eastAsia="zh-CN"/>
        </w:rPr>
        <w:t>: 110-117 [PMID: 10630425]</w:t>
      </w:r>
    </w:p>
    <w:p w14:paraId="36F73EA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181 </w:t>
      </w:r>
      <w:r w:rsidRPr="003B57AF">
        <w:rPr>
          <w:rFonts w:ascii="Book Antiqua" w:eastAsia="SimSun" w:hAnsi="Book Antiqua" w:cs="Times New Roman"/>
          <w:b/>
          <w:kern w:val="2"/>
          <w:sz w:val="24"/>
          <w:szCs w:val="24"/>
          <w:lang w:val="en-US" w:eastAsia="zh-CN"/>
        </w:rPr>
        <w:t>Renugadevi J</w:t>
      </w:r>
      <w:r w:rsidRPr="003B57AF">
        <w:rPr>
          <w:rFonts w:ascii="Book Antiqua" w:eastAsia="SimSun" w:hAnsi="Book Antiqua" w:cs="Times New Roman"/>
          <w:kern w:val="2"/>
          <w:sz w:val="24"/>
          <w:szCs w:val="24"/>
          <w:lang w:val="en-US" w:eastAsia="zh-CN"/>
        </w:rPr>
        <w:t xml:space="preserve">, Prabu SM. Naringenin protects against cadmium-induced oxidative renal dysfunction in rats. </w:t>
      </w:r>
      <w:r w:rsidRPr="003B57AF">
        <w:rPr>
          <w:rFonts w:ascii="Book Antiqua" w:eastAsia="SimSun" w:hAnsi="Book Antiqua" w:cs="Times New Roman"/>
          <w:i/>
          <w:kern w:val="2"/>
          <w:sz w:val="24"/>
          <w:szCs w:val="24"/>
          <w:lang w:val="en-US" w:eastAsia="zh-CN"/>
        </w:rPr>
        <w:t>Toxicology</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256</w:t>
      </w:r>
      <w:r w:rsidRPr="003B57AF">
        <w:rPr>
          <w:rFonts w:ascii="Book Antiqua" w:eastAsia="SimSun" w:hAnsi="Book Antiqua" w:cs="Times New Roman"/>
          <w:kern w:val="2"/>
          <w:sz w:val="24"/>
          <w:szCs w:val="24"/>
          <w:lang w:val="en-US" w:eastAsia="zh-CN"/>
        </w:rPr>
        <w:t>: 128-134 [PMID: 19063931 DOI: 10.1016/j.tox.2008.11.012]</w:t>
      </w:r>
    </w:p>
    <w:p w14:paraId="462BBE1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182 </w:t>
      </w:r>
      <w:r w:rsidRPr="003B57AF">
        <w:rPr>
          <w:rFonts w:ascii="Book Antiqua" w:eastAsia="SimSun" w:hAnsi="Book Antiqua" w:cs="Times New Roman"/>
          <w:b/>
          <w:kern w:val="2"/>
          <w:sz w:val="24"/>
          <w:szCs w:val="24"/>
          <w:lang w:val="en-US" w:eastAsia="zh-CN"/>
        </w:rPr>
        <w:t>Das A</w:t>
      </w:r>
      <w:r w:rsidRPr="003B57AF">
        <w:rPr>
          <w:rFonts w:ascii="Book Antiqua" w:eastAsia="SimSun" w:hAnsi="Book Antiqua" w:cs="Times New Roman"/>
          <w:kern w:val="2"/>
          <w:sz w:val="24"/>
          <w:szCs w:val="24"/>
          <w:lang w:val="en-US" w:eastAsia="zh-CN"/>
        </w:rPr>
        <w:t xml:space="preserve">, Roy A, Das R, Bhattacharya S, Haldar PK. Naringenin Alleviates Cadmium-Induced Toxicity through the Abrogation of Oxidative Stress in Swiss Albino Mice. </w:t>
      </w:r>
      <w:r w:rsidRPr="003B57AF">
        <w:rPr>
          <w:rFonts w:ascii="Book Antiqua" w:eastAsia="SimSun" w:hAnsi="Book Antiqua" w:cs="Times New Roman"/>
          <w:i/>
          <w:kern w:val="2"/>
          <w:sz w:val="24"/>
          <w:szCs w:val="24"/>
          <w:lang w:val="en-US" w:eastAsia="zh-CN"/>
        </w:rPr>
        <w:t>J Environ Pathol Toxicol Oncol</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35</w:t>
      </w:r>
      <w:r w:rsidRPr="003B57AF">
        <w:rPr>
          <w:rFonts w:ascii="Book Antiqua" w:eastAsia="SimSun" w:hAnsi="Book Antiqua" w:cs="Times New Roman"/>
          <w:kern w:val="2"/>
          <w:sz w:val="24"/>
          <w:szCs w:val="24"/>
          <w:lang w:val="en-US" w:eastAsia="zh-CN"/>
        </w:rPr>
        <w:t xml:space="preserve">: 161-169 [PMID: </w:t>
      </w:r>
      <w:r w:rsidRPr="003B57AF">
        <w:rPr>
          <w:rFonts w:ascii="Book Antiqua" w:eastAsia="SimSun" w:hAnsi="Book Antiqua" w:cs="Times New Roman"/>
          <w:kern w:val="2"/>
          <w:sz w:val="24"/>
          <w:szCs w:val="24"/>
          <w:lang w:val="en-US" w:eastAsia="zh-CN"/>
        </w:rPr>
        <w:lastRenderedPageBreak/>
        <w:t>27481493 DOI: 10.1615/JEnvironPatholToxicolOncol.2016015892]</w:t>
      </w:r>
    </w:p>
    <w:p w14:paraId="1728A3B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183 </w:t>
      </w:r>
      <w:r w:rsidRPr="003B57AF">
        <w:rPr>
          <w:rFonts w:ascii="Book Antiqua" w:eastAsia="SimSun" w:hAnsi="Book Antiqua" w:cs="Times New Roman"/>
          <w:b/>
          <w:kern w:val="2"/>
          <w:sz w:val="24"/>
          <w:szCs w:val="24"/>
          <w:lang w:val="en-US" w:eastAsia="zh-CN"/>
        </w:rPr>
        <w:t>Rathi VK</w:t>
      </w:r>
      <w:r w:rsidRPr="003B57AF">
        <w:rPr>
          <w:rFonts w:ascii="Book Antiqua" w:eastAsia="SimSun" w:hAnsi="Book Antiqua" w:cs="Times New Roman"/>
          <w:kern w:val="2"/>
          <w:sz w:val="24"/>
          <w:szCs w:val="24"/>
          <w:lang w:val="en-US" w:eastAsia="zh-CN"/>
        </w:rPr>
        <w:t xml:space="preserve">, Das S, Parampalli Raghavendra A, Rao BSS. Naringin abates adverse effects of cadmium-mediated hepatotoxicity: An experimental study using HepG2 cells. </w:t>
      </w:r>
      <w:r w:rsidRPr="003B57AF">
        <w:rPr>
          <w:rFonts w:ascii="Book Antiqua" w:eastAsia="SimSun" w:hAnsi="Book Antiqua" w:cs="Times New Roman"/>
          <w:i/>
          <w:kern w:val="2"/>
          <w:sz w:val="24"/>
          <w:szCs w:val="24"/>
          <w:lang w:val="en-US" w:eastAsia="zh-CN"/>
        </w:rPr>
        <w:t>J Biochem Mol Toxicol</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31</w:t>
      </w:r>
      <w:r w:rsidRPr="003B57AF">
        <w:rPr>
          <w:rFonts w:ascii="Book Antiqua" w:eastAsia="SimSun" w:hAnsi="Book Antiqua" w:cs="Times New Roman"/>
          <w:kern w:val="2"/>
          <w:sz w:val="24"/>
          <w:szCs w:val="24"/>
          <w:lang w:val="en-US" w:eastAsia="zh-CN"/>
        </w:rPr>
        <w:t>:  [PMID: 28422390 DOI: 10.1002/jbt.21915]</w:t>
      </w:r>
    </w:p>
    <w:p w14:paraId="0D1D8D2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184 </w:t>
      </w:r>
      <w:r w:rsidRPr="003B57AF">
        <w:rPr>
          <w:rFonts w:ascii="Book Antiqua" w:eastAsia="SimSun" w:hAnsi="Book Antiqua" w:cs="Times New Roman"/>
          <w:b/>
          <w:kern w:val="2"/>
          <w:sz w:val="24"/>
          <w:szCs w:val="24"/>
          <w:lang w:val="en-US" w:eastAsia="zh-CN"/>
        </w:rPr>
        <w:t>Singh AP</w:t>
      </w:r>
      <w:r w:rsidRPr="003B57AF">
        <w:rPr>
          <w:rFonts w:ascii="Book Antiqua" w:eastAsia="SimSun" w:hAnsi="Book Antiqua" w:cs="Times New Roman"/>
          <w:kern w:val="2"/>
          <w:sz w:val="24"/>
          <w:szCs w:val="24"/>
          <w:lang w:val="en-US" w:eastAsia="zh-CN"/>
        </w:rPr>
        <w:t xml:space="preserve">, Goel RK, Kaur T. Mechanisms pertaining to arsenic toxicity. </w:t>
      </w:r>
      <w:r w:rsidRPr="003B57AF">
        <w:rPr>
          <w:rFonts w:ascii="Book Antiqua" w:eastAsia="SimSun" w:hAnsi="Book Antiqua" w:cs="Times New Roman"/>
          <w:i/>
          <w:kern w:val="2"/>
          <w:sz w:val="24"/>
          <w:szCs w:val="24"/>
          <w:lang w:val="en-US" w:eastAsia="zh-CN"/>
        </w:rPr>
        <w:t>Toxicol Int</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18</w:t>
      </w:r>
      <w:r w:rsidRPr="003B57AF">
        <w:rPr>
          <w:rFonts w:ascii="Book Antiqua" w:eastAsia="SimSun" w:hAnsi="Book Antiqua" w:cs="Times New Roman"/>
          <w:kern w:val="2"/>
          <w:sz w:val="24"/>
          <w:szCs w:val="24"/>
          <w:lang w:val="en-US" w:eastAsia="zh-CN"/>
        </w:rPr>
        <w:t>: 87-93 [PMID: 21976811 DOI: 10.4103/0971-6580.84258]</w:t>
      </w:r>
    </w:p>
    <w:p w14:paraId="41BC092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185 </w:t>
      </w:r>
      <w:r w:rsidRPr="003B57AF">
        <w:rPr>
          <w:rFonts w:ascii="Book Antiqua" w:eastAsia="SimSun" w:hAnsi="Book Antiqua" w:cs="Times New Roman"/>
          <w:b/>
          <w:kern w:val="2"/>
          <w:sz w:val="24"/>
          <w:szCs w:val="24"/>
          <w:lang w:val="en-US" w:eastAsia="zh-CN"/>
        </w:rPr>
        <w:t>Jomova K</w:t>
      </w:r>
      <w:r w:rsidRPr="003B57AF">
        <w:rPr>
          <w:rFonts w:ascii="Book Antiqua" w:eastAsia="SimSun" w:hAnsi="Book Antiqua" w:cs="Times New Roman"/>
          <w:kern w:val="2"/>
          <w:sz w:val="24"/>
          <w:szCs w:val="24"/>
          <w:lang w:val="en-US" w:eastAsia="zh-CN"/>
        </w:rPr>
        <w:t xml:space="preserve">, Jenisova Z, Feszterova M, Baros S, Liska J, Hudecova D, Rhodes CJ, Valko M. Arsenic: toxicity, oxidative stress and human disease. </w:t>
      </w:r>
      <w:r w:rsidRPr="003B57AF">
        <w:rPr>
          <w:rFonts w:ascii="Book Antiqua" w:eastAsia="SimSun" w:hAnsi="Book Antiqua" w:cs="Times New Roman"/>
          <w:i/>
          <w:kern w:val="2"/>
          <w:sz w:val="24"/>
          <w:szCs w:val="24"/>
          <w:lang w:val="en-US" w:eastAsia="zh-CN"/>
        </w:rPr>
        <w:t>J Appl Toxicol</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31</w:t>
      </w:r>
      <w:r w:rsidRPr="003B57AF">
        <w:rPr>
          <w:rFonts w:ascii="Book Antiqua" w:eastAsia="SimSun" w:hAnsi="Book Antiqua" w:cs="Times New Roman"/>
          <w:kern w:val="2"/>
          <w:sz w:val="24"/>
          <w:szCs w:val="24"/>
          <w:lang w:val="en-US" w:eastAsia="zh-CN"/>
        </w:rPr>
        <w:t>: 95-107 [PMID: 21321970 DOI: 10.1002/jat.1649]</w:t>
      </w:r>
    </w:p>
    <w:p w14:paraId="65B8C32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186 </w:t>
      </w:r>
      <w:r w:rsidRPr="003B57AF">
        <w:rPr>
          <w:rFonts w:ascii="Book Antiqua" w:eastAsia="SimSun" w:hAnsi="Book Antiqua" w:cs="Times New Roman"/>
          <w:b/>
          <w:kern w:val="2"/>
          <w:sz w:val="24"/>
          <w:szCs w:val="24"/>
          <w:lang w:val="en-US" w:eastAsia="zh-CN"/>
        </w:rPr>
        <w:t>Liu J</w:t>
      </w:r>
      <w:r w:rsidRPr="003B57AF">
        <w:rPr>
          <w:rFonts w:ascii="Book Antiqua" w:eastAsia="SimSun" w:hAnsi="Book Antiqua" w:cs="Times New Roman"/>
          <w:kern w:val="2"/>
          <w:sz w:val="24"/>
          <w:szCs w:val="24"/>
          <w:lang w:val="en-US" w:eastAsia="zh-CN"/>
        </w:rPr>
        <w:t xml:space="preserve">, Waalkes MP. Liver is a target of arsenic carcinogenesis. </w:t>
      </w:r>
      <w:r w:rsidRPr="003B57AF">
        <w:rPr>
          <w:rFonts w:ascii="Book Antiqua" w:eastAsia="SimSun" w:hAnsi="Book Antiqua" w:cs="Times New Roman"/>
          <w:i/>
          <w:kern w:val="2"/>
          <w:sz w:val="24"/>
          <w:szCs w:val="24"/>
          <w:lang w:val="en-US" w:eastAsia="zh-CN"/>
        </w:rPr>
        <w:t>Toxicol Sci</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105</w:t>
      </w:r>
      <w:r w:rsidRPr="003B57AF">
        <w:rPr>
          <w:rFonts w:ascii="Book Antiqua" w:eastAsia="SimSun" w:hAnsi="Book Antiqua" w:cs="Times New Roman"/>
          <w:kern w:val="2"/>
          <w:sz w:val="24"/>
          <w:szCs w:val="24"/>
          <w:lang w:val="en-US" w:eastAsia="zh-CN"/>
        </w:rPr>
        <w:t>: 24-32 [PMID: 18566022 DOI: 10.1093/toxsci/kfn120]</w:t>
      </w:r>
    </w:p>
    <w:p w14:paraId="7C24D8F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187 </w:t>
      </w:r>
      <w:r w:rsidRPr="003B57AF">
        <w:rPr>
          <w:rFonts w:ascii="Book Antiqua" w:eastAsia="SimSun" w:hAnsi="Book Antiqua" w:cs="Times New Roman"/>
          <w:b/>
          <w:kern w:val="2"/>
          <w:sz w:val="24"/>
          <w:szCs w:val="24"/>
          <w:lang w:val="en-US" w:eastAsia="zh-CN"/>
        </w:rPr>
        <w:t>Adil M</w:t>
      </w:r>
      <w:r w:rsidRPr="003B57AF">
        <w:rPr>
          <w:rFonts w:ascii="Book Antiqua" w:eastAsia="SimSun" w:hAnsi="Book Antiqua" w:cs="Times New Roman"/>
          <w:kern w:val="2"/>
          <w:sz w:val="24"/>
          <w:szCs w:val="24"/>
          <w:lang w:val="en-US" w:eastAsia="zh-CN"/>
        </w:rPr>
        <w:t xml:space="preserve">, Kandhare AD, Visnagri A, Bodhankar SL. Naringin ameliorates sodium arsenite-induced renal and hepatic toxicity in rats: decisive role of KIM-1, Caspase-3, TGF-β, and TNF-α. </w:t>
      </w:r>
      <w:r w:rsidRPr="003B57AF">
        <w:rPr>
          <w:rFonts w:ascii="Book Antiqua" w:eastAsia="SimSun" w:hAnsi="Book Antiqua" w:cs="Times New Roman"/>
          <w:i/>
          <w:kern w:val="2"/>
          <w:sz w:val="24"/>
          <w:szCs w:val="24"/>
          <w:lang w:val="en-US" w:eastAsia="zh-CN"/>
        </w:rPr>
        <w:t>Ren Fail</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37</w:t>
      </w:r>
      <w:r w:rsidRPr="003B57AF">
        <w:rPr>
          <w:rFonts w:ascii="Book Antiqua" w:eastAsia="SimSun" w:hAnsi="Book Antiqua" w:cs="Times New Roman"/>
          <w:kern w:val="2"/>
          <w:sz w:val="24"/>
          <w:szCs w:val="24"/>
          <w:lang w:val="en-US" w:eastAsia="zh-CN"/>
        </w:rPr>
        <w:t>: 1396-1407 [PMID: 26337322 DOI: 10.3109/0886022X.2015.1074462]</w:t>
      </w:r>
    </w:p>
    <w:p w14:paraId="2CA51F8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188 </w:t>
      </w:r>
      <w:r w:rsidRPr="003B57AF">
        <w:rPr>
          <w:rFonts w:ascii="Book Antiqua" w:eastAsia="SimSun" w:hAnsi="Book Antiqua" w:cs="Times New Roman"/>
          <w:b/>
          <w:kern w:val="2"/>
          <w:sz w:val="24"/>
          <w:szCs w:val="24"/>
          <w:lang w:val="en-US" w:eastAsia="zh-CN"/>
        </w:rPr>
        <w:t>Kim HC</w:t>
      </w:r>
      <w:r w:rsidRPr="003B57AF">
        <w:rPr>
          <w:rFonts w:ascii="Book Antiqua" w:eastAsia="SimSun" w:hAnsi="Book Antiqua" w:cs="Times New Roman"/>
          <w:kern w:val="2"/>
          <w:sz w:val="24"/>
          <w:szCs w:val="24"/>
          <w:lang w:val="en-US" w:eastAsia="zh-CN"/>
        </w:rPr>
        <w:t xml:space="preserve">, Jang TW, Chae HJ, Choi WJ, Ha MN, Ye BJ, Kim BG, Jeon MJ, Kim SY, Hong YS. Evaluation and management of lead exposure. </w:t>
      </w:r>
      <w:r w:rsidRPr="003B57AF">
        <w:rPr>
          <w:rFonts w:ascii="Book Antiqua" w:eastAsia="SimSun" w:hAnsi="Book Antiqua" w:cs="Times New Roman"/>
          <w:i/>
          <w:kern w:val="2"/>
          <w:sz w:val="24"/>
          <w:szCs w:val="24"/>
          <w:lang w:val="en-US" w:eastAsia="zh-CN"/>
        </w:rPr>
        <w:t>Ann Occup Environ Med</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27</w:t>
      </w:r>
      <w:r w:rsidRPr="003B57AF">
        <w:rPr>
          <w:rFonts w:ascii="Book Antiqua" w:eastAsia="SimSun" w:hAnsi="Book Antiqua" w:cs="Times New Roman"/>
          <w:kern w:val="2"/>
          <w:sz w:val="24"/>
          <w:szCs w:val="24"/>
          <w:lang w:val="en-US" w:eastAsia="zh-CN"/>
        </w:rPr>
        <w:t>: 30 [PMID: 26677413 DOI: 10.1186/s40557-015-0085-9]</w:t>
      </w:r>
    </w:p>
    <w:p w14:paraId="55B6572D"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189 </w:t>
      </w:r>
      <w:r w:rsidRPr="003B57AF">
        <w:rPr>
          <w:rFonts w:ascii="Book Antiqua" w:eastAsia="SimSun" w:hAnsi="Book Antiqua" w:cs="Times New Roman"/>
          <w:b/>
          <w:kern w:val="2"/>
          <w:sz w:val="24"/>
          <w:szCs w:val="24"/>
          <w:lang w:val="en-US" w:eastAsia="zh-CN"/>
        </w:rPr>
        <w:t>Matović V</w:t>
      </w:r>
      <w:r w:rsidRPr="003B57AF">
        <w:rPr>
          <w:rFonts w:ascii="Book Antiqua" w:eastAsia="SimSun" w:hAnsi="Book Antiqua" w:cs="Times New Roman"/>
          <w:kern w:val="2"/>
          <w:sz w:val="24"/>
          <w:szCs w:val="24"/>
          <w:lang w:val="en-US" w:eastAsia="zh-CN"/>
        </w:rPr>
        <w:t xml:space="preserve">, Buha A, Ðukić-Ćosić D, Bulat Z. Insight into the oxidative stress induced by lead and/or cadmium in blood, liver and kidneys. </w:t>
      </w:r>
      <w:r w:rsidRPr="003B57AF">
        <w:rPr>
          <w:rFonts w:ascii="Book Antiqua" w:eastAsia="SimSun" w:hAnsi="Book Antiqua" w:cs="Times New Roman"/>
          <w:i/>
          <w:kern w:val="2"/>
          <w:sz w:val="24"/>
          <w:szCs w:val="24"/>
          <w:lang w:val="en-US" w:eastAsia="zh-CN"/>
        </w:rPr>
        <w:t>Food Chem Toxicol</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78</w:t>
      </w:r>
      <w:r w:rsidRPr="003B57AF">
        <w:rPr>
          <w:rFonts w:ascii="Book Antiqua" w:eastAsia="SimSun" w:hAnsi="Book Antiqua" w:cs="Times New Roman"/>
          <w:kern w:val="2"/>
          <w:sz w:val="24"/>
          <w:szCs w:val="24"/>
          <w:lang w:val="en-US" w:eastAsia="zh-CN"/>
        </w:rPr>
        <w:t>: 130-140 [PMID: 25681546 DOI: 10.1016/j.fct.2015.02.011]</w:t>
      </w:r>
    </w:p>
    <w:p w14:paraId="4F3B45D8"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190 </w:t>
      </w:r>
      <w:r w:rsidRPr="003B57AF">
        <w:rPr>
          <w:rFonts w:ascii="Book Antiqua" w:eastAsia="SimSun" w:hAnsi="Book Antiqua" w:cs="Times New Roman"/>
          <w:b/>
          <w:kern w:val="2"/>
          <w:sz w:val="24"/>
          <w:szCs w:val="24"/>
          <w:lang w:val="en-US" w:eastAsia="zh-CN"/>
        </w:rPr>
        <w:t>Pal M</w:t>
      </w:r>
      <w:r w:rsidRPr="003B57AF">
        <w:rPr>
          <w:rFonts w:ascii="Book Antiqua" w:eastAsia="SimSun" w:hAnsi="Book Antiqua" w:cs="Times New Roman"/>
          <w:kern w:val="2"/>
          <w:sz w:val="24"/>
          <w:szCs w:val="24"/>
          <w:lang w:val="en-US" w:eastAsia="zh-CN"/>
        </w:rPr>
        <w:t xml:space="preserve">, Sachdeva M, Gupta N, Mishra P, Yadav M, Tiwari A. Lead Exposure in Different Organs of Mammals and Prevention by Curcumin-Nanocurcumin: a Review. </w:t>
      </w:r>
      <w:r w:rsidRPr="003B57AF">
        <w:rPr>
          <w:rFonts w:ascii="Book Antiqua" w:eastAsia="SimSun" w:hAnsi="Book Antiqua" w:cs="Times New Roman"/>
          <w:i/>
          <w:kern w:val="2"/>
          <w:sz w:val="24"/>
          <w:szCs w:val="24"/>
          <w:lang w:val="en-US" w:eastAsia="zh-CN"/>
        </w:rPr>
        <w:t>Biol Trace Elem Res</w:t>
      </w:r>
      <w:r w:rsidRPr="003B57AF">
        <w:rPr>
          <w:rFonts w:ascii="Book Antiqua" w:eastAsia="SimSun" w:hAnsi="Book Antiqua" w:cs="Times New Roman"/>
          <w:kern w:val="2"/>
          <w:sz w:val="24"/>
          <w:szCs w:val="24"/>
          <w:lang w:val="en-US" w:eastAsia="zh-CN"/>
        </w:rPr>
        <w:t xml:space="preserve"> 2015; </w:t>
      </w:r>
      <w:r w:rsidRPr="003B57AF">
        <w:rPr>
          <w:rFonts w:ascii="Book Antiqua" w:eastAsia="SimSun" w:hAnsi="Book Antiqua" w:cs="Times New Roman"/>
          <w:b/>
          <w:kern w:val="2"/>
          <w:sz w:val="24"/>
          <w:szCs w:val="24"/>
          <w:lang w:val="en-US" w:eastAsia="zh-CN"/>
        </w:rPr>
        <w:t>168</w:t>
      </w:r>
      <w:r w:rsidRPr="003B57AF">
        <w:rPr>
          <w:rFonts w:ascii="Book Antiqua" w:eastAsia="SimSun" w:hAnsi="Book Antiqua" w:cs="Times New Roman"/>
          <w:kern w:val="2"/>
          <w:sz w:val="24"/>
          <w:szCs w:val="24"/>
          <w:lang w:val="en-US" w:eastAsia="zh-CN"/>
        </w:rPr>
        <w:t>: 380-391 [PMID: 26005056 DOI: 10.1007/s12011-015-0366-8]</w:t>
      </w:r>
    </w:p>
    <w:p w14:paraId="2FF349E9"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191 </w:t>
      </w:r>
      <w:r w:rsidRPr="003B57AF">
        <w:rPr>
          <w:rFonts w:ascii="Book Antiqua" w:eastAsia="SimSun" w:hAnsi="Book Antiqua" w:cs="Times New Roman"/>
          <w:b/>
          <w:kern w:val="2"/>
          <w:sz w:val="24"/>
          <w:szCs w:val="24"/>
          <w:lang w:val="en-US" w:eastAsia="zh-CN"/>
        </w:rPr>
        <w:t>Fierro NA</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Gonzalez-Aldaco K, Roman S, Panduro A. The immune system and viral hepatitis. In Muriel P. Liver pathophysiology: therapies  antioxidants. Waltham, MA: Elsevier, 2017:  129-139</w:t>
      </w:r>
    </w:p>
    <w:p w14:paraId="23672C5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192 </w:t>
      </w:r>
      <w:r w:rsidRPr="003B57AF">
        <w:rPr>
          <w:rFonts w:ascii="Book Antiqua" w:eastAsia="SimSun" w:hAnsi="Book Antiqua" w:cs="Times New Roman"/>
          <w:b/>
          <w:kern w:val="2"/>
          <w:sz w:val="24"/>
          <w:szCs w:val="24"/>
          <w:lang w:val="en-US" w:eastAsia="zh-CN"/>
        </w:rPr>
        <w:t>Tang H</w:t>
      </w:r>
      <w:r w:rsidRPr="003B57AF">
        <w:rPr>
          <w:rFonts w:ascii="Book Antiqua" w:eastAsia="SimSun" w:hAnsi="Book Antiqua" w:cs="Times New Roman"/>
          <w:kern w:val="2"/>
          <w:sz w:val="24"/>
          <w:szCs w:val="24"/>
          <w:lang w:val="en-US" w:eastAsia="zh-CN"/>
        </w:rPr>
        <w:t xml:space="preserve">, Grisé H. Cellular and molecular biology of HCV infection and hepatitis. </w:t>
      </w:r>
      <w:r w:rsidRPr="003B57AF">
        <w:rPr>
          <w:rFonts w:ascii="Book Antiqua" w:eastAsia="SimSun" w:hAnsi="Book Antiqua" w:cs="Times New Roman"/>
          <w:i/>
          <w:kern w:val="2"/>
          <w:sz w:val="24"/>
          <w:szCs w:val="24"/>
          <w:lang w:val="en-US" w:eastAsia="zh-CN"/>
        </w:rPr>
        <w:t>Clin Sci (Lond)</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117</w:t>
      </w:r>
      <w:r w:rsidRPr="003B57AF">
        <w:rPr>
          <w:rFonts w:ascii="Book Antiqua" w:eastAsia="SimSun" w:hAnsi="Book Antiqua" w:cs="Times New Roman"/>
          <w:kern w:val="2"/>
          <w:sz w:val="24"/>
          <w:szCs w:val="24"/>
          <w:lang w:val="en-US" w:eastAsia="zh-CN"/>
        </w:rPr>
        <w:t xml:space="preserve">: 49-65 [PMID: 19515018 DOI: </w:t>
      </w:r>
      <w:r w:rsidRPr="003B57AF">
        <w:rPr>
          <w:rFonts w:ascii="Book Antiqua" w:eastAsia="SimSun" w:hAnsi="Book Antiqua" w:cs="Times New Roman"/>
          <w:kern w:val="2"/>
          <w:sz w:val="24"/>
          <w:szCs w:val="24"/>
          <w:lang w:val="en-US" w:eastAsia="zh-CN"/>
        </w:rPr>
        <w:lastRenderedPageBreak/>
        <w:t>10.1042/CS20080631]</w:t>
      </w:r>
    </w:p>
    <w:p w14:paraId="481CBE0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193 </w:t>
      </w:r>
      <w:r w:rsidRPr="003B57AF">
        <w:rPr>
          <w:rFonts w:ascii="Book Antiqua" w:eastAsia="SimSun" w:hAnsi="Book Antiqua" w:cs="Times New Roman"/>
          <w:b/>
          <w:kern w:val="2"/>
          <w:sz w:val="24"/>
          <w:szCs w:val="24"/>
          <w:lang w:val="en-US" w:eastAsia="zh-CN"/>
        </w:rPr>
        <w:t>Penin F</w:t>
      </w:r>
      <w:r w:rsidRPr="003B57AF">
        <w:rPr>
          <w:rFonts w:ascii="Book Antiqua" w:eastAsia="SimSun" w:hAnsi="Book Antiqua" w:cs="Times New Roman"/>
          <w:kern w:val="2"/>
          <w:sz w:val="24"/>
          <w:szCs w:val="24"/>
          <w:lang w:val="en-US" w:eastAsia="zh-CN"/>
        </w:rPr>
        <w:t xml:space="preserve">, Dubuisson J, Rey FA, Moradpour D, Pawlotsky JM. Structural biology of hepatitis C virus. </w:t>
      </w:r>
      <w:r w:rsidRPr="003B57AF">
        <w:rPr>
          <w:rFonts w:ascii="Book Antiqua" w:eastAsia="SimSun" w:hAnsi="Book Antiqua" w:cs="Times New Roman"/>
          <w:i/>
          <w:kern w:val="2"/>
          <w:sz w:val="24"/>
          <w:szCs w:val="24"/>
          <w:lang w:val="en-US" w:eastAsia="zh-CN"/>
        </w:rPr>
        <w:t>Hepatology</w:t>
      </w:r>
      <w:r w:rsidRPr="003B57AF">
        <w:rPr>
          <w:rFonts w:ascii="Book Antiqua" w:eastAsia="SimSun" w:hAnsi="Book Antiqua" w:cs="Times New Roman"/>
          <w:kern w:val="2"/>
          <w:sz w:val="24"/>
          <w:szCs w:val="24"/>
          <w:lang w:val="en-US" w:eastAsia="zh-CN"/>
        </w:rPr>
        <w:t xml:space="preserve"> 2004; </w:t>
      </w:r>
      <w:r w:rsidRPr="003B57AF">
        <w:rPr>
          <w:rFonts w:ascii="Book Antiqua" w:eastAsia="SimSun" w:hAnsi="Book Antiqua" w:cs="Times New Roman"/>
          <w:b/>
          <w:kern w:val="2"/>
          <w:sz w:val="24"/>
          <w:szCs w:val="24"/>
          <w:lang w:val="en-US" w:eastAsia="zh-CN"/>
        </w:rPr>
        <w:t>39</w:t>
      </w:r>
      <w:r w:rsidRPr="003B57AF">
        <w:rPr>
          <w:rFonts w:ascii="Book Antiqua" w:eastAsia="SimSun" w:hAnsi="Book Antiqua" w:cs="Times New Roman"/>
          <w:kern w:val="2"/>
          <w:sz w:val="24"/>
          <w:szCs w:val="24"/>
          <w:lang w:val="en-US" w:eastAsia="zh-CN"/>
        </w:rPr>
        <w:t>: 5-19 [PMID: 14752815 DOI: 10.1002/hep.20032]</w:t>
      </w:r>
    </w:p>
    <w:p w14:paraId="11B2E3C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194 </w:t>
      </w:r>
      <w:r w:rsidRPr="003B57AF">
        <w:rPr>
          <w:rFonts w:ascii="Book Antiqua" w:eastAsia="SimSun" w:hAnsi="Book Antiqua" w:cs="Times New Roman"/>
          <w:b/>
          <w:kern w:val="2"/>
          <w:sz w:val="24"/>
          <w:szCs w:val="24"/>
          <w:lang w:val="en-US" w:eastAsia="zh-CN"/>
        </w:rPr>
        <w:t>Nahmias Y</w:t>
      </w:r>
      <w:r w:rsidRPr="003B57AF">
        <w:rPr>
          <w:rFonts w:ascii="Book Antiqua" w:eastAsia="SimSun" w:hAnsi="Book Antiqua" w:cs="Times New Roman"/>
          <w:kern w:val="2"/>
          <w:sz w:val="24"/>
          <w:szCs w:val="24"/>
          <w:lang w:val="en-US" w:eastAsia="zh-CN"/>
        </w:rPr>
        <w:t xml:space="preserve">, Goldwasser J, Casali M, van Poll D, Wakita T, Chung RT, Yarmush ML. Apolipoprotein B-dependent hepatitis C virus secretion is inhibited by the grapefruit flavonoid naringenin. </w:t>
      </w:r>
      <w:r w:rsidRPr="003B57AF">
        <w:rPr>
          <w:rFonts w:ascii="Book Antiqua" w:eastAsia="SimSun" w:hAnsi="Book Antiqua" w:cs="Times New Roman"/>
          <w:i/>
          <w:kern w:val="2"/>
          <w:sz w:val="24"/>
          <w:szCs w:val="24"/>
          <w:lang w:val="en-US" w:eastAsia="zh-CN"/>
        </w:rPr>
        <w:t>Hepatology</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47</w:t>
      </w:r>
      <w:r w:rsidRPr="003B57AF">
        <w:rPr>
          <w:rFonts w:ascii="Book Antiqua" w:eastAsia="SimSun" w:hAnsi="Book Antiqua" w:cs="Times New Roman"/>
          <w:kern w:val="2"/>
          <w:sz w:val="24"/>
          <w:szCs w:val="24"/>
          <w:lang w:val="en-US" w:eastAsia="zh-CN"/>
        </w:rPr>
        <w:t>: 1437-1445 [PMID: 18393287 DOI: 10.1002/hep.22197]</w:t>
      </w:r>
    </w:p>
    <w:p w14:paraId="16D8AC2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195 </w:t>
      </w:r>
      <w:r w:rsidRPr="003B57AF">
        <w:rPr>
          <w:rFonts w:ascii="Book Antiqua" w:eastAsia="SimSun" w:hAnsi="Book Antiqua" w:cs="Times New Roman"/>
          <w:b/>
          <w:kern w:val="2"/>
          <w:sz w:val="24"/>
          <w:szCs w:val="24"/>
          <w:lang w:val="en-US" w:eastAsia="zh-CN"/>
        </w:rPr>
        <w:t>Bok SH</w:t>
      </w:r>
      <w:r w:rsidRPr="003B57AF">
        <w:rPr>
          <w:rFonts w:ascii="Book Antiqua" w:eastAsia="SimSun" w:hAnsi="Book Antiqua" w:cs="Times New Roman"/>
          <w:kern w:val="2"/>
          <w:sz w:val="24"/>
          <w:szCs w:val="24"/>
          <w:lang w:val="en-US" w:eastAsia="zh-CN"/>
        </w:rPr>
        <w:t>,</w:t>
      </w:r>
      <w:r w:rsidRPr="003B57AF">
        <w:rPr>
          <w:rFonts w:ascii="Book Antiqua" w:eastAsia="SimSun" w:hAnsi="Book Antiqua" w:cs="Times New Roman" w:hint="eastAsia"/>
          <w:kern w:val="2"/>
          <w:sz w:val="24"/>
          <w:szCs w:val="24"/>
          <w:lang w:val="en-US" w:eastAsia="zh-CN"/>
        </w:rPr>
        <w:t xml:space="preserve"> </w:t>
      </w:r>
      <w:r w:rsidRPr="003B57AF">
        <w:rPr>
          <w:rFonts w:ascii="Book Antiqua" w:eastAsia="SimSun" w:hAnsi="Book Antiqua" w:cs="Times New Roman"/>
          <w:kern w:val="2"/>
          <w:sz w:val="24"/>
          <w:szCs w:val="24"/>
          <w:lang w:val="en-US" w:eastAsia="zh-CN"/>
        </w:rPr>
        <w:t xml:space="preserve">Shin YW, Bae KH, Jeong TS, Kwon YK, Park YB, Choi MS. Effects of naringin and lovastatin on plasma and hepatic lipids in high-fat and high-cholesterol fed rats. </w:t>
      </w:r>
      <w:r w:rsidRPr="003B57AF">
        <w:rPr>
          <w:rFonts w:ascii="Book Antiqua" w:eastAsia="SimSun" w:hAnsi="Book Antiqua" w:cs="Times New Roman"/>
          <w:i/>
          <w:kern w:val="2"/>
          <w:sz w:val="24"/>
          <w:szCs w:val="24"/>
          <w:lang w:val="en-US" w:eastAsia="zh-CN"/>
        </w:rPr>
        <w:t xml:space="preserve">Nutr Res </w:t>
      </w:r>
      <w:r w:rsidRPr="003B57AF">
        <w:rPr>
          <w:rFonts w:ascii="Book Antiqua" w:eastAsia="SimSun" w:hAnsi="Book Antiqua" w:cs="Times New Roman"/>
          <w:kern w:val="2"/>
          <w:sz w:val="24"/>
          <w:szCs w:val="24"/>
          <w:lang w:val="en-US" w:eastAsia="zh-CN"/>
        </w:rPr>
        <w:t xml:space="preserve">2000; </w:t>
      </w:r>
      <w:r w:rsidRPr="003B57AF">
        <w:rPr>
          <w:rFonts w:ascii="Book Antiqua" w:eastAsia="SimSun" w:hAnsi="Book Antiqua" w:cs="Times New Roman"/>
          <w:b/>
          <w:kern w:val="2"/>
          <w:sz w:val="24"/>
          <w:szCs w:val="24"/>
          <w:lang w:val="en-US" w:eastAsia="zh-CN"/>
        </w:rPr>
        <w:t>20</w:t>
      </w:r>
      <w:r w:rsidRPr="003B57AF">
        <w:rPr>
          <w:rFonts w:ascii="Book Antiqua" w:eastAsia="SimSun" w:hAnsi="Book Antiqua" w:cs="Times New Roman"/>
          <w:kern w:val="2"/>
          <w:sz w:val="24"/>
          <w:szCs w:val="24"/>
          <w:lang w:val="en-US" w:eastAsia="zh-CN"/>
        </w:rPr>
        <w:t>:  1007-1015 [DOI: 10.1016/S0271-5317(00)00191-3]</w:t>
      </w:r>
    </w:p>
    <w:p w14:paraId="1150EE6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196 </w:t>
      </w:r>
      <w:r w:rsidRPr="003B57AF">
        <w:rPr>
          <w:rFonts w:ascii="Book Antiqua" w:eastAsia="SimSun" w:hAnsi="Book Antiqua" w:cs="Times New Roman"/>
          <w:b/>
          <w:kern w:val="2"/>
          <w:sz w:val="24"/>
          <w:szCs w:val="24"/>
          <w:lang w:val="en-US" w:eastAsia="zh-CN"/>
        </w:rPr>
        <w:t>Kim SY</w:t>
      </w:r>
      <w:r w:rsidRPr="003B57AF">
        <w:rPr>
          <w:rFonts w:ascii="Book Antiqua" w:eastAsia="SimSun" w:hAnsi="Book Antiqua" w:cs="Times New Roman"/>
          <w:kern w:val="2"/>
          <w:sz w:val="24"/>
          <w:szCs w:val="24"/>
          <w:lang w:val="en-US" w:eastAsia="zh-CN"/>
        </w:rPr>
        <w:t xml:space="preserve">, Kim HJ, Lee MK, Jeon SM, Do GM, Kwon EY, Cho YY, Kim DJ, Jeong KS, Park YB, Ha TY, Choi MS. Naringin time-dependently lowers hepatic cholesterol biosynthesis and plasma cholesterol in rats fed high-fat and high-cholesterol diet. </w:t>
      </w:r>
      <w:r w:rsidRPr="003B57AF">
        <w:rPr>
          <w:rFonts w:ascii="Book Antiqua" w:eastAsia="SimSun" w:hAnsi="Book Antiqua" w:cs="Times New Roman"/>
          <w:i/>
          <w:kern w:val="2"/>
          <w:sz w:val="24"/>
          <w:szCs w:val="24"/>
          <w:lang w:val="en-US" w:eastAsia="zh-CN"/>
        </w:rPr>
        <w:t>J Med Food</w:t>
      </w:r>
      <w:r w:rsidRPr="003B57AF">
        <w:rPr>
          <w:rFonts w:ascii="Book Antiqua" w:eastAsia="SimSun" w:hAnsi="Book Antiqua" w:cs="Times New Roman"/>
          <w:kern w:val="2"/>
          <w:sz w:val="24"/>
          <w:szCs w:val="24"/>
          <w:lang w:val="en-US" w:eastAsia="zh-CN"/>
        </w:rPr>
        <w:t xml:space="preserve"> 2006; </w:t>
      </w:r>
      <w:r w:rsidRPr="003B57AF">
        <w:rPr>
          <w:rFonts w:ascii="Book Antiqua" w:eastAsia="SimSun" w:hAnsi="Book Antiqua" w:cs="Times New Roman"/>
          <w:b/>
          <w:kern w:val="2"/>
          <w:sz w:val="24"/>
          <w:szCs w:val="24"/>
          <w:lang w:val="en-US" w:eastAsia="zh-CN"/>
        </w:rPr>
        <w:t>9</w:t>
      </w:r>
      <w:r w:rsidRPr="003B57AF">
        <w:rPr>
          <w:rFonts w:ascii="Book Antiqua" w:eastAsia="SimSun" w:hAnsi="Book Antiqua" w:cs="Times New Roman"/>
          <w:kern w:val="2"/>
          <w:sz w:val="24"/>
          <w:szCs w:val="24"/>
          <w:lang w:val="en-US" w:eastAsia="zh-CN"/>
        </w:rPr>
        <w:t>: 582-586 [PMID: 17201649 DOI: 10.1089/jmf.2006.9.582]</w:t>
      </w:r>
    </w:p>
    <w:p w14:paraId="68D6623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197 </w:t>
      </w:r>
      <w:r w:rsidRPr="003B57AF">
        <w:rPr>
          <w:rFonts w:ascii="Book Antiqua" w:eastAsia="SimSun" w:hAnsi="Book Antiqua" w:cs="Times New Roman"/>
          <w:b/>
          <w:kern w:val="2"/>
          <w:sz w:val="24"/>
          <w:szCs w:val="24"/>
          <w:lang w:val="en-US" w:eastAsia="zh-CN"/>
        </w:rPr>
        <w:t>Lee CH</w:t>
      </w:r>
      <w:r w:rsidRPr="003B57AF">
        <w:rPr>
          <w:rFonts w:ascii="Book Antiqua" w:eastAsia="SimSun" w:hAnsi="Book Antiqua" w:cs="Times New Roman"/>
          <w:kern w:val="2"/>
          <w:sz w:val="24"/>
          <w:szCs w:val="24"/>
          <w:lang w:val="en-US" w:eastAsia="zh-CN"/>
        </w:rPr>
        <w:t xml:space="preserve">, Jeong TS, Choi YK, Hyun BH, Oh GT, Kim EH, Kim JR, Han JI, Bok SH. Anti-atherogenic effect of citrus flavonoids, naringin and naringenin, associated with hepatic ACAT and aortic VCAM-1 and MCP-1 in high cholesterol-fed rabbits. </w:t>
      </w:r>
      <w:r w:rsidRPr="003B57AF">
        <w:rPr>
          <w:rFonts w:ascii="Book Antiqua" w:eastAsia="SimSun" w:hAnsi="Book Antiqua" w:cs="Times New Roman"/>
          <w:i/>
          <w:kern w:val="2"/>
          <w:sz w:val="24"/>
          <w:szCs w:val="24"/>
          <w:lang w:val="en-US" w:eastAsia="zh-CN"/>
        </w:rPr>
        <w:t>Biochem Biophys Res Commun</w:t>
      </w:r>
      <w:r w:rsidRPr="003B57AF">
        <w:rPr>
          <w:rFonts w:ascii="Book Antiqua" w:eastAsia="SimSun" w:hAnsi="Book Antiqua" w:cs="Times New Roman"/>
          <w:kern w:val="2"/>
          <w:sz w:val="24"/>
          <w:szCs w:val="24"/>
          <w:lang w:val="en-US" w:eastAsia="zh-CN"/>
        </w:rPr>
        <w:t xml:space="preserve"> 2001; </w:t>
      </w:r>
      <w:r w:rsidRPr="003B57AF">
        <w:rPr>
          <w:rFonts w:ascii="Book Antiqua" w:eastAsia="SimSun" w:hAnsi="Book Antiqua" w:cs="Times New Roman"/>
          <w:b/>
          <w:kern w:val="2"/>
          <w:sz w:val="24"/>
          <w:szCs w:val="24"/>
          <w:lang w:val="en-US" w:eastAsia="zh-CN"/>
        </w:rPr>
        <w:t>284</w:t>
      </w:r>
      <w:r w:rsidRPr="003B57AF">
        <w:rPr>
          <w:rFonts w:ascii="Book Antiqua" w:eastAsia="SimSun" w:hAnsi="Book Antiqua" w:cs="Times New Roman"/>
          <w:kern w:val="2"/>
          <w:sz w:val="24"/>
          <w:szCs w:val="24"/>
          <w:lang w:val="en-US" w:eastAsia="zh-CN"/>
        </w:rPr>
        <w:t>: 681-688 [PMID: 11396955 DOI: 10.1006/bbrc.2001.5001]</w:t>
      </w:r>
    </w:p>
    <w:p w14:paraId="0381F946"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198 </w:t>
      </w:r>
      <w:r w:rsidRPr="003B57AF">
        <w:rPr>
          <w:rFonts w:ascii="Book Antiqua" w:eastAsia="SimSun" w:hAnsi="Book Antiqua" w:cs="Times New Roman"/>
          <w:b/>
          <w:kern w:val="2"/>
          <w:sz w:val="24"/>
          <w:szCs w:val="24"/>
          <w:lang w:val="en-US" w:eastAsia="zh-CN"/>
        </w:rPr>
        <w:t>Mulvihill EE</w:t>
      </w:r>
      <w:r w:rsidRPr="003B57AF">
        <w:rPr>
          <w:rFonts w:ascii="Book Antiqua" w:eastAsia="SimSun" w:hAnsi="Book Antiqua" w:cs="Times New Roman"/>
          <w:kern w:val="2"/>
          <w:sz w:val="24"/>
          <w:szCs w:val="24"/>
          <w:lang w:val="en-US" w:eastAsia="zh-CN"/>
        </w:rPr>
        <w:t xml:space="preserve">, Allister EM, Sutherland BG, Telford DE, Sawyez CG, Edwards JY, Markle JM, Hegele RA, Huff MW. Naringenin prevents dyslipidemia, apolipoprotein B overproduction, and hyperinsulinemia in LDL receptor-null mice with diet-induced insulin resistance. </w:t>
      </w:r>
      <w:r w:rsidRPr="003B57AF">
        <w:rPr>
          <w:rFonts w:ascii="Book Antiqua" w:eastAsia="SimSun" w:hAnsi="Book Antiqua" w:cs="Times New Roman"/>
          <w:i/>
          <w:kern w:val="2"/>
          <w:sz w:val="24"/>
          <w:szCs w:val="24"/>
          <w:lang w:val="en-US" w:eastAsia="zh-CN"/>
        </w:rPr>
        <w:t>Diabetes</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58</w:t>
      </w:r>
      <w:r w:rsidRPr="003B57AF">
        <w:rPr>
          <w:rFonts w:ascii="Book Antiqua" w:eastAsia="SimSun" w:hAnsi="Book Antiqua" w:cs="Times New Roman"/>
          <w:kern w:val="2"/>
          <w:sz w:val="24"/>
          <w:szCs w:val="24"/>
          <w:lang w:val="en-US" w:eastAsia="zh-CN"/>
        </w:rPr>
        <w:t>: 2198-2210 [PMID: 19592617 DOI: 10.2337/db09-0634]</w:t>
      </w:r>
    </w:p>
    <w:p w14:paraId="2C44B57E"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199 </w:t>
      </w:r>
      <w:r w:rsidRPr="003B57AF">
        <w:rPr>
          <w:rFonts w:ascii="Book Antiqua" w:eastAsia="SimSun" w:hAnsi="Book Antiqua" w:cs="Times New Roman"/>
          <w:b/>
          <w:kern w:val="2"/>
          <w:sz w:val="24"/>
          <w:szCs w:val="24"/>
          <w:lang w:val="en-US" w:eastAsia="zh-CN"/>
        </w:rPr>
        <w:t>Wilcox LJ</w:t>
      </w:r>
      <w:r w:rsidRPr="003B57AF">
        <w:rPr>
          <w:rFonts w:ascii="Book Antiqua" w:eastAsia="SimSun" w:hAnsi="Book Antiqua" w:cs="Times New Roman"/>
          <w:kern w:val="2"/>
          <w:sz w:val="24"/>
          <w:szCs w:val="24"/>
          <w:lang w:val="en-US" w:eastAsia="zh-CN"/>
        </w:rPr>
        <w:t xml:space="preserve">, Borradaile NM, de Dreu LE, Huff MW. Secretion of hepatocyte apoB is inhibited by the flavonoids, naringenin and hesperetin, via reduced activity and expression of ACAT2 and MTP. </w:t>
      </w:r>
      <w:r w:rsidRPr="003B57AF">
        <w:rPr>
          <w:rFonts w:ascii="Book Antiqua" w:eastAsia="SimSun" w:hAnsi="Book Antiqua" w:cs="Times New Roman"/>
          <w:i/>
          <w:kern w:val="2"/>
          <w:sz w:val="24"/>
          <w:szCs w:val="24"/>
          <w:lang w:val="en-US" w:eastAsia="zh-CN"/>
        </w:rPr>
        <w:t>J Lipid Res</w:t>
      </w:r>
      <w:r w:rsidRPr="003B57AF">
        <w:rPr>
          <w:rFonts w:ascii="Book Antiqua" w:eastAsia="SimSun" w:hAnsi="Book Antiqua" w:cs="Times New Roman"/>
          <w:kern w:val="2"/>
          <w:sz w:val="24"/>
          <w:szCs w:val="24"/>
          <w:lang w:val="en-US" w:eastAsia="zh-CN"/>
        </w:rPr>
        <w:t xml:space="preserve"> 2001; </w:t>
      </w:r>
      <w:r w:rsidRPr="003B57AF">
        <w:rPr>
          <w:rFonts w:ascii="Book Antiqua" w:eastAsia="SimSun" w:hAnsi="Book Antiqua" w:cs="Times New Roman"/>
          <w:b/>
          <w:kern w:val="2"/>
          <w:sz w:val="24"/>
          <w:szCs w:val="24"/>
          <w:lang w:val="en-US" w:eastAsia="zh-CN"/>
        </w:rPr>
        <w:t>42</w:t>
      </w:r>
      <w:r w:rsidRPr="003B57AF">
        <w:rPr>
          <w:rFonts w:ascii="Book Antiqua" w:eastAsia="SimSun" w:hAnsi="Book Antiqua" w:cs="Times New Roman"/>
          <w:kern w:val="2"/>
          <w:sz w:val="24"/>
          <w:szCs w:val="24"/>
          <w:lang w:val="en-US" w:eastAsia="zh-CN"/>
        </w:rPr>
        <w:t>: 725-734 [PMID: 11352979]</w:t>
      </w:r>
    </w:p>
    <w:p w14:paraId="62F36C0D"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200 </w:t>
      </w:r>
      <w:r w:rsidRPr="003B57AF">
        <w:rPr>
          <w:rFonts w:ascii="Book Antiqua" w:eastAsia="SimSun" w:hAnsi="Book Antiqua" w:cs="Times New Roman"/>
          <w:b/>
          <w:kern w:val="2"/>
          <w:sz w:val="24"/>
          <w:szCs w:val="24"/>
          <w:lang w:val="en-US" w:eastAsia="zh-CN"/>
        </w:rPr>
        <w:t>Borradaile NM</w:t>
      </w:r>
      <w:r w:rsidRPr="003B57AF">
        <w:rPr>
          <w:rFonts w:ascii="Book Antiqua" w:eastAsia="SimSun" w:hAnsi="Book Antiqua" w:cs="Times New Roman"/>
          <w:kern w:val="2"/>
          <w:sz w:val="24"/>
          <w:szCs w:val="24"/>
          <w:lang w:val="en-US" w:eastAsia="zh-CN"/>
        </w:rPr>
        <w:t xml:space="preserve">, de Dreu LE, Barrett PH, Behrsin CD, Huff MW. Hepatocyte apoB-containing lipoprotein secretion is decreased by the grapefruit flavonoid, naringenin, via inhibition of MTP-mediated microsomal triglyceride accumulation. </w:t>
      </w:r>
      <w:r w:rsidRPr="003B57AF">
        <w:rPr>
          <w:rFonts w:ascii="Book Antiqua" w:eastAsia="SimSun" w:hAnsi="Book Antiqua" w:cs="Times New Roman"/>
          <w:i/>
          <w:kern w:val="2"/>
          <w:sz w:val="24"/>
          <w:szCs w:val="24"/>
          <w:lang w:val="en-US" w:eastAsia="zh-CN"/>
        </w:rPr>
        <w:t>Biochemistry</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42</w:t>
      </w:r>
      <w:r w:rsidRPr="003B57AF">
        <w:rPr>
          <w:rFonts w:ascii="Book Antiqua" w:eastAsia="SimSun" w:hAnsi="Book Antiqua" w:cs="Times New Roman"/>
          <w:kern w:val="2"/>
          <w:sz w:val="24"/>
          <w:szCs w:val="24"/>
          <w:lang w:val="en-US" w:eastAsia="zh-CN"/>
        </w:rPr>
        <w:t>: 1283-1291 [PMID: 12564931 DOI: 10.1021/bi026731o]</w:t>
      </w:r>
    </w:p>
    <w:p w14:paraId="2F85214A"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201 </w:t>
      </w:r>
      <w:r w:rsidRPr="003B57AF">
        <w:rPr>
          <w:rFonts w:ascii="Book Antiqua" w:eastAsia="SimSun" w:hAnsi="Book Antiqua" w:cs="Times New Roman"/>
          <w:b/>
          <w:kern w:val="2"/>
          <w:sz w:val="24"/>
          <w:szCs w:val="24"/>
          <w:lang w:val="en-US" w:eastAsia="zh-CN"/>
        </w:rPr>
        <w:t>Borradaile NM</w:t>
      </w:r>
      <w:r w:rsidRPr="003B57AF">
        <w:rPr>
          <w:rFonts w:ascii="Book Antiqua" w:eastAsia="SimSun" w:hAnsi="Book Antiqua" w:cs="Times New Roman"/>
          <w:kern w:val="2"/>
          <w:sz w:val="24"/>
          <w:szCs w:val="24"/>
          <w:lang w:val="en-US" w:eastAsia="zh-CN"/>
        </w:rPr>
        <w:t xml:space="preserve">, de Dreu LE, Barrett PH, Huff MW. Inhibition of hepatocyte apoB secretion by naringenin: enhanced rapid intracellular degradation independent of reduced microsomal cholesteryl esters. </w:t>
      </w:r>
      <w:r w:rsidRPr="003B57AF">
        <w:rPr>
          <w:rFonts w:ascii="Book Antiqua" w:eastAsia="SimSun" w:hAnsi="Book Antiqua" w:cs="Times New Roman"/>
          <w:i/>
          <w:kern w:val="2"/>
          <w:sz w:val="24"/>
          <w:szCs w:val="24"/>
          <w:lang w:val="en-US" w:eastAsia="zh-CN"/>
        </w:rPr>
        <w:t>J Lipid Res</w:t>
      </w:r>
      <w:r w:rsidRPr="003B57AF">
        <w:rPr>
          <w:rFonts w:ascii="Book Antiqua" w:eastAsia="SimSun" w:hAnsi="Book Antiqua" w:cs="Times New Roman"/>
          <w:kern w:val="2"/>
          <w:sz w:val="24"/>
          <w:szCs w:val="24"/>
          <w:lang w:val="en-US" w:eastAsia="zh-CN"/>
        </w:rPr>
        <w:t xml:space="preserve"> 2002; </w:t>
      </w:r>
      <w:r w:rsidRPr="003B57AF">
        <w:rPr>
          <w:rFonts w:ascii="Book Antiqua" w:eastAsia="SimSun" w:hAnsi="Book Antiqua" w:cs="Times New Roman"/>
          <w:b/>
          <w:kern w:val="2"/>
          <w:sz w:val="24"/>
          <w:szCs w:val="24"/>
          <w:lang w:val="en-US" w:eastAsia="zh-CN"/>
        </w:rPr>
        <w:t>43</w:t>
      </w:r>
      <w:r w:rsidRPr="003B57AF">
        <w:rPr>
          <w:rFonts w:ascii="Book Antiqua" w:eastAsia="SimSun" w:hAnsi="Book Antiqua" w:cs="Times New Roman"/>
          <w:kern w:val="2"/>
          <w:sz w:val="24"/>
          <w:szCs w:val="24"/>
          <w:lang w:val="en-US" w:eastAsia="zh-CN"/>
        </w:rPr>
        <w:t>: 1544-1554 [PMID: 12235187]</w:t>
      </w:r>
    </w:p>
    <w:p w14:paraId="215AE34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202 </w:t>
      </w:r>
      <w:r w:rsidRPr="003B57AF">
        <w:rPr>
          <w:rFonts w:ascii="Book Antiqua" w:eastAsia="SimSun" w:hAnsi="Book Antiqua" w:cs="Times New Roman"/>
          <w:b/>
          <w:kern w:val="2"/>
          <w:sz w:val="24"/>
          <w:szCs w:val="24"/>
          <w:lang w:val="en-US" w:eastAsia="zh-CN"/>
        </w:rPr>
        <w:t>Borradaile NM</w:t>
      </w:r>
      <w:r w:rsidRPr="003B57AF">
        <w:rPr>
          <w:rFonts w:ascii="Book Antiqua" w:eastAsia="SimSun" w:hAnsi="Book Antiqua" w:cs="Times New Roman"/>
          <w:kern w:val="2"/>
          <w:sz w:val="24"/>
          <w:szCs w:val="24"/>
          <w:lang w:val="en-US" w:eastAsia="zh-CN"/>
        </w:rPr>
        <w:t xml:space="preserve">, de Dreu LE, Huff MW. Inhibition of net HepG2 cell apolipoprotein B secretion by the citrus flavonoid naringenin involves activation of phosphatidylinositol 3-kinase, independent of insulin receptor substrate-1 phosphorylation. </w:t>
      </w:r>
      <w:r w:rsidRPr="003B57AF">
        <w:rPr>
          <w:rFonts w:ascii="Book Antiqua" w:eastAsia="SimSun" w:hAnsi="Book Antiqua" w:cs="Times New Roman"/>
          <w:i/>
          <w:kern w:val="2"/>
          <w:sz w:val="24"/>
          <w:szCs w:val="24"/>
          <w:lang w:val="en-US" w:eastAsia="zh-CN"/>
        </w:rPr>
        <w:t>Diabetes</w:t>
      </w:r>
      <w:r w:rsidRPr="003B57AF">
        <w:rPr>
          <w:rFonts w:ascii="Book Antiqua" w:eastAsia="SimSun" w:hAnsi="Book Antiqua" w:cs="Times New Roman"/>
          <w:kern w:val="2"/>
          <w:sz w:val="24"/>
          <w:szCs w:val="24"/>
          <w:lang w:val="en-US" w:eastAsia="zh-CN"/>
        </w:rPr>
        <w:t xml:space="preserve"> 2003; </w:t>
      </w:r>
      <w:r w:rsidRPr="003B57AF">
        <w:rPr>
          <w:rFonts w:ascii="Book Antiqua" w:eastAsia="SimSun" w:hAnsi="Book Antiqua" w:cs="Times New Roman"/>
          <w:b/>
          <w:kern w:val="2"/>
          <w:sz w:val="24"/>
          <w:szCs w:val="24"/>
          <w:lang w:val="en-US" w:eastAsia="zh-CN"/>
        </w:rPr>
        <w:t>52</w:t>
      </w:r>
      <w:r w:rsidRPr="003B57AF">
        <w:rPr>
          <w:rFonts w:ascii="Book Antiqua" w:eastAsia="SimSun" w:hAnsi="Book Antiqua" w:cs="Times New Roman"/>
          <w:kern w:val="2"/>
          <w:sz w:val="24"/>
          <w:szCs w:val="24"/>
          <w:lang w:val="en-US" w:eastAsia="zh-CN"/>
        </w:rPr>
        <w:t>: 2554-2561 [PMID: 14514640]</w:t>
      </w:r>
    </w:p>
    <w:p w14:paraId="36CF15D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203 </w:t>
      </w:r>
      <w:r w:rsidRPr="003B57AF">
        <w:rPr>
          <w:rFonts w:ascii="Book Antiqua" w:eastAsia="SimSun" w:hAnsi="Book Antiqua" w:cs="Times New Roman"/>
          <w:b/>
          <w:kern w:val="2"/>
          <w:sz w:val="24"/>
          <w:szCs w:val="24"/>
          <w:lang w:val="en-US" w:eastAsia="zh-CN"/>
        </w:rPr>
        <w:t>Allister EM</w:t>
      </w:r>
      <w:r w:rsidRPr="003B57AF">
        <w:rPr>
          <w:rFonts w:ascii="Book Antiqua" w:eastAsia="SimSun" w:hAnsi="Book Antiqua" w:cs="Times New Roman"/>
          <w:kern w:val="2"/>
          <w:sz w:val="24"/>
          <w:szCs w:val="24"/>
          <w:lang w:val="en-US" w:eastAsia="zh-CN"/>
        </w:rPr>
        <w:t xml:space="preserve">, Borradaile NM, Edwards JY, Huff MW. Inhibition of microsomal triglyceride transfer protein expression and apolipoprotein B100 secretion by the citrus flavonoid naringenin and by insulin involves activation of the mitogen-activated protein kinase pathway in hepatocytes. </w:t>
      </w:r>
      <w:r w:rsidRPr="003B57AF">
        <w:rPr>
          <w:rFonts w:ascii="Book Antiqua" w:eastAsia="SimSun" w:hAnsi="Book Antiqua" w:cs="Times New Roman"/>
          <w:i/>
          <w:kern w:val="2"/>
          <w:sz w:val="24"/>
          <w:szCs w:val="24"/>
          <w:lang w:val="en-US" w:eastAsia="zh-CN"/>
        </w:rPr>
        <w:t>Diabetes</w:t>
      </w:r>
      <w:r w:rsidRPr="003B57AF">
        <w:rPr>
          <w:rFonts w:ascii="Book Antiqua" w:eastAsia="SimSun" w:hAnsi="Book Antiqua" w:cs="Times New Roman"/>
          <w:kern w:val="2"/>
          <w:sz w:val="24"/>
          <w:szCs w:val="24"/>
          <w:lang w:val="en-US" w:eastAsia="zh-CN"/>
        </w:rPr>
        <w:t xml:space="preserve"> 2005; </w:t>
      </w:r>
      <w:r w:rsidRPr="003B57AF">
        <w:rPr>
          <w:rFonts w:ascii="Book Antiqua" w:eastAsia="SimSun" w:hAnsi="Book Antiqua" w:cs="Times New Roman"/>
          <w:b/>
          <w:kern w:val="2"/>
          <w:sz w:val="24"/>
          <w:szCs w:val="24"/>
          <w:lang w:val="en-US" w:eastAsia="zh-CN"/>
        </w:rPr>
        <w:t>54</w:t>
      </w:r>
      <w:r w:rsidRPr="003B57AF">
        <w:rPr>
          <w:rFonts w:ascii="Book Antiqua" w:eastAsia="SimSun" w:hAnsi="Book Antiqua" w:cs="Times New Roman"/>
          <w:kern w:val="2"/>
          <w:sz w:val="24"/>
          <w:szCs w:val="24"/>
          <w:lang w:val="en-US" w:eastAsia="zh-CN"/>
        </w:rPr>
        <w:t>: 1676-1683 [PMID: 15919788]</w:t>
      </w:r>
    </w:p>
    <w:p w14:paraId="4186495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204 </w:t>
      </w:r>
      <w:r w:rsidRPr="003B57AF">
        <w:rPr>
          <w:rFonts w:ascii="Book Antiqua" w:eastAsia="SimSun" w:hAnsi="Book Antiqua" w:cs="Times New Roman"/>
          <w:b/>
          <w:kern w:val="2"/>
          <w:sz w:val="24"/>
          <w:szCs w:val="24"/>
          <w:lang w:val="en-US" w:eastAsia="zh-CN"/>
        </w:rPr>
        <w:t>Allister EM</w:t>
      </w:r>
      <w:r w:rsidRPr="003B57AF">
        <w:rPr>
          <w:rFonts w:ascii="Book Antiqua" w:eastAsia="SimSun" w:hAnsi="Book Antiqua" w:cs="Times New Roman"/>
          <w:kern w:val="2"/>
          <w:sz w:val="24"/>
          <w:szCs w:val="24"/>
          <w:lang w:val="en-US" w:eastAsia="zh-CN"/>
        </w:rPr>
        <w:t xml:space="preserve">, Mulvihill EE, Barrett PH, Edwards JY, Carter LP, Huff MW. Inhibition of apoB secretion from HepG2 cells by insulin is amplified by naringenin, independent of the insulin receptor. </w:t>
      </w:r>
      <w:r w:rsidRPr="003B57AF">
        <w:rPr>
          <w:rFonts w:ascii="Book Antiqua" w:eastAsia="SimSun" w:hAnsi="Book Antiqua" w:cs="Times New Roman"/>
          <w:i/>
          <w:kern w:val="2"/>
          <w:sz w:val="24"/>
          <w:szCs w:val="24"/>
          <w:lang w:val="en-US" w:eastAsia="zh-CN"/>
        </w:rPr>
        <w:t>J Lipid Res</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49</w:t>
      </w:r>
      <w:r w:rsidRPr="003B57AF">
        <w:rPr>
          <w:rFonts w:ascii="Book Antiqua" w:eastAsia="SimSun" w:hAnsi="Book Antiqua" w:cs="Times New Roman"/>
          <w:kern w:val="2"/>
          <w:sz w:val="24"/>
          <w:szCs w:val="24"/>
          <w:lang w:val="en-US" w:eastAsia="zh-CN"/>
        </w:rPr>
        <w:t>: 2218-2229 [PMID: 18587069 DOI: 10.1194/jlr.M800297-JLR200]</w:t>
      </w:r>
    </w:p>
    <w:p w14:paraId="57B7DC0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205 </w:t>
      </w:r>
      <w:r w:rsidRPr="003B57AF">
        <w:rPr>
          <w:rFonts w:ascii="Book Antiqua" w:eastAsia="SimSun" w:hAnsi="Book Antiqua" w:cs="Times New Roman"/>
          <w:b/>
          <w:kern w:val="2"/>
          <w:sz w:val="24"/>
          <w:szCs w:val="24"/>
          <w:lang w:val="en-US" w:eastAsia="zh-CN"/>
        </w:rPr>
        <w:t>Goldwasser J</w:t>
      </w:r>
      <w:r w:rsidRPr="003B57AF">
        <w:rPr>
          <w:rFonts w:ascii="Book Antiqua" w:eastAsia="SimSun" w:hAnsi="Book Antiqua" w:cs="Times New Roman"/>
          <w:kern w:val="2"/>
          <w:sz w:val="24"/>
          <w:szCs w:val="24"/>
          <w:lang w:val="en-US" w:eastAsia="zh-CN"/>
        </w:rPr>
        <w:t xml:space="preserve">, Cohen PY, Lin W, Kitsberg D, Balaguer P, Polyak SJ, Chung RT, Yarmush ML, Nahmias Y. Naringenin inhibits the assembly and long-term production of infectious hepatitis C virus particles through a PPAR-mediated mechanism. </w:t>
      </w:r>
      <w:r w:rsidRPr="003B57AF">
        <w:rPr>
          <w:rFonts w:ascii="Book Antiqua" w:eastAsia="SimSun" w:hAnsi="Book Antiqua" w:cs="Times New Roman"/>
          <w:i/>
          <w:kern w:val="2"/>
          <w:sz w:val="24"/>
          <w:szCs w:val="24"/>
          <w:lang w:val="en-US" w:eastAsia="zh-CN"/>
        </w:rPr>
        <w:t>J Hepatol</w:t>
      </w:r>
      <w:r w:rsidRPr="003B57AF">
        <w:rPr>
          <w:rFonts w:ascii="Book Antiqua" w:eastAsia="SimSun" w:hAnsi="Book Antiqua" w:cs="Times New Roman"/>
          <w:kern w:val="2"/>
          <w:sz w:val="24"/>
          <w:szCs w:val="24"/>
          <w:lang w:val="en-US" w:eastAsia="zh-CN"/>
        </w:rPr>
        <w:t xml:space="preserve"> 2011; </w:t>
      </w:r>
      <w:r w:rsidRPr="003B57AF">
        <w:rPr>
          <w:rFonts w:ascii="Book Antiqua" w:eastAsia="SimSun" w:hAnsi="Book Antiqua" w:cs="Times New Roman"/>
          <w:b/>
          <w:kern w:val="2"/>
          <w:sz w:val="24"/>
          <w:szCs w:val="24"/>
          <w:lang w:val="en-US" w:eastAsia="zh-CN"/>
        </w:rPr>
        <w:t>55</w:t>
      </w:r>
      <w:r w:rsidRPr="003B57AF">
        <w:rPr>
          <w:rFonts w:ascii="Book Antiqua" w:eastAsia="SimSun" w:hAnsi="Book Antiqua" w:cs="Times New Roman"/>
          <w:kern w:val="2"/>
          <w:sz w:val="24"/>
          <w:szCs w:val="24"/>
          <w:lang w:val="en-US" w:eastAsia="zh-CN"/>
        </w:rPr>
        <w:t>: 963-971 [PMID: 21354229 DOI: 10.1016/j.jhep.2011.02.011]</w:t>
      </w:r>
    </w:p>
    <w:p w14:paraId="4380E171"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206 </w:t>
      </w:r>
      <w:r w:rsidRPr="003B57AF">
        <w:rPr>
          <w:rFonts w:ascii="Book Antiqua" w:eastAsia="SimSun" w:hAnsi="Book Antiqua" w:cs="Times New Roman"/>
          <w:b/>
          <w:kern w:val="2"/>
          <w:sz w:val="24"/>
          <w:szCs w:val="24"/>
          <w:lang w:val="en-US" w:eastAsia="zh-CN"/>
        </w:rPr>
        <w:t>Khachatoorian R</w:t>
      </w:r>
      <w:r w:rsidRPr="003B57AF">
        <w:rPr>
          <w:rFonts w:ascii="Book Antiqua" w:eastAsia="SimSun" w:hAnsi="Book Antiqua" w:cs="Times New Roman"/>
          <w:kern w:val="2"/>
          <w:sz w:val="24"/>
          <w:szCs w:val="24"/>
          <w:lang w:val="en-US" w:eastAsia="zh-CN"/>
        </w:rPr>
        <w:t xml:space="preserve">, Arumugaswami V, Raychaudhuri S, Yeh GK, Maloney EM, Wang J, Dasgupta A, French SW. Divergent antiviral effects of bioflavonoids on the hepatitis C virus life cycle. </w:t>
      </w:r>
      <w:r w:rsidRPr="003B57AF">
        <w:rPr>
          <w:rFonts w:ascii="Book Antiqua" w:eastAsia="SimSun" w:hAnsi="Book Antiqua" w:cs="Times New Roman"/>
          <w:i/>
          <w:kern w:val="2"/>
          <w:sz w:val="24"/>
          <w:szCs w:val="24"/>
          <w:lang w:val="en-US" w:eastAsia="zh-CN"/>
        </w:rPr>
        <w:t>Virology</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433</w:t>
      </w:r>
      <w:r w:rsidRPr="003B57AF">
        <w:rPr>
          <w:rFonts w:ascii="Book Antiqua" w:eastAsia="SimSun" w:hAnsi="Book Antiqua" w:cs="Times New Roman"/>
          <w:kern w:val="2"/>
          <w:sz w:val="24"/>
          <w:szCs w:val="24"/>
          <w:lang w:val="en-US" w:eastAsia="zh-CN"/>
        </w:rPr>
        <w:t>: 346-355 [PMID: 22975673 DOI: 10.1016/j.virol.2012.08.029]</w:t>
      </w:r>
    </w:p>
    <w:p w14:paraId="4255914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lastRenderedPageBreak/>
        <w:t xml:space="preserve">207 </w:t>
      </w:r>
      <w:r w:rsidRPr="003B57AF">
        <w:rPr>
          <w:rFonts w:ascii="Book Antiqua" w:eastAsia="SimSun" w:hAnsi="Book Antiqua" w:cs="Times New Roman"/>
          <w:b/>
          <w:kern w:val="2"/>
          <w:sz w:val="24"/>
          <w:szCs w:val="24"/>
          <w:lang w:val="en-US" w:eastAsia="zh-CN"/>
        </w:rPr>
        <w:t>Gonzalez O</w:t>
      </w:r>
      <w:r w:rsidRPr="003B57AF">
        <w:rPr>
          <w:rFonts w:ascii="Book Antiqua" w:eastAsia="SimSun" w:hAnsi="Book Antiqua" w:cs="Times New Roman"/>
          <w:kern w:val="2"/>
          <w:sz w:val="24"/>
          <w:szCs w:val="24"/>
          <w:lang w:val="en-US" w:eastAsia="zh-CN"/>
        </w:rPr>
        <w:t xml:space="preserve">, Fontanes V, Raychaudhuri S, Loo R, Loo J, Arumugaswami V, Sun R, Dasgupta A, French SW. The heat shock protein inhibitor Quercetin attenuates hepatitis C virus production. </w:t>
      </w:r>
      <w:r w:rsidRPr="003B57AF">
        <w:rPr>
          <w:rFonts w:ascii="Book Antiqua" w:eastAsia="SimSun" w:hAnsi="Book Antiqua" w:cs="Times New Roman"/>
          <w:i/>
          <w:kern w:val="2"/>
          <w:sz w:val="24"/>
          <w:szCs w:val="24"/>
          <w:lang w:val="en-US" w:eastAsia="zh-CN"/>
        </w:rPr>
        <w:t>Hepatology</w:t>
      </w:r>
      <w:r w:rsidRPr="003B57AF">
        <w:rPr>
          <w:rFonts w:ascii="Book Antiqua" w:eastAsia="SimSun" w:hAnsi="Book Antiqua" w:cs="Times New Roman"/>
          <w:kern w:val="2"/>
          <w:sz w:val="24"/>
          <w:szCs w:val="24"/>
          <w:lang w:val="en-US" w:eastAsia="zh-CN"/>
        </w:rPr>
        <w:t xml:space="preserve"> 2009; </w:t>
      </w:r>
      <w:r w:rsidRPr="003B57AF">
        <w:rPr>
          <w:rFonts w:ascii="Book Antiqua" w:eastAsia="SimSun" w:hAnsi="Book Antiqua" w:cs="Times New Roman"/>
          <w:b/>
          <w:kern w:val="2"/>
          <w:sz w:val="24"/>
          <w:szCs w:val="24"/>
          <w:lang w:val="en-US" w:eastAsia="zh-CN"/>
        </w:rPr>
        <w:t>50</w:t>
      </w:r>
      <w:r w:rsidRPr="003B57AF">
        <w:rPr>
          <w:rFonts w:ascii="Book Antiqua" w:eastAsia="SimSun" w:hAnsi="Book Antiqua" w:cs="Times New Roman"/>
          <w:kern w:val="2"/>
          <w:sz w:val="24"/>
          <w:szCs w:val="24"/>
          <w:lang w:val="en-US" w:eastAsia="zh-CN"/>
        </w:rPr>
        <w:t>: 1756-1764 [PMID: 19839005 DOI: 10.1002/hep.23232]</w:t>
      </w:r>
    </w:p>
    <w:p w14:paraId="67B339D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208 </w:t>
      </w:r>
      <w:r w:rsidRPr="003B57AF">
        <w:rPr>
          <w:rFonts w:ascii="Book Antiqua" w:eastAsia="SimSun" w:hAnsi="Book Antiqua" w:cs="Times New Roman"/>
          <w:b/>
          <w:kern w:val="2"/>
          <w:sz w:val="24"/>
          <w:szCs w:val="24"/>
          <w:lang w:val="en-US" w:eastAsia="zh-CN"/>
        </w:rPr>
        <w:t>Khachatoorian R</w:t>
      </w:r>
      <w:r w:rsidRPr="003B57AF">
        <w:rPr>
          <w:rFonts w:ascii="Book Antiqua" w:eastAsia="SimSun" w:hAnsi="Book Antiqua" w:cs="Times New Roman"/>
          <w:kern w:val="2"/>
          <w:sz w:val="24"/>
          <w:szCs w:val="24"/>
          <w:lang w:val="en-US" w:eastAsia="zh-CN"/>
        </w:rPr>
        <w:t xml:space="preserve">, Arumugaswami V, Ruchala P, Raychaudhuri S, Maloney EM, Miao E, Dasgupta A, French SW. A cell-permeable hairpin peptide inhibits hepatitis C viral nonstructural protein 5A-mediated translation and virus production. </w:t>
      </w:r>
      <w:r w:rsidRPr="003B57AF">
        <w:rPr>
          <w:rFonts w:ascii="Book Antiqua" w:eastAsia="SimSun" w:hAnsi="Book Antiqua" w:cs="Times New Roman"/>
          <w:i/>
          <w:kern w:val="2"/>
          <w:sz w:val="24"/>
          <w:szCs w:val="24"/>
          <w:lang w:val="en-US" w:eastAsia="zh-CN"/>
        </w:rPr>
        <w:t>Hepatology</w:t>
      </w:r>
      <w:r w:rsidRPr="003B57AF">
        <w:rPr>
          <w:rFonts w:ascii="Book Antiqua" w:eastAsia="SimSun" w:hAnsi="Book Antiqua" w:cs="Times New Roman"/>
          <w:kern w:val="2"/>
          <w:sz w:val="24"/>
          <w:szCs w:val="24"/>
          <w:lang w:val="en-US" w:eastAsia="zh-CN"/>
        </w:rPr>
        <w:t xml:space="preserve"> 2012; </w:t>
      </w:r>
      <w:r w:rsidRPr="003B57AF">
        <w:rPr>
          <w:rFonts w:ascii="Book Antiqua" w:eastAsia="SimSun" w:hAnsi="Book Antiqua" w:cs="Times New Roman"/>
          <w:b/>
          <w:kern w:val="2"/>
          <w:sz w:val="24"/>
          <w:szCs w:val="24"/>
          <w:lang w:val="en-US" w:eastAsia="zh-CN"/>
        </w:rPr>
        <w:t>55</w:t>
      </w:r>
      <w:r w:rsidRPr="003B57AF">
        <w:rPr>
          <w:rFonts w:ascii="Book Antiqua" w:eastAsia="SimSun" w:hAnsi="Book Antiqua" w:cs="Times New Roman"/>
          <w:kern w:val="2"/>
          <w:sz w:val="24"/>
          <w:szCs w:val="24"/>
          <w:lang w:val="en-US" w:eastAsia="zh-CN"/>
        </w:rPr>
        <w:t>: 1662-1672 [PMID: 22183951 DOI: 10.1002/hep.25533]</w:t>
      </w:r>
    </w:p>
    <w:p w14:paraId="61BEE04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209 </w:t>
      </w:r>
      <w:r w:rsidRPr="003B57AF">
        <w:rPr>
          <w:rFonts w:ascii="Book Antiqua" w:eastAsia="SimSun" w:hAnsi="Book Antiqua" w:cs="Times New Roman"/>
          <w:b/>
          <w:kern w:val="2"/>
          <w:sz w:val="24"/>
          <w:szCs w:val="24"/>
          <w:lang w:val="en-US" w:eastAsia="zh-CN"/>
        </w:rPr>
        <w:t>Mathew S</w:t>
      </w:r>
      <w:r w:rsidRPr="003B57AF">
        <w:rPr>
          <w:rFonts w:ascii="Book Antiqua" w:eastAsia="SimSun" w:hAnsi="Book Antiqua" w:cs="Times New Roman"/>
          <w:kern w:val="2"/>
          <w:sz w:val="24"/>
          <w:szCs w:val="24"/>
          <w:lang w:val="en-US" w:eastAsia="zh-CN"/>
        </w:rPr>
        <w:t xml:space="preserve">, Faheem M, Archunan G, Ilyas M, Begum N, Jahangir S, Qadri I, Qahtani MA, Mathew S. In silico studies of medicinal compounds against hepatitis C capsid protein from north India. </w:t>
      </w:r>
      <w:r w:rsidRPr="003B57AF">
        <w:rPr>
          <w:rFonts w:ascii="Book Antiqua" w:eastAsia="SimSun" w:hAnsi="Book Antiqua" w:cs="Times New Roman"/>
          <w:i/>
          <w:kern w:val="2"/>
          <w:sz w:val="24"/>
          <w:szCs w:val="24"/>
          <w:lang w:val="en-US" w:eastAsia="zh-CN"/>
        </w:rPr>
        <w:t>Bioinform Biol Insights</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8</w:t>
      </w:r>
      <w:r w:rsidRPr="003B57AF">
        <w:rPr>
          <w:rFonts w:ascii="Book Antiqua" w:eastAsia="SimSun" w:hAnsi="Book Antiqua" w:cs="Times New Roman"/>
          <w:kern w:val="2"/>
          <w:sz w:val="24"/>
          <w:szCs w:val="24"/>
          <w:lang w:val="en-US" w:eastAsia="zh-CN"/>
        </w:rPr>
        <w:t>: 159-168 [PMID: 25002815 DOI: 10.4137/BBI.S15211]</w:t>
      </w:r>
    </w:p>
    <w:p w14:paraId="72AE97D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210 </w:t>
      </w:r>
      <w:r w:rsidRPr="003B57AF">
        <w:rPr>
          <w:rFonts w:ascii="Book Antiqua" w:eastAsia="SimSun" w:hAnsi="Book Antiqua" w:cs="Times New Roman"/>
          <w:b/>
          <w:kern w:val="2"/>
          <w:sz w:val="24"/>
          <w:szCs w:val="24"/>
          <w:lang w:val="en-US" w:eastAsia="zh-CN"/>
        </w:rPr>
        <w:t>Lulu SS</w:t>
      </w:r>
      <w:r w:rsidRPr="003B57AF">
        <w:rPr>
          <w:rFonts w:ascii="Book Antiqua" w:eastAsia="SimSun" w:hAnsi="Book Antiqua" w:cs="Times New Roman"/>
          <w:kern w:val="2"/>
          <w:sz w:val="24"/>
          <w:szCs w:val="24"/>
          <w:lang w:val="en-US" w:eastAsia="zh-CN"/>
        </w:rPr>
        <w:t xml:space="preserve">, Thabitha A, Vino S, Priya AM, Rout M. Naringenin and quercetin--potential anti-HCV agents for NS2 protease targets. </w:t>
      </w:r>
      <w:r w:rsidRPr="003B57AF">
        <w:rPr>
          <w:rFonts w:ascii="Book Antiqua" w:eastAsia="SimSun" w:hAnsi="Book Antiqua" w:cs="Times New Roman"/>
          <w:i/>
          <w:kern w:val="2"/>
          <w:sz w:val="24"/>
          <w:szCs w:val="24"/>
          <w:lang w:val="en-US" w:eastAsia="zh-CN"/>
        </w:rPr>
        <w:t>Nat Prod Res</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30</w:t>
      </w:r>
      <w:r w:rsidRPr="003B57AF">
        <w:rPr>
          <w:rFonts w:ascii="Book Antiqua" w:eastAsia="SimSun" w:hAnsi="Book Antiqua" w:cs="Times New Roman"/>
          <w:kern w:val="2"/>
          <w:sz w:val="24"/>
          <w:szCs w:val="24"/>
          <w:lang w:val="en-US" w:eastAsia="zh-CN"/>
        </w:rPr>
        <w:t>: 464-468 [PMID: 25774442 DOI: 10.1080/14786419.2015.1020490]</w:t>
      </w:r>
    </w:p>
    <w:p w14:paraId="2F0539ED"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211 </w:t>
      </w:r>
      <w:r w:rsidRPr="003B57AF">
        <w:rPr>
          <w:rFonts w:ascii="Book Antiqua" w:eastAsia="SimSun" w:hAnsi="Book Antiqua" w:cs="Times New Roman"/>
          <w:b/>
          <w:kern w:val="2"/>
          <w:sz w:val="24"/>
          <w:szCs w:val="24"/>
          <w:lang w:val="en-US" w:eastAsia="zh-CN"/>
        </w:rPr>
        <w:t>Singh AK</w:t>
      </w:r>
      <w:r w:rsidRPr="003B57AF">
        <w:rPr>
          <w:rFonts w:ascii="Book Antiqua" w:eastAsia="SimSun" w:hAnsi="Book Antiqua" w:cs="Times New Roman"/>
          <w:kern w:val="2"/>
          <w:sz w:val="24"/>
          <w:szCs w:val="24"/>
          <w:lang w:val="en-US" w:eastAsia="zh-CN"/>
        </w:rPr>
        <w:t xml:space="preserve">, Raj V, Keshari AK, Rai A, Kumar P, Rawat A, Maity B, Kumar D, Prakash A, De A, Samanta A, Bhattacharya B, Saha S. Isolated mangiferin and naringenin exert antidiabetic effect via PPARγ/GLUT4 dual agonistic action with strong metabolic regulation. </w:t>
      </w:r>
      <w:r w:rsidRPr="003B57AF">
        <w:rPr>
          <w:rFonts w:ascii="Book Antiqua" w:eastAsia="SimSun" w:hAnsi="Book Antiqua" w:cs="Times New Roman"/>
          <w:i/>
          <w:kern w:val="2"/>
          <w:sz w:val="24"/>
          <w:szCs w:val="24"/>
          <w:lang w:val="en-US" w:eastAsia="zh-CN"/>
        </w:rPr>
        <w:t>Chem Biol Interact</w:t>
      </w:r>
      <w:r w:rsidRPr="003B57AF">
        <w:rPr>
          <w:rFonts w:ascii="Book Antiqua" w:eastAsia="SimSun" w:hAnsi="Book Antiqua" w:cs="Times New Roman"/>
          <w:kern w:val="2"/>
          <w:sz w:val="24"/>
          <w:szCs w:val="24"/>
          <w:lang w:val="en-US" w:eastAsia="zh-CN"/>
        </w:rPr>
        <w:t xml:space="preserve"> 2018; </w:t>
      </w:r>
      <w:r w:rsidRPr="003B57AF">
        <w:rPr>
          <w:rFonts w:ascii="Book Antiqua" w:eastAsia="SimSun" w:hAnsi="Book Antiqua" w:cs="Times New Roman"/>
          <w:b/>
          <w:kern w:val="2"/>
          <w:sz w:val="24"/>
          <w:szCs w:val="24"/>
          <w:lang w:val="en-US" w:eastAsia="zh-CN"/>
        </w:rPr>
        <w:t>280</w:t>
      </w:r>
      <w:r w:rsidRPr="003B57AF">
        <w:rPr>
          <w:rFonts w:ascii="Book Antiqua" w:eastAsia="SimSun" w:hAnsi="Book Antiqua" w:cs="Times New Roman"/>
          <w:kern w:val="2"/>
          <w:sz w:val="24"/>
          <w:szCs w:val="24"/>
          <w:lang w:val="en-US" w:eastAsia="zh-CN"/>
        </w:rPr>
        <w:t>: 33-44 [PMID: 29223569 DOI: 10.1016/j.cbi.2017.12.007]</w:t>
      </w:r>
    </w:p>
    <w:p w14:paraId="768C12EF"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212 </w:t>
      </w:r>
      <w:r w:rsidRPr="003B57AF">
        <w:rPr>
          <w:rFonts w:ascii="Book Antiqua" w:eastAsia="SimSun" w:hAnsi="Book Antiqua" w:cs="Times New Roman"/>
          <w:b/>
          <w:kern w:val="2"/>
          <w:sz w:val="24"/>
          <w:szCs w:val="24"/>
          <w:lang w:val="en-US" w:eastAsia="zh-CN"/>
        </w:rPr>
        <w:t>Ahmed OM</w:t>
      </w:r>
      <w:r w:rsidRPr="003B57AF">
        <w:rPr>
          <w:rFonts w:ascii="Book Antiqua" w:eastAsia="SimSun" w:hAnsi="Book Antiqua" w:cs="Times New Roman"/>
          <w:kern w:val="2"/>
          <w:sz w:val="24"/>
          <w:szCs w:val="24"/>
          <w:lang w:val="en-US" w:eastAsia="zh-CN"/>
        </w:rPr>
        <w:t xml:space="preserve">, Hassan MA, Abdel-Twab SM, Abdel Azeem MN. Navel orange peel hydroethanolic extract, naringin and naringenin have anti-diabetic potentials in type 2 diabetic rats. </w:t>
      </w:r>
      <w:r w:rsidRPr="003B57AF">
        <w:rPr>
          <w:rFonts w:ascii="Book Antiqua" w:eastAsia="SimSun" w:hAnsi="Book Antiqua" w:cs="Times New Roman"/>
          <w:i/>
          <w:kern w:val="2"/>
          <w:sz w:val="24"/>
          <w:szCs w:val="24"/>
          <w:lang w:val="en-US" w:eastAsia="zh-CN"/>
        </w:rPr>
        <w:t>Biomed Pharmacother</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94</w:t>
      </w:r>
      <w:r w:rsidRPr="003B57AF">
        <w:rPr>
          <w:rFonts w:ascii="Book Antiqua" w:eastAsia="SimSun" w:hAnsi="Book Antiqua" w:cs="Times New Roman"/>
          <w:kern w:val="2"/>
          <w:sz w:val="24"/>
          <w:szCs w:val="24"/>
          <w:lang w:val="en-US" w:eastAsia="zh-CN"/>
        </w:rPr>
        <w:t>: 197-205 [PMID: 28759757 DOI: 10.1016/j.biopha.2017.07.094]</w:t>
      </w:r>
    </w:p>
    <w:p w14:paraId="76BF52DB"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213 </w:t>
      </w:r>
      <w:r w:rsidRPr="003B57AF">
        <w:rPr>
          <w:rFonts w:ascii="Book Antiqua" w:eastAsia="SimSun" w:hAnsi="Book Antiqua" w:cs="Times New Roman"/>
          <w:b/>
          <w:kern w:val="2"/>
          <w:sz w:val="24"/>
          <w:szCs w:val="24"/>
          <w:lang w:val="en-US" w:eastAsia="zh-CN"/>
        </w:rPr>
        <w:t>Sirovina D</w:t>
      </w:r>
      <w:r w:rsidRPr="003B57AF">
        <w:rPr>
          <w:rFonts w:ascii="Book Antiqua" w:eastAsia="SimSun" w:hAnsi="Book Antiqua" w:cs="Times New Roman"/>
          <w:kern w:val="2"/>
          <w:sz w:val="24"/>
          <w:szCs w:val="24"/>
          <w:lang w:val="en-US" w:eastAsia="zh-CN"/>
        </w:rPr>
        <w:t xml:space="preserve">, Oršolić N, Gregorović G, Končić MZ. Naringenin ameliorates pathological changes in liver and kidney of diabetic mice: a preliminary study. </w:t>
      </w:r>
      <w:r w:rsidRPr="003B57AF">
        <w:rPr>
          <w:rFonts w:ascii="Book Antiqua" w:eastAsia="SimSun" w:hAnsi="Book Antiqua" w:cs="Times New Roman"/>
          <w:i/>
          <w:kern w:val="2"/>
          <w:sz w:val="24"/>
          <w:szCs w:val="24"/>
          <w:lang w:val="en-US" w:eastAsia="zh-CN"/>
        </w:rPr>
        <w:t>Arh Hig Rada Toksikol</w:t>
      </w:r>
      <w:r w:rsidRPr="003B57AF">
        <w:rPr>
          <w:rFonts w:ascii="Book Antiqua" w:eastAsia="SimSun" w:hAnsi="Book Antiqua" w:cs="Times New Roman"/>
          <w:kern w:val="2"/>
          <w:sz w:val="24"/>
          <w:szCs w:val="24"/>
          <w:lang w:val="en-US" w:eastAsia="zh-CN"/>
        </w:rPr>
        <w:t xml:space="preserve"> 2016; </w:t>
      </w:r>
      <w:r w:rsidRPr="003B57AF">
        <w:rPr>
          <w:rFonts w:ascii="Book Antiqua" w:eastAsia="SimSun" w:hAnsi="Book Antiqua" w:cs="Times New Roman"/>
          <w:b/>
          <w:kern w:val="2"/>
          <w:sz w:val="24"/>
          <w:szCs w:val="24"/>
          <w:lang w:val="en-US" w:eastAsia="zh-CN"/>
        </w:rPr>
        <w:t>67</w:t>
      </w:r>
      <w:r w:rsidRPr="003B57AF">
        <w:rPr>
          <w:rFonts w:ascii="Book Antiqua" w:eastAsia="SimSun" w:hAnsi="Book Antiqua" w:cs="Times New Roman"/>
          <w:kern w:val="2"/>
          <w:sz w:val="24"/>
          <w:szCs w:val="24"/>
          <w:lang w:val="en-US" w:eastAsia="zh-CN"/>
        </w:rPr>
        <w:t>: 19-24 [PMID: 27092635 DOI: 10.1515/aiht-2016-67-2708]</w:t>
      </w:r>
    </w:p>
    <w:p w14:paraId="24DA9B50"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214 </w:t>
      </w:r>
      <w:r w:rsidRPr="003B57AF">
        <w:rPr>
          <w:rFonts w:ascii="Book Antiqua" w:eastAsia="SimSun" w:hAnsi="Book Antiqua" w:cs="Times New Roman"/>
          <w:b/>
          <w:kern w:val="2"/>
          <w:sz w:val="24"/>
          <w:szCs w:val="24"/>
          <w:lang w:val="en-US" w:eastAsia="zh-CN"/>
        </w:rPr>
        <w:t>Kapoor R</w:t>
      </w:r>
      <w:r w:rsidRPr="003B57AF">
        <w:rPr>
          <w:rFonts w:ascii="Book Antiqua" w:eastAsia="SimSun" w:hAnsi="Book Antiqua" w:cs="Times New Roman"/>
          <w:kern w:val="2"/>
          <w:sz w:val="24"/>
          <w:szCs w:val="24"/>
          <w:lang w:val="en-US" w:eastAsia="zh-CN"/>
        </w:rPr>
        <w:t xml:space="preserve">, Kakkar P. Naringenin accords hepatoprotection from streptozotocin induced diabetes in vivo by modulating mitochondrial </w:t>
      </w:r>
      <w:r w:rsidRPr="003B57AF">
        <w:rPr>
          <w:rFonts w:ascii="Book Antiqua" w:eastAsia="SimSun" w:hAnsi="Book Antiqua" w:cs="Times New Roman"/>
          <w:kern w:val="2"/>
          <w:sz w:val="24"/>
          <w:szCs w:val="24"/>
          <w:lang w:val="en-US" w:eastAsia="zh-CN"/>
        </w:rPr>
        <w:lastRenderedPageBreak/>
        <w:t xml:space="preserve">dysfunction and apoptotic signaling cascade. </w:t>
      </w:r>
      <w:r w:rsidRPr="003B57AF">
        <w:rPr>
          <w:rFonts w:ascii="Book Antiqua" w:eastAsia="SimSun" w:hAnsi="Book Antiqua" w:cs="Times New Roman"/>
          <w:i/>
          <w:kern w:val="2"/>
          <w:sz w:val="24"/>
          <w:szCs w:val="24"/>
          <w:lang w:val="en-US" w:eastAsia="zh-CN"/>
        </w:rPr>
        <w:t>Toxicol Rep</w:t>
      </w:r>
      <w:r w:rsidRPr="003B57AF">
        <w:rPr>
          <w:rFonts w:ascii="Book Antiqua" w:eastAsia="SimSun" w:hAnsi="Book Antiqua" w:cs="Times New Roman"/>
          <w:kern w:val="2"/>
          <w:sz w:val="24"/>
          <w:szCs w:val="24"/>
          <w:lang w:val="en-US" w:eastAsia="zh-CN"/>
        </w:rPr>
        <w:t xml:space="preserve"> 2014; </w:t>
      </w:r>
      <w:r w:rsidRPr="003B57AF">
        <w:rPr>
          <w:rFonts w:ascii="Book Antiqua" w:eastAsia="SimSun" w:hAnsi="Book Antiqua" w:cs="Times New Roman"/>
          <w:b/>
          <w:kern w:val="2"/>
          <w:sz w:val="24"/>
          <w:szCs w:val="24"/>
          <w:lang w:val="en-US" w:eastAsia="zh-CN"/>
        </w:rPr>
        <w:t>1</w:t>
      </w:r>
      <w:r w:rsidRPr="003B57AF">
        <w:rPr>
          <w:rFonts w:ascii="Book Antiqua" w:eastAsia="SimSun" w:hAnsi="Book Antiqua" w:cs="Times New Roman"/>
          <w:kern w:val="2"/>
          <w:sz w:val="24"/>
          <w:szCs w:val="24"/>
          <w:lang w:val="en-US" w:eastAsia="zh-CN"/>
        </w:rPr>
        <w:t>: 569-581 [PMID: 28962270 DOI: 10.1016/j.toxrep.2014.08.002]</w:t>
      </w:r>
    </w:p>
    <w:p w14:paraId="71851A5C"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215 </w:t>
      </w:r>
      <w:r w:rsidRPr="003B57AF">
        <w:rPr>
          <w:rFonts w:ascii="Book Antiqua" w:eastAsia="SimSun" w:hAnsi="Book Antiqua" w:cs="Times New Roman"/>
          <w:b/>
          <w:kern w:val="2"/>
          <w:sz w:val="24"/>
          <w:szCs w:val="24"/>
          <w:lang w:val="en-US" w:eastAsia="zh-CN"/>
        </w:rPr>
        <w:t>Nyane NA</w:t>
      </w:r>
      <w:r w:rsidRPr="003B57AF">
        <w:rPr>
          <w:rFonts w:ascii="Book Antiqua" w:eastAsia="SimSun" w:hAnsi="Book Antiqua" w:cs="Times New Roman"/>
          <w:kern w:val="2"/>
          <w:sz w:val="24"/>
          <w:szCs w:val="24"/>
          <w:lang w:val="en-US" w:eastAsia="zh-CN"/>
        </w:rPr>
        <w:t xml:space="preserve">, Tlaila TB, Malefane TG, Ndwandwe DE, Owira PMO. Metformin-like antidiabetic, cardio-protective and non-glycemic effects of naringenin: Molecular and pharmacological insights. </w:t>
      </w:r>
      <w:r w:rsidRPr="003B57AF">
        <w:rPr>
          <w:rFonts w:ascii="Book Antiqua" w:eastAsia="SimSun" w:hAnsi="Book Antiqua" w:cs="Times New Roman"/>
          <w:i/>
          <w:kern w:val="2"/>
          <w:sz w:val="24"/>
          <w:szCs w:val="24"/>
          <w:lang w:val="en-US" w:eastAsia="zh-CN"/>
        </w:rPr>
        <w:t>Eur J Pharmacol</w:t>
      </w:r>
      <w:r w:rsidRPr="003B57AF">
        <w:rPr>
          <w:rFonts w:ascii="Book Antiqua" w:eastAsia="SimSun" w:hAnsi="Book Antiqua" w:cs="Times New Roman"/>
          <w:kern w:val="2"/>
          <w:sz w:val="24"/>
          <w:szCs w:val="24"/>
          <w:lang w:val="en-US" w:eastAsia="zh-CN"/>
        </w:rPr>
        <w:t xml:space="preserve"> 2017; </w:t>
      </w:r>
      <w:r w:rsidRPr="003B57AF">
        <w:rPr>
          <w:rFonts w:ascii="Book Antiqua" w:eastAsia="SimSun" w:hAnsi="Book Antiqua" w:cs="Times New Roman"/>
          <w:b/>
          <w:kern w:val="2"/>
          <w:sz w:val="24"/>
          <w:szCs w:val="24"/>
          <w:lang w:val="en-US" w:eastAsia="zh-CN"/>
        </w:rPr>
        <w:t>803</w:t>
      </w:r>
      <w:r w:rsidRPr="003B57AF">
        <w:rPr>
          <w:rFonts w:ascii="Book Antiqua" w:eastAsia="SimSun" w:hAnsi="Book Antiqua" w:cs="Times New Roman"/>
          <w:kern w:val="2"/>
          <w:sz w:val="24"/>
          <w:szCs w:val="24"/>
          <w:lang w:val="en-US" w:eastAsia="zh-CN"/>
        </w:rPr>
        <w:t>: 103-111 [PMID: 28322845 DOI: 10.1016/j.ejphar.2017.03.042]</w:t>
      </w:r>
    </w:p>
    <w:p w14:paraId="1A513482"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216 </w:t>
      </w:r>
      <w:r w:rsidRPr="003B57AF">
        <w:rPr>
          <w:rFonts w:ascii="Book Antiqua" w:eastAsia="SimSun" w:hAnsi="Book Antiqua" w:cs="Times New Roman"/>
          <w:b/>
          <w:kern w:val="2"/>
          <w:sz w:val="24"/>
          <w:szCs w:val="24"/>
          <w:lang w:val="en-US" w:eastAsia="zh-CN"/>
        </w:rPr>
        <w:t>Sahu SC</w:t>
      </w:r>
      <w:r w:rsidRPr="003B57AF">
        <w:rPr>
          <w:rFonts w:ascii="Book Antiqua" w:eastAsia="SimSun" w:hAnsi="Book Antiqua" w:cs="Times New Roman"/>
          <w:kern w:val="2"/>
          <w:sz w:val="24"/>
          <w:szCs w:val="24"/>
          <w:lang w:val="en-US" w:eastAsia="zh-CN"/>
        </w:rPr>
        <w:t xml:space="preserve">, Gray GC. Lipid peroxidation and DNA damage induced by morin and naringenin in isolated rat liver nuclei. </w:t>
      </w:r>
      <w:r w:rsidRPr="003B57AF">
        <w:rPr>
          <w:rFonts w:ascii="Book Antiqua" w:eastAsia="SimSun" w:hAnsi="Book Antiqua" w:cs="Times New Roman"/>
          <w:i/>
          <w:kern w:val="2"/>
          <w:sz w:val="24"/>
          <w:szCs w:val="24"/>
          <w:lang w:val="en-US" w:eastAsia="zh-CN"/>
        </w:rPr>
        <w:t>Food Chem Toxicol</w:t>
      </w:r>
      <w:r w:rsidRPr="003B57AF">
        <w:rPr>
          <w:rFonts w:ascii="Book Antiqua" w:eastAsia="SimSun" w:hAnsi="Book Antiqua" w:cs="Times New Roman"/>
          <w:kern w:val="2"/>
          <w:sz w:val="24"/>
          <w:szCs w:val="24"/>
          <w:lang w:val="en-US" w:eastAsia="zh-CN"/>
        </w:rPr>
        <w:t xml:space="preserve"> 1997; </w:t>
      </w:r>
      <w:r w:rsidRPr="003B57AF">
        <w:rPr>
          <w:rFonts w:ascii="Book Antiqua" w:eastAsia="SimSun" w:hAnsi="Book Antiqua" w:cs="Times New Roman"/>
          <w:b/>
          <w:kern w:val="2"/>
          <w:sz w:val="24"/>
          <w:szCs w:val="24"/>
          <w:lang w:val="en-US" w:eastAsia="zh-CN"/>
        </w:rPr>
        <w:t>35</w:t>
      </w:r>
      <w:r w:rsidRPr="003B57AF">
        <w:rPr>
          <w:rFonts w:ascii="Book Antiqua" w:eastAsia="SimSun" w:hAnsi="Book Antiqua" w:cs="Times New Roman"/>
          <w:kern w:val="2"/>
          <w:sz w:val="24"/>
          <w:szCs w:val="24"/>
          <w:lang w:val="en-US" w:eastAsia="zh-CN"/>
        </w:rPr>
        <w:t>: 443-447 [PMID: 9216742]</w:t>
      </w:r>
    </w:p>
    <w:p w14:paraId="38582715"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217 </w:t>
      </w:r>
      <w:r w:rsidRPr="003B57AF">
        <w:rPr>
          <w:rFonts w:ascii="Book Antiqua" w:eastAsia="SimSun" w:hAnsi="Book Antiqua" w:cs="Times New Roman"/>
          <w:b/>
          <w:kern w:val="2"/>
          <w:sz w:val="24"/>
          <w:szCs w:val="24"/>
          <w:lang w:val="en-US" w:eastAsia="zh-CN"/>
        </w:rPr>
        <w:t>Galati G</w:t>
      </w:r>
      <w:r w:rsidRPr="003B57AF">
        <w:rPr>
          <w:rFonts w:ascii="Book Antiqua" w:eastAsia="SimSun" w:hAnsi="Book Antiqua" w:cs="Times New Roman"/>
          <w:kern w:val="2"/>
          <w:sz w:val="24"/>
          <w:szCs w:val="24"/>
          <w:lang w:val="en-US" w:eastAsia="zh-CN"/>
        </w:rPr>
        <w:t xml:space="preserve">, Moridani MY, Chan TS, O'Brien PJ. Peroxidative metabolism of apigenin and naringenin versus luteolin and quercetin: glutathione oxidation and conjugation. </w:t>
      </w:r>
      <w:r w:rsidRPr="003B57AF">
        <w:rPr>
          <w:rFonts w:ascii="Book Antiqua" w:eastAsia="SimSun" w:hAnsi="Book Antiqua" w:cs="Times New Roman"/>
          <w:i/>
          <w:kern w:val="2"/>
          <w:sz w:val="24"/>
          <w:szCs w:val="24"/>
          <w:lang w:val="en-US" w:eastAsia="zh-CN"/>
        </w:rPr>
        <w:t>Free Radic Biol Med</w:t>
      </w:r>
      <w:r w:rsidRPr="003B57AF">
        <w:rPr>
          <w:rFonts w:ascii="Book Antiqua" w:eastAsia="SimSun" w:hAnsi="Book Antiqua" w:cs="Times New Roman"/>
          <w:kern w:val="2"/>
          <w:sz w:val="24"/>
          <w:szCs w:val="24"/>
          <w:lang w:val="en-US" w:eastAsia="zh-CN"/>
        </w:rPr>
        <w:t xml:space="preserve"> 2001; </w:t>
      </w:r>
      <w:r w:rsidRPr="003B57AF">
        <w:rPr>
          <w:rFonts w:ascii="Book Antiqua" w:eastAsia="SimSun" w:hAnsi="Book Antiqua" w:cs="Times New Roman"/>
          <w:b/>
          <w:kern w:val="2"/>
          <w:sz w:val="24"/>
          <w:szCs w:val="24"/>
          <w:lang w:val="en-US" w:eastAsia="zh-CN"/>
        </w:rPr>
        <w:t>30</w:t>
      </w:r>
      <w:r w:rsidRPr="003B57AF">
        <w:rPr>
          <w:rFonts w:ascii="Book Antiqua" w:eastAsia="SimSun" w:hAnsi="Book Antiqua" w:cs="Times New Roman"/>
          <w:kern w:val="2"/>
          <w:sz w:val="24"/>
          <w:szCs w:val="24"/>
          <w:lang w:val="en-US" w:eastAsia="zh-CN"/>
        </w:rPr>
        <w:t>: 370-382 [PMID: 11182292]</w:t>
      </w:r>
    </w:p>
    <w:p w14:paraId="28E031E3"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218 </w:t>
      </w:r>
      <w:r w:rsidRPr="003B57AF">
        <w:rPr>
          <w:rFonts w:ascii="Book Antiqua" w:eastAsia="SimSun" w:hAnsi="Book Antiqua" w:cs="Times New Roman"/>
          <w:b/>
          <w:kern w:val="2"/>
          <w:sz w:val="24"/>
          <w:szCs w:val="24"/>
          <w:lang w:val="en-US" w:eastAsia="zh-CN"/>
        </w:rPr>
        <w:t>Ortiz-Andrade RR</w:t>
      </w:r>
      <w:r w:rsidRPr="003B57AF">
        <w:rPr>
          <w:rFonts w:ascii="Book Antiqua" w:eastAsia="SimSun" w:hAnsi="Book Antiqua" w:cs="Times New Roman"/>
          <w:kern w:val="2"/>
          <w:sz w:val="24"/>
          <w:szCs w:val="24"/>
          <w:lang w:val="en-US" w:eastAsia="zh-CN"/>
        </w:rPr>
        <w:t xml:space="preserve">, Sánchez-Salgado JC, Navarrete-Vázquez G, Webster SP, Binnie M, García-Jiménez S, León-Rivera I, Cigarroa-Vázquez P, Villalobos-Molina R, Estrada-Soto S. Antidiabetic and toxicological evaluations of naringenin in normoglycaemic and NIDDM rat models and its implications on extra-pancreatic glucose regulation. </w:t>
      </w:r>
      <w:r w:rsidRPr="003B57AF">
        <w:rPr>
          <w:rFonts w:ascii="Book Antiqua" w:eastAsia="SimSun" w:hAnsi="Book Antiqua" w:cs="Times New Roman"/>
          <w:i/>
          <w:kern w:val="2"/>
          <w:sz w:val="24"/>
          <w:szCs w:val="24"/>
          <w:lang w:val="en-US" w:eastAsia="zh-CN"/>
        </w:rPr>
        <w:t>Diabetes Obes Metab</w:t>
      </w:r>
      <w:r w:rsidRPr="003B57AF">
        <w:rPr>
          <w:rFonts w:ascii="Book Antiqua" w:eastAsia="SimSun" w:hAnsi="Book Antiqua" w:cs="Times New Roman"/>
          <w:kern w:val="2"/>
          <w:sz w:val="24"/>
          <w:szCs w:val="24"/>
          <w:lang w:val="en-US" w:eastAsia="zh-CN"/>
        </w:rPr>
        <w:t xml:space="preserve"> 2008; </w:t>
      </w:r>
      <w:r w:rsidRPr="003B57AF">
        <w:rPr>
          <w:rFonts w:ascii="Book Antiqua" w:eastAsia="SimSun" w:hAnsi="Book Antiqua" w:cs="Times New Roman"/>
          <w:b/>
          <w:kern w:val="2"/>
          <w:sz w:val="24"/>
          <w:szCs w:val="24"/>
          <w:lang w:val="en-US" w:eastAsia="zh-CN"/>
        </w:rPr>
        <w:t>10</w:t>
      </w:r>
      <w:r w:rsidRPr="003B57AF">
        <w:rPr>
          <w:rFonts w:ascii="Book Antiqua" w:eastAsia="SimSun" w:hAnsi="Book Antiqua" w:cs="Times New Roman"/>
          <w:kern w:val="2"/>
          <w:sz w:val="24"/>
          <w:szCs w:val="24"/>
          <w:lang w:val="en-US" w:eastAsia="zh-CN"/>
        </w:rPr>
        <w:t>: 1097-1104 [PMID: 18355329 DOI: 10.1111/j.1463-1326.2008.00869.x]</w:t>
      </w:r>
    </w:p>
    <w:p w14:paraId="3BE6A277" w14:textId="77777777" w:rsidR="00A66222" w:rsidRPr="003B57AF" w:rsidRDefault="00A66222" w:rsidP="00A66222">
      <w:pPr>
        <w:widowControl w:val="0"/>
        <w:snapToGrid w:val="0"/>
        <w:spacing w:after="0" w:line="360" w:lineRule="auto"/>
        <w:jc w:val="both"/>
        <w:rPr>
          <w:rFonts w:ascii="Book Antiqua" w:eastAsia="SimSun" w:hAnsi="Book Antiqua" w:cs="Times New Roman"/>
          <w:kern w:val="2"/>
          <w:sz w:val="24"/>
          <w:szCs w:val="24"/>
          <w:lang w:val="en-US" w:eastAsia="zh-CN"/>
        </w:rPr>
      </w:pPr>
      <w:r w:rsidRPr="003B57AF">
        <w:rPr>
          <w:rFonts w:ascii="Book Antiqua" w:eastAsia="SimSun" w:hAnsi="Book Antiqua" w:cs="Times New Roman"/>
          <w:kern w:val="2"/>
          <w:sz w:val="24"/>
          <w:szCs w:val="24"/>
          <w:lang w:val="en-US" w:eastAsia="zh-CN"/>
        </w:rPr>
        <w:t xml:space="preserve">219 </w:t>
      </w:r>
      <w:r w:rsidRPr="003B57AF">
        <w:rPr>
          <w:rFonts w:ascii="Book Antiqua" w:eastAsia="SimSun" w:hAnsi="Book Antiqua" w:cs="Times New Roman"/>
          <w:b/>
          <w:kern w:val="2"/>
          <w:sz w:val="24"/>
          <w:szCs w:val="24"/>
          <w:lang w:val="en-US" w:eastAsia="zh-CN"/>
        </w:rPr>
        <w:t>Pérez-Pastén R</w:t>
      </w:r>
      <w:r w:rsidRPr="003B57AF">
        <w:rPr>
          <w:rFonts w:ascii="Book Antiqua" w:eastAsia="SimSun" w:hAnsi="Book Antiqua" w:cs="Times New Roman"/>
          <w:kern w:val="2"/>
          <w:sz w:val="24"/>
          <w:szCs w:val="24"/>
          <w:lang w:val="en-US" w:eastAsia="zh-CN"/>
        </w:rPr>
        <w:t xml:space="preserve">, Martínez-Galero E, Chamorro-Cevallos G. Quercetin and naringenin reduce abnormal development of mouse embryos produced by hydroxyurea. </w:t>
      </w:r>
      <w:r w:rsidRPr="003B57AF">
        <w:rPr>
          <w:rFonts w:ascii="Book Antiqua" w:eastAsia="SimSun" w:hAnsi="Book Antiqua" w:cs="Times New Roman"/>
          <w:i/>
          <w:kern w:val="2"/>
          <w:sz w:val="24"/>
          <w:szCs w:val="24"/>
          <w:lang w:val="en-US" w:eastAsia="zh-CN"/>
        </w:rPr>
        <w:t>J Pharm Pharmacol</w:t>
      </w:r>
      <w:r w:rsidRPr="003B57AF">
        <w:rPr>
          <w:rFonts w:ascii="Book Antiqua" w:eastAsia="SimSun" w:hAnsi="Book Antiqua" w:cs="Times New Roman"/>
          <w:kern w:val="2"/>
          <w:sz w:val="24"/>
          <w:szCs w:val="24"/>
          <w:lang w:val="en-US" w:eastAsia="zh-CN"/>
        </w:rPr>
        <w:t xml:space="preserve"> 2010; </w:t>
      </w:r>
      <w:r w:rsidRPr="003B57AF">
        <w:rPr>
          <w:rFonts w:ascii="Book Antiqua" w:eastAsia="SimSun" w:hAnsi="Book Antiqua" w:cs="Times New Roman"/>
          <w:b/>
          <w:kern w:val="2"/>
          <w:sz w:val="24"/>
          <w:szCs w:val="24"/>
          <w:lang w:val="en-US" w:eastAsia="zh-CN"/>
        </w:rPr>
        <w:t>62</w:t>
      </w:r>
      <w:r w:rsidRPr="003B57AF">
        <w:rPr>
          <w:rFonts w:ascii="Book Antiqua" w:eastAsia="SimSun" w:hAnsi="Book Antiqua" w:cs="Times New Roman"/>
          <w:kern w:val="2"/>
          <w:sz w:val="24"/>
          <w:szCs w:val="24"/>
          <w:lang w:val="en-US" w:eastAsia="zh-CN"/>
        </w:rPr>
        <w:t>: 1003-1009 [PMID: 20663034 DOI: 10.1111/j.2042-7158.2010.01118.x]</w:t>
      </w:r>
    </w:p>
    <w:p w14:paraId="19F37045" w14:textId="77777777" w:rsidR="00A66222" w:rsidRPr="003B57AF" w:rsidRDefault="00A66222" w:rsidP="00A66222">
      <w:pPr>
        <w:snapToGrid w:val="0"/>
        <w:spacing w:after="0" w:line="360" w:lineRule="auto"/>
        <w:jc w:val="right"/>
        <w:rPr>
          <w:rFonts w:ascii="Book Antiqua" w:eastAsia="SimSun" w:hAnsi="Book Antiqua" w:cs="Times New Roman"/>
          <w:bCs/>
          <w:sz w:val="24"/>
          <w:szCs w:val="24"/>
          <w:lang w:val="en-US" w:eastAsia="zh-CN"/>
        </w:rPr>
      </w:pPr>
      <w:bookmarkStart w:id="42" w:name="OLE_LINK51"/>
      <w:bookmarkStart w:id="43" w:name="OLE_LINK52"/>
      <w:bookmarkStart w:id="44" w:name="OLE_LINK120"/>
      <w:bookmarkStart w:id="45" w:name="OLE_LINK148"/>
      <w:bookmarkStart w:id="46" w:name="OLE_LINK72"/>
      <w:bookmarkStart w:id="47" w:name="OLE_LINK112"/>
      <w:bookmarkStart w:id="48" w:name="OLE_LINK320"/>
      <w:bookmarkStart w:id="49" w:name="OLE_LINK387"/>
      <w:bookmarkStart w:id="50" w:name="OLE_LINK183"/>
      <w:bookmarkStart w:id="51" w:name="OLE_LINK254"/>
      <w:bookmarkStart w:id="52" w:name="OLE_LINK149"/>
      <w:bookmarkStart w:id="53" w:name="OLE_LINK225"/>
      <w:bookmarkStart w:id="54" w:name="OLE_LINK207"/>
      <w:bookmarkStart w:id="55" w:name="OLE_LINK226"/>
      <w:bookmarkStart w:id="56" w:name="OLE_LINK212"/>
      <w:bookmarkStart w:id="57" w:name="OLE_LINK250"/>
      <w:bookmarkStart w:id="58" w:name="OLE_LINK281"/>
      <w:bookmarkStart w:id="59" w:name="OLE_LINK282"/>
      <w:bookmarkStart w:id="60" w:name="OLE_LINK313"/>
      <w:bookmarkStart w:id="61" w:name="OLE_LINK304"/>
      <w:bookmarkStart w:id="62" w:name="OLE_LINK321"/>
      <w:bookmarkStart w:id="63" w:name="OLE_LINK385"/>
      <w:bookmarkStart w:id="64" w:name="OLE_LINK400"/>
      <w:bookmarkStart w:id="65" w:name="OLE_LINK346"/>
      <w:bookmarkStart w:id="66" w:name="OLE_LINK371"/>
      <w:bookmarkStart w:id="67" w:name="OLE_LINK334"/>
      <w:bookmarkStart w:id="68" w:name="OLE_LINK1830"/>
      <w:bookmarkStart w:id="69" w:name="OLE_LINK457"/>
      <w:bookmarkStart w:id="70" w:name="OLE_LINK288"/>
      <w:bookmarkStart w:id="71" w:name="OLE_LINK384"/>
      <w:bookmarkStart w:id="72" w:name="OLE_LINK379"/>
      <w:bookmarkStart w:id="73" w:name="OLE_LINK303"/>
      <w:bookmarkStart w:id="74" w:name="OLE_LINK450"/>
      <w:bookmarkStart w:id="75" w:name="OLE_LINK489"/>
      <w:bookmarkStart w:id="76" w:name="OLE_LINK535"/>
      <w:bookmarkStart w:id="77" w:name="OLE_LINK648"/>
      <w:bookmarkStart w:id="78" w:name="OLE_LINK686"/>
      <w:bookmarkStart w:id="79" w:name="OLE_LINK471"/>
      <w:bookmarkStart w:id="80" w:name="OLE_LINK462"/>
      <w:bookmarkStart w:id="81" w:name="OLE_LINK519"/>
      <w:bookmarkStart w:id="82" w:name="OLE_LINK575"/>
      <w:bookmarkStart w:id="83" w:name="OLE_LINK491"/>
      <w:bookmarkStart w:id="84" w:name="OLE_LINK532"/>
      <w:bookmarkStart w:id="85" w:name="OLE_LINK572"/>
      <w:bookmarkStart w:id="86" w:name="OLE_LINK574"/>
      <w:bookmarkStart w:id="87" w:name="OLE_LINK480"/>
      <w:bookmarkStart w:id="88" w:name="OLE_LINK567"/>
      <w:bookmarkStart w:id="89" w:name="OLE_LINK2700"/>
      <w:bookmarkStart w:id="90" w:name="OLE_LINK581"/>
      <w:bookmarkStart w:id="91" w:name="OLE_LINK639"/>
      <w:bookmarkStart w:id="92" w:name="OLE_LINK688"/>
      <w:bookmarkStart w:id="93" w:name="OLE_LINK722"/>
      <w:bookmarkStart w:id="94" w:name="OLE_LINK542"/>
      <w:bookmarkStart w:id="95" w:name="OLE_LINK589"/>
      <w:bookmarkStart w:id="96" w:name="OLE_LINK582"/>
      <w:bookmarkStart w:id="97" w:name="OLE_LINK640"/>
      <w:bookmarkStart w:id="98" w:name="OLE_LINK714"/>
      <w:bookmarkStart w:id="99" w:name="OLE_LINK593"/>
      <w:bookmarkStart w:id="100" w:name="OLE_LINK716"/>
      <w:bookmarkStart w:id="101" w:name="OLE_LINK770"/>
      <w:bookmarkStart w:id="102" w:name="OLE_LINK801"/>
      <w:bookmarkStart w:id="103" w:name="OLE_LINK660"/>
      <w:bookmarkStart w:id="104" w:name="OLE_LINK781"/>
      <w:bookmarkStart w:id="105" w:name="OLE_LINK833"/>
      <w:bookmarkStart w:id="106" w:name="OLE_LINK642"/>
      <w:bookmarkStart w:id="107" w:name="OLE_LINK700"/>
      <w:bookmarkStart w:id="108" w:name="OLE_LINK792"/>
      <w:bookmarkStart w:id="109" w:name="OLE_LINK2882"/>
      <w:bookmarkStart w:id="110" w:name="OLE_LINK836"/>
      <w:bookmarkStart w:id="111" w:name="OLE_LINK889"/>
      <w:bookmarkStart w:id="112" w:name="OLE_LINK782"/>
      <w:bookmarkStart w:id="113" w:name="OLE_LINK826"/>
      <w:bookmarkStart w:id="114" w:name="OLE_LINK865"/>
      <w:bookmarkStart w:id="115" w:name="OLE_LINK856"/>
      <w:bookmarkStart w:id="116" w:name="OLE_LINK908"/>
      <w:bookmarkStart w:id="117" w:name="OLE_LINK980"/>
      <w:bookmarkStart w:id="118" w:name="OLE_LINK1018"/>
      <w:bookmarkStart w:id="119" w:name="OLE_LINK1049"/>
      <w:bookmarkStart w:id="120" w:name="OLE_LINK1076"/>
      <w:bookmarkStart w:id="121" w:name="OLE_LINK1106"/>
      <w:bookmarkStart w:id="122" w:name="OLE_LINK891"/>
      <w:bookmarkStart w:id="123" w:name="OLE_LINK943"/>
      <w:bookmarkStart w:id="124" w:name="OLE_LINK981"/>
      <w:bookmarkStart w:id="125" w:name="OLE_LINK1030"/>
      <w:bookmarkStart w:id="126" w:name="OLE_LINK847"/>
      <w:bookmarkStart w:id="127" w:name="OLE_LINK909"/>
      <w:bookmarkStart w:id="128" w:name="OLE_LINK906"/>
      <w:bookmarkStart w:id="129" w:name="OLE_LINK992"/>
      <w:bookmarkStart w:id="130" w:name="OLE_LINK993"/>
      <w:bookmarkStart w:id="131" w:name="OLE_LINK1052"/>
      <w:bookmarkStart w:id="132" w:name="OLE_LINK946"/>
      <w:bookmarkStart w:id="133" w:name="OLE_LINK911"/>
      <w:bookmarkStart w:id="134" w:name="OLE_LINK930"/>
      <w:bookmarkStart w:id="135" w:name="OLE_LINK1059"/>
      <w:bookmarkStart w:id="136" w:name="OLE_LINK1174"/>
      <w:bookmarkStart w:id="137" w:name="OLE_LINK1137"/>
      <w:bookmarkStart w:id="138" w:name="OLE_LINK1167"/>
      <w:bookmarkStart w:id="139" w:name="OLE_LINK1200"/>
      <w:bookmarkStart w:id="140" w:name="OLE_LINK1241"/>
      <w:bookmarkStart w:id="141" w:name="OLE_LINK1288"/>
      <w:bookmarkStart w:id="142" w:name="OLE_LINK1056"/>
      <w:bookmarkStart w:id="143" w:name="OLE_LINK1158"/>
      <w:bookmarkStart w:id="144" w:name="OLE_LINK1175"/>
      <w:bookmarkStart w:id="145" w:name="OLE_LINK1074"/>
      <w:bookmarkStart w:id="146" w:name="OLE_LINK1169"/>
      <w:bookmarkStart w:id="147" w:name="OLE_LINK1053"/>
      <w:bookmarkStart w:id="148" w:name="OLE_LINK1054"/>
      <w:r w:rsidRPr="003B57AF">
        <w:rPr>
          <w:rFonts w:ascii="Book Antiqua" w:eastAsia="SimSun" w:hAnsi="Book Antiqua" w:cs="Times New Roman"/>
          <w:b/>
          <w:bCs/>
          <w:sz w:val="24"/>
          <w:szCs w:val="24"/>
          <w:lang w:val="en-US" w:eastAsia="zh-CN"/>
        </w:rPr>
        <w:t>P-Reviewer:</w:t>
      </w:r>
      <w:r w:rsidRPr="003B57AF">
        <w:rPr>
          <w:rFonts w:ascii="Book Antiqua" w:eastAsia="SimSun" w:hAnsi="Book Antiqua" w:cs="Times New Roman" w:hint="eastAsia"/>
          <w:b/>
          <w:bCs/>
          <w:sz w:val="24"/>
          <w:szCs w:val="24"/>
          <w:lang w:val="en-US" w:eastAsia="zh-CN"/>
        </w:rPr>
        <w:t xml:space="preserve"> </w:t>
      </w:r>
      <w:r w:rsidRPr="003B57AF">
        <w:rPr>
          <w:rFonts w:ascii="Book Antiqua" w:eastAsia="SimSun" w:hAnsi="Book Antiqua" w:cs="Times New Roman"/>
          <w:bCs/>
          <w:sz w:val="24"/>
          <w:szCs w:val="24"/>
          <w:lang w:val="en-US" w:eastAsia="zh-CN"/>
        </w:rPr>
        <w:t>Abenavoli L</w:t>
      </w:r>
      <w:r w:rsidRPr="003B57AF">
        <w:rPr>
          <w:rFonts w:ascii="Book Antiqua" w:eastAsia="SimSun" w:hAnsi="Book Antiqua" w:cs="Times New Roman" w:hint="eastAsia"/>
          <w:bCs/>
          <w:sz w:val="24"/>
          <w:szCs w:val="24"/>
          <w:lang w:val="en-US" w:eastAsia="zh-CN"/>
        </w:rPr>
        <w:t xml:space="preserve">, </w:t>
      </w:r>
      <w:r w:rsidRPr="003B57AF">
        <w:rPr>
          <w:rFonts w:ascii="Book Antiqua" w:eastAsia="SimSun" w:hAnsi="Book Antiqua" w:cs="Times New Roman"/>
          <w:bCs/>
          <w:sz w:val="24"/>
          <w:szCs w:val="24"/>
          <w:lang w:val="en-US" w:eastAsia="zh-CN"/>
        </w:rPr>
        <w:t>Chiu KW</w:t>
      </w:r>
      <w:r w:rsidRPr="003B57AF">
        <w:rPr>
          <w:rFonts w:ascii="Book Antiqua" w:eastAsia="SimSun" w:hAnsi="Book Antiqua" w:cs="Times New Roman" w:hint="eastAsia"/>
          <w:bCs/>
          <w:sz w:val="24"/>
          <w:szCs w:val="24"/>
          <w:lang w:val="en-US" w:eastAsia="zh-CN"/>
        </w:rPr>
        <w:t xml:space="preserve">, </w:t>
      </w:r>
      <w:r w:rsidRPr="003B57AF">
        <w:rPr>
          <w:rFonts w:ascii="Book Antiqua" w:eastAsia="SimSun" w:hAnsi="Book Antiqua" w:cs="Times New Roman"/>
          <w:bCs/>
          <w:sz w:val="24"/>
          <w:szCs w:val="24"/>
          <w:lang w:val="en-US" w:eastAsia="zh-CN"/>
        </w:rPr>
        <w:t>Shimizu Y</w:t>
      </w:r>
      <w:r w:rsidRPr="003B57AF">
        <w:rPr>
          <w:rFonts w:ascii="Book Antiqua" w:eastAsia="SimSun" w:hAnsi="Book Antiqua" w:cs="Times New Roman" w:hint="eastAsia"/>
          <w:bCs/>
          <w:sz w:val="24"/>
          <w:szCs w:val="24"/>
          <w:lang w:val="en-US" w:eastAsia="zh-CN"/>
        </w:rPr>
        <w:t xml:space="preserve">, </w:t>
      </w:r>
      <w:r w:rsidRPr="003B57AF">
        <w:rPr>
          <w:rFonts w:ascii="Book Antiqua" w:eastAsia="SimSun" w:hAnsi="Book Antiqua" w:cs="Times New Roman"/>
          <w:bCs/>
          <w:sz w:val="24"/>
          <w:szCs w:val="24"/>
          <w:lang w:val="en-US" w:eastAsia="zh-CN"/>
        </w:rPr>
        <w:t>Tarantino G</w:t>
      </w:r>
    </w:p>
    <w:p w14:paraId="2B26D405" w14:textId="77777777" w:rsidR="00A66222" w:rsidRPr="003B57AF" w:rsidRDefault="00A66222" w:rsidP="00A66222">
      <w:pPr>
        <w:snapToGrid w:val="0"/>
        <w:spacing w:after="0" w:line="360" w:lineRule="auto"/>
        <w:jc w:val="right"/>
        <w:rPr>
          <w:rFonts w:ascii="Book Antiqua" w:eastAsia="SimSun" w:hAnsi="Book Antiqua" w:cs="Times New Roman"/>
          <w:sz w:val="24"/>
          <w:szCs w:val="24"/>
          <w:lang w:val="en-US" w:eastAsia="zh-CN"/>
        </w:rPr>
      </w:pPr>
      <w:r w:rsidRPr="003B57AF">
        <w:rPr>
          <w:rFonts w:ascii="Book Antiqua" w:eastAsia="SimSun" w:hAnsi="Book Antiqua" w:cs="Times New Roman"/>
          <w:b/>
          <w:bCs/>
          <w:sz w:val="24"/>
          <w:szCs w:val="24"/>
          <w:lang w:val="en-US" w:eastAsia="zh-CN"/>
        </w:rPr>
        <w:t>S-Editor:</w:t>
      </w:r>
      <w:r w:rsidRPr="003B57AF">
        <w:rPr>
          <w:rFonts w:ascii="Book Antiqua" w:eastAsia="SimSun" w:hAnsi="Book Antiqua" w:cs="Times New Roman" w:hint="eastAsia"/>
          <w:sz w:val="24"/>
          <w:szCs w:val="24"/>
          <w:lang w:val="en-US" w:eastAsia="zh-CN"/>
        </w:rPr>
        <w:t xml:space="preserve"> Gong ZM </w:t>
      </w:r>
      <w:r w:rsidRPr="003B57AF">
        <w:rPr>
          <w:rFonts w:ascii="Book Antiqua" w:eastAsia="SimSun" w:hAnsi="Book Antiqua" w:cs="Times New Roman"/>
          <w:b/>
          <w:bCs/>
          <w:sz w:val="24"/>
          <w:szCs w:val="24"/>
          <w:lang w:val="en-US" w:eastAsia="zh-CN"/>
        </w:rPr>
        <w:t>L-Editor:</w:t>
      </w:r>
      <w:r w:rsidRPr="003B57AF">
        <w:rPr>
          <w:rFonts w:ascii="Book Antiqua" w:eastAsia="SimSun" w:hAnsi="Book Antiqua" w:cs="Times New Roman"/>
          <w:sz w:val="24"/>
          <w:szCs w:val="24"/>
          <w:lang w:val="en-US" w:eastAsia="zh-CN"/>
        </w:rPr>
        <w:t xml:space="preserve"> </w:t>
      </w:r>
      <w:r w:rsidRPr="003B57AF">
        <w:rPr>
          <w:rFonts w:ascii="Book Antiqua" w:eastAsia="SimSun" w:hAnsi="Book Antiqua" w:cs="Times New Roman"/>
          <w:b/>
          <w:bCs/>
          <w:sz w:val="24"/>
          <w:szCs w:val="24"/>
          <w:lang w:val="en-US" w:eastAsia="zh-CN"/>
        </w:rPr>
        <w:t>E-Editor:</w:t>
      </w:r>
    </w:p>
    <w:p w14:paraId="0BA08C33"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49" w:name="OLE_LINK880"/>
      <w:bookmarkStart w:id="150" w:name="OLE_LINK881"/>
      <w:bookmarkStart w:id="151" w:name="OLE_LINK497"/>
      <w:bookmarkStart w:id="152" w:name="OLE_LINK81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3B57AF">
        <w:rPr>
          <w:rFonts w:ascii="Book Antiqua" w:eastAsia="SimSun" w:hAnsi="Book Antiqua" w:cs="Helvetica"/>
          <w:b/>
          <w:sz w:val="24"/>
          <w:szCs w:val="24"/>
          <w:lang w:val="en-US" w:eastAsia="zh-CN"/>
        </w:rPr>
        <w:t xml:space="preserve">Specialty type: </w:t>
      </w:r>
      <w:r w:rsidRPr="003B57AF">
        <w:rPr>
          <w:rFonts w:ascii="Book Antiqua" w:eastAsia="SimSun" w:hAnsi="Book Antiqua" w:cs="Helvetica"/>
          <w:sz w:val="24"/>
          <w:szCs w:val="24"/>
          <w:lang w:val="en-US" w:eastAsia="zh-CN"/>
        </w:rPr>
        <w:t>Gastroenterology and</w:t>
      </w:r>
      <w:r w:rsidRPr="003B57AF">
        <w:rPr>
          <w:rFonts w:ascii="Book Antiqua" w:eastAsia="SimSun" w:hAnsi="Book Antiqua" w:cs="Helvetica" w:hint="eastAsia"/>
          <w:sz w:val="24"/>
          <w:szCs w:val="24"/>
          <w:lang w:val="en-US" w:eastAsia="zh-CN"/>
        </w:rPr>
        <w:t xml:space="preserve"> </w:t>
      </w:r>
      <w:r w:rsidRPr="003B57AF">
        <w:rPr>
          <w:rFonts w:ascii="Book Antiqua" w:eastAsia="SimSun" w:hAnsi="Book Antiqua" w:cs="Helvetica"/>
          <w:sz w:val="24"/>
          <w:szCs w:val="24"/>
          <w:lang w:val="en-US" w:eastAsia="zh-CN"/>
        </w:rPr>
        <w:t>hepatology</w:t>
      </w:r>
    </w:p>
    <w:p w14:paraId="292F45D6"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b/>
          <w:sz w:val="24"/>
          <w:szCs w:val="24"/>
          <w:lang w:val="en-US" w:eastAsia="zh-CN"/>
        </w:rPr>
      </w:pPr>
      <w:r w:rsidRPr="003B57AF">
        <w:rPr>
          <w:rFonts w:ascii="Book Antiqua" w:eastAsia="SimSun" w:hAnsi="Book Antiqua" w:cs="Helvetica"/>
          <w:b/>
          <w:sz w:val="24"/>
          <w:szCs w:val="24"/>
          <w:lang w:val="en-US" w:eastAsia="zh-CN"/>
        </w:rPr>
        <w:t xml:space="preserve">Country of origin: </w:t>
      </w:r>
      <w:r w:rsidRPr="003B57AF">
        <w:rPr>
          <w:rFonts w:ascii="Book Antiqua" w:eastAsia="SimSun" w:hAnsi="Book Antiqua" w:cs="Helvetica"/>
          <w:sz w:val="24"/>
          <w:szCs w:val="24"/>
          <w:lang w:val="en-CA" w:eastAsia="zh-CN"/>
        </w:rPr>
        <w:t>Mexico</w:t>
      </w:r>
    </w:p>
    <w:p w14:paraId="1596FD42"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b/>
          <w:sz w:val="24"/>
          <w:szCs w:val="24"/>
          <w:lang w:val="en-US" w:eastAsia="zh-CN"/>
        </w:rPr>
      </w:pPr>
      <w:r w:rsidRPr="003B57AF">
        <w:rPr>
          <w:rFonts w:ascii="Book Antiqua" w:eastAsia="SimSun" w:hAnsi="Book Antiqua" w:cs="Helvetica"/>
          <w:b/>
          <w:sz w:val="24"/>
          <w:szCs w:val="24"/>
          <w:lang w:val="en-US" w:eastAsia="zh-CN"/>
        </w:rPr>
        <w:t>Peer-review report classification</w:t>
      </w:r>
    </w:p>
    <w:p w14:paraId="5C7E90A3"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sz w:val="24"/>
          <w:szCs w:val="24"/>
          <w:lang w:val="en-US" w:eastAsia="zh-CN"/>
        </w:rPr>
      </w:pPr>
      <w:r w:rsidRPr="003B57AF">
        <w:rPr>
          <w:rFonts w:ascii="Book Antiqua" w:eastAsia="SimSun" w:hAnsi="Book Antiqua" w:cs="Helvetica"/>
          <w:sz w:val="24"/>
          <w:szCs w:val="24"/>
          <w:lang w:val="en-US" w:eastAsia="zh-CN"/>
        </w:rPr>
        <w:t xml:space="preserve">Grade A (Excellent): </w:t>
      </w:r>
      <w:r w:rsidRPr="003B57AF">
        <w:rPr>
          <w:rFonts w:ascii="Book Antiqua" w:eastAsia="SimSun" w:hAnsi="Book Antiqua" w:cs="Helvetica" w:hint="eastAsia"/>
          <w:sz w:val="24"/>
          <w:szCs w:val="24"/>
          <w:lang w:val="en-US" w:eastAsia="zh-CN"/>
        </w:rPr>
        <w:t>A</w:t>
      </w:r>
    </w:p>
    <w:p w14:paraId="7E7F97E0"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sz w:val="24"/>
          <w:szCs w:val="24"/>
          <w:lang w:val="en-US" w:eastAsia="zh-CN"/>
        </w:rPr>
      </w:pPr>
      <w:r w:rsidRPr="003B57AF">
        <w:rPr>
          <w:rFonts w:ascii="Book Antiqua" w:eastAsia="SimSun" w:hAnsi="Book Antiqua" w:cs="Helvetica"/>
          <w:sz w:val="24"/>
          <w:szCs w:val="24"/>
          <w:lang w:val="en-US" w:eastAsia="zh-CN"/>
        </w:rPr>
        <w:t>Grade B (Very good):</w:t>
      </w:r>
      <w:r w:rsidRPr="003B57AF">
        <w:rPr>
          <w:rFonts w:ascii="Book Antiqua" w:eastAsia="SimSun" w:hAnsi="Book Antiqua" w:cs="Helvetica" w:hint="eastAsia"/>
          <w:sz w:val="24"/>
          <w:szCs w:val="24"/>
          <w:lang w:val="en-US" w:eastAsia="zh-CN"/>
        </w:rPr>
        <w:t xml:space="preserve"> B</w:t>
      </w:r>
    </w:p>
    <w:p w14:paraId="7FF26455"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sz w:val="24"/>
          <w:szCs w:val="24"/>
          <w:lang w:val="en-US" w:eastAsia="zh-CN"/>
        </w:rPr>
      </w:pPr>
      <w:r w:rsidRPr="003B57AF">
        <w:rPr>
          <w:rFonts w:ascii="Book Antiqua" w:eastAsia="SimSun" w:hAnsi="Book Antiqua" w:cs="Helvetica"/>
          <w:sz w:val="24"/>
          <w:szCs w:val="24"/>
          <w:lang w:val="en-US" w:eastAsia="zh-CN"/>
        </w:rPr>
        <w:t xml:space="preserve">Grade C (Good): </w:t>
      </w:r>
      <w:r w:rsidRPr="003B57AF">
        <w:rPr>
          <w:rFonts w:ascii="Book Antiqua" w:eastAsia="SimSun" w:hAnsi="Book Antiqua" w:cs="Helvetica" w:hint="eastAsia"/>
          <w:sz w:val="24"/>
          <w:szCs w:val="24"/>
          <w:lang w:val="en-US" w:eastAsia="zh-CN"/>
        </w:rPr>
        <w:t>C</w:t>
      </w:r>
    </w:p>
    <w:p w14:paraId="110009BE" w14:textId="77777777" w:rsidR="00A66222" w:rsidRPr="003B57AF" w:rsidRDefault="00A66222" w:rsidP="00A66222">
      <w:pPr>
        <w:shd w:val="clear" w:color="auto" w:fill="FFFFFF"/>
        <w:snapToGrid w:val="0"/>
        <w:spacing w:after="0" w:line="360" w:lineRule="auto"/>
        <w:jc w:val="both"/>
        <w:rPr>
          <w:rFonts w:ascii="Book Antiqua" w:eastAsia="SimSun" w:hAnsi="Book Antiqua" w:cs="Helvetica"/>
          <w:sz w:val="24"/>
          <w:szCs w:val="24"/>
          <w:lang w:val="en-US" w:eastAsia="zh-CN"/>
        </w:rPr>
      </w:pPr>
      <w:r w:rsidRPr="003B57AF">
        <w:rPr>
          <w:rFonts w:ascii="Book Antiqua" w:eastAsia="SimSun" w:hAnsi="Book Antiqua" w:cs="Helvetica"/>
          <w:sz w:val="24"/>
          <w:szCs w:val="24"/>
          <w:lang w:val="en-US" w:eastAsia="zh-CN"/>
        </w:rPr>
        <w:t xml:space="preserve">Grade D (Fair): </w:t>
      </w:r>
      <w:r w:rsidRPr="003B57AF">
        <w:rPr>
          <w:rFonts w:ascii="Book Antiqua" w:eastAsia="SimSun" w:hAnsi="Book Antiqua" w:cs="Helvetica" w:hint="eastAsia"/>
          <w:sz w:val="24"/>
          <w:szCs w:val="24"/>
          <w:lang w:val="en-US" w:eastAsia="zh-CN"/>
        </w:rPr>
        <w:t>0</w:t>
      </w:r>
    </w:p>
    <w:p w14:paraId="1C09082F" w14:textId="73E4AF07" w:rsidR="00544616" w:rsidRPr="003B57AF" w:rsidRDefault="00A66222" w:rsidP="00A66222">
      <w:pPr>
        <w:shd w:val="clear" w:color="auto" w:fill="FFFFFF"/>
        <w:snapToGrid w:val="0"/>
        <w:spacing w:after="0" w:line="360" w:lineRule="auto"/>
        <w:jc w:val="both"/>
        <w:rPr>
          <w:rFonts w:ascii="Book Antiqua" w:eastAsia="SimSun" w:hAnsi="Book Antiqua" w:cs="Helvetica"/>
          <w:sz w:val="24"/>
          <w:szCs w:val="24"/>
          <w:lang w:val="en-US" w:eastAsia="zh-CN"/>
        </w:rPr>
      </w:pPr>
      <w:r w:rsidRPr="003B57AF">
        <w:rPr>
          <w:rFonts w:ascii="Book Antiqua" w:eastAsia="SimSun" w:hAnsi="Book Antiqua" w:cs="Helvetica"/>
          <w:sz w:val="24"/>
          <w:szCs w:val="24"/>
          <w:lang w:val="en-US" w:eastAsia="zh-CN"/>
        </w:rPr>
        <w:lastRenderedPageBreak/>
        <w:t xml:space="preserve">Grade E (Poor): </w:t>
      </w:r>
      <w:bookmarkEnd w:id="149"/>
      <w:bookmarkEnd w:id="150"/>
      <w:r w:rsidRPr="003B57AF">
        <w:rPr>
          <w:rFonts w:ascii="Book Antiqua" w:eastAsia="SimSun" w:hAnsi="Book Antiqua" w:cs="Helvetica" w:hint="eastAsia"/>
          <w:sz w:val="24"/>
          <w:szCs w:val="24"/>
          <w:lang w:val="en-US" w:eastAsia="zh-CN"/>
        </w:rPr>
        <w:t>E</w:t>
      </w:r>
      <w:bookmarkEnd w:id="147"/>
      <w:bookmarkEnd w:id="148"/>
      <w:bookmarkEnd w:id="151"/>
      <w:bookmarkEnd w:id="152"/>
    </w:p>
    <w:p w14:paraId="59695DB4" w14:textId="14B65BA2" w:rsidR="00544616" w:rsidRPr="003B57AF" w:rsidRDefault="00544616" w:rsidP="00E67951">
      <w:pPr>
        <w:snapToGrid w:val="0"/>
        <w:spacing w:after="0" w:line="360" w:lineRule="auto"/>
        <w:rPr>
          <w:rFonts w:ascii="Book Antiqua" w:hAnsi="Book Antiqua" w:cs="AdvOT3c2d9f11"/>
          <w:sz w:val="24"/>
          <w:szCs w:val="24"/>
          <w:lang w:val="en-US"/>
        </w:rPr>
      </w:pPr>
      <w:r w:rsidRPr="003B57AF">
        <w:rPr>
          <w:rFonts w:ascii="Book Antiqua" w:hAnsi="Book Antiqua" w:cs="AdvOT3c2d9f11"/>
          <w:sz w:val="24"/>
          <w:szCs w:val="24"/>
          <w:lang w:val="en-US"/>
        </w:rPr>
        <w:br w:type="page"/>
      </w:r>
    </w:p>
    <w:p w14:paraId="158ECDDD" w14:textId="70109EC6" w:rsidR="00424564" w:rsidRPr="003B57AF" w:rsidRDefault="007A247F" w:rsidP="00E67951">
      <w:pPr>
        <w:autoSpaceDE w:val="0"/>
        <w:autoSpaceDN w:val="0"/>
        <w:adjustRightInd w:val="0"/>
        <w:snapToGrid w:val="0"/>
        <w:spacing w:after="0" w:line="360" w:lineRule="auto"/>
        <w:jc w:val="both"/>
        <w:rPr>
          <w:rFonts w:ascii="Book Antiqua" w:hAnsi="Book Antiqua" w:cs="AdvTTaf7f9f4f.B"/>
          <w:b/>
          <w:sz w:val="24"/>
          <w:szCs w:val="24"/>
          <w:lang w:val="en-US"/>
        </w:rPr>
      </w:pPr>
      <w:r w:rsidRPr="003B57AF">
        <w:rPr>
          <w:noProof/>
          <w:lang w:val="en-US" w:eastAsia="zh-CN"/>
        </w:rPr>
        <w:lastRenderedPageBreak/>
        <w:drawing>
          <wp:inline distT="0" distB="0" distL="0" distR="0" wp14:anchorId="48A80984" wp14:editId="29E2E712">
            <wp:extent cx="5096934" cy="6277371"/>
            <wp:effectExtent l="0" t="0" r="8890" b="0"/>
            <wp:docPr id="1028" name="Picture 4" descr="C:\Users\erika\Documents\Dropbox\DOCTORADO\REVISIÓN NAR WJG\Versiones\Imágenes\Figura 1\Figura 1, estructuras  - c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erika\Documents\Dropbox\DOCTORADO\REVISIÓN NAR WJG\Versiones\Imágenes\Figura 1\Figura 1, estructuras  - copi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4407" cy="6286575"/>
                    </a:xfrm>
                    <a:prstGeom prst="rect">
                      <a:avLst/>
                    </a:prstGeom>
                    <a:noFill/>
                    <a:extLst/>
                  </pic:spPr>
                </pic:pic>
              </a:graphicData>
            </a:graphic>
          </wp:inline>
        </w:drawing>
      </w:r>
    </w:p>
    <w:p w14:paraId="6B1A0B31" w14:textId="1AB27D13" w:rsidR="00544616" w:rsidRPr="003B57AF" w:rsidRDefault="00544616" w:rsidP="00E67951">
      <w:pPr>
        <w:autoSpaceDE w:val="0"/>
        <w:autoSpaceDN w:val="0"/>
        <w:adjustRightInd w:val="0"/>
        <w:snapToGrid w:val="0"/>
        <w:spacing w:after="0" w:line="360" w:lineRule="auto"/>
        <w:jc w:val="both"/>
        <w:rPr>
          <w:rFonts w:ascii="Book Antiqua" w:hAnsi="Book Antiqua" w:cs="AdvTTaf7f9f4f.B"/>
          <w:sz w:val="24"/>
          <w:szCs w:val="24"/>
          <w:lang w:val="en-US" w:eastAsia="zh-CN"/>
        </w:rPr>
      </w:pPr>
      <w:r w:rsidRPr="003B57AF">
        <w:rPr>
          <w:rFonts w:ascii="Book Antiqua" w:hAnsi="Book Antiqua" w:cs="AdvTTaf7f9f4f.B"/>
          <w:b/>
          <w:sz w:val="24"/>
          <w:szCs w:val="24"/>
          <w:lang w:val="en-US"/>
        </w:rPr>
        <w:t>Figure 1</w:t>
      </w:r>
      <w:r w:rsidR="00CD7BEC"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Chemical structure of naringenin, naringin,</w:t>
      </w:r>
      <w:r w:rsidR="00CD7BEC"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narirutin,</w:t>
      </w:r>
      <w:r w:rsidR="00CD7BEC"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and naringenin-glucoside.</w:t>
      </w:r>
      <w:r w:rsidR="007A247F" w:rsidRPr="003B57AF">
        <w:rPr>
          <w:rFonts w:ascii="Book Antiqua" w:hAnsi="Book Antiqua" w:cs="AdvTTaf7f9f4f.B" w:hint="eastAsia"/>
          <w:b/>
          <w:sz w:val="24"/>
          <w:szCs w:val="24"/>
          <w:lang w:val="en-US" w:eastAsia="zh-CN"/>
        </w:rPr>
        <w:t xml:space="preserve"> </w:t>
      </w:r>
      <w:r w:rsidRPr="003B57AF">
        <w:rPr>
          <w:rFonts w:ascii="Book Antiqua" w:hAnsi="Book Antiqua" w:cs="AdvTTaf7f9f4f.B"/>
          <w:sz w:val="24"/>
          <w:szCs w:val="24"/>
          <w:lang w:val="en-US"/>
        </w:rPr>
        <w:t>The flavonoid naringenin exists in two forms: glycosylated (naringin, narirutin and naringenin-glucoside) and aglycone (naringenina). There are three types of naringenin glycosides depending of sugar moiety bound to the flavonoid:</w:t>
      </w:r>
      <w:r w:rsidRPr="003B57AF">
        <w:rPr>
          <w:rFonts w:ascii="Book Antiqua" w:hAnsi="Book Antiqua"/>
          <w:sz w:val="24"/>
          <w:szCs w:val="24"/>
          <w:lang w:val="en-US"/>
        </w:rPr>
        <w:t xml:space="preserve"> </w:t>
      </w:r>
      <w:r w:rsidRPr="003B57AF">
        <w:rPr>
          <w:rFonts w:ascii="Book Antiqua" w:hAnsi="Book Antiqua" w:cs="AdvTTaf7f9f4f.B"/>
          <w:sz w:val="24"/>
          <w:szCs w:val="24"/>
          <w:lang w:val="en-US"/>
        </w:rPr>
        <w:t xml:space="preserve">naringin (rhamnose), narirutin (rutinose) and naringenin-glucoside (glucose); when the sugar moiety is cleaved by specific enzymes, the aglycone (naringenin) is released.  </w:t>
      </w:r>
    </w:p>
    <w:p w14:paraId="749484B1" w14:textId="77777777" w:rsidR="007A247F" w:rsidRPr="003B57AF" w:rsidRDefault="007A247F" w:rsidP="00E67951">
      <w:pPr>
        <w:autoSpaceDE w:val="0"/>
        <w:autoSpaceDN w:val="0"/>
        <w:adjustRightInd w:val="0"/>
        <w:snapToGrid w:val="0"/>
        <w:spacing w:after="0" w:line="360" w:lineRule="auto"/>
        <w:jc w:val="both"/>
        <w:rPr>
          <w:rFonts w:ascii="Book Antiqua" w:hAnsi="Book Antiqua" w:cs="AdvTTaf7f9f4f.B"/>
          <w:b/>
          <w:sz w:val="24"/>
          <w:szCs w:val="24"/>
          <w:lang w:val="en-US" w:eastAsia="zh-CN"/>
        </w:rPr>
        <w:sectPr w:rsidR="007A247F" w:rsidRPr="003B57AF">
          <w:footerReference w:type="default" r:id="rId14"/>
          <w:pgSz w:w="11906" w:h="16838"/>
          <w:pgMar w:top="1417" w:right="1701" w:bottom="1417" w:left="1701" w:header="708" w:footer="708" w:gutter="0"/>
          <w:cols w:space="708"/>
          <w:docGrid w:linePitch="360"/>
        </w:sectPr>
      </w:pPr>
    </w:p>
    <w:p w14:paraId="7A212049" w14:textId="0B973DDD" w:rsidR="007A247F" w:rsidRPr="003B57AF" w:rsidRDefault="007A247F" w:rsidP="00E67951">
      <w:pPr>
        <w:autoSpaceDE w:val="0"/>
        <w:autoSpaceDN w:val="0"/>
        <w:adjustRightInd w:val="0"/>
        <w:snapToGrid w:val="0"/>
        <w:spacing w:after="0" w:line="360" w:lineRule="auto"/>
        <w:jc w:val="both"/>
        <w:rPr>
          <w:rFonts w:ascii="Book Antiqua" w:hAnsi="Book Antiqua" w:cs="AdvTTaf7f9f4f.B"/>
          <w:b/>
          <w:sz w:val="24"/>
          <w:szCs w:val="24"/>
          <w:lang w:val="en-US" w:eastAsia="zh-CN"/>
        </w:rPr>
      </w:pPr>
      <w:r w:rsidRPr="003B57AF">
        <w:rPr>
          <w:noProof/>
          <w:lang w:val="en-US" w:eastAsia="zh-CN"/>
        </w:rPr>
        <w:lastRenderedPageBreak/>
        <w:drawing>
          <wp:inline distT="0" distB="0" distL="0" distR="0" wp14:anchorId="442D0EFE" wp14:editId="1C2C1028">
            <wp:extent cx="8140673" cy="18118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138123" cy="1811298"/>
                    </a:xfrm>
                    <a:prstGeom prst="rect">
                      <a:avLst/>
                    </a:prstGeom>
                  </pic:spPr>
                </pic:pic>
              </a:graphicData>
            </a:graphic>
          </wp:inline>
        </w:drawing>
      </w:r>
    </w:p>
    <w:p w14:paraId="09BAF164" w14:textId="49652385" w:rsidR="00544616" w:rsidRPr="003B57AF" w:rsidRDefault="00544616" w:rsidP="00E67951">
      <w:pPr>
        <w:autoSpaceDE w:val="0"/>
        <w:autoSpaceDN w:val="0"/>
        <w:adjustRightInd w:val="0"/>
        <w:snapToGrid w:val="0"/>
        <w:spacing w:after="0" w:line="360" w:lineRule="auto"/>
        <w:jc w:val="both"/>
        <w:rPr>
          <w:rFonts w:ascii="Book Antiqua" w:hAnsi="Book Antiqua" w:cs="Book Antiqua"/>
          <w:color w:val="000000"/>
          <w:sz w:val="24"/>
          <w:szCs w:val="24"/>
          <w:lang w:val="en-US"/>
        </w:rPr>
      </w:pPr>
      <w:r w:rsidRPr="003B57AF">
        <w:rPr>
          <w:rFonts w:ascii="Book Antiqua" w:hAnsi="Book Antiqua" w:cs="AdvTTaf7f9f4f.B"/>
          <w:b/>
          <w:sz w:val="24"/>
          <w:szCs w:val="24"/>
          <w:lang w:val="en-US"/>
        </w:rPr>
        <w:t>Figure 2</w:t>
      </w:r>
      <w:r w:rsidR="007A247F"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 xml:space="preserve">Absorption and metabolism of naringenin. </w:t>
      </w:r>
      <w:r w:rsidRPr="003B57AF">
        <w:rPr>
          <w:rFonts w:ascii="Book Antiqua" w:hAnsi="Book Antiqua" w:cs="AdvTTaf7f9f4f.B"/>
          <w:sz w:val="24"/>
          <w:szCs w:val="24"/>
          <w:lang w:val="en-US"/>
        </w:rPr>
        <w:t>Small intestine: n</w:t>
      </w:r>
      <w:r w:rsidRPr="003B57AF">
        <w:rPr>
          <w:rFonts w:ascii="Book Antiqua" w:hAnsi="Book Antiqua" w:cs="Book Antiqua"/>
          <w:color w:val="000000"/>
          <w:sz w:val="24"/>
          <w:szCs w:val="24"/>
          <w:lang w:val="en-US"/>
        </w:rPr>
        <w:t xml:space="preserve">aringenin (N, orange arrows) is absorbed through the intestinal epithelium by passive diffusion into enterocytes; then, it can pass to general circulation by multidrug resistance associated proteins (Mrp1) or transported by active efflux protein carriers P-glycoprotein (P-gp) and Mrp2, back to the intestinal lumen, out of the enterocytes. Inside the enterocyte, naringenin is glucuronized by UDP-glucuronosyl transferase (UGT), and after that, naringenin-glucuronides (red arrows) leave cells by Mrp2 protein or pass into blood via breast cancer-resistant protein (Bcrp1). Moreover, naringenin-glucuronides can be cleaved by </w:t>
      </w:r>
      <w:r w:rsidRPr="003B57AF">
        <w:rPr>
          <w:rFonts w:ascii="Book Antiqua" w:hAnsi="Book Antiqua" w:cs="Times New Roman"/>
          <w:color w:val="000000"/>
          <w:sz w:val="24"/>
          <w:szCs w:val="24"/>
          <w:lang w:val="en-US"/>
        </w:rPr>
        <w:t>β</w:t>
      </w:r>
      <w:r w:rsidRPr="003B57AF">
        <w:rPr>
          <w:rFonts w:ascii="Book Antiqua" w:hAnsi="Book Antiqua" w:cs="Book Antiqua"/>
          <w:color w:val="000000"/>
          <w:sz w:val="24"/>
          <w:szCs w:val="24"/>
          <w:lang w:val="en-US"/>
        </w:rPr>
        <w:t xml:space="preserve">-glucuronidases (GUSB), resulting in release of the aglycone. </w:t>
      </w:r>
      <w:r w:rsidRPr="003B57AF">
        <w:rPr>
          <w:rFonts w:ascii="Book Antiqua" w:hAnsi="Book Antiqua" w:cs="Book Antiqua"/>
          <w:b/>
          <w:color w:val="000000"/>
          <w:sz w:val="24"/>
          <w:szCs w:val="24"/>
          <w:lang w:val="en-US"/>
        </w:rPr>
        <w:t>Large intestine:</w:t>
      </w:r>
      <w:r w:rsidRPr="003B57AF">
        <w:rPr>
          <w:rFonts w:ascii="Book Antiqua" w:hAnsi="Book Antiqua" w:cs="Book Antiqua"/>
          <w:color w:val="000000"/>
          <w:sz w:val="24"/>
          <w:szCs w:val="24"/>
          <w:lang w:val="en-US"/>
        </w:rPr>
        <w:t xml:space="preserve"> naringenin undergoes same processes as in small intestine but also is highly metabolized by </w:t>
      </w:r>
      <w:r w:rsidRPr="003B57AF">
        <w:rPr>
          <w:rFonts w:ascii="Book Antiqua" w:hAnsi="Book Antiqua" w:cs="Book Antiqua"/>
          <w:i/>
          <w:color w:val="000000"/>
          <w:sz w:val="24"/>
          <w:szCs w:val="24"/>
          <w:lang w:val="en-US"/>
        </w:rPr>
        <w:t>Streptococcus S-2</w:t>
      </w:r>
      <w:r w:rsidRPr="003B57AF">
        <w:rPr>
          <w:rFonts w:ascii="Book Antiqua" w:hAnsi="Book Antiqua" w:cs="Book Antiqua"/>
          <w:color w:val="000000"/>
          <w:sz w:val="24"/>
          <w:szCs w:val="24"/>
          <w:lang w:val="en-US"/>
        </w:rPr>
        <w:t xml:space="preserve">, </w:t>
      </w:r>
      <w:r w:rsidRPr="003B57AF">
        <w:rPr>
          <w:rFonts w:ascii="Book Antiqua" w:hAnsi="Book Antiqua" w:cs="Book Antiqua"/>
          <w:i/>
          <w:color w:val="000000"/>
          <w:sz w:val="24"/>
          <w:szCs w:val="24"/>
          <w:lang w:val="en-US"/>
        </w:rPr>
        <w:t>Lactobacillus L-2</w:t>
      </w:r>
      <w:r w:rsidRPr="003B57AF">
        <w:rPr>
          <w:rFonts w:ascii="Book Antiqua" w:hAnsi="Book Antiqua" w:cs="Book Antiqua"/>
          <w:color w:val="000000"/>
          <w:sz w:val="24"/>
          <w:szCs w:val="24"/>
          <w:lang w:val="en-US"/>
        </w:rPr>
        <w:t xml:space="preserve">, and </w:t>
      </w:r>
      <w:r w:rsidRPr="003B57AF">
        <w:rPr>
          <w:rFonts w:ascii="Book Antiqua" w:hAnsi="Book Antiqua" w:cs="Book Antiqua"/>
          <w:i/>
          <w:color w:val="000000"/>
          <w:sz w:val="24"/>
          <w:szCs w:val="24"/>
          <w:lang w:val="en-US"/>
        </w:rPr>
        <w:t>Bacteroides JY-6</w:t>
      </w:r>
      <w:r w:rsidRPr="003B57AF">
        <w:rPr>
          <w:rFonts w:ascii="Book Antiqua" w:hAnsi="Book Antiqua" w:cs="Book Antiqua"/>
          <w:color w:val="000000"/>
          <w:sz w:val="24"/>
          <w:szCs w:val="24"/>
          <w:lang w:val="en-US"/>
        </w:rPr>
        <w:t xml:space="preserve"> to generate a series of low molecular weight aromatic acids. </w:t>
      </w:r>
      <w:r w:rsidRPr="003B57AF">
        <w:rPr>
          <w:rFonts w:ascii="Book Antiqua" w:hAnsi="Book Antiqua" w:cs="Book Antiqua"/>
          <w:b/>
          <w:color w:val="000000"/>
          <w:sz w:val="24"/>
          <w:szCs w:val="24"/>
          <w:lang w:val="en-US"/>
        </w:rPr>
        <w:t>Liver:</w:t>
      </w:r>
      <w:r w:rsidRPr="003B57AF">
        <w:rPr>
          <w:rFonts w:ascii="Book Antiqua" w:hAnsi="Book Antiqua" w:cs="Book Antiqua"/>
          <w:color w:val="000000"/>
          <w:sz w:val="24"/>
          <w:szCs w:val="24"/>
          <w:lang w:val="en-US"/>
        </w:rPr>
        <w:t xml:space="preserve"> naringenin is highly conjugated to form naringenin-glucuronides, which allows it to pass into circulation. On the other hand, naringenin-glucuronides reach the liver from intestine and enter into hepatocytes via organic anion transporting protein-B (OATP), and then, they are transported by Mrp3 into the circulation.</w:t>
      </w:r>
    </w:p>
    <w:p w14:paraId="63CB457E" w14:textId="48107CE8" w:rsidR="007A247F" w:rsidRPr="003B57AF" w:rsidRDefault="007A247F">
      <w:pPr>
        <w:rPr>
          <w:rFonts w:ascii="Book Antiqua" w:hAnsi="Book Antiqua"/>
          <w:sz w:val="24"/>
          <w:szCs w:val="24"/>
          <w:lang w:val="en-US"/>
        </w:rPr>
      </w:pPr>
      <w:r w:rsidRPr="003B57AF">
        <w:rPr>
          <w:rFonts w:ascii="Book Antiqua" w:hAnsi="Book Antiqua"/>
          <w:sz w:val="24"/>
          <w:szCs w:val="24"/>
          <w:lang w:val="en-US"/>
        </w:rPr>
        <w:br w:type="page"/>
      </w:r>
    </w:p>
    <w:p w14:paraId="3B94B715" w14:textId="6C9F562A" w:rsidR="00544616" w:rsidRPr="003B57AF" w:rsidRDefault="00AE42A0" w:rsidP="00E67951">
      <w:pPr>
        <w:autoSpaceDE w:val="0"/>
        <w:autoSpaceDN w:val="0"/>
        <w:adjustRightInd w:val="0"/>
        <w:snapToGrid w:val="0"/>
        <w:spacing w:after="0" w:line="360" w:lineRule="auto"/>
        <w:jc w:val="both"/>
        <w:rPr>
          <w:rFonts w:ascii="Book Antiqua" w:hAnsi="Book Antiqua"/>
          <w:sz w:val="24"/>
          <w:szCs w:val="24"/>
          <w:lang w:val="en-US"/>
        </w:rPr>
      </w:pPr>
      <w:r w:rsidRPr="003B57AF">
        <w:rPr>
          <w:noProof/>
          <w:lang w:val="en-US" w:eastAsia="zh-CN"/>
        </w:rPr>
        <w:lastRenderedPageBreak/>
        <w:drawing>
          <wp:inline distT="0" distB="0" distL="0" distR="0" wp14:anchorId="37B96BCA" wp14:editId="7ED56A58">
            <wp:extent cx="3468604" cy="1981200"/>
            <wp:effectExtent l="0" t="0" r="0" b="0"/>
            <wp:docPr id="1027" name="Picture 3" descr="C:\Users\erika\Documents\Dropbox\DOCTORADO\REVISIÓN NAR WJG\Versiones\Imágenes\Figura 3\Figuere 3 relación estructura actividad de la N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rika\Documents\Dropbox\DOCTORADO\REVISIÓN NAR WJG\Versiones\Imágenes\Figura 3\Figuere 3 relación estructura actividad de la NA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1674" cy="1982953"/>
                    </a:xfrm>
                    <a:prstGeom prst="rect">
                      <a:avLst/>
                    </a:prstGeom>
                    <a:noFill/>
                    <a:extLst/>
                  </pic:spPr>
                </pic:pic>
              </a:graphicData>
            </a:graphic>
          </wp:inline>
        </w:drawing>
      </w:r>
    </w:p>
    <w:p w14:paraId="0835ED82" w14:textId="36D138C4" w:rsidR="00544616" w:rsidRPr="003B57AF" w:rsidRDefault="00544616" w:rsidP="00E67951">
      <w:pPr>
        <w:autoSpaceDE w:val="0"/>
        <w:autoSpaceDN w:val="0"/>
        <w:adjustRightInd w:val="0"/>
        <w:snapToGrid w:val="0"/>
        <w:spacing w:after="0" w:line="360" w:lineRule="auto"/>
        <w:jc w:val="both"/>
        <w:rPr>
          <w:rFonts w:ascii="Book Antiqua" w:hAnsi="Book Antiqua" w:cs="AdvOTd40fda3b.B"/>
          <w:color w:val="000000"/>
          <w:sz w:val="24"/>
          <w:szCs w:val="24"/>
          <w:lang w:val="en-US"/>
        </w:rPr>
      </w:pPr>
      <w:r w:rsidRPr="003B57AF">
        <w:rPr>
          <w:rFonts w:ascii="Book Antiqua" w:hAnsi="Book Antiqua" w:cs="AdvTTaf7f9f4f.B"/>
          <w:b/>
          <w:sz w:val="24"/>
          <w:szCs w:val="24"/>
          <w:lang w:val="en-US"/>
        </w:rPr>
        <w:t>Figure 3</w:t>
      </w:r>
      <w:r w:rsidR="00AE42A0"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 xml:space="preserve">Naringenin antioxidant activity-structure relationship. </w:t>
      </w:r>
      <w:r w:rsidRPr="003B57AF">
        <w:rPr>
          <w:rFonts w:ascii="Book Antiqua" w:hAnsi="Book Antiqua" w:cs="AdvTTaf7f9f4f.B"/>
          <w:color w:val="000000" w:themeColor="text1"/>
          <w:sz w:val="24"/>
          <w:szCs w:val="24"/>
          <w:lang w:val="en-US"/>
        </w:rPr>
        <w:t>In red:</w:t>
      </w:r>
      <w:r w:rsidRPr="003B57AF">
        <w:rPr>
          <w:rFonts w:ascii="Book Antiqua" w:hAnsi="Book Antiqua" w:cs="AdvTTaf7f9f4f.B"/>
          <w:sz w:val="24"/>
          <w:szCs w:val="24"/>
          <w:lang w:val="en-US"/>
        </w:rPr>
        <w:t xml:space="preserve"> </w:t>
      </w:r>
      <w:r w:rsidRPr="003B57AF">
        <w:rPr>
          <w:rFonts w:ascii="Book Antiqua" w:hAnsi="Book Antiqua" w:cs="Book Antiqua"/>
          <w:color w:val="000000"/>
          <w:sz w:val="24"/>
          <w:szCs w:val="24"/>
          <w:lang w:val="en-US"/>
        </w:rPr>
        <w:t>h</w:t>
      </w:r>
      <w:r w:rsidRPr="003B57AF">
        <w:rPr>
          <w:rFonts w:ascii="Book Antiqua" w:hAnsi="Book Antiqua" w:cs="AdvOTd40fda3b.B"/>
          <w:color w:val="000000"/>
          <w:sz w:val="24"/>
          <w:szCs w:val="24"/>
          <w:lang w:val="en-US"/>
        </w:rPr>
        <w:t xml:space="preserve">ydroxyl substituents (OH) that </w:t>
      </w:r>
      <w:r w:rsidRPr="003B57AF">
        <w:rPr>
          <w:rFonts w:ascii="Book Antiqua" w:hAnsi="Book Antiqua" w:cs="AdvOT3c2d9f11"/>
          <w:color w:val="000000"/>
          <w:sz w:val="24"/>
          <w:szCs w:val="24"/>
          <w:lang w:val="en-US"/>
        </w:rPr>
        <w:t>have high reactivity against reactive oxygen species and reactive nitrogen species. In green: 5,7-</w:t>
      </w:r>
      <w:r w:rsidRPr="003B57AF">
        <w:rPr>
          <w:rFonts w:ascii="Book Antiqua" w:hAnsi="Book Antiqua" w:cs="AdvOT3c2d9f11"/>
          <w:i/>
          <w:color w:val="000000"/>
          <w:sz w:val="24"/>
          <w:szCs w:val="24"/>
          <w:lang w:val="en-US"/>
        </w:rPr>
        <w:t>m</w:t>
      </w:r>
      <w:r w:rsidRPr="003B57AF">
        <w:rPr>
          <w:rFonts w:ascii="Book Antiqua" w:hAnsi="Book Antiqua" w:cs="AdvOT3c2d9f11"/>
          <w:color w:val="000000"/>
          <w:sz w:val="24"/>
          <w:szCs w:val="24"/>
          <w:lang w:val="en-US"/>
        </w:rPr>
        <w:t xml:space="preserve">-dihydroxy arrangement in the A-ring serves to stabilize the structure after donating electrons to free radicals. In blue: the association between 5-OH and 4-oxo </w:t>
      </w:r>
      <w:r w:rsidRPr="003B57AF">
        <w:rPr>
          <w:rFonts w:ascii="Book Antiqua" w:hAnsi="Book Antiqua" w:cs="AdvOTd40fda3b.B"/>
          <w:color w:val="000000"/>
          <w:sz w:val="24"/>
          <w:szCs w:val="24"/>
          <w:lang w:val="en-US"/>
        </w:rPr>
        <w:t>substituents contributes to the chelation of compounds such as heavy metals.</w:t>
      </w:r>
    </w:p>
    <w:p w14:paraId="17E55BF0" w14:textId="4BDD35D9" w:rsidR="00AE42A0" w:rsidRPr="003B57AF" w:rsidRDefault="00AE42A0">
      <w:pPr>
        <w:rPr>
          <w:rFonts w:ascii="Book Antiqua" w:hAnsi="Book Antiqua"/>
          <w:sz w:val="24"/>
          <w:szCs w:val="24"/>
          <w:lang w:val="en-US"/>
        </w:rPr>
      </w:pPr>
      <w:r w:rsidRPr="003B57AF">
        <w:rPr>
          <w:rFonts w:ascii="Book Antiqua" w:hAnsi="Book Antiqua"/>
          <w:sz w:val="24"/>
          <w:szCs w:val="24"/>
          <w:lang w:val="en-US"/>
        </w:rPr>
        <w:br w:type="page"/>
      </w:r>
    </w:p>
    <w:p w14:paraId="0067B0D5" w14:textId="5AD248F8" w:rsidR="00544616" w:rsidRPr="003B57AF" w:rsidRDefault="006E210F" w:rsidP="00E67951">
      <w:pPr>
        <w:autoSpaceDE w:val="0"/>
        <w:autoSpaceDN w:val="0"/>
        <w:adjustRightInd w:val="0"/>
        <w:snapToGrid w:val="0"/>
        <w:spacing w:after="0" w:line="360" w:lineRule="auto"/>
        <w:jc w:val="both"/>
        <w:rPr>
          <w:rFonts w:ascii="Book Antiqua" w:hAnsi="Book Antiqua"/>
          <w:sz w:val="24"/>
          <w:szCs w:val="24"/>
          <w:lang w:val="en-US"/>
        </w:rPr>
      </w:pPr>
      <w:r w:rsidRPr="003B57AF">
        <w:rPr>
          <w:noProof/>
          <w:lang w:val="en-US" w:eastAsia="zh-CN"/>
        </w:rPr>
        <w:lastRenderedPageBreak/>
        <w:drawing>
          <wp:inline distT="0" distB="0" distL="0" distR="0" wp14:anchorId="50463F90" wp14:editId="777C9840">
            <wp:extent cx="6172200" cy="4753451"/>
            <wp:effectExtent l="0" t="0" r="0"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73740" cy="4754637"/>
                    </a:xfrm>
                    <a:prstGeom prst="rect">
                      <a:avLst/>
                    </a:prstGeom>
                  </pic:spPr>
                </pic:pic>
              </a:graphicData>
            </a:graphic>
          </wp:inline>
        </w:drawing>
      </w:r>
    </w:p>
    <w:p w14:paraId="5504B325" w14:textId="60BC3FDA" w:rsidR="00544616" w:rsidRPr="003B57AF" w:rsidRDefault="00544616" w:rsidP="00E67951">
      <w:pPr>
        <w:autoSpaceDE w:val="0"/>
        <w:autoSpaceDN w:val="0"/>
        <w:adjustRightInd w:val="0"/>
        <w:snapToGrid w:val="0"/>
        <w:spacing w:after="0" w:line="360" w:lineRule="auto"/>
        <w:jc w:val="both"/>
        <w:rPr>
          <w:rFonts w:ascii="Book Antiqua" w:hAnsi="Book Antiqua" w:cs="AdvOT3c2d9f11"/>
          <w:bCs/>
          <w:color w:val="000000"/>
          <w:sz w:val="24"/>
          <w:szCs w:val="24"/>
          <w:lang w:val="en-US"/>
        </w:rPr>
      </w:pPr>
      <w:r w:rsidRPr="003B57AF">
        <w:rPr>
          <w:rFonts w:ascii="Book Antiqua" w:hAnsi="Book Antiqua" w:cs="AdvTTaf7f9f4f.B"/>
          <w:b/>
          <w:sz w:val="24"/>
          <w:szCs w:val="24"/>
          <w:lang w:val="en-US"/>
        </w:rPr>
        <w:t>Figure 4</w:t>
      </w:r>
      <w:r w:rsidR="006E210F"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 xml:space="preserve">Antioxidant effects of naringenin. </w:t>
      </w:r>
      <w:r w:rsidRPr="003B57AF">
        <w:rPr>
          <w:rFonts w:ascii="Book Antiqua" w:hAnsi="Book Antiqua" w:cs="AdvOTd40fda3b.B"/>
          <w:color w:val="000000"/>
          <w:sz w:val="24"/>
          <w:szCs w:val="24"/>
          <w:lang w:val="en-US"/>
        </w:rPr>
        <w:t>Naringenin (N) accumulates in cell membranes, where it provides rigidity to the lipid bilayer; naringenin can reduce the interaction between free radicals (R</w:t>
      </w:r>
      <w:r w:rsidRPr="003B57AF">
        <w:rPr>
          <w:rFonts w:ascii="Book Antiqua" w:hAnsi="Book Antiqua" w:cs="AdvOTd40fda3b.B"/>
          <w:color w:val="000000"/>
          <w:sz w:val="24"/>
          <w:szCs w:val="24"/>
          <w:vertAlign w:val="superscript"/>
          <w:lang w:val="en-US"/>
        </w:rPr>
        <w:t>•</w:t>
      </w:r>
      <w:r w:rsidRPr="003B57AF">
        <w:rPr>
          <w:rFonts w:ascii="Book Antiqua" w:hAnsi="Book Antiqua" w:cs="AdvOTd40fda3b.B"/>
          <w:color w:val="000000"/>
          <w:sz w:val="24"/>
          <w:szCs w:val="24"/>
          <w:lang w:val="en-US"/>
        </w:rPr>
        <w:t>) and the cell membrane, as well as reduce membrane phospholipid attack and prevent lipid peroxidation (LP). Glutathione (</w:t>
      </w:r>
      <w:r w:rsidRPr="003B57AF">
        <w:rPr>
          <w:rFonts w:ascii="Book Antiqua" w:hAnsi="Book Antiqua" w:cs="AdvOT3c2d9f11"/>
          <w:sz w:val="24"/>
          <w:szCs w:val="24"/>
          <w:lang w:val="en-US"/>
        </w:rPr>
        <w:t xml:space="preserve">GSH) is formed when </w:t>
      </w:r>
      <w:r w:rsidRPr="003B57AF">
        <w:rPr>
          <w:rFonts w:ascii="Book Antiqua" w:hAnsi="Book Antiqua" w:cs="AdvOT3c2d9f11"/>
          <w:color w:val="000000"/>
          <w:sz w:val="24"/>
          <w:szCs w:val="24"/>
          <w:lang w:val="en-US"/>
        </w:rPr>
        <w:t xml:space="preserve">cysteine and glutamate form c-glutamyl cysteine by the enzyme glutamyl cysteinyl ligase (GCL); then, glycine and c-glutamyl cysteine form GSH by GSH synthetase (GSS). Naringenin increases GCLC protein and mRNA levels as well as GSH levels. Naringenin increases activity and protein and mRNA of superoxide dismutase (SOD), catalase (CAT), </w:t>
      </w:r>
      <w:r w:rsidRPr="003B57AF">
        <w:rPr>
          <w:rFonts w:ascii="Book Antiqua" w:hAnsi="Book Antiqua" w:cs="AdvOTd40fda3b.B"/>
          <w:color w:val="000000"/>
          <w:sz w:val="24"/>
          <w:szCs w:val="24"/>
          <w:lang w:val="en-US"/>
        </w:rPr>
        <w:t xml:space="preserve">glutathione peroxidase </w:t>
      </w:r>
      <w:r w:rsidRPr="003B57AF">
        <w:rPr>
          <w:rFonts w:ascii="Book Antiqua" w:hAnsi="Book Antiqua" w:cs="AdvOT3c2d9f11"/>
          <w:color w:val="000000"/>
          <w:sz w:val="24"/>
          <w:szCs w:val="24"/>
          <w:lang w:val="en-US"/>
        </w:rPr>
        <w:t xml:space="preserve">(GPx), glutathione transferase (GST) and glutathione reductase (GR), enzymes that are part of the endogenous antioxidant system. Naringenin decreases the expression level of </w:t>
      </w:r>
      <w:r w:rsidRPr="003B57AF">
        <w:rPr>
          <w:rFonts w:ascii="Book Antiqua" w:hAnsi="Book Antiqua" w:cs="AdvOT3c2d9f11"/>
          <w:i/>
          <w:color w:val="000000"/>
          <w:sz w:val="24"/>
          <w:szCs w:val="24"/>
          <w:lang w:val="en-US"/>
        </w:rPr>
        <w:t>miR-17-3p</w:t>
      </w:r>
      <w:r w:rsidRPr="003B57AF">
        <w:rPr>
          <w:rFonts w:ascii="Book Antiqua" w:hAnsi="Book Antiqua" w:cs="AdvOT3c2d9f11"/>
          <w:color w:val="000000"/>
          <w:sz w:val="24"/>
          <w:szCs w:val="24"/>
          <w:lang w:val="en-US"/>
        </w:rPr>
        <w:t xml:space="preserve">; its targets genes are </w:t>
      </w:r>
      <w:r w:rsidRPr="003B57AF">
        <w:rPr>
          <w:rFonts w:ascii="Book Antiqua" w:hAnsi="Book Antiqua" w:cs="AdvOT3c2d9f11"/>
          <w:i/>
          <w:color w:val="000000"/>
          <w:sz w:val="24"/>
          <w:szCs w:val="24"/>
          <w:lang w:val="en-US"/>
        </w:rPr>
        <w:t>SOD</w:t>
      </w:r>
      <w:r w:rsidRPr="003B57AF">
        <w:rPr>
          <w:rFonts w:ascii="Book Antiqua" w:hAnsi="Book Antiqua" w:cs="AdvOT3c2d9f11"/>
          <w:color w:val="000000"/>
          <w:sz w:val="24"/>
          <w:szCs w:val="24"/>
          <w:lang w:val="en-US"/>
        </w:rPr>
        <w:t xml:space="preserve"> and </w:t>
      </w:r>
      <w:r w:rsidRPr="003B57AF">
        <w:rPr>
          <w:rFonts w:ascii="Book Antiqua" w:hAnsi="Book Antiqua" w:cs="AdvOT3c2d9f11"/>
          <w:i/>
          <w:color w:val="000000"/>
          <w:sz w:val="24"/>
          <w:szCs w:val="24"/>
          <w:lang w:val="en-US"/>
        </w:rPr>
        <w:t>GPx</w:t>
      </w:r>
      <w:r w:rsidRPr="003B57AF">
        <w:rPr>
          <w:rFonts w:ascii="Book Antiqua" w:hAnsi="Book Antiqua" w:cs="AdvOT3c2d9f11"/>
          <w:color w:val="000000"/>
          <w:sz w:val="24"/>
          <w:szCs w:val="24"/>
          <w:lang w:val="en-US"/>
        </w:rPr>
        <w:t>. The nuclear factor-erythroid 2-related factor 2 (</w:t>
      </w:r>
      <w:r w:rsidRPr="003B57AF">
        <w:rPr>
          <w:rFonts w:ascii="Book Antiqua" w:hAnsi="Book Antiqua" w:cs="AdvOT3c2d9f11"/>
          <w:bCs/>
          <w:color w:val="000000"/>
          <w:sz w:val="24"/>
          <w:szCs w:val="24"/>
          <w:lang w:val="en-US"/>
        </w:rPr>
        <w:t>Nrf2) is an oxidative stress regulator; it stimulates antioxidant enzyme expression as well as heme oxygenase (OH-1) and</w:t>
      </w:r>
      <w:r w:rsidRPr="003B57AF">
        <w:rPr>
          <w:rFonts w:ascii="Book Antiqua" w:hAnsi="Book Antiqua" w:cs="AdvOT3c2d9f11"/>
          <w:b/>
          <w:bCs/>
          <w:color w:val="000000"/>
          <w:sz w:val="24"/>
          <w:szCs w:val="24"/>
          <w:lang w:val="en-US"/>
        </w:rPr>
        <w:t xml:space="preserve"> </w:t>
      </w:r>
      <w:r w:rsidRPr="003B57AF">
        <w:rPr>
          <w:rFonts w:ascii="Book Antiqua" w:hAnsi="Book Antiqua" w:cs="AdvOT3c2d9f11"/>
          <w:bCs/>
          <w:color w:val="000000"/>
          <w:sz w:val="24"/>
          <w:szCs w:val="24"/>
          <w:lang w:val="en-US"/>
        </w:rPr>
        <w:t xml:space="preserve">NADPH quinone oxidoreductase (NQO1). Naringenin upregulates the Nrf2 pathway by increasing its activation, nucleus translocation, and protein and mRNA levels through PI3K/AKT, ERK and PKC. </w:t>
      </w:r>
    </w:p>
    <w:p w14:paraId="30596BAF" w14:textId="3D13B305" w:rsidR="00544616" w:rsidRPr="003B57AF" w:rsidRDefault="006E210F" w:rsidP="00E67951">
      <w:pPr>
        <w:autoSpaceDE w:val="0"/>
        <w:autoSpaceDN w:val="0"/>
        <w:adjustRightInd w:val="0"/>
        <w:snapToGrid w:val="0"/>
        <w:spacing w:after="0" w:line="360" w:lineRule="auto"/>
        <w:jc w:val="both"/>
        <w:rPr>
          <w:rFonts w:ascii="Book Antiqua" w:hAnsi="Book Antiqua" w:cs="AdvOT3c2d9f11"/>
          <w:bCs/>
          <w:color w:val="000000"/>
          <w:sz w:val="24"/>
          <w:szCs w:val="24"/>
          <w:lang w:val="en-US"/>
        </w:rPr>
      </w:pPr>
      <w:r w:rsidRPr="003B57AF">
        <w:rPr>
          <w:noProof/>
          <w:lang w:val="en-US" w:eastAsia="zh-CN"/>
        </w:rPr>
        <w:lastRenderedPageBreak/>
        <w:drawing>
          <wp:inline distT="0" distB="0" distL="0" distR="0" wp14:anchorId="37C79139" wp14:editId="19A90841">
            <wp:extent cx="5359400" cy="4599531"/>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67674" cy="4606632"/>
                    </a:xfrm>
                    <a:prstGeom prst="rect">
                      <a:avLst/>
                    </a:prstGeom>
                  </pic:spPr>
                </pic:pic>
              </a:graphicData>
            </a:graphic>
          </wp:inline>
        </w:drawing>
      </w:r>
    </w:p>
    <w:p w14:paraId="7184D8DC" w14:textId="27CFFFD6" w:rsidR="00544616" w:rsidRPr="003B57AF" w:rsidRDefault="00544616" w:rsidP="00E67951">
      <w:pPr>
        <w:autoSpaceDE w:val="0"/>
        <w:autoSpaceDN w:val="0"/>
        <w:adjustRightInd w:val="0"/>
        <w:snapToGrid w:val="0"/>
        <w:spacing w:after="0" w:line="360" w:lineRule="auto"/>
        <w:jc w:val="both"/>
        <w:rPr>
          <w:rFonts w:ascii="Book Antiqua" w:hAnsi="Book Antiqua" w:cs="AdvOT3c2d9f11"/>
          <w:color w:val="000000"/>
          <w:sz w:val="24"/>
          <w:szCs w:val="24"/>
          <w:lang w:val="en-US"/>
        </w:rPr>
      </w:pPr>
      <w:r w:rsidRPr="003B57AF">
        <w:rPr>
          <w:rFonts w:ascii="Book Antiqua" w:hAnsi="Book Antiqua" w:cs="AdvTTaf7f9f4f.B"/>
          <w:b/>
          <w:sz w:val="24"/>
          <w:szCs w:val="24"/>
          <w:lang w:val="en-US"/>
        </w:rPr>
        <w:t>Figure 5</w:t>
      </w:r>
      <w:r w:rsidR="006E210F"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 xml:space="preserve">The role of naringenin in alcohol-induced liver damage. </w:t>
      </w:r>
      <w:r w:rsidRPr="003B57AF">
        <w:rPr>
          <w:rFonts w:ascii="Book Antiqua" w:hAnsi="Book Antiqua" w:cs="AdvOT3c2d9f11"/>
          <w:color w:val="000000"/>
          <w:sz w:val="24"/>
          <w:szCs w:val="24"/>
          <w:lang w:val="en-US"/>
        </w:rPr>
        <w:t xml:space="preserve">Alcohol metabolism: in the cytosol, alcohol is converted into acetaldehyde by alcohol dehydrogenase (ADH); it is also formed in microsomes by CYP2E1 and in peroxisomes by catalase (CAT). In mitochondria, acetaldehyde dehydrogenase (ALDH) transforms acetaldehyde to acetate. Ethanol elevates ADH and CYP2E1 activities but decreases ALDH activity, resulting in toxic acetaldehyde accumulation, free radical </w:t>
      </w:r>
      <w:r w:rsidRPr="003B57AF">
        <w:rPr>
          <w:rFonts w:ascii="Book Antiqua" w:hAnsi="Book Antiqua" w:cs="AdvOTd40fda3b.B"/>
          <w:color w:val="000000"/>
          <w:sz w:val="24"/>
          <w:szCs w:val="24"/>
          <w:lang w:val="en-US"/>
        </w:rPr>
        <w:t>(R</w:t>
      </w:r>
      <w:r w:rsidRPr="003B57AF">
        <w:rPr>
          <w:rFonts w:ascii="Book Antiqua" w:hAnsi="Book Antiqua" w:cs="AdvOTd40fda3b.B"/>
          <w:color w:val="000000"/>
          <w:sz w:val="24"/>
          <w:szCs w:val="24"/>
          <w:vertAlign w:val="superscript"/>
          <w:lang w:val="en-US"/>
        </w:rPr>
        <w:t>•</w:t>
      </w:r>
      <w:r w:rsidRPr="003B57AF">
        <w:rPr>
          <w:rFonts w:ascii="Book Antiqua" w:hAnsi="Book Antiqua" w:cs="AdvOTd40fda3b.B"/>
          <w:color w:val="000000"/>
          <w:sz w:val="24"/>
          <w:szCs w:val="24"/>
          <w:lang w:val="en-US"/>
        </w:rPr>
        <w:t>)</w:t>
      </w:r>
      <w:r w:rsidRPr="003B57AF">
        <w:rPr>
          <w:rFonts w:ascii="Book Antiqua" w:hAnsi="Book Antiqua" w:cs="AdvOT3c2d9f11"/>
          <w:color w:val="000000"/>
          <w:sz w:val="24"/>
          <w:szCs w:val="24"/>
          <w:lang w:val="en-US"/>
        </w:rPr>
        <w:t xml:space="preserve"> formation in the form of lipid hydroperoxides (LOOH) or protein carbonyls and resulting in the elevation of lipid peroxidation (LP). Naringenin (N) increases the activities of all those enzymes, which results in alcohol efficient elimination leading to endogenous antioxidant system restoration, oxidative stress prevention and balance of phase I and phase II xenobiotic metabolism enzymes. Naringenin also prevents increased levels of alkaline phosphatase (AP), </w:t>
      </w:r>
      <w:hyperlink r:id="rId19" w:history="1">
        <w:r w:rsidRPr="003B57AF">
          <w:rPr>
            <w:rFonts w:ascii="Book Antiqua" w:hAnsi="Book Antiqua" w:cs="AdvOT3c2d9f11"/>
            <w:color w:val="000000"/>
            <w:sz w:val="24"/>
            <w:szCs w:val="24"/>
            <w:lang w:val="en-US"/>
          </w:rPr>
          <w:t>aspartate aminotransferase</w:t>
        </w:r>
      </w:hyperlink>
      <w:r w:rsidRPr="003B57AF">
        <w:rPr>
          <w:rFonts w:ascii="Book Antiqua" w:hAnsi="Book Antiqua" w:cs="AdvOT3c2d9f11"/>
          <w:color w:val="000000"/>
          <w:sz w:val="24"/>
          <w:szCs w:val="24"/>
          <w:lang w:val="en-US"/>
        </w:rPr>
        <w:t xml:space="preserve"> (AST), </w:t>
      </w:r>
      <w:hyperlink r:id="rId20" w:tooltip="Alanine transaminase" w:history="1">
        <w:r w:rsidRPr="003B57AF">
          <w:rPr>
            <w:rFonts w:ascii="Book Antiqua" w:hAnsi="Book Antiqua" w:cs="AdvOT3c2d9f11"/>
            <w:color w:val="000000"/>
            <w:sz w:val="24"/>
            <w:szCs w:val="24"/>
            <w:lang w:val="en-US"/>
          </w:rPr>
          <w:t>alanine aminotransaminase</w:t>
        </w:r>
      </w:hyperlink>
      <w:r w:rsidRPr="003B57AF">
        <w:rPr>
          <w:rFonts w:ascii="Book Antiqua" w:hAnsi="Book Antiqua" w:cs="AdvOT3c2d9f11"/>
          <w:color w:val="000000"/>
          <w:sz w:val="24"/>
          <w:szCs w:val="24"/>
          <w:lang w:val="en-US"/>
        </w:rPr>
        <w:t xml:space="preserve"> (ALT), and γ-glutamyl transferase (GGT) as well as inflammation during alcohol-mediated liver damage. </w:t>
      </w:r>
    </w:p>
    <w:p w14:paraId="31058A57" w14:textId="0F0252EE" w:rsidR="006E210F" w:rsidRPr="003B57AF" w:rsidRDefault="006E210F">
      <w:pPr>
        <w:rPr>
          <w:rFonts w:ascii="Book Antiqua" w:hAnsi="Book Antiqua" w:cs="AdvTTaf7f9f4f.B"/>
          <w:b/>
          <w:sz w:val="24"/>
          <w:szCs w:val="24"/>
          <w:lang w:val="en-US"/>
        </w:rPr>
      </w:pPr>
      <w:r w:rsidRPr="003B57AF">
        <w:rPr>
          <w:rFonts w:ascii="Book Antiqua" w:hAnsi="Book Antiqua" w:cs="AdvTTaf7f9f4f.B"/>
          <w:b/>
          <w:sz w:val="24"/>
          <w:szCs w:val="24"/>
          <w:lang w:val="en-US"/>
        </w:rPr>
        <w:br w:type="page"/>
      </w:r>
    </w:p>
    <w:p w14:paraId="67343499" w14:textId="7FB8A3E9" w:rsidR="003A3F02" w:rsidRPr="003B57AF" w:rsidRDefault="00846291" w:rsidP="00E67951">
      <w:pPr>
        <w:autoSpaceDE w:val="0"/>
        <w:autoSpaceDN w:val="0"/>
        <w:adjustRightInd w:val="0"/>
        <w:snapToGrid w:val="0"/>
        <w:spacing w:after="0" w:line="360" w:lineRule="auto"/>
        <w:jc w:val="both"/>
        <w:rPr>
          <w:rFonts w:ascii="Book Antiqua" w:hAnsi="Book Antiqua" w:cs="AdvTTaf7f9f4f.B"/>
          <w:b/>
          <w:sz w:val="24"/>
          <w:szCs w:val="24"/>
          <w:lang w:val="en-US"/>
        </w:rPr>
      </w:pPr>
      <w:r w:rsidRPr="003B57AF">
        <w:rPr>
          <w:noProof/>
          <w:lang w:val="en-US" w:eastAsia="zh-CN"/>
        </w:rPr>
        <w:lastRenderedPageBreak/>
        <w:drawing>
          <wp:inline distT="0" distB="0" distL="0" distR="0" wp14:anchorId="69752464" wp14:editId="46A7A2BF">
            <wp:extent cx="7272867" cy="5469802"/>
            <wp:effectExtent l="0" t="0" r="444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278096" cy="5473734"/>
                    </a:xfrm>
                    <a:prstGeom prst="rect">
                      <a:avLst/>
                    </a:prstGeom>
                  </pic:spPr>
                </pic:pic>
              </a:graphicData>
            </a:graphic>
          </wp:inline>
        </w:drawing>
      </w:r>
    </w:p>
    <w:p w14:paraId="4BE2D266" w14:textId="26AAACC8" w:rsidR="00544616" w:rsidRPr="003B57AF" w:rsidRDefault="00544616" w:rsidP="00E67951">
      <w:pPr>
        <w:autoSpaceDE w:val="0"/>
        <w:autoSpaceDN w:val="0"/>
        <w:adjustRightInd w:val="0"/>
        <w:snapToGrid w:val="0"/>
        <w:spacing w:after="0" w:line="360" w:lineRule="auto"/>
        <w:jc w:val="both"/>
        <w:rPr>
          <w:rFonts w:ascii="Book Antiqua" w:hAnsi="Book Antiqua" w:cs="AdvTTaf7f9f4f.B"/>
          <w:b/>
          <w:sz w:val="24"/>
          <w:szCs w:val="24"/>
          <w:lang w:val="en-US"/>
        </w:rPr>
      </w:pPr>
      <w:r w:rsidRPr="003B57AF">
        <w:rPr>
          <w:rFonts w:ascii="Book Antiqua" w:hAnsi="Book Antiqua" w:cs="AdvTTaf7f9f4f.B"/>
          <w:b/>
          <w:sz w:val="24"/>
          <w:szCs w:val="24"/>
          <w:lang w:val="en-US"/>
        </w:rPr>
        <w:t>Figure 6</w:t>
      </w:r>
      <w:r w:rsidR="006E210F" w:rsidRPr="003B57AF">
        <w:rPr>
          <w:rFonts w:ascii="Book Antiqua" w:hAnsi="Book Antiqua" w:cs="AdvTTaf7f9f4f.B" w:hint="eastAsia"/>
          <w:b/>
          <w:sz w:val="24"/>
          <w:szCs w:val="24"/>
          <w:lang w:val="en-US" w:eastAsia="zh-CN"/>
        </w:rPr>
        <w:t xml:space="preserve"> </w:t>
      </w:r>
      <w:r w:rsidRPr="003B57AF">
        <w:rPr>
          <w:rFonts w:ascii="Book Antiqua" w:hAnsi="Book Antiqua" w:cs="AdvTTaf7f9f4f.B"/>
          <w:b/>
          <w:sz w:val="24"/>
          <w:szCs w:val="24"/>
          <w:lang w:val="en-US"/>
        </w:rPr>
        <w:t>Naringenin prevents acute and chronic CCl</w:t>
      </w:r>
      <w:r w:rsidRPr="003B57AF">
        <w:rPr>
          <w:rFonts w:ascii="Book Antiqua" w:hAnsi="Book Antiqua" w:cs="AdvTTaf7f9f4f.B"/>
          <w:b/>
          <w:sz w:val="24"/>
          <w:szCs w:val="24"/>
          <w:vertAlign w:val="subscript"/>
          <w:lang w:val="en-US"/>
        </w:rPr>
        <w:t>4</w:t>
      </w:r>
      <w:r w:rsidR="006E210F" w:rsidRPr="003B57AF">
        <w:rPr>
          <w:rFonts w:ascii="Book Antiqua" w:hAnsi="Book Antiqua" w:cs="AdvTTaf7f9f4f.B"/>
          <w:b/>
          <w:sz w:val="24"/>
          <w:szCs w:val="24"/>
          <w:lang w:val="en-US"/>
        </w:rPr>
        <w:t>-induced liver damage.</w:t>
      </w:r>
      <w:r w:rsidR="006E210F" w:rsidRPr="003B57AF">
        <w:rPr>
          <w:rFonts w:ascii="Book Antiqua" w:hAnsi="Book Antiqua" w:cs="AdvTTaf7f9f4f.B" w:hint="eastAsia"/>
          <w:b/>
          <w:sz w:val="24"/>
          <w:szCs w:val="24"/>
          <w:lang w:val="en-US" w:eastAsia="zh-CN"/>
        </w:rPr>
        <w:t xml:space="preserve"> </w:t>
      </w:r>
      <w:r w:rsidRPr="003B57AF">
        <w:rPr>
          <w:rFonts w:ascii="Book Antiqua" w:hAnsi="Book Antiqua" w:cs="AdvOT3c2d9f11"/>
          <w:color w:val="000000"/>
          <w:sz w:val="24"/>
          <w:szCs w:val="24"/>
          <w:lang w:val="en-US"/>
        </w:rPr>
        <w:t>Carbon tetrachloride (CCl</w:t>
      </w:r>
      <w:r w:rsidRPr="003B57AF">
        <w:rPr>
          <w:rFonts w:ascii="Book Antiqua" w:hAnsi="Book Antiqua" w:cs="AdvOT3c2d9f11"/>
          <w:color w:val="000000"/>
          <w:sz w:val="24"/>
          <w:szCs w:val="24"/>
          <w:vertAlign w:val="subscript"/>
          <w:lang w:val="en-US"/>
        </w:rPr>
        <w:t>4</w:t>
      </w:r>
      <w:r w:rsidRPr="003B57AF">
        <w:rPr>
          <w:rFonts w:ascii="Book Antiqua" w:hAnsi="Book Antiqua" w:cs="AdvOT3c2d9f11"/>
          <w:color w:val="000000"/>
          <w:sz w:val="24"/>
          <w:szCs w:val="24"/>
          <w:lang w:val="en-US"/>
        </w:rPr>
        <w:t>) is activated by CYP2E1, CYP2B1, CYP2B2, and CYP3A (CYP) to form the trichloromethyl radical (CCl</w:t>
      </w:r>
      <w:r w:rsidRPr="003B57AF">
        <w:rPr>
          <w:rFonts w:ascii="Book Antiqua" w:hAnsi="Book Antiqua" w:cs="AdvOT3c2d9f11"/>
          <w:color w:val="000000"/>
          <w:sz w:val="24"/>
          <w:szCs w:val="24"/>
          <w:vertAlign w:val="subscript"/>
          <w:lang w:val="en-US"/>
        </w:rPr>
        <w:t>3</w:t>
      </w:r>
      <w:r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 then, it reacts with the oxygen-forming trichloromethylperoxy radical (CCl</w:t>
      </w:r>
      <w:r w:rsidRPr="003B57AF">
        <w:rPr>
          <w:rFonts w:ascii="Book Antiqua" w:hAnsi="Book Antiqua" w:cs="AdvOT3c2d9f11"/>
          <w:color w:val="000000"/>
          <w:sz w:val="24"/>
          <w:szCs w:val="24"/>
          <w:vertAlign w:val="subscript"/>
          <w:lang w:val="en-US"/>
        </w:rPr>
        <w:t>3</w:t>
      </w:r>
      <w:r w:rsidRPr="003B57AF">
        <w:rPr>
          <w:rFonts w:ascii="Book Antiqua" w:hAnsi="Book Antiqua" w:cs="AdvOT3c2d9f11"/>
          <w:color w:val="000000"/>
          <w:sz w:val="24"/>
          <w:szCs w:val="24"/>
          <w:lang w:val="en-US"/>
        </w:rPr>
        <w:t>OO</w:t>
      </w:r>
      <w:r w:rsidRPr="003B57AF">
        <w:rPr>
          <w:rFonts w:ascii="Book Antiqua" w:hAnsi="Book Antiqua" w:cs="AdvOT3c2d9f11"/>
          <w:color w:val="000000"/>
          <w:sz w:val="24"/>
          <w:szCs w:val="24"/>
          <w:vertAlign w:val="superscript"/>
          <w:lang w:val="en-US"/>
        </w:rPr>
        <w:t>•</w:t>
      </w:r>
      <w:r w:rsidRPr="003B57AF">
        <w:rPr>
          <w:rFonts w:ascii="Book Antiqua" w:hAnsi="Book Antiqua" w:cs="AdvOT3c2d9f11"/>
          <w:color w:val="000000"/>
          <w:sz w:val="24"/>
          <w:szCs w:val="24"/>
          <w:lang w:val="en-US"/>
        </w:rPr>
        <w:t>). The CCl</w:t>
      </w:r>
      <w:r w:rsidRPr="003B57AF">
        <w:rPr>
          <w:rFonts w:ascii="Book Antiqua" w:hAnsi="Book Antiqua" w:cs="AdvOT3c2d9f11"/>
          <w:color w:val="000000"/>
          <w:sz w:val="24"/>
          <w:szCs w:val="24"/>
          <w:vertAlign w:val="subscript"/>
          <w:lang w:val="en-US"/>
        </w:rPr>
        <w:t>3</w:t>
      </w:r>
      <w:r w:rsidRPr="003B57AF">
        <w:rPr>
          <w:rFonts w:ascii="Book Antiqua" w:hAnsi="Book Antiqua" w:cs="AdvOT3c2d9f11"/>
          <w:color w:val="000000"/>
          <w:sz w:val="24"/>
          <w:szCs w:val="24"/>
          <w:lang w:val="en-US"/>
        </w:rPr>
        <w:t>OO</w:t>
      </w:r>
      <w:r w:rsidRPr="003B57AF">
        <w:rPr>
          <w:rFonts w:ascii="Book Antiqua" w:hAnsi="Book Antiqua" w:cs="AdvOT3c2d9f11"/>
          <w:color w:val="000000"/>
          <w:sz w:val="24"/>
          <w:szCs w:val="24"/>
          <w:vertAlign w:val="superscript"/>
          <w:lang w:val="en-US"/>
        </w:rPr>
        <w:t xml:space="preserve">• </w:t>
      </w:r>
      <w:r w:rsidRPr="003B57AF">
        <w:rPr>
          <w:rFonts w:ascii="Book Antiqua" w:hAnsi="Book Antiqua" w:cs="Times-Roman"/>
          <w:sz w:val="24"/>
          <w:szCs w:val="24"/>
          <w:lang w:val="en-US"/>
        </w:rPr>
        <w:t xml:space="preserve">initiates lipid peroxidation (LP), free radical </w:t>
      </w:r>
      <w:r w:rsidRPr="003B57AF">
        <w:rPr>
          <w:rFonts w:ascii="Book Antiqua" w:hAnsi="Book Antiqua" w:cs="AdvOTd40fda3b.B"/>
          <w:color w:val="000000"/>
          <w:sz w:val="24"/>
          <w:szCs w:val="24"/>
          <w:lang w:val="en-US"/>
        </w:rPr>
        <w:t>(R</w:t>
      </w:r>
      <w:r w:rsidRPr="003B57AF">
        <w:rPr>
          <w:rFonts w:ascii="Book Antiqua" w:hAnsi="Book Antiqua" w:cs="AdvOTd40fda3b.B"/>
          <w:color w:val="000000"/>
          <w:sz w:val="24"/>
          <w:szCs w:val="24"/>
          <w:vertAlign w:val="superscript"/>
          <w:lang w:val="en-US"/>
        </w:rPr>
        <w:t>•</w:t>
      </w:r>
      <w:r w:rsidRPr="003B57AF">
        <w:rPr>
          <w:rFonts w:ascii="Book Antiqua" w:hAnsi="Book Antiqua" w:cs="AdvOTd40fda3b.B"/>
          <w:color w:val="000000"/>
          <w:sz w:val="24"/>
          <w:szCs w:val="24"/>
          <w:lang w:val="en-US"/>
        </w:rPr>
        <w:t xml:space="preserve">) </w:t>
      </w:r>
      <w:r w:rsidRPr="003B57AF">
        <w:rPr>
          <w:rFonts w:ascii="Book Antiqua" w:hAnsi="Book Antiqua" w:cs="Times-Roman"/>
          <w:sz w:val="24"/>
          <w:szCs w:val="24"/>
          <w:lang w:val="en-US"/>
        </w:rPr>
        <w:t xml:space="preserve">generation, and imbalance of the endogenous antioxidant system formed by </w:t>
      </w:r>
      <w:r w:rsidRPr="003B57AF">
        <w:rPr>
          <w:rFonts w:ascii="Book Antiqua" w:hAnsi="Book Antiqua" w:cs="AdvOT3c2d9f11"/>
          <w:color w:val="000000"/>
          <w:sz w:val="24"/>
          <w:szCs w:val="24"/>
          <w:lang w:val="en-US"/>
        </w:rPr>
        <w:t xml:space="preserve">superoxide dismutase (SOD), catalase (CAT), </w:t>
      </w:r>
      <w:r w:rsidRPr="003B57AF">
        <w:rPr>
          <w:rFonts w:ascii="Book Antiqua" w:hAnsi="Book Antiqua" w:cs="AdvOTd40fda3b.B"/>
          <w:color w:val="000000"/>
          <w:sz w:val="24"/>
          <w:szCs w:val="24"/>
          <w:lang w:val="en-US"/>
        </w:rPr>
        <w:t xml:space="preserve">glutathione peroxidase </w:t>
      </w:r>
      <w:r w:rsidRPr="003B57AF">
        <w:rPr>
          <w:rFonts w:ascii="Book Antiqua" w:hAnsi="Book Antiqua" w:cs="AdvOT3c2d9f11"/>
          <w:color w:val="000000"/>
          <w:sz w:val="24"/>
          <w:szCs w:val="24"/>
          <w:lang w:val="en-US"/>
        </w:rPr>
        <w:t>(GPx), g</w:t>
      </w:r>
      <w:r w:rsidRPr="003B57AF">
        <w:rPr>
          <w:rFonts w:ascii="Book Antiqua" w:hAnsi="Book Antiqua" w:cs="AdvOTd40fda3b.B"/>
          <w:color w:val="000000"/>
          <w:sz w:val="24"/>
          <w:szCs w:val="24"/>
          <w:lang w:val="en-US"/>
        </w:rPr>
        <w:t>lutathione (</w:t>
      </w:r>
      <w:r w:rsidRPr="003B57AF">
        <w:rPr>
          <w:rFonts w:ascii="Book Antiqua" w:hAnsi="Book Antiqua" w:cs="AdvOT3c2d9f11"/>
          <w:sz w:val="24"/>
          <w:szCs w:val="24"/>
          <w:lang w:val="en-US"/>
        </w:rPr>
        <w:t xml:space="preserve">GSH), </w:t>
      </w:r>
      <w:r w:rsidRPr="003B57AF">
        <w:rPr>
          <w:rFonts w:ascii="Book Antiqua" w:hAnsi="Book Antiqua" w:cs="AdvOT3c2d9f11"/>
          <w:bCs/>
          <w:color w:val="000000"/>
          <w:sz w:val="24"/>
          <w:szCs w:val="24"/>
          <w:lang w:val="en-US"/>
        </w:rPr>
        <w:t xml:space="preserve">heme oxygenase (OH-1), NADPH quinone oxidoreductase (NQO1) </w:t>
      </w:r>
      <w:r w:rsidRPr="003B57AF">
        <w:rPr>
          <w:rFonts w:ascii="Book Antiqua" w:hAnsi="Book Antiqua" w:cs="AdvOT3c2d9f11"/>
          <w:sz w:val="24"/>
          <w:szCs w:val="24"/>
          <w:lang w:val="en-US"/>
        </w:rPr>
        <w:t xml:space="preserve">and </w:t>
      </w:r>
      <w:r w:rsidRPr="003B57AF">
        <w:rPr>
          <w:rFonts w:ascii="Book Antiqua" w:hAnsi="Book Antiqua" w:cs="AdvOT3c2d9f11"/>
          <w:color w:val="000000"/>
          <w:sz w:val="24"/>
          <w:szCs w:val="24"/>
          <w:lang w:val="en-US"/>
        </w:rPr>
        <w:t>nuclear factor-erythroid 2 related factor 2 (</w:t>
      </w:r>
      <w:r w:rsidRPr="003B57AF">
        <w:rPr>
          <w:rFonts w:ascii="Book Antiqua" w:hAnsi="Book Antiqua" w:cs="AdvOT3c2d9f11"/>
          <w:bCs/>
          <w:color w:val="000000"/>
          <w:sz w:val="24"/>
          <w:szCs w:val="24"/>
          <w:lang w:val="en-US"/>
        </w:rPr>
        <w:t>Nrf2). Naringenin prevents CCl</w:t>
      </w:r>
      <w:r w:rsidRPr="003B57AF">
        <w:rPr>
          <w:rFonts w:ascii="Book Antiqua" w:hAnsi="Book Antiqua" w:cs="AdvOT3c2d9f11"/>
          <w:bCs/>
          <w:color w:val="000000"/>
          <w:sz w:val="24"/>
          <w:szCs w:val="24"/>
          <w:vertAlign w:val="subscript"/>
          <w:lang w:val="en-US"/>
        </w:rPr>
        <w:t>4</w:t>
      </w:r>
      <w:r w:rsidRPr="003B57AF">
        <w:rPr>
          <w:rFonts w:ascii="Book Antiqua" w:hAnsi="Book Antiqua" w:cs="AdvOT3c2d9f11"/>
          <w:bCs/>
          <w:color w:val="000000"/>
          <w:sz w:val="24"/>
          <w:szCs w:val="24"/>
          <w:lang w:val="en-US"/>
        </w:rPr>
        <w:t xml:space="preserve"> metabolism, LP and imbalance of the antioxidant system. </w:t>
      </w:r>
      <w:r w:rsidRPr="003B57AF">
        <w:rPr>
          <w:rFonts w:ascii="Book Antiqua" w:hAnsi="Book Antiqua" w:cs="AdvOT3c2d9f11"/>
          <w:color w:val="000000"/>
          <w:sz w:val="24"/>
          <w:szCs w:val="24"/>
          <w:lang w:val="en-US"/>
        </w:rPr>
        <w:t xml:space="preserve">Naringenin also prevents increased levels of alkaline phosphatase (AP), </w:t>
      </w:r>
      <w:hyperlink r:id="rId22" w:history="1">
        <w:r w:rsidRPr="003B57AF">
          <w:rPr>
            <w:rFonts w:ascii="Book Antiqua" w:hAnsi="Book Antiqua" w:cs="AdvOT3c2d9f11"/>
            <w:color w:val="000000"/>
            <w:sz w:val="24"/>
            <w:szCs w:val="24"/>
            <w:lang w:val="en-US"/>
          </w:rPr>
          <w:t>aspartate aminotransferase</w:t>
        </w:r>
      </w:hyperlink>
      <w:r w:rsidRPr="003B57AF">
        <w:rPr>
          <w:rFonts w:ascii="Book Antiqua" w:hAnsi="Book Antiqua" w:cs="AdvOT3c2d9f11"/>
          <w:color w:val="000000"/>
          <w:sz w:val="24"/>
          <w:szCs w:val="24"/>
          <w:lang w:val="en-US"/>
        </w:rPr>
        <w:t xml:space="preserve"> (AST), </w:t>
      </w:r>
      <w:hyperlink r:id="rId23" w:tooltip="Alanine transaminase" w:history="1">
        <w:r w:rsidRPr="003B57AF">
          <w:rPr>
            <w:rFonts w:ascii="Book Antiqua" w:hAnsi="Book Antiqua" w:cs="AdvOT3c2d9f11"/>
            <w:color w:val="000000"/>
            <w:sz w:val="24"/>
            <w:szCs w:val="24"/>
            <w:lang w:val="en-US"/>
          </w:rPr>
          <w:t>alanine aminotransaminase</w:t>
        </w:r>
      </w:hyperlink>
      <w:r w:rsidRPr="003B57AF">
        <w:rPr>
          <w:rFonts w:ascii="Book Antiqua" w:hAnsi="Book Antiqua" w:cs="AdvOT3c2d9f11"/>
          <w:color w:val="000000"/>
          <w:sz w:val="24"/>
          <w:szCs w:val="24"/>
          <w:lang w:val="en-US"/>
        </w:rPr>
        <w:t xml:space="preserve"> (ALT), and γ-glutamyl transferase (GGT). </w:t>
      </w:r>
      <w:r w:rsidRPr="003B57AF">
        <w:rPr>
          <w:rFonts w:ascii="Book Antiqua" w:hAnsi="Book Antiqua" w:cs="AdvOT3c2d9f11"/>
          <w:bCs/>
          <w:color w:val="000000"/>
          <w:sz w:val="24"/>
          <w:szCs w:val="24"/>
          <w:lang w:val="en-US"/>
        </w:rPr>
        <w:t>On the other hand, CCl</w:t>
      </w:r>
      <w:r w:rsidRPr="003B57AF">
        <w:rPr>
          <w:rFonts w:ascii="Book Antiqua" w:hAnsi="Book Antiqua" w:cs="AdvOT3c2d9f11"/>
          <w:bCs/>
          <w:color w:val="000000"/>
          <w:sz w:val="24"/>
          <w:szCs w:val="24"/>
          <w:vertAlign w:val="subscript"/>
          <w:lang w:val="en-US"/>
        </w:rPr>
        <w:t xml:space="preserve">4 </w:t>
      </w:r>
      <w:r w:rsidRPr="003B57AF">
        <w:rPr>
          <w:rFonts w:ascii="Book Antiqua" w:hAnsi="Book Antiqua" w:cs="AdvOT3c2d9f11"/>
          <w:bCs/>
          <w:color w:val="000000"/>
          <w:sz w:val="24"/>
          <w:szCs w:val="24"/>
          <w:lang w:val="en-US"/>
        </w:rPr>
        <w:t xml:space="preserve">increases intrinsic and extrinsic apoptosis pathways in hepatocytes; however, naringenin prevents </w:t>
      </w:r>
      <w:r w:rsidRPr="003B57AF">
        <w:rPr>
          <w:rFonts w:ascii="Book Antiqua" w:hAnsi="Book Antiqua" w:cs="Times New Roman"/>
          <w:color w:val="000000"/>
          <w:sz w:val="24"/>
          <w:szCs w:val="24"/>
          <w:lang w:val="en-US"/>
        </w:rPr>
        <w:t xml:space="preserve">CYPc release, as well as BCL2-associated X protein (Bax), BCL2-antagonist/killer 1 (Bak), Caspase 3 (Cas3) and Caspase 9 (Cas9) elevation, a protein related with the intrinsic pathway. For the </w:t>
      </w:r>
      <w:r w:rsidRPr="003B57AF">
        <w:rPr>
          <w:rFonts w:ascii="Book Antiqua" w:hAnsi="Book Antiqua" w:cs="AdvOT3c2d9f11"/>
          <w:bCs/>
          <w:color w:val="000000"/>
          <w:sz w:val="24"/>
          <w:szCs w:val="24"/>
          <w:lang w:val="en-US"/>
        </w:rPr>
        <w:t xml:space="preserve">extrinsic apoptosis pathway, naringenin prevents Fas and </w:t>
      </w:r>
      <w:r w:rsidRPr="003B57AF">
        <w:rPr>
          <w:rFonts w:ascii="Book Antiqua" w:hAnsi="Book Antiqua" w:cs="Times New Roman"/>
          <w:color w:val="000000"/>
          <w:sz w:val="24"/>
          <w:szCs w:val="24"/>
          <w:lang w:val="en-US"/>
        </w:rPr>
        <w:lastRenderedPageBreak/>
        <w:t xml:space="preserve">Fas ligand (FasL) </w:t>
      </w:r>
      <w:r w:rsidRPr="003B57AF">
        <w:rPr>
          <w:rFonts w:ascii="Book Antiqua" w:hAnsi="Book Antiqua" w:cs="AdvOT3c2d9f11"/>
          <w:bCs/>
          <w:color w:val="000000"/>
          <w:sz w:val="24"/>
          <w:szCs w:val="24"/>
          <w:lang w:val="en-US"/>
        </w:rPr>
        <w:t>increases produced by CCl</w:t>
      </w:r>
      <w:r w:rsidRPr="003B57AF">
        <w:rPr>
          <w:rFonts w:ascii="Book Antiqua" w:hAnsi="Book Antiqua" w:cs="AdvOT3c2d9f11"/>
          <w:bCs/>
          <w:color w:val="000000"/>
          <w:sz w:val="24"/>
          <w:szCs w:val="24"/>
          <w:vertAlign w:val="subscript"/>
          <w:lang w:val="en-US"/>
        </w:rPr>
        <w:t>4</w:t>
      </w:r>
      <w:r w:rsidRPr="003B57AF">
        <w:rPr>
          <w:rFonts w:ascii="Book Antiqua" w:hAnsi="Book Antiqua" w:cs="AdvOT3c2d9f11"/>
          <w:bCs/>
          <w:color w:val="000000"/>
          <w:sz w:val="24"/>
          <w:szCs w:val="24"/>
          <w:lang w:val="en-US"/>
        </w:rPr>
        <w:t xml:space="preserve"> administration. </w:t>
      </w:r>
      <w:r w:rsidRPr="003B57AF">
        <w:rPr>
          <w:rFonts w:ascii="Book Antiqua" w:hAnsi="Book Antiqua" w:cs="Times New Roman"/>
          <w:color w:val="000000"/>
          <w:sz w:val="24"/>
          <w:szCs w:val="24"/>
          <w:lang w:val="en-US"/>
        </w:rPr>
        <w:t>During CCl</w:t>
      </w:r>
      <w:r w:rsidRPr="003B57AF">
        <w:rPr>
          <w:rFonts w:ascii="Book Antiqua" w:hAnsi="Book Antiqua" w:cs="Times New Roman"/>
          <w:color w:val="000000"/>
          <w:sz w:val="24"/>
          <w:szCs w:val="24"/>
          <w:vertAlign w:val="subscript"/>
          <w:lang w:val="en-US"/>
        </w:rPr>
        <w:t>4</w:t>
      </w:r>
      <w:r w:rsidRPr="003B57AF">
        <w:rPr>
          <w:rFonts w:ascii="Book Antiqua" w:hAnsi="Book Antiqua" w:cs="Times New Roman"/>
          <w:color w:val="000000"/>
          <w:sz w:val="24"/>
          <w:szCs w:val="24"/>
          <w:lang w:val="en-US"/>
        </w:rPr>
        <w:t>-induced</w:t>
      </w:r>
      <w:r w:rsidRPr="003B57AF">
        <w:rPr>
          <w:rFonts w:ascii="Book Antiqua" w:hAnsi="Book Antiqua" w:cs="Times New Roman"/>
          <w:color w:val="000000"/>
          <w:sz w:val="24"/>
          <w:szCs w:val="24"/>
          <w:vertAlign w:val="subscript"/>
          <w:lang w:val="en-US"/>
        </w:rPr>
        <w:t xml:space="preserve"> </w:t>
      </w:r>
      <w:r w:rsidRPr="003B57AF">
        <w:rPr>
          <w:rFonts w:ascii="Book Antiqua" w:hAnsi="Book Antiqua" w:cs="Times New Roman"/>
          <w:color w:val="000000"/>
          <w:sz w:val="24"/>
          <w:szCs w:val="24"/>
          <w:lang w:val="en-US"/>
        </w:rPr>
        <w:t>fibrosis, there is a proinflammatory environment generated by Kupffer cells and HSCs. The NF-κB pathway starts when TLRs are activated; then, intermediates are activated leading to inhibitor κB</w:t>
      </w:r>
      <w:r w:rsidRPr="003B57AF">
        <w:rPr>
          <w:rFonts w:ascii="Book Antiqua" w:hAnsi="Book Antiqua" w:cs="Arial"/>
          <w:color w:val="545454"/>
          <w:sz w:val="24"/>
          <w:szCs w:val="24"/>
          <w:shd w:val="clear" w:color="auto" w:fill="FFFFFF"/>
          <w:lang w:val="en-US"/>
        </w:rPr>
        <w:t xml:space="preserve"> (</w:t>
      </w:r>
      <w:r w:rsidRPr="003B57AF">
        <w:rPr>
          <w:rFonts w:ascii="Book Antiqua" w:hAnsi="Book Antiqua" w:cs="Times New Roman"/>
          <w:color w:val="000000"/>
          <w:sz w:val="24"/>
          <w:szCs w:val="24"/>
          <w:lang w:val="en-US"/>
        </w:rPr>
        <w:t xml:space="preserve">IKB) phosphorylation by </w:t>
      </w:r>
      <w:r w:rsidRPr="003B57AF">
        <w:rPr>
          <w:rFonts w:ascii="Book Antiqua" w:hAnsi="Book Antiqua" w:cs="Arial"/>
          <w:color w:val="222222"/>
          <w:sz w:val="24"/>
          <w:szCs w:val="24"/>
          <w:shd w:val="clear" w:color="auto" w:fill="FFFFFF"/>
          <w:lang w:val="en-US"/>
        </w:rPr>
        <w:t>IκB</w:t>
      </w:r>
      <w:r w:rsidRPr="003B57AF">
        <w:rPr>
          <w:rFonts w:ascii="Book Antiqua" w:hAnsi="Book Antiqua" w:cs="Times New Roman"/>
          <w:color w:val="000000"/>
          <w:sz w:val="24"/>
          <w:szCs w:val="24"/>
          <w:lang w:val="en-US"/>
        </w:rPr>
        <w:t xml:space="preserve"> kinase (IKK) and NF-κB release. NF-κB regulates inflammatory protein expression, including </w:t>
      </w:r>
      <w:hyperlink r:id="rId24" w:history="1">
        <w:r w:rsidRPr="003B57AF">
          <w:rPr>
            <w:rFonts w:ascii="Book Antiqua" w:hAnsi="Book Antiqua" w:cs="AdvOT3c2d9f11"/>
            <w:color w:val="000000"/>
            <w:sz w:val="24"/>
            <w:szCs w:val="24"/>
            <w:lang w:val="en-US"/>
          </w:rPr>
          <w:t>tumor necrosis factor-alpha</w:t>
        </w:r>
      </w:hyperlink>
      <w:r w:rsidRPr="003B57AF">
        <w:rPr>
          <w:rFonts w:ascii="Book Antiqua" w:hAnsi="Book Antiqua" w:cs="AdvOT3c2d9f11"/>
          <w:color w:val="000000"/>
          <w:sz w:val="24"/>
          <w:szCs w:val="24"/>
          <w:lang w:val="en-US"/>
        </w:rPr>
        <w:t xml:space="preserve"> (TNF-α), interleukin-6 (IL-6), cyclooxygenase-2 (COX-2), interleukin-1 (IL-1) and inducible nitric oxide synthase (iNOS), while naringenin maintains normal levels of these proteins during </w:t>
      </w:r>
      <w:r w:rsidRPr="003B57AF">
        <w:rPr>
          <w:rFonts w:ascii="Book Antiqua" w:hAnsi="Book Antiqua" w:cs="Times New Roman"/>
          <w:color w:val="000000"/>
          <w:sz w:val="24"/>
          <w:szCs w:val="24"/>
          <w:lang w:val="en-US"/>
        </w:rPr>
        <w:t>CCl</w:t>
      </w:r>
      <w:r w:rsidRPr="003B57AF">
        <w:rPr>
          <w:rFonts w:ascii="Book Antiqua" w:hAnsi="Book Antiqua" w:cs="Times New Roman"/>
          <w:color w:val="000000"/>
          <w:sz w:val="24"/>
          <w:szCs w:val="24"/>
          <w:vertAlign w:val="subscript"/>
          <w:lang w:val="en-US"/>
        </w:rPr>
        <w:t>4</w:t>
      </w:r>
      <w:r w:rsidRPr="003B57AF">
        <w:rPr>
          <w:rFonts w:ascii="Book Antiqua" w:hAnsi="Book Antiqua" w:cs="Times New Roman"/>
          <w:color w:val="000000"/>
          <w:sz w:val="24"/>
          <w:szCs w:val="24"/>
          <w:lang w:val="en-US"/>
        </w:rPr>
        <w:t>-induced liver damage. Transforming growth factor-β (TGF-β) activates receptor-activated Smad3 (Smad3), leading to transcriptional induction of α-smooth muscle actin (α-SMA), connective tissue growth factor (CTGF), and collagen-1 (Col-1). Moreover, Smad3 is also activated by JNK via linker domain phosphorylation. Naringenin prevents Smad3 activation and α-SMA, CTGF, and Col-1 elevation because it inhibits TGF-β elevation and JNK activation. Metalloproteases (MMPs) cleave extra cellular matrix (ECM) proteins, favoring TGF-β release as well as HSC migration to other sites, increasing fibrosis development; naringenin prevents MMPs elevation. On the other hand, CCl</w:t>
      </w:r>
      <w:r w:rsidRPr="003B57AF">
        <w:rPr>
          <w:rFonts w:ascii="Book Antiqua" w:hAnsi="Book Antiqua" w:cs="Times New Roman"/>
          <w:color w:val="000000"/>
          <w:sz w:val="24"/>
          <w:szCs w:val="24"/>
          <w:vertAlign w:val="subscript"/>
          <w:lang w:val="en-US"/>
        </w:rPr>
        <w:t>4</w:t>
      </w:r>
      <w:r w:rsidRPr="003B57AF">
        <w:rPr>
          <w:rFonts w:ascii="Book Antiqua" w:hAnsi="Book Antiqua" w:cs="Times New Roman"/>
          <w:color w:val="000000"/>
          <w:sz w:val="24"/>
          <w:szCs w:val="24"/>
          <w:lang w:val="en-US"/>
        </w:rPr>
        <w:t xml:space="preserve"> decreases Smad7 protein levels; this protein inhibits the TGF-β signaling pathway by TGF-β receptor I (TβRI) ubiquitination, but nevertheless, naringenin maintains normal levels of Smad7 during CCl</w:t>
      </w:r>
      <w:r w:rsidRPr="003B57AF">
        <w:rPr>
          <w:rFonts w:ascii="Book Antiqua" w:hAnsi="Book Antiqua" w:cs="Times New Roman"/>
          <w:color w:val="000000"/>
          <w:sz w:val="24"/>
          <w:szCs w:val="24"/>
          <w:vertAlign w:val="subscript"/>
          <w:lang w:val="en-US"/>
        </w:rPr>
        <w:t xml:space="preserve">4 </w:t>
      </w:r>
      <w:r w:rsidRPr="003B57AF">
        <w:rPr>
          <w:rFonts w:ascii="Book Antiqua" w:hAnsi="Book Antiqua" w:cs="Times New Roman"/>
          <w:color w:val="000000"/>
          <w:sz w:val="24"/>
          <w:szCs w:val="24"/>
          <w:lang w:val="en-US"/>
        </w:rPr>
        <w:t>treatment.</w:t>
      </w:r>
    </w:p>
    <w:p w14:paraId="0E3BD1A0" w14:textId="7CB32F52" w:rsidR="006E210F" w:rsidRPr="003B57AF" w:rsidRDefault="006E210F">
      <w:pPr>
        <w:rPr>
          <w:rFonts w:ascii="Book Antiqua" w:hAnsi="Book Antiqua" w:cs="Times New Roman"/>
          <w:color w:val="000000"/>
          <w:sz w:val="24"/>
          <w:szCs w:val="24"/>
          <w:lang w:val="en-US"/>
        </w:rPr>
      </w:pPr>
      <w:r w:rsidRPr="003B57AF">
        <w:rPr>
          <w:rFonts w:ascii="Book Antiqua" w:hAnsi="Book Antiqua" w:cs="Times New Roman"/>
          <w:color w:val="000000"/>
          <w:sz w:val="24"/>
          <w:szCs w:val="24"/>
          <w:lang w:val="en-US"/>
        </w:rPr>
        <w:br w:type="page"/>
      </w:r>
    </w:p>
    <w:p w14:paraId="012B659D" w14:textId="3CFDC638" w:rsidR="00DC4BCB" w:rsidRPr="003B57AF" w:rsidRDefault="00971578" w:rsidP="00E67951">
      <w:pPr>
        <w:autoSpaceDE w:val="0"/>
        <w:autoSpaceDN w:val="0"/>
        <w:adjustRightInd w:val="0"/>
        <w:snapToGrid w:val="0"/>
        <w:spacing w:after="0" w:line="360" w:lineRule="auto"/>
        <w:jc w:val="both"/>
        <w:rPr>
          <w:rFonts w:ascii="Book Antiqua" w:hAnsi="Book Antiqua" w:cs="Times New Roman"/>
          <w:color w:val="000000"/>
          <w:sz w:val="24"/>
          <w:szCs w:val="24"/>
          <w:lang w:val="en-US"/>
        </w:rPr>
      </w:pPr>
      <w:r w:rsidRPr="003B57AF">
        <w:rPr>
          <w:noProof/>
          <w:lang w:val="en-US" w:eastAsia="zh-CN"/>
        </w:rPr>
        <w:lastRenderedPageBreak/>
        <w:drawing>
          <wp:inline distT="0" distB="0" distL="0" distR="0" wp14:anchorId="6EAA21EA" wp14:editId="589C7268">
            <wp:extent cx="7562406" cy="4817533"/>
            <wp:effectExtent l="0" t="0" r="635" b="254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562406" cy="4817533"/>
                    </a:xfrm>
                    <a:prstGeom prst="rect">
                      <a:avLst/>
                    </a:prstGeom>
                  </pic:spPr>
                </pic:pic>
              </a:graphicData>
            </a:graphic>
          </wp:inline>
        </w:drawing>
      </w:r>
    </w:p>
    <w:p w14:paraId="58976A3E" w14:textId="39C987B7" w:rsidR="00544616" w:rsidRPr="003B57AF" w:rsidRDefault="00544616" w:rsidP="00E67951">
      <w:pPr>
        <w:shd w:val="clear" w:color="auto" w:fill="FFFFFF"/>
        <w:snapToGrid w:val="0"/>
        <w:spacing w:after="0" w:line="360" w:lineRule="auto"/>
        <w:jc w:val="both"/>
        <w:outlineLvl w:val="2"/>
        <w:rPr>
          <w:rFonts w:ascii="Book Antiqua" w:eastAsia="Times New Roman" w:hAnsi="Book Antiqua" w:cs="Times New Roman"/>
          <w:b/>
          <w:bCs/>
          <w:sz w:val="24"/>
          <w:szCs w:val="24"/>
          <w:lang w:val="en-US" w:eastAsia="es-ES"/>
        </w:rPr>
      </w:pPr>
      <w:r w:rsidRPr="003B57AF">
        <w:rPr>
          <w:rFonts w:ascii="Book Antiqua" w:eastAsia="Times New Roman" w:hAnsi="Book Antiqua" w:cs="AdvTTaf7f9f4f.B"/>
          <w:b/>
          <w:bCs/>
          <w:sz w:val="24"/>
          <w:szCs w:val="24"/>
          <w:lang w:val="en-US" w:eastAsia="es-ES"/>
        </w:rPr>
        <w:t>Figure 7</w:t>
      </w:r>
      <w:r w:rsidR="006E210F" w:rsidRPr="003B57AF">
        <w:rPr>
          <w:rFonts w:ascii="Book Antiqua" w:hAnsi="Book Antiqua" w:cs="AdvTTaf7f9f4f.B" w:hint="eastAsia"/>
          <w:b/>
          <w:bCs/>
          <w:sz w:val="24"/>
          <w:szCs w:val="24"/>
          <w:lang w:val="en-US" w:eastAsia="zh-CN"/>
        </w:rPr>
        <w:t xml:space="preserve"> </w:t>
      </w:r>
      <w:r w:rsidRPr="003B57AF">
        <w:rPr>
          <w:rFonts w:ascii="Book Antiqua" w:eastAsia="Times New Roman" w:hAnsi="Book Antiqua" w:cs="AdvTTaf7f9f4f.B"/>
          <w:b/>
          <w:bCs/>
          <w:sz w:val="24"/>
          <w:szCs w:val="24"/>
          <w:lang w:val="en-US" w:eastAsia="es-ES"/>
        </w:rPr>
        <w:t>Naringenin in cancer development.</w:t>
      </w:r>
      <w:r w:rsidRPr="003B57AF">
        <w:rPr>
          <w:rFonts w:ascii="Book Antiqua" w:eastAsia="Times New Roman" w:hAnsi="Book Antiqua" w:cs="AdvTTaf7f9f4f.B"/>
          <w:bCs/>
          <w:sz w:val="24"/>
          <w:szCs w:val="24"/>
          <w:lang w:val="en-US" w:eastAsia="es-ES"/>
        </w:rPr>
        <w:t xml:space="preserve"> </w:t>
      </w:r>
      <w:r w:rsidRPr="003B57AF">
        <w:rPr>
          <w:rFonts w:ascii="Book Antiqua" w:eastAsia="Times New Roman" w:hAnsi="Book Antiqua" w:cs="Times New Roman"/>
          <w:bCs/>
          <w:sz w:val="24"/>
          <w:szCs w:val="24"/>
          <w:lang w:val="en-US" w:eastAsia="es-ES"/>
        </w:rPr>
        <w:t xml:space="preserve">Hepatocellular carcinoma is strongly associated with elevated levels of free radicals such as </w:t>
      </w:r>
      <w:r w:rsidRPr="003B57AF">
        <w:rPr>
          <w:rFonts w:ascii="Book Antiqua" w:eastAsia="Times New Roman" w:hAnsi="Book Antiqua" w:cs="AdvOT3c2d9f11"/>
          <w:bCs/>
          <w:color w:val="000000"/>
          <w:sz w:val="24"/>
          <w:szCs w:val="24"/>
          <w:lang w:val="en-US" w:eastAsia="es-ES"/>
        </w:rPr>
        <w:t>lipid hydroperoxides (LOOH</w:t>
      </w:r>
      <w:r w:rsidRPr="003B57AF">
        <w:rPr>
          <w:rFonts w:ascii="Book Antiqua" w:eastAsia="Times New Roman" w:hAnsi="Book Antiqua" w:cs="Minion-Regular"/>
          <w:bCs/>
          <w:sz w:val="24"/>
          <w:szCs w:val="24"/>
          <w:vertAlign w:val="superscript"/>
          <w:lang w:val="en-US" w:eastAsia="es-ES"/>
        </w:rPr>
        <w:t>•</w:t>
      </w:r>
      <w:r w:rsidRPr="003B57AF">
        <w:rPr>
          <w:rFonts w:ascii="Book Antiqua" w:eastAsia="Times New Roman" w:hAnsi="Book Antiqua" w:cs="AdvOT3c2d9f11"/>
          <w:bCs/>
          <w:color w:val="000000"/>
          <w:sz w:val="24"/>
          <w:szCs w:val="24"/>
          <w:lang w:val="en-US" w:eastAsia="es-ES"/>
        </w:rPr>
        <w:t xml:space="preserve">), </w:t>
      </w:r>
      <w:r w:rsidRPr="003B57AF">
        <w:rPr>
          <w:rFonts w:ascii="Book Antiqua" w:eastAsia="Times New Roman" w:hAnsi="Book Antiqua" w:cs="Minion-Regular"/>
          <w:bCs/>
          <w:sz w:val="24"/>
          <w:szCs w:val="24"/>
          <w:lang w:val="en-US" w:eastAsia="es-ES"/>
        </w:rPr>
        <w:t>peroxyl radicals (ROO</w:t>
      </w:r>
      <w:r w:rsidRPr="003B57AF">
        <w:rPr>
          <w:rFonts w:ascii="Book Antiqua" w:eastAsia="Times New Roman" w:hAnsi="Book Antiqua" w:cs="Minion-Regular"/>
          <w:bCs/>
          <w:sz w:val="24"/>
          <w:szCs w:val="24"/>
          <w:vertAlign w:val="superscript"/>
          <w:lang w:val="en-US" w:eastAsia="es-ES"/>
        </w:rPr>
        <w:t>•</w:t>
      </w:r>
      <w:r w:rsidRPr="003B57AF">
        <w:rPr>
          <w:rFonts w:ascii="Book Antiqua" w:eastAsia="Times New Roman" w:hAnsi="Book Antiqua" w:cs="Minion-Regular"/>
          <w:bCs/>
          <w:sz w:val="24"/>
          <w:szCs w:val="24"/>
          <w:lang w:val="en-US" w:eastAsia="es-ES"/>
        </w:rPr>
        <w:t>),</w:t>
      </w:r>
      <w:r w:rsidRPr="003B57AF">
        <w:rPr>
          <w:rFonts w:ascii="Book Antiqua" w:eastAsia="Times New Roman" w:hAnsi="Book Antiqua" w:cs="AdvOT3c2d9f11"/>
          <w:bCs/>
          <w:color w:val="000000"/>
          <w:sz w:val="24"/>
          <w:szCs w:val="24"/>
          <w:lang w:val="en-US" w:eastAsia="es-ES"/>
        </w:rPr>
        <w:t xml:space="preserve"> and hydroxyl radicals (OH</w:t>
      </w:r>
      <w:r w:rsidRPr="003B57AF">
        <w:rPr>
          <w:rFonts w:ascii="Book Antiqua" w:eastAsia="Times New Roman" w:hAnsi="Book Antiqua" w:cs="AdvOT3c2d9f11"/>
          <w:bCs/>
          <w:color w:val="000000"/>
          <w:sz w:val="24"/>
          <w:szCs w:val="24"/>
          <w:vertAlign w:val="superscript"/>
          <w:lang w:val="en-US" w:eastAsia="es-ES"/>
        </w:rPr>
        <w:t>•</w:t>
      </w:r>
      <w:r w:rsidRPr="003B57AF">
        <w:rPr>
          <w:rFonts w:ascii="Book Antiqua" w:eastAsia="Times New Roman" w:hAnsi="Book Antiqua" w:cs="AdvOT3c2d9f11"/>
          <w:bCs/>
          <w:color w:val="000000"/>
          <w:sz w:val="24"/>
          <w:szCs w:val="24"/>
          <w:lang w:val="en-US" w:eastAsia="es-ES"/>
        </w:rPr>
        <w:t xml:space="preserve">), leading to the development of lipid peroxidation (LP), </w:t>
      </w:r>
      <w:r w:rsidRPr="003B57AF">
        <w:rPr>
          <w:rFonts w:ascii="Book Antiqua" w:eastAsia="Times New Roman" w:hAnsi="Book Antiqua" w:cs="Times New Roman"/>
          <w:bCs/>
          <w:sz w:val="24"/>
          <w:szCs w:val="24"/>
          <w:lang w:val="en-US" w:eastAsia="es-ES"/>
        </w:rPr>
        <w:t xml:space="preserve">oxidative stress and finally to an imbalance of the endogenous antioxidant system. Naringenin (N) inhibits oxidative stress by its intrinsic antioxidant properties and by improving the endogenous antioxidant system. Notably, oxidative stress has been linked to the hepatocarcinogenic process because it is implicated in the activation of </w:t>
      </w:r>
      <w:r w:rsidRPr="003B57AF">
        <w:rPr>
          <w:rFonts w:ascii="Book Antiqua" w:eastAsia="Times New Roman" w:hAnsi="Book Antiqua" w:cs="Book Antiqua"/>
          <w:bCs/>
          <w:sz w:val="24"/>
          <w:szCs w:val="24"/>
          <w:lang w:val="en-US" w:eastAsia="es-ES"/>
        </w:rPr>
        <w:t>mitogen activated protein kinases (MAPKs)</w:t>
      </w:r>
      <w:r w:rsidRPr="003B57AF">
        <w:rPr>
          <w:rFonts w:ascii="Book Antiqua" w:eastAsia="Times New Roman" w:hAnsi="Book Antiqua" w:cs="Times New Roman"/>
          <w:bCs/>
          <w:sz w:val="24"/>
          <w:szCs w:val="24"/>
          <w:lang w:val="en-US" w:eastAsia="es-ES"/>
        </w:rPr>
        <w:t xml:space="preserve">, </w:t>
      </w:r>
      <w:r w:rsidRPr="003B57AF">
        <w:rPr>
          <w:rFonts w:ascii="Book Antiqua" w:eastAsia="Times New Roman" w:hAnsi="Book Antiqua" w:cs="AdvOT3c2d9f11"/>
          <w:bCs/>
          <w:sz w:val="24"/>
          <w:szCs w:val="24"/>
          <w:lang w:val="en-US" w:eastAsia="es-ES"/>
        </w:rPr>
        <w:t>nuclear factor-kappa B (NF-κB)</w:t>
      </w:r>
      <w:r w:rsidRPr="003B57AF">
        <w:rPr>
          <w:rFonts w:ascii="Book Antiqua" w:eastAsia="Times New Roman" w:hAnsi="Book Antiqua" w:cs="Times New Roman"/>
          <w:bCs/>
          <w:sz w:val="24"/>
          <w:szCs w:val="24"/>
          <w:lang w:val="en-US" w:eastAsia="es-ES"/>
        </w:rPr>
        <w:t>, or p</w:t>
      </w:r>
      <w:r w:rsidRPr="003B57AF">
        <w:rPr>
          <w:rFonts w:ascii="Book Antiqua" w:eastAsia="Times New Roman" w:hAnsi="Book Antiqua" w:cs="AdvOT3c2d9f11"/>
          <w:bCs/>
          <w:color w:val="000000"/>
          <w:sz w:val="24"/>
          <w:szCs w:val="24"/>
          <w:lang w:val="en-US" w:eastAsia="es-ES"/>
        </w:rPr>
        <w:t xml:space="preserve">hosphatidylinositol-3-kinase (PI3K/AKT) </w:t>
      </w:r>
      <w:r w:rsidRPr="003B57AF">
        <w:rPr>
          <w:rFonts w:ascii="Book Antiqua" w:eastAsia="Times New Roman" w:hAnsi="Book Antiqua" w:cs="Times New Roman"/>
          <w:bCs/>
          <w:sz w:val="24"/>
          <w:szCs w:val="24"/>
          <w:lang w:val="en-US" w:eastAsia="es-ES"/>
        </w:rPr>
        <w:t xml:space="preserve">pathways, increasing the production and activity of </w:t>
      </w:r>
      <w:r w:rsidRPr="003B57AF">
        <w:rPr>
          <w:rFonts w:ascii="Book Antiqua" w:eastAsia="Times New Roman" w:hAnsi="Book Antiqua" w:cs="Times New Roman"/>
          <w:bCs/>
          <w:color w:val="000000"/>
          <w:sz w:val="24"/>
          <w:szCs w:val="24"/>
          <w:lang w:val="en-US" w:eastAsia="es-ES"/>
        </w:rPr>
        <w:t>m</w:t>
      </w:r>
      <w:r w:rsidRPr="003B57AF">
        <w:rPr>
          <w:rFonts w:ascii="Book Antiqua" w:eastAsia="Times New Roman" w:hAnsi="Book Antiqua" w:cs="Times New Roman"/>
          <w:bCs/>
          <w:sz w:val="24"/>
          <w:szCs w:val="24"/>
          <w:lang w:val="en-US" w:eastAsia="es-ES"/>
        </w:rPr>
        <w:t xml:space="preserve">etalloprotease 9 (MMP9), which is involved in migration and invasion processes. When </w:t>
      </w:r>
      <w:r w:rsidRPr="003B57AF">
        <w:rPr>
          <w:rFonts w:ascii="Book Antiqua" w:eastAsia="Times New Roman" w:hAnsi="Book Antiqua" w:cs="Book Antiqua"/>
          <w:bCs/>
          <w:sz w:val="24"/>
          <w:szCs w:val="24"/>
          <w:lang w:val="en-US" w:eastAsia="es-ES"/>
        </w:rPr>
        <w:t xml:space="preserve">toll-like receptors (TLRs) </w:t>
      </w:r>
      <w:r w:rsidRPr="003B57AF">
        <w:rPr>
          <w:rFonts w:ascii="Book Antiqua" w:eastAsia="Times New Roman" w:hAnsi="Book Antiqua" w:cs="Times New Roman"/>
          <w:bCs/>
          <w:sz w:val="24"/>
          <w:szCs w:val="24"/>
          <w:lang w:val="en-US" w:eastAsia="es-ES"/>
        </w:rPr>
        <w:t xml:space="preserve">are activated, TRAMP is recruited to activate TRIF; in turn, it promotes </w:t>
      </w:r>
      <w:r w:rsidRPr="003B57AF">
        <w:rPr>
          <w:rFonts w:ascii="Book Antiqua" w:eastAsia="Times New Roman" w:hAnsi="Book Antiqua" w:cs="Times New Roman"/>
          <w:bCs/>
          <w:color w:val="000000"/>
          <w:sz w:val="24"/>
          <w:szCs w:val="24"/>
          <w:lang w:val="en-US" w:eastAsia="es-ES"/>
        </w:rPr>
        <w:t xml:space="preserve">transforming growth factor beta-activated kinase 1 (TAK1) </w:t>
      </w:r>
      <w:r w:rsidRPr="003B57AF">
        <w:rPr>
          <w:rFonts w:ascii="Book Antiqua" w:eastAsia="Times New Roman" w:hAnsi="Book Antiqua" w:cs="Times New Roman"/>
          <w:bCs/>
          <w:sz w:val="24"/>
          <w:szCs w:val="24"/>
          <w:lang w:val="en-US" w:eastAsia="es-ES"/>
        </w:rPr>
        <w:t xml:space="preserve">activation, which phosphorylates </w:t>
      </w:r>
      <w:r w:rsidRPr="003B57AF">
        <w:rPr>
          <w:rFonts w:ascii="Book Antiqua" w:eastAsia="Times New Roman" w:hAnsi="Book Antiqua" w:cs="Arial"/>
          <w:bCs/>
          <w:color w:val="222222"/>
          <w:sz w:val="24"/>
          <w:szCs w:val="24"/>
          <w:shd w:val="clear" w:color="auto" w:fill="FFFFFF"/>
          <w:lang w:val="en-US" w:eastAsia="es-ES"/>
        </w:rPr>
        <w:t>IκB</w:t>
      </w:r>
      <w:r w:rsidRPr="003B57AF">
        <w:rPr>
          <w:rFonts w:ascii="Book Antiqua" w:eastAsia="Times New Roman" w:hAnsi="Book Antiqua" w:cs="Times New Roman"/>
          <w:bCs/>
          <w:color w:val="000000"/>
          <w:sz w:val="24"/>
          <w:szCs w:val="24"/>
          <w:lang w:val="en-US" w:eastAsia="es-ES"/>
        </w:rPr>
        <w:t xml:space="preserve"> kinase (</w:t>
      </w:r>
      <w:r w:rsidRPr="003B57AF">
        <w:rPr>
          <w:rFonts w:ascii="Book Antiqua" w:eastAsia="Times New Roman" w:hAnsi="Book Antiqua" w:cs="Times New Roman"/>
          <w:bCs/>
          <w:sz w:val="24"/>
          <w:szCs w:val="24"/>
          <w:lang w:val="en-US" w:eastAsia="es-ES"/>
        </w:rPr>
        <w:t xml:space="preserve">IKK). Then, IKK promotes NF-κB release via inhibitor κB (IKB) phosphorylation. On the other hand, </w:t>
      </w:r>
      <w:hyperlink r:id="rId26" w:tgtFrame="_blank" w:history="1">
        <w:r w:rsidRPr="003B57AF">
          <w:rPr>
            <w:rFonts w:ascii="Book Antiqua" w:eastAsia="Times New Roman" w:hAnsi="Book Antiqua" w:cs="Times New Roman"/>
            <w:bCs/>
            <w:sz w:val="24"/>
            <w:szCs w:val="24"/>
            <w:lang w:val="en-US" w:eastAsia="es-ES"/>
          </w:rPr>
          <w:t>phospholipase C</w:t>
        </w:r>
      </w:hyperlink>
      <w:r w:rsidRPr="003B57AF">
        <w:rPr>
          <w:rFonts w:ascii="Book Antiqua" w:eastAsia="Times New Roman" w:hAnsi="Book Antiqua" w:cs="Times New Roman"/>
          <w:bCs/>
          <w:sz w:val="24"/>
          <w:szCs w:val="24"/>
          <w:lang w:val="en-US" w:eastAsia="es-ES"/>
        </w:rPr>
        <w:t xml:space="preserve"> (PLC) catalyzes phospholipid hydrolysis, generating inositol triphosphate (IP3) and diacylglycerol (DAG); the latter is an activator of p</w:t>
      </w:r>
      <w:hyperlink r:id="rId27" w:tgtFrame="_blank" w:history="1">
        <w:r w:rsidRPr="003B57AF">
          <w:rPr>
            <w:rFonts w:ascii="Book Antiqua" w:eastAsia="Times New Roman" w:hAnsi="Book Antiqua" w:cs="Times New Roman"/>
            <w:bCs/>
            <w:sz w:val="24"/>
            <w:szCs w:val="24"/>
            <w:lang w:val="en-US" w:eastAsia="es-ES"/>
          </w:rPr>
          <w:t>rotein kinase C</w:t>
        </w:r>
      </w:hyperlink>
      <w:r w:rsidRPr="003B57AF">
        <w:rPr>
          <w:rFonts w:ascii="Book Antiqua" w:eastAsia="Times New Roman" w:hAnsi="Book Antiqua" w:cs="Times New Roman"/>
          <w:bCs/>
          <w:sz w:val="24"/>
          <w:szCs w:val="24"/>
          <w:lang w:val="en-US" w:eastAsia="es-ES"/>
        </w:rPr>
        <w:t xml:space="preserve"> (PKC), which can induce the NF-κB pathway in a TRAMP-dependent manner. Then, NF-κB induces the expression of MMP9. Epidermal growth factor (EGF) </w:t>
      </w:r>
      <w:r w:rsidRPr="003B57AF">
        <w:rPr>
          <w:rFonts w:ascii="Book Antiqua" w:eastAsia="Times New Roman" w:hAnsi="Book Antiqua" w:cs="Times New Roman"/>
          <w:bCs/>
          <w:sz w:val="24"/>
          <w:szCs w:val="24"/>
          <w:lang w:val="en-US" w:eastAsia="es-ES"/>
        </w:rPr>
        <w:lastRenderedPageBreak/>
        <w:t xml:space="preserve">is highly involved in carcinogenic pathways; it binds to epidermal growth factor receptor (EGFR) promoting Grb2, SOS, Ras, Raf and </w:t>
      </w:r>
      <w:hyperlink r:id="rId28" w:tooltip="Mitogen-activated protein kinase kinase" w:history="1">
        <w:r w:rsidRPr="003B57AF">
          <w:rPr>
            <w:rFonts w:ascii="Book Antiqua" w:eastAsia="Times New Roman" w:hAnsi="Book Antiqua" w:cs="Times New Roman"/>
            <w:bCs/>
            <w:sz w:val="24"/>
            <w:szCs w:val="24"/>
            <w:lang w:val="en-US" w:eastAsia="es-ES"/>
          </w:rPr>
          <w:t>mitogen-activated protein kinase kinase</w:t>
        </w:r>
      </w:hyperlink>
      <w:r w:rsidRPr="003B57AF">
        <w:rPr>
          <w:rFonts w:ascii="Book Antiqua" w:eastAsia="Times New Roman" w:hAnsi="Book Antiqua" w:cs="Times New Roman"/>
          <w:bCs/>
          <w:sz w:val="24"/>
          <w:szCs w:val="24"/>
          <w:lang w:val="en-US" w:eastAsia="es-ES"/>
        </w:rPr>
        <w:t xml:space="preserve"> (MKK) activation, which participates in extracellular signal-regulated protein kinase (ERK), </w:t>
      </w:r>
      <w:hyperlink r:id="rId29" w:tgtFrame="_blank" w:history="1">
        <w:r w:rsidRPr="003B57AF">
          <w:rPr>
            <w:rFonts w:ascii="Book Antiqua" w:eastAsia="Times New Roman" w:hAnsi="Book Antiqua" w:cs="Times New Roman"/>
            <w:bCs/>
            <w:sz w:val="24"/>
            <w:szCs w:val="24"/>
            <w:lang w:val="en-US" w:eastAsia="es-ES"/>
          </w:rPr>
          <w:t>c-Jun N-terminal kinase</w:t>
        </w:r>
      </w:hyperlink>
      <w:r w:rsidRPr="003B57AF">
        <w:rPr>
          <w:rFonts w:ascii="Book Antiqua" w:eastAsia="Times New Roman" w:hAnsi="Book Antiqua" w:cs="Times New Roman"/>
          <w:bCs/>
          <w:sz w:val="24"/>
          <w:szCs w:val="24"/>
          <w:lang w:val="en-US" w:eastAsia="es-ES"/>
        </w:rPr>
        <w:t xml:space="preserve"> (JNK) and p38 (MAPK) phosphorylation and activation. Then, MAPKs promote activator protein 1 (AP-1) activation by c-Jun and Fos dimerization. After that, AP-1 induces the expression of MMP9. Alternatively, MAPKs are activated via PI3K/AKT. PI3K produces </w:t>
      </w:r>
      <w:hyperlink r:id="rId30" w:tgtFrame="_blank" w:history="1">
        <w:r w:rsidRPr="003B57AF">
          <w:rPr>
            <w:rFonts w:ascii="Book Antiqua" w:eastAsia="Times New Roman" w:hAnsi="Book Antiqua" w:cs="Times New Roman"/>
            <w:bCs/>
            <w:sz w:val="24"/>
            <w:szCs w:val="24"/>
            <w:lang w:val="en-US" w:eastAsia="es-ES"/>
          </w:rPr>
          <w:t>phosphatidylinositol (3, 4, 5)-trisphosphate</w:t>
        </w:r>
      </w:hyperlink>
      <w:r w:rsidRPr="003B57AF">
        <w:rPr>
          <w:rFonts w:ascii="Book Antiqua" w:eastAsia="Times New Roman" w:hAnsi="Book Antiqua" w:cs="Times New Roman"/>
          <w:bCs/>
          <w:sz w:val="24"/>
          <w:szCs w:val="24"/>
          <w:lang w:val="en-US" w:eastAsia="es-ES"/>
        </w:rPr>
        <w:t xml:space="preserve"> (PIP3) from </w:t>
      </w:r>
      <w:hyperlink r:id="rId31" w:tgtFrame="_blank" w:history="1">
        <w:r w:rsidRPr="003B57AF">
          <w:rPr>
            <w:rFonts w:ascii="Book Antiqua" w:eastAsia="Times New Roman" w:hAnsi="Book Antiqua" w:cs="Times New Roman"/>
            <w:bCs/>
            <w:sz w:val="24"/>
            <w:szCs w:val="24"/>
            <w:lang w:val="en-US" w:eastAsia="es-ES"/>
          </w:rPr>
          <w:t>phosphatidylinositol 4,5-bisphosphate</w:t>
        </w:r>
      </w:hyperlink>
      <w:r w:rsidRPr="003B57AF">
        <w:rPr>
          <w:rFonts w:ascii="Book Antiqua" w:eastAsia="Times New Roman" w:hAnsi="Book Antiqua" w:cs="Times New Roman"/>
          <w:bCs/>
          <w:sz w:val="24"/>
          <w:szCs w:val="24"/>
          <w:lang w:val="en-US" w:eastAsia="es-ES"/>
        </w:rPr>
        <w:t xml:space="preserve"> (PIP2); PIP3 activates AKT, which promotes MAPK activation in a Ras-dependent pathway. It has been reported that naringenin inhibits MM9 expression and secretion through diminution of p38, JNK, ERK, IKB, and PI3K/AKT phosphorylation as well as NF-κB and AP-1-DNA binding. In addition, naringenin inhibits PKC cytoplasm-to-membrane translocation. Notably, naringenin induces p53 accumulation, leading to p21 expression. Then, p21 inhibits cyclin E/cyclin-dependent kinase 2 (CDK2) complex, which participates in proliferation. p53 accumulation results in naringenin-induced G0/G1 phase arrests. An important mechanism for the elimination of cancer cells is apoptosis. Naringenin induces apoptosis by increased cytochrome c (CYPc) release, as well as BCL2-associated X protein (Bax), BCL2-antagonist/killer 1 (Bak) and Caspase 3 (Cas3) elevation. Additionally, naringenin inhibited B-cell CLL/lymphoma 2 (Bcl-2) an antiapoptotic protein. Two-pore channels (TPCs) are members of the voltage-gated ion channel superfamily localized in acidic calcium (Ca</w:t>
      </w:r>
      <w:r w:rsidRPr="003B57AF">
        <w:rPr>
          <w:rFonts w:ascii="Book Antiqua" w:eastAsia="Times New Roman" w:hAnsi="Book Antiqua" w:cs="Times New Roman"/>
          <w:bCs/>
          <w:sz w:val="24"/>
          <w:szCs w:val="24"/>
          <w:vertAlign w:val="superscript"/>
          <w:lang w:val="en-US" w:eastAsia="es-ES"/>
        </w:rPr>
        <w:t>2+</w:t>
      </w:r>
      <w:r w:rsidRPr="003B57AF">
        <w:rPr>
          <w:rFonts w:ascii="Book Antiqua" w:eastAsia="Times New Roman" w:hAnsi="Book Antiqua" w:cs="Times New Roman"/>
          <w:bCs/>
          <w:sz w:val="24"/>
          <w:szCs w:val="24"/>
          <w:lang w:val="en-US" w:eastAsia="es-ES"/>
        </w:rPr>
        <w:t xml:space="preserve">) stores and have been implicated in angiogenic processes. Vascular endothelial growth factor (VEGF) and its receptor vascular endothelial growth factor receptor (VEGFR) promotes TPC activation via </w:t>
      </w:r>
      <w:hyperlink r:id="rId32" w:tgtFrame="_blank" w:history="1">
        <w:r w:rsidRPr="003B57AF">
          <w:rPr>
            <w:rFonts w:ascii="Book Antiqua" w:eastAsia="Times New Roman" w:hAnsi="Book Antiqua" w:cs="Times New Roman"/>
            <w:bCs/>
            <w:sz w:val="24"/>
            <w:szCs w:val="24"/>
            <w:lang w:val="en-US" w:eastAsia="es-ES"/>
          </w:rPr>
          <w:t>nicotinic acid adenine dinucleotide phosphate</w:t>
        </w:r>
      </w:hyperlink>
      <w:r w:rsidRPr="003B57AF">
        <w:rPr>
          <w:rFonts w:ascii="Book Antiqua" w:eastAsia="Times New Roman" w:hAnsi="Book Antiqua" w:cs="Times New Roman"/>
          <w:bCs/>
          <w:sz w:val="24"/>
          <w:szCs w:val="24"/>
          <w:lang w:val="en-US" w:eastAsia="es-ES"/>
        </w:rPr>
        <w:t xml:space="preserve"> (NAADP); then, Ca</w:t>
      </w:r>
      <w:r w:rsidRPr="003B57AF">
        <w:rPr>
          <w:rFonts w:ascii="Book Antiqua" w:eastAsia="Times New Roman" w:hAnsi="Book Antiqua" w:cs="Times New Roman"/>
          <w:bCs/>
          <w:sz w:val="24"/>
          <w:szCs w:val="24"/>
          <w:vertAlign w:val="superscript"/>
          <w:lang w:val="en-US" w:eastAsia="es-ES"/>
        </w:rPr>
        <w:t>+2</w:t>
      </w:r>
      <w:r w:rsidRPr="003B57AF">
        <w:rPr>
          <w:rFonts w:ascii="Book Antiqua" w:eastAsia="Times New Roman" w:hAnsi="Book Antiqua" w:cs="Times New Roman"/>
          <w:bCs/>
          <w:sz w:val="24"/>
          <w:szCs w:val="24"/>
          <w:lang w:val="en-US" w:eastAsia="es-ES"/>
        </w:rPr>
        <w:t xml:space="preserve"> is transported to the cytoplasm through TPCs, activating angiogenic signals. Naringenin inhibits VEGF angiogenesis induction blocking NAADP activation and NAADP/TPC association.</w:t>
      </w:r>
      <w:r w:rsidRPr="003B57AF">
        <w:rPr>
          <w:rFonts w:ascii="Book Antiqua" w:eastAsia="Times New Roman" w:hAnsi="Book Antiqua" w:cs="Times New Roman"/>
          <w:b/>
          <w:bCs/>
          <w:sz w:val="24"/>
          <w:szCs w:val="24"/>
          <w:lang w:val="en-US" w:eastAsia="es-ES"/>
        </w:rPr>
        <w:t xml:space="preserve"> </w:t>
      </w:r>
    </w:p>
    <w:p w14:paraId="681BEC63" w14:textId="45C3BD0C" w:rsidR="00971578" w:rsidRPr="003B57AF" w:rsidRDefault="00971578">
      <w:pPr>
        <w:rPr>
          <w:rFonts w:ascii="Book Antiqua" w:eastAsia="Times New Roman" w:hAnsi="Book Antiqua" w:cs="Times New Roman"/>
          <w:b/>
          <w:bCs/>
          <w:sz w:val="24"/>
          <w:szCs w:val="24"/>
          <w:lang w:val="en-US" w:eastAsia="es-ES"/>
        </w:rPr>
      </w:pPr>
      <w:r w:rsidRPr="003B57AF">
        <w:rPr>
          <w:rFonts w:ascii="Book Antiqua" w:eastAsia="Times New Roman" w:hAnsi="Book Antiqua" w:cs="Times New Roman"/>
          <w:b/>
          <w:bCs/>
          <w:sz w:val="24"/>
          <w:szCs w:val="24"/>
          <w:lang w:val="en-US" w:eastAsia="es-ES"/>
        </w:rPr>
        <w:br w:type="page"/>
      </w:r>
    </w:p>
    <w:p w14:paraId="0138575F" w14:textId="72932B8D" w:rsidR="00DC4BCB" w:rsidRPr="003B57AF" w:rsidRDefault="00971578" w:rsidP="00E67951">
      <w:pPr>
        <w:shd w:val="clear" w:color="auto" w:fill="FFFFFF"/>
        <w:snapToGrid w:val="0"/>
        <w:spacing w:after="0" w:line="360" w:lineRule="auto"/>
        <w:jc w:val="both"/>
        <w:outlineLvl w:val="2"/>
        <w:rPr>
          <w:rFonts w:ascii="Book Antiqua" w:eastAsia="Times New Roman" w:hAnsi="Book Antiqua" w:cs="Times New Roman"/>
          <w:b/>
          <w:bCs/>
          <w:sz w:val="24"/>
          <w:szCs w:val="24"/>
          <w:lang w:val="en-US" w:eastAsia="es-ES"/>
        </w:rPr>
      </w:pPr>
      <w:r w:rsidRPr="003B57AF">
        <w:rPr>
          <w:noProof/>
          <w:lang w:val="en-US" w:eastAsia="zh-CN"/>
        </w:rPr>
        <w:lastRenderedPageBreak/>
        <w:drawing>
          <wp:inline distT="0" distB="0" distL="0" distR="0" wp14:anchorId="12FAC05A" wp14:editId="77F66B50">
            <wp:extent cx="7549709" cy="4224866"/>
            <wp:effectExtent l="0" t="0" r="0" b="444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549709" cy="4224866"/>
                    </a:xfrm>
                    <a:prstGeom prst="rect">
                      <a:avLst/>
                    </a:prstGeom>
                  </pic:spPr>
                </pic:pic>
              </a:graphicData>
            </a:graphic>
          </wp:inline>
        </w:drawing>
      </w:r>
    </w:p>
    <w:p w14:paraId="2C2BB23B" w14:textId="2C5D10CF" w:rsidR="00544616" w:rsidRPr="003B57AF" w:rsidRDefault="00544616" w:rsidP="00E67951">
      <w:pPr>
        <w:shd w:val="clear" w:color="auto" w:fill="FFFFFF"/>
        <w:snapToGrid w:val="0"/>
        <w:spacing w:after="0" w:line="360" w:lineRule="auto"/>
        <w:jc w:val="both"/>
        <w:outlineLvl w:val="2"/>
        <w:rPr>
          <w:rFonts w:ascii="Book Antiqua" w:eastAsia="Times New Roman" w:hAnsi="Book Antiqua" w:cs="AdvOT3c2d9f11"/>
          <w:bCs/>
          <w:color w:val="000000"/>
          <w:sz w:val="24"/>
          <w:szCs w:val="24"/>
          <w:lang w:val="en-US" w:eastAsia="es-ES"/>
        </w:rPr>
      </w:pPr>
      <w:r w:rsidRPr="003B57AF">
        <w:rPr>
          <w:rFonts w:ascii="Book Antiqua" w:eastAsia="Times New Roman" w:hAnsi="Book Antiqua" w:cs="AdvTTaf7f9f4f.B"/>
          <w:b/>
          <w:bCs/>
          <w:sz w:val="24"/>
          <w:szCs w:val="24"/>
          <w:lang w:val="en-US" w:eastAsia="es-ES"/>
        </w:rPr>
        <w:t>Figure</w:t>
      </w:r>
      <w:r w:rsidR="00846291" w:rsidRPr="003B57AF">
        <w:rPr>
          <w:rFonts w:ascii="Book Antiqua" w:hAnsi="Book Antiqua" w:cs="AdvTTaf7f9f4f.B" w:hint="eastAsia"/>
          <w:b/>
          <w:bCs/>
          <w:sz w:val="24"/>
          <w:szCs w:val="24"/>
          <w:lang w:val="en-US" w:eastAsia="zh-CN"/>
        </w:rPr>
        <w:t xml:space="preserve"> </w:t>
      </w:r>
      <w:r w:rsidRPr="003B57AF">
        <w:rPr>
          <w:rFonts w:ascii="Book Antiqua" w:eastAsia="Times New Roman" w:hAnsi="Book Antiqua" w:cs="AdvTTaf7f9f4f.B"/>
          <w:b/>
          <w:bCs/>
          <w:sz w:val="24"/>
          <w:szCs w:val="24"/>
          <w:lang w:val="en-US" w:eastAsia="es-ES"/>
        </w:rPr>
        <w:t>8</w:t>
      </w:r>
      <w:r w:rsidR="00846291" w:rsidRPr="003B57AF">
        <w:rPr>
          <w:rFonts w:ascii="Book Antiqua" w:hAnsi="Book Antiqua" w:cs="AdvTTaf7f9f4f.B" w:hint="eastAsia"/>
          <w:b/>
          <w:bCs/>
          <w:sz w:val="24"/>
          <w:szCs w:val="24"/>
          <w:lang w:val="en-US" w:eastAsia="zh-CN"/>
        </w:rPr>
        <w:t xml:space="preserve"> </w:t>
      </w:r>
      <w:r w:rsidRPr="003B57AF">
        <w:rPr>
          <w:rFonts w:ascii="Book Antiqua" w:eastAsia="Times New Roman" w:hAnsi="Book Antiqua" w:cs="AdvTTaf7f9f4f.B"/>
          <w:b/>
          <w:bCs/>
          <w:sz w:val="24"/>
          <w:szCs w:val="24"/>
          <w:lang w:val="en-US" w:eastAsia="es-ES"/>
        </w:rPr>
        <w:t>Naringenin inhibits hepatic damage induced by heavy metals.</w:t>
      </w:r>
      <w:r w:rsidR="00846291" w:rsidRPr="003B57AF">
        <w:rPr>
          <w:rFonts w:ascii="Book Antiqua" w:hAnsi="Book Antiqua" w:cs="AdvTTaf7f9f4f.B" w:hint="eastAsia"/>
          <w:b/>
          <w:bCs/>
          <w:sz w:val="24"/>
          <w:szCs w:val="24"/>
          <w:lang w:val="en-US" w:eastAsia="zh-CN"/>
        </w:rPr>
        <w:t xml:space="preserve"> </w:t>
      </w:r>
      <w:r w:rsidRPr="003B57AF">
        <w:rPr>
          <w:rFonts w:ascii="Book Antiqua" w:eastAsia="Times New Roman" w:hAnsi="Book Antiqua" w:cs="GulliverRM"/>
          <w:bCs/>
          <w:sz w:val="24"/>
          <w:szCs w:val="24"/>
          <w:lang w:val="en-US" w:eastAsia="es-ES"/>
        </w:rPr>
        <w:t xml:space="preserve">Heavy metals can be classified according to the mechanism of action in redox-active metals such as iron (Fe) and copper (Cu) or redox-inactive metals such as cadmium (Cd), arsenic (As) and lead (Pb). </w:t>
      </w:r>
      <w:r w:rsidRPr="003B57AF">
        <w:rPr>
          <w:rFonts w:ascii="Book Antiqua" w:eastAsia="Times New Roman" w:hAnsi="Book Antiqua" w:cs="Minion-Regular"/>
          <w:bCs/>
          <w:sz w:val="24"/>
          <w:szCs w:val="24"/>
          <w:lang w:val="en-US" w:eastAsia="es-ES"/>
        </w:rPr>
        <w:t xml:space="preserve">One of the main free radicals is </w:t>
      </w:r>
      <w:r w:rsidRPr="003B57AF">
        <w:rPr>
          <w:rFonts w:ascii="Book Antiqua" w:eastAsia="Times New Roman" w:hAnsi="Book Antiqua" w:cs="Times New Roman"/>
          <w:bCs/>
          <w:sz w:val="24"/>
          <w:szCs w:val="24"/>
          <w:lang w:val="en-US" w:eastAsia="es-ES"/>
        </w:rPr>
        <w:t>superoxide radical (</w:t>
      </w:r>
      <w:r w:rsidRPr="003B57AF">
        <w:rPr>
          <w:rFonts w:ascii="Book Antiqua" w:eastAsia="Times New Roman" w:hAnsi="Book Antiqua" w:cs="AdvOT3c2d9f11"/>
          <w:bCs/>
          <w:color w:val="000000"/>
          <w:sz w:val="24"/>
          <w:szCs w:val="24"/>
          <w:lang w:val="en-US" w:eastAsia="es-ES"/>
        </w:rPr>
        <w:t>O</w:t>
      </w:r>
      <w:r w:rsidRPr="003B57AF">
        <w:rPr>
          <w:rFonts w:ascii="Book Antiqua" w:eastAsia="Times New Roman" w:hAnsi="Book Antiqua" w:cs="AdvOT3c2d9f11"/>
          <w:bCs/>
          <w:color w:val="000000"/>
          <w:sz w:val="24"/>
          <w:szCs w:val="24"/>
          <w:vertAlign w:val="subscript"/>
          <w:lang w:val="en-US" w:eastAsia="es-ES"/>
        </w:rPr>
        <w:t>2</w:t>
      </w:r>
      <w:r w:rsidRPr="003B57AF">
        <w:rPr>
          <w:rFonts w:ascii="Book Antiqua" w:eastAsia="Times New Roman" w:hAnsi="Book Antiqua" w:cs="AdvOT3c2d9f11"/>
          <w:bCs/>
          <w:color w:val="000000"/>
          <w:sz w:val="24"/>
          <w:szCs w:val="24"/>
          <w:vertAlign w:val="superscript"/>
          <w:lang w:val="en-US" w:eastAsia="es-ES"/>
        </w:rPr>
        <w:t>•</w:t>
      </w:r>
      <w:r w:rsidRPr="003B57AF">
        <w:rPr>
          <w:rFonts w:ascii="Book Antiqua" w:eastAsia="Times New Roman" w:hAnsi="Book Antiqua" w:cs="AdvOT3c2d9f11"/>
          <w:bCs/>
          <w:color w:val="000000"/>
          <w:sz w:val="24"/>
          <w:szCs w:val="24"/>
          <w:lang w:val="en-US" w:eastAsia="es-ES"/>
        </w:rPr>
        <w:t>); normally, it is produced by NADP oxidase, and then, it is neutralized by superoxide dismutase (SOD), generating hydrogen peroxide (H</w:t>
      </w:r>
      <w:r w:rsidRPr="003B57AF">
        <w:rPr>
          <w:rFonts w:ascii="Book Antiqua" w:eastAsia="Times New Roman" w:hAnsi="Book Antiqua" w:cs="AdvOT3c2d9f11"/>
          <w:bCs/>
          <w:color w:val="000000"/>
          <w:sz w:val="24"/>
          <w:szCs w:val="24"/>
          <w:vertAlign w:val="subscript"/>
          <w:lang w:val="en-US" w:eastAsia="es-ES"/>
        </w:rPr>
        <w:t>2</w:t>
      </w:r>
      <w:r w:rsidRPr="003B57AF">
        <w:rPr>
          <w:rFonts w:ascii="Book Antiqua" w:eastAsia="Times New Roman" w:hAnsi="Book Antiqua" w:cs="AdvOT3c2d9f11"/>
          <w:bCs/>
          <w:color w:val="000000"/>
          <w:sz w:val="24"/>
          <w:szCs w:val="24"/>
          <w:lang w:val="en-US" w:eastAsia="es-ES"/>
        </w:rPr>
        <w:t>O</w:t>
      </w:r>
      <w:r w:rsidRPr="003B57AF">
        <w:rPr>
          <w:rFonts w:ascii="Book Antiqua" w:eastAsia="Times New Roman" w:hAnsi="Book Antiqua" w:cs="AdvOT3c2d9f11"/>
          <w:bCs/>
          <w:color w:val="000000"/>
          <w:sz w:val="24"/>
          <w:szCs w:val="24"/>
          <w:vertAlign w:val="subscript"/>
          <w:lang w:val="en-US" w:eastAsia="es-ES"/>
        </w:rPr>
        <w:t>2</w:t>
      </w:r>
      <w:r w:rsidRPr="003B57AF">
        <w:rPr>
          <w:rFonts w:ascii="Book Antiqua" w:eastAsia="Times New Roman" w:hAnsi="Book Antiqua" w:cs="AdvOT3c2d9f11"/>
          <w:bCs/>
          <w:color w:val="000000"/>
          <w:sz w:val="24"/>
          <w:szCs w:val="24"/>
          <w:lang w:val="en-US" w:eastAsia="es-ES"/>
        </w:rPr>
        <w:t xml:space="preserve">). </w:t>
      </w:r>
      <w:r w:rsidRPr="003B57AF">
        <w:rPr>
          <w:rFonts w:ascii="Book Antiqua" w:eastAsia="Times New Roman" w:hAnsi="Book Antiqua" w:cs="Minion-Regular"/>
          <w:bCs/>
          <w:sz w:val="24"/>
          <w:szCs w:val="24"/>
          <w:lang w:val="en-US" w:eastAsia="es-ES"/>
        </w:rPr>
        <w:t xml:space="preserve">Intracellular Fe is releases from ferritin by </w:t>
      </w:r>
      <w:r w:rsidRPr="003B57AF">
        <w:rPr>
          <w:rFonts w:ascii="Book Antiqua" w:eastAsia="Times New Roman" w:hAnsi="Book Antiqua" w:cs="AdvOT3c2d9f11"/>
          <w:bCs/>
          <w:color w:val="000000"/>
          <w:sz w:val="24"/>
          <w:szCs w:val="24"/>
          <w:lang w:val="en-US" w:eastAsia="es-ES"/>
        </w:rPr>
        <w:t>O</w:t>
      </w:r>
      <w:r w:rsidRPr="003B57AF">
        <w:rPr>
          <w:rFonts w:ascii="Book Antiqua" w:eastAsia="Times New Roman" w:hAnsi="Book Antiqua" w:cs="AdvOT3c2d9f11"/>
          <w:bCs/>
          <w:color w:val="000000"/>
          <w:sz w:val="24"/>
          <w:szCs w:val="24"/>
          <w:vertAlign w:val="subscript"/>
          <w:lang w:val="en-US" w:eastAsia="es-ES"/>
        </w:rPr>
        <w:t>2</w:t>
      </w:r>
      <w:r w:rsidRPr="003B57AF">
        <w:rPr>
          <w:rFonts w:ascii="Book Antiqua" w:eastAsia="Times New Roman" w:hAnsi="Book Antiqua" w:cs="AdvOT3c2d9f11"/>
          <w:bCs/>
          <w:color w:val="000000"/>
          <w:sz w:val="24"/>
          <w:szCs w:val="24"/>
          <w:vertAlign w:val="superscript"/>
          <w:lang w:val="en-US" w:eastAsia="es-ES"/>
        </w:rPr>
        <w:t>•</w:t>
      </w:r>
      <w:r w:rsidRPr="003B57AF">
        <w:rPr>
          <w:rFonts w:ascii="Book Antiqua" w:eastAsia="Times New Roman" w:hAnsi="Book Antiqua" w:cs="Minion-Regular"/>
          <w:bCs/>
          <w:sz w:val="24"/>
          <w:szCs w:val="24"/>
          <w:lang w:val="en-US" w:eastAsia="es-ES"/>
        </w:rPr>
        <w:t>; next, free Fe reacts with H</w:t>
      </w:r>
      <w:r w:rsidRPr="003B57AF">
        <w:rPr>
          <w:rFonts w:ascii="Book Antiqua" w:eastAsia="Times New Roman" w:hAnsi="Book Antiqua" w:cs="Minion-Regular"/>
          <w:bCs/>
          <w:sz w:val="24"/>
          <w:szCs w:val="24"/>
          <w:vertAlign w:val="subscript"/>
          <w:lang w:val="en-US" w:eastAsia="es-ES"/>
        </w:rPr>
        <w:t>2</w:t>
      </w:r>
      <w:r w:rsidRPr="003B57AF">
        <w:rPr>
          <w:rFonts w:ascii="Book Antiqua" w:eastAsia="Times New Roman" w:hAnsi="Book Antiqua" w:cs="Minion-Regular"/>
          <w:bCs/>
          <w:sz w:val="24"/>
          <w:szCs w:val="24"/>
          <w:lang w:val="en-US" w:eastAsia="es-ES"/>
        </w:rPr>
        <w:t>O</w:t>
      </w:r>
      <w:r w:rsidRPr="003B57AF">
        <w:rPr>
          <w:rFonts w:ascii="Book Antiqua" w:eastAsia="Times New Roman" w:hAnsi="Book Antiqua" w:cs="Minion-Regular"/>
          <w:bCs/>
          <w:sz w:val="24"/>
          <w:szCs w:val="24"/>
          <w:vertAlign w:val="subscript"/>
          <w:lang w:val="en-US" w:eastAsia="es-ES"/>
        </w:rPr>
        <w:t xml:space="preserve">2 </w:t>
      </w:r>
      <w:r w:rsidRPr="003B57AF">
        <w:rPr>
          <w:rFonts w:ascii="Book Antiqua" w:eastAsia="Times New Roman" w:hAnsi="Book Antiqua" w:cs="Minion-Regular"/>
          <w:bCs/>
          <w:sz w:val="24"/>
          <w:szCs w:val="24"/>
          <w:lang w:val="en-US" w:eastAsia="es-ES"/>
        </w:rPr>
        <w:t xml:space="preserve">in the Fenton reaction, generating high amounts of </w:t>
      </w:r>
      <w:r w:rsidRPr="003B57AF">
        <w:rPr>
          <w:rFonts w:ascii="Book Antiqua" w:eastAsia="Times New Roman" w:hAnsi="Book Antiqua" w:cs="AdvOT3c2d9f11"/>
          <w:bCs/>
          <w:color w:val="000000"/>
          <w:sz w:val="24"/>
          <w:szCs w:val="24"/>
          <w:lang w:val="en-US" w:eastAsia="es-ES"/>
        </w:rPr>
        <w:t>hydroxyl radicals (OH</w:t>
      </w:r>
      <w:r w:rsidRPr="003B57AF">
        <w:rPr>
          <w:rFonts w:ascii="Book Antiqua" w:eastAsia="Times New Roman" w:hAnsi="Book Antiqua" w:cs="AdvOT3c2d9f11"/>
          <w:bCs/>
          <w:color w:val="000000"/>
          <w:sz w:val="24"/>
          <w:szCs w:val="24"/>
          <w:vertAlign w:val="superscript"/>
          <w:lang w:val="en-US" w:eastAsia="es-ES"/>
        </w:rPr>
        <w:t>•</w:t>
      </w:r>
      <w:r w:rsidRPr="003B57AF">
        <w:rPr>
          <w:rFonts w:ascii="Book Antiqua" w:eastAsia="Times New Roman" w:hAnsi="Book Antiqua" w:cs="Minion-Regular"/>
          <w:bCs/>
          <w:sz w:val="24"/>
          <w:szCs w:val="24"/>
          <w:lang w:val="en-US" w:eastAsia="es-ES"/>
        </w:rPr>
        <w:t xml:space="preserve">). After that, </w:t>
      </w:r>
      <w:r w:rsidRPr="003B57AF">
        <w:rPr>
          <w:rFonts w:ascii="Book Antiqua" w:eastAsia="Times New Roman" w:hAnsi="Book Antiqua" w:cs="AdvOT3c2d9f11"/>
          <w:bCs/>
          <w:color w:val="000000"/>
          <w:sz w:val="24"/>
          <w:szCs w:val="24"/>
          <w:lang w:val="en-US" w:eastAsia="es-ES"/>
        </w:rPr>
        <w:t>OH</w:t>
      </w:r>
      <w:r w:rsidRPr="003B57AF">
        <w:rPr>
          <w:rFonts w:ascii="Book Antiqua" w:eastAsia="Times New Roman" w:hAnsi="Book Antiqua" w:cs="AdvOT3c2d9f11"/>
          <w:bCs/>
          <w:color w:val="000000"/>
          <w:sz w:val="24"/>
          <w:szCs w:val="24"/>
          <w:vertAlign w:val="superscript"/>
          <w:lang w:val="en-US" w:eastAsia="es-ES"/>
        </w:rPr>
        <w:t xml:space="preserve">• </w:t>
      </w:r>
      <w:r w:rsidRPr="003B57AF">
        <w:rPr>
          <w:rFonts w:ascii="Book Antiqua" w:eastAsia="Times New Roman" w:hAnsi="Book Antiqua" w:cs="Minion-Regular"/>
          <w:bCs/>
          <w:sz w:val="24"/>
          <w:szCs w:val="24"/>
          <w:lang w:val="en-US" w:eastAsia="es-ES"/>
        </w:rPr>
        <w:t>attacks double bonds of DNA bases. In the case of lipids, free Fe produces lipid peroxidation (LP) through peroxyl radicals (ROO</w:t>
      </w:r>
      <w:r w:rsidRPr="003B57AF">
        <w:rPr>
          <w:rFonts w:ascii="Book Antiqua" w:eastAsia="Times New Roman" w:hAnsi="Book Antiqua" w:cs="Minion-Regular"/>
          <w:bCs/>
          <w:sz w:val="24"/>
          <w:szCs w:val="24"/>
          <w:vertAlign w:val="superscript"/>
          <w:lang w:val="en-US" w:eastAsia="es-ES"/>
        </w:rPr>
        <w:t>•</w:t>
      </w:r>
      <w:r w:rsidRPr="003B57AF">
        <w:rPr>
          <w:rFonts w:ascii="Book Antiqua" w:eastAsia="Times New Roman" w:hAnsi="Book Antiqua" w:cs="Minion-Regular"/>
          <w:bCs/>
          <w:sz w:val="24"/>
          <w:szCs w:val="24"/>
          <w:lang w:val="en-US" w:eastAsia="es-ES"/>
        </w:rPr>
        <w:t xml:space="preserve">), producing </w:t>
      </w:r>
      <w:r w:rsidRPr="003B57AF">
        <w:rPr>
          <w:rFonts w:ascii="Book Antiqua" w:eastAsia="Times New Roman" w:hAnsi="Book Antiqua" w:cs="AdvOT3c2d9f11"/>
          <w:bCs/>
          <w:color w:val="000000"/>
          <w:sz w:val="24"/>
          <w:szCs w:val="24"/>
          <w:lang w:val="en-US" w:eastAsia="es-ES"/>
        </w:rPr>
        <w:t xml:space="preserve">lipid hydroperoxides </w:t>
      </w:r>
      <w:r w:rsidRPr="003B57AF">
        <w:rPr>
          <w:rFonts w:ascii="Book Antiqua" w:eastAsia="Times New Roman" w:hAnsi="Book Antiqua" w:cs="Minion-Regular"/>
          <w:bCs/>
          <w:sz w:val="24"/>
          <w:szCs w:val="24"/>
          <w:lang w:val="en-US" w:eastAsia="es-ES"/>
        </w:rPr>
        <w:t>(LOOH</w:t>
      </w:r>
      <w:r w:rsidRPr="003B57AF">
        <w:rPr>
          <w:rFonts w:ascii="Book Antiqua" w:eastAsia="Times New Roman" w:hAnsi="Book Antiqua" w:cs="Minion-Regular"/>
          <w:bCs/>
          <w:sz w:val="24"/>
          <w:szCs w:val="24"/>
          <w:vertAlign w:val="superscript"/>
          <w:lang w:val="en-US" w:eastAsia="es-ES"/>
        </w:rPr>
        <w:t>•</w:t>
      </w:r>
      <w:r w:rsidRPr="003B57AF">
        <w:rPr>
          <w:rFonts w:ascii="Book Antiqua" w:eastAsia="Times New Roman" w:hAnsi="Book Antiqua" w:cs="Minion-Regular"/>
          <w:bCs/>
          <w:sz w:val="24"/>
          <w:szCs w:val="24"/>
          <w:lang w:val="en-US" w:eastAsia="es-ES"/>
        </w:rPr>
        <w:t>), conjugated dienes and protein carbonyl.</w:t>
      </w:r>
      <w:r w:rsidRPr="003B57AF">
        <w:rPr>
          <w:rFonts w:ascii="Book Antiqua" w:eastAsia="Times New Roman" w:hAnsi="Book Antiqua" w:cs="GulliverRM"/>
          <w:bCs/>
          <w:sz w:val="24"/>
          <w:szCs w:val="24"/>
          <w:lang w:val="en-US" w:eastAsia="es-ES"/>
        </w:rPr>
        <w:t xml:space="preserve"> </w:t>
      </w:r>
      <w:r w:rsidRPr="003B57AF">
        <w:rPr>
          <w:rFonts w:ascii="Book Antiqua" w:eastAsia="Times New Roman" w:hAnsi="Book Antiqua" w:cs="Minion-Regular"/>
          <w:bCs/>
          <w:sz w:val="24"/>
          <w:szCs w:val="24"/>
          <w:lang w:val="en-US" w:eastAsia="es-ES"/>
        </w:rPr>
        <w:t xml:space="preserve">Regarding Cu, once inside the hepatocyte, Cu ion (Cu +2), can be reduced to cuprous ion (Cu +1) when reacting with </w:t>
      </w:r>
      <w:r w:rsidRPr="003B57AF">
        <w:rPr>
          <w:rFonts w:ascii="Book Antiqua" w:eastAsia="Times New Roman" w:hAnsi="Book Antiqua" w:cs="AdvOT3c2d9f11"/>
          <w:bCs/>
          <w:color w:val="000000"/>
          <w:sz w:val="24"/>
          <w:szCs w:val="24"/>
          <w:lang w:val="en-US" w:eastAsia="es-ES"/>
        </w:rPr>
        <w:t>O</w:t>
      </w:r>
      <w:r w:rsidRPr="003B57AF">
        <w:rPr>
          <w:rFonts w:ascii="Book Antiqua" w:eastAsia="Times New Roman" w:hAnsi="Book Antiqua" w:cs="AdvOT3c2d9f11"/>
          <w:bCs/>
          <w:color w:val="000000"/>
          <w:sz w:val="24"/>
          <w:szCs w:val="24"/>
          <w:vertAlign w:val="subscript"/>
          <w:lang w:val="en-US" w:eastAsia="es-ES"/>
        </w:rPr>
        <w:t>2</w:t>
      </w:r>
      <w:r w:rsidRPr="003B57AF">
        <w:rPr>
          <w:rFonts w:ascii="Book Antiqua" w:eastAsia="Times New Roman" w:hAnsi="Book Antiqua" w:cs="AdvOT3c2d9f11"/>
          <w:bCs/>
          <w:color w:val="000000"/>
          <w:sz w:val="24"/>
          <w:szCs w:val="24"/>
          <w:vertAlign w:val="superscript"/>
          <w:lang w:val="en-US" w:eastAsia="es-ES"/>
        </w:rPr>
        <w:t>•</w:t>
      </w:r>
      <w:r w:rsidRPr="003B57AF">
        <w:rPr>
          <w:rFonts w:ascii="Book Antiqua" w:eastAsia="Times New Roman" w:hAnsi="Book Antiqua" w:cs="AdvOT3c2d9f11"/>
          <w:bCs/>
          <w:color w:val="000000"/>
          <w:sz w:val="24"/>
          <w:szCs w:val="24"/>
          <w:lang w:val="en-US" w:eastAsia="es-ES"/>
        </w:rPr>
        <w:t xml:space="preserve">; then, it </w:t>
      </w:r>
      <w:r w:rsidRPr="003B57AF">
        <w:rPr>
          <w:rFonts w:ascii="Book Antiqua" w:eastAsia="Times New Roman" w:hAnsi="Book Antiqua" w:cs="Minion-Regular"/>
          <w:bCs/>
          <w:sz w:val="24"/>
          <w:szCs w:val="24"/>
          <w:lang w:val="en-US" w:eastAsia="es-ES"/>
        </w:rPr>
        <w:t>mediates H</w:t>
      </w:r>
      <w:r w:rsidRPr="003B57AF">
        <w:rPr>
          <w:rFonts w:ascii="Book Antiqua" w:eastAsia="Times New Roman" w:hAnsi="Book Antiqua" w:cs="Minion-Regular"/>
          <w:bCs/>
          <w:sz w:val="24"/>
          <w:szCs w:val="24"/>
          <w:vertAlign w:val="subscript"/>
          <w:lang w:val="en-US" w:eastAsia="es-ES"/>
        </w:rPr>
        <w:t>2</w:t>
      </w:r>
      <w:r w:rsidRPr="003B57AF">
        <w:rPr>
          <w:rFonts w:ascii="Book Antiqua" w:eastAsia="Times New Roman" w:hAnsi="Book Antiqua" w:cs="Minion-Regular"/>
          <w:bCs/>
          <w:sz w:val="24"/>
          <w:szCs w:val="24"/>
          <w:lang w:val="en-US" w:eastAsia="es-ES"/>
        </w:rPr>
        <w:t>O</w:t>
      </w:r>
      <w:r w:rsidRPr="003B57AF">
        <w:rPr>
          <w:rFonts w:ascii="Book Antiqua" w:eastAsia="Times New Roman" w:hAnsi="Book Antiqua" w:cs="Minion-Regular"/>
          <w:bCs/>
          <w:sz w:val="24"/>
          <w:szCs w:val="24"/>
          <w:vertAlign w:val="subscript"/>
          <w:lang w:val="en-US" w:eastAsia="es-ES"/>
        </w:rPr>
        <w:t>2</w:t>
      </w:r>
      <w:r w:rsidRPr="003B57AF">
        <w:rPr>
          <w:rFonts w:ascii="Book Antiqua" w:eastAsia="Times New Roman" w:hAnsi="Book Antiqua" w:cs="Minion-Regular"/>
          <w:bCs/>
          <w:sz w:val="24"/>
          <w:szCs w:val="24"/>
          <w:lang w:val="en-US" w:eastAsia="es-ES"/>
        </w:rPr>
        <w:t xml:space="preserve"> decomposition in </w:t>
      </w:r>
      <w:r w:rsidRPr="003B57AF">
        <w:rPr>
          <w:rFonts w:ascii="Book Antiqua" w:eastAsia="Times New Roman" w:hAnsi="Book Antiqua" w:cs="AdvOT3c2d9f11"/>
          <w:bCs/>
          <w:color w:val="000000"/>
          <w:sz w:val="24"/>
          <w:szCs w:val="24"/>
          <w:lang w:val="en-US" w:eastAsia="es-ES"/>
        </w:rPr>
        <w:t>OH</w:t>
      </w:r>
      <w:r w:rsidRPr="003B57AF">
        <w:rPr>
          <w:rFonts w:ascii="Book Antiqua" w:eastAsia="Times New Roman" w:hAnsi="Book Antiqua" w:cs="AdvOT3c2d9f11"/>
          <w:bCs/>
          <w:color w:val="000000"/>
          <w:sz w:val="24"/>
          <w:szCs w:val="24"/>
          <w:vertAlign w:val="superscript"/>
          <w:lang w:val="en-US" w:eastAsia="es-ES"/>
        </w:rPr>
        <w:t xml:space="preserve">• </w:t>
      </w:r>
      <w:r w:rsidRPr="003B57AF">
        <w:rPr>
          <w:rFonts w:ascii="Book Antiqua" w:eastAsia="Times New Roman" w:hAnsi="Book Antiqua" w:cs="Minion-Regular"/>
          <w:bCs/>
          <w:sz w:val="24"/>
          <w:szCs w:val="24"/>
          <w:lang w:val="en-US" w:eastAsia="es-ES"/>
        </w:rPr>
        <w:t xml:space="preserve">via the Fenton reaction. These processes result in hepatocyte and liver damage. Naringenin can chelate these metals, preventing their participation in the Fenton reaction; naringenin also inhibits oxidative stress by its antioxidant capacity and by promoting the endogenous antioxidant system. On the other hand, </w:t>
      </w:r>
      <w:r w:rsidRPr="003B57AF">
        <w:rPr>
          <w:rFonts w:ascii="Book Antiqua" w:eastAsia="Times New Roman" w:hAnsi="Book Antiqua" w:cs="GulliverRM"/>
          <w:bCs/>
          <w:sz w:val="24"/>
          <w:szCs w:val="24"/>
          <w:lang w:val="en-US" w:eastAsia="es-ES"/>
        </w:rPr>
        <w:t xml:space="preserve">redox-inactive metals such as Cd, arsenic (As) and lead (Pb) form complexes with thiol groups, such as glutathione (GSH), in the cytoplasm and mitochondria. GSH level reduction, GSH inactivation, and GSH system deregulation increase metal toxicity. In addition, Cd can replace Fe and Cu in ferritin or apoferritin; thus, free Fe and Cu ions cause oxidative stress via the Fenton reactions and </w:t>
      </w:r>
      <w:r w:rsidRPr="003B57AF">
        <w:rPr>
          <w:rFonts w:ascii="Book Antiqua" w:eastAsia="Times New Roman" w:hAnsi="Book Antiqua" w:cs="GulliverRM"/>
          <w:bCs/>
          <w:sz w:val="24"/>
          <w:szCs w:val="24"/>
          <w:lang w:val="en-US" w:eastAsia="es-ES"/>
        </w:rPr>
        <w:lastRenderedPageBreak/>
        <w:t xml:space="preserve">elevation of </w:t>
      </w:r>
      <w:r w:rsidRPr="003B57AF">
        <w:rPr>
          <w:rFonts w:ascii="Book Antiqua" w:eastAsia="Times New Roman" w:hAnsi="Book Antiqua" w:cs="Times New Roman"/>
          <w:bCs/>
          <w:color w:val="000000"/>
          <w:sz w:val="24"/>
          <w:szCs w:val="24"/>
          <w:lang w:val="en-US" w:eastAsia="es-ES"/>
        </w:rPr>
        <w:t>BCL2-associated X protein (</w:t>
      </w:r>
      <w:r w:rsidRPr="003B57AF">
        <w:rPr>
          <w:rFonts w:ascii="Book Antiqua" w:eastAsia="Times New Roman" w:hAnsi="Book Antiqua" w:cs="GulliverRM"/>
          <w:bCs/>
          <w:sz w:val="24"/>
          <w:szCs w:val="24"/>
          <w:lang w:val="en-US" w:eastAsia="es-ES"/>
        </w:rPr>
        <w:t>Bax), Caspase 3 (Cas3) and cytochrome (CYPc) proapoptotic proteins. Naringenin improves the antioxidant system by increasing SOD</w:t>
      </w:r>
      <w:r w:rsidRPr="003B57AF">
        <w:rPr>
          <w:rFonts w:ascii="Book Antiqua" w:eastAsia="Times New Roman" w:hAnsi="Book Antiqua" w:cs="AdvOT3c2d9f11"/>
          <w:bCs/>
          <w:color w:val="000000"/>
          <w:sz w:val="24"/>
          <w:szCs w:val="24"/>
          <w:lang w:val="en-US" w:eastAsia="es-ES"/>
        </w:rPr>
        <w:t xml:space="preserve">, catalase (CAT), </w:t>
      </w:r>
      <w:r w:rsidRPr="003B57AF">
        <w:rPr>
          <w:rFonts w:ascii="Book Antiqua" w:eastAsia="Times New Roman" w:hAnsi="Book Antiqua" w:cs="AdvOTd40fda3b.B"/>
          <w:bCs/>
          <w:color w:val="000000"/>
          <w:sz w:val="24"/>
          <w:szCs w:val="24"/>
          <w:lang w:val="en-US" w:eastAsia="es-ES"/>
        </w:rPr>
        <w:t xml:space="preserve">glutathione peroxidase </w:t>
      </w:r>
      <w:r w:rsidRPr="003B57AF">
        <w:rPr>
          <w:rFonts w:ascii="Book Antiqua" w:eastAsia="Times New Roman" w:hAnsi="Book Antiqua" w:cs="AdvOT3c2d9f11"/>
          <w:bCs/>
          <w:color w:val="000000"/>
          <w:sz w:val="24"/>
          <w:szCs w:val="24"/>
          <w:lang w:val="en-US" w:eastAsia="es-ES"/>
        </w:rPr>
        <w:t>(GPx), glutathione transferase (GST) enzymes and GSH levels.</w:t>
      </w:r>
    </w:p>
    <w:p w14:paraId="2361502F" w14:textId="095A92B8" w:rsidR="00846291" w:rsidRPr="003B57AF" w:rsidRDefault="00846291">
      <w:pPr>
        <w:rPr>
          <w:rFonts w:ascii="Book Antiqua" w:eastAsia="Times New Roman" w:hAnsi="Book Antiqua" w:cs="AdvOT3c2d9f11"/>
          <w:b/>
          <w:bCs/>
          <w:color w:val="000000"/>
          <w:sz w:val="24"/>
          <w:szCs w:val="24"/>
          <w:lang w:val="en-US" w:eastAsia="es-ES"/>
        </w:rPr>
      </w:pPr>
      <w:r w:rsidRPr="003B57AF">
        <w:rPr>
          <w:rFonts w:ascii="Book Antiqua" w:eastAsia="Times New Roman" w:hAnsi="Book Antiqua" w:cs="AdvOT3c2d9f11"/>
          <w:b/>
          <w:bCs/>
          <w:color w:val="000000"/>
          <w:sz w:val="24"/>
          <w:szCs w:val="24"/>
          <w:lang w:val="en-US" w:eastAsia="es-ES"/>
        </w:rPr>
        <w:br w:type="page"/>
      </w:r>
    </w:p>
    <w:p w14:paraId="72BB5530" w14:textId="055E4BC4" w:rsidR="00544616" w:rsidRPr="003B57AF" w:rsidRDefault="00846291" w:rsidP="00E67951">
      <w:pPr>
        <w:shd w:val="clear" w:color="auto" w:fill="FFFFFF"/>
        <w:snapToGrid w:val="0"/>
        <w:spacing w:after="0" w:line="360" w:lineRule="auto"/>
        <w:jc w:val="both"/>
        <w:outlineLvl w:val="2"/>
        <w:rPr>
          <w:rFonts w:ascii="Book Antiqua" w:eastAsia="Times New Roman" w:hAnsi="Book Antiqua" w:cs="AdvOT3c2d9f11"/>
          <w:b/>
          <w:bCs/>
          <w:color w:val="000000"/>
          <w:sz w:val="24"/>
          <w:szCs w:val="24"/>
          <w:lang w:val="en-US" w:eastAsia="es-ES"/>
        </w:rPr>
      </w:pPr>
      <w:r w:rsidRPr="003B57AF">
        <w:rPr>
          <w:noProof/>
          <w:lang w:val="en-US" w:eastAsia="zh-CN"/>
        </w:rPr>
        <w:lastRenderedPageBreak/>
        <w:drawing>
          <wp:inline distT="0" distB="0" distL="0" distR="0" wp14:anchorId="0D8D3EE0" wp14:editId="2F5E06FB">
            <wp:extent cx="6866467" cy="5668808"/>
            <wp:effectExtent l="0" t="0" r="0" b="825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66609" cy="5668926"/>
                    </a:xfrm>
                    <a:prstGeom prst="rect">
                      <a:avLst/>
                    </a:prstGeom>
                  </pic:spPr>
                </pic:pic>
              </a:graphicData>
            </a:graphic>
          </wp:inline>
        </w:drawing>
      </w:r>
    </w:p>
    <w:p w14:paraId="674DF13D" w14:textId="0396F207" w:rsidR="00544616" w:rsidRPr="00A13C61" w:rsidRDefault="00544616" w:rsidP="00E67951">
      <w:pPr>
        <w:autoSpaceDE w:val="0"/>
        <w:autoSpaceDN w:val="0"/>
        <w:adjustRightInd w:val="0"/>
        <w:snapToGrid w:val="0"/>
        <w:spacing w:after="0" w:line="360" w:lineRule="auto"/>
        <w:jc w:val="both"/>
        <w:rPr>
          <w:rFonts w:ascii="Book Antiqua" w:hAnsi="Book Antiqua" w:cs="GulliverRM"/>
          <w:sz w:val="24"/>
          <w:szCs w:val="24"/>
          <w:lang w:val="en-US"/>
        </w:rPr>
      </w:pPr>
      <w:r w:rsidRPr="003B57AF">
        <w:rPr>
          <w:rFonts w:ascii="Book Antiqua" w:hAnsi="Book Antiqua" w:cs="GulliverRM"/>
          <w:b/>
          <w:sz w:val="24"/>
          <w:szCs w:val="24"/>
          <w:lang w:val="en-US"/>
        </w:rPr>
        <w:t>Figure 9</w:t>
      </w:r>
      <w:r w:rsidR="00846291" w:rsidRPr="003B57AF">
        <w:rPr>
          <w:rFonts w:ascii="Book Antiqua" w:hAnsi="Book Antiqua" w:cs="GulliverRM" w:hint="eastAsia"/>
          <w:b/>
          <w:sz w:val="24"/>
          <w:szCs w:val="24"/>
          <w:lang w:val="en-US" w:eastAsia="zh-CN"/>
        </w:rPr>
        <w:t xml:space="preserve"> </w:t>
      </w:r>
      <w:r w:rsidRPr="003B57AF">
        <w:rPr>
          <w:rFonts w:ascii="Book Antiqua" w:hAnsi="Book Antiqua" w:cs="GulliverRM"/>
          <w:b/>
          <w:sz w:val="24"/>
          <w:szCs w:val="24"/>
          <w:lang w:val="en-US"/>
        </w:rPr>
        <w:t>Antiviral properties of naringenin.</w:t>
      </w:r>
      <w:r w:rsidR="001A4730" w:rsidRPr="003B57AF">
        <w:rPr>
          <w:rFonts w:ascii="Book Antiqua" w:hAnsi="Book Antiqua" w:cs="GulliverRM" w:hint="eastAsia"/>
          <w:b/>
          <w:sz w:val="24"/>
          <w:szCs w:val="24"/>
          <w:lang w:val="en-US" w:eastAsia="zh-CN"/>
        </w:rPr>
        <w:t xml:space="preserve"> </w:t>
      </w:r>
      <w:r w:rsidRPr="003B57AF">
        <w:rPr>
          <w:rFonts w:ascii="Book Antiqua" w:hAnsi="Book Antiqua" w:cs="GulliverRM"/>
          <w:sz w:val="24"/>
          <w:szCs w:val="24"/>
          <w:lang w:val="en-US"/>
        </w:rPr>
        <w:t xml:space="preserve">The Hepatitis C virus (HCV) genome consists of a positive-sense single-stranded RNA. HCV adopts an icosahedral structure with a lipid envelope and glycoproteins E1 and E2 immersed in the envelope. Underneath the envelope is the nucleocapsid, which is composed of multiple copies of core forming the internal viral coat that encapsulates the genomic RNA. HCV may be associated with lipoproteins such as </w:t>
      </w:r>
      <w:r w:rsidRPr="003B57AF">
        <w:rPr>
          <w:rFonts w:ascii="Book Antiqua" w:hAnsi="Book Antiqua" w:cs="AdvOT3c2d9f11"/>
          <w:color w:val="000000"/>
          <w:sz w:val="24"/>
          <w:szCs w:val="24"/>
          <w:lang w:val="en-US"/>
        </w:rPr>
        <w:t>very-low density lipoprotein (</w:t>
      </w:r>
      <w:r w:rsidRPr="003B57AF">
        <w:rPr>
          <w:rFonts w:ascii="Book Antiqua" w:hAnsi="Book Antiqua" w:cs="GulliverRM"/>
          <w:sz w:val="24"/>
          <w:szCs w:val="24"/>
          <w:lang w:val="en-US"/>
        </w:rPr>
        <w:t xml:space="preserve">VLDL), forming a lipoprotein complex called lipoviroparticle. Binding of lipoviroparticle to </w:t>
      </w:r>
      <w:r w:rsidRPr="003B57AF">
        <w:rPr>
          <w:rFonts w:ascii="Book Antiqua" w:hAnsi="Book Antiqua" w:cs="AdvOT3c2d9f11"/>
          <w:color w:val="000000"/>
          <w:sz w:val="24"/>
          <w:szCs w:val="24"/>
          <w:lang w:val="en-US"/>
        </w:rPr>
        <w:t>very-low density lipoprotein receptor (</w:t>
      </w:r>
      <w:r w:rsidRPr="003B57AF">
        <w:rPr>
          <w:rFonts w:ascii="Book Antiqua" w:hAnsi="Book Antiqua" w:cs="GulliverRM"/>
          <w:sz w:val="24"/>
          <w:szCs w:val="24"/>
          <w:lang w:val="en-US"/>
        </w:rPr>
        <w:t xml:space="preserve">VLDLR) results in virus endocytosis; after that, nucleocapsids are deposited into the cytoplasm. Then, nucleocapsids are uncoated, and the RNA is released. The genomic RNA is translated to the endoplasmic reticulum when HCV polyprotein is produced. The positive-stranded RNA genome is used as a template for synthesis of negative-stranded RNA; this new viral RNA is encapsulated within multiple copies of the core to form the nucleocapsid, and then, it acquires envelope and HCV virions, which are exported out of the cell in a Golgi-dependent manner. </w:t>
      </w:r>
      <w:r w:rsidRPr="003B57AF">
        <w:rPr>
          <w:rFonts w:ascii="Book Antiqua" w:hAnsi="Book Antiqua" w:cs="GulliverRM"/>
          <w:sz w:val="24"/>
          <w:szCs w:val="24"/>
          <w:lang w:val="en-US"/>
        </w:rPr>
        <w:lastRenderedPageBreak/>
        <w:t xml:space="preserve">Naringenin inhibits the secretion and assembly of HCV through regulating lipid metabolism via 3-hydroxy-3-methylglutaryl CoA reductase (HMGCR), and acyl-coenzyme A: cholesterol acyltransferase (ACAT) inhibition. Cholesterol is synthetized in an HMGCR-dependent pathway; it is the rate limiting enzyme for cholesterol synthesis, and then, cholesterol is converted to cholesteryl esters (CEs) by ACAT. CEs are very important to VLDL assembly. In addition, microsomal triglyceride transfer protein (MTP) catalyzes the transfer of lipids to the apolipoprotein (Apo) B-100 ApoB100; if the ApoB-MTP binding is inhibited, VLDL assembly in inhibited. Reduction in the bioavailability of CEs, triglycerides and cholesterol by naringenin reduces MTP activity and apoB-MTP binding. In addition, naringenin decreased intracellular triglycerides through </w:t>
      </w:r>
      <w:r w:rsidRPr="003B57AF">
        <w:rPr>
          <w:rFonts w:ascii="Book Antiqua" w:hAnsi="Book Antiqua" w:cs="Times New Roman"/>
          <w:sz w:val="24"/>
          <w:szCs w:val="24"/>
          <w:lang w:val="en-US"/>
        </w:rPr>
        <w:t>peroxisome proliferator activated receptor alpha (</w:t>
      </w:r>
      <w:r w:rsidRPr="003B57AF">
        <w:rPr>
          <w:rFonts w:ascii="Book Antiqua" w:hAnsi="Book Antiqua" w:cs="GulliverRM"/>
          <w:sz w:val="24"/>
          <w:szCs w:val="24"/>
          <w:lang w:val="en-US"/>
        </w:rPr>
        <w:t xml:space="preserve">PPARα), a regulator of lipid metabolism. Through these mechanisms, naringenin leads to a reduction in VLDL assembly and to the inhibition of ApoB-dependent HCV secretion. Additionally, naringenin inhibits viral </w:t>
      </w:r>
      <w:r w:rsidRPr="003B57AF">
        <w:rPr>
          <w:rFonts w:ascii="Book Antiqua" w:hAnsi="Book Antiqua" w:cs="Times New Roman"/>
          <w:sz w:val="24"/>
          <w:szCs w:val="24"/>
          <w:lang w:val="en-US"/>
        </w:rPr>
        <w:t xml:space="preserve">NS5A protein, a multifunctional HCV nonstructural protein. Furthermore, </w:t>
      </w:r>
      <w:r w:rsidRPr="003B57AF">
        <w:rPr>
          <w:rFonts w:ascii="Book Antiqua" w:hAnsi="Book Antiqua" w:cs="GulliverRM"/>
          <w:sz w:val="24"/>
          <w:szCs w:val="24"/>
          <w:lang w:val="en-US"/>
        </w:rPr>
        <w:t>naringenin could be an NS2 protease and core protein inhibitor.</w:t>
      </w:r>
    </w:p>
    <w:p w14:paraId="3899FE5C" w14:textId="77777777" w:rsidR="00544616" w:rsidRPr="002577F3" w:rsidRDefault="00544616" w:rsidP="00E67951">
      <w:pPr>
        <w:autoSpaceDE w:val="0"/>
        <w:autoSpaceDN w:val="0"/>
        <w:adjustRightInd w:val="0"/>
        <w:snapToGrid w:val="0"/>
        <w:spacing w:after="0" w:line="360" w:lineRule="auto"/>
        <w:jc w:val="both"/>
        <w:rPr>
          <w:rFonts w:ascii="Book Antiqua" w:hAnsi="Book Antiqua" w:cs="AdvOT3c2d9f11"/>
          <w:b/>
          <w:sz w:val="24"/>
          <w:szCs w:val="24"/>
          <w:lang w:val="en-US"/>
        </w:rPr>
      </w:pPr>
    </w:p>
    <w:sectPr w:rsidR="00544616" w:rsidRPr="002577F3" w:rsidSect="007A247F">
      <w:pgSz w:w="15309"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E479C" w14:textId="77777777" w:rsidR="00F6725F" w:rsidRDefault="00F6725F" w:rsidP="00CE0FD8">
      <w:pPr>
        <w:spacing w:after="0" w:line="240" w:lineRule="auto"/>
      </w:pPr>
      <w:r>
        <w:separator/>
      </w:r>
    </w:p>
  </w:endnote>
  <w:endnote w:type="continuationSeparator" w:id="0">
    <w:p w14:paraId="74177F3B" w14:textId="77777777" w:rsidR="00F6725F" w:rsidRDefault="00F6725F" w:rsidP="00CE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sig w:usb0="00000001" w:usb1="080E0000" w:usb2="00000010" w:usb3="00000000" w:csb0="00040001" w:csb1="00000000"/>
  </w:font>
  <w:font w:name="AdvOT3c2d9f11">
    <w:altName w:val="Cambria"/>
    <w:panose1 w:val="00000000000000000000"/>
    <w:charset w:val="00"/>
    <w:family w:val="roman"/>
    <w:notTrueType/>
    <w:pitch w:val="default"/>
    <w:sig w:usb0="00000003" w:usb1="00000000" w:usb2="00000000" w:usb3="00000000" w:csb0="00000001" w:csb1="00000000"/>
  </w:font>
  <w:font w:name="AdvOTd40fda3b.B">
    <w:panose1 w:val="00000000000000000000"/>
    <w:charset w:val="00"/>
    <w:family w:val="roman"/>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AdvTT5843c571">
    <w:altName w:val="Cambria"/>
    <w:panose1 w:val="00000000000000000000"/>
    <w:charset w:val="00"/>
    <w:family w:val="roman"/>
    <w:notTrueType/>
    <w:pitch w:val="default"/>
    <w:sig w:usb0="00000003" w:usb1="00000000" w:usb2="00000000" w:usb3="00000000" w:csb0="00000001" w:csb1="00000000"/>
  </w:font>
  <w:font w:name="Times-Roman">
    <w:altName w:val="Times New Roman"/>
    <w:charset w:val="86"/>
    <w:family w:val="roman"/>
    <w:pitch w:val="default"/>
    <w:sig w:usb0="00000000" w:usb1="080E0000" w:usb2="00000010" w:usb3="00000000" w:csb0="00040000"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liverRM">
    <w:panose1 w:val="00000000000000000000"/>
    <w:charset w:val="00"/>
    <w:family w:val="auto"/>
    <w:notTrueType/>
    <w:pitch w:val="default"/>
    <w:sig w:usb0="00000003" w:usb1="00000000" w:usb2="00000000" w:usb3="00000000" w:csb0="00000001" w:csb1="00000000"/>
  </w:font>
  <w:font w:name="AdvMINION-R">
    <w:altName w:val="Cambria"/>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GulliverIT">
    <w:altName w:val="Calibri"/>
    <w:panose1 w:val="00000000000000000000"/>
    <w:charset w:val="00"/>
    <w:family w:val="auto"/>
    <w:notTrueType/>
    <w:pitch w:val="default"/>
    <w:sig w:usb0="00000003" w:usb1="00000000" w:usb2="00000000" w:usb3="00000000" w:csb0="00000001" w:csb1="00000000"/>
  </w:font>
  <w:font w:name="AdvPS7C2E">
    <w:panose1 w:val="00000000000000000000"/>
    <w:charset w:val="00"/>
    <w:family w:val="roman"/>
    <w:notTrueType/>
    <w:pitch w:val="default"/>
    <w:sig w:usb0="00000003" w:usb1="00000000" w:usb2="00000000" w:usb3="00000000" w:csb0="00000001" w:csb1="00000000"/>
  </w:font>
  <w:font w:name="GalliardITCbyBT-Roman">
    <w:panose1 w:val="00000000000000000000"/>
    <w:charset w:val="00"/>
    <w:family w:val="roman"/>
    <w:notTrueType/>
    <w:pitch w:val="default"/>
    <w:sig w:usb0="00000003" w:usb1="00000000" w:usb2="00000000" w:usb3="00000000" w:csb0="00000001" w:csb1="00000000"/>
  </w:font>
  <w:font w:name="AdvMyriadPro-R">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StempelGaramond-Roman">
    <w:altName w:val="Calibri"/>
    <w:panose1 w:val="00000000000000000000"/>
    <w:charset w:val="00"/>
    <w:family w:val="swiss"/>
    <w:notTrueType/>
    <w:pitch w:val="default"/>
    <w:sig w:usb0="00000003" w:usb1="00000000" w:usb2="00000000" w:usb3="00000000" w:csb0="00000001" w:csb1="00000000"/>
  </w:font>
  <w:font w:name="AGaramond-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TTaf7f9f4f.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310258"/>
      <w:docPartObj>
        <w:docPartGallery w:val="Page Numbers (Bottom of Page)"/>
        <w:docPartUnique/>
      </w:docPartObj>
    </w:sdtPr>
    <w:sdtEndPr>
      <w:rPr>
        <w:rFonts w:ascii="Book Antiqua" w:hAnsi="Book Antiqua"/>
        <w:sz w:val="20"/>
      </w:rPr>
    </w:sdtEndPr>
    <w:sdtContent>
      <w:p w14:paraId="29B2EA2D" w14:textId="6F842B69" w:rsidR="0054091C" w:rsidRPr="00106ACD" w:rsidRDefault="0054091C">
        <w:pPr>
          <w:pStyle w:val="Footer"/>
          <w:jc w:val="right"/>
          <w:rPr>
            <w:rFonts w:ascii="Book Antiqua" w:hAnsi="Book Antiqua"/>
            <w:sz w:val="20"/>
          </w:rPr>
        </w:pPr>
        <w:r w:rsidRPr="00106ACD">
          <w:rPr>
            <w:rFonts w:ascii="Book Antiqua" w:hAnsi="Book Antiqua"/>
            <w:sz w:val="20"/>
          </w:rPr>
          <w:fldChar w:fldCharType="begin"/>
        </w:r>
        <w:r w:rsidRPr="00106ACD">
          <w:rPr>
            <w:rFonts w:ascii="Book Antiqua" w:hAnsi="Book Antiqua"/>
            <w:sz w:val="20"/>
          </w:rPr>
          <w:instrText>PAGE   \* MERGEFORMAT</w:instrText>
        </w:r>
        <w:r w:rsidRPr="00106ACD">
          <w:rPr>
            <w:rFonts w:ascii="Book Antiqua" w:hAnsi="Book Antiqua"/>
            <w:sz w:val="20"/>
          </w:rPr>
          <w:fldChar w:fldCharType="separate"/>
        </w:r>
        <w:r w:rsidR="005E009F">
          <w:rPr>
            <w:rFonts w:ascii="Book Antiqua" w:hAnsi="Book Antiqua"/>
            <w:noProof/>
            <w:sz w:val="20"/>
          </w:rPr>
          <w:t>84</w:t>
        </w:r>
        <w:r w:rsidRPr="00106ACD">
          <w:rPr>
            <w:rFonts w:ascii="Book Antiqua" w:hAnsi="Book Antiqua"/>
            <w:sz w:val="20"/>
          </w:rPr>
          <w:fldChar w:fldCharType="end"/>
        </w:r>
      </w:p>
    </w:sdtContent>
  </w:sdt>
  <w:p w14:paraId="4FCE771F" w14:textId="77777777" w:rsidR="0054091C" w:rsidRDefault="00540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3B94A" w14:textId="77777777" w:rsidR="00F6725F" w:rsidRDefault="00F6725F" w:rsidP="00CE0FD8">
      <w:pPr>
        <w:spacing w:after="0" w:line="240" w:lineRule="auto"/>
      </w:pPr>
      <w:r>
        <w:separator/>
      </w:r>
    </w:p>
  </w:footnote>
  <w:footnote w:type="continuationSeparator" w:id="0">
    <w:p w14:paraId="4D94465F" w14:textId="77777777" w:rsidR="00F6725F" w:rsidRDefault="00F6725F" w:rsidP="00CE0F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wsDS0NDczNzW3NDJW0lEKTi0uzszPAykwMqwFAJPtcCYtAAAA"/>
  </w:docVars>
  <w:rsids>
    <w:rsidRoot w:val="002C41E0"/>
    <w:rsid w:val="000019CE"/>
    <w:rsid w:val="00001B94"/>
    <w:rsid w:val="000057DE"/>
    <w:rsid w:val="00006C19"/>
    <w:rsid w:val="00007063"/>
    <w:rsid w:val="000073D9"/>
    <w:rsid w:val="00007C4A"/>
    <w:rsid w:val="00010704"/>
    <w:rsid w:val="000109F7"/>
    <w:rsid w:val="000126A0"/>
    <w:rsid w:val="000141E3"/>
    <w:rsid w:val="000169DB"/>
    <w:rsid w:val="00016BBB"/>
    <w:rsid w:val="000241BE"/>
    <w:rsid w:val="0002536E"/>
    <w:rsid w:val="0003198B"/>
    <w:rsid w:val="00031F5F"/>
    <w:rsid w:val="000328B5"/>
    <w:rsid w:val="00033CCE"/>
    <w:rsid w:val="00036061"/>
    <w:rsid w:val="000423E8"/>
    <w:rsid w:val="000474AA"/>
    <w:rsid w:val="0005042C"/>
    <w:rsid w:val="00051EE6"/>
    <w:rsid w:val="0005638A"/>
    <w:rsid w:val="000565B0"/>
    <w:rsid w:val="000574D0"/>
    <w:rsid w:val="0005753D"/>
    <w:rsid w:val="00060885"/>
    <w:rsid w:val="0006362B"/>
    <w:rsid w:val="000638A9"/>
    <w:rsid w:val="000651BF"/>
    <w:rsid w:val="00067B4B"/>
    <w:rsid w:val="00070837"/>
    <w:rsid w:val="00071167"/>
    <w:rsid w:val="00071C21"/>
    <w:rsid w:val="00072679"/>
    <w:rsid w:val="00073516"/>
    <w:rsid w:val="00073636"/>
    <w:rsid w:val="00076C8E"/>
    <w:rsid w:val="00077E1F"/>
    <w:rsid w:val="00077F9A"/>
    <w:rsid w:val="00081949"/>
    <w:rsid w:val="0008258B"/>
    <w:rsid w:val="00082AD0"/>
    <w:rsid w:val="00084CEF"/>
    <w:rsid w:val="00084F81"/>
    <w:rsid w:val="00086451"/>
    <w:rsid w:val="000908CC"/>
    <w:rsid w:val="0009252A"/>
    <w:rsid w:val="00095816"/>
    <w:rsid w:val="00096D80"/>
    <w:rsid w:val="00096E6B"/>
    <w:rsid w:val="000975EA"/>
    <w:rsid w:val="000A0C7D"/>
    <w:rsid w:val="000A0E03"/>
    <w:rsid w:val="000A1585"/>
    <w:rsid w:val="000A2054"/>
    <w:rsid w:val="000A23DC"/>
    <w:rsid w:val="000A2A17"/>
    <w:rsid w:val="000A2DDA"/>
    <w:rsid w:val="000A337A"/>
    <w:rsid w:val="000A400A"/>
    <w:rsid w:val="000A53F7"/>
    <w:rsid w:val="000A6AA7"/>
    <w:rsid w:val="000B190A"/>
    <w:rsid w:val="000B1F52"/>
    <w:rsid w:val="000B26E4"/>
    <w:rsid w:val="000B2E42"/>
    <w:rsid w:val="000B3E81"/>
    <w:rsid w:val="000B4BA2"/>
    <w:rsid w:val="000B53B2"/>
    <w:rsid w:val="000B5794"/>
    <w:rsid w:val="000B5D2E"/>
    <w:rsid w:val="000B67E4"/>
    <w:rsid w:val="000B6BC2"/>
    <w:rsid w:val="000B6DD8"/>
    <w:rsid w:val="000C0C55"/>
    <w:rsid w:val="000C2760"/>
    <w:rsid w:val="000C27BA"/>
    <w:rsid w:val="000C3C18"/>
    <w:rsid w:val="000C4152"/>
    <w:rsid w:val="000C49FA"/>
    <w:rsid w:val="000C4DDC"/>
    <w:rsid w:val="000C64FF"/>
    <w:rsid w:val="000C6514"/>
    <w:rsid w:val="000C7072"/>
    <w:rsid w:val="000D05F2"/>
    <w:rsid w:val="000D06D9"/>
    <w:rsid w:val="000D229E"/>
    <w:rsid w:val="000D3883"/>
    <w:rsid w:val="000D3C3E"/>
    <w:rsid w:val="000E022A"/>
    <w:rsid w:val="000E02B0"/>
    <w:rsid w:val="000E0484"/>
    <w:rsid w:val="000E246C"/>
    <w:rsid w:val="000E2831"/>
    <w:rsid w:val="000E2BE5"/>
    <w:rsid w:val="000E3E26"/>
    <w:rsid w:val="000E5039"/>
    <w:rsid w:val="000E50B3"/>
    <w:rsid w:val="000E545D"/>
    <w:rsid w:val="000E737B"/>
    <w:rsid w:val="000F08A3"/>
    <w:rsid w:val="000F1927"/>
    <w:rsid w:val="000F2363"/>
    <w:rsid w:val="000F5585"/>
    <w:rsid w:val="00102337"/>
    <w:rsid w:val="001025B5"/>
    <w:rsid w:val="00103353"/>
    <w:rsid w:val="001046A6"/>
    <w:rsid w:val="00106ACD"/>
    <w:rsid w:val="00107534"/>
    <w:rsid w:val="00107905"/>
    <w:rsid w:val="00107B27"/>
    <w:rsid w:val="0011021F"/>
    <w:rsid w:val="001113BC"/>
    <w:rsid w:val="00111F0A"/>
    <w:rsid w:val="001126B8"/>
    <w:rsid w:val="00112725"/>
    <w:rsid w:val="001137EE"/>
    <w:rsid w:val="00114020"/>
    <w:rsid w:val="00115DF7"/>
    <w:rsid w:val="0011665F"/>
    <w:rsid w:val="0012001C"/>
    <w:rsid w:val="00121402"/>
    <w:rsid w:val="0012169E"/>
    <w:rsid w:val="00121DCC"/>
    <w:rsid w:val="00121E68"/>
    <w:rsid w:val="001226A0"/>
    <w:rsid w:val="00122CF4"/>
    <w:rsid w:val="00123605"/>
    <w:rsid w:val="00125131"/>
    <w:rsid w:val="0013276F"/>
    <w:rsid w:val="001328B1"/>
    <w:rsid w:val="00132D95"/>
    <w:rsid w:val="001340AF"/>
    <w:rsid w:val="00134942"/>
    <w:rsid w:val="00134C75"/>
    <w:rsid w:val="00137917"/>
    <w:rsid w:val="00137B6B"/>
    <w:rsid w:val="00141FDB"/>
    <w:rsid w:val="00143454"/>
    <w:rsid w:val="00145C03"/>
    <w:rsid w:val="001478F5"/>
    <w:rsid w:val="0015007D"/>
    <w:rsid w:val="00154400"/>
    <w:rsid w:val="00154963"/>
    <w:rsid w:val="001556F5"/>
    <w:rsid w:val="00155800"/>
    <w:rsid w:val="00155EFE"/>
    <w:rsid w:val="001564E5"/>
    <w:rsid w:val="001610BC"/>
    <w:rsid w:val="001611ED"/>
    <w:rsid w:val="001616DC"/>
    <w:rsid w:val="00163B58"/>
    <w:rsid w:val="00163C5B"/>
    <w:rsid w:val="00163FD6"/>
    <w:rsid w:val="001653B1"/>
    <w:rsid w:val="00166E6F"/>
    <w:rsid w:val="00167E7C"/>
    <w:rsid w:val="00170FD1"/>
    <w:rsid w:val="00171FD2"/>
    <w:rsid w:val="00173B8C"/>
    <w:rsid w:val="00174007"/>
    <w:rsid w:val="0017473A"/>
    <w:rsid w:val="00174F6C"/>
    <w:rsid w:val="00176009"/>
    <w:rsid w:val="001762AA"/>
    <w:rsid w:val="001765FB"/>
    <w:rsid w:val="00180391"/>
    <w:rsid w:val="00181666"/>
    <w:rsid w:val="00181D66"/>
    <w:rsid w:val="001822F4"/>
    <w:rsid w:val="001826DA"/>
    <w:rsid w:val="00183074"/>
    <w:rsid w:val="0018512D"/>
    <w:rsid w:val="00187E90"/>
    <w:rsid w:val="0019040D"/>
    <w:rsid w:val="001918A6"/>
    <w:rsid w:val="00191F37"/>
    <w:rsid w:val="00193D90"/>
    <w:rsid w:val="00194ED8"/>
    <w:rsid w:val="00194FB9"/>
    <w:rsid w:val="00195372"/>
    <w:rsid w:val="00196139"/>
    <w:rsid w:val="001A0504"/>
    <w:rsid w:val="001A1551"/>
    <w:rsid w:val="001A20B7"/>
    <w:rsid w:val="001A2796"/>
    <w:rsid w:val="001A374C"/>
    <w:rsid w:val="001A4730"/>
    <w:rsid w:val="001A4A1F"/>
    <w:rsid w:val="001A4AFD"/>
    <w:rsid w:val="001A705B"/>
    <w:rsid w:val="001B0127"/>
    <w:rsid w:val="001B1154"/>
    <w:rsid w:val="001B4064"/>
    <w:rsid w:val="001B43BC"/>
    <w:rsid w:val="001B7F0E"/>
    <w:rsid w:val="001C1244"/>
    <w:rsid w:val="001C1D6C"/>
    <w:rsid w:val="001C24E8"/>
    <w:rsid w:val="001C2C73"/>
    <w:rsid w:val="001C390E"/>
    <w:rsid w:val="001C4071"/>
    <w:rsid w:val="001C408E"/>
    <w:rsid w:val="001C43D5"/>
    <w:rsid w:val="001D015F"/>
    <w:rsid w:val="001D39A0"/>
    <w:rsid w:val="001D6311"/>
    <w:rsid w:val="001D7251"/>
    <w:rsid w:val="001D7A4E"/>
    <w:rsid w:val="001E0F4E"/>
    <w:rsid w:val="001E2C29"/>
    <w:rsid w:val="001E43FC"/>
    <w:rsid w:val="001E6C8E"/>
    <w:rsid w:val="001E77D0"/>
    <w:rsid w:val="001F1264"/>
    <w:rsid w:val="001F1BD7"/>
    <w:rsid w:val="001F270E"/>
    <w:rsid w:val="001F2A5C"/>
    <w:rsid w:val="001F42AE"/>
    <w:rsid w:val="001F44E7"/>
    <w:rsid w:val="001F554D"/>
    <w:rsid w:val="001F7032"/>
    <w:rsid w:val="001F7D06"/>
    <w:rsid w:val="00201D89"/>
    <w:rsid w:val="0020273F"/>
    <w:rsid w:val="00202901"/>
    <w:rsid w:val="002029C5"/>
    <w:rsid w:val="00202A6F"/>
    <w:rsid w:val="00203E05"/>
    <w:rsid w:val="00204674"/>
    <w:rsid w:val="00205220"/>
    <w:rsid w:val="002058FA"/>
    <w:rsid w:val="002068B9"/>
    <w:rsid w:val="00207914"/>
    <w:rsid w:val="00210A61"/>
    <w:rsid w:val="0021119F"/>
    <w:rsid w:val="00211355"/>
    <w:rsid w:val="00212C82"/>
    <w:rsid w:val="002131D5"/>
    <w:rsid w:val="0021486D"/>
    <w:rsid w:val="00215DF5"/>
    <w:rsid w:val="00216492"/>
    <w:rsid w:val="002164A7"/>
    <w:rsid w:val="0021695C"/>
    <w:rsid w:val="00216CB2"/>
    <w:rsid w:val="00217C9C"/>
    <w:rsid w:val="002207D8"/>
    <w:rsid w:val="00220E1C"/>
    <w:rsid w:val="002237A3"/>
    <w:rsid w:val="0022480D"/>
    <w:rsid w:val="00224E21"/>
    <w:rsid w:val="00227A6C"/>
    <w:rsid w:val="00230BF0"/>
    <w:rsid w:val="00231E0A"/>
    <w:rsid w:val="00231EE8"/>
    <w:rsid w:val="002329AB"/>
    <w:rsid w:val="00233401"/>
    <w:rsid w:val="00233909"/>
    <w:rsid w:val="00234857"/>
    <w:rsid w:val="00234DC5"/>
    <w:rsid w:val="00235BEC"/>
    <w:rsid w:val="00237C37"/>
    <w:rsid w:val="00240478"/>
    <w:rsid w:val="00242EA3"/>
    <w:rsid w:val="00243A66"/>
    <w:rsid w:val="00243CA5"/>
    <w:rsid w:val="00245AE1"/>
    <w:rsid w:val="00245FC6"/>
    <w:rsid w:val="0024649B"/>
    <w:rsid w:val="00250A67"/>
    <w:rsid w:val="00250CD0"/>
    <w:rsid w:val="00251D8E"/>
    <w:rsid w:val="002577F3"/>
    <w:rsid w:val="0026133B"/>
    <w:rsid w:val="00265CB0"/>
    <w:rsid w:val="002662CB"/>
    <w:rsid w:val="00275ABB"/>
    <w:rsid w:val="00276FA6"/>
    <w:rsid w:val="002774A2"/>
    <w:rsid w:val="002809AD"/>
    <w:rsid w:val="00280AE9"/>
    <w:rsid w:val="00280F87"/>
    <w:rsid w:val="00284209"/>
    <w:rsid w:val="0028545D"/>
    <w:rsid w:val="0028693E"/>
    <w:rsid w:val="00286DDA"/>
    <w:rsid w:val="00287FD4"/>
    <w:rsid w:val="002917EB"/>
    <w:rsid w:val="00292ED2"/>
    <w:rsid w:val="0029304D"/>
    <w:rsid w:val="002946C1"/>
    <w:rsid w:val="00294F14"/>
    <w:rsid w:val="002958CF"/>
    <w:rsid w:val="002967CC"/>
    <w:rsid w:val="002967E4"/>
    <w:rsid w:val="002975FC"/>
    <w:rsid w:val="002A3EC6"/>
    <w:rsid w:val="002A489F"/>
    <w:rsid w:val="002A5C53"/>
    <w:rsid w:val="002A6099"/>
    <w:rsid w:val="002A7C08"/>
    <w:rsid w:val="002B1F05"/>
    <w:rsid w:val="002B230D"/>
    <w:rsid w:val="002B353E"/>
    <w:rsid w:val="002B6854"/>
    <w:rsid w:val="002B730A"/>
    <w:rsid w:val="002B7475"/>
    <w:rsid w:val="002C28D1"/>
    <w:rsid w:val="002C41E0"/>
    <w:rsid w:val="002C4573"/>
    <w:rsid w:val="002C4966"/>
    <w:rsid w:val="002C4A93"/>
    <w:rsid w:val="002D2A2E"/>
    <w:rsid w:val="002D63A4"/>
    <w:rsid w:val="002D683A"/>
    <w:rsid w:val="002D7234"/>
    <w:rsid w:val="002D7B68"/>
    <w:rsid w:val="002E3A5F"/>
    <w:rsid w:val="002F139D"/>
    <w:rsid w:val="002F1E70"/>
    <w:rsid w:val="002F4349"/>
    <w:rsid w:val="002F4771"/>
    <w:rsid w:val="002F4FBE"/>
    <w:rsid w:val="002F66EE"/>
    <w:rsid w:val="002F6A3F"/>
    <w:rsid w:val="003059ED"/>
    <w:rsid w:val="00307A2D"/>
    <w:rsid w:val="00307FD9"/>
    <w:rsid w:val="00310D51"/>
    <w:rsid w:val="00313A1F"/>
    <w:rsid w:val="003141B3"/>
    <w:rsid w:val="00315559"/>
    <w:rsid w:val="00317409"/>
    <w:rsid w:val="0032032D"/>
    <w:rsid w:val="00321267"/>
    <w:rsid w:val="003215F0"/>
    <w:rsid w:val="00321E77"/>
    <w:rsid w:val="0032301F"/>
    <w:rsid w:val="00326D5B"/>
    <w:rsid w:val="00331ACD"/>
    <w:rsid w:val="003320DA"/>
    <w:rsid w:val="00333521"/>
    <w:rsid w:val="00334416"/>
    <w:rsid w:val="00334463"/>
    <w:rsid w:val="00337BAA"/>
    <w:rsid w:val="00337D2E"/>
    <w:rsid w:val="00341B48"/>
    <w:rsid w:val="00342470"/>
    <w:rsid w:val="00347164"/>
    <w:rsid w:val="00347AE0"/>
    <w:rsid w:val="00351940"/>
    <w:rsid w:val="003525AD"/>
    <w:rsid w:val="0035374E"/>
    <w:rsid w:val="00354C42"/>
    <w:rsid w:val="00356CDE"/>
    <w:rsid w:val="00361700"/>
    <w:rsid w:val="0036249E"/>
    <w:rsid w:val="00362996"/>
    <w:rsid w:val="00362A17"/>
    <w:rsid w:val="00362F01"/>
    <w:rsid w:val="0036497E"/>
    <w:rsid w:val="003654AB"/>
    <w:rsid w:val="00365677"/>
    <w:rsid w:val="00365973"/>
    <w:rsid w:val="003670EB"/>
    <w:rsid w:val="00367F62"/>
    <w:rsid w:val="0037050D"/>
    <w:rsid w:val="00371831"/>
    <w:rsid w:val="00371A8B"/>
    <w:rsid w:val="00372483"/>
    <w:rsid w:val="0037340F"/>
    <w:rsid w:val="00376613"/>
    <w:rsid w:val="003779C0"/>
    <w:rsid w:val="0038069B"/>
    <w:rsid w:val="00381666"/>
    <w:rsid w:val="0038297B"/>
    <w:rsid w:val="00383A1A"/>
    <w:rsid w:val="00383C48"/>
    <w:rsid w:val="00383EF5"/>
    <w:rsid w:val="003848D3"/>
    <w:rsid w:val="003865FF"/>
    <w:rsid w:val="00386CD8"/>
    <w:rsid w:val="0038759B"/>
    <w:rsid w:val="00390669"/>
    <w:rsid w:val="00392AE0"/>
    <w:rsid w:val="00392CB1"/>
    <w:rsid w:val="003940A3"/>
    <w:rsid w:val="00395396"/>
    <w:rsid w:val="003953E7"/>
    <w:rsid w:val="00396195"/>
    <w:rsid w:val="003965C0"/>
    <w:rsid w:val="003968EC"/>
    <w:rsid w:val="0039795A"/>
    <w:rsid w:val="003A1C4C"/>
    <w:rsid w:val="003A1FC0"/>
    <w:rsid w:val="003A35BE"/>
    <w:rsid w:val="003A3F02"/>
    <w:rsid w:val="003A4619"/>
    <w:rsid w:val="003A4C53"/>
    <w:rsid w:val="003A4D40"/>
    <w:rsid w:val="003A538C"/>
    <w:rsid w:val="003A62CF"/>
    <w:rsid w:val="003B05DC"/>
    <w:rsid w:val="003B1409"/>
    <w:rsid w:val="003B14F8"/>
    <w:rsid w:val="003B173A"/>
    <w:rsid w:val="003B1F41"/>
    <w:rsid w:val="003B2A91"/>
    <w:rsid w:val="003B4206"/>
    <w:rsid w:val="003B4718"/>
    <w:rsid w:val="003B504C"/>
    <w:rsid w:val="003B57AF"/>
    <w:rsid w:val="003C0019"/>
    <w:rsid w:val="003C017B"/>
    <w:rsid w:val="003C0778"/>
    <w:rsid w:val="003C0F41"/>
    <w:rsid w:val="003C1689"/>
    <w:rsid w:val="003C1864"/>
    <w:rsid w:val="003C344B"/>
    <w:rsid w:val="003C7447"/>
    <w:rsid w:val="003C75AE"/>
    <w:rsid w:val="003D114A"/>
    <w:rsid w:val="003D205C"/>
    <w:rsid w:val="003E0D7B"/>
    <w:rsid w:val="003E15FC"/>
    <w:rsid w:val="003E2B67"/>
    <w:rsid w:val="003E3A52"/>
    <w:rsid w:val="003E5668"/>
    <w:rsid w:val="003E5941"/>
    <w:rsid w:val="003E7100"/>
    <w:rsid w:val="003E7B75"/>
    <w:rsid w:val="003F0092"/>
    <w:rsid w:val="003F0FE8"/>
    <w:rsid w:val="003F116D"/>
    <w:rsid w:val="003F3BC8"/>
    <w:rsid w:val="003F5293"/>
    <w:rsid w:val="003F568D"/>
    <w:rsid w:val="003F65B2"/>
    <w:rsid w:val="004004C5"/>
    <w:rsid w:val="00400A7D"/>
    <w:rsid w:val="00400B9B"/>
    <w:rsid w:val="00401821"/>
    <w:rsid w:val="00402972"/>
    <w:rsid w:val="00402E2A"/>
    <w:rsid w:val="004056EE"/>
    <w:rsid w:val="00405AC8"/>
    <w:rsid w:val="00407FB5"/>
    <w:rsid w:val="00410594"/>
    <w:rsid w:val="00410680"/>
    <w:rsid w:val="00410795"/>
    <w:rsid w:val="004143DE"/>
    <w:rsid w:val="004162F5"/>
    <w:rsid w:val="0042374E"/>
    <w:rsid w:val="00424564"/>
    <w:rsid w:val="004247E8"/>
    <w:rsid w:val="00425EFA"/>
    <w:rsid w:val="00426547"/>
    <w:rsid w:val="004276A2"/>
    <w:rsid w:val="0043067C"/>
    <w:rsid w:val="00430A1E"/>
    <w:rsid w:val="00430B02"/>
    <w:rsid w:val="0043100C"/>
    <w:rsid w:val="0043148D"/>
    <w:rsid w:val="0043185F"/>
    <w:rsid w:val="00432156"/>
    <w:rsid w:val="0043240D"/>
    <w:rsid w:val="0043364E"/>
    <w:rsid w:val="00433B8C"/>
    <w:rsid w:val="00437B91"/>
    <w:rsid w:val="00440179"/>
    <w:rsid w:val="004403AC"/>
    <w:rsid w:val="00440B16"/>
    <w:rsid w:val="00441817"/>
    <w:rsid w:val="00441F96"/>
    <w:rsid w:val="00442DEC"/>
    <w:rsid w:val="0044619E"/>
    <w:rsid w:val="00447316"/>
    <w:rsid w:val="00447FBC"/>
    <w:rsid w:val="00451E9B"/>
    <w:rsid w:val="004552E1"/>
    <w:rsid w:val="004600C4"/>
    <w:rsid w:val="004602AC"/>
    <w:rsid w:val="00461446"/>
    <w:rsid w:val="00461AFC"/>
    <w:rsid w:val="00463800"/>
    <w:rsid w:val="0046385D"/>
    <w:rsid w:val="00463BA6"/>
    <w:rsid w:val="00465C46"/>
    <w:rsid w:val="00466429"/>
    <w:rsid w:val="00466996"/>
    <w:rsid w:val="004716CB"/>
    <w:rsid w:val="004719F8"/>
    <w:rsid w:val="00471B16"/>
    <w:rsid w:val="00471F3F"/>
    <w:rsid w:val="00477B13"/>
    <w:rsid w:val="00477E45"/>
    <w:rsid w:val="0048027A"/>
    <w:rsid w:val="00480371"/>
    <w:rsid w:val="0048168F"/>
    <w:rsid w:val="00481F80"/>
    <w:rsid w:val="00487432"/>
    <w:rsid w:val="00487BBC"/>
    <w:rsid w:val="00490172"/>
    <w:rsid w:val="00492FF6"/>
    <w:rsid w:val="004936E9"/>
    <w:rsid w:val="0049372B"/>
    <w:rsid w:val="00493A1C"/>
    <w:rsid w:val="004963BB"/>
    <w:rsid w:val="004A09B3"/>
    <w:rsid w:val="004A0C11"/>
    <w:rsid w:val="004A0DB7"/>
    <w:rsid w:val="004A191A"/>
    <w:rsid w:val="004A1DF6"/>
    <w:rsid w:val="004A1F91"/>
    <w:rsid w:val="004B1246"/>
    <w:rsid w:val="004B35A5"/>
    <w:rsid w:val="004B40A0"/>
    <w:rsid w:val="004B4820"/>
    <w:rsid w:val="004B71D1"/>
    <w:rsid w:val="004C0FAE"/>
    <w:rsid w:val="004C197F"/>
    <w:rsid w:val="004C22FA"/>
    <w:rsid w:val="004C276E"/>
    <w:rsid w:val="004C2D15"/>
    <w:rsid w:val="004C3429"/>
    <w:rsid w:val="004C50D3"/>
    <w:rsid w:val="004C5CEC"/>
    <w:rsid w:val="004C73B1"/>
    <w:rsid w:val="004D6574"/>
    <w:rsid w:val="004E006D"/>
    <w:rsid w:val="004E017D"/>
    <w:rsid w:val="004E0252"/>
    <w:rsid w:val="004E27D6"/>
    <w:rsid w:val="004E2D66"/>
    <w:rsid w:val="004E75FD"/>
    <w:rsid w:val="004E7E38"/>
    <w:rsid w:val="004F01E7"/>
    <w:rsid w:val="004F0E81"/>
    <w:rsid w:val="004F0FF9"/>
    <w:rsid w:val="004F4AC2"/>
    <w:rsid w:val="00500D63"/>
    <w:rsid w:val="00503A73"/>
    <w:rsid w:val="00503B30"/>
    <w:rsid w:val="0050403F"/>
    <w:rsid w:val="005057BD"/>
    <w:rsid w:val="00506318"/>
    <w:rsid w:val="00506F96"/>
    <w:rsid w:val="00510A41"/>
    <w:rsid w:val="00510CCA"/>
    <w:rsid w:val="005112D7"/>
    <w:rsid w:val="00511E2F"/>
    <w:rsid w:val="005132B3"/>
    <w:rsid w:val="00513B77"/>
    <w:rsid w:val="00514890"/>
    <w:rsid w:val="00514FAE"/>
    <w:rsid w:val="005155EA"/>
    <w:rsid w:val="00516450"/>
    <w:rsid w:val="00516C7D"/>
    <w:rsid w:val="00517B97"/>
    <w:rsid w:val="00517D2F"/>
    <w:rsid w:val="00520E53"/>
    <w:rsid w:val="005260C4"/>
    <w:rsid w:val="00526762"/>
    <w:rsid w:val="00526866"/>
    <w:rsid w:val="005302C8"/>
    <w:rsid w:val="005338D7"/>
    <w:rsid w:val="00536B7D"/>
    <w:rsid w:val="005401B1"/>
    <w:rsid w:val="00540670"/>
    <w:rsid w:val="0054091C"/>
    <w:rsid w:val="00540A45"/>
    <w:rsid w:val="00541015"/>
    <w:rsid w:val="0054221F"/>
    <w:rsid w:val="005436AB"/>
    <w:rsid w:val="005436B5"/>
    <w:rsid w:val="005437E7"/>
    <w:rsid w:val="005444AA"/>
    <w:rsid w:val="00544616"/>
    <w:rsid w:val="00546433"/>
    <w:rsid w:val="0054648E"/>
    <w:rsid w:val="0054785D"/>
    <w:rsid w:val="00547952"/>
    <w:rsid w:val="00547EBA"/>
    <w:rsid w:val="0055027B"/>
    <w:rsid w:val="00551E7A"/>
    <w:rsid w:val="00552916"/>
    <w:rsid w:val="00553575"/>
    <w:rsid w:val="005551F0"/>
    <w:rsid w:val="00555D5C"/>
    <w:rsid w:val="005567FB"/>
    <w:rsid w:val="00557AFA"/>
    <w:rsid w:val="00561ADE"/>
    <w:rsid w:val="00561DB9"/>
    <w:rsid w:val="005633A9"/>
    <w:rsid w:val="0056522B"/>
    <w:rsid w:val="00565B85"/>
    <w:rsid w:val="00566D8A"/>
    <w:rsid w:val="005675C1"/>
    <w:rsid w:val="005729B8"/>
    <w:rsid w:val="00572D25"/>
    <w:rsid w:val="00572F2E"/>
    <w:rsid w:val="00573105"/>
    <w:rsid w:val="00574035"/>
    <w:rsid w:val="00574C66"/>
    <w:rsid w:val="00576751"/>
    <w:rsid w:val="005805D7"/>
    <w:rsid w:val="00580CDF"/>
    <w:rsid w:val="0058591E"/>
    <w:rsid w:val="00586C48"/>
    <w:rsid w:val="00587410"/>
    <w:rsid w:val="00587FBF"/>
    <w:rsid w:val="0059121C"/>
    <w:rsid w:val="00591F78"/>
    <w:rsid w:val="00594A79"/>
    <w:rsid w:val="005A075A"/>
    <w:rsid w:val="005A0BB4"/>
    <w:rsid w:val="005A13FE"/>
    <w:rsid w:val="005A43F5"/>
    <w:rsid w:val="005A5A58"/>
    <w:rsid w:val="005A6F13"/>
    <w:rsid w:val="005A794C"/>
    <w:rsid w:val="005B2B65"/>
    <w:rsid w:val="005B2ED8"/>
    <w:rsid w:val="005B3069"/>
    <w:rsid w:val="005B34D5"/>
    <w:rsid w:val="005B54A5"/>
    <w:rsid w:val="005B6B8F"/>
    <w:rsid w:val="005C113D"/>
    <w:rsid w:val="005C15B3"/>
    <w:rsid w:val="005C1FFE"/>
    <w:rsid w:val="005C3AF7"/>
    <w:rsid w:val="005C412F"/>
    <w:rsid w:val="005C445E"/>
    <w:rsid w:val="005C4DAC"/>
    <w:rsid w:val="005C50F6"/>
    <w:rsid w:val="005C5A5A"/>
    <w:rsid w:val="005C7D2B"/>
    <w:rsid w:val="005D0B2C"/>
    <w:rsid w:val="005D0D83"/>
    <w:rsid w:val="005D25C5"/>
    <w:rsid w:val="005D34E1"/>
    <w:rsid w:val="005D3B6A"/>
    <w:rsid w:val="005E009F"/>
    <w:rsid w:val="005E1700"/>
    <w:rsid w:val="005E2B90"/>
    <w:rsid w:val="005E2C1E"/>
    <w:rsid w:val="005E367D"/>
    <w:rsid w:val="005E3ECD"/>
    <w:rsid w:val="005E7110"/>
    <w:rsid w:val="005E7C0A"/>
    <w:rsid w:val="005F35B8"/>
    <w:rsid w:val="005F3ECE"/>
    <w:rsid w:val="005F5122"/>
    <w:rsid w:val="005F5820"/>
    <w:rsid w:val="005F66CB"/>
    <w:rsid w:val="005F6766"/>
    <w:rsid w:val="005F6E8A"/>
    <w:rsid w:val="005F74CE"/>
    <w:rsid w:val="006001AA"/>
    <w:rsid w:val="00602F6B"/>
    <w:rsid w:val="006038F5"/>
    <w:rsid w:val="00605EA2"/>
    <w:rsid w:val="00606922"/>
    <w:rsid w:val="0060695C"/>
    <w:rsid w:val="00607022"/>
    <w:rsid w:val="00607439"/>
    <w:rsid w:val="006079A1"/>
    <w:rsid w:val="00607EAB"/>
    <w:rsid w:val="00613137"/>
    <w:rsid w:val="00614E74"/>
    <w:rsid w:val="0061559D"/>
    <w:rsid w:val="00616B00"/>
    <w:rsid w:val="006172FD"/>
    <w:rsid w:val="00620300"/>
    <w:rsid w:val="00620F60"/>
    <w:rsid w:val="006214F8"/>
    <w:rsid w:val="00623084"/>
    <w:rsid w:val="00625348"/>
    <w:rsid w:val="00626946"/>
    <w:rsid w:val="0062721E"/>
    <w:rsid w:val="006303A5"/>
    <w:rsid w:val="00631703"/>
    <w:rsid w:val="0063231F"/>
    <w:rsid w:val="006336F0"/>
    <w:rsid w:val="006371C1"/>
    <w:rsid w:val="00640FB0"/>
    <w:rsid w:val="006425B3"/>
    <w:rsid w:val="00643591"/>
    <w:rsid w:val="00643D8F"/>
    <w:rsid w:val="0064459E"/>
    <w:rsid w:val="00646DF6"/>
    <w:rsid w:val="00650966"/>
    <w:rsid w:val="0065178A"/>
    <w:rsid w:val="00652342"/>
    <w:rsid w:val="006543D3"/>
    <w:rsid w:val="006554C5"/>
    <w:rsid w:val="00656EFB"/>
    <w:rsid w:val="00660281"/>
    <w:rsid w:val="006629EF"/>
    <w:rsid w:val="006643C2"/>
    <w:rsid w:val="00664D92"/>
    <w:rsid w:val="00672E73"/>
    <w:rsid w:val="00675BEE"/>
    <w:rsid w:val="00677952"/>
    <w:rsid w:val="006805D8"/>
    <w:rsid w:val="0068076F"/>
    <w:rsid w:val="0068081A"/>
    <w:rsid w:val="00682373"/>
    <w:rsid w:val="006856D5"/>
    <w:rsid w:val="0068673C"/>
    <w:rsid w:val="00686DCC"/>
    <w:rsid w:val="006903C4"/>
    <w:rsid w:val="006911F6"/>
    <w:rsid w:val="00691831"/>
    <w:rsid w:val="0069216C"/>
    <w:rsid w:val="00695B8B"/>
    <w:rsid w:val="00696473"/>
    <w:rsid w:val="00697BFB"/>
    <w:rsid w:val="006A0881"/>
    <w:rsid w:val="006A30DE"/>
    <w:rsid w:val="006A58FF"/>
    <w:rsid w:val="006A6436"/>
    <w:rsid w:val="006A64EE"/>
    <w:rsid w:val="006A66F6"/>
    <w:rsid w:val="006C030C"/>
    <w:rsid w:val="006C071C"/>
    <w:rsid w:val="006C1E2F"/>
    <w:rsid w:val="006C29A6"/>
    <w:rsid w:val="006C4015"/>
    <w:rsid w:val="006C4056"/>
    <w:rsid w:val="006C42DA"/>
    <w:rsid w:val="006D3186"/>
    <w:rsid w:val="006D4435"/>
    <w:rsid w:val="006D4BDA"/>
    <w:rsid w:val="006D4F3E"/>
    <w:rsid w:val="006D7204"/>
    <w:rsid w:val="006E0B0A"/>
    <w:rsid w:val="006E1C73"/>
    <w:rsid w:val="006E1CB3"/>
    <w:rsid w:val="006E1D43"/>
    <w:rsid w:val="006E210F"/>
    <w:rsid w:val="006E2ABF"/>
    <w:rsid w:val="006E4FFF"/>
    <w:rsid w:val="006E5F97"/>
    <w:rsid w:val="006E6705"/>
    <w:rsid w:val="006E6729"/>
    <w:rsid w:val="006E6B55"/>
    <w:rsid w:val="006E7CBB"/>
    <w:rsid w:val="006F1B2E"/>
    <w:rsid w:val="006F279B"/>
    <w:rsid w:val="006F31E8"/>
    <w:rsid w:val="006F3258"/>
    <w:rsid w:val="006F4108"/>
    <w:rsid w:val="006F523C"/>
    <w:rsid w:val="006F59EA"/>
    <w:rsid w:val="006F5A9D"/>
    <w:rsid w:val="006F77FC"/>
    <w:rsid w:val="00700DFA"/>
    <w:rsid w:val="00702EDC"/>
    <w:rsid w:val="00704091"/>
    <w:rsid w:val="00704C26"/>
    <w:rsid w:val="00707563"/>
    <w:rsid w:val="00711BBB"/>
    <w:rsid w:val="00713B7B"/>
    <w:rsid w:val="00714555"/>
    <w:rsid w:val="007159AF"/>
    <w:rsid w:val="007166E0"/>
    <w:rsid w:val="00717B8D"/>
    <w:rsid w:val="00720C99"/>
    <w:rsid w:val="007215BA"/>
    <w:rsid w:val="00721835"/>
    <w:rsid w:val="00721A04"/>
    <w:rsid w:val="00722025"/>
    <w:rsid w:val="0072286B"/>
    <w:rsid w:val="00725359"/>
    <w:rsid w:val="00725B9E"/>
    <w:rsid w:val="00725FDC"/>
    <w:rsid w:val="00731D06"/>
    <w:rsid w:val="00733A53"/>
    <w:rsid w:val="00736C85"/>
    <w:rsid w:val="007409A3"/>
    <w:rsid w:val="007417CD"/>
    <w:rsid w:val="00742004"/>
    <w:rsid w:val="007428FD"/>
    <w:rsid w:val="0074327E"/>
    <w:rsid w:val="00743C6A"/>
    <w:rsid w:val="00743CBD"/>
    <w:rsid w:val="007440DE"/>
    <w:rsid w:val="007448EB"/>
    <w:rsid w:val="00746567"/>
    <w:rsid w:val="0074748C"/>
    <w:rsid w:val="00751CE0"/>
    <w:rsid w:val="0075392D"/>
    <w:rsid w:val="00755A7E"/>
    <w:rsid w:val="00761D30"/>
    <w:rsid w:val="0076400E"/>
    <w:rsid w:val="00764934"/>
    <w:rsid w:val="00766A71"/>
    <w:rsid w:val="00766B50"/>
    <w:rsid w:val="00771BEF"/>
    <w:rsid w:val="0077202B"/>
    <w:rsid w:val="00772B64"/>
    <w:rsid w:val="00772ED7"/>
    <w:rsid w:val="0077462C"/>
    <w:rsid w:val="00777212"/>
    <w:rsid w:val="007820CB"/>
    <w:rsid w:val="00782C86"/>
    <w:rsid w:val="00782F2D"/>
    <w:rsid w:val="00783442"/>
    <w:rsid w:val="0078415B"/>
    <w:rsid w:val="0078741D"/>
    <w:rsid w:val="0078744B"/>
    <w:rsid w:val="007919E7"/>
    <w:rsid w:val="0079220E"/>
    <w:rsid w:val="00793522"/>
    <w:rsid w:val="007938F5"/>
    <w:rsid w:val="00794C75"/>
    <w:rsid w:val="007950E4"/>
    <w:rsid w:val="007955F0"/>
    <w:rsid w:val="00796644"/>
    <w:rsid w:val="007A19D0"/>
    <w:rsid w:val="007A1C0C"/>
    <w:rsid w:val="007A1CB1"/>
    <w:rsid w:val="007A247F"/>
    <w:rsid w:val="007A488E"/>
    <w:rsid w:val="007A5042"/>
    <w:rsid w:val="007A5CCF"/>
    <w:rsid w:val="007A6B96"/>
    <w:rsid w:val="007A6BE8"/>
    <w:rsid w:val="007A77CE"/>
    <w:rsid w:val="007B058B"/>
    <w:rsid w:val="007B0ED3"/>
    <w:rsid w:val="007B328F"/>
    <w:rsid w:val="007B6219"/>
    <w:rsid w:val="007C130D"/>
    <w:rsid w:val="007C1477"/>
    <w:rsid w:val="007C3A43"/>
    <w:rsid w:val="007C4712"/>
    <w:rsid w:val="007C4CF6"/>
    <w:rsid w:val="007C4F0E"/>
    <w:rsid w:val="007C5075"/>
    <w:rsid w:val="007C534A"/>
    <w:rsid w:val="007C5AD4"/>
    <w:rsid w:val="007C66B4"/>
    <w:rsid w:val="007C70A5"/>
    <w:rsid w:val="007C763B"/>
    <w:rsid w:val="007C7B6C"/>
    <w:rsid w:val="007D0FD2"/>
    <w:rsid w:val="007D18B8"/>
    <w:rsid w:val="007D4705"/>
    <w:rsid w:val="007D65EA"/>
    <w:rsid w:val="007D7440"/>
    <w:rsid w:val="007E28A5"/>
    <w:rsid w:val="007E301B"/>
    <w:rsid w:val="007E3812"/>
    <w:rsid w:val="007E4A24"/>
    <w:rsid w:val="007E6DB4"/>
    <w:rsid w:val="007E7695"/>
    <w:rsid w:val="007F28F4"/>
    <w:rsid w:val="007F31BC"/>
    <w:rsid w:val="007F3C10"/>
    <w:rsid w:val="007F4507"/>
    <w:rsid w:val="007F4F32"/>
    <w:rsid w:val="007F636F"/>
    <w:rsid w:val="007F64E6"/>
    <w:rsid w:val="007F6779"/>
    <w:rsid w:val="007F7043"/>
    <w:rsid w:val="00801DA5"/>
    <w:rsid w:val="008057D1"/>
    <w:rsid w:val="00805B44"/>
    <w:rsid w:val="008060B1"/>
    <w:rsid w:val="00806BC6"/>
    <w:rsid w:val="008133AF"/>
    <w:rsid w:val="00815440"/>
    <w:rsid w:val="008228FA"/>
    <w:rsid w:val="00823379"/>
    <w:rsid w:val="00824BED"/>
    <w:rsid w:val="00824EE3"/>
    <w:rsid w:val="0082698D"/>
    <w:rsid w:val="00826D98"/>
    <w:rsid w:val="00831D55"/>
    <w:rsid w:val="00831E0B"/>
    <w:rsid w:val="00834946"/>
    <w:rsid w:val="008357CD"/>
    <w:rsid w:val="008375D6"/>
    <w:rsid w:val="00840FF2"/>
    <w:rsid w:val="0084274D"/>
    <w:rsid w:val="00842A1B"/>
    <w:rsid w:val="00842FAA"/>
    <w:rsid w:val="00843BB3"/>
    <w:rsid w:val="00846291"/>
    <w:rsid w:val="00846795"/>
    <w:rsid w:val="00847112"/>
    <w:rsid w:val="0084713E"/>
    <w:rsid w:val="00851757"/>
    <w:rsid w:val="00852ECF"/>
    <w:rsid w:val="008569EC"/>
    <w:rsid w:val="00857F94"/>
    <w:rsid w:val="008612B5"/>
    <w:rsid w:val="00862F31"/>
    <w:rsid w:val="00863812"/>
    <w:rsid w:val="00872A03"/>
    <w:rsid w:val="00872C3C"/>
    <w:rsid w:val="008746E8"/>
    <w:rsid w:val="00874F2D"/>
    <w:rsid w:val="0087562C"/>
    <w:rsid w:val="0087679C"/>
    <w:rsid w:val="0088015B"/>
    <w:rsid w:val="00881E39"/>
    <w:rsid w:val="00885A08"/>
    <w:rsid w:val="0089174E"/>
    <w:rsid w:val="008925D6"/>
    <w:rsid w:val="00892C6E"/>
    <w:rsid w:val="00893B68"/>
    <w:rsid w:val="00893E9E"/>
    <w:rsid w:val="00894ACA"/>
    <w:rsid w:val="00894AF6"/>
    <w:rsid w:val="00895285"/>
    <w:rsid w:val="00895301"/>
    <w:rsid w:val="008963E9"/>
    <w:rsid w:val="00897D3E"/>
    <w:rsid w:val="00897D56"/>
    <w:rsid w:val="008A03DE"/>
    <w:rsid w:val="008A0E02"/>
    <w:rsid w:val="008A41A8"/>
    <w:rsid w:val="008A60BA"/>
    <w:rsid w:val="008A736E"/>
    <w:rsid w:val="008A7E9D"/>
    <w:rsid w:val="008B3492"/>
    <w:rsid w:val="008B5E50"/>
    <w:rsid w:val="008B5FA7"/>
    <w:rsid w:val="008B711E"/>
    <w:rsid w:val="008B7162"/>
    <w:rsid w:val="008B71D8"/>
    <w:rsid w:val="008C19B2"/>
    <w:rsid w:val="008C352A"/>
    <w:rsid w:val="008C3A70"/>
    <w:rsid w:val="008C3F44"/>
    <w:rsid w:val="008C4907"/>
    <w:rsid w:val="008C6B3E"/>
    <w:rsid w:val="008D1B67"/>
    <w:rsid w:val="008D3323"/>
    <w:rsid w:val="008D336A"/>
    <w:rsid w:val="008D4A93"/>
    <w:rsid w:val="008D4C41"/>
    <w:rsid w:val="008D6D4E"/>
    <w:rsid w:val="008D7953"/>
    <w:rsid w:val="008D796A"/>
    <w:rsid w:val="008E053E"/>
    <w:rsid w:val="008E1FBE"/>
    <w:rsid w:val="008E2A6D"/>
    <w:rsid w:val="008E3749"/>
    <w:rsid w:val="008E382C"/>
    <w:rsid w:val="008E6494"/>
    <w:rsid w:val="008F1922"/>
    <w:rsid w:val="008F5DD1"/>
    <w:rsid w:val="008F6A29"/>
    <w:rsid w:val="008F74EF"/>
    <w:rsid w:val="008F7C3B"/>
    <w:rsid w:val="009026F4"/>
    <w:rsid w:val="009029E6"/>
    <w:rsid w:val="009030D6"/>
    <w:rsid w:val="009039F1"/>
    <w:rsid w:val="00904401"/>
    <w:rsid w:val="00906D5A"/>
    <w:rsid w:val="0090746C"/>
    <w:rsid w:val="00912FB0"/>
    <w:rsid w:val="00913C72"/>
    <w:rsid w:val="009145DF"/>
    <w:rsid w:val="00914D0C"/>
    <w:rsid w:val="00915199"/>
    <w:rsid w:val="00915C2D"/>
    <w:rsid w:val="0091628D"/>
    <w:rsid w:val="009163AF"/>
    <w:rsid w:val="009217DC"/>
    <w:rsid w:val="009230E9"/>
    <w:rsid w:val="009241B4"/>
    <w:rsid w:val="009300D6"/>
    <w:rsid w:val="00931334"/>
    <w:rsid w:val="00932682"/>
    <w:rsid w:val="0093361D"/>
    <w:rsid w:val="00937566"/>
    <w:rsid w:val="009402DE"/>
    <w:rsid w:val="00941676"/>
    <w:rsid w:val="0094385E"/>
    <w:rsid w:val="00945941"/>
    <w:rsid w:val="00951BF4"/>
    <w:rsid w:val="009521CD"/>
    <w:rsid w:val="00952490"/>
    <w:rsid w:val="00953FE9"/>
    <w:rsid w:val="00954179"/>
    <w:rsid w:val="009549E2"/>
    <w:rsid w:val="00954E76"/>
    <w:rsid w:val="009557F6"/>
    <w:rsid w:val="00955F24"/>
    <w:rsid w:val="00956919"/>
    <w:rsid w:val="00957373"/>
    <w:rsid w:val="009614AF"/>
    <w:rsid w:val="009634C4"/>
    <w:rsid w:val="00965359"/>
    <w:rsid w:val="0096577F"/>
    <w:rsid w:val="009665E5"/>
    <w:rsid w:val="00966F5F"/>
    <w:rsid w:val="009671E3"/>
    <w:rsid w:val="009679AC"/>
    <w:rsid w:val="0097016F"/>
    <w:rsid w:val="009703E8"/>
    <w:rsid w:val="009708E0"/>
    <w:rsid w:val="00971578"/>
    <w:rsid w:val="009722CF"/>
    <w:rsid w:val="00972550"/>
    <w:rsid w:val="00972E9C"/>
    <w:rsid w:val="0097677A"/>
    <w:rsid w:val="0097776F"/>
    <w:rsid w:val="009808DF"/>
    <w:rsid w:val="00983167"/>
    <w:rsid w:val="009834C6"/>
    <w:rsid w:val="009852E1"/>
    <w:rsid w:val="009864E5"/>
    <w:rsid w:val="00986943"/>
    <w:rsid w:val="00987DE5"/>
    <w:rsid w:val="009922DD"/>
    <w:rsid w:val="00994EEB"/>
    <w:rsid w:val="009975C0"/>
    <w:rsid w:val="00997A62"/>
    <w:rsid w:val="00997A6A"/>
    <w:rsid w:val="009A1859"/>
    <w:rsid w:val="009A1CEE"/>
    <w:rsid w:val="009A283C"/>
    <w:rsid w:val="009A2AEA"/>
    <w:rsid w:val="009A50BD"/>
    <w:rsid w:val="009A7D23"/>
    <w:rsid w:val="009B087E"/>
    <w:rsid w:val="009B161A"/>
    <w:rsid w:val="009B3DEB"/>
    <w:rsid w:val="009B478C"/>
    <w:rsid w:val="009B58FE"/>
    <w:rsid w:val="009B5D5D"/>
    <w:rsid w:val="009B7A2B"/>
    <w:rsid w:val="009C1760"/>
    <w:rsid w:val="009C2D9C"/>
    <w:rsid w:val="009C2EE1"/>
    <w:rsid w:val="009C362F"/>
    <w:rsid w:val="009C408D"/>
    <w:rsid w:val="009C40DA"/>
    <w:rsid w:val="009C4ECF"/>
    <w:rsid w:val="009C51C4"/>
    <w:rsid w:val="009C58BD"/>
    <w:rsid w:val="009C6405"/>
    <w:rsid w:val="009D21DD"/>
    <w:rsid w:val="009D24AC"/>
    <w:rsid w:val="009D2970"/>
    <w:rsid w:val="009D35A6"/>
    <w:rsid w:val="009D4A21"/>
    <w:rsid w:val="009D5135"/>
    <w:rsid w:val="009D55FA"/>
    <w:rsid w:val="009D6177"/>
    <w:rsid w:val="009D7429"/>
    <w:rsid w:val="009E5785"/>
    <w:rsid w:val="009E6C14"/>
    <w:rsid w:val="009E746F"/>
    <w:rsid w:val="009F044D"/>
    <w:rsid w:val="009F0D3C"/>
    <w:rsid w:val="009F1B68"/>
    <w:rsid w:val="009F5828"/>
    <w:rsid w:val="009F740C"/>
    <w:rsid w:val="009F7B59"/>
    <w:rsid w:val="00A01DA9"/>
    <w:rsid w:val="00A03909"/>
    <w:rsid w:val="00A0716A"/>
    <w:rsid w:val="00A10E65"/>
    <w:rsid w:val="00A12CC3"/>
    <w:rsid w:val="00A13C61"/>
    <w:rsid w:val="00A1465C"/>
    <w:rsid w:val="00A14D3A"/>
    <w:rsid w:val="00A16FDF"/>
    <w:rsid w:val="00A220B9"/>
    <w:rsid w:val="00A23147"/>
    <w:rsid w:val="00A24164"/>
    <w:rsid w:val="00A242A3"/>
    <w:rsid w:val="00A246BB"/>
    <w:rsid w:val="00A24779"/>
    <w:rsid w:val="00A24E09"/>
    <w:rsid w:val="00A25D84"/>
    <w:rsid w:val="00A26F8E"/>
    <w:rsid w:val="00A3262E"/>
    <w:rsid w:val="00A3671B"/>
    <w:rsid w:val="00A36ABB"/>
    <w:rsid w:val="00A36D4D"/>
    <w:rsid w:val="00A37826"/>
    <w:rsid w:val="00A41DC8"/>
    <w:rsid w:val="00A46158"/>
    <w:rsid w:val="00A4771F"/>
    <w:rsid w:val="00A50B49"/>
    <w:rsid w:val="00A50E63"/>
    <w:rsid w:val="00A51530"/>
    <w:rsid w:val="00A52F6F"/>
    <w:rsid w:val="00A53285"/>
    <w:rsid w:val="00A537DA"/>
    <w:rsid w:val="00A53930"/>
    <w:rsid w:val="00A5473E"/>
    <w:rsid w:val="00A562F1"/>
    <w:rsid w:val="00A56474"/>
    <w:rsid w:val="00A56B32"/>
    <w:rsid w:val="00A56CC3"/>
    <w:rsid w:val="00A579D9"/>
    <w:rsid w:val="00A6010B"/>
    <w:rsid w:val="00A6079F"/>
    <w:rsid w:val="00A61DA3"/>
    <w:rsid w:val="00A639F5"/>
    <w:rsid w:val="00A66222"/>
    <w:rsid w:val="00A66B56"/>
    <w:rsid w:val="00A67058"/>
    <w:rsid w:val="00A679FD"/>
    <w:rsid w:val="00A67D07"/>
    <w:rsid w:val="00A71075"/>
    <w:rsid w:val="00A718A3"/>
    <w:rsid w:val="00A72E03"/>
    <w:rsid w:val="00A75897"/>
    <w:rsid w:val="00A76DE0"/>
    <w:rsid w:val="00A7728C"/>
    <w:rsid w:val="00A77D7E"/>
    <w:rsid w:val="00A813DC"/>
    <w:rsid w:val="00A81C05"/>
    <w:rsid w:val="00A83248"/>
    <w:rsid w:val="00A8411F"/>
    <w:rsid w:val="00A85CC0"/>
    <w:rsid w:val="00A86BC0"/>
    <w:rsid w:val="00A878F2"/>
    <w:rsid w:val="00A9021E"/>
    <w:rsid w:val="00A903CA"/>
    <w:rsid w:val="00A906AB"/>
    <w:rsid w:val="00A90949"/>
    <w:rsid w:val="00A91C25"/>
    <w:rsid w:val="00A92FF0"/>
    <w:rsid w:val="00AA0815"/>
    <w:rsid w:val="00AA0EAA"/>
    <w:rsid w:val="00AA4312"/>
    <w:rsid w:val="00AA494F"/>
    <w:rsid w:val="00AA5367"/>
    <w:rsid w:val="00AA5647"/>
    <w:rsid w:val="00AA648B"/>
    <w:rsid w:val="00AA79F5"/>
    <w:rsid w:val="00AB03C3"/>
    <w:rsid w:val="00AB50D9"/>
    <w:rsid w:val="00AB5CA5"/>
    <w:rsid w:val="00AB71E7"/>
    <w:rsid w:val="00AC2EF3"/>
    <w:rsid w:val="00AC36A4"/>
    <w:rsid w:val="00AC58D0"/>
    <w:rsid w:val="00AC784A"/>
    <w:rsid w:val="00AD030F"/>
    <w:rsid w:val="00AD2046"/>
    <w:rsid w:val="00AD2551"/>
    <w:rsid w:val="00AD3EDA"/>
    <w:rsid w:val="00AD429C"/>
    <w:rsid w:val="00AD4626"/>
    <w:rsid w:val="00AD4A72"/>
    <w:rsid w:val="00AD7592"/>
    <w:rsid w:val="00AD7F40"/>
    <w:rsid w:val="00AE1BA3"/>
    <w:rsid w:val="00AE20EB"/>
    <w:rsid w:val="00AE2432"/>
    <w:rsid w:val="00AE3246"/>
    <w:rsid w:val="00AE4191"/>
    <w:rsid w:val="00AE42A0"/>
    <w:rsid w:val="00AE45E3"/>
    <w:rsid w:val="00AE659E"/>
    <w:rsid w:val="00AF069D"/>
    <w:rsid w:val="00AF06E4"/>
    <w:rsid w:val="00AF0708"/>
    <w:rsid w:val="00AF15FB"/>
    <w:rsid w:val="00AF1E7E"/>
    <w:rsid w:val="00AF2FFA"/>
    <w:rsid w:val="00AF34B2"/>
    <w:rsid w:val="00AF5C9D"/>
    <w:rsid w:val="00AF6F62"/>
    <w:rsid w:val="00B00538"/>
    <w:rsid w:val="00B01F4D"/>
    <w:rsid w:val="00B059B8"/>
    <w:rsid w:val="00B06CBB"/>
    <w:rsid w:val="00B100D6"/>
    <w:rsid w:val="00B10A41"/>
    <w:rsid w:val="00B12E37"/>
    <w:rsid w:val="00B15A03"/>
    <w:rsid w:val="00B17862"/>
    <w:rsid w:val="00B1796B"/>
    <w:rsid w:val="00B20284"/>
    <w:rsid w:val="00B2057A"/>
    <w:rsid w:val="00B20DCA"/>
    <w:rsid w:val="00B2282F"/>
    <w:rsid w:val="00B22AF1"/>
    <w:rsid w:val="00B23E0F"/>
    <w:rsid w:val="00B25B53"/>
    <w:rsid w:val="00B26281"/>
    <w:rsid w:val="00B26546"/>
    <w:rsid w:val="00B26C96"/>
    <w:rsid w:val="00B2776C"/>
    <w:rsid w:val="00B27841"/>
    <w:rsid w:val="00B27B42"/>
    <w:rsid w:val="00B30695"/>
    <w:rsid w:val="00B3218C"/>
    <w:rsid w:val="00B410CC"/>
    <w:rsid w:val="00B41A63"/>
    <w:rsid w:val="00B4784D"/>
    <w:rsid w:val="00B53651"/>
    <w:rsid w:val="00B57A22"/>
    <w:rsid w:val="00B609B4"/>
    <w:rsid w:val="00B717EC"/>
    <w:rsid w:val="00B7267E"/>
    <w:rsid w:val="00B7431D"/>
    <w:rsid w:val="00B74572"/>
    <w:rsid w:val="00B76290"/>
    <w:rsid w:val="00B76540"/>
    <w:rsid w:val="00B76B4A"/>
    <w:rsid w:val="00B77156"/>
    <w:rsid w:val="00B773D6"/>
    <w:rsid w:val="00B7746C"/>
    <w:rsid w:val="00B804FF"/>
    <w:rsid w:val="00B80945"/>
    <w:rsid w:val="00B81A55"/>
    <w:rsid w:val="00B852B1"/>
    <w:rsid w:val="00B86F90"/>
    <w:rsid w:val="00B915B2"/>
    <w:rsid w:val="00B91B99"/>
    <w:rsid w:val="00B923BB"/>
    <w:rsid w:val="00B92FCD"/>
    <w:rsid w:val="00B9684A"/>
    <w:rsid w:val="00B96E10"/>
    <w:rsid w:val="00B96EB8"/>
    <w:rsid w:val="00B973A6"/>
    <w:rsid w:val="00BA18ED"/>
    <w:rsid w:val="00BA1F8C"/>
    <w:rsid w:val="00BA21C4"/>
    <w:rsid w:val="00BA2E9B"/>
    <w:rsid w:val="00BA3119"/>
    <w:rsid w:val="00BA4E14"/>
    <w:rsid w:val="00BA5AE6"/>
    <w:rsid w:val="00BA6A0B"/>
    <w:rsid w:val="00BA72D6"/>
    <w:rsid w:val="00BA7FFA"/>
    <w:rsid w:val="00BB207B"/>
    <w:rsid w:val="00BB2CDC"/>
    <w:rsid w:val="00BB35F3"/>
    <w:rsid w:val="00BB4601"/>
    <w:rsid w:val="00BC2830"/>
    <w:rsid w:val="00BC42DC"/>
    <w:rsid w:val="00BC43B9"/>
    <w:rsid w:val="00BC5B53"/>
    <w:rsid w:val="00BC7575"/>
    <w:rsid w:val="00BC7643"/>
    <w:rsid w:val="00BC7930"/>
    <w:rsid w:val="00BD060E"/>
    <w:rsid w:val="00BD190A"/>
    <w:rsid w:val="00BD46C7"/>
    <w:rsid w:val="00BD4E9F"/>
    <w:rsid w:val="00BD5725"/>
    <w:rsid w:val="00BD7160"/>
    <w:rsid w:val="00BD76B0"/>
    <w:rsid w:val="00BE1D08"/>
    <w:rsid w:val="00BE451C"/>
    <w:rsid w:val="00BE4856"/>
    <w:rsid w:val="00BE68FA"/>
    <w:rsid w:val="00BF030B"/>
    <w:rsid w:val="00BF13FB"/>
    <w:rsid w:val="00BF1E6D"/>
    <w:rsid w:val="00BF46AC"/>
    <w:rsid w:val="00BF699B"/>
    <w:rsid w:val="00BF7148"/>
    <w:rsid w:val="00C00108"/>
    <w:rsid w:val="00C0195F"/>
    <w:rsid w:val="00C04FA4"/>
    <w:rsid w:val="00C059D5"/>
    <w:rsid w:val="00C075B6"/>
    <w:rsid w:val="00C1332D"/>
    <w:rsid w:val="00C133C6"/>
    <w:rsid w:val="00C13E28"/>
    <w:rsid w:val="00C15B77"/>
    <w:rsid w:val="00C169BC"/>
    <w:rsid w:val="00C20AF1"/>
    <w:rsid w:val="00C23615"/>
    <w:rsid w:val="00C23692"/>
    <w:rsid w:val="00C23A99"/>
    <w:rsid w:val="00C24133"/>
    <w:rsid w:val="00C247B5"/>
    <w:rsid w:val="00C30226"/>
    <w:rsid w:val="00C30BED"/>
    <w:rsid w:val="00C3214C"/>
    <w:rsid w:val="00C328A1"/>
    <w:rsid w:val="00C32DDC"/>
    <w:rsid w:val="00C34161"/>
    <w:rsid w:val="00C36A46"/>
    <w:rsid w:val="00C36D11"/>
    <w:rsid w:val="00C41DAF"/>
    <w:rsid w:val="00C42F7F"/>
    <w:rsid w:val="00C43357"/>
    <w:rsid w:val="00C45FDF"/>
    <w:rsid w:val="00C46F9A"/>
    <w:rsid w:val="00C50244"/>
    <w:rsid w:val="00C51D0A"/>
    <w:rsid w:val="00C53426"/>
    <w:rsid w:val="00C534A0"/>
    <w:rsid w:val="00C538AA"/>
    <w:rsid w:val="00C5701C"/>
    <w:rsid w:val="00C6027A"/>
    <w:rsid w:val="00C60ED5"/>
    <w:rsid w:val="00C62DC4"/>
    <w:rsid w:val="00C64002"/>
    <w:rsid w:val="00C6448E"/>
    <w:rsid w:val="00C644D3"/>
    <w:rsid w:val="00C65851"/>
    <w:rsid w:val="00C658A8"/>
    <w:rsid w:val="00C67053"/>
    <w:rsid w:val="00C7081D"/>
    <w:rsid w:val="00C727BF"/>
    <w:rsid w:val="00C74BF8"/>
    <w:rsid w:val="00C76760"/>
    <w:rsid w:val="00C82217"/>
    <w:rsid w:val="00C82DA1"/>
    <w:rsid w:val="00C834F4"/>
    <w:rsid w:val="00C84861"/>
    <w:rsid w:val="00C85A4F"/>
    <w:rsid w:val="00C85D0E"/>
    <w:rsid w:val="00C86A70"/>
    <w:rsid w:val="00C87339"/>
    <w:rsid w:val="00C90518"/>
    <w:rsid w:val="00C91840"/>
    <w:rsid w:val="00C91CB3"/>
    <w:rsid w:val="00C960CA"/>
    <w:rsid w:val="00C960D2"/>
    <w:rsid w:val="00CA01E3"/>
    <w:rsid w:val="00CA06CB"/>
    <w:rsid w:val="00CA26F1"/>
    <w:rsid w:val="00CA2907"/>
    <w:rsid w:val="00CA29C0"/>
    <w:rsid w:val="00CA2FD1"/>
    <w:rsid w:val="00CA3936"/>
    <w:rsid w:val="00CA42D2"/>
    <w:rsid w:val="00CA60EA"/>
    <w:rsid w:val="00CA773B"/>
    <w:rsid w:val="00CA7865"/>
    <w:rsid w:val="00CB098B"/>
    <w:rsid w:val="00CB3157"/>
    <w:rsid w:val="00CB4419"/>
    <w:rsid w:val="00CB4C51"/>
    <w:rsid w:val="00CB4D15"/>
    <w:rsid w:val="00CB7799"/>
    <w:rsid w:val="00CB783C"/>
    <w:rsid w:val="00CC16EE"/>
    <w:rsid w:val="00CC1A5C"/>
    <w:rsid w:val="00CC228C"/>
    <w:rsid w:val="00CC28FD"/>
    <w:rsid w:val="00CC3129"/>
    <w:rsid w:val="00CC42F2"/>
    <w:rsid w:val="00CC5776"/>
    <w:rsid w:val="00CC6B73"/>
    <w:rsid w:val="00CD1491"/>
    <w:rsid w:val="00CD19EE"/>
    <w:rsid w:val="00CD7BEC"/>
    <w:rsid w:val="00CE027A"/>
    <w:rsid w:val="00CE0FD8"/>
    <w:rsid w:val="00CE2FC8"/>
    <w:rsid w:val="00CE3247"/>
    <w:rsid w:val="00CE3552"/>
    <w:rsid w:val="00CE5799"/>
    <w:rsid w:val="00CE61EB"/>
    <w:rsid w:val="00CF1C9E"/>
    <w:rsid w:val="00CF3DDF"/>
    <w:rsid w:val="00CF5F07"/>
    <w:rsid w:val="00CF6432"/>
    <w:rsid w:val="00CF669C"/>
    <w:rsid w:val="00CF72D8"/>
    <w:rsid w:val="00D01C27"/>
    <w:rsid w:val="00D01F71"/>
    <w:rsid w:val="00D0462B"/>
    <w:rsid w:val="00D04ABF"/>
    <w:rsid w:val="00D054CA"/>
    <w:rsid w:val="00D06490"/>
    <w:rsid w:val="00D06779"/>
    <w:rsid w:val="00D10450"/>
    <w:rsid w:val="00D10539"/>
    <w:rsid w:val="00D10FD0"/>
    <w:rsid w:val="00D126B4"/>
    <w:rsid w:val="00D12BEC"/>
    <w:rsid w:val="00D140B5"/>
    <w:rsid w:val="00D148E1"/>
    <w:rsid w:val="00D150EC"/>
    <w:rsid w:val="00D170E2"/>
    <w:rsid w:val="00D219E4"/>
    <w:rsid w:val="00D2274C"/>
    <w:rsid w:val="00D229A6"/>
    <w:rsid w:val="00D231D9"/>
    <w:rsid w:val="00D26D10"/>
    <w:rsid w:val="00D26E4B"/>
    <w:rsid w:val="00D3082B"/>
    <w:rsid w:val="00D3688D"/>
    <w:rsid w:val="00D371B8"/>
    <w:rsid w:val="00D37EEE"/>
    <w:rsid w:val="00D402EC"/>
    <w:rsid w:val="00D4125D"/>
    <w:rsid w:val="00D413AF"/>
    <w:rsid w:val="00D45338"/>
    <w:rsid w:val="00D4632B"/>
    <w:rsid w:val="00D46771"/>
    <w:rsid w:val="00D47389"/>
    <w:rsid w:val="00D54115"/>
    <w:rsid w:val="00D5471D"/>
    <w:rsid w:val="00D54E3F"/>
    <w:rsid w:val="00D57590"/>
    <w:rsid w:val="00D6023C"/>
    <w:rsid w:val="00D6642C"/>
    <w:rsid w:val="00D70912"/>
    <w:rsid w:val="00D713EB"/>
    <w:rsid w:val="00D71ABD"/>
    <w:rsid w:val="00D7285C"/>
    <w:rsid w:val="00D72DDB"/>
    <w:rsid w:val="00D7473D"/>
    <w:rsid w:val="00D76A5E"/>
    <w:rsid w:val="00D7719E"/>
    <w:rsid w:val="00D7763B"/>
    <w:rsid w:val="00D77AD2"/>
    <w:rsid w:val="00D811AD"/>
    <w:rsid w:val="00D82267"/>
    <w:rsid w:val="00D84768"/>
    <w:rsid w:val="00D872A6"/>
    <w:rsid w:val="00D877A8"/>
    <w:rsid w:val="00D957D7"/>
    <w:rsid w:val="00DA0478"/>
    <w:rsid w:val="00DA1651"/>
    <w:rsid w:val="00DA2808"/>
    <w:rsid w:val="00DA51C7"/>
    <w:rsid w:val="00DA5EC8"/>
    <w:rsid w:val="00DB1353"/>
    <w:rsid w:val="00DB1E09"/>
    <w:rsid w:val="00DB25DD"/>
    <w:rsid w:val="00DB2862"/>
    <w:rsid w:val="00DB37C2"/>
    <w:rsid w:val="00DB383D"/>
    <w:rsid w:val="00DB69A8"/>
    <w:rsid w:val="00DB6EF2"/>
    <w:rsid w:val="00DB7837"/>
    <w:rsid w:val="00DC0BB6"/>
    <w:rsid w:val="00DC206E"/>
    <w:rsid w:val="00DC4420"/>
    <w:rsid w:val="00DC4BCB"/>
    <w:rsid w:val="00DC5994"/>
    <w:rsid w:val="00DC66BC"/>
    <w:rsid w:val="00DC6DB9"/>
    <w:rsid w:val="00DC6E28"/>
    <w:rsid w:val="00DD05D7"/>
    <w:rsid w:val="00DD32CC"/>
    <w:rsid w:val="00DD3885"/>
    <w:rsid w:val="00DD41B3"/>
    <w:rsid w:val="00DD430B"/>
    <w:rsid w:val="00DD47C7"/>
    <w:rsid w:val="00DD4988"/>
    <w:rsid w:val="00DD660C"/>
    <w:rsid w:val="00DD7928"/>
    <w:rsid w:val="00DE1FC6"/>
    <w:rsid w:val="00DE2C44"/>
    <w:rsid w:val="00DE360E"/>
    <w:rsid w:val="00DE39BE"/>
    <w:rsid w:val="00DE44F7"/>
    <w:rsid w:val="00DE5542"/>
    <w:rsid w:val="00DE5D35"/>
    <w:rsid w:val="00DE7D96"/>
    <w:rsid w:val="00DF1424"/>
    <w:rsid w:val="00DF5169"/>
    <w:rsid w:val="00E00680"/>
    <w:rsid w:val="00E06443"/>
    <w:rsid w:val="00E06471"/>
    <w:rsid w:val="00E06E20"/>
    <w:rsid w:val="00E10A4C"/>
    <w:rsid w:val="00E16B98"/>
    <w:rsid w:val="00E1733A"/>
    <w:rsid w:val="00E17AA8"/>
    <w:rsid w:val="00E20B09"/>
    <w:rsid w:val="00E21384"/>
    <w:rsid w:val="00E21C8F"/>
    <w:rsid w:val="00E243AB"/>
    <w:rsid w:val="00E247A7"/>
    <w:rsid w:val="00E24AB6"/>
    <w:rsid w:val="00E267B7"/>
    <w:rsid w:val="00E27A9F"/>
    <w:rsid w:val="00E30DB9"/>
    <w:rsid w:val="00E31F06"/>
    <w:rsid w:val="00E3249E"/>
    <w:rsid w:val="00E32C28"/>
    <w:rsid w:val="00E33EA2"/>
    <w:rsid w:val="00E35B17"/>
    <w:rsid w:val="00E36951"/>
    <w:rsid w:val="00E36B19"/>
    <w:rsid w:val="00E372A3"/>
    <w:rsid w:val="00E41C79"/>
    <w:rsid w:val="00E41CBB"/>
    <w:rsid w:val="00E423FE"/>
    <w:rsid w:val="00E4255B"/>
    <w:rsid w:val="00E4368A"/>
    <w:rsid w:val="00E43A6A"/>
    <w:rsid w:val="00E44A6C"/>
    <w:rsid w:val="00E466BA"/>
    <w:rsid w:val="00E5145E"/>
    <w:rsid w:val="00E521CB"/>
    <w:rsid w:val="00E555F7"/>
    <w:rsid w:val="00E57765"/>
    <w:rsid w:val="00E62AD0"/>
    <w:rsid w:val="00E63814"/>
    <w:rsid w:val="00E63899"/>
    <w:rsid w:val="00E64173"/>
    <w:rsid w:val="00E6451B"/>
    <w:rsid w:val="00E64D55"/>
    <w:rsid w:val="00E67790"/>
    <w:rsid w:val="00E67951"/>
    <w:rsid w:val="00E67C66"/>
    <w:rsid w:val="00E71598"/>
    <w:rsid w:val="00E7209B"/>
    <w:rsid w:val="00E72B25"/>
    <w:rsid w:val="00E73FAF"/>
    <w:rsid w:val="00E74084"/>
    <w:rsid w:val="00E74AA4"/>
    <w:rsid w:val="00E74E5A"/>
    <w:rsid w:val="00E76AAD"/>
    <w:rsid w:val="00E77BE4"/>
    <w:rsid w:val="00E80329"/>
    <w:rsid w:val="00E81178"/>
    <w:rsid w:val="00E84AB8"/>
    <w:rsid w:val="00E852D4"/>
    <w:rsid w:val="00E94A09"/>
    <w:rsid w:val="00E94D19"/>
    <w:rsid w:val="00E9516A"/>
    <w:rsid w:val="00E95705"/>
    <w:rsid w:val="00E97A5C"/>
    <w:rsid w:val="00E97DBD"/>
    <w:rsid w:val="00E97E13"/>
    <w:rsid w:val="00E97FE9"/>
    <w:rsid w:val="00EA000C"/>
    <w:rsid w:val="00EA07C6"/>
    <w:rsid w:val="00EA0D8E"/>
    <w:rsid w:val="00EA16F2"/>
    <w:rsid w:val="00EA24F5"/>
    <w:rsid w:val="00EA6A4D"/>
    <w:rsid w:val="00EA7500"/>
    <w:rsid w:val="00EA7519"/>
    <w:rsid w:val="00EA7935"/>
    <w:rsid w:val="00EB0C03"/>
    <w:rsid w:val="00EB12BE"/>
    <w:rsid w:val="00EB283D"/>
    <w:rsid w:val="00EB403C"/>
    <w:rsid w:val="00EB41E5"/>
    <w:rsid w:val="00EB4ECB"/>
    <w:rsid w:val="00EB5711"/>
    <w:rsid w:val="00EB7C70"/>
    <w:rsid w:val="00EC044F"/>
    <w:rsid w:val="00EC3060"/>
    <w:rsid w:val="00EC3825"/>
    <w:rsid w:val="00EC4047"/>
    <w:rsid w:val="00EC463D"/>
    <w:rsid w:val="00EC47F6"/>
    <w:rsid w:val="00EC4C54"/>
    <w:rsid w:val="00EC7757"/>
    <w:rsid w:val="00EC7DD4"/>
    <w:rsid w:val="00ED10BD"/>
    <w:rsid w:val="00ED4F80"/>
    <w:rsid w:val="00ED673B"/>
    <w:rsid w:val="00EE0404"/>
    <w:rsid w:val="00EE1FE3"/>
    <w:rsid w:val="00EE297B"/>
    <w:rsid w:val="00EE4C94"/>
    <w:rsid w:val="00EE6063"/>
    <w:rsid w:val="00EE68D8"/>
    <w:rsid w:val="00EE78C3"/>
    <w:rsid w:val="00EF06F0"/>
    <w:rsid w:val="00EF0C37"/>
    <w:rsid w:val="00EF1AA1"/>
    <w:rsid w:val="00EF7573"/>
    <w:rsid w:val="00F00011"/>
    <w:rsid w:val="00F01494"/>
    <w:rsid w:val="00F019CD"/>
    <w:rsid w:val="00F02B90"/>
    <w:rsid w:val="00F06180"/>
    <w:rsid w:val="00F06222"/>
    <w:rsid w:val="00F116B9"/>
    <w:rsid w:val="00F13AD0"/>
    <w:rsid w:val="00F1495C"/>
    <w:rsid w:val="00F153B3"/>
    <w:rsid w:val="00F15BD1"/>
    <w:rsid w:val="00F1619A"/>
    <w:rsid w:val="00F1712D"/>
    <w:rsid w:val="00F176BA"/>
    <w:rsid w:val="00F21857"/>
    <w:rsid w:val="00F22690"/>
    <w:rsid w:val="00F25C0E"/>
    <w:rsid w:val="00F25E0E"/>
    <w:rsid w:val="00F3005D"/>
    <w:rsid w:val="00F31337"/>
    <w:rsid w:val="00F335E5"/>
    <w:rsid w:val="00F341B7"/>
    <w:rsid w:val="00F34608"/>
    <w:rsid w:val="00F34D2D"/>
    <w:rsid w:val="00F35B80"/>
    <w:rsid w:val="00F362F4"/>
    <w:rsid w:val="00F36CDF"/>
    <w:rsid w:val="00F42D18"/>
    <w:rsid w:val="00F434DB"/>
    <w:rsid w:val="00F43B5A"/>
    <w:rsid w:val="00F44B8E"/>
    <w:rsid w:val="00F45339"/>
    <w:rsid w:val="00F45F97"/>
    <w:rsid w:val="00F46C39"/>
    <w:rsid w:val="00F5129F"/>
    <w:rsid w:val="00F5156E"/>
    <w:rsid w:val="00F51C3D"/>
    <w:rsid w:val="00F51CA2"/>
    <w:rsid w:val="00F51D4A"/>
    <w:rsid w:val="00F52F5D"/>
    <w:rsid w:val="00F543B9"/>
    <w:rsid w:val="00F5496F"/>
    <w:rsid w:val="00F5562D"/>
    <w:rsid w:val="00F5574D"/>
    <w:rsid w:val="00F559E7"/>
    <w:rsid w:val="00F574B1"/>
    <w:rsid w:val="00F57882"/>
    <w:rsid w:val="00F57CAB"/>
    <w:rsid w:val="00F60E07"/>
    <w:rsid w:val="00F60E89"/>
    <w:rsid w:val="00F6101C"/>
    <w:rsid w:val="00F6120D"/>
    <w:rsid w:val="00F61822"/>
    <w:rsid w:val="00F62D34"/>
    <w:rsid w:val="00F62E2F"/>
    <w:rsid w:val="00F63D3E"/>
    <w:rsid w:val="00F6423B"/>
    <w:rsid w:val="00F64C2F"/>
    <w:rsid w:val="00F6725F"/>
    <w:rsid w:val="00F67480"/>
    <w:rsid w:val="00F7340C"/>
    <w:rsid w:val="00F73583"/>
    <w:rsid w:val="00F73FFF"/>
    <w:rsid w:val="00F757FD"/>
    <w:rsid w:val="00F75B3E"/>
    <w:rsid w:val="00F813DF"/>
    <w:rsid w:val="00F83557"/>
    <w:rsid w:val="00F835E6"/>
    <w:rsid w:val="00F83F6C"/>
    <w:rsid w:val="00F84E3F"/>
    <w:rsid w:val="00F86508"/>
    <w:rsid w:val="00F87516"/>
    <w:rsid w:val="00F9119F"/>
    <w:rsid w:val="00F94BB9"/>
    <w:rsid w:val="00F951A2"/>
    <w:rsid w:val="00F95FAD"/>
    <w:rsid w:val="00F96426"/>
    <w:rsid w:val="00F96888"/>
    <w:rsid w:val="00F9705C"/>
    <w:rsid w:val="00F972DA"/>
    <w:rsid w:val="00FA40F9"/>
    <w:rsid w:val="00FA5B37"/>
    <w:rsid w:val="00FA7EF6"/>
    <w:rsid w:val="00FB3A1D"/>
    <w:rsid w:val="00FB3B01"/>
    <w:rsid w:val="00FB49DD"/>
    <w:rsid w:val="00FB7C42"/>
    <w:rsid w:val="00FC0D12"/>
    <w:rsid w:val="00FC0DCE"/>
    <w:rsid w:val="00FC1299"/>
    <w:rsid w:val="00FC1EBB"/>
    <w:rsid w:val="00FC2859"/>
    <w:rsid w:val="00FC2875"/>
    <w:rsid w:val="00FC6571"/>
    <w:rsid w:val="00FC6C56"/>
    <w:rsid w:val="00FD00DE"/>
    <w:rsid w:val="00FD05F3"/>
    <w:rsid w:val="00FD1608"/>
    <w:rsid w:val="00FD2A90"/>
    <w:rsid w:val="00FD4309"/>
    <w:rsid w:val="00FD44A3"/>
    <w:rsid w:val="00FD51DF"/>
    <w:rsid w:val="00FE0420"/>
    <w:rsid w:val="00FE0A1E"/>
    <w:rsid w:val="00FE27BE"/>
    <w:rsid w:val="00FE4970"/>
    <w:rsid w:val="00FF0340"/>
    <w:rsid w:val="00FF1D7F"/>
    <w:rsid w:val="00FF64C1"/>
    <w:rsid w:val="00FF7B7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FC732"/>
  <w15:docId w15:val="{36DAA92F-4414-40C5-925B-21EF9C7FB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F1D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semiHidden/>
    <w:unhideWhenUsed/>
    <w:qFormat/>
    <w:rsid w:val="005338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29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338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521"/>
    <w:rPr>
      <w:color w:val="0000FF" w:themeColor="hyperlink"/>
      <w:u w:val="single"/>
    </w:rPr>
  </w:style>
  <w:style w:type="paragraph" w:styleId="BalloonText">
    <w:name w:val="Balloon Text"/>
    <w:basedOn w:val="Normal"/>
    <w:link w:val="BalloonTextChar"/>
    <w:uiPriority w:val="99"/>
    <w:semiHidden/>
    <w:unhideWhenUsed/>
    <w:rsid w:val="001B0127"/>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B0127"/>
    <w:rPr>
      <w:rFonts w:ascii="Tahoma" w:hAnsi="Tahoma" w:cs="Tahoma"/>
      <w:sz w:val="16"/>
      <w:szCs w:val="16"/>
      <w:lang w:val="en-US"/>
    </w:rPr>
  </w:style>
  <w:style w:type="paragraph" w:customStyle="1" w:styleId="Default">
    <w:name w:val="Default"/>
    <w:rsid w:val="00287FD4"/>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FF1D7F"/>
    <w:rPr>
      <w:rFonts w:ascii="Times New Roman" w:eastAsia="Times New Roman" w:hAnsi="Times New Roman" w:cs="Times New Roman"/>
      <w:b/>
      <w:bCs/>
      <w:kern w:val="36"/>
      <w:sz w:val="48"/>
      <w:szCs w:val="48"/>
      <w:lang w:eastAsia="es-ES"/>
    </w:rPr>
  </w:style>
  <w:style w:type="paragraph" w:customStyle="1" w:styleId="Pa9">
    <w:name w:val="Pa9"/>
    <w:basedOn w:val="Default"/>
    <w:next w:val="Default"/>
    <w:uiPriority w:val="99"/>
    <w:rsid w:val="005C412F"/>
    <w:pPr>
      <w:spacing w:line="221" w:lineRule="atLeast"/>
    </w:pPr>
    <w:rPr>
      <w:rFonts w:cstheme="minorBidi"/>
      <w:color w:val="auto"/>
    </w:rPr>
  </w:style>
  <w:style w:type="character" w:styleId="PlaceholderText">
    <w:name w:val="Placeholder Text"/>
    <w:basedOn w:val="DefaultParagraphFont"/>
    <w:uiPriority w:val="99"/>
    <w:semiHidden/>
    <w:rsid w:val="00805B44"/>
    <w:rPr>
      <w:color w:val="808080"/>
    </w:rPr>
  </w:style>
  <w:style w:type="paragraph" w:styleId="ListParagraph">
    <w:name w:val="List Paragraph"/>
    <w:basedOn w:val="Normal"/>
    <w:uiPriority w:val="34"/>
    <w:qFormat/>
    <w:rsid w:val="00511E2F"/>
    <w:pPr>
      <w:ind w:left="720"/>
      <w:contextualSpacing/>
    </w:pPr>
  </w:style>
  <w:style w:type="character" w:customStyle="1" w:styleId="highlight">
    <w:name w:val="highlight"/>
    <w:basedOn w:val="DefaultParagraphFont"/>
    <w:rsid w:val="003B4206"/>
  </w:style>
  <w:style w:type="character" w:customStyle="1" w:styleId="Heading3Char">
    <w:name w:val="Heading 3 Char"/>
    <w:basedOn w:val="DefaultParagraphFont"/>
    <w:link w:val="Heading3"/>
    <w:uiPriority w:val="9"/>
    <w:rsid w:val="00552916"/>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E0FD8"/>
    <w:pPr>
      <w:tabs>
        <w:tab w:val="center" w:pos="4419"/>
        <w:tab w:val="right" w:pos="8838"/>
      </w:tabs>
      <w:spacing w:after="0" w:line="240" w:lineRule="auto"/>
    </w:pPr>
  </w:style>
  <w:style w:type="character" w:customStyle="1" w:styleId="HeaderChar">
    <w:name w:val="Header Char"/>
    <w:basedOn w:val="DefaultParagraphFont"/>
    <w:link w:val="Header"/>
    <w:uiPriority w:val="99"/>
    <w:rsid w:val="00CE0FD8"/>
  </w:style>
  <w:style w:type="paragraph" w:styleId="Footer">
    <w:name w:val="footer"/>
    <w:basedOn w:val="Normal"/>
    <w:link w:val="FooterChar"/>
    <w:uiPriority w:val="99"/>
    <w:unhideWhenUsed/>
    <w:rsid w:val="00CE0FD8"/>
    <w:pPr>
      <w:tabs>
        <w:tab w:val="center" w:pos="4419"/>
        <w:tab w:val="right" w:pos="8838"/>
      </w:tabs>
      <w:spacing w:after="0" w:line="240" w:lineRule="auto"/>
    </w:pPr>
  </w:style>
  <w:style w:type="character" w:customStyle="1" w:styleId="FooterChar">
    <w:name w:val="Footer Char"/>
    <w:basedOn w:val="DefaultParagraphFont"/>
    <w:link w:val="Footer"/>
    <w:uiPriority w:val="99"/>
    <w:rsid w:val="00CE0FD8"/>
  </w:style>
  <w:style w:type="character" w:customStyle="1" w:styleId="absmetadatalabel">
    <w:name w:val="abs_metadata_label"/>
    <w:basedOn w:val="DefaultParagraphFont"/>
    <w:rsid w:val="00F1619A"/>
  </w:style>
  <w:style w:type="character" w:customStyle="1" w:styleId="slug-doi">
    <w:name w:val="slug-doi"/>
    <w:basedOn w:val="DefaultParagraphFont"/>
    <w:rsid w:val="00A37826"/>
  </w:style>
  <w:style w:type="paragraph" w:styleId="Revision">
    <w:name w:val="Revision"/>
    <w:hidden/>
    <w:uiPriority w:val="99"/>
    <w:semiHidden/>
    <w:rsid w:val="006079A1"/>
    <w:pPr>
      <w:spacing w:after="0" w:line="240" w:lineRule="auto"/>
    </w:pPr>
  </w:style>
  <w:style w:type="character" w:customStyle="1" w:styleId="Mencinsinresolver1">
    <w:name w:val="Mención sin resolver1"/>
    <w:basedOn w:val="DefaultParagraphFont"/>
    <w:uiPriority w:val="99"/>
    <w:semiHidden/>
    <w:unhideWhenUsed/>
    <w:rsid w:val="00D877A8"/>
    <w:rPr>
      <w:color w:val="808080"/>
      <w:shd w:val="clear" w:color="auto" w:fill="E6E6E6"/>
    </w:rPr>
  </w:style>
  <w:style w:type="character" w:styleId="CommentReference">
    <w:name w:val="annotation reference"/>
    <w:basedOn w:val="DefaultParagraphFont"/>
    <w:uiPriority w:val="99"/>
    <w:semiHidden/>
    <w:unhideWhenUsed/>
    <w:rsid w:val="00FC2859"/>
    <w:rPr>
      <w:sz w:val="16"/>
      <w:szCs w:val="16"/>
    </w:rPr>
  </w:style>
  <w:style w:type="paragraph" w:styleId="CommentText">
    <w:name w:val="annotation text"/>
    <w:basedOn w:val="Normal"/>
    <w:link w:val="CommentTextChar"/>
    <w:uiPriority w:val="99"/>
    <w:semiHidden/>
    <w:unhideWhenUsed/>
    <w:rsid w:val="00FC2859"/>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FC2859"/>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FC2859"/>
    <w:rPr>
      <w:b/>
      <w:bCs/>
    </w:rPr>
  </w:style>
  <w:style w:type="character" w:customStyle="1" w:styleId="CommentSubjectChar">
    <w:name w:val="Comment Subject Char"/>
    <w:basedOn w:val="CommentTextChar"/>
    <w:link w:val="CommentSubject"/>
    <w:uiPriority w:val="99"/>
    <w:semiHidden/>
    <w:rsid w:val="00FC2859"/>
    <w:rPr>
      <w:rFonts w:ascii="Tahoma" w:hAnsi="Tahoma" w:cs="Tahoma"/>
      <w:b/>
      <w:bCs/>
      <w:sz w:val="20"/>
      <w:szCs w:val="20"/>
      <w:lang w:val="en-US"/>
    </w:rPr>
  </w:style>
  <w:style w:type="character" w:customStyle="1" w:styleId="Heading2Char">
    <w:name w:val="Heading 2 Char"/>
    <w:basedOn w:val="DefaultParagraphFont"/>
    <w:link w:val="Heading2"/>
    <w:uiPriority w:val="9"/>
    <w:semiHidden/>
    <w:rsid w:val="005338D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338D7"/>
    <w:rPr>
      <w:rFonts w:asciiTheme="majorHAnsi" w:eastAsiaTheme="majorEastAsia" w:hAnsiTheme="majorHAnsi" w:cstheme="majorBidi"/>
      <w:b/>
      <w:bCs/>
      <w:i/>
      <w:iCs/>
      <w:color w:val="4F81BD" w:themeColor="accent1"/>
    </w:rPr>
  </w:style>
  <w:style w:type="character" w:customStyle="1" w:styleId="Mencinsinresolver2">
    <w:name w:val="Mención sin resolver2"/>
    <w:basedOn w:val="DefaultParagraphFont"/>
    <w:uiPriority w:val="99"/>
    <w:semiHidden/>
    <w:unhideWhenUsed/>
    <w:rsid w:val="00D84768"/>
    <w:rPr>
      <w:color w:val="808080"/>
      <w:shd w:val="clear" w:color="auto" w:fill="E6E6E6"/>
    </w:rPr>
  </w:style>
  <w:style w:type="paragraph" w:customStyle="1" w:styleId="1">
    <w:name w:val="正文1"/>
    <w:uiPriority w:val="99"/>
    <w:rsid w:val="000B53B2"/>
    <w:pPr>
      <w:spacing w:after="0"/>
    </w:pPr>
    <w:rPr>
      <w:rFonts w:ascii="Arial" w:eastAsia="SimSun" w:hAnsi="Arial" w:cs="Arial"/>
      <w:color w:val="000000"/>
      <w:szCs w:val="20"/>
      <w:lang w:val="pl-PL" w:eastAsia="pl-PL"/>
    </w:rPr>
  </w:style>
  <w:style w:type="paragraph" w:styleId="NormalWeb">
    <w:name w:val="Normal (Web)"/>
    <w:basedOn w:val="Normal"/>
    <w:uiPriority w:val="99"/>
    <w:semiHidden/>
    <w:unhideWhenUsed/>
    <w:rsid w:val="007A247F"/>
    <w:pPr>
      <w:spacing w:before="100" w:beforeAutospacing="1" w:after="100" w:afterAutospacing="1" w:line="240" w:lineRule="auto"/>
    </w:pPr>
    <w:rPr>
      <w:rFonts w:ascii="SimSun" w:eastAsia="SimSun" w:hAnsi="SimSun" w:cs="SimSun"/>
      <w:sz w:val="24"/>
      <w:szCs w:val="24"/>
      <w:lang w:val="en-US" w:eastAsia="zh-CN"/>
    </w:rPr>
  </w:style>
  <w:style w:type="numbering" w:customStyle="1" w:styleId="10">
    <w:name w:val="无列表1"/>
    <w:next w:val="NoList"/>
    <w:uiPriority w:val="99"/>
    <w:semiHidden/>
    <w:unhideWhenUsed/>
    <w:rsid w:val="00A66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070">
      <w:bodyDiv w:val="1"/>
      <w:marLeft w:val="0"/>
      <w:marRight w:val="0"/>
      <w:marTop w:val="0"/>
      <w:marBottom w:val="0"/>
      <w:divBdr>
        <w:top w:val="none" w:sz="0" w:space="0" w:color="auto"/>
        <w:left w:val="none" w:sz="0" w:space="0" w:color="auto"/>
        <w:bottom w:val="none" w:sz="0" w:space="0" w:color="auto"/>
        <w:right w:val="none" w:sz="0" w:space="0" w:color="auto"/>
      </w:divBdr>
    </w:div>
    <w:div w:id="73747176">
      <w:bodyDiv w:val="1"/>
      <w:marLeft w:val="0"/>
      <w:marRight w:val="0"/>
      <w:marTop w:val="0"/>
      <w:marBottom w:val="0"/>
      <w:divBdr>
        <w:top w:val="none" w:sz="0" w:space="0" w:color="auto"/>
        <w:left w:val="none" w:sz="0" w:space="0" w:color="auto"/>
        <w:bottom w:val="none" w:sz="0" w:space="0" w:color="auto"/>
        <w:right w:val="none" w:sz="0" w:space="0" w:color="auto"/>
      </w:divBdr>
    </w:div>
    <w:div w:id="98264029">
      <w:bodyDiv w:val="1"/>
      <w:marLeft w:val="0"/>
      <w:marRight w:val="0"/>
      <w:marTop w:val="0"/>
      <w:marBottom w:val="0"/>
      <w:divBdr>
        <w:top w:val="none" w:sz="0" w:space="0" w:color="auto"/>
        <w:left w:val="none" w:sz="0" w:space="0" w:color="auto"/>
        <w:bottom w:val="none" w:sz="0" w:space="0" w:color="auto"/>
        <w:right w:val="none" w:sz="0" w:space="0" w:color="auto"/>
      </w:divBdr>
      <w:divsChild>
        <w:div w:id="834421732">
          <w:marLeft w:val="0"/>
          <w:marRight w:val="0"/>
          <w:marTop w:val="0"/>
          <w:marBottom w:val="0"/>
          <w:divBdr>
            <w:top w:val="none" w:sz="0" w:space="0" w:color="auto"/>
            <w:left w:val="none" w:sz="0" w:space="0" w:color="auto"/>
            <w:bottom w:val="none" w:sz="0" w:space="0" w:color="auto"/>
            <w:right w:val="none" w:sz="0" w:space="0" w:color="auto"/>
          </w:divBdr>
          <w:divsChild>
            <w:div w:id="1842576354">
              <w:marLeft w:val="0"/>
              <w:marRight w:val="60"/>
              <w:marTop w:val="0"/>
              <w:marBottom w:val="0"/>
              <w:divBdr>
                <w:top w:val="none" w:sz="0" w:space="0" w:color="auto"/>
                <w:left w:val="none" w:sz="0" w:space="0" w:color="auto"/>
                <w:bottom w:val="none" w:sz="0" w:space="0" w:color="auto"/>
                <w:right w:val="none" w:sz="0" w:space="0" w:color="auto"/>
              </w:divBdr>
              <w:divsChild>
                <w:div w:id="1504666083">
                  <w:marLeft w:val="0"/>
                  <w:marRight w:val="0"/>
                  <w:marTop w:val="0"/>
                  <w:marBottom w:val="120"/>
                  <w:divBdr>
                    <w:top w:val="single" w:sz="6" w:space="0" w:color="A0A0A0"/>
                    <w:left w:val="single" w:sz="6" w:space="0" w:color="B9B9B9"/>
                    <w:bottom w:val="single" w:sz="6" w:space="0" w:color="B9B9B9"/>
                    <w:right w:val="single" w:sz="6" w:space="0" w:color="B9B9B9"/>
                  </w:divBdr>
                  <w:divsChild>
                    <w:div w:id="1217474138">
                      <w:marLeft w:val="0"/>
                      <w:marRight w:val="0"/>
                      <w:marTop w:val="0"/>
                      <w:marBottom w:val="0"/>
                      <w:divBdr>
                        <w:top w:val="none" w:sz="0" w:space="0" w:color="auto"/>
                        <w:left w:val="none" w:sz="0" w:space="0" w:color="auto"/>
                        <w:bottom w:val="none" w:sz="0" w:space="0" w:color="auto"/>
                        <w:right w:val="none" w:sz="0" w:space="0" w:color="auto"/>
                      </w:divBdr>
                    </w:div>
                    <w:div w:id="13524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3087">
          <w:marLeft w:val="0"/>
          <w:marRight w:val="0"/>
          <w:marTop w:val="0"/>
          <w:marBottom w:val="0"/>
          <w:divBdr>
            <w:top w:val="none" w:sz="0" w:space="0" w:color="auto"/>
            <w:left w:val="none" w:sz="0" w:space="0" w:color="auto"/>
            <w:bottom w:val="none" w:sz="0" w:space="0" w:color="auto"/>
            <w:right w:val="none" w:sz="0" w:space="0" w:color="auto"/>
          </w:divBdr>
          <w:divsChild>
            <w:div w:id="338116332">
              <w:marLeft w:val="60"/>
              <w:marRight w:val="0"/>
              <w:marTop w:val="0"/>
              <w:marBottom w:val="0"/>
              <w:divBdr>
                <w:top w:val="none" w:sz="0" w:space="0" w:color="auto"/>
                <w:left w:val="none" w:sz="0" w:space="0" w:color="auto"/>
                <w:bottom w:val="none" w:sz="0" w:space="0" w:color="auto"/>
                <w:right w:val="none" w:sz="0" w:space="0" w:color="auto"/>
              </w:divBdr>
              <w:divsChild>
                <w:div w:id="1071737971">
                  <w:marLeft w:val="0"/>
                  <w:marRight w:val="0"/>
                  <w:marTop w:val="0"/>
                  <w:marBottom w:val="0"/>
                  <w:divBdr>
                    <w:top w:val="none" w:sz="0" w:space="0" w:color="auto"/>
                    <w:left w:val="none" w:sz="0" w:space="0" w:color="auto"/>
                    <w:bottom w:val="none" w:sz="0" w:space="0" w:color="auto"/>
                    <w:right w:val="none" w:sz="0" w:space="0" w:color="auto"/>
                  </w:divBdr>
                  <w:divsChild>
                    <w:div w:id="383334866">
                      <w:marLeft w:val="0"/>
                      <w:marRight w:val="0"/>
                      <w:marTop w:val="0"/>
                      <w:marBottom w:val="120"/>
                      <w:divBdr>
                        <w:top w:val="single" w:sz="6" w:space="0" w:color="F5F5F5"/>
                        <w:left w:val="single" w:sz="6" w:space="0" w:color="F5F5F5"/>
                        <w:bottom w:val="single" w:sz="6" w:space="0" w:color="F5F5F5"/>
                        <w:right w:val="single" w:sz="6" w:space="0" w:color="F5F5F5"/>
                      </w:divBdr>
                      <w:divsChild>
                        <w:div w:id="1357585173">
                          <w:marLeft w:val="0"/>
                          <w:marRight w:val="0"/>
                          <w:marTop w:val="0"/>
                          <w:marBottom w:val="0"/>
                          <w:divBdr>
                            <w:top w:val="none" w:sz="0" w:space="0" w:color="auto"/>
                            <w:left w:val="none" w:sz="0" w:space="0" w:color="auto"/>
                            <w:bottom w:val="none" w:sz="0" w:space="0" w:color="auto"/>
                            <w:right w:val="none" w:sz="0" w:space="0" w:color="auto"/>
                          </w:divBdr>
                          <w:divsChild>
                            <w:div w:id="2320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72784">
      <w:bodyDiv w:val="1"/>
      <w:marLeft w:val="0"/>
      <w:marRight w:val="0"/>
      <w:marTop w:val="0"/>
      <w:marBottom w:val="0"/>
      <w:divBdr>
        <w:top w:val="none" w:sz="0" w:space="0" w:color="auto"/>
        <w:left w:val="none" w:sz="0" w:space="0" w:color="auto"/>
        <w:bottom w:val="none" w:sz="0" w:space="0" w:color="auto"/>
        <w:right w:val="none" w:sz="0" w:space="0" w:color="auto"/>
      </w:divBdr>
    </w:div>
    <w:div w:id="201288112">
      <w:bodyDiv w:val="1"/>
      <w:marLeft w:val="0"/>
      <w:marRight w:val="0"/>
      <w:marTop w:val="0"/>
      <w:marBottom w:val="0"/>
      <w:divBdr>
        <w:top w:val="none" w:sz="0" w:space="0" w:color="auto"/>
        <w:left w:val="none" w:sz="0" w:space="0" w:color="auto"/>
        <w:bottom w:val="none" w:sz="0" w:space="0" w:color="auto"/>
        <w:right w:val="none" w:sz="0" w:space="0" w:color="auto"/>
      </w:divBdr>
    </w:div>
    <w:div w:id="207181757">
      <w:bodyDiv w:val="1"/>
      <w:marLeft w:val="0"/>
      <w:marRight w:val="0"/>
      <w:marTop w:val="0"/>
      <w:marBottom w:val="0"/>
      <w:divBdr>
        <w:top w:val="none" w:sz="0" w:space="0" w:color="auto"/>
        <w:left w:val="none" w:sz="0" w:space="0" w:color="auto"/>
        <w:bottom w:val="none" w:sz="0" w:space="0" w:color="auto"/>
        <w:right w:val="none" w:sz="0" w:space="0" w:color="auto"/>
      </w:divBdr>
    </w:div>
    <w:div w:id="266276726">
      <w:bodyDiv w:val="1"/>
      <w:marLeft w:val="0"/>
      <w:marRight w:val="0"/>
      <w:marTop w:val="0"/>
      <w:marBottom w:val="0"/>
      <w:divBdr>
        <w:top w:val="none" w:sz="0" w:space="0" w:color="auto"/>
        <w:left w:val="none" w:sz="0" w:space="0" w:color="auto"/>
        <w:bottom w:val="none" w:sz="0" w:space="0" w:color="auto"/>
        <w:right w:val="none" w:sz="0" w:space="0" w:color="auto"/>
      </w:divBdr>
    </w:div>
    <w:div w:id="277878892">
      <w:bodyDiv w:val="1"/>
      <w:marLeft w:val="0"/>
      <w:marRight w:val="0"/>
      <w:marTop w:val="0"/>
      <w:marBottom w:val="0"/>
      <w:divBdr>
        <w:top w:val="none" w:sz="0" w:space="0" w:color="auto"/>
        <w:left w:val="none" w:sz="0" w:space="0" w:color="auto"/>
        <w:bottom w:val="none" w:sz="0" w:space="0" w:color="auto"/>
        <w:right w:val="none" w:sz="0" w:space="0" w:color="auto"/>
      </w:divBdr>
    </w:div>
    <w:div w:id="377170115">
      <w:bodyDiv w:val="1"/>
      <w:marLeft w:val="0"/>
      <w:marRight w:val="0"/>
      <w:marTop w:val="0"/>
      <w:marBottom w:val="0"/>
      <w:divBdr>
        <w:top w:val="none" w:sz="0" w:space="0" w:color="auto"/>
        <w:left w:val="none" w:sz="0" w:space="0" w:color="auto"/>
        <w:bottom w:val="none" w:sz="0" w:space="0" w:color="auto"/>
        <w:right w:val="none" w:sz="0" w:space="0" w:color="auto"/>
      </w:divBdr>
    </w:div>
    <w:div w:id="387530341">
      <w:bodyDiv w:val="1"/>
      <w:marLeft w:val="0"/>
      <w:marRight w:val="0"/>
      <w:marTop w:val="0"/>
      <w:marBottom w:val="0"/>
      <w:divBdr>
        <w:top w:val="none" w:sz="0" w:space="0" w:color="auto"/>
        <w:left w:val="none" w:sz="0" w:space="0" w:color="auto"/>
        <w:bottom w:val="none" w:sz="0" w:space="0" w:color="auto"/>
        <w:right w:val="none" w:sz="0" w:space="0" w:color="auto"/>
      </w:divBdr>
    </w:div>
    <w:div w:id="451024011">
      <w:bodyDiv w:val="1"/>
      <w:marLeft w:val="0"/>
      <w:marRight w:val="0"/>
      <w:marTop w:val="0"/>
      <w:marBottom w:val="0"/>
      <w:divBdr>
        <w:top w:val="none" w:sz="0" w:space="0" w:color="auto"/>
        <w:left w:val="none" w:sz="0" w:space="0" w:color="auto"/>
        <w:bottom w:val="none" w:sz="0" w:space="0" w:color="auto"/>
        <w:right w:val="none" w:sz="0" w:space="0" w:color="auto"/>
      </w:divBdr>
    </w:div>
    <w:div w:id="467211522">
      <w:bodyDiv w:val="1"/>
      <w:marLeft w:val="0"/>
      <w:marRight w:val="0"/>
      <w:marTop w:val="0"/>
      <w:marBottom w:val="0"/>
      <w:divBdr>
        <w:top w:val="none" w:sz="0" w:space="0" w:color="auto"/>
        <w:left w:val="none" w:sz="0" w:space="0" w:color="auto"/>
        <w:bottom w:val="none" w:sz="0" w:space="0" w:color="auto"/>
        <w:right w:val="none" w:sz="0" w:space="0" w:color="auto"/>
      </w:divBdr>
      <w:divsChild>
        <w:div w:id="1367802168">
          <w:marLeft w:val="0"/>
          <w:marRight w:val="0"/>
          <w:marTop w:val="0"/>
          <w:marBottom w:val="0"/>
          <w:divBdr>
            <w:top w:val="none" w:sz="0" w:space="0" w:color="auto"/>
            <w:left w:val="none" w:sz="0" w:space="0" w:color="auto"/>
            <w:bottom w:val="none" w:sz="0" w:space="0" w:color="auto"/>
            <w:right w:val="none" w:sz="0" w:space="0" w:color="auto"/>
          </w:divBdr>
          <w:divsChild>
            <w:div w:id="743340499">
              <w:marLeft w:val="0"/>
              <w:marRight w:val="60"/>
              <w:marTop w:val="0"/>
              <w:marBottom w:val="0"/>
              <w:divBdr>
                <w:top w:val="none" w:sz="0" w:space="0" w:color="auto"/>
                <w:left w:val="none" w:sz="0" w:space="0" w:color="auto"/>
                <w:bottom w:val="none" w:sz="0" w:space="0" w:color="auto"/>
                <w:right w:val="none" w:sz="0" w:space="0" w:color="auto"/>
              </w:divBdr>
              <w:divsChild>
                <w:div w:id="550195887">
                  <w:marLeft w:val="0"/>
                  <w:marRight w:val="0"/>
                  <w:marTop w:val="0"/>
                  <w:marBottom w:val="120"/>
                  <w:divBdr>
                    <w:top w:val="single" w:sz="6" w:space="0" w:color="C0C0C0"/>
                    <w:left w:val="single" w:sz="6" w:space="0" w:color="D9D9D9"/>
                    <w:bottom w:val="single" w:sz="6" w:space="0" w:color="D9D9D9"/>
                    <w:right w:val="single" w:sz="6" w:space="0" w:color="D9D9D9"/>
                  </w:divBdr>
                  <w:divsChild>
                    <w:div w:id="1920674033">
                      <w:marLeft w:val="0"/>
                      <w:marRight w:val="0"/>
                      <w:marTop w:val="0"/>
                      <w:marBottom w:val="0"/>
                      <w:divBdr>
                        <w:top w:val="none" w:sz="0" w:space="0" w:color="auto"/>
                        <w:left w:val="none" w:sz="0" w:space="0" w:color="auto"/>
                        <w:bottom w:val="none" w:sz="0" w:space="0" w:color="auto"/>
                        <w:right w:val="none" w:sz="0" w:space="0" w:color="auto"/>
                      </w:divBdr>
                    </w:div>
                    <w:div w:id="10930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03781">
          <w:marLeft w:val="0"/>
          <w:marRight w:val="0"/>
          <w:marTop w:val="0"/>
          <w:marBottom w:val="0"/>
          <w:divBdr>
            <w:top w:val="none" w:sz="0" w:space="0" w:color="auto"/>
            <w:left w:val="none" w:sz="0" w:space="0" w:color="auto"/>
            <w:bottom w:val="none" w:sz="0" w:space="0" w:color="auto"/>
            <w:right w:val="none" w:sz="0" w:space="0" w:color="auto"/>
          </w:divBdr>
          <w:divsChild>
            <w:div w:id="1936747734">
              <w:marLeft w:val="60"/>
              <w:marRight w:val="0"/>
              <w:marTop w:val="0"/>
              <w:marBottom w:val="0"/>
              <w:divBdr>
                <w:top w:val="none" w:sz="0" w:space="0" w:color="auto"/>
                <w:left w:val="none" w:sz="0" w:space="0" w:color="auto"/>
                <w:bottom w:val="none" w:sz="0" w:space="0" w:color="auto"/>
                <w:right w:val="none" w:sz="0" w:space="0" w:color="auto"/>
              </w:divBdr>
              <w:divsChild>
                <w:div w:id="1580213797">
                  <w:marLeft w:val="0"/>
                  <w:marRight w:val="0"/>
                  <w:marTop w:val="0"/>
                  <w:marBottom w:val="0"/>
                  <w:divBdr>
                    <w:top w:val="none" w:sz="0" w:space="0" w:color="auto"/>
                    <w:left w:val="none" w:sz="0" w:space="0" w:color="auto"/>
                    <w:bottom w:val="none" w:sz="0" w:space="0" w:color="auto"/>
                    <w:right w:val="none" w:sz="0" w:space="0" w:color="auto"/>
                  </w:divBdr>
                  <w:divsChild>
                    <w:div w:id="2032947365">
                      <w:marLeft w:val="0"/>
                      <w:marRight w:val="0"/>
                      <w:marTop w:val="0"/>
                      <w:marBottom w:val="120"/>
                      <w:divBdr>
                        <w:top w:val="single" w:sz="6" w:space="0" w:color="F5F5F5"/>
                        <w:left w:val="single" w:sz="6" w:space="0" w:color="F5F5F5"/>
                        <w:bottom w:val="single" w:sz="6" w:space="0" w:color="F5F5F5"/>
                        <w:right w:val="single" w:sz="6" w:space="0" w:color="F5F5F5"/>
                      </w:divBdr>
                      <w:divsChild>
                        <w:div w:id="1175344998">
                          <w:marLeft w:val="0"/>
                          <w:marRight w:val="0"/>
                          <w:marTop w:val="0"/>
                          <w:marBottom w:val="0"/>
                          <w:divBdr>
                            <w:top w:val="none" w:sz="0" w:space="0" w:color="auto"/>
                            <w:left w:val="none" w:sz="0" w:space="0" w:color="auto"/>
                            <w:bottom w:val="none" w:sz="0" w:space="0" w:color="auto"/>
                            <w:right w:val="none" w:sz="0" w:space="0" w:color="auto"/>
                          </w:divBdr>
                          <w:divsChild>
                            <w:div w:id="11124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646621">
      <w:bodyDiv w:val="1"/>
      <w:marLeft w:val="0"/>
      <w:marRight w:val="0"/>
      <w:marTop w:val="0"/>
      <w:marBottom w:val="0"/>
      <w:divBdr>
        <w:top w:val="none" w:sz="0" w:space="0" w:color="auto"/>
        <w:left w:val="none" w:sz="0" w:space="0" w:color="auto"/>
        <w:bottom w:val="none" w:sz="0" w:space="0" w:color="auto"/>
        <w:right w:val="none" w:sz="0" w:space="0" w:color="auto"/>
      </w:divBdr>
    </w:div>
    <w:div w:id="484663971">
      <w:bodyDiv w:val="1"/>
      <w:marLeft w:val="0"/>
      <w:marRight w:val="0"/>
      <w:marTop w:val="0"/>
      <w:marBottom w:val="0"/>
      <w:divBdr>
        <w:top w:val="none" w:sz="0" w:space="0" w:color="auto"/>
        <w:left w:val="none" w:sz="0" w:space="0" w:color="auto"/>
        <w:bottom w:val="none" w:sz="0" w:space="0" w:color="auto"/>
        <w:right w:val="none" w:sz="0" w:space="0" w:color="auto"/>
      </w:divBdr>
    </w:div>
    <w:div w:id="550504283">
      <w:bodyDiv w:val="1"/>
      <w:marLeft w:val="0"/>
      <w:marRight w:val="0"/>
      <w:marTop w:val="0"/>
      <w:marBottom w:val="0"/>
      <w:divBdr>
        <w:top w:val="none" w:sz="0" w:space="0" w:color="auto"/>
        <w:left w:val="none" w:sz="0" w:space="0" w:color="auto"/>
        <w:bottom w:val="none" w:sz="0" w:space="0" w:color="auto"/>
        <w:right w:val="none" w:sz="0" w:space="0" w:color="auto"/>
      </w:divBdr>
    </w:div>
    <w:div w:id="586310846">
      <w:bodyDiv w:val="1"/>
      <w:marLeft w:val="0"/>
      <w:marRight w:val="0"/>
      <w:marTop w:val="0"/>
      <w:marBottom w:val="0"/>
      <w:divBdr>
        <w:top w:val="none" w:sz="0" w:space="0" w:color="auto"/>
        <w:left w:val="none" w:sz="0" w:space="0" w:color="auto"/>
        <w:bottom w:val="none" w:sz="0" w:space="0" w:color="auto"/>
        <w:right w:val="none" w:sz="0" w:space="0" w:color="auto"/>
      </w:divBdr>
    </w:div>
    <w:div w:id="587732463">
      <w:bodyDiv w:val="1"/>
      <w:marLeft w:val="0"/>
      <w:marRight w:val="0"/>
      <w:marTop w:val="0"/>
      <w:marBottom w:val="0"/>
      <w:divBdr>
        <w:top w:val="none" w:sz="0" w:space="0" w:color="auto"/>
        <w:left w:val="none" w:sz="0" w:space="0" w:color="auto"/>
        <w:bottom w:val="none" w:sz="0" w:space="0" w:color="auto"/>
        <w:right w:val="none" w:sz="0" w:space="0" w:color="auto"/>
      </w:divBdr>
    </w:div>
    <w:div w:id="601106246">
      <w:bodyDiv w:val="1"/>
      <w:marLeft w:val="0"/>
      <w:marRight w:val="0"/>
      <w:marTop w:val="0"/>
      <w:marBottom w:val="0"/>
      <w:divBdr>
        <w:top w:val="none" w:sz="0" w:space="0" w:color="auto"/>
        <w:left w:val="none" w:sz="0" w:space="0" w:color="auto"/>
        <w:bottom w:val="none" w:sz="0" w:space="0" w:color="auto"/>
        <w:right w:val="none" w:sz="0" w:space="0" w:color="auto"/>
      </w:divBdr>
    </w:div>
    <w:div w:id="602373170">
      <w:bodyDiv w:val="1"/>
      <w:marLeft w:val="0"/>
      <w:marRight w:val="0"/>
      <w:marTop w:val="0"/>
      <w:marBottom w:val="0"/>
      <w:divBdr>
        <w:top w:val="none" w:sz="0" w:space="0" w:color="auto"/>
        <w:left w:val="none" w:sz="0" w:space="0" w:color="auto"/>
        <w:bottom w:val="none" w:sz="0" w:space="0" w:color="auto"/>
        <w:right w:val="none" w:sz="0" w:space="0" w:color="auto"/>
      </w:divBdr>
    </w:div>
    <w:div w:id="602877717">
      <w:bodyDiv w:val="1"/>
      <w:marLeft w:val="0"/>
      <w:marRight w:val="0"/>
      <w:marTop w:val="0"/>
      <w:marBottom w:val="0"/>
      <w:divBdr>
        <w:top w:val="none" w:sz="0" w:space="0" w:color="auto"/>
        <w:left w:val="none" w:sz="0" w:space="0" w:color="auto"/>
        <w:bottom w:val="none" w:sz="0" w:space="0" w:color="auto"/>
        <w:right w:val="none" w:sz="0" w:space="0" w:color="auto"/>
      </w:divBdr>
    </w:div>
    <w:div w:id="623199133">
      <w:bodyDiv w:val="1"/>
      <w:marLeft w:val="0"/>
      <w:marRight w:val="0"/>
      <w:marTop w:val="0"/>
      <w:marBottom w:val="0"/>
      <w:divBdr>
        <w:top w:val="none" w:sz="0" w:space="0" w:color="auto"/>
        <w:left w:val="none" w:sz="0" w:space="0" w:color="auto"/>
        <w:bottom w:val="none" w:sz="0" w:space="0" w:color="auto"/>
        <w:right w:val="none" w:sz="0" w:space="0" w:color="auto"/>
      </w:divBdr>
    </w:div>
    <w:div w:id="664548074">
      <w:bodyDiv w:val="1"/>
      <w:marLeft w:val="0"/>
      <w:marRight w:val="0"/>
      <w:marTop w:val="0"/>
      <w:marBottom w:val="0"/>
      <w:divBdr>
        <w:top w:val="none" w:sz="0" w:space="0" w:color="auto"/>
        <w:left w:val="none" w:sz="0" w:space="0" w:color="auto"/>
        <w:bottom w:val="none" w:sz="0" w:space="0" w:color="auto"/>
        <w:right w:val="none" w:sz="0" w:space="0" w:color="auto"/>
      </w:divBdr>
    </w:div>
    <w:div w:id="676809678">
      <w:bodyDiv w:val="1"/>
      <w:marLeft w:val="0"/>
      <w:marRight w:val="0"/>
      <w:marTop w:val="0"/>
      <w:marBottom w:val="0"/>
      <w:divBdr>
        <w:top w:val="none" w:sz="0" w:space="0" w:color="auto"/>
        <w:left w:val="none" w:sz="0" w:space="0" w:color="auto"/>
        <w:bottom w:val="none" w:sz="0" w:space="0" w:color="auto"/>
        <w:right w:val="none" w:sz="0" w:space="0" w:color="auto"/>
      </w:divBdr>
    </w:div>
    <w:div w:id="796415331">
      <w:bodyDiv w:val="1"/>
      <w:marLeft w:val="0"/>
      <w:marRight w:val="0"/>
      <w:marTop w:val="0"/>
      <w:marBottom w:val="0"/>
      <w:divBdr>
        <w:top w:val="none" w:sz="0" w:space="0" w:color="auto"/>
        <w:left w:val="none" w:sz="0" w:space="0" w:color="auto"/>
        <w:bottom w:val="none" w:sz="0" w:space="0" w:color="auto"/>
        <w:right w:val="none" w:sz="0" w:space="0" w:color="auto"/>
      </w:divBdr>
    </w:div>
    <w:div w:id="890262324">
      <w:bodyDiv w:val="1"/>
      <w:marLeft w:val="0"/>
      <w:marRight w:val="0"/>
      <w:marTop w:val="0"/>
      <w:marBottom w:val="0"/>
      <w:divBdr>
        <w:top w:val="none" w:sz="0" w:space="0" w:color="auto"/>
        <w:left w:val="none" w:sz="0" w:space="0" w:color="auto"/>
        <w:bottom w:val="none" w:sz="0" w:space="0" w:color="auto"/>
        <w:right w:val="none" w:sz="0" w:space="0" w:color="auto"/>
      </w:divBdr>
    </w:div>
    <w:div w:id="954872462">
      <w:bodyDiv w:val="1"/>
      <w:marLeft w:val="0"/>
      <w:marRight w:val="0"/>
      <w:marTop w:val="0"/>
      <w:marBottom w:val="0"/>
      <w:divBdr>
        <w:top w:val="none" w:sz="0" w:space="0" w:color="auto"/>
        <w:left w:val="none" w:sz="0" w:space="0" w:color="auto"/>
        <w:bottom w:val="none" w:sz="0" w:space="0" w:color="auto"/>
        <w:right w:val="none" w:sz="0" w:space="0" w:color="auto"/>
      </w:divBdr>
    </w:div>
    <w:div w:id="1084182268">
      <w:bodyDiv w:val="1"/>
      <w:marLeft w:val="0"/>
      <w:marRight w:val="0"/>
      <w:marTop w:val="0"/>
      <w:marBottom w:val="0"/>
      <w:divBdr>
        <w:top w:val="none" w:sz="0" w:space="0" w:color="auto"/>
        <w:left w:val="none" w:sz="0" w:space="0" w:color="auto"/>
        <w:bottom w:val="none" w:sz="0" w:space="0" w:color="auto"/>
        <w:right w:val="none" w:sz="0" w:space="0" w:color="auto"/>
      </w:divBdr>
    </w:div>
    <w:div w:id="1230186497">
      <w:bodyDiv w:val="1"/>
      <w:marLeft w:val="0"/>
      <w:marRight w:val="0"/>
      <w:marTop w:val="0"/>
      <w:marBottom w:val="0"/>
      <w:divBdr>
        <w:top w:val="none" w:sz="0" w:space="0" w:color="auto"/>
        <w:left w:val="none" w:sz="0" w:space="0" w:color="auto"/>
        <w:bottom w:val="none" w:sz="0" w:space="0" w:color="auto"/>
        <w:right w:val="none" w:sz="0" w:space="0" w:color="auto"/>
      </w:divBdr>
    </w:div>
    <w:div w:id="1282033976">
      <w:bodyDiv w:val="1"/>
      <w:marLeft w:val="0"/>
      <w:marRight w:val="0"/>
      <w:marTop w:val="0"/>
      <w:marBottom w:val="0"/>
      <w:divBdr>
        <w:top w:val="none" w:sz="0" w:space="0" w:color="auto"/>
        <w:left w:val="none" w:sz="0" w:space="0" w:color="auto"/>
        <w:bottom w:val="none" w:sz="0" w:space="0" w:color="auto"/>
        <w:right w:val="none" w:sz="0" w:space="0" w:color="auto"/>
      </w:divBdr>
    </w:div>
    <w:div w:id="1302268542">
      <w:bodyDiv w:val="1"/>
      <w:marLeft w:val="0"/>
      <w:marRight w:val="0"/>
      <w:marTop w:val="0"/>
      <w:marBottom w:val="0"/>
      <w:divBdr>
        <w:top w:val="none" w:sz="0" w:space="0" w:color="auto"/>
        <w:left w:val="none" w:sz="0" w:space="0" w:color="auto"/>
        <w:bottom w:val="none" w:sz="0" w:space="0" w:color="auto"/>
        <w:right w:val="none" w:sz="0" w:space="0" w:color="auto"/>
      </w:divBdr>
      <w:divsChild>
        <w:div w:id="697587539">
          <w:marLeft w:val="0"/>
          <w:marRight w:val="0"/>
          <w:marTop w:val="0"/>
          <w:marBottom w:val="0"/>
          <w:divBdr>
            <w:top w:val="none" w:sz="0" w:space="0" w:color="auto"/>
            <w:left w:val="none" w:sz="0" w:space="0" w:color="auto"/>
            <w:bottom w:val="none" w:sz="0" w:space="0" w:color="auto"/>
            <w:right w:val="none" w:sz="0" w:space="0" w:color="auto"/>
          </w:divBdr>
          <w:divsChild>
            <w:div w:id="466629009">
              <w:marLeft w:val="0"/>
              <w:marRight w:val="60"/>
              <w:marTop w:val="0"/>
              <w:marBottom w:val="0"/>
              <w:divBdr>
                <w:top w:val="none" w:sz="0" w:space="0" w:color="auto"/>
                <w:left w:val="none" w:sz="0" w:space="0" w:color="auto"/>
                <w:bottom w:val="none" w:sz="0" w:space="0" w:color="auto"/>
                <w:right w:val="none" w:sz="0" w:space="0" w:color="auto"/>
              </w:divBdr>
              <w:divsChild>
                <w:div w:id="52194195">
                  <w:marLeft w:val="0"/>
                  <w:marRight w:val="0"/>
                  <w:marTop w:val="0"/>
                  <w:marBottom w:val="120"/>
                  <w:divBdr>
                    <w:top w:val="single" w:sz="6" w:space="0" w:color="C0C0C0"/>
                    <w:left w:val="single" w:sz="6" w:space="0" w:color="D9D9D9"/>
                    <w:bottom w:val="single" w:sz="6" w:space="0" w:color="D9D9D9"/>
                    <w:right w:val="single" w:sz="6" w:space="0" w:color="D9D9D9"/>
                  </w:divBdr>
                  <w:divsChild>
                    <w:div w:id="2054883073">
                      <w:marLeft w:val="0"/>
                      <w:marRight w:val="0"/>
                      <w:marTop w:val="0"/>
                      <w:marBottom w:val="0"/>
                      <w:divBdr>
                        <w:top w:val="none" w:sz="0" w:space="0" w:color="auto"/>
                        <w:left w:val="none" w:sz="0" w:space="0" w:color="auto"/>
                        <w:bottom w:val="none" w:sz="0" w:space="0" w:color="auto"/>
                        <w:right w:val="none" w:sz="0" w:space="0" w:color="auto"/>
                      </w:divBdr>
                    </w:div>
                    <w:div w:id="12538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81565">
          <w:marLeft w:val="0"/>
          <w:marRight w:val="0"/>
          <w:marTop w:val="0"/>
          <w:marBottom w:val="0"/>
          <w:divBdr>
            <w:top w:val="none" w:sz="0" w:space="0" w:color="auto"/>
            <w:left w:val="none" w:sz="0" w:space="0" w:color="auto"/>
            <w:bottom w:val="none" w:sz="0" w:space="0" w:color="auto"/>
            <w:right w:val="none" w:sz="0" w:space="0" w:color="auto"/>
          </w:divBdr>
          <w:divsChild>
            <w:div w:id="1420247869">
              <w:marLeft w:val="60"/>
              <w:marRight w:val="0"/>
              <w:marTop w:val="0"/>
              <w:marBottom w:val="0"/>
              <w:divBdr>
                <w:top w:val="none" w:sz="0" w:space="0" w:color="auto"/>
                <w:left w:val="none" w:sz="0" w:space="0" w:color="auto"/>
                <w:bottom w:val="none" w:sz="0" w:space="0" w:color="auto"/>
                <w:right w:val="none" w:sz="0" w:space="0" w:color="auto"/>
              </w:divBdr>
              <w:divsChild>
                <w:div w:id="226575517">
                  <w:marLeft w:val="0"/>
                  <w:marRight w:val="0"/>
                  <w:marTop w:val="0"/>
                  <w:marBottom w:val="0"/>
                  <w:divBdr>
                    <w:top w:val="none" w:sz="0" w:space="0" w:color="auto"/>
                    <w:left w:val="none" w:sz="0" w:space="0" w:color="auto"/>
                    <w:bottom w:val="none" w:sz="0" w:space="0" w:color="auto"/>
                    <w:right w:val="none" w:sz="0" w:space="0" w:color="auto"/>
                  </w:divBdr>
                  <w:divsChild>
                    <w:div w:id="2005161620">
                      <w:marLeft w:val="0"/>
                      <w:marRight w:val="0"/>
                      <w:marTop w:val="0"/>
                      <w:marBottom w:val="120"/>
                      <w:divBdr>
                        <w:top w:val="single" w:sz="6" w:space="0" w:color="F5F5F5"/>
                        <w:left w:val="single" w:sz="6" w:space="0" w:color="F5F5F5"/>
                        <w:bottom w:val="single" w:sz="6" w:space="0" w:color="F5F5F5"/>
                        <w:right w:val="single" w:sz="6" w:space="0" w:color="F5F5F5"/>
                      </w:divBdr>
                      <w:divsChild>
                        <w:div w:id="1500921820">
                          <w:marLeft w:val="0"/>
                          <w:marRight w:val="0"/>
                          <w:marTop w:val="0"/>
                          <w:marBottom w:val="0"/>
                          <w:divBdr>
                            <w:top w:val="none" w:sz="0" w:space="0" w:color="auto"/>
                            <w:left w:val="none" w:sz="0" w:space="0" w:color="auto"/>
                            <w:bottom w:val="none" w:sz="0" w:space="0" w:color="auto"/>
                            <w:right w:val="none" w:sz="0" w:space="0" w:color="auto"/>
                          </w:divBdr>
                          <w:divsChild>
                            <w:div w:id="6245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84009">
      <w:bodyDiv w:val="1"/>
      <w:marLeft w:val="0"/>
      <w:marRight w:val="0"/>
      <w:marTop w:val="0"/>
      <w:marBottom w:val="0"/>
      <w:divBdr>
        <w:top w:val="none" w:sz="0" w:space="0" w:color="auto"/>
        <w:left w:val="none" w:sz="0" w:space="0" w:color="auto"/>
        <w:bottom w:val="none" w:sz="0" w:space="0" w:color="auto"/>
        <w:right w:val="none" w:sz="0" w:space="0" w:color="auto"/>
      </w:divBdr>
    </w:div>
    <w:div w:id="1451584304">
      <w:bodyDiv w:val="1"/>
      <w:marLeft w:val="0"/>
      <w:marRight w:val="0"/>
      <w:marTop w:val="0"/>
      <w:marBottom w:val="0"/>
      <w:divBdr>
        <w:top w:val="none" w:sz="0" w:space="0" w:color="auto"/>
        <w:left w:val="none" w:sz="0" w:space="0" w:color="auto"/>
        <w:bottom w:val="none" w:sz="0" w:space="0" w:color="auto"/>
        <w:right w:val="none" w:sz="0" w:space="0" w:color="auto"/>
      </w:divBdr>
    </w:div>
    <w:div w:id="1464155413">
      <w:bodyDiv w:val="1"/>
      <w:marLeft w:val="0"/>
      <w:marRight w:val="0"/>
      <w:marTop w:val="0"/>
      <w:marBottom w:val="0"/>
      <w:divBdr>
        <w:top w:val="none" w:sz="0" w:space="0" w:color="auto"/>
        <w:left w:val="none" w:sz="0" w:space="0" w:color="auto"/>
        <w:bottom w:val="none" w:sz="0" w:space="0" w:color="auto"/>
        <w:right w:val="none" w:sz="0" w:space="0" w:color="auto"/>
      </w:divBdr>
    </w:div>
    <w:div w:id="1590505249">
      <w:bodyDiv w:val="1"/>
      <w:marLeft w:val="0"/>
      <w:marRight w:val="0"/>
      <w:marTop w:val="0"/>
      <w:marBottom w:val="0"/>
      <w:divBdr>
        <w:top w:val="none" w:sz="0" w:space="0" w:color="auto"/>
        <w:left w:val="none" w:sz="0" w:space="0" w:color="auto"/>
        <w:bottom w:val="none" w:sz="0" w:space="0" w:color="auto"/>
        <w:right w:val="none" w:sz="0" w:space="0" w:color="auto"/>
      </w:divBdr>
    </w:div>
    <w:div w:id="1621033973">
      <w:bodyDiv w:val="1"/>
      <w:marLeft w:val="0"/>
      <w:marRight w:val="0"/>
      <w:marTop w:val="0"/>
      <w:marBottom w:val="0"/>
      <w:divBdr>
        <w:top w:val="none" w:sz="0" w:space="0" w:color="auto"/>
        <w:left w:val="none" w:sz="0" w:space="0" w:color="auto"/>
        <w:bottom w:val="none" w:sz="0" w:space="0" w:color="auto"/>
        <w:right w:val="none" w:sz="0" w:space="0" w:color="auto"/>
      </w:divBdr>
    </w:div>
    <w:div w:id="1625774892">
      <w:bodyDiv w:val="1"/>
      <w:marLeft w:val="0"/>
      <w:marRight w:val="0"/>
      <w:marTop w:val="0"/>
      <w:marBottom w:val="0"/>
      <w:divBdr>
        <w:top w:val="none" w:sz="0" w:space="0" w:color="auto"/>
        <w:left w:val="none" w:sz="0" w:space="0" w:color="auto"/>
        <w:bottom w:val="none" w:sz="0" w:space="0" w:color="auto"/>
        <w:right w:val="none" w:sz="0" w:space="0" w:color="auto"/>
      </w:divBdr>
    </w:div>
    <w:div w:id="1932273295">
      <w:bodyDiv w:val="1"/>
      <w:marLeft w:val="0"/>
      <w:marRight w:val="0"/>
      <w:marTop w:val="0"/>
      <w:marBottom w:val="0"/>
      <w:divBdr>
        <w:top w:val="none" w:sz="0" w:space="0" w:color="auto"/>
        <w:left w:val="none" w:sz="0" w:space="0" w:color="auto"/>
        <w:bottom w:val="none" w:sz="0" w:space="0" w:color="auto"/>
        <w:right w:val="none" w:sz="0" w:space="0" w:color="auto"/>
      </w:divBdr>
    </w:div>
    <w:div w:id="2005282262">
      <w:bodyDiv w:val="1"/>
      <w:marLeft w:val="0"/>
      <w:marRight w:val="0"/>
      <w:marTop w:val="0"/>
      <w:marBottom w:val="0"/>
      <w:divBdr>
        <w:top w:val="none" w:sz="0" w:space="0" w:color="auto"/>
        <w:left w:val="none" w:sz="0" w:space="0" w:color="auto"/>
        <w:bottom w:val="none" w:sz="0" w:space="0" w:color="auto"/>
        <w:right w:val="none" w:sz="0" w:space="0" w:color="auto"/>
      </w:divBdr>
    </w:div>
    <w:div w:id="210056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uriel@cinvestav.mx" TargetMode="External"/><Relationship Id="rId13" Type="http://schemas.openxmlformats.org/officeDocument/2006/relationships/image" Target="media/image1.tiff"/><Relationship Id="rId18" Type="http://schemas.openxmlformats.org/officeDocument/2006/relationships/image" Target="media/image5.png"/><Relationship Id="rId26" Type="http://schemas.openxmlformats.org/officeDocument/2006/relationships/hyperlink" Target="https://en.wikipedia.org/wiki/Phospholipase_C"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9.png"/><Relationship Id="rId7" Type="http://schemas.openxmlformats.org/officeDocument/2006/relationships/hyperlink" Target="http://creativecommons.org/licenses/by-nc/4.0/" TargetMode="External"/><Relationship Id="rId12" Type="http://schemas.openxmlformats.org/officeDocument/2006/relationships/hyperlink" Target="https://www.ncbi.nlm.nih.gov/pubmed/?term=Nyane%20NA%5BAuthor%5D&amp;cauthor=true&amp;cauthor_uid=28322845"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hyperlink" Target="https://en.wikipedia.org/wiki/Alanine_transaminase" TargetMode="External"/><Relationship Id="rId29" Type="http://schemas.openxmlformats.org/officeDocument/2006/relationships/hyperlink" Target="https://en.wikipedia.org/wiki/C-Jun_N-terminal_kinas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cbi.nlm.nih.gov/pubmed/?term=Mathew%20S%5BAuthor%5D&amp;cauthor=true&amp;cauthor_uid=25002815" TargetMode="External"/><Relationship Id="rId24" Type="http://schemas.openxmlformats.org/officeDocument/2006/relationships/hyperlink" Target="https://en.wikipedia.org/wiki/Tumor_necrosis_factor_alpha" TargetMode="External"/><Relationship Id="rId32" Type="http://schemas.openxmlformats.org/officeDocument/2006/relationships/hyperlink" Target="https://en.wikipedia.org/wiki/Nicotinic_acid_adenine_dinucleotide_phosphate"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n.wikipedia.org/wiki/Alanine_transaminase" TargetMode="External"/><Relationship Id="rId28" Type="http://schemas.openxmlformats.org/officeDocument/2006/relationships/hyperlink" Target="https://en.wikipedia.org/wiki/Mitogen-activated_protein_kinase_kinase" TargetMode="External"/><Relationship Id="rId36" Type="http://schemas.openxmlformats.org/officeDocument/2006/relationships/theme" Target="theme/theme1.xml"/><Relationship Id="rId10" Type="http://schemas.openxmlformats.org/officeDocument/2006/relationships/hyperlink" Target="https://www.ncbi.nlm.nih.gov/pubmed/?term=Khachatoorian%20R%5BAuthor%5D&amp;cauthor=true&amp;cauthor_uid=22975673" TargetMode="External"/><Relationship Id="rId19" Type="http://schemas.openxmlformats.org/officeDocument/2006/relationships/hyperlink" Target="https://labtestsonline.org/understanding/analytes/ast/tab/test/" TargetMode="External"/><Relationship Id="rId31" Type="http://schemas.openxmlformats.org/officeDocument/2006/relationships/hyperlink" Target="https://en.wikipedia.org/wiki/Phosphatidylinositol_4,5-bisphosphate" TargetMode="External"/><Relationship Id="rId4" Type="http://schemas.openxmlformats.org/officeDocument/2006/relationships/webSettings" Target="webSettings.xml"/><Relationship Id="rId9" Type="http://schemas.openxmlformats.org/officeDocument/2006/relationships/hyperlink" Target="https://www.ncbi.nlm.nih.gov/pubmed/?term=Wang%20J%5BAuthor%5D&amp;cauthor=true&amp;cauthor_uid=22109809" TargetMode="External"/><Relationship Id="rId14" Type="http://schemas.openxmlformats.org/officeDocument/2006/relationships/footer" Target="footer1.xml"/><Relationship Id="rId22" Type="http://schemas.openxmlformats.org/officeDocument/2006/relationships/hyperlink" Target="https://labtestsonline.org/understanding/analytes/ast/tab/test/" TargetMode="External"/><Relationship Id="rId27" Type="http://schemas.openxmlformats.org/officeDocument/2006/relationships/hyperlink" Target="https://en.wikipedia.org/wiki/Protein_kinase_C" TargetMode="External"/><Relationship Id="rId30" Type="http://schemas.openxmlformats.org/officeDocument/2006/relationships/hyperlink" Target="https://en.wikipedia.org/wiki/Phosphatidylinositol_(3,4,5)-trisphosphate"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8FBE-C1BF-4097-AF2E-F5E8FFF4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23882</Words>
  <Characters>136128</Characters>
  <Application>Microsoft Office Word</Application>
  <DocSecurity>0</DocSecurity>
  <Lines>1134</Lines>
  <Paragraphs>319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159691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Na Ma</cp:lastModifiedBy>
  <cp:revision>2</cp:revision>
  <dcterms:created xsi:type="dcterms:W3CDTF">2018-04-15T22:53:00Z</dcterms:created>
  <dcterms:modified xsi:type="dcterms:W3CDTF">2018-04-15T22:53:00Z</dcterms:modified>
</cp:coreProperties>
</file>