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034" w:rsidRPr="00B26A3D" w:rsidRDefault="000F1034" w:rsidP="00A40AA1">
      <w:pPr>
        <w:autoSpaceDE w:val="0"/>
        <w:autoSpaceDN w:val="0"/>
        <w:adjustRightInd w:val="0"/>
        <w:spacing w:after="0" w:line="360" w:lineRule="auto"/>
        <w:jc w:val="both"/>
        <w:rPr>
          <w:rFonts w:ascii="Book Antiqua" w:hAnsi="Book Antiqua" w:cs="Book Antiqua"/>
          <w:b/>
          <w:color w:val="000000"/>
          <w:sz w:val="24"/>
          <w:szCs w:val="24"/>
          <w:lang w:val="en-US"/>
        </w:rPr>
      </w:pPr>
      <w:bookmarkStart w:id="0" w:name="_Hlk509574385"/>
      <w:bookmarkStart w:id="1" w:name="_Hlk509931975"/>
      <w:r w:rsidRPr="00B26A3D">
        <w:rPr>
          <w:rFonts w:ascii="Book Antiqua" w:hAnsi="Book Antiqua" w:cs="Book Antiqua"/>
          <w:b/>
          <w:bCs/>
          <w:color w:val="000000"/>
          <w:sz w:val="24"/>
          <w:szCs w:val="24"/>
          <w:lang w:val="en-US"/>
        </w:rPr>
        <w:t xml:space="preserve">Name of </w:t>
      </w:r>
      <w:r w:rsidRPr="00B26A3D">
        <w:rPr>
          <w:rFonts w:ascii="Book Antiqua" w:hAnsi="Book Antiqua" w:cs="Book Antiqua"/>
          <w:b/>
          <w:bCs/>
          <w:caps/>
          <w:color w:val="000000"/>
          <w:sz w:val="24"/>
          <w:szCs w:val="24"/>
          <w:lang w:val="en-US"/>
        </w:rPr>
        <w:t>j</w:t>
      </w:r>
      <w:r w:rsidRPr="00B26A3D">
        <w:rPr>
          <w:rFonts w:ascii="Book Antiqua" w:hAnsi="Book Antiqua" w:cs="Book Antiqua"/>
          <w:b/>
          <w:bCs/>
          <w:color w:val="000000"/>
          <w:sz w:val="24"/>
          <w:szCs w:val="24"/>
          <w:lang w:val="en-US"/>
        </w:rPr>
        <w:t xml:space="preserve">ournal: </w:t>
      </w:r>
      <w:r w:rsidRPr="00B26A3D">
        <w:rPr>
          <w:rFonts w:ascii="Book Antiqua" w:hAnsi="Book Antiqua" w:cs="Book Antiqua"/>
          <w:b/>
          <w:i/>
          <w:iCs/>
          <w:color w:val="000000"/>
          <w:sz w:val="24"/>
          <w:szCs w:val="24"/>
          <w:lang w:val="en-US"/>
        </w:rPr>
        <w:t xml:space="preserve">World Journal of Gastroenterology </w:t>
      </w:r>
    </w:p>
    <w:p w:rsidR="000F1034" w:rsidRPr="00B26A3D" w:rsidRDefault="000F1034" w:rsidP="00A40AA1">
      <w:pPr>
        <w:autoSpaceDE w:val="0"/>
        <w:autoSpaceDN w:val="0"/>
        <w:adjustRightInd w:val="0"/>
        <w:spacing w:after="0" w:line="360" w:lineRule="auto"/>
        <w:jc w:val="both"/>
        <w:rPr>
          <w:rFonts w:ascii="Book Antiqua" w:hAnsi="Book Antiqua" w:cs="Book Antiqua"/>
          <w:b/>
          <w:color w:val="000000"/>
          <w:sz w:val="24"/>
          <w:szCs w:val="24"/>
          <w:lang w:val="en-US"/>
        </w:rPr>
      </w:pPr>
      <w:r w:rsidRPr="00B26A3D">
        <w:rPr>
          <w:rFonts w:ascii="Book Antiqua" w:hAnsi="Book Antiqua" w:cs="Book Antiqua"/>
          <w:b/>
          <w:bCs/>
          <w:color w:val="000000"/>
          <w:sz w:val="24"/>
          <w:szCs w:val="24"/>
          <w:lang w:val="en-US"/>
        </w:rPr>
        <w:t xml:space="preserve">Manuscript NO: </w:t>
      </w:r>
      <w:r w:rsidRPr="00B26A3D">
        <w:rPr>
          <w:rFonts w:ascii="Book Antiqua" w:hAnsi="Book Antiqua"/>
          <w:b/>
          <w:color w:val="3C3C3C"/>
          <w:sz w:val="24"/>
          <w:szCs w:val="24"/>
          <w:lang w:val="en-US"/>
        </w:rPr>
        <w:t>39077</w:t>
      </w:r>
    </w:p>
    <w:p w:rsidR="000F1034" w:rsidRPr="00B26A3D" w:rsidRDefault="000F1034" w:rsidP="00A40AA1">
      <w:pPr>
        <w:spacing w:after="0" w:line="360" w:lineRule="auto"/>
        <w:jc w:val="both"/>
        <w:textAlignment w:val="baseline"/>
        <w:rPr>
          <w:rFonts w:ascii="Book Antiqua" w:hAnsi="Book Antiqua" w:cs="Book Antiqua"/>
          <w:b/>
          <w:color w:val="000000"/>
          <w:sz w:val="24"/>
          <w:szCs w:val="24"/>
          <w:lang w:val="en-US" w:eastAsia="zh-CN"/>
        </w:rPr>
      </w:pPr>
      <w:r w:rsidRPr="00B26A3D">
        <w:rPr>
          <w:rFonts w:ascii="Book Antiqua" w:hAnsi="Book Antiqua" w:cs="Book Antiqua"/>
          <w:b/>
          <w:bCs/>
          <w:color w:val="000000"/>
          <w:sz w:val="24"/>
          <w:szCs w:val="24"/>
          <w:lang w:val="en-US"/>
        </w:rPr>
        <w:t xml:space="preserve">Manuscript Type: </w:t>
      </w:r>
      <w:r w:rsidR="00B26A3D" w:rsidRPr="00B26A3D">
        <w:rPr>
          <w:rFonts w:ascii="Book Antiqua" w:hAnsi="Book Antiqua" w:cs="Book Antiqua"/>
          <w:b/>
          <w:color w:val="000000"/>
          <w:sz w:val="24"/>
          <w:szCs w:val="24"/>
          <w:lang w:val="en-US"/>
        </w:rPr>
        <w:t>SYSTEMATIC REVIEW</w:t>
      </w:r>
      <w:r w:rsidR="00B26A3D" w:rsidRPr="00B26A3D">
        <w:rPr>
          <w:rFonts w:ascii="Book Antiqua" w:hAnsi="Book Antiqua" w:cs="Book Antiqua" w:hint="eastAsia"/>
          <w:b/>
          <w:caps/>
          <w:color w:val="000000"/>
          <w:sz w:val="24"/>
          <w:szCs w:val="24"/>
          <w:lang w:val="en-US" w:eastAsia="zh-CN"/>
        </w:rPr>
        <w:t>s</w:t>
      </w:r>
    </w:p>
    <w:p w:rsidR="000F1034" w:rsidRPr="00A40AA1" w:rsidRDefault="000F1034" w:rsidP="00A40AA1">
      <w:pPr>
        <w:spacing w:after="0" w:line="360" w:lineRule="auto"/>
        <w:jc w:val="both"/>
        <w:textAlignment w:val="baseline"/>
        <w:rPr>
          <w:rFonts w:ascii="Book Antiqua" w:hAnsi="Book Antiqua" w:cs="Times New Roman"/>
          <w:b/>
          <w:sz w:val="24"/>
          <w:szCs w:val="24"/>
          <w:lang w:val="en-US"/>
        </w:rPr>
      </w:pPr>
    </w:p>
    <w:p w:rsidR="000F1034" w:rsidRPr="00A40AA1" w:rsidRDefault="000F1034" w:rsidP="00A40AA1">
      <w:pPr>
        <w:spacing w:after="0" w:line="360" w:lineRule="auto"/>
        <w:jc w:val="both"/>
        <w:textAlignment w:val="baseline"/>
        <w:rPr>
          <w:rFonts w:ascii="Book Antiqua" w:hAnsi="Book Antiqua" w:cs="Times New Roman"/>
          <w:b/>
          <w:iCs/>
          <w:sz w:val="24"/>
          <w:szCs w:val="24"/>
          <w:bdr w:val="none" w:sz="0" w:space="0" w:color="auto" w:frame="1"/>
          <w:lang w:val="en-US"/>
        </w:rPr>
      </w:pPr>
      <w:r w:rsidRPr="00A40AA1">
        <w:rPr>
          <w:rFonts w:ascii="Book Antiqua" w:hAnsi="Book Antiqua" w:cs="Times New Roman"/>
          <w:b/>
          <w:sz w:val="24"/>
          <w:szCs w:val="24"/>
          <w:lang w:val="en-US"/>
        </w:rPr>
        <w:t>Current global trends in the incidence of pediatric-onset inflammatory bowel disease</w:t>
      </w:r>
    </w:p>
    <w:bookmarkEnd w:id="0"/>
    <w:p w:rsidR="000F1034" w:rsidRPr="00A40AA1" w:rsidRDefault="000F1034" w:rsidP="00A40AA1">
      <w:pPr>
        <w:spacing w:after="0" w:line="360" w:lineRule="auto"/>
        <w:jc w:val="both"/>
        <w:textAlignment w:val="baseline"/>
        <w:rPr>
          <w:rFonts w:ascii="Book Antiqua" w:hAnsi="Book Antiqua" w:cs="Times New Roman"/>
          <w:b/>
          <w:sz w:val="24"/>
          <w:szCs w:val="24"/>
          <w:lang w:val="en-US"/>
        </w:rPr>
      </w:pPr>
    </w:p>
    <w:p w:rsidR="000F1034" w:rsidRPr="00A40AA1" w:rsidRDefault="000F1034" w:rsidP="00A40AA1">
      <w:pPr>
        <w:spacing w:after="0" w:line="360" w:lineRule="auto"/>
        <w:jc w:val="both"/>
        <w:textAlignment w:val="baseline"/>
        <w:rPr>
          <w:rFonts w:ascii="Book Antiqua" w:hAnsi="Book Antiqua" w:cs="Times New Roman"/>
          <w:sz w:val="24"/>
          <w:szCs w:val="24"/>
          <w:lang w:val="en-US" w:eastAsia="zh-CN"/>
        </w:rPr>
      </w:pPr>
      <w:r w:rsidRPr="00A40AA1">
        <w:rPr>
          <w:rFonts w:ascii="Book Antiqua" w:hAnsi="Book Antiqua" w:cs="Times New Roman"/>
          <w:sz w:val="24"/>
          <w:szCs w:val="24"/>
          <w:lang w:val="en-US"/>
        </w:rPr>
        <w:t xml:space="preserve">Sýkora J </w:t>
      </w:r>
      <w:r w:rsidR="002C15F5" w:rsidRPr="00A40AA1">
        <w:rPr>
          <w:rFonts w:ascii="Book Antiqua" w:hAnsi="Book Antiqua" w:cs="Times New Roman"/>
          <w:i/>
          <w:sz w:val="24"/>
          <w:szCs w:val="24"/>
          <w:lang w:val="en-US"/>
        </w:rPr>
        <w:t>et al</w:t>
      </w:r>
      <w:r w:rsidR="002C15F5" w:rsidRPr="00A40AA1">
        <w:rPr>
          <w:rFonts w:ascii="Book Antiqua" w:hAnsi="Book Antiqua" w:cs="Times New Roman"/>
          <w:i/>
          <w:sz w:val="24"/>
          <w:szCs w:val="24"/>
          <w:lang w:val="en-US" w:eastAsia="zh-CN"/>
        </w:rPr>
        <w:t xml:space="preserve">. </w:t>
      </w:r>
      <w:r w:rsidRPr="00A40AA1">
        <w:rPr>
          <w:rFonts w:ascii="Book Antiqua" w:hAnsi="Book Antiqua" w:cs="Times New Roman"/>
          <w:sz w:val="24"/>
          <w:szCs w:val="24"/>
          <w:lang w:val="en-US"/>
        </w:rPr>
        <w:t>Pediatric</w:t>
      </w:r>
      <w:r w:rsidR="00EF544C" w:rsidRPr="00A40AA1">
        <w:rPr>
          <w:rFonts w:ascii="Book Antiqua" w:hAnsi="Book Antiqua" w:cs="Times New Roman"/>
          <w:sz w:val="24"/>
          <w:szCs w:val="24"/>
          <w:lang w:val="en-US"/>
        </w:rPr>
        <w:t xml:space="preserve"> IBD incidence around the world</w:t>
      </w:r>
    </w:p>
    <w:p w:rsidR="000F1034" w:rsidRPr="00A40AA1" w:rsidRDefault="000F1034" w:rsidP="00A40AA1">
      <w:pPr>
        <w:spacing w:after="0" w:line="360" w:lineRule="auto"/>
        <w:jc w:val="both"/>
        <w:textAlignment w:val="baseline"/>
        <w:rPr>
          <w:rFonts w:ascii="Book Antiqua" w:hAnsi="Book Antiqua" w:cs="Times New Roman"/>
          <w:sz w:val="24"/>
          <w:szCs w:val="24"/>
          <w:lang w:val="en-US"/>
        </w:rPr>
      </w:pPr>
    </w:p>
    <w:p w:rsidR="000F1034" w:rsidRPr="00A40AA1" w:rsidRDefault="000F1034" w:rsidP="00A40AA1">
      <w:pPr>
        <w:pStyle w:val="HTMLPreformatted"/>
        <w:spacing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t>Josef Sýkora, Renáta Pomahačová, Marcela Kreslová, Do</w:t>
      </w:r>
      <w:r w:rsidR="00564D02" w:rsidRPr="00A40AA1">
        <w:rPr>
          <w:rFonts w:ascii="Book Antiqua" w:hAnsi="Book Antiqua" w:cs="Times New Roman"/>
          <w:sz w:val="24"/>
          <w:szCs w:val="24"/>
          <w:lang w:val="en-US"/>
        </w:rPr>
        <w:t>minika Cvalínová, Přemysl Štych</w:t>
      </w:r>
      <w:r w:rsidR="00564D02"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 xml:space="preserve">Jan Schwarz </w:t>
      </w:r>
    </w:p>
    <w:p w:rsidR="000F1034" w:rsidRPr="00A40AA1" w:rsidRDefault="000F1034" w:rsidP="00A40AA1">
      <w:pPr>
        <w:pStyle w:val="HTMLPreformatted"/>
        <w:spacing w:line="360" w:lineRule="auto"/>
        <w:jc w:val="both"/>
        <w:rPr>
          <w:rFonts w:ascii="Book Antiqua" w:hAnsi="Book Antiqua" w:cs="Times New Roman"/>
          <w:b/>
          <w:sz w:val="24"/>
          <w:szCs w:val="24"/>
          <w:lang w:val="en-US"/>
        </w:rPr>
      </w:pPr>
    </w:p>
    <w:p w:rsidR="000F1034" w:rsidRPr="00A40AA1" w:rsidRDefault="000F1034" w:rsidP="00A40AA1">
      <w:pPr>
        <w:pStyle w:val="HTMLPreformatted"/>
        <w:spacing w:line="360" w:lineRule="auto"/>
        <w:jc w:val="both"/>
        <w:rPr>
          <w:rFonts w:ascii="Book Antiqua" w:eastAsiaTheme="minorEastAsia" w:hAnsi="Book Antiqua" w:cs="Times New Roman"/>
          <w:sz w:val="24"/>
          <w:szCs w:val="24"/>
          <w:lang w:val="en-US" w:eastAsia="zh-CN"/>
        </w:rPr>
      </w:pPr>
      <w:r w:rsidRPr="00A40AA1">
        <w:rPr>
          <w:rFonts w:ascii="Book Antiqua" w:hAnsi="Book Antiqua" w:cs="Times New Roman"/>
          <w:b/>
          <w:sz w:val="24"/>
          <w:szCs w:val="24"/>
          <w:lang w:val="en-US"/>
        </w:rPr>
        <w:t>Josef Sýkora, Renáta Pomahačová, Marcela Kreslová, Dominika Cvalínová</w:t>
      </w:r>
      <w:r w:rsidR="00564D02" w:rsidRPr="00A40AA1">
        <w:rPr>
          <w:rFonts w:ascii="Book Antiqua" w:hAnsi="Book Antiqua" w:cs="Times New Roman"/>
          <w:b/>
          <w:sz w:val="24"/>
          <w:szCs w:val="24"/>
          <w:lang w:val="en-US" w:eastAsia="zh-CN"/>
        </w:rPr>
        <w:t xml:space="preserve">, </w:t>
      </w:r>
      <w:r w:rsidRPr="00A40AA1">
        <w:rPr>
          <w:rFonts w:ascii="Book Antiqua" w:hAnsi="Book Antiqua" w:cs="Times New Roman"/>
          <w:b/>
          <w:sz w:val="24"/>
          <w:szCs w:val="24"/>
          <w:lang w:val="en-US"/>
        </w:rPr>
        <w:t xml:space="preserve">Jan Schwarz, </w:t>
      </w:r>
      <w:r w:rsidR="00E02A1C" w:rsidRPr="00A40AA1">
        <w:rPr>
          <w:rFonts w:ascii="Book Antiqua" w:hAnsi="Book Antiqua" w:cs="Times New Roman"/>
          <w:sz w:val="24"/>
          <w:szCs w:val="24"/>
          <w:lang w:val="en-US"/>
        </w:rPr>
        <w:t>Division of Gastroenterology, Hepatology and Nutrition,</w:t>
      </w:r>
      <w:r w:rsidR="00B64849" w:rsidRPr="00A40AA1">
        <w:rPr>
          <w:rFonts w:ascii="Book Antiqua" w:hAnsi="Book Antiqua" w:cs="Times New Roman"/>
          <w:sz w:val="24"/>
          <w:szCs w:val="24"/>
          <w:lang w:val="en-US"/>
        </w:rPr>
        <w:t xml:space="preserve"> Department of Paediatrics,</w:t>
      </w:r>
      <w:r w:rsidR="00E02A1C"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 xml:space="preserve">Charles University in Prague, Faculty of Medicine in Pilsen, Faculty Hospital, </w:t>
      </w:r>
      <w:r w:rsidR="00EF544C" w:rsidRPr="00A40AA1">
        <w:rPr>
          <w:rFonts w:ascii="Book Antiqua" w:hAnsi="Book Antiqua" w:cs="Times New Roman"/>
          <w:sz w:val="24"/>
          <w:szCs w:val="24"/>
          <w:lang w:val="en-US"/>
        </w:rPr>
        <w:t>Pilsen</w:t>
      </w:r>
      <w:r w:rsidR="00EF544C" w:rsidRPr="00A40AA1">
        <w:rPr>
          <w:rFonts w:ascii="Book Antiqua" w:hAnsi="Book Antiqua" w:cs="Times New Roman"/>
          <w:sz w:val="24"/>
          <w:szCs w:val="24"/>
          <w:lang w:val="en-US" w:eastAsia="zh-CN"/>
        </w:rPr>
        <w:t xml:space="preserve"> </w:t>
      </w:r>
      <w:r w:rsidR="00EF544C" w:rsidRPr="00A40AA1">
        <w:rPr>
          <w:rFonts w:ascii="Book Antiqua" w:hAnsi="Book Antiqua" w:cs="Times New Roman"/>
          <w:sz w:val="24"/>
          <w:szCs w:val="24"/>
          <w:lang w:val="en-US"/>
        </w:rPr>
        <w:t>304 60, Czech Republic</w:t>
      </w:r>
    </w:p>
    <w:p w:rsidR="000F1034" w:rsidRPr="00A40AA1" w:rsidRDefault="000F1034" w:rsidP="00A40AA1">
      <w:pPr>
        <w:spacing w:after="0" w:line="360" w:lineRule="auto"/>
        <w:jc w:val="both"/>
        <w:textAlignment w:val="baseline"/>
        <w:rPr>
          <w:rFonts w:ascii="Book Antiqua" w:hAnsi="Book Antiqua" w:cs="Times New Roman"/>
          <w:b/>
          <w:iCs/>
          <w:sz w:val="24"/>
          <w:szCs w:val="24"/>
          <w:bdr w:val="none" w:sz="0" w:space="0" w:color="auto" w:frame="1"/>
          <w:lang w:val="en-US"/>
        </w:rPr>
      </w:pPr>
    </w:p>
    <w:p w:rsidR="000F1034" w:rsidRPr="00A40AA1" w:rsidRDefault="000F1034" w:rsidP="00A40AA1">
      <w:pPr>
        <w:autoSpaceDE w:val="0"/>
        <w:autoSpaceDN w:val="0"/>
        <w:adjustRightInd w:val="0"/>
        <w:spacing w:after="0" w:line="360" w:lineRule="auto"/>
        <w:jc w:val="both"/>
        <w:rPr>
          <w:rFonts w:ascii="Book Antiqua" w:hAnsi="Book Antiqua" w:cs="Times New Roman"/>
          <w:sz w:val="24"/>
          <w:szCs w:val="24"/>
          <w:lang w:val="en-US" w:eastAsia="zh-CN"/>
        </w:rPr>
      </w:pPr>
      <w:r w:rsidRPr="00A40AA1">
        <w:rPr>
          <w:rFonts w:ascii="Book Antiqua" w:hAnsi="Book Antiqua" w:cs="Times New Roman"/>
          <w:b/>
          <w:sz w:val="24"/>
          <w:szCs w:val="24"/>
          <w:lang w:val="en-US"/>
        </w:rPr>
        <w:t>Přemysl Štych</w:t>
      </w:r>
      <w:r w:rsidRPr="00A40AA1">
        <w:rPr>
          <w:rFonts w:ascii="Book Antiqua" w:eastAsia="Times New Roman" w:hAnsi="Book Antiqua" w:cs="Times New Roman"/>
          <w:sz w:val="24"/>
          <w:szCs w:val="24"/>
          <w:lang w:val="en-US" w:eastAsia="cs-CZ"/>
        </w:rPr>
        <w:t xml:space="preserve">, </w:t>
      </w:r>
      <w:r w:rsidR="00E92463" w:rsidRPr="00A40AA1">
        <w:rPr>
          <w:rFonts w:ascii="Book Antiqua" w:eastAsia="Times New Roman" w:hAnsi="Book Antiqua" w:cs="Times New Roman"/>
          <w:sz w:val="24"/>
          <w:szCs w:val="24"/>
          <w:lang w:val="en-US" w:eastAsia="cs-CZ"/>
        </w:rPr>
        <w:t>Department of Applied Geoinformatics and Cartography,</w:t>
      </w:r>
      <w:r w:rsidR="00E92463" w:rsidRPr="00A40AA1">
        <w:rPr>
          <w:rFonts w:ascii="Book Antiqua" w:eastAsia="Times New Roman" w:hAnsi="Book Antiqua" w:cs="Times New Roman"/>
          <w:sz w:val="24"/>
          <w:szCs w:val="24"/>
          <w:lang w:val="en-US" w:eastAsia="zh-CN"/>
        </w:rPr>
        <w:t xml:space="preserve"> </w:t>
      </w:r>
      <w:r w:rsidRPr="00A40AA1">
        <w:rPr>
          <w:rFonts w:ascii="Book Antiqua" w:eastAsia="Times New Roman" w:hAnsi="Book Antiqua" w:cs="Times New Roman"/>
          <w:sz w:val="24"/>
          <w:szCs w:val="24"/>
          <w:lang w:val="en-US" w:eastAsia="cs-CZ"/>
        </w:rPr>
        <w:t>Charles University in Prague, Faculty of Science, Prague</w:t>
      </w:r>
      <w:r w:rsidR="00EF544C" w:rsidRPr="00A40AA1">
        <w:rPr>
          <w:rFonts w:ascii="Book Antiqua" w:eastAsia="Times New Roman" w:hAnsi="Book Antiqua" w:cs="Times New Roman"/>
          <w:sz w:val="24"/>
          <w:szCs w:val="24"/>
          <w:lang w:val="en-US" w:eastAsia="zh-CN"/>
        </w:rPr>
        <w:t xml:space="preserve"> </w:t>
      </w:r>
      <w:r w:rsidR="00EF544C" w:rsidRPr="00A40AA1">
        <w:rPr>
          <w:rFonts w:ascii="Book Antiqua" w:eastAsia="Times New Roman" w:hAnsi="Book Antiqua" w:cs="Times New Roman"/>
          <w:sz w:val="24"/>
          <w:szCs w:val="24"/>
          <w:lang w:val="en-US" w:eastAsia="cs-CZ"/>
        </w:rPr>
        <w:t>128 43</w:t>
      </w:r>
      <w:r w:rsidRPr="00A40AA1">
        <w:rPr>
          <w:rFonts w:ascii="Book Antiqua" w:hAnsi="Book Antiqua" w:cs="Times New Roman"/>
          <w:sz w:val="24"/>
          <w:szCs w:val="24"/>
          <w:lang w:val="en-US"/>
        </w:rPr>
        <w:t xml:space="preserve">, </w:t>
      </w:r>
      <w:r w:rsidR="00EF544C" w:rsidRPr="00A40AA1">
        <w:rPr>
          <w:rFonts w:ascii="Book Antiqua" w:hAnsi="Book Antiqua" w:cs="Times New Roman"/>
          <w:sz w:val="24"/>
          <w:szCs w:val="24"/>
          <w:lang w:val="en-US"/>
        </w:rPr>
        <w:t>Czech Republic</w:t>
      </w:r>
    </w:p>
    <w:p w:rsidR="000F1034" w:rsidRPr="00A40AA1" w:rsidRDefault="000F1034" w:rsidP="00A40AA1">
      <w:pPr>
        <w:autoSpaceDE w:val="0"/>
        <w:autoSpaceDN w:val="0"/>
        <w:adjustRightInd w:val="0"/>
        <w:spacing w:after="0" w:line="360" w:lineRule="auto"/>
        <w:jc w:val="both"/>
        <w:rPr>
          <w:rFonts w:ascii="Book Antiqua" w:hAnsi="Book Antiqua" w:cs="Book Antiqua"/>
          <w:color w:val="000000"/>
          <w:sz w:val="24"/>
          <w:szCs w:val="24"/>
          <w:lang w:val="en-US"/>
        </w:rPr>
      </w:pPr>
    </w:p>
    <w:p w:rsidR="000F1034" w:rsidRPr="00A40AA1" w:rsidRDefault="000F1034" w:rsidP="00A40AA1">
      <w:pPr>
        <w:spacing w:after="0" w:line="360" w:lineRule="auto"/>
        <w:jc w:val="both"/>
        <w:rPr>
          <w:rFonts w:ascii="Book Antiqua" w:hAnsi="Book Antiqua" w:cs="Times New Roman"/>
          <w:sz w:val="24"/>
          <w:szCs w:val="24"/>
          <w:lang w:val="en-US" w:eastAsia="zh-CN"/>
        </w:rPr>
      </w:pPr>
      <w:r w:rsidRPr="00A40AA1">
        <w:rPr>
          <w:rFonts w:ascii="Book Antiqua" w:eastAsia="Times New Roman" w:hAnsi="Book Antiqua" w:cs="Times New Roman"/>
          <w:b/>
          <w:sz w:val="24"/>
          <w:szCs w:val="24"/>
          <w:lang w:val="en-US" w:eastAsia="cs-CZ"/>
        </w:rPr>
        <w:t xml:space="preserve">ORCID number: </w:t>
      </w:r>
      <w:r w:rsidRPr="00A40AA1">
        <w:rPr>
          <w:rFonts w:ascii="Book Antiqua" w:eastAsia="Times New Roman" w:hAnsi="Book Antiqua" w:cs="Times New Roman"/>
          <w:sz w:val="24"/>
          <w:szCs w:val="24"/>
          <w:lang w:val="en-US" w:eastAsia="cs-CZ"/>
        </w:rPr>
        <w:t>Josef Sýkora (</w:t>
      </w:r>
      <w:hyperlink r:id="rId8" w:tgtFrame="_blank" w:history="1">
        <w:r w:rsidRPr="00A40AA1">
          <w:rPr>
            <w:rFonts w:ascii="Book Antiqua" w:eastAsia="Times New Roman" w:hAnsi="Book Antiqua" w:cs="Times New Roman"/>
            <w:sz w:val="24"/>
            <w:szCs w:val="24"/>
            <w:lang w:val="en-US" w:eastAsia="cs-CZ"/>
          </w:rPr>
          <w:t>0000-0002-1256-4570</w:t>
        </w:r>
      </w:hyperlink>
      <w:r w:rsidR="00D76E2E" w:rsidRPr="00A40AA1">
        <w:rPr>
          <w:rFonts w:ascii="Book Antiqua" w:eastAsia="Times New Roman" w:hAnsi="Book Antiqua" w:cs="Times New Roman"/>
          <w:sz w:val="24"/>
          <w:szCs w:val="24"/>
          <w:lang w:val="en-US" w:eastAsia="cs-CZ"/>
        </w:rPr>
        <w:t>)</w:t>
      </w:r>
      <w:r w:rsidR="00D76E2E" w:rsidRPr="00A40AA1">
        <w:rPr>
          <w:rFonts w:ascii="Book Antiqua" w:eastAsia="Times New Roman" w:hAnsi="Book Antiqua" w:cs="Times New Roman"/>
          <w:sz w:val="24"/>
          <w:szCs w:val="24"/>
          <w:lang w:val="en-US" w:eastAsia="zh-CN"/>
        </w:rPr>
        <w:t>;</w:t>
      </w:r>
      <w:r w:rsidRPr="00A40AA1">
        <w:rPr>
          <w:rFonts w:ascii="Book Antiqua" w:eastAsia="Times New Roman" w:hAnsi="Book Antiqua" w:cs="Times New Roman"/>
          <w:sz w:val="24"/>
          <w:szCs w:val="24"/>
          <w:lang w:val="en-US" w:eastAsia="cs-CZ"/>
        </w:rPr>
        <w:t xml:space="preserve"> Renáta Pomahačová (</w:t>
      </w:r>
      <w:hyperlink r:id="rId9" w:tgtFrame="_blank" w:history="1">
        <w:r w:rsidRPr="00A40AA1">
          <w:rPr>
            <w:rFonts w:ascii="Book Antiqua" w:eastAsia="Times New Roman" w:hAnsi="Book Antiqua" w:cs="Times New Roman"/>
            <w:sz w:val="24"/>
            <w:szCs w:val="24"/>
            <w:lang w:val="en-US" w:eastAsia="cs-CZ"/>
          </w:rPr>
          <w:t>0000-0002-7952-1364</w:t>
        </w:r>
      </w:hyperlink>
      <w:r w:rsidR="00D76E2E" w:rsidRPr="00A40AA1">
        <w:rPr>
          <w:rFonts w:ascii="Book Antiqua" w:eastAsia="Times New Roman" w:hAnsi="Book Antiqua" w:cs="Times New Roman"/>
          <w:sz w:val="24"/>
          <w:szCs w:val="24"/>
          <w:lang w:val="en-US" w:eastAsia="cs-CZ"/>
        </w:rPr>
        <w:t>)</w:t>
      </w:r>
      <w:r w:rsidR="00D76E2E" w:rsidRPr="00A40AA1">
        <w:rPr>
          <w:rFonts w:ascii="Book Antiqua" w:eastAsia="Times New Roman" w:hAnsi="Book Antiqua" w:cs="Times New Roman"/>
          <w:sz w:val="24"/>
          <w:szCs w:val="24"/>
          <w:lang w:val="en-US" w:eastAsia="zh-CN"/>
        </w:rPr>
        <w:t>;</w:t>
      </w:r>
      <w:r w:rsidRPr="00A40AA1">
        <w:rPr>
          <w:rFonts w:ascii="Book Antiqua" w:eastAsia="Times New Roman" w:hAnsi="Book Antiqua" w:cs="Times New Roman"/>
          <w:sz w:val="24"/>
          <w:szCs w:val="24"/>
          <w:lang w:val="en-US" w:eastAsia="cs-CZ"/>
        </w:rPr>
        <w:t xml:space="preserve"> Marcela Kreslová (</w:t>
      </w:r>
      <w:hyperlink r:id="rId10" w:tgtFrame="_blank" w:history="1">
        <w:r w:rsidRPr="00A40AA1">
          <w:rPr>
            <w:rFonts w:ascii="Book Antiqua" w:eastAsia="Times New Roman" w:hAnsi="Book Antiqua" w:cs="Times New Roman"/>
            <w:sz w:val="24"/>
            <w:szCs w:val="24"/>
            <w:lang w:val="en-US" w:eastAsia="cs-CZ"/>
          </w:rPr>
          <w:t>0000-0001-7445-0942</w:t>
        </w:r>
      </w:hyperlink>
      <w:r w:rsidR="00D76E2E" w:rsidRPr="00A40AA1">
        <w:rPr>
          <w:rFonts w:ascii="Book Antiqua" w:eastAsia="Times New Roman" w:hAnsi="Book Antiqua" w:cs="Times New Roman"/>
          <w:sz w:val="24"/>
          <w:szCs w:val="24"/>
          <w:lang w:val="en-US" w:eastAsia="cs-CZ"/>
        </w:rPr>
        <w:t>)</w:t>
      </w:r>
      <w:r w:rsidR="00D76E2E" w:rsidRPr="00A40AA1">
        <w:rPr>
          <w:rFonts w:ascii="Book Antiqua" w:eastAsia="Times New Roman" w:hAnsi="Book Antiqua" w:cs="Times New Roman"/>
          <w:sz w:val="24"/>
          <w:szCs w:val="24"/>
          <w:lang w:val="en-US" w:eastAsia="zh-CN"/>
        </w:rPr>
        <w:t>;</w:t>
      </w:r>
      <w:r w:rsidRPr="00A40AA1">
        <w:rPr>
          <w:rFonts w:ascii="Book Antiqua" w:eastAsia="Times New Roman" w:hAnsi="Book Antiqua" w:cs="Times New Roman"/>
          <w:sz w:val="24"/>
          <w:szCs w:val="24"/>
          <w:lang w:val="en-US" w:eastAsia="cs-CZ"/>
        </w:rPr>
        <w:t xml:space="preserve"> Dominika Cvalínová (</w:t>
      </w:r>
      <w:hyperlink r:id="rId11" w:tgtFrame="_blank" w:history="1">
        <w:r w:rsidRPr="00A40AA1">
          <w:rPr>
            <w:rFonts w:ascii="Book Antiqua" w:eastAsia="Times New Roman" w:hAnsi="Book Antiqua" w:cs="Times New Roman"/>
            <w:sz w:val="24"/>
            <w:szCs w:val="24"/>
            <w:lang w:val="en-US" w:eastAsia="cs-CZ"/>
          </w:rPr>
          <w:t>0000-0002-7246-8353</w:t>
        </w:r>
      </w:hyperlink>
      <w:r w:rsidR="00D76E2E" w:rsidRPr="00A40AA1">
        <w:rPr>
          <w:rFonts w:ascii="Book Antiqua" w:eastAsia="Times New Roman" w:hAnsi="Book Antiqua" w:cs="Times New Roman"/>
          <w:sz w:val="24"/>
          <w:szCs w:val="24"/>
          <w:lang w:val="en-US" w:eastAsia="cs-CZ"/>
        </w:rPr>
        <w:t>)</w:t>
      </w:r>
      <w:r w:rsidR="00D76E2E" w:rsidRPr="00A40AA1">
        <w:rPr>
          <w:rFonts w:ascii="Book Antiqua" w:eastAsia="Times New Roman" w:hAnsi="Book Antiqua" w:cs="Times New Roman"/>
          <w:sz w:val="24"/>
          <w:szCs w:val="24"/>
          <w:lang w:val="en-US" w:eastAsia="zh-CN"/>
        </w:rPr>
        <w:t>;</w:t>
      </w:r>
      <w:r w:rsidRPr="00A40AA1">
        <w:rPr>
          <w:rFonts w:ascii="Book Antiqua" w:eastAsia="Times New Roman" w:hAnsi="Book Antiqua" w:cs="Times New Roman"/>
          <w:sz w:val="24"/>
          <w:szCs w:val="24"/>
          <w:lang w:val="en-US" w:eastAsia="cs-CZ"/>
        </w:rPr>
        <w:t xml:space="preserve"> </w:t>
      </w:r>
      <w:r w:rsidRPr="00A40AA1">
        <w:rPr>
          <w:rFonts w:ascii="Book Antiqua" w:hAnsi="Book Antiqua" w:cs="Times New Roman"/>
          <w:sz w:val="24"/>
          <w:szCs w:val="24"/>
          <w:lang w:val="en-US"/>
        </w:rPr>
        <w:t>Přemy</w:t>
      </w:r>
      <w:r w:rsidR="00D76E2E" w:rsidRPr="00A40AA1">
        <w:rPr>
          <w:rFonts w:ascii="Book Antiqua" w:hAnsi="Book Antiqua" w:cs="Times New Roman"/>
          <w:sz w:val="24"/>
          <w:szCs w:val="24"/>
          <w:lang w:val="en-US"/>
        </w:rPr>
        <w:t>sl Štych (0000-0002-9548-0777)</w:t>
      </w:r>
      <w:r w:rsidR="00D76E2E" w:rsidRPr="00A40AA1">
        <w:rPr>
          <w:rFonts w:ascii="Book Antiqua" w:hAnsi="Book Antiqua" w:cs="Times New Roman"/>
          <w:sz w:val="24"/>
          <w:szCs w:val="24"/>
          <w:lang w:val="en-US" w:eastAsia="zh-CN"/>
        </w:rPr>
        <w:t xml:space="preserve">; </w:t>
      </w:r>
      <w:r w:rsidRPr="00A40AA1">
        <w:rPr>
          <w:rFonts w:ascii="Book Antiqua" w:eastAsia="Times New Roman" w:hAnsi="Book Antiqua" w:cs="Times New Roman"/>
          <w:sz w:val="24"/>
          <w:szCs w:val="24"/>
          <w:lang w:val="en-US" w:eastAsia="cs-CZ"/>
        </w:rPr>
        <w:t>Jan Schwarz (</w:t>
      </w:r>
      <w:hyperlink r:id="rId12" w:tgtFrame="_blank" w:history="1">
        <w:r w:rsidRPr="00A40AA1">
          <w:rPr>
            <w:rFonts w:ascii="Book Antiqua" w:eastAsia="Times New Roman" w:hAnsi="Book Antiqua" w:cs="Times New Roman"/>
            <w:sz w:val="24"/>
            <w:szCs w:val="24"/>
            <w:lang w:val="en-US" w:eastAsia="cs-CZ"/>
          </w:rPr>
          <w:t>0000-0003-4214-8858</w:t>
        </w:r>
      </w:hyperlink>
      <w:r w:rsidRPr="00A40AA1">
        <w:rPr>
          <w:rFonts w:ascii="Book Antiqua" w:eastAsia="Times New Roman" w:hAnsi="Book Antiqua" w:cs="Times New Roman"/>
          <w:sz w:val="24"/>
          <w:szCs w:val="24"/>
          <w:lang w:val="en-US" w:eastAsia="cs-CZ"/>
        </w:rPr>
        <w:t>)</w:t>
      </w:r>
      <w:r w:rsidR="00D76E2E" w:rsidRPr="00A40AA1">
        <w:rPr>
          <w:rFonts w:ascii="Book Antiqua" w:eastAsia="Times New Roman" w:hAnsi="Book Antiqua" w:cs="Times New Roman"/>
          <w:sz w:val="24"/>
          <w:szCs w:val="24"/>
          <w:lang w:val="en-US" w:eastAsia="zh-CN"/>
        </w:rPr>
        <w:t>.</w:t>
      </w:r>
    </w:p>
    <w:p w:rsidR="00D76E2E" w:rsidRPr="00A40AA1" w:rsidRDefault="00D76E2E" w:rsidP="00A40AA1">
      <w:pPr>
        <w:spacing w:after="0" w:line="360" w:lineRule="auto"/>
        <w:jc w:val="both"/>
        <w:rPr>
          <w:rFonts w:ascii="Book Antiqua" w:hAnsi="Book Antiqua" w:cs="Times New Roman"/>
          <w:sz w:val="24"/>
          <w:szCs w:val="24"/>
          <w:lang w:val="en-US" w:eastAsia="zh-CN"/>
        </w:rPr>
      </w:pPr>
    </w:p>
    <w:p w:rsidR="000F1034" w:rsidRPr="00A40AA1" w:rsidRDefault="000F1034" w:rsidP="00A40AA1">
      <w:pPr>
        <w:pStyle w:val="HTMLPreformatted"/>
        <w:adjustRightInd w:val="0"/>
        <w:snapToGrid w:val="0"/>
        <w:spacing w:line="360" w:lineRule="auto"/>
        <w:jc w:val="both"/>
        <w:rPr>
          <w:rFonts w:ascii="Book Antiqua" w:hAnsi="Book Antiqua" w:cs="Times New Roman"/>
          <w:sz w:val="24"/>
          <w:szCs w:val="24"/>
          <w:lang w:val="en-US"/>
        </w:rPr>
      </w:pPr>
      <w:r w:rsidRPr="00A40AA1">
        <w:rPr>
          <w:rFonts w:ascii="Book Antiqua" w:hAnsi="Book Antiqua" w:cs="Times New Roman"/>
          <w:b/>
          <w:sz w:val="24"/>
          <w:szCs w:val="24"/>
          <w:lang w:val="en-US"/>
        </w:rPr>
        <w:t xml:space="preserve">Author contributions: </w:t>
      </w:r>
      <w:r w:rsidRPr="00A40AA1">
        <w:rPr>
          <w:rFonts w:ascii="Book Antiqua" w:hAnsi="Book Antiqua" w:cs="Times New Roman"/>
          <w:sz w:val="24"/>
          <w:szCs w:val="24"/>
          <w:lang w:val="en-US"/>
        </w:rPr>
        <w:t>Sýkora J and Schwarz J contributed equally to this work, and were responsible fo</w:t>
      </w:r>
      <w:r w:rsidR="00204853" w:rsidRPr="00A40AA1">
        <w:rPr>
          <w:rFonts w:ascii="Book Antiqua" w:hAnsi="Book Antiqua" w:cs="Times New Roman"/>
          <w:sz w:val="24"/>
          <w:szCs w:val="24"/>
          <w:lang w:val="en-US"/>
        </w:rPr>
        <w:t>r</w:t>
      </w:r>
      <w:r w:rsidRPr="00A40AA1">
        <w:rPr>
          <w:rFonts w:ascii="Book Antiqua" w:hAnsi="Book Antiqua" w:cs="Times New Roman"/>
          <w:sz w:val="24"/>
          <w:szCs w:val="24"/>
          <w:lang w:val="en-US"/>
        </w:rPr>
        <w:t xml:space="preserve"> the conception, the study design, the integrity of the data and the accuracy of the data analysis and performed the data acquisition; Pomahačová R, Kreslová M, Cvalínová D, Štych P analyzed the data, drafted the manuscript and revised it critically for important intelectuall content; Štych P performed and edited choropleth maps; Sýkora J and Schwarz J wrote the manuscript; all authors have seen and approved the version of manuscript to be submitted </w:t>
      </w:r>
    </w:p>
    <w:p w:rsidR="000F1034" w:rsidRPr="00A40AA1" w:rsidRDefault="000F1034" w:rsidP="00A40AA1">
      <w:pPr>
        <w:adjustRightInd w:val="0"/>
        <w:snapToGrid w:val="0"/>
        <w:spacing w:after="0" w:line="360" w:lineRule="auto"/>
        <w:jc w:val="both"/>
        <w:textAlignment w:val="baseline"/>
        <w:rPr>
          <w:rFonts w:ascii="Book Antiqua" w:hAnsi="Book Antiqua" w:cs="Times New Roman"/>
          <w:b/>
          <w:sz w:val="24"/>
          <w:szCs w:val="24"/>
          <w:bdr w:val="none" w:sz="0" w:space="0" w:color="auto" w:frame="1"/>
          <w:lang w:val="en-US"/>
        </w:rPr>
      </w:pPr>
    </w:p>
    <w:p w:rsidR="000F1034" w:rsidRPr="00A40AA1" w:rsidRDefault="000F1034" w:rsidP="00A40AA1">
      <w:pPr>
        <w:adjustRightInd w:val="0"/>
        <w:snapToGrid w:val="0"/>
        <w:spacing w:after="0" w:line="360" w:lineRule="auto"/>
        <w:jc w:val="both"/>
        <w:textAlignment w:val="baseline"/>
        <w:rPr>
          <w:rFonts w:ascii="Book Antiqua" w:hAnsi="Book Antiqua" w:cs="Times New Roman"/>
          <w:sz w:val="24"/>
          <w:szCs w:val="24"/>
          <w:bdr w:val="none" w:sz="0" w:space="0" w:color="auto" w:frame="1"/>
          <w:lang w:val="en-US"/>
        </w:rPr>
      </w:pPr>
      <w:r w:rsidRPr="00A40AA1">
        <w:rPr>
          <w:rFonts w:ascii="Book Antiqua" w:hAnsi="Book Antiqua" w:cs="Times New Roman"/>
          <w:b/>
          <w:sz w:val="24"/>
          <w:szCs w:val="24"/>
          <w:bdr w:val="none" w:sz="0" w:space="0" w:color="auto" w:frame="1"/>
          <w:lang w:val="en-US"/>
        </w:rPr>
        <w:lastRenderedPageBreak/>
        <w:t>Supported by</w:t>
      </w:r>
      <w:r w:rsidRPr="00A40AA1">
        <w:rPr>
          <w:rFonts w:ascii="Book Antiqua" w:hAnsi="Book Antiqua" w:cs="Times New Roman"/>
          <w:sz w:val="24"/>
          <w:szCs w:val="24"/>
          <w:bdr w:val="none" w:sz="0" w:space="0" w:color="auto" w:frame="1"/>
          <w:lang w:val="en-US"/>
        </w:rPr>
        <w:t xml:space="preserve"> the </w:t>
      </w:r>
      <w:r w:rsidRPr="00A40AA1">
        <w:rPr>
          <w:rFonts w:ascii="Book Antiqua" w:hAnsi="Book Antiqua" w:cs="Times New Roman"/>
          <w:iCs/>
          <w:sz w:val="24"/>
          <w:szCs w:val="24"/>
          <w:bdr w:val="none" w:sz="0" w:space="0" w:color="auto" w:frame="1"/>
          <w:lang w:val="en-US"/>
        </w:rPr>
        <w:t>“</w:t>
      </w:r>
      <w:r w:rsidRPr="00A40AA1">
        <w:rPr>
          <w:rFonts w:ascii="Book Antiqua" w:hAnsi="Book Antiqua" w:cs="Times New Roman"/>
          <w:sz w:val="24"/>
          <w:szCs w:val="24"/>
          <w:bdr w:val="none" w:sz="0" w:space="0" w:color="auto" w:frame="1"/>
          <w:lang w:val="en-US"/>
        </w:rPr>
        <w:t xml:space="preserve">On Our Own Feet </w:t>
      </w:r>
      <w:r w:rsidR="00645127" w:rsidRPr="00A40AA1">
        <w:rPr>
          <w:rFonts w:ascii="Book Antiqua" w:hAnsi="Book Antiqua" w:cs="Times New Roman"/>
          <w:iCs/>
          <w:sz w:val="24"/>
          <w:szCs w:val="24"/>
          <w:bdr w:val="none" w:sz="0" w:space="0" w:color="auto" w:frame="1"/>
          <w:lang w:val="en-US"/>
        </w:rPr>
        <w:t>Movement – Přátelé stonožky</w:t>
      </w:r>
      <w:r w:rsidR="00645127" w:rsidRPr="00A40AA1">
        <w:rPr>
          <w:rFonts w:ascii="Book Antiqua" w:hAnsi="Book Antiqua" w:cs="Times New Roman"/>
          <w:iCs/>
          <w:sz w:val="24"/>
          <w:szCs w:val="24"/>
          <w:bdr w:val="none" w:sz="0" w:space="0" w:color="auto" w:frame="1"/>
          <w:lang w:val="en-US" w:eastAsia="zh-CN"/>
        </w:rPr>
        <w:t xml:space="preserve">” </w:t>
      </w:r>
      <w:r w:rsidRPr="00A40AA1">
        <w:rPr>
          <w:rFonts w:ascii="Book Antiqua" w:hAnsi="Book Antiqua" w:cs="Times New Roman"/>
          <w:iCs/>
          <w:sz w:val="24"/>
          <w:szCs w:val="24"/>
          <w:bdr w:val="none" w:sz="0" w:space="0" w:color="auto" w:frame="1"/>
          <w:lang w:val="en-US"/>
        </w:rPr>
        <w:t>–</w:t>
      </w:r>
      <w:r w:rsidRPr="00A40AA1">
        <w:rPr>
          <w:rFonts w:ascii="Book Antiqua" w:hAnsi="Book Antiqua" w:cs="Times New Roman"/>
          <w:sz w:val="24"/>
          <w:szCs w:val="24"/>
          <w:bdr w:val="none" w:sz="0" w:space="0" w:color="auto" w:frame="1"/>
          <w:lang w:val="en-US"/>
        </w:rPr>
        <w:t xml:space="preserve"> Endowment Program</w:t>
      </w:r>
      <w:r w:rsidR="009F0853" w:rsidRPr="00A40AA1">
        <w:rPr>
          <w:rFonts w:ascii="Book Antiqua" w:hAnsi="Book Antiqua" w:cs="Times New Roman"/>
          <w:sz w:val="24"/>
          <w:szCs w:val="24"/>
          <w:bdr w:val="none" w:sz="0" w:space="0" w:color="auto" w:frame="1"/>
          <w:lang w:val="en-US" w:eastAsia="zh-CN"/>
        </w:rPr>
        <w:t>;</w:t>
      </w:r>
      <w:r w:rsidRPr="00A40AA1">
        <w:rPr>
          <w:rFonts w:ascii="Book Antiqua" w:hAnsi="Book Antiqua" w:cs="Times New Roman"/>
          <w:sz w:val="24"/>
          <w:szCs w:val="24"/>
          <w:bdr w:val="none" w:sz="0" w:space="0" w:color="auto" w:frame="1"/>
          <w:lang w:val="en-US"/>
        </w:rPr>
        <w:t xml:space="preserve"> and </w:t>
      </w:r>
      <w:r w:rsidR="009F0853" w:rsidRPr="00A40AA1">
        <w:rPr>
          <w:rFonts w:ascii="Book Antiqua" w:hAnsi="Book Antiqua" w:cs="Times New Roman"/>
          <w:sz w:val="24"/>
          <w:szCs w:val="24"/>
          <w:bdr w:val="none" w:sz="0" w:space="0" w:color="auto" w:frame="1"/>
          <w:lang w:val="en-US"/>
        </w:rPr>
        <w:t xml:space="preserve">Research Project </w:t>
      </w:r>
      <w:r w:rsidR="00D05CC0" w:rsidRPr="00A40AA1">
        <w:rPr>
          <w:rFonts w:ascii="Book Antiqua" w:hAnsi="Book Antiqua" w:cs="Times New Roman"/>
          <w:sz w:val="24"/>
          <w:szCs w:val="24"/>
          <w:bdr w:val="none" w:sz="0" w:space="0" w:color="auto" w:frame="1"/>
          <w:lang w:val="en-US"/>
        </w:rPr>
        <w:t>Progress</w:t>
      </w:r>
      <w:r w:rsidRPr="00A40AA1">
        <w:rPr>
          <w:rFonts w:ascii="Book Antiqua" w:hAnsi="Book Antiqua" w:cs="Times New Roman"/>
          <w:sz w:val="24"/>
          <w:szCs w:val="24"/>
          <w:bdr w:val="none" w:sz="0" w:space="0" w:color="auto" w:frame="1"/>
          <w:lang w:val="en-US"/>
        </w:rPr>
        <w:t xml:space="preserve"> Q-39.</w:t>
      </w:r>
    </w:p>
    <w:p w:rsidR="000F1034" w:rsidRPr="00A40AA1" w:rsidRDefault="000F1034" w:rsidP="00A40AA1">
      <w:pPr>
        <w:adjustRightInd w:val="0"/>
        <w:snapToGrid w:val="0"/>
        <w:spacing w:after="0" w:line="360" w:lineRule="auto"/>
        <w:jc w:val="both"/>
        <w:textAlignment w:val="baseline"/>
        <w:rPr>
          <w:rFonts w:ascii="Book Antiqua" w:hAnsi="Book Antiqua" w:cs="Times New Roman"/>
          <w:sz w:val="24"/>
          <w:szCs w:val="24"/>
          <w:bdr w:val="none" w:sz="0" w:space="0" w:color="auto" w:frame="1"/>
          <w:lang w:val="en-US"/>
        </w:rPr>
      </w:pPr>
    </w:p>
    <w:p w:rsidR="000F1034" w:rsidRPr="00A40AA1" w:rsidRDefault="000F1034" w:rsidP="00A40AA1">
      <w:pPr>
        <w:adjustRightInd w:val="0"/>
        <w:snapToGrid w:val="0"/>
        <w:spacing w:after="0" w:line="360" w:lineRule="auto"/>
        <w:jc w:val="both"/>
        <w:textAlignment w:val="baseline"/>
        <w:rPr>
          <w:rFonts w:ascii="Book Antiqua" w:hAnsi="Book Antiqua" w:cs="Times New Roman"/>
          <w:sz w:val="24"/>
          <w:szCs w:val="24"/>
          <w:lang w:val="en-US"/>
        </w:rPr>
      </w:pPr>
      <w:r w:rsidRPr="00A40AA1">
        <w:rPr>
          <w:rFonts w:ascii="Book Antiqua" w:hAnsi="Book Antiqua" w:cs="Times New Roman"/>
          <w:b/>
          <w:sz w:val="24"/>
          <w:szCs w:val="24"/>
          <w:lang w:val="en-US"/>
        </w:rPr>
        <w:t xml:space="preserve">Conflict-of-interest statement: </w:t>
      </w:r>
      <w:r w:rsidRPr="00A40AA1">
        <w:rPr>
          <w:rFonts w:ascii="Book Antiqua" w:hAnsi="Book Antiqua" w:cs="Times New Roman"/>
          <w:sz w:val="24"/>
          <w:szCs w:val="24"/>
          <w:lang w:val="en-US"/>
        </w:rPr>
        <w:t>The authors have no conflicts of interest to disclose.</w:t>
      </w:r>
    </w:p>
    <w:p w:rsidR="000F1034" w:rsidRPr="00A40AA1" w:rsidRDefault="000F1034" w:rsidP="00A40AA1">
      <w:pPr>
        <w:pStyle w:val="HTMLPreformatted"/>
        <w:adjustRightInd w:val="0"/>
        <w:snapToGrid w:val="0"/>
        <w:spacing w:line="360" w:lineRule="auto"/>
        <w:jc w:val="both"/>
        <w:rPr>
          <w:rFonts w:ascii="Book Antiqua" w:eastAsiaTheme="minorHAnsi" w:hAnsi="Book Antiqua" w:cs="Times New Roman"/>
          <w:sz w:val="24"/>
          <w:szCs w:val="24"/>
          <w:lang w:val="en-US" w:eastAsia="en-US"/>
        </w:rPr>
      </w:pPr>
    </w:p>
    <w:p w:rsidR="000F1034" w:rsidRPr="00A40AA1" w:rsidRDefault="000F1034" w:rsidP="00A40AA1">
      <w:pPr>
        <w:pStyle w:val="HTMLPreformatted"/>
        <w:adjustRightInd w:val="0"/>
        <w:snapToGrid w:val="0"/>
        <w:spacing w:line="360" w:lineRule="auto"/>
        <w:jc w:val="both"/>
        <w:rPr>
          <w:rFonts w:ascii="Book Antiqua" w:eastAsiaTheme="minorEastAsia" w:hAnsi="Book Antiqua" w:cs="Times New Roman"/>
          <w:sz w:val="24"/>
          <w:szCs w:val="24"/>
          <w:lang w:val="en-US" w:eastAsia="zh-CN"/>
        </w:rPr>
      </w:pPr>
      <w:r w:rsidRPr="00A40AA1">
        <w:rPr>
          <w:rFonts w:ascii="Book Antiqua" w:hAnsi="Book Antiqua" w:cs="Times New Roman"/>
          <w:b/>
          <w:sz w:val="24"/>
          <w:szCs w:val="24"/>
          <w:lang w:val="en-US"/>
        </w:rPr>
        <w:t xml:space="preserve">PRISMA 2009 Checklist statement: </w:t>
      </w:r>
      <w:r w:rsidRPr="00A40AA1">
        <w:rPr>
          <w:rFonts w:ascii="Book Antiqua" w:hAnsi="Book Antiqua" w:cs="Times New Roman"/>
          <w:sz w:val="24"/>
          <w:szCs w:val="24"/>
          <w:lang w:val="en-US"/>
        </w:rPr>
        <w:t>The authors have read the PRISMA 2009 Checklist, and the manuscript was prepared and revised according to the PRISMA 2009 Checklist.</w:t>
      </w:r>
    </w:p>
    <w:p w:rsidR="008534AC" w:rsidRPr="00A40AA1" w:rsidRDefault="008534AC" w:rsidP="00A40AA1">
      <w:pPr>
        <w:pStyle w:val="HTMLPreformatted"/>
        <w:adjustRightInd w:val="0"/>
        <w:snapToGrid w:val="0"/>
        <w:spacing w:line="360" w:lineRule="auto"/>
        <w:jc w:val="both"/>
        <w:rPr>
          <w:rFonts w:ascii="Book Antiqua" w:eastAsiaTheme="minorEastAsia" w:hAnsi="Book Antiqua" w:cs="Times New Roman"/>
          <w:sz w:val="24"/>
          <w:szCs w:val="24"/>
          <w:lang w:val="en-US" w:eastAsia="zh-CN"/>
        </w:rPr>
      </w:pPr>
    </w:p>
    <w:p w:rsidR="008534AC" w:rsidRPr="00A40AA1" w:rsidRDefault="008534AC" w:rsidP="00A40AA1">
      <w:pPr>
        <w:spacing w:after="0" w:line="360" w:lineRule="auto"/>
        <w:jc w:val="both"/>
        <w:rPr>
          <w:rFonts w:ascii="Book Antiqua" w:hAnsi="Book Antiqua" w:cs="SimSun"/>
          <w:sz w:val="24"/>
          <w:szCs w:val="24"/>
        </w:rPr>
      </w:pPr>
      <w:bookmarkStart w:id="2" w:name="OLE_LINK195"/>
      <w:bookmarkStart w:id="3" w:name="OLE_LINK196"/>
      <w:bookmarkStart w:id="4" w:name="OLE_LINK272"/>
      <w:bookmarkStart w:id="5" w:name="OLE_LINK1847"/>
      <w:bookmarkStart w:id="6" w:name="OLE_LINK381"/>
      <w:bookmarkStart w:id="7" w:name="OLE_LINK416"/>
      <w:r w:rsidRPr="00A40AA1">
        <w:rPr>
          <w:rFonts w:ascii="Book Antiqua" w:hAnsi="Book Antiqua"/>
          <w:b/>
          <w:sz w:val="24"/>
          <w:szCs w:val="24"/>
        </w:rPr>
        <w:t xml:space="preserve">Open-Access: </w:t>
      </w:r>
      <w:bookmarkStart w:id="8" w:name="OLE_LINK479"/>
      <w:bookmarkStart w:id="9" w:name="OLE_LINK496"/>
      <w:bookmarkStart w:id="10" w:name="OLE_LINK506"/>
      <w:bookmarkStart w:id="11" w:name="OLE_LINK507"/>
      <w:bookmarkStart w:id="12" w:name="OLE_LINK498"/>
      <w:r w:rsidRPr="00A40AA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Pr="00A40AA1">
          <w:rPr>
            <w:rStyle w:val="Hyperlink"/>
            <w:rFonts w:ascii="Book Antiqua" w:hAnsi="Book Antiqua"/>
            <w:color w:val="auto"/>
            <w:sz w:val="24"/>
            <w:szCs w:val="24"/>
          </w:rPr>
          <w:t>http://creativecommons.org/licenses/by-nc/4.0/</w:t>
        </w:r>
      </w:hyperlink>
      <w:bookmarkEnd w:id="8"/>
      <w:bookmarkEnd w:id="9"/>
      <w:bookmarkEnd w:id="10"/>
      <w:bookmarkEnd w:id="11"/>
    </w:p>
    <w:bookmarkEnd w:id="2"/>
    <w:bookmarkEnd w:id="3"/>
    <w:bookmarkEnd w:id="4"/>
    <w:bookmarkEnd w:id="5"/>
    <w:bookmarkEnd w:id="6"/>
    <w:bookmarkEnd w:id="7"/>
    <w:bookmarkEnd w:id="12"/>
    <w:p w:rsidR="000F1034" w:rsidRPr="00A40AA1" w:rsidRDefault="000F1034" w:rsidP="00A40AA1">
      <w:pPr>
        <w:adjustRightInd w:val="0"/>
        <w:snapToGrid w:val="0"/>
        <w:spacing w:after="0" w:line="360" w:lineRule="auto"/>
        <w:jc w:val="both"/>
        <w:textAlignment w:val="baseline"/>
        <w:rPr>
          <w:rFonts w:ascii="Book Antiqua" w:hAnsi="Book Antiqua" w:cs="Times New Roman"/>
          <w:b/>
          <w:iCs/>
          <w:sz w:val="24"/>
          <w:szCs w:val="24"/>
          <w:bdr w:val="none" w:sz="0" w:space="0" w:color="auto" w:frame="1"/>
          <w:lang w:val="en-US" w:eastAsia="zh-CN"/>
        </w:rPr>
      </w:pPr>
    </w:p>
    <w:p w:rsidR="008534AC" w:rsidRPr="00A40AA1" w:rsidRDefault="008534AC" w:rsidP="00A40AA1">
      <w:pPr>
        <w:pStyle w:val="HTMLPreformatted"/>
        <w:adjustRightInd w:val="0"/>
        <w:snapToGrid w:val="0"/>
        <w:spacing w:line="360" w:lineRule="auto"/>
        <w:jc w:val="both"/>
        <w:rPr>
          <w:rFonts w:ascii="Book Antiqua" w:eastAsiaTheme="minorEastAsia" w:hAnsi="Book Antiqua"/>
          <w:b/>
          <w:sz w:val="24"/>
          <w:szCs w:val="24"/>
          <w:lang w:eastAsia="zh-CN"/>
        </w:rPr>
      </w:pPr>
      <w:r w:rsidRPr="00A40AA1">
        <w:rPr>
          <w:rFonts w:ascii="Book Antiqua" w:hAnsi="Book Antiqua"/>
          <w:b/>
          <w:sz w:val="24"/>
          <w:szCs w:val="24"/>
        </w:rPr>
        <w:t>Manuscript source:</w:t>
      </w:r>
      <w:r w:rsidRPr="00A40AA1">
        <w:rPr>
          <w:rFonts w:ascii="Book Antiqua" w:hAnsi="Book Antiqua"/>
          <w:sz w:val="24"/>
          <w:szCs w:val="24"/>
        </w:rPr>
        <w:t xml:space="preserve"> Invited manuscript</w:t>
      </w:r>
    </w:p>
    <w:p w:rsidR="008534AC" w:rsidRPr="00A40AA1" w:rsidRDefault="008534AC" w:rsidP="00A40AA1">
      <w:pPr>
        <w:pStyle w:val="HTMLPreformatted"/>
        <w:adjustRightInd w:val="0"/>
        <w:snapToGrid w:val="0"/>
        <w:spacing w:line="360" w:lineRule="auto"/>
        <w:jc w:val="both"/>
        <w:rPr>
          <w:rFonts w:ascii="Book Antiqua" w:eastAsiaTheme="minorEastAsia" w:hAnsi="Book Antiqua"/>
          <w:b/>
          <w:sz w:val="24"/>
          <w:szCs w:val="24"/>
          <w:lang w:eastAsia="zh-CN"/>
        </w:rPr>
      </w:pPr>
    </w:p>
    <w:p w:rsidR="000F1034" w:rsidRPr="00A40AA1" w:rsidRDefault="000F1034" w:rsidP="00A40AA1">
      <w:pPr>
        <w:pStyle w:val="HTMLPreformatted"/>
        <w:adjustRightInd w:val="0"/>
        <w:snapToGrid w:val="0"/>
        <w:spacing w:line="360" w:lineRule="auto"/>
        <w:jc w:val="both"/>
        <w:rPr>
          <w:rFonts w:ascii="Book Antiqua" w:hAnsi="Book Antiqua" w:cs="Times New Roman"/>
          <w:sz w:val="24"/>
          <w:szCs w:val="24"/>
          <w:lang w:val="en-US"/>
        </w:rPr>
      </w:pPr>
      <w:r w:rsidRPr="00A40AA1">
        <w:rPr>
          <w:rFonts w:ascii="Book Antiqua" w:hAnsi="Book Antiqua" w:cs="Times New Roman"/>
          <w:b/>
          <w:sz w:val="24"/>
          <w:szCs w:val="24"/>
          <w:lang w:val="en-US"/>
        </w:rPr>
        <w:t xml:space="preserve">Correspondence to: Jan Schwarz, MD, </w:t>
      </w:r>
      <w:r w:rsidR="00095374" w:rsidRPr="00A40AA1">
        <w:rPr>
          <w:rFonts w:ascii="Book Antiqua" w:hAnsi="Book Antiqua" w:cs="Times New Roman"/>
          <w:b/>
          <w:sz w:val="24"/>
          <w:szCs w:val="24"/>
          <w:lang w:val="en-US"/>
        </w:rPr>
        <w:t>Assistant Professor,</w:t>
      </w:r>
      <w:r w:rsidR="00B64849" w:rsidRPr="00A40AA1">
        <w:rPr>
          <w:rFonts w:ascii="Book Antiqua" w:hAnsi="Book Antiqua" w:cs="Times New Roman"/>
          <w:sz w:val="24"/>
          <w:szCs w:val="24"/>
          <w:lang w:val="en-US"/>
        </w:rPr>
        <w:t xml:space="preserve"> Division of Gastroenterology, Hepatology and Nutrition,</w:t>
      </w:r>
      <w:r w:rsidR="00095374"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 xml:space="preserve">Department of Paediatrics, Charles University in Prague, </w:t>
      </w:r>
      <w:r w:rsidR="00261171" w:rsidRPr="00A40AA1">
        <w:rPr>
          <w:rFonts w:ascii="Book Antiqua" w:hAnsi="Book Antiqua" w:cs="Times New Roman"/>
          <w:sz w:val="24"/>
          <w:szCs w:val="24"/>
          <w:lang w:val="en-US"/>
        </w:rPr>
        <w:t xml:space="preserve">Faculty of Medicine in Pilsen, </w:t>
      </w:r>
      <w:r w:rsidRPr="00A40AA1">
        <w:rPr>
          <w:rFonts w:ascii="Book Antiqua" w:hAnsi="Book Antiqua" w:cs="Times New Roman"/>
          <w:sz w:val="24"/>
          <w:szCs w:val="24"/>
          <w:lang w:val="en-US"/>
        </w:rPr>
        <w:t>Faculty Hospital, Alej Svobody 80, Pilsen</w:t>
      </w:r>
      <w:r w:rsidR="00025DB0" w:rsidRPr="00A40AA1">
        <w:rPr>
          <w:rFonts w:ascii="Book Antiqua" w:hAnsi="Book Antiqua" w:cs="Times New Roman"/>
          <w:sz w:val="24"/>
          <w:szCs w:val="24"/>
          <w:lang w:val="en-US" w:eastAsia="zh-CN"/>
        </w:rPr>
        <w:t xml:space="preserve"> </w:t>
      </w:r>
      <w:r w:rsidR="00025DB0" w:rsidRPr="00A40AA1">
        <w:rPr>
          <w:rFonts w:ascii="Book Antiqua" w:hAnsi="Book Antiqua" w:cs="Times New Roman"/>
          <w:sz w:val="24"/>
          <w:szCs w:val="24"/>
          <w:lang w:val="en-US"/>
        </w:rPr>
        <w:t>304 60</w:t>
      </w:r>
      <w:r w:rsidRPr="00A40AA1">
        <w:rPr>
          <w:rFonts w:ascii="Book Antiqua" w:hAnsi="Book Antiqua" w:cs="Times New Roman"/>
          <w:sz w:val="24"/>
          <w:szCs w:val="24"/>
          <w:lang w:val="en-US"/>
        </w:rPr>
        <w:t xml:space="preserve">, </w:t>
      </w:r>
      <w:r w:rsidR="00095374" w:rsidRPr="00A40AA1">
        <w:rPr>
          <w:rFonts w:ascii="Book Antiqua" w:hAnsi="Book Antiqua" w:cs="Times New Roman"/>
          <w:sz w:val="24"/>
          <w:szCs w:val="24"/>
          <w:lang w:val="en-US"/>
        </w:rPr>
        <w:t>Czech Republic.</w:t>
      </w:r>
      <w:r w:rsidR="00095374" w:rsidRPr="00A40AA1">
        <w:rPr>
          <w:rFonts w:ascii="Book Antiqua" w:hAnsi="Book Antiqua" w:cs="Times New Roman"/>
          <w:sz w:val="24"/>
          <w:szCs w:val="24"/>
          <w:lang w:val="en-US" w:eastAsia="zh-CN"/>
        </w:rPr>
        <w:t xml:space="preserve"> </w:t>
      </w:r>
      <w:hyperlink r:id="rId14" w:history="1">
        <w:r w:rsidRPr="00A40AA1">
          <w:rPr>
            <w:rStyle w:val="Hyperlink"/>
            <w:rFonts w:ascii="Book Antiqua" w:eastAsiaTheme="majorEastAsia" w:hAnsi="Book Antiqua" w:cs="Times New Roman"/>
            <w:color w:val="auto"/>
            <w:sz w:val="24"/>
            <w:szCs w:val="24"/>
            <w:lang w:val="en-US"/>
          </w:rPr>
          <w:t>schwarzj@fnplzen.cz</w:t>
        </w:r>
      </w:hyperlink>
      <w:r w:rsidRPr="00A40AA1">
        <w:rPr>
          <w:rFonts w:ascii="Book Antiqua" w:hAnsi="Book Antiqua" w:cs="Times New Roman"/>
          <w:sz w:val="24"/>
          <w:szCs w:val="24"/>
          <w:lang w:val="en-US"/>
        </w:rPr>
        <w:t xml:space="preserve"> </w:t>
      </w:r>
    </w:p>
    <w:p w:rsidR="000F1034" w:rsidRPr="00A40AA1" w:rsidRDefault="000F1034" w:rsidP="00A40AA1">
      <w:pPr>
        <w:pStyle w:val="HTMLPreformatted"/>
        <w:adjustRightInd w:val="0"/>
        <w:snapToGrid w:val="0"/>
        <w:spacing w:line="360" w:lineRule="auto"/>
        <w:jc w:val="both"/>
        <w:rPr>
          <w:rFonts w:ascii="Book Antiqua" w:hAnsi="Book Antiqua" w:cs="Times New Roman"/>
          <w:sz w:val="24"/>
          <w:szCs w:val="24"/>
          <w:lang w:val="en-US"/>
        </w:rPr>
      </w:pPr>
      <w:r w:rsidRPr="00A40AA1">
        <w:rPr>
          <w:rFonts w:ascii="Book Antiqua" w:hAnsi="Book Antiqua" w:cs="Times New Roman"/>
          <w:b/>
          <w:sz w:val="24"/>
          <w:szCs w:val="24"/>
          <w:lang w:val="en-US"/>
        </w:rPr>
        <w:t xml:space="preserve">Telephone: </w:t>
      </w:r>
      <w:r w:rsidR="00F20EB9" w:rsidRPr="00A40AA1">
        <w:rPr>
          <w:rFonts w:ascii="Book Antiqua" w:hAnsi="Book Antiqua" w:cs="Times New Roman"/>
          <w:sz w:val="24"/>
          <w:szCs w:val="24"/>
          <w:lang w:val="en-US"/>
        </w:rPr>
        <w:t>+420</w:t>
      </w:r>
      <w:r w:rsidR="00F20EB9" w:rsidRPr="00A40AA1">
        <w:rPr>
          <w:rFonts w:ascii="Book Antiqua" w:hAnsi="Book Antiqua" w:cs="Times New Roman"/>
          <w:sz w:val="24"/>
          <w:szCs w:val="24"/>
          <w:lang w:val="en-US" w:eastAsia="zh-CN"/>
        </w:rPr>
        <w:t>-</w:t>
      </w:r>
      <w:r w:rsidR="00F20EB9" w:rsidRPr="00A40AA1">
        <w:rPr>
          <w:rFonts w:ascii="Book Antiqua" w:hAnsi="Book Antiqua" w:cs="Times New Roman"/>
          <w:sz w:val="24"/>
          <w:szCs w:val="24"/>
          <w:lang w:val="en-US"/>
        </w:rPr>
        <w:t>377</w:t>
      </w:r>
      <w:r w:rsidR="00F20EB9" w:rsidRPr="00A40AA1">
        <w:rPr>
          <w:rFonts w:ascii="Book Antiqua" w:hAnsi="Book Antiqua" w:cs="Times New Roman"/>
          <w:sz w:val="24"/>
          <w:szCs w:val="24"/>
          <w:lang w:val="en-US" w:eastAsia="zh-CN"/>
        </w:rPr>
        <w:t>-</w:t>
      </w:r>
      <w:r w:rsidR="00F20EB9" w:rsidRPr="00A40AA1">
        <w:rPr>
          <w:rFonts w:ascii="Book Antiqua" w:hAnsi="Book Antiqua" w:cs="Times New Roman"/>
          <w:sz w:val="24"/>
          <w:szCs w:val="24"/>
          <w:lang w:val="en-US"/>
        </w:rPr>
        <w:t>104</w:t>
      </w:r>
      <w:r w:rsidRPr="00A40AA1">
        <w:rPr>
          <w:rFonts w:ascii="Book Antiqua" w:hAnsi="Book Antiqua" w:cs="Times New Roman"/>
          <w:sz w:val="24"/>
          <w:szCs w:val="24"/>
          <w:lang w:val="en-US"/>
        </w:rPr>
        <w:t>330</w:t>
      </w:r>
    </w:p>
    <w:p w:rsidR="000F1034" w:rsidRPr="00A40AA1" w:rsidRDefault="000F1034" w:rsidP="00A40AA1">
      <w:pPr>
        <w:pStyle w:val="HTMLPreformatted"/>
        <w:adjustRightInd w:val="0"/>
        <w:snapToGrid w:val="0"/>
        <w:spacing w:line="360" w:lineRule="auto"/>
        <w:jc w:val="both"/>
        <w:rPr>
          <w:rFonts w:ascii="Book Antiqua" w:eastAsiaTheme="minorEastAsia" w:hAnsi="Book Antiqua" w:cs="Times New Roman"/>
          <w:sz w:val="24"/>
          <w:szCs w:val="24"/>
          <w:lang w:val="en-US" w:eastAsia="zh-CN"/>
        </w:rPr>
      </w:pPr>
      <w:r w:rsidRPr="00A40AA1">
        <w:rPr>
          <w:rFonts w:ascii="Book Antiqua" w:hAnsi="Book Antiqua" w:cs="Times New Roman"/>
          <w:b/>
          <w:sz w:val="24"/>
          <w:szCs w:val="24"/>
          <w:lang w:val="en-US"/>
        </w:rPr>
        <w:t xml:space="preserve">Fax: </w:t>
      </w:r>
      <w:r w:rsidR="00F20EB9" w:rsidRPr="00A40AA1">
        <w:rPr>
          <w:rFonts w:ascii="Book Antiqua" w:hAnsi="Book Antiqua" w:cs="Times New Roman"/>
          <w:sz w:val="24"/>
          <w:szCs w:val="24"/>
          <w:lang w:val="en-US"/>
        </w:rPr>
        <w:t>+420</w:t>
      </w:r>
      <w:r w:rsidR="00F20EB9" w:rsidRPr="00A40AA1">
        <w:rPr>
          <w:rFonts w:ascii="Book Antiqua" w:hAnsi="Book Antiqua" w:cs="Times New Roman"/>
          <w:sz w:val="24"/>
          <w:szCs w:val="24"/>
          <w:lang w:val="en-US" w:eastAsia="zh-CN"/>
        </w:rPr>
        <w:t>-</w:t>
      </w:r>
      <w:r w:rsidR="00F20EB9" w:rsidRPr="00A40AA1">
        <w:rPr>
          <w:rFonts w:ascii="Book Antiqua" w:hAnsi="Book Antiqua" w:cs="Times New Roman"/>
          <w:sz w:val="24"/>
          <w:szCs w:val="24"/>
          <w:lang w:val="en-US"/>
        </w:rPr>
        <w:t>377</w:t>
      </w:r>
      <w:r w:rsidR="00F20EB9" w:rsidRPr="00A40AA1">
        <w:rPr>
          <w:rFonts w:ascii="Book Antiqua" w:hAnsi="Book Antiqua" w:cs="Times New Roman"/>
          <w:sz w:val="24"/>
          <w:szCs w:val="24"/>
          <w:lang w:val="en-US" w:eastAsia="zh-CN"/>
        </w:rPr>
        <w:t>-</w:t>
      </w:r>
      <w:r w:rsidR="00F20EB9" w:rsidRPr="00A40AA1">
        <w:rPr>
          <w:rFonts w:ascii="Book Antiqua" w:hAnsi="Book Antiqua" w:cs="Times New Roman"/>
          <w:sz w:val="24"/>
          <w:szCs w:val="24"/>
          <w:lang w:val="en-US"/>
        </w:rPr>
        <w:t>104</w:t>
      </w:r>
      <w:r w:rsidRPr="00A40AA1">
        <w:rPr>
          <w:rFonts w:ascii="Book Antiqua" w:hAnsi="Book Antiqua" w:cs="Times New Roman"/>
          <w:sz w:val="24"/>
          <w:szCs w:val="24"/>
          <w:lang w:val="en-US"/>
        </w:rPr>
        <w:t>693</w:t>
      </w:r>
    </w:p>
    <w:p w:rsidR="00F20EB9" w:rsidRPr="00A40AA1" w:rsidRDefault="00F20EB9" w:rsidP="00A40AA1">
      <w:pPr>
        <w:pStyle w:val="HTMLPreformatted"/>
        <w:adjustRightInd w:val="0"/>
        <w:snapToGrid w:val="0"/>
        <w:spacing w:line="360" w:lineRule="auto"/>
        <w:jc w:val="both"/>
        <w:rPr>
          <w:rFonts w:ascii="Book Antiqua" w:eastAsiaTheme="minorEastAsia" w:hAnsi="Book Antiqua" w:cs="Times New Roman"/>
          <w:sz w:val="24"/>
          <w:szCs w:val="24"/>
          <w:lang w:val="en-US" w:eastAsia="zh-CN"/>
        </w:rPr>
      </w:pPr>
    </w:p>
    <w:p w:rsidR="00F20EB9" w:rsidRPr="00A40AA1" w:rsidRDefault="00F20EB9" w:rsidP="00A40AA1">
      <w:pPr>
        <w:adjustRightInd w:val="0"/>
        <w:snapToGrid w:val="0"/>
        <w:spacing w:after="0" w:line="360" w:lineRule="auto"/>
        <w:jc w:val="both"/>
        <w:rPr>
          <w:rFonts w:ascii="Book Antiqua" w:hAnsi="Book Antiqua"/>
          <w:b/>
          <w:sz w:val="24"/>
          <w:szCs w:val="24"/>
          <w:lang w:val="en-US" w:eastAsia="zh-CN"/>
        </w:rPr>
      </w:pPr>
      <w:r w:rsidRPr="00A40AA1">
        <w:rPr>
          <w:rFonts w:ascii="Book Antiqua" w:hAnsi="Book Antiqua"/>
          <w:b/>
          <w:sz w:val="24"/>
          <w:szCs w:val="24"/>
          <w:lang w:val="en-US"/>
        </w:rPr>
        <w:t xml:space="preserve">Received: </w:t>
      </w:r>
      <w:r w:rsidRPr="00A40AA1">
        <w:rPr>
          <w:rFonts w:ascii="Book Antiqua" w:hAnsi="Book Antiqua"/>
          <w:sz w:val="24"/>
          <w:szCs w:val="24"/>
          <w:lang w:val="en-US" w:eastAsia="zh-CN"/>
        </w:rPr>
        <w:t>March 29, 2018</w:t>
      </w:r>
      <w:bookmarkStart w:id="13" w:name="_GoBack"/>
      <w:bookmarkEnd w:id="13"/>
    </w:p>
    <w:p w:rsidR="00F20EB9" w:rsidRPr="00A40AA1" w:rsidRDefault="00F20EB9" w:rsidP="00A40AA1">
      <w:pPr>
        <w:adjustRightInd w:val="0"/>
        <w:snapToGrid w:val="0"/>
        <w:spacing w:after="0" w:line="360" w:lineRule="auto"/>
        <w:jc w:val="both"/>
        <w:rPr>
          <w:rFonts w:ascii="Book Antiqua" w:hAnsi="Book Antiqua"/>
          <w:b/>
          <w:sz w:val="24"/>
          <w:szCs w:val="24"/>
          <w:lang w:val="en-US" w:eastAsia="zh-CN"/>
        </w:rPr>
      </w:pPr>
      <w:r w:rsidRPr="00A40AA1">
        <w:rPr>
          <w:rFonts w:ascii="Book Antiqua" w:hAnsi="Book Antiqua"/>
          <w:b/>
          <w:sz w:val="24"/>
          <w:szCs w:val="24"/>
          <w:lang w:val="en-US"/>
        </w:rPr>
        <w:t>Peer-review started:</w:t>
      </w:r>
      <w:r w:rsidRPr="00A40AA1">
        <w:rPr>
          <w:rFonts w:ascii="Book Antiqua" w:hAnsi="Book Antiqua"/>
          <w:b/>
          <w:sz w:val="24"/>
          <w:szCs w:val="24"/>
          <w:lang w:val="en-US" w:eastAsia="zh-CN"/>
        </w:rPr>
        <w:t xml:space="preserve"> </w:t>
      </w:r>
      <w:r w:rsidRPr="00A40AA1">
        <w:rPr>
          <w:rFonts w:ascii="Book Antiqua" w:hAnsi="Book Antiqua"/>
          <w:sz w:val="24"/>
          <w:szCs w:val="24"/>
          <w:lang w:val="en-US" w:eastAsia="zh-CN"/>
        </w:rPr>
        <w:t>March 29, 2018</w:t>
      </w:r>
    </w:p>
    <w:p w:rsidR="00F20EB9" w:rsidRPr="00A40AA1" w:rsidRDefault="00F20EB9" w:rsidP="00A40AA1">
      <w:pPr>
        <w:adjustRightInd w:val="0"/>
        <w:snapToGrid w:val="0"/>
        <w:spacing w:after="0" w:line="360" w:lineRule="auto"/>
        <w:jc w:val="both"/>
        <w:rPr>
          <w:rFonts w:ascii="Book Antiqua" w:hAnsi="Book Antiqua"/>
          <w:b/>
          <w:sz w:val="24"/>
          <w:szCs w:val="24"/>
          <w:lang w:val="en-US" w:eastAsia="zh-CN"/>
        </w:rPr>
      </w:pPr>
      <w:r w:rsidRPr="00A40AA1">
        <w:rPr>
          <w:rFonts w:ascii="Book Antiqua" w:hAnsi="Book Antiqua"/>
          <w:b/>
          <w:sz w:val="24"/>
          <w:szCs w:val="24"/>
          <w:lang w:val="en-US"/>
        </w:rPr>
        <w:t>First decision:</w:t>
      </w:r>
      <w:r w:rsidRPr="00A40AA1">
        <w:rPr>
          <w:rFonts w:ascii="Book Antiqua" w:hAnsi="Book Antiqua"/>
          <w:b/>
          <w:sz w:val="24"/>
          <w:szCs w:val="24"/>
          <w:lang w:val="en-US" w:eastAsia="zh-CN"/>
        </w:rPr>
        <w:t xml:space="preserve"> </w:t>
      </w:r>
      <w:r w:rsidRPr="00A40AA1">
        <w:rPr>
          <w:rFonts w:ascii="Book Antiqua" w:hAnsi="Book Antiqua"/>
          <w:sz w:val="24"/>
          <w:szCs w:val="24"/>
          <w:lang w:val="en-US" w:eastAsia="zh-CN"/>
        </w:rPr>
        <w:t>May 9, 2018</w:t>
      </w:r>
    </w:p>
    <w:p w:rsidR="00F20EB9" w:rsidRPr="00A40AA1" w:rsidRDefault="00F20EB9" w:rsidP="00A40AA1">
      <w:pPr>
        <w:adjustRightInd w:val="0"/>
        <w:snapToGrid w:val="0"/>
        <w:spacing w:after="0" w:line="360" w:lineRule="auto"/>
        <w:jc w:val="both"/>
        <w:rPr>
          <w:rFonts w:ascii="Book Antiqua" w:hAnsi="Book Antiqua"/>
          <w:b/>
          <w:sz w:val="24"/>
          <w:szCs w:val="24"/>
          <w:lang w:val="en-US" w:eastAsia="zh-CN"/>
        </w:rPr>
      </w:pPr>
      <w:r w:rsidRPr="00A40AA1">
        <w:rPr>
          <w:rFonts w:ascii="Book Antiqua" w:hAnsi="Book Antiqua"/>
          <w:b/>
          <w:sz w:val="24"/>
          <w:szCs w:val="24"/>
          <w:lang w:val="en-US"/>
        </w:rPr>
        <w:t xml:space="preserve">Revised: </w:t>
      </w:r>
      <w:r w:rsidRPr="00A40AA1">
        <w:rPr>
          <w:rFonts w:ascii="Book Antiqua" w:hAnsi="Book Antiqua"/>
          <w:sz w:val="24"/>
          <w:szCs w:val="24"/>
          <w:lang w:val="en-US" w:eastAsia="zh-CN"/>
        </w:rPr>
        <w:t>June 1, 2018</w:t>
      </w:r>
    </w:p>
    <w:p w:rsidR="00F20EB9" w:rsidRPr="00A40AA1" w:rsidRDefault="00F20EB9" w:rsidP="00A40AA1">
      <w:pPr>
        <w:adjustRightInd w:val="0"/>
        <w:snapToGrid w:val="0"/>
        <w:spacing w:after="0" w:line="360" w:lineRule="auto"/>
        <w:jc w:val="both"/>
        <w:rPr>
          <w:rFonts w:ascii="Book Antiqua" w:hAnsi="Book Antiqua"/>
          <w:b/>
          <w:sz w:val="24"/>
          <w:szCs w:val="24"/>
          <w:lang w:val="en-US"/>
        </w:rPr>
      </w:pPr>
      <w:r w:rsidRPr="00A40AA1">
        <w:rPr>
          <w:rFonts w:ascii="Book Antiqua" w:hAnsi="Book Antiqua"/>
          <w:b/>
          <w:sz w:val="24"/>
          <w:szCs w:val="24"/>
          <w:lang w:val="en-US"/>
        </w:rPr>
        <w:t>Accepted:</w:t>
      </w:r>
      <w:r w:rsidR="00D2324A" w:rsidRPr="00D2324A">
        <w:t xml:space="preserve"> </w:t>
      </w:r>
      <w:r w:rsidR="00D2324A" w:rsidRPr="00D2324A">
        <w:rPr>
          <w:rFonts w:ascii="Book Antiqua" w:hAnsi="Book Antiqua"/>
          <w:sz w:val="24"/>
          <w:szCs w:val="24"/>
          <w:lang w:val="en-US"/>
        </w:rPr>
        <w:t>June 25, 2018</w:t>
      </w:r>
    </w:p>
    <w:p w:rsidR="00F20EB9" w:rsidRPr="00A40AA1" w:rsidRDefault="00F20EB9" w:rsidP="00A40AA1">
      <w:pPr>
        <w:adjustRightInd w:val="0"/>
        <w:snapToGrid w:val="0"/>
        <w:spacing w:after="0" w:line="360" w:lineRule="auto"/>
        <w:jc w:val="both"/>
        <w:rPr>
          <w:rFonts w:ascii="Book Antiqua" w:hAnsi="Book Antiqua"/>
          <w:b/>
          <w:sz w:val="24"/>
          <w:szCs w:val="24"/>
          <w:lang w:val="en-US"/>
        </w:rPr>
      </w:pPr>
      <w:r w:rsidRPr="00A40AA1">
        <w:rPr>
          <w:rFonts w:ascii="Book Antiqua" w:hAnsi="Book Antiqua"/>
          <w:b/>
          <w:sz w:val="24"/>
          <w:szCs w:val="24"/>
          <w:lang w:val="en-US"/>
        </w:rPr>
        <w:t>Article in press:</w:t>
      </w:r>
    </w:p>
    <w:p w:rsidR="000F1034" w:rsidRPr="00A40AA1" w:rsidRDefault="00F20EB9" w:rsidP="00A40AA1">
      <w:pPr>
        <w:adjustRightInd w:val="0"/>
        <w:snapToGrid w:val="0"/>
        <w:spacing w:after="0" w:line="360" w:lineRule="auto"/>
        <w:jc w:val="both"/>
        <w:rPr>
          <w:rFonts w:ascii="Book Antiqua" w:hAnsi="Book Antiqua" w:cs="Times New Roman"/>
          <w:sz w:val="24"/>
          <w:szCs w:val="24"/>
          <w:lang w:val="en-US"/>
        </w:rPr>
      </w:pPr>
      <w:r w:rsidRPr="00A40AA1">
        <w:rPr>
          <w:rFonts w:ascii="Book Antiqua" w:hAnsi="Book Antiqua"/>
          <w:b/>
          <w:sz w:val="24"/>
          <w:szCs w:val="24"/>
          <w:lang w:val="en-US"/>
        </w:rPr>
        <w:t xml:space="preserve">Published online: </w:t>
      </w:r>
    </w:p>
    <w:p w:rsidR="000F1034" w:rsidRPr="00A40AA1" w:rsidRDefault="000F1034" w:rsidP="00A40AA1">
      <w:pPr>
        <w:adjustRightInd w:val="0"/>
        <w:snapToGrid w:val="0"/>
        <w:spacing w:after="0" w:line="360" w:lineRule="auto"/>
        <w:jc w:val="both"/>
        <w:rPr>
          <w:rFonts w:ascii="Book Antiqua" w:hAnsi="Book Antiqua" w:cs="Times New Roman"/>
          <w:b/>
          <w:iCs/>
          <w:sz w:val="24"/>
          <w:szCs w:val="24"/>
          <w:bdr w:val="none" w:sz="0" w:space="0" w:color="auto" w:frame="1"/>
          <w:lang w:val="en-US"/>
        </w:rPr>
      </w:pPr>
      <w:r w:rsidRPr="00A40AA1">
        <w:rPr>
          <w:rFonts w:ascii="Book Antiqua" w:hAnsi="Book Antiqua" w:cs="Times New Roman"/>
          <w:b/>
          <w:iCs/>
          <w:sz w:val="24"/>
          <w:szCs w:val="24"/>
          <w:bdr w:val="none" w:sz="0" w:space="0" w:color="auto" w:frame="1"/>
          <w:lang w:val="en-US"/>
        </w:rPr>
        <w:br w:type="page"/>
      </w:r>
    </w:p>
    <w:p w:rsidR="000F1034" w:rsidRPr="00A40AA1" w:rsidRDefault="000F1034" w:rsidP="00A40AA1">
      <w:pPr>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lastRenderedPageBreak/>
        <w:t>Abstract</w:t>
      </w:r>
    </w:p>
    <w:p w:rsidR="000F1034" w:rsidRPr="00A40AA1" w:rsidRDefault="00987852" w:rsidP="00A40AA1">
      <w:pPr>
        <w:spacing w:after="0" w:line="360" w:lineRule="auto"/>
        <w:jc w:val="both"/>
        <w:rPr>
          <w:rFonts w:ascii="Book Antiqua" w:hAnsi="Book Antiqua" w:cs="Times New Roman"/>
          <w:b/>
          <w:i/>
          <w:sz w:val="24"/>
          <w:szCs w:val="24"/>
          <w:lang w:val="en-US" w:eastAsia="zh-CN"/>
        </w:rPr>
      </w:pPr>
      <w:r w:rsidRPr="00A40AA1">
        <w:rPr>
          <w:rFonts w:ascii="Book Antiqua" w:hAnsi="Book Antiqua" w:cs="Times New Roman"/>
          <w:b/>
          <w:i/>
          <w:sz w:val="24"/>
          <w:szCs w:val="24"/>
          <w:lang w:val="en-US"/>
        </w:rPr>
        <w:t>AIM</w:t>
      </w:r>
    </w:p>
    <w:p w:rsidR="000F1034" w:rsidRPr="00A40AA1" w:rsidRDefault="00987852" w:rsidP="00A40AA1">
      <w:pPr>
        <w:spacing w:after="0" w:line="360" w:lineRule="auto"/>
        <w:jc w:val="both"/>
        <w:rPr>
          <w:rStyle w:val="h23"/>
          <w:rFonts w:ascii="Book Antiqua" w:hAnsi="Book Antiqua" w:cs="Times New Roman"/>
          <w:b w:val="0"/>
          <w:sz w:val="24"/>
          <w:szCs w:val="24"/>
          <w:lang w:val="en-US"/>
        </w:rPr>
      </w:pPr>
      <w:r w:rsidRPr="00A40AA1">
        <w:rPr>
          <w:rFonts w:ascii="Book Antiqua" w:hAnsi="Book Antiqua" w:cs="Times New Roman"/>
          <w:sz w:val="24"/>
          <w:szCs w:val="24"/>
          <w:lang w:val="en-US"/>
        </w:rPr>
        <w:t xml:space="preserve">To </w:t>
      </w:r>
      <w:r w:rsidR="000F1034" w:rsidRPr="00A40AA1">
        <w:rPr>
          <w:rFonts w:ascii="Book Antiqua" w:hAnsi="Book Antiqua" w:cs="Times New Roman"/>
          <w:sz w:val="24"/>
          <w:szCs w:val="24"/>
          <w:lang w:val="en-US"/>
        </w:rPr>
        <w:t xml:space="preserve">perform </w:t>
      </w:r>
      <w:r w:rsidR="000F1034" w:rsidRPr="00A40AA1">
        <w:rPr>
          <w:rStyle w:val="h23"/>
          <w:rFonts w:ascii="Book Antiqua" w:hAnsi="Book Antiqua" w:cs="Times New Roman"/>
          <w:b w:val="0"/>
          <w:sz w:val="24"/>
          <w:szCs w:val="24"/>
          <w:lang w:val="en-US"/>
        </w:rPr>
        <w:t xml:space="preserve">a comprehensive review and provide an up-to-date synopsis of the incidence and trends of </w:t>
      </w:r>
      <w:r w:rsidRPr="00A40AA1">
        <w:rPr>
          <w:rFonts w:ascii="Book Antiqua" w:hAnsi="Book Antiqua" w:cs="Times New Roman"/>
          <w:sz w:val="24"/>
          <w:szCs w:val="24"/>
          <w:lang w:val="en-US"/>
        </w:rPr>
        <w:t>inflammatory bowel disease (IBD)</w:t>
      </w:r>
      <w:r w:rsidR="000F1034" w:rsidRPr="00A40AA1">
        <w:rPr>
          <w:rStyle w:val="h23"/>
          <w:rFonts w:ascii="Book Antiqua" w:hAnsi="Book Antiqua" w:cs="Times New Roman"/>
          <w:b w:val="0"/>
          <w:sz w:val="24"/>
          <w:szCs w:val="24"/>
          <w:lang w:val="en-US"/>
        </w:rPr>
        <w:t xml:space="preserve">. </w:t>
      </w:r>
    </w:p>
    <w:p w:rsidR="000F1034" w:rsidRPr="00A40AA1" w:rsidRDefault="000F1034" w:rsidP="00A40AA1">
      <w:pPr>
        <w:spacing w:after="0" w:line="360" w:lineRule="auto"/>
        <w:jc w:val="both"/>
        <w:rPr>
          <w:rStyle w:val="h23"/>
          <w:rFonts w:ascii="Book Antiqua" w:hAnsi="Book Antiqua" w:cs="Times New Roman"/>
          <w:b w:val="0"/>
          <w:bCs w:val="0"/>
          <w:i/>
          <w:sz w:val="24"/>
          <w:szCs w:val="24"/>
          <w:lang w:val="en-US"/>
        </w:rPr>
      </w:pPr>
    </w:p>
    <w:p w:rsidR="00987852" w:rsidRPr="00A40AA1" w:rsidRDefault="008F5504" w:rsidP="00A40AA1">
      <w:pPr>
        <w:spacing w:after="0" w:line="360" w:lineRule="auto"/>
        <w:jc w:val="both"/>
        <w:rPr>
          <w:rFonts w:ascii="Book Antiqua" w:hAnsi="Book Antiqua" w:cs="Times New Roman"/>
          <w:i/>
          <w:sz w:val="24"/>
          <w:szCs w:val="24"/>
          <w:lang w:val="en-US" w:eastAsia="zh-CN"/>
        </w:rPr>
      </w:pPr>
      <w:r w:rsidRPr="00A40AA1">
        <w:rPr>
          <w:rFonts w:ascii="Book Antiqua" w:hAnsi="Book Antiqua" w:cs="Times New Roman"/>
          <w:b/>
          <w:bCs/>
          <w:i/>
          <w:sz w:val="24"/>
          <w:szCs w:val="24"/>
          <w:lang w:val="en-US"/>
        </w:rPr>
        <w:t>METHODS</w:t>
      </w:r>
    </w:p>
    <w:p w:rsidR="000F1034" w:rsidRPr="00A40AA1" w:rsidRDefault="000F1034" w:rsidP="00A40AA1">
      <w:pPr>
        <w:spacing w:after="0" w:line="360" w:lineRule="auto"/>
        <w:jc w:val="both"/>
        <w:rPr>
          <w:rFonts w:ascii="Book Antiqua" w:eastAsia="Times New Roman" w:hAnsi="Book Antiqua" w:cs="Times New Roman"/>
          <w:sz w:val="24"/>
          <w:szCs w:val="24"/>
          <w:lang w:val="en-US" w:eastAsia="cs-CZ"/>
        </w:rPr>
      </w:pPr>
      <w:r w:rsidRPr="00A40AA1">
        <w:rPr>
          <w:rFonts w:ascii="Book Antiqua" w:hAnsi="Book Antiqua" w:cs="Times New Roman"/>
          <w:sz w:val="24"/>
          <w:szCs w:val="24"/>
          <w:lang w:val="en-US"/>
        </w:rPr>
        <w:t xml:space="preserve">We systematically searched the MEDLINE (source PubMed), EMBASE and Cochrane Library databases in accordance with the </w:t>
      </w:r>
      <w:r w:rsidR="002B0F8F" w:rsidRPr="00A40AA1">
        <w:rPr>
          <w:rFonts w:ascii="Book Antiqua" w:hAnsi="Book Antiqua" w:cs="Times New Roman"/>
          <w:sz w:val="24"/>
          <w:szCs w:val="24"/>
          <w:lang w:val="en-US"/>
        </w:rPr>
        <w:t xml:space="preserve">Preferred Reporting Items for Systematic Reviews and Meta-Analyses </w:t>
      </w:r>
      <w:r w:rsidRPr="00A40AA1">
        <w:rPr>
          <w:rFonts w:ascii="Book Antiqua" w:hAnsi="Book Antiqua" w:cs="Times New Roman"/>
          <w:sz w:val="24"/>
          <w:szCs w:val="24"/>
          <w:lang w:val="en-US"/>
        </w:rPr>
        <w:t>guidelines (period: 1985-2018) to identify studies reporting population-based data on the incidence of pediatric-onset (&lt;</w:t>
      </w:r>
      <w:r w:rsidR="008F5504"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 xml:space="preserve">19 years at diagnosis) IBD in full manuscripts. </w:t>
      </w:r>
      <w:bookmarkStart w:id="14" w:name="_Hlk509574414"/>
      <w:r w:rsidRPr="00A40AA1">
        <w:rPr>
          <w:rFonts w:ascii="Book Antiqua" w:hAnsi="Book Antiqua" w:cs="Times New Roman"/>
          <w:sz w:val="24"/>
          <w:szCs w:val="24"/>
          <w:lang w:val="en-US"/>
        </w:rPr>
        <w:t>Two authors carried out screening and data extraction.</w:t>
      </w:r>
      <w:bookmarkEnd w:id="14"/>
      <w:r w:rsidRPr="00A40AA1">
        <w:rPr>
          <w:rFonts w:ascii="Book Antiqua" w:hAnsi="Book Antiqua" w:cs="Times New Roman"/>
          <w:sz w:val="24"/>
          <w:szCs w:val="24"/>
          <w:lang w:val="en-US"/>
        </w:rPr>
        <w:t xml:space="preserve"> Choropleth interactive maps and</w:t>
      </w:r>
      <w:r w:rsidRPr="00A40AA1">
        <w:rPr>
          <w:rFonts w:ascii="Book Antiqua" w:eastAsia="Times New Roman" w:hAnsi="Book Antiqua" w:cs="Times New Roman"/>
          <w:sz w:val="24"/>
          <w:szCs w:val="24"/>
          <w:lang w:val="en-US" w:eastAsia="cs-CZ"/>
        </w:rPr>
        <w:t xml:space="preserve"> temporal trends were used to illustrate the international differences and incidences of and changes in IBD and subtypes.</w:t>
      </w:r>
    </w:p>
    <w:p w:rsidR="000F1034" w:rsidRPr="00A40AA1" w:rsidRDefault="000F1034" w:rsidP="00A40AA1">
      <w:pPr>
        <w:spacing w:after="0" w:line="360" w:lineRule="auto"/>
        <w:jc w:val="both"/>
        <w:rPr>
          <w:rFonts w:ascii="Book Antiqua" w:eastAsia="Times New Roman" w:hAnsi="Book Antiqua" w:cs="Times New Roman"/>
          <w:sz w:val="24"/>
          <w:szCs w:val="24"/>
          <w:lang w:val="en-US" w:eastAsia="cs-CZ"/>
        </w:rPr>
      </w:pPr>
    </w:p>
    <w:p w:rsidR="008F5504" w:rsidRPr="00A40AA1" w:rsidRDefault="008F5504" w:rsidP="00A40AA1">
      <w:pPr>
        <w:spacing w:after="0" w:line="360" w:lineRule="auto"/>
        <w:jc w:val="both"/>
        <w:rPr>
          <w:rFonts w:ascii="Book Antiqua" w:hAnsi="Book Antiqua" w:cs="Times New Roman"/>
          <w:b/>
          <w:bCs/>
          <w:i/>
          <w:sz w:val="24"/>
          <w:szCs w:val="24"/>
          <w:lang w:val="en-US" w:eastAsia="zh-CN"/>
        </w:rPr>
      </w:pPr>
      <w:r w:rsidRPr="00A40AA1">
        <w:rPr>
          <w:rFonts w:ascii="Book Antiqua" w:eastAsia="Times New Roman" w:hAnsi="Book Antiqua" w:cs="Times New Roman"/>
          <w:b/>
          <w:bCs/>
          <w:i/>
          <w:sz w:val="24"/>
          <w:szCs w:val="24"/>
          <w:lang w:val="en-US" w:eastAsia="cs-CZ"/>
        </w:rPr>
        <w:t>RESULTS</w:t>
      </w:r>
    </w:p>
    <w:p w:rsidR="000F1034" w:rsidRPr="00A40AA1" w:rsidRDefault="000F1034" w:rsidP="00A40AA1">
      <w:pPr>
        <w:spacing w:after="0" w:line="360" w:lineRule="auto"/>
        <w:jc w:val="both"/>
        <w:rPr>
          <w:rFonts w:ascii="Book Antiqua" w:hAnsi="Book Antiqua" w:cs="Times New Roman"/>
          <w:sz w:val="24"/>
          <w:szCs w:val="24"/>
          <w:lang w:val="en-US"/>
        </w:rPr>
      </w:pPr>
      <w:r w:rsidRPr="00A40AA1">
        <w:rPr>
          <w:rFonts w:ascii="Book Antiqua" w:eastAsia="Times New Roman" w:hAnsi="Book Antiqua" w:cs="Times New Roman"/>
          <w:sz w:val="24"/>
          <w:szCs w:val="24"/>
          <w:lang w:val="en-US" w:eastAsia="cs-CZ"/>
        </w:rPr>
        <w:t xml:space="preserve">In total, one hundred forty studies reporting data from 38 countries were considered in this review. </w:t>
      </w:r>
      <w:r w:rsidRPr="00A40AA1">
        <w:rPr>
          <w:rFonts w:ascii="Book Antiqua" w:hAnsi="Book Antiqua" w:cs="Times New Roman"/>
          <w:sz w:val="24"/>
          <w:szCs w:val="24"/>
          <w:lang w:val="en-US"/>
        </w:rPr>
        <w:t>The highest annual pediatri</w:t>
      </w:r>
      <w:r w:rsidR="008F5504" w:rsidRPr="00A40AA1">
        <w:rPr>
          <w:rFonts w:ascii="Book Antiqua" w:hAnsi="Book Antiqua" w:cs="Times New Roman"/>
          <w:sz w:val="24"/>
          <w:szCs w:val="24"/>
          <w:lang w:val="en-US"/>
        </w:rPr>
        <w:t>c incidences of IBD were 23/100</w:t>
      </w:r>
      <w:r w:rsidRPr="00A40AA1">
        <w:rPr>
          <w:rFonts w:ascii="Book Antiqua" w:hAnsi="Book Antiqua" w:cs="Times New Roman"/>
          <w:sz w:val="24"/>
          <w:szCs w:val="24"/>
          <w:lang w:val="en-US"/>
        </w:rPr>
        <w:t>000 person-years in Europe, 15.2/100000 in North America, and 11.4/100000 in Asia/the Middle East and Oceania. The highest annual incidences of Croh</w:t>
      </w:r>
      <w:r w:rsidR="003D3023" w:rsidRPr="00A40AA1">
        <w:rPr>
          <w:rFonts w:ascii="Book Antiqua" w:hAnsi="Book Antiqua" w:cs="Times New Roman"/>
          <w:sz w:val="24"/>
          <w:szCs w:val="24"/>
          <w:lang w:val="en-US"/>
        </w:rPr>
        <w:t>n</w:t>
      </w:r>
      <w:r w:rsidR="003D3023" w:rsidRPr="00A40AA1">
        <w:rPr>
          <w:rFonts w:ascii="Book Antiqua" w:hAnsi="Book Antiqua" w:cs="Times New Roman"/>
          <w:sz w:val="24"/>
          <w:szCs w:val="24"/>
          <w:lang w:val="en-US" w:eastAsia="zh-CN"/>
        </w:rPr>
        <w:t>’</w:t>
      </w:r>
      <w:r w:rsidR="008F5504" w:rsidRPr="00A40AA1">
        <w:rPr>
          <w:rFonts w:ascii="Book Antiqua" w:hAnsi="Book Antiqua" w:cs="Times New Roman"/>
          <w:sz w:val="24"/>
          <w:szCs w:val="24"/>
          <w:lang w:val="en-US"/>
        </w:rPr>
        <w:t>s disease (CD) were 13.9/100</w:t>
      </w:r>
      <w:r w:rsidRPr="00A40AA1">
        <w:rPr>
          <w:rFonts w:ascii="Book Antiqua" w:hAnsi="Book Antiqua" w:cs="Times New Roman"/>
          <w:sz w:val="24"/>
          <w:szCs w:val="24"/>
          <w:lang w:val="en-US"/>
        </w:rPr>
        <w:t>000 in North America and 12.3/100000 in Europe. The highest annual incidences of ulcerative colitis (UC) were 15.0</w:t>
      </w:r>
      <w:r w:rsidR="008F5504" w:rsidRPr="00A40AA1">
        <w:rPr>
          <w:rFonts w:ascii="Book Antiqua" w:hAnsi="Book Antiqua" w:cs="Times New Roman"/>
          <w:sz w:val="24"/>
          <w:szCs w:val="24"/>
          <w:lang w:val="en-US"/>
        </w:rPr>
        <w:t>/100000 in Europe and 10</w:t>
      </w:r>
      <w:r w:rsidR="008F5504" w:rsidRPr="00A40AA1">
        <w:rPr>
          <w:rFonts w:ascii="Book Antiqua" w:hAnsi="Book Antiqua" w:cs="Times New Roman"/>
          <w:sz w:val="24"/>
          <w:szCs w:val="24"/>
          <w:lang w:val="en-US" w:eastAsia="zh-CN"/>
        </w:rPr>
        <w:t>.</w:t>
      </w:r>
      <w:r w:rsidR="008F5504" w:rsidRPr="00A40AA1">
        <w:rPr>
          <w:rFonts w:ascii="Book Antiqua" w:hAnsi="Book Antiqua" w:cs="Times New Roman"/>
          <w:sz w:val="24"/>
          <w:szCs w:val="24"/>
          <w:lang w:val="en-US"/>
        </w:rPr>
        <w:t>6/100</w:t>
      </w:r>
      <w:r w:rsidRPr="00A40AA1">
        <w:rPr>
          <w:rFonts w:ascii="Book Antiqua" w:hAnsi="Book Antiqua" w:cs="Times New Roman"/>
          <w:sz w:val="24"/>
          <w:szCs w:val="24"/>
          <w:lang w:val="en-US"/>
        </w:rPr>
        <w:t>000 in North America. The highest annual incidences of IBD-unclassified (IBD</w:t>
      </w:r>
      <w:r w:rsidR="00E57CD4" w:rsidRPr="00A40AA1">
        <w:rPr>
          <w:rFonts w:ascii="Book Antiqua" w:hAnsi="Book Antiqua" w:cs="Times New Roman"/>
          <w:sz w:val="24"/>
          <w:szCs w:val="24"/>
          <w:lang w:val="en-US" w:eastAsia="zh-CN"/>
        </w:rPr>
        <w:t>-</w:t>
      </w:r>
      <w:r w:rsidRPr="00A40AA1">
        <w:rPr>
          <w:rFonts w:ascii="Book Antiqua" w:hAnsi="Book Antiqua" w:cs="Times New Roman"/>
          <w:sz w:val="24"/>
          <w:szCs w:val="24"/>
          <w:lang w:val="en-US"/>
        </w:rPr>
        <w:t>U) w</w:t>
      </w:r>
      <w:r w:rsidR="008F5504" w:rsidRPr="00A40AA1">
        <w:rPr>
          <w:rFonts w:ascii="Book Antiqua" w:hAnsi="Book Antiqua" w:cs="Times New Roman"/>
          <w:sz w:val="24"/>
          <w:szCs w:val="24"/>
          <w:lang w:val="en-US"/>
        </w:rPr>
        <w:t>ere 3.6/100000 in Europe and 2</w:t>
      </w:r>
      <w:r w:rsidR="008F5504" w:rsidRPr="00A40AA1">
        <w:rPr>
          <w:rFonts w:ascii="Book Antiqua" w:hAnsi="Book Antiqua" w:cs="Times New Roman"/>
          <w:sz w:val="24"/>
          <w:szCs w:val="24"/>
          <w:lang w:val="en-US" w:eastAsia="zh-CN"/>
        </w:rPr>
        <w:t>.</w:t>
      </w:r>
      <w:r w:rsidR="008F5504" w:rsidRPr="00A40AA1">
        <w:rPr>
          <w:rFonts w:ascii="Book Antiqua" w:hAnsi="Book Antiqua" w:cs="Times New Roman"/>
          <w:sz w:val="24"/>
          <w:szCs w:val="24"/>
          <w:lang w:val="en-US"/>
        </w:rPr>
        <w:t>1/100</w:t>
      </w:r>
      <w:r w:rsidRPr="00A40AA1">
        <w:rPr>
          <w:rFonts w:ascii="Book Antiqua" w:hAnsi="Book Antiqua" w:cs="Times New Roman"/>
          <w:sz w:val="24"/>
          <w:szCs w:val="24"/>
          <w:lang w:val="en-US"/>
        </w:rPr>
        <w:t>000 in North America. In the time-trend analyses, 67% of CD, 46% of UC and 11% of IBD-U studies reported an increasing incidence (</w:t>
      </w:r>
      <w:r w:rsidR="008F5504" w:rsidRPr="00A40AA1">
        <w:rPr>
          <w:rFonts w:ascii="Book Antiqua" w:hAnsi="Book Antiqua" w:cs="Times New Roman"/>
          <w:i/>
          <w:sz w:val="24"/>
          <w:szCs w:val="24"/>
          <w:lang w:val="en-US"/>
        </w:rPr>
        <w:t>P</w:t>
      </w:r>
      <w:r w:rsidR="008F5504"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&lt;</w:t>
      </w:r>
      <w:r w:rsidR="008F5504"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0.05). The risk of IBD is increasing among first-generation of migrant populations.</w:t>
      </w:r>
    </w:p>
    <w:p w:rsidR="000F1034" w:rsidRPr="00A40AA1" w:rsidRDefault="000F1034" w:rsidP="00A40AA1">
      <w:pPr>
        <w:spacing w:after="0" w:line="360" w:lineRule="auto"/>
        <w:jc w:val="both"/>
        <w:rPr>
          <w:rFonts w:ascii="Book Antiqua" w:hAnsi="Book Antiqua" w:cs="Times New Roman"/>
          <w:sz w:val="24"/>
          <w:szCs w:val="24"/>
          <w:lang w:val="en-US"/>
        </w:rPr>
      </w:pPr>
    </w:p>
    <w:p w:rsidR="00E57CD4" w:rsidRPr="00A40AA1" w:rsidRDefault="00E57CD4" w:rsidP="00A40AA1">
      <w:pPr>
        <w:autoSpaceDE w:val="0"/>
        <w:autoSpaceDN w:val="0"/>
        <w:adjustRightInd w:val="0"/>
        <w:spacing w:after="0" w:line="360" w:lineRule="auto"/>
        <w:jc w:val="both"/>
        <w:rPr>
          <w:rFonts w:ascii="Book Antiqua" w:hAnsi="Book Antiqua" w:cs="Times New Roman"/>
          <w:i/>
          <w:sz w:val="24"/>
          <w:szCs w:val="24"/>
          <w:lang w:val="en-US" w:eastAsia="zh-CN"/>
        </w:rPr>
      </w:pPr>
      <w:r w:rsidRPr="00A40AA1">
        <w:rPr>
          <w:rFonts w:ascii="Book Antiqua" w:eastAsia="Times New Roman" w:hAnsi="Book Antiqua" w:cs="Times New Roman"/>
          <w:b/>
          <w:bCs/>
          <w:i/>
          <w:sz w:val="24"/>
          <w:szCs w:val="24"/>
          <w:lang w:val="en-US" w:eastAsia="cs-CZ"/>
        </w:rPr>
        <w:t>CONCLUSION</w:t>
      </w:r>
    </w:p>
    <w:p w:rsidR="000F1034" w:rsidRPr="00A40AA1" w:rsidRDefault="000F1034" w:rsidP="00A40AA1">
      <w:pPr>
        <w:autoSpaceDE w:val="0"/>
        <w:autoSpaceDN w:val="0"/>
        <w:adjustRightIn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 xml:space="preserve">Globally, the incidence of IBD varies greatly by geographical areas. The steadily increasing incidence of pediatric IBD over time indicates its emergence as a global disease, suggesting that studies should investigate </w:t>
      </w:r>
      <w:r w:rsidRPr="00A40AA1">
        <w:rPr>
          <w:rFonts w:ascii="Book Antiqua" w:hAnsi="Book Antiqua" w:cs="Times New Roman"/>
          <w:sz w:val="24"/>
          <w:szCs w:val="24"/>
          <w:lang w:val="en-US"/>
        </w:rPr>
        <w:t xml:space="preserve">the environmental risk factors among pediatric cohorts. </w:t>
      </w:r>
    </w:p>
    <w:p w:rsidR="000F1034" w:rsidRPr="00A40AA1" w:rsidRDefault="000F1034" w:rsidP="00A40AA1">
      <w:pPr>
        <w:autoSpaceDE w:val="0"/>
        <w:autoSpaceDN w:val="0"/>
        <w:adjustRightInd w:val="0"/>
        <w:spacing w:after="0" w:line="360" w:lineRule="auto"/>
        <w:jc w:val="both"/>
        <w:rPr>
          <w:rFonts w:ascii="Book Antiqua" w:eastAsia="Times New Roman" w:hAnsi="Book Antiqua" w:cs="Times New Roman"/>
          <w:sz w:val="24"/>
          <w:szCs w:val="24"/>
          <w:lang w:val="en-US" w:eastAsia="cs-CZ"/>
        </w:rPr>
      </w:pPr>
    </w:p>
    <w:p w:rsidR="00E55302" w:rsidRPr="00A40AA1" w:rsidRDefault="000F1034" w:rsidP="00A40AA1">
      <w:pPr>
        <w:autoSpaceDE w:val="0"/>
        <w:autoSpaceDN w:val="0"/>
        <w:adjustRightInd w:val="0"/>
        <w:spacing w:after="0" w:line="360" w:lineRule="auto"/>
        <w:jc w:val="both"/>
        <w:rPr>
          <w:rFonts w:ascii="Book Antiqua" w:hAnsi="Book Antiqua" w:cs="Times New Roman"/>
          <w:sz w:val="24"/>
          <w:szCs w:val="24"/>
          <w:lang w:val="en-US" w:eastAsia="zh-CN"/>
        </w:rPr>
      </w:pPr>
      <w:r w:rsidRPr="00A40AA1">
        <w:rPr>
          <w:rFonts w:ascii="Book Antiqua" w:eastAsia="Times New Roman" w:hAnsi="Book Antiqua" w:cs="Times New Roman"/>
          <w:b/>
          <w:sz w:val="24"/>
          <w:szCs w:val="24"/>
          <w:lang w:val="en-US" w:eastAsia="cs-CZ"/>
        </w:rPr>
        <w:lastRenderedPageBreak/>
        <w:t xml:space="preserve">Key words: </w:t>
      </w:r>
      <w:r w:rsidR="00E55302" w:rsidRPr="00A40AA1">
        <w:rPr>
          <w:rFonts w:ascii="Book Antiqua" w:eastAsia="Times New Roman" w:hAnsi="Book Antiqua" w:cs="Times New Roman"/>
          <w:sz w:val="24"/>
          <w:szCs w:val="24"/>
          <w:lang w:val="en-US" w:eastAsia="cs-CZ"/>
        </w:rPr>
        <w:t xml:space="preserve">Inflammatory </w:t>
      </w:r>
      <w:r w:rsidRPr="00A40AA1">
        <w:rPr>
          <w:rFonts w:ascii="Book Antiqua" w:eastAsia="Times New Roman" w:hAnsi="Book Antiqua" w:cs="Times New Roman"/>
          <w:sz w:val="24"/>
          <w:szCs w:val="24"/>
          <w:lang w:val="en-US" w:eastAsia="cs-CZ"/>
        </w:rPr>
        <w:t xml:space="preserve">bowel disease; </w:t>
      </w:r>
      <w:r w:rsidR="00E55302" w:rsidRPr="00A40AA1">
        <w:rPr>
          <w:rFonts w:ascii="Book Antiqua" w:eastAsia="Times New Roman" w:hAnsi="Book Antiqua" w:cs="Times New Roman"/>
          <w:sz w:val="24"/>
          <w:szCs w:val="24"/>
          <w:lang w:val="en-US" w:eastAsia="cs-CZ"/>
        </w:rPr>
        <w:t>Children</w:t>
      </w:r>
      <w:r w:rsidRPr="00A40AA1">
        <w:rPr>
          <w:rFonts w:ascii="Book Antiqua" w:eastAsia="Times New Roman" w:hAnsi="Book Antiqua" w:cs="Times New Roman"/>
          <w:sz w:val="24"/>
          <w:szCs w:val="24"/>
          <w:lang w:val="en-US" w:eastAsia="cs-CZ"/>
        </w:rPr>
        <w:t xml:space="preserve">; </w:t>
      </w:r>
      <w:r w:rsidR="00E55302" w:rsidRPr="00A40AA1">
        <w:rPr>
          <w:rFonts w:ascii="Book Antiqua" w:eastAsia="Times New Roman" w:hAnsi="Book Antiqua" w:cs="Times New Roman"/>
          <w:sz w:val="24"/>
          <w:szCs w:val="24"/>
          <w:lang w:val="en-US" w:eastAsia="cs-CZ"/>
        </w:rPr>
        <w:t>Incidence</w:t>
      </w:r>
      <w:r w:rsidR="00A94231" w:rsidRPr="00A40AA1">
        <w:rPr>
          <w:rFonts w:ascii="Book Antiqua" w:eastAsia="Times New Roman" w:hAnsi="Book Antiqua" w:cs="Times New Roman"/>
          <w:sz w:val="24"/>
          <w:szCs w:val="24"/>
          <w:lang w:val="en-US" w:eastAsia="cs-CZ"/>
        </w:rPr>
        <w:t>; Crohn</w:t>
      </w:r>
      <w:r w:rsidR="00A94231" w:rsidRPr="00A40AA1">
        <w:rPr>
          <w:rFonts w:ascii="Book Antiqua" w:eastAsia="Times New Roman" w:hAnsi="Book Antiqua" w:cs="Times New Roman"/>
          <w:sz w:val="24"/>
          <w:szCs w:val="24"/>
          <w:lang w:val="en-US" w:eastAsia="zh-CN"/>
        </w:rPr>
        <w:t>’</w:t>
      </w:r>
      <w:r w:rsidRPr="00A40AA1">
        <w:rPr>
          <w:rFonts w:ascii="Book Antiqua" w:eastAsia="Times New Roman" w:hAnsi="Book Antiqua" w:cs="Times New Roman"/>
          <w:sz w:val="24"/>
          <w:szCs w:val="24"/>
          <w:lang w:val="en-US" w:eastAsia="cs-CZ"/>
        </w:rPr>
        <w:t xml:space="preserve">s disease; </w:t>
      </w:r>
      <w:r w:rsidR="00E55302" w:rsidRPr="00A40AA1">
        <w:rPr>
          <w:rFonts w:ascii="Book Antiqua" w:eastAsia="Times New Roman" w:hAnsi="Book Antiqua" w:cs="Times New Roman"/>
          <w:sz w:val="24"/>
          <w:szCs w:val="24"/>
          <w:lang w:val="en-US" w:eastAsia="cs-CZ"/>
        </w:rPr>
        <w:t xml:space="preserve">Ulcerative </w:t>
      </w:r>
      <w:r w:rsidRPr="00A40AA1">
        <w:rPr>
          <w:rFonts w:ascii="Book Antiqua" w:eastAsia="Times New Roman" w:hAnsi="Book Antiqua" w:cs="Times New Roman"/>
          <w:sz w:val="24"/>
          <w:szCs w:val="24"/>
          <w:lang w:val="en-US" w:eastAsia="cs-CZ"/>
        </w:rPr>
        <w:t xml:space="preserve">colitis; </w:t>
      </w:r>
      <w:r w:rsidR="00E55302" w:rsidRPr="00A40AA1">
        <w:rPr>
          <w:rFonts w:ascii="Book Antiqua" w:eastAsia="Times New Roman" w:hAnsi="Book Antiqua" w:cs="Times New Roman"/>
          <w:sz w:val="24"/>
          <w:szCs w:val="24"/>
          <w:lang w:val="en-US" w:eastAsia="cs-CZ"/>
        </w:rPr>
        <w:t xml:space="preserve">Inflammatory </w:t>
      </w:r>
      <w:r w:rsidRPr="00A40AA1">
        <w:rPr>
          <w:rFonts w:ascii="Book Antiqua" w:eastAsia="Times New Roman" w:hAnsi="Book Antiqua" w:cs="Times New Roman"/>
          <w:sz w:val="24"/>
          <w:szCs w:val="24"/>
          <w:lang w:val="en-US" w:eastAsia="cs-CZ"/>
        </w:rPr>
        <w:t>bowel disease-unclassified</w:t>
      </w:r>
      <w:bookmarkStart w:id="15" w:name="OLE_LINK55"/>
      <w:bookmarkStart w:id="16" w:name="OLE_LINK56"/>
    </w:p>
    <w:p w:rsidR="00E55302" w:rsidRPr="00A40AA1" w:rsidRDefault="00E55302" w:rsidP="00A40AA1">
      <w:pPr>
        <w:autoSpaceDE w:val="0"/>
        <w:autoSpaceDN w:val="0"/>
        <w:adjustRightInd w:val="0"/>
        <w:spacing w:after="0" w:line="360" w:lineRule="auto"/>
        <w:jc w:val="both"/>
        <w:rPr>
          <w:rFonts w:ascii="Book Antiqua" w:hAnsi="Book Antiqua" w:cs="Times New Roman"/>
          <w:sz w:val="24"/>
          <w:szCs w:val="24"/>
          <w:lang w:val="en-US" w:eastAsia="zh-CN"/>
        </w:rPr>
      </w:pPr>
    </w:p>
    <w:p w:rsidR="00E55302" w:rsidRPr="00A40AA1" w:rsidRDefault="00E55302" w:rsidP="00A40AA1">
      <w:pPr>
        <w:autoSpaceDE w:val="0"/>
        <w:autoSpaceDN w:val="0"/>
        <w:adjustRightInd w:val="0"/>
        <w:spacing w:after="0" w:line="360" w:lineRule="auto"/>
        <w:jc w:val="both"/>
        <w:rPr>
          <w:rFonts w:ascii="Book Antiqua" w:hAnsi="Book Antiqua" w:cs="Times New Roman"/>
          <w:sz w:val="24"/>
          <w:szCs w:val="24"/>
          <w:lang w:val="en-US" w:eastAsia="zh-CN"/>
        </w:rPr>
      </w:pPr>
      <w:r w:rsidRPr="00A40AA1">
        <w:rPr>
          <w:rFonts w:ascii="Book Antiqua" w:hAnsi="Book Antiqua"/>
          <w:b/>
          <w:sz w:val="24"/>
          <w:szCs w:val="24"/>
          <w:lang w:val="en-US"/>
        </w:rPr>
        <w:t>©</w:t>
      </w:r>
      <w:bookmarkEnd w:id="15"/>
      <w:bookmarkEnd w:id="16"/>
      <w:r w:rsidRPr="00A40AA1">
        <w:rPr>
          <w:rFonts w:ascii="Book Antiqua" w:hAnsi="Book Antiqua" w:cs="Arial"/>
          <w:b/>
          <w:sz w:val="24"/>
          <w:szCs w:val="24"/>
          <w:lang w:val="en-US"/>
        </w:rPr>
        <w:t xml:space="preserve">The Author(s) </w:t>
      </w:r>
      <w:r w:rsidR="00A33F3A">
        <w:rPr>
          <w:rFonts w:ascii="Book Antiqua" w:hAnsi="Book Antiqua" w:cs="Arial" w:hint="eastAsia"/>
          <w:b/>
          <w:sz w:val="24"/>
          <w:szCs w:val="24"/>
          <w:lang w:val="en-US" w:eastAsia="zh-CN"/>
        </w:rPr>
        <w:t>2018</w:t>
      </w:r>
      <w:r w:rsidRPr="00A40AA1">
        <w:rPr>
          <w:rFonts w:ascii="Book Antiqua" w:hAnsi="Book Antiqua" w:cs="Arial"/>
          <w:b/>
          <w:sz w:val="24"/>
          <w:szCs w:val="24"/>
          <w:lang w:val="en-US"/>
        </w:rPr>
        <w:t>.</w:t>
      </w:r>
      <w:r w:rsidRPr="00A40AA1">
        <w:rPr>
          <w:rFonts w:ascii="Book Antiqua" w:hAnsi="Book Antiqua" w:cs="Arial"/>
          <w:b/>
          <w:sz w:val="24"/>
          <w:szCs w:val="24"/>
          <w:lang w:val="en-US" w:eastAsia="zh-CN"/>
        </w:rPr>
        <w:t xml:space="preserve"> </w:t>
      </w:r>
      <w:r w:rsidRPr="00A40AA1">
        <w:rPr>
          <w:rFonts w:ascii="Book Antiqua" w:hAnsi="Book Antiqua" w:cs="Arial"/>
          <w:sz w:val="24"/>
          <w:szCs w:val="24"/>
          <w:lang w:val="en-US"/>
        </w:rPr>
        <w:t>Published by Baishideng Publishing Group Inc. All rights reserved.</w:t>
      </w:r>
    </w:p>
    <w:p w:rsidR="00E55302" w:rsidRPr="00A40AA1" w:rsidRDefault="00E55302" w:rsidP="00A40AA1">
      <w:pPr>
        <w:autoSpaceDE w:val="0"/>
        <w:autoSpaceDN w:val="0"/>
        <w:adjustRightInd w:val="0"/>
        <w:spacing w:after="0" w:line="360" w:lineRule="auto"/>
        <w:jc w:val="both"/>
        <w:rPr>
          <w:rFonts w:ascii="Book Antiqua" w:hAnsi="Book Antiqua" w:cs="Times New Roman"/>
          <w:sz w:val="24"/>
          <w:szCs w:val="24"/>
          <w:lang w:val="en-US" w:eastAsia="zh-CN"/>
        </w:rPr>
      </w:pPr>
    </w:p>
    <w:p w:rsidR="000F1034" w:rsidRPr="00A40AA1" w:rsidRDefault="000F1034" w:rsidP="00A40AA1">
      <w:pPr>
        <w:spacing w:after="0" w:line="360" w:lineRule="auto"/>
        <w:jc w:val="both"/>
        <w:rPr>
          <w:rFonts w:ascii="Book Antiqua" w:hAnsi="Book Antiqua" w:cs="Times New Roman"/>
          <w:sz w:val="24"/>
          <w:szCs w:val="24"/>
          <w:lang w:val="en-US"/>
        </w:rPr>
      </w:pPr>
      <w:r w:rsidRPr="00A40AA1">
        <w:rPr>
          <w:rFonts w:ascii="Book Antiqua" w:hAnsi="Book Antiqua" w:cs="Times New Roman"/>
          <w:b/>
          <w:sz w:val="24"/>
          <w:szCs w:val="24"/>
          <w:lang w:val="en-US"/>
        </w:rPr>
        <w:t xml:space="preserve">Core tip: </w:t>
      </w:r>
      <w:r w:rsidRPr="00A40AA1">
        <w:rPr>
          <w:rFonts w:ascii="Book Antiqua" w:hAnsi="Book Antiqua" w:cs="Times New Roman"/>
          <w:sz w:val="24"/>
          <w:szCs w:val="24"/>
          <w:lang w:val="en-US"/>
        </w:rPr>
        <w:t xml:space="preserve">The incidence of inflammatory bowel disease (IBD) is unclear in the pediatric literature. We comprehensively reviewed and critically evaluated population-based and national cohort studies investigating the incidence of IBD and its global trends. One hundred forty studies met the inclusion criteria. The incidence of pediatric-onset IBD has been steadily increasing over time in different geographical areas in both developed and developing regions worldwide, whereas those in the West may have reached a plateau. This indicates the emergence of an IBD epidemic; however, incidence data from developing regions are limited. Exploring the changes and increasing incidence of pediatric IBD may provide new insights into the potential etiology of IBD. </w:t>
      </w:r>
    </w:p>
    <w:p w:rsidR="00CB1E4F" w:rsidRPr="00A40AA1" w:rsidRDefault="00CB1E4F" w:rsidP="00A40AA1">
      <w:pPr>
        <w:pStyle w:val="HTMLPreformatted"/>
        <w:spacing w:line="360" w:lineRule="auto"/>
        <w:jc w:val="both"/>
        <w:rPr>
          <w:rFonts w:ascii="Book Antiqua" w:eastAsiaTheme="minorEastAsia" w:hAnsi="Book Antiqua" w:cs="Times New Roman"/>
          <w:sz w:val="24"/>
          <w:szCs w:val="24"/>
          <w:lang w:val="en-US" w:eastAsia="zh-CN"/>
        </w:rPr>
      </w:pPr>
    </w:p>
    <w:p w:rsidR="0047367D" w:rsidRPr="00A40AA1" w:rsidRDefault="0047367D" w:rsidP="00A40AA1">
      <w:pPr>
        <w:pStyle w:val="HTMLPreformatted"/>
        <w:spacing w:line="360" w:lineRule="auto"/>
        <w:jc w:val="both"/>
        <w:rPr>
          <w:rFonts w:ascii="Book Antiqua" w:eastAsiaTheme="minorEastAsia" w:hAnsi="Book Antiqua" w:cs="Times New Roman"/>
          <w:sz w:val="24"/>
          <w:szCs w:val="24"/>
          <w:lang w:val="en-US" w:eastAsia="zh-CN"/>
        </w:rPr>
      </w:pPr>
      <w:r w:rsidRPr="00A40AA1">
        <w:rPr>
          <w:rFonts w:ascii="Book Antiqua" w:hAnsi="Book Antiqua" w:cs="Times New Roman"/>
          <w:sz w:val="24"/>
          <w:szCs w:val="24"/>
          <w:lang w:val="en-US"/>
        </w:rPr>
        <w:t xml:space="preserve">Sýkora J, Pomahačová R, Kreslová M, Cvalínová D, Štych P, Schwarz J. Current global trends in the incidence of pediatric-onset inflammatory bowel disease. </w:t>
      </w:r>
      <w:r w:rsidRPr="00A40AA1">
        <w:rPr>
          <w:rFonts w:ascii="Book Antiqua" w:hAnsi="Book Antiqua" w:cs="Times New Roman"/>
          <w:i/>
          <w:sz w:val="24"/>
          <w:szCs w:val="24"/>
          <w:lang w:val="en-US"/>
        </w:rPr>
        <w:t>World J Gastroenterol</w:t>
      </w:r>
      <w:r w:rsidRPr="00A40AA1">
        <w:rPr>
          <w:rFonts w:ascii="Book Antiqua" w:hAnsi="Book Antiqua" w:cs="Times New Roman"/>
          <w:sz w:val="24"/>
          <w:szCs w:val="24"/>
          <w:lang w:val="en-US"/>
        </w:rPr>
        <w:t xml:space="preserve"> 2018; </w:t>
      </w:r>
      <w:bookmarkStart w:id="17" w:name="OLE_LINK1297"/>
      <w:bookmarkStart w:id="18" w:name="OLE_LINK1298"/>
      <w:bookmarkStart w:id="19" w:name="OLE_LINK1689"/>
      <w:r w:rsidRPr="00A40AA1">
        <w:rPr>
          <w:rFonts w:ascii="Book Antiqua" w:hAnsi="Book Antiqua" w:cs="Times New Roman"/>
          <w:sz w:val="24"/>
          <w:szCs w:val="24"/>
          <w:lang w:val="en-US"/>
        </w:rPr>
        <w:t>In press</w:t>
      </w:r>
      <w:bookmarkEnd w:id="17"/>
      <w:bookmarkEnd w:id="18"/>
      <w:bookmarkEnd w:id="19"/>
    </w:p>
    <w:p w:rsidR="000F1034" w:rsidRPr="00A40AA1" w:rsidRDefault="000F1034" w:rsidP="00A40AA1">
      <w:pPr>
        <w:spacing w:after="0" w:line="360" w:lineRule="auto"/>
        <w:jc w:val="both"/>
        <w:rPr>
          <w:rStyle w:val="Strong"/>
          <w:rFonts w:ascii="Book Antiqua" w:hAnsi="Book Antiqua"/>
          <w:sz w:val="24"/>
          <w:szCs w:val="24"/>
          <w:lang w:val="en-US"/>
        </w:rPr>
      </w:pPr>
    </w:p>
    <w:p w:rsidR="000F1034" w:rsidRPr="00A40AA1" w:rsidRDefault="000F1034" w:rsidP="00A40AA1">
      <w:pPr>
        <w:spacing w:after="0" w:line="360" w:lineRule="auto"/>
        <w:jc w:val="both"/>
        <w:rPr>
          <w:rStyle w:val="Strong"/>
          <w:rFonts w:ascii="Book Antiqua" w:hAnsi="Book Antiqua"/>
          <w:sz w:val="24"/>
          <w:szCs w:val="24"/>
          <w:lang w:val="en-US"/>
        </w:rPr>
      </w:pPr>
      <w:r w:rsidRPr="00A40AA1">
        <w:rPr>
          <w:rStyle w:val="Strong"/>
          <w:rFonts w:ascii="Book Antiqua" w:hAnsi="Book Antiqua"/>
          <w:sz w:val="24"/>
          <w:szCs w:val="24"/>
          <w:lang w:val="en-US"/>
        </w:rPr>
        <w:br w:type="page"/>
      </w:r>
    </w:p>
    <w:p w:rsidR="005F3CFA" w:rsidRPr="00A40AA1" w:rsidRDefault="005F3CFA" w:rsidP="00A40AA1">
      <w:pPr>
        <w:adjustRightInd w:val="0"/>
        <w:snapToGrid w:val="0"/>
        <w:spacing w:after="0" w:line="360" w:lineRule="auto"/>
        <w:jc w:val="both"/>
        <w:rPr>
          <w:rStyle w:val="Strong"/>
          <w:rFonts w:ascii="Book Antiqua" w:hAnsi="Book Antiqua"/>
          <w:sz w:val="24"/>
          <w:szCs w:val="24"/>
          <w:lang w:val="en-US"/>
        </w:rPr>
      </w:pPr>
      <w:r w:rsidRPr="00A40AA1">
        <w:rPr>
          <w:rStyle w:val="Strong"/>
          <w:rFonts w:ascii="Book Antiqua" w:hAnsi="Book Antiqua"/>
          <w:sz w:val="24"/>
          <w:szCs w:val="24"/>
          <w:lang w:val="en-US"/>
        </w:rPr>
        <w:lastRenderedPageBreak/>
        <w:t>INTRODUCTION</w:t>
      </w:r>
    </w:p>
    <w:p w:rsidR="002C5FCF" w:rsidRPr="00A40AA1" w:rsidRDefault="002C5FCF" w:rsidP="00A40AA1">
      <w:pPr>
        <w:spacing w:after="0" w:line="360" w:lineRule="auto"/>
        <w:jc w:val="both"/>
        <w:rPr>
          <w:rFonts w:ascii="Book Antiqua" w:hAnsi="Book Antiqua" w:cs="Times New Roman"/>
          <w:sz w:val="24"/>
          <w:szCs w:val="24"/>
          <w:lang w:val="en-US"/>
        </w:rPr>
      </w:pPr>
      <w:r w:rsidRPr="00A40AA1">
        <w:rPr>
          <w:rStyle w:val="Strong"/>
          <w:rFonts w:ascii="Book Antiqua" w:hAnsi="Book Antiqua"/>
          <w:b w:val="0"/>
          <w:sz w:val="24"/>
          <w:szCs w:val="24"/>
          <w:lang w:val="en-US"/>
        </w:rPr>
        <w:t>Inflammatory bowel disease (IBD) encompasses the following three forms of idiopathic inflammation of the gut:</w:t>
      </w:r>
      <w:r w:rsidR="00574FD3" w:rsidRPr="00A40AA1">
        <w:rPr>
          <w:rStyle w:val="Strong"/>
          <w:rFonts w:ascii="Book Antiqua" w:hAnsi="Book Antiqua"/>
          <w:b w:val="0"/>
          <w:sz w:val="24"/>
          <w:szCs w:val="24"/>
          <w:lang w:val="en-US"/>
        </w:rPr>
        <w:t xml:space="preserve"> ulcerative colitis (UC), Crohn</w:t>
      </w:r>
      <w:r w:rsidR="00574FD3" w:rsidRPr="00A40AA1">
        <w:rPr>
          <w:rStyle w:val="Strong"/>
          <w:rFonts w:ascii="Book Antiqua" w:hAnsi="Book Antiqua"/>
          <w:b w:val="0"/>
          <w:sz w:val="24"/>
          <w:szCs w:val="24"/>
          <w:lang w:val="en-US" w:eastAsia="zh-CN"/>
        </w:rPr>
        <w:t>’</w:t>
      </w:r>
      <w:r w:rsidRPr="00A40AA1">
        <w:rPr>
          <w:rStyle w:val="Strong"/>
          <w:rFonts w:ascii="Book Antiqua" w:hAnsi="Book Antiqua"/>
          <w:b w:val="0"/>
          <w:sz w:val="24"/>
          <w:szCs w:val="24"/>
          <w:lang w:val="en-US"/>
        </w:rPr>
        <w:t xml:space="preserve">s disease (CD) </w:t>
      </w:r>
      <w:r w:rsidRPr="00A40AA1">
        <w:rPr>
          <w:rFonts w:ascii="Book Antiqua" w:hAnsi="Book Antiqua" w:cs="Times New Roman"/>
          <w:sz w:val="24"/>
          <w:szCs w:val="24"/>
          <w:lang w:val="en-US"/>
        </w:rPr>
        <w:t>and IBD-unclassified (IBD-U).</w:t>
      </w:r>
      <w:r w:rsidRPr="00A40AA1">
        <w:rPr>
          <w:rFonts w:ascii="Book Antiqua" w:eastAsia="Times New Roman" w:hAnsi="Book Antiqua" w:cs="Times New Roman"/>
          <w:b/>
          <w:bCs/>
          <w:sz w:val="24"/>
          <w:szCs w:val="24"/>
          <w:lang w:val="en-US" w:eastAsia="cs-CZ"/>
        </w:rPr>
        <w:t xml:space="preserve"> </w:t>
      </w:r>
      <w:r w:rsidRPr="00A40AA1">
        <w:rPr>
          <w:rFonts w:ascii="Book Antiqua" w:hAnsi="Book Antiqua" w:cs="Times New Roman"/>
          <w:sz w:val="24"/>
          <w:szCs w:val="24"/>
          <w:lang w:val="en-US"/>
        </w:rPr>
        <w:t>The differentiation of IBD-U from CD and UC remains difficult; thus, the incidence of IBD-U must be explored. Approximately 25% of patients first present symptoms before the age of 18 years</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"10.1097/MCG.0b013e318247c32f", "ISSN" : "0192-0790", "PMID" : "22772738", "abstract" : "BACKGROUND/AIMS There has been no systematic review of natural history studies of pediatric-onset inflammatory bowel disease (IBD). We conducted a systematic review focused on understanding the long-term risks of growth failure, disease reclassification and extension, hospitalizations, cancer and death among patients with childhood IBD. METHODS PubMed searches and subsequent data abstraction were performed by 2 independent investigators. Studies published full in english with a 5-year minimum average follow-up in at least 30 patients with IBD onset before age 18 years. RESULTS We evaluated 41 total studies (only 2 population-based studies) with 3505 Crohn's disease (CD) patients, 2071 ulcerative colitis (UC) patients, and 461 indeterminate colitis (IC). Growth failure was reported in CD (10% and 56%) more often than UC (0% to 10%) or non-IBD controls. Improvements in growth occurred after surgical resection in patients with CD. There was an increase in disease reclassification over time from UC and indeterminate colitis diagnosis to CD diagnosis. Patients with CD had higher number of hospitalizations and hospital days per year in comparison with UC patients in most studies. The reported surgery rates in CD ranged between 10% and 72%; the colectomy rates in UC ranged between 0% and 50%. Cancers were reported in 6 CD patients during a total 18,270 patient-years (PY) follow-up, and 8 UC patients in 18,115 PY. Deaths directly related to IBD were 63 during 39,719 PY. CONCLUSIONS Childhood-onset IBD patients had growth failure reported in patients with CD more often than those with UC, had a reclassification of disease type to CD over time. Higher rates of surgery and hospitalizations were found with CD than with UC. The risk of cancer and death is low in this population.", "author" : [ { "dropping-particle" : "", "family" : "Abraham", "given" : "Bincy P.", "non-dropping-particle" : "", "parse-names" : false, "suffix" : "" }, { "dropping-particle" : "", "family" : "Mehta", "given" : "Seema", "non-dropping-particle" : "", "parse-names" : false, "suffix" : "" }, { "dropping-particle" : "", "family" : "El-Serag", "given" : "Hashem B.", "non-dropping-particle" : "", "parse-names" : false, "suffix" : "" } ], "container-title" : "Journal of Clinical Gastroenterology", "id" : "ITEM-1", "issue" : "7", "issued" : { "date-parts" : [ [ "2012", "8" ] ] }, "page" : "581-589", "title" : "Natural History of Pediatric-onset Inflammatory Bowel Disease", "type" : "article-journal", "volume" : "46" }, "uris" : [ "http://www.mendeley.com/documents/?uuid=a60358bc-05e5-36b4-b3f0-8143c97d5019" ] } ], "mendeley" : { "formattedCitation" : "&lt;sup&gt;[1]&lt;/sup&gt;", "plainTextFormattedCitation" : "[1]", "previouslyFormattedCitation" : "&lt;sup&gt;[1]&lt;/sup&gt;"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[1]</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and the incidence in children over 10 years of age is clearly increasing</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"10.1136/archdischild-2012-301885.130", "ISSN" : "0003-9888", "abstract" : "Aim An accurate understanding of trends in incidence and prevalence as well as disease burden of paediatric-onset inflammatory bowel disease (PIBD) within a large region are essential to plan services and unravel possible aetiological factors. We aimed to delineate these trends together with numbers of PIBD cases requiring surgery and immunomodultory/biological therapies.", "author" : [ { "dropping-particle" : "", "family" : "Henderson", "given" : "P", "non-dropping-particle" : "", "parse-names" : false, "suffix" : "" }, { "dropping-particle" : "", "family" : "Rogers", "given" : "P", "non-dropping-particle" : "", "parse-names" : false, "suffix" : "" }, { "dropping-particle" : "", "family" : "Gillett", "given" : "PM", "non-dropping-particle" : "", "parse-names" : false, "suffix" : "" }, { "dropping-particle" : "", "family" : "Wilson", "given" : "DC", "non-dropping-particle" : "", "parse-names" : false, "suffix" : "" } ], "container-title" : "Archives of Disease in Childhood", "id" : "ITEM-1", "issue" : "Suppl 1", "issued" : { "date-parts" : [ [ "2012", "5", "24" ] ] }, "page" : "A53.2-A54", "publisher" : "BMJ Publishing Group Ltd", "title" : "The epidemiology and natural history of paediatric inflammatory bowel disease in a UK region: a prospective 14-year study", "type" : "article-journal", "volume" : "97" }, "uris" : [ "http://www.mendeley.com/documents/?uuid=71393634-ed10-458b-95d0-babc32daaf75" ] } ], "mendeley" : { "formattedCitation" : "&lt;sup&gt;[2]&lt;/sup&gt;", "plainTextFormattedCitation" : "[2]", "previouslyFormattedCitation" : "&lt;sup&gt;[2]&lt;/sup&gt;"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[2]</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The incidence of IBD in industrialized countries is higher than that in developing countries; however, overwhelming data suggest that its prevalence is increasing worldwide in both adult</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"10.1016/S0140-6736(17)32448-0", "ISSN" : "1474-547X", "PMID" : "29050646", "abstract" : "BACKGROUND Inflammatory bowel disease is a global disease in the 21st century. We aimed to assess the changing incidence and prevalence of inflammatory bowel disease around the world. 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 FINDINGS We identified 147 studies that were eligible for final inclusion in the systematic review, including 119 studies of incidence and 69 studies of prevalence. The highest reported prevalence values were in Europe (ulcerative colitis 505 per 100\u2008000 in Norway; Crohn's disease 322 per 100\u2008000 in Germany) and North America (ulcerative colitis 286 per 100\u2008000 in the USA; Crohn's disease 319 per 100\u2008000 in Canada). The prevalence of inflammatory bowel disease exceeded 0\u00b73% in North America, Oceania, and many countries in Europe. Overall, 16 (72\u00b77%) of 22 studies on Crohn's disease and 15 (83\u00b73%)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+11\u00b71% [95% CI 4\u00b78-17\u00b78] and APC for ulcerative colitis +14\u00b79% [10\u00b74-19\u00b76]) and Taiwan (APC for Crohn's disease +4\u00b70% [1\u00b70-7\u00b71] and APC for ulcerative colitis +4\u00b78% [1\u00b78-8\u00b70]). 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0\u00b73%. These data highlight the n\u2026", "author" : [ { "dropping-particle" : "", "family" : "Ng", "given" : "Siew C", "non-dropping-particle" : "", "parse-names" : false, "suffix" : "" }, { "dropping-particle" : "", "family" : "Shi", "given" : "Hai Yun", "non-dropping-particle" : "", "parse-names" : false, "suffix" : "" }, { "dropping-particle" : "", "family" : "Hamidi", "given" : "Nima", "non-dropping-particle" : "", "parse-names" : false, "suffix" : "" }, { "dropping-particle" : "", "family" : "Underwood", "given" : "Fox E", "non-dropping-particle" : "", "parse-names" : false, "suffix" : "" }, { "dropping-particle" : "", "family" : "Tang", "given" : "Whitney", "non-dropping-particle" : "", "parse-names" : false, "suffix" : "" }, { "dropping-particle" : "", "family" : "Benchimol", "given" : "Eric I", "non-dropping-particle" : "", "parse-names" : false, "suffix" : "" }, { "dropping-particle" : "", "family" : "Panaccione", "given" : "Remo", "non-dropping-particle" : "", "parse-names" : false, "suffix" : "" }, { "dropping-particle" : "", "family" : "Ghosh", "given" : "Subrata", "non-dropping-particle" : "", "parse-names" : false, "suffix" : "" }, { "dropping-particle" : "", "family" : "Wu", "given" : "Justin C Y", "non-dropping-particle" : "", "parse-names" : false, "suffix" : "" }, { "dropping-particle" : "", "family" : "Chan", "given" : "Francis K L", "non-dropping-particle" : "", "parse-names" : false, "suffix" : "" }, { "dropping-particle" : "", "family" : "Sung", "given" : "Joseph J Y", "non-dropping-particle" : "", "parse-names" : false, "suffix" : "" }, { "dropping-particle" : "", "family" : "Kaplan", "given" : "Gilaad G", "non-dropping-particle" : "", "parse-names" : false, "suffix" : "" } ], "container-title" : "Lancet (London, England)", "id" : "ITEM-1", "issue" : "0", "issued" : { "date-parts" : [ [ "2017" ] ] }, "publisher" : "Elsevier", "title" : "Worldwide incidence and prevalence of inflammatory bowel disease in the 21st century: a systematic review of population-based studies.", "type" : "article-journal", "volume" : "0" }, "uris" : [ "http://www.mendeley.com/documents/?uuid=6aa6c035-944b-48e4-a8de-2e62e8f83897" ] } ], "mendeley" : { "formattedCitation" : "&lt;sup&gt;[3]&lt;/sup&gt;", "plainTextFormattedCitation" : "[3]", "previouslyFormattedCitation" : "&lt;sup&gt;[3]&lt;/sup&gt;"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[3]</w:t>
      </w:r>
      <w:r w:rsidRPr="00A40AA1">
        <w:rPr>
          <w:rFonts w:ascii="Book Antiqua" w:hAnsi="Book Antiqua" w:cs="Times New Roman"/>
          <w:sz w:val="24"/>
          <w:szCs w:val="24"/>
          <w:lang w:val="en-US"/>
        </w:rPr>
        <w:fldChar w:fldCharType="end"/>
      </w:r>
      <w:r w:rsidRPr="00A40AA1">
        <w:rPr>
          <w:rFonts w:ascii="Book Antiqua" w:hAnsi="Book Antiqua" w:cs="Times New Roman"/>
          <w:b/>
          <w:sz w:val="24"/>
          <w:szCs w:val="24"/>
          <w:lang w:val="en-US"/>
        </w:rPr>
        <w:t xml:space="preserve"> </w:t>
      </w:r>
      <w:r w:rsidRPr="00A40AA1">
        <w:rPr>
          <w:rFonts w:ascii="Book Antiqua" w:hAnsi="Book Antiqua" w:cs="Times New Roman"/>
          <w:sz w:val="24"/>
          <w:szCs w:val="24"/>
          <w:lang w:val="en-US"/>
        </w:rPr>
        <w:t>and pediatric populations</w:t>
      </w:r>
      <w:r w:rsidRPr="00A40AA1">
        <w:rPr>
          <w:rFonts w:ascii="Book Antiqua" w:hAnsi="Book Antiqua" w:cs="Times New Roman"/>
          <w:sz w:val="24"/>
          <w:szCs w:val="24"/>
          <w:lang w:val="en-US"/>
        </w:rPr>
        <w:fldChar w:fldCharType="begin" w:fldLock="1"/>
      </w:r>
      <w:r w:rsidR="00B6385D" w:rsidRPr="00A40AA1">
        <w:rPr>
          <w:rFonts w:ascii="Book Antiqua" w:hAnsi="Book Antiqua" w:cs="Times New Roman"/>
          <w:sz w:val="24"/>
          <w:szCs w:val="24"/>
          <w:lang w:val="en-US"/>
        </w:rPr>
        <w:instrText>ADDIN CSL_CITATION { "citationItems" : [ { "id" : "ITEM-1", "itemData" : { "DOI" : "10.1002/ibd.21349", "ISSN" : "1536-4844", "PMID" : "20564651", "abstract" : "BACKGROUND Temporal trends in the incidence of pediatric-onset inflammatory bowel disease (IBD) are controversial and a wide range of estimates have been reported worldwide. We conducted a systematic review of research describing the epidemiology of childhood-onset IBD to assess changes in incidence rates over time and to evaluate international differences. METHODS The following electronic databases were searched for articles published 1950-2009: MEDLINE, EMBASE, Cochrane Central Register of Controlled Trials, and Cochrane IBD/Functional Bowel Disorders Group Specialised Trial Register. All included studies reported incidence or prevalence of IBD, Crohn's disease (CD) or ulcerative colitis (UC). Two authors independently completed the data extraction form for each eligible study. Choropleth maps demonstrated the international incidence of IBD, CD, and UC. Incidence of CD and UC was graphed using data from studies reporting rates in multiple time periods. RESULTS The search yielded 2209 references and review resulted in 139 included studies from 32 countries. A wide range of incidence was reported internationally; however, rates of IBD were not described in most countries. Twenty-eight studies (20.1%) used statistical analysis to assess trends over time, and 77.8% reported statistically significantly increased incidence of pediatric IBD. Of studies calculating statistical trends in CD incidence, 60% reported significantly increased incidence. Of similar UC studies, 20% reported significantly increased incidence. CONCLUSIONS Globally rising rates of pediatric IBD (due primarily to the rising incidence of CD) was demonstrated in both developed and developing nations; however, most countries lack accurate estimates. Analyzing incidence trends may help identify specific environmental and genetic risk factors for pediatric IBD.", "author" : [ { "dropping-particle" : "", "family" : "Benchimol", "given" : "Eric I.", "non-dropping-particle" : "", "parse-names" : false, "suffix" : "" }, { "dropping-particle" : "", "family" : "Fortinsky", "given" : "Kyle J.", "non-dropping-particle" : "", "parse-names" : false, "suffix" : "" }, { "dropping-particle" : "", "family" : "Gozdyra", "given" : "Peter", "non-dropping-particle" : "", "parse-names" : false, "suffix" : "" }, { "dropping-particle" : "", "family" : "Heuvel", "given" : "Meta", "non-dropping-particle" : "Van den", "parse-names" : false, "suffix" : "" }, { "dropping-particle" : "", "family" : "Limbergen", "given" : "Johan", "non-dropping-particle" : "Van", "parse-names" : false, "suffix" : "" }, { "dropping-particle" : "", "family" : "Griffiths", "given" : "Anne M.", "non-dropping-particle" : "", "parse-names" : false, "suffix" : "" } ], "container-title" : "Inflammatory bowel diseases", "id" : "ITEM-1", "issue" : "1", "issued" : { "date-parts" : [ [ "2011", "1" ] ] }, "page" : "423-439", "title" : "Epidemiology of pediatric inflammatory bowel disease: a systematic review of international trends.", "type" : "article-journal", "volume" : "17" }, "uris" : [ "http://www.mendeley.com/documents/?uuid=f117a6a2-7cd9-4362-a4ec-d1512760182b" ] } ], "mendeley" : { "formattedCitation" : "&lt;sup&gt;[4]&lt;/sup&gt;", "plainTextFormattedCitation" : "[4]", "previouslyFormattedCitation" : "&lt;sup&gt;[4]&lt;/sup&gt;"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B6385D" w:rsidRPr="00A40AA1">
        <w:rPr>
          <w:rFonts w:ascii="Book Antiqua" w:hAnsi="Book Antiqua" w:cs="Times New Roman"/>
          <w:noProof/>
          <w:sz w:val="24"/>
          <w:szCs w:val="24"/>
          <w:vertAlign w:val="superscript"/>
          <w:lang w:val="en-US"/>
        </w:rPr>
        <w:t>[4]</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and that its distribution is uneven among regions</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"10.3748/wjg.v20.i28.9458", "ISSN" : "2219-2840", "PMID" : "25071340", "abstract" : "Ulcerative colitis (UC) is a chronic disease characterized by diffuse inflammation of the mucosa of the colon and rectum. The hallmark clinical symptom of UC is bloody diarrhea. The clinical course is marked by exacerbations and remissions, which may occur spontaneously or in response to treatment changes or intercurrent illnesses. UC is most commonly diagnosed in late adolescence or early adulthood, but it can occur at any age. The incidence of UC has increased worldwide over recent decades, especially in developing nations. In contrast, during this period, therapeutic advances have improved the life expectancy of patients, and there has been a decrease in the mortality rate over time. It is important to emphasize that there is considerable variability in the phenotypic presentation of UC. Within this context, certain clinical and demographic characteristics are useful in identifying patients who tend to have more severe evolution of the disease and a poor prognosis. In this group of patients, better clinical surveillance and more intensive therapy may change the natural course of the disease. The aim of this article was to review the epidemiology and demographic characteristics of UC and the factors that may be associated with its clinical prognosis.", "author" : [ { "dropping-particle" : "", "family" : "Silva", "given" : "Bruno C\u00e9sar", "non-dropping-particle" : "da", "parse-names" : false, "suffix" : "" }, { "dropping-particle" : "", "family" : "Lyra", "given" : "Andre Castro", "non-dropping-particle" : "", "parse-names" : false, "suffix" : "" }, { "dropping-particle" : "", "family" : "Rocha", "given" : "Raquel", "non-dropping-particle" : "", "parse-names" : false, "suffix" : "" }, { "dropping-particle" : "", "family" : "Santana", "given" : "Genoile Oliveira", "non-dropping-particle" : "", "parse-names" : false, "suffix" : "" } ], "container-title" : "World journal of gastroenterology", "id" : "ITEM-1", "issue" : "28", "issued" : { "date-parts" : [ [ "2014" ] ] }, "page" : "9458-9467", "publisher" : "Baishideng Publishing Group Inc", "title" : "Epidemiology, demographic characteristics and prognostic predictors of ulcerative colitis.", "type" : "article-journal", "volume" : "20" }, "uris" : [ "http://www.mendeley.com/documents/?uuid=3dcea3e2-ff62-4564-b533-a57e8ee4c812" ] } ], "mendeley" : { "formattedCitation" : "&lt;sup&gt;[5]&lt;/sup&gt;", "plainTextFormattedCitation" : "[5]", "previouslyFormattedCitation" : "&lt;sup&gt;[5]&lt;/sup&gt;"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[5]</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Pr="00A40AA1">
        <w:rPr>
          <w:rFonts w:ascii="Book Antiqua" w:hAnsi="Book Antiqua" w:cs="Times New Roman"/>
          <w:b/>
          <w:sz w:val="24"/>
          <w:szCs w:val="24"/>
          <w:lang w:val="en-US"/>
        </w:rPr>
        <w:t xml:space="preserve"> </w:t>
      </w:r>
      <w:r w:rsidRPr="00A40AA1">
        <w:rPr>
          <w:rFonts w:ascii="Book Antiqua" w:hAnsi="Book Antiqua" w:cs="Times New Roman"/>
          <w:sz w:val="24"/>
          <w:szCs w:val="24"/>
          <w:lang w:val="en-US"/>
        </w:rPr>
        <w:t>Many explanations have been proposed, but t</w:t>
      </w:r>
      <w:r w:rsidRPr="00A40AA1">
        <w:rPr>
          <w:rFonts w:ascii="Book Antiqua" w:eastAsia="NexusMixTF-Regular" w:hAnsi="Book Antiqua" w:cs="Times New Roman"/>
          <w:sz w:val="24"/>
          <w:szCs w:val="24"/>
          <w:lang w:val="en-US"/>
        </w:rPr>
        <w:t xml:space="preserve">he hypothesis that </w:t>
      </w:r>
      <w:r w:rsidRPr="00A40AA1">
        <w:rPr>
          <w:rFonts w:ascii="Book Antiqua" w:hAnsi="Book Antiqua" w:cs="Times New Roman"/>
          <w:sz w:val="24"/>
          <w:szCs w:val="24"/>
          <w:lang w:val="en-US"/>
        </w:rPr>
        <w:t xml:space="preserve">exposure to environmental and genetic factors is a fundamental contributor to the development of IBD </w:t>
      </w:r>
      <w:r w:rsidRPr="00A40AA1">
        <w:rPr>
          <w:rFonts w:ascii="Book Antiqua" w:eastAsia="NexusMixTF-Regular" w:hAnsi="Book Antiqua" w:cs="Times New Roman"/>
          <w:sz w:val="24"/>
          <w:szCs w:val="24"/>
          <w:lang w:val="en-US"/>
        </w:rPr>
        <w:t>has been challenged by several new observations</w:t>
      </w:r>
      <w:r w:rsidRPr="00A40AA1">
        <w:rPr>
          <w:rFonts w:ascii="Book Antiqua" w:eastAsia="NexusMixTF-Regular" w:hAnsi="Book Antiqua" w:cs="Times New Roman"/>
          <w:sz w:val="24"/>
          <w:szCs w:val="24"/>
          <w:lang w:val="en-US"/>
        </w:rPr>
        <w:fldChar w:fldCharType="begin" w:fldLock="1"/>
      </w:r>
      <w:r w:rsidRPr="00A40AA1">
        <w:rPr>
          <w:rFonts w:ascii="Book Antiqua" w:eastAsia="NexusMixTF-Regular" w:hAnsi="Book Antiqua" w:cs="Times New Roman"/>
          <w:sz w:val="24"/>
          <w:szCs w:val="24"/>
          <w:lang w:val="en-US"/>
        </w:rPr>
        <w:instrText>ADDIN CSL_CITATION { "citationItems" : [ { "id" : "ITEM-1", "itemData" : { "DOI" : "10.1053/j.gastro.2008.06.081", "ISSN" : "1528-0012", "PMID" : "18725221", "abstract" : "BACKGROUND &amp; AIMS Childhood-onset inflammatory bowel disease (IBD) might be etiologically different from adult-onset IBD. We analyzed disease phenotypes and progression of childhood-onset disease and compared them with characteristics of adult-onset disease in patients in Scotland. METHODS Anatomic locations and behaviors were assessed in 416 patients with childhood-onset (276 Crohn's disease [CD], 99 ulcerative colitis [UC], 41 IBD type unclassified [IBDU] diagnosed before seventeenth birthday) and 1297 patients with adult-onset (596 CD, 701 UC) IBD using the Montreal classification. RESULTS At the time of diagnosis in children, CD involved small bowel and colon (L3) in 51% (138/273), colon (L2) in 36%, and ileum (L1) in 6%; the upper gastrointestinal (GI) tract (L4) was also affected in 51%. In 39%, the anatomic extent increased within 2 years. Behavioral characteristics progressed; 24% of children developed stricturing or penetrating complications within 4 years (vs 9% at diagnosis; P &lt; .0001; odds ratio [OR], 3.32; 95% confidence interval [CI], 1.86-5.92). Compared with adults, childhood-onset disease was characterized by a \"panenteric\" phenotype (ileocolonic plus upper GI [L3+L4]; 43% vs 3%; P &lt; .0001; OR, 23.36; 95% CI, 13.45-40.59) with less isolated ileal (L1; 2% vs 31%; P &lt; .0001; OR, 0.06; 95% CI, 0.03-0.12) or colonic disease (L2; 15% vs 36%; P &lt; .0001; OR, 0.31; 95% CI, 0.21-0.46). UC was extensive in 82% of the children at diagnosis, versus 48% of adults (P &lt; .0001; OR, 5.08; 95% CI, 2.73-9.45); 46% of the children progressed to develop extensive colitis during follow-up. Forty-six percent of children with CD and 35% with UC required immunomodulatory therapy within 12 months of diagnosis. The median time to first surgery was longer in childhood-onset than adult-onset patients with CD (13.7 vs 7.8 years; P &lt; .001); the reverse was true for UC. CONCLUSIONS Childhood-onset IBD is characterized by extensive intestinal involvement and rapid early progression.", "author" : [ { "dropping-particle" : "", "family" : "Limbergen", "given" : "Johan", "non-dropping-particle" : "Van", "parse-names" : false, "suffix" : "" }, { "dropping-particle" : "", "family" : "Russell", "given" : "Richard K", "non-dropping-particle" : "", "parse-names" : false, "suffix" : "" }, { "dropping-particle" : "", "family" : "Drummond", "given" : "Hazel E", "non-dropping-particle" : "", "parse-names" : false, "suffix" : "" }, { "dropping-particle" : "", "family" : "Aldhous", "given" : "Marian C", "non-dropping-particle" : "", "parse-names" : false, "suffix" : "" }, { "dropping-particle" : "", "family" : "Round", "given" : "Nicola K", "non-dropping-particle" : "", "parse-names" : false, "suffix" : "" }, { "dropping-particle" : "", "family" : "Nimmo", "given" : "Elaine R", "non-dropping-particle" : "", "parse-names" : false, "suffix" : "" }, { "dropping-particle" : "", "family" : "Smith", "given" : "Linda", "non-dropping-particle" : "", "parse-names" : false, "suffix" : "" }, { "dropping-particle" : "", "family" : "Gillett", "given" : "Peter M", "non-dropping-particle" : "", "parse-names" : false, "suffix" : "" }, { "dropping-particle" : "", "family" : "McGrogan", "given" : "Paraic", "non-dropping-particle" : "", "parse-names" : false, "suffix" : "" }, { "dropping-particle" : "", "family" : "Weaver", "given" : "Lawrence T", "non-dropping-particle" : "", "parse-names" : false, "suffix" : "" }, { "dropping-particle" : "", "family" : "Bisset", "given" : "W Michael", "non-dropping-particle" : "", "parse-names" : false, "suffix" : "" }, { "dropping-particle" : "", "family" : "Mahdi", "given" : "Gamal", "non-dropping-particle" : "", "parse-names" : false, "suffix" : "" }, { "dropping-particle" : "", "family" : "Arnott", "given" : "Ian D", "non-dropping-particle" : "", "parse-names" : false, "suffix" : "" }, { "dropping-particle" : "", "family" : "Satsangi", "given" : "Jack", "non-dropping-particle" : "", "parse-names" : false, "suffix" : "" }, { "dropping-particle" : "", "family" : "Wilson", "given" : "David C", "non-dropping-particle" : "", "parse-names" : false, "suffix" : "" } ], "container-title" : "Gastroenterology", "id" : "ITEM-1", "issue" : "4", "issued" : { "date-parts" : [ [ "2008", "10" ] ] }, "page" : "1114-22", "publisher" : "W.B. Saunders", "title" : "Definition of phenotypic characteristics of childhood-onset inflammatory bowel disease.", "type" : "article-journal", "volume" : "135" }, "uris" : [ "http://www.mendeley.com/documents/?uuid=6610f840-c510-461b-8901-194d96486a05" ] }, { "id" : "ITEM-2", "itemData" : { "DOI" : "10.3748/wjg.v24.i3.424", "ISSN" : "2219-2840", "PMID" : "29391765", "abstract" : "AIM To summarise the current literature and define patterns of disease in migrant and racial groups. METHODS A structured key word search in Ovid Medline and EMBASE was undertaken in accordance with PRISMA guidelines. Studies on incidence, prevalence and disease phenotype of migrants and races compared with indigenous groups were eligible for inclusion. RESULTS Thirty-three studies met the inclusion criteria. Individual studies showed significant differences in incidence, prevalence and disease phenotype between migrants or race and indigenous groups. Pooled analysis could only be undertaken for incidence studies on South Asians where there was significant heterogeneity between the studies [95% for ulcerative colitis (UC), 83% for Crohn's disease (CD)]. The difference between incidence rates was not significant with a rate ratio South Asian: Caucasian of 0.78 (95%CI: 0.22-2.78) for CD and 1.39 (95%CI: 0.84-2.32) for UC. South Asians showed consistently higher incidence and more extensive UC than the indigenous population in five countries. A similar pattern was observed for Hispanics in the United States. Bangladeshis and African Americans showed an increased risk of CD with perianal disease. CONCLUSION This review suggests that migration and race influence the risk of developing inflammatory bowel disease. This may be due to different inherent responses upon exposure to an environmental trigger in the adopted country. Further prospective studies on homogenous migrant populations are needed to validate these observations, with a parallel arm for in-depth investigation of putative drivers.", "author" : [ { "dropping-particle" : "", "family" : "Misra", "given" : "Ravi", "non-dropping-particle" : "", "parse-names" : false, "suffix" : "" }, { "dropping-particle" : "", "family" : "Faiz", "given" : "Omar", "non-dropping-particle" : "", "parse-names" : false, "suffix" : "" }, { "dropping-particle" : "", "family" : "Munkholm", "given" : "Pia", "non-dropping-particle" : "", "parse-names" : false, "suffix" : "" }, { "dropping-particle" : "", "family" : "Burisch", "given" : "Johan", "non-dropping-particle" : "", "parse-names" : false, "suffix" : "" }, { "dropping-particle" : "", "family" : "Arebi", "given" : "Naila", "non-dropping-particle" : "", "parse-names" : false, "suffix" : "" } ], "container-title" : "World journal of gastroenterology", "id" : "ITEM-2", "issue" : "3", "issued" : { "date-parts" : [ [ "2018", "1", "21" ] ] }, "page" : "424-437", "publisher" : "Baishideng Publishing Group Inc.", "title" : "Epidemiology of inflammatory bowel disease in racial and ethnic migrant groups.", "type" : "article-journal", "volume" : "24" }, "uris" : [ "http://www.mendeley.com/documents/?uuid=d61b7f83-ea20-4611-ad19-2ace51b32b28" ] }, { "id" : "ITEM-3", "itemData" : { "DOI" : "10.1016/j.gene.2017.12.029", "ISSN" : "03781119", "PMID" : "29248579", "abstract" : "Inflammatory Bowel disease (IBD) is a widespread pathological condition with clinical heterogeneity and with different levels of severity. Although IBD usually occurs in young adults, onset in childhood and infancy are described in patients within the 10th and second year of age. By genome-wide association studies and meta-analysis, several genetic loci have been identified associated with an increased risk of developing IBD in Western populations with variants that may alter the normal mucosal immunity in the gastrointestinal tract. The clinical complexity and the heterogeneity of the IBD phenotype probably reflect the presence of genetic heterogeneity where different genes or combinations of them may be involved, together with environmental factors. We hypothesized that patients with early onset IBD could have either more severe genetic variants in genes associated with IBD or multiple variants in different genes. Under the multifactorial diseases is crucial to consider the small contribution of a single variant in all not only to other small variations in the same gene but also in different genes belonging to the same pathway. We performed direct gene sequencing looking for 94 variations in NOD2, ATG16L1, IL23R, IL10R, IL10 and XIAP genes previously shown as correlated with IBD both in multifactorial and in Mendelian models. All variants identified are known in literature as being associated with IBD except for three variants in the genes NOD2, IL10 and IL10RB that even though present in online databases have never been involved in association studies on IBD patients. Moreover, we coupled genetic variants identification with an accurate \"in silico\" analysis to verify their predictive impact on the protein structure and function. The in-silico prediction of these variants results as benign therefore even if they exhibit a very low frequency in control population being benign, they cannot be considered pathogenic as monogenic disease but fall within the multifactorial range. The variants identified in our study partially reflect the association data described in the literature but there are no significant differences with the onset of disease (VEO vs EO-IBD).", "author" : [ { "dropping-particle" : "", "family" : "Girardelli", "given" : "Martina", "non-dropping-particle" : "", "parse-names" : false, "suffix" : "" }, { "dropping-particle" : "", "family" : "Basaldella", "given" : "Federica", "non-dropping-particle" : "", "parse-names" : false, "suffix" : "" }, { "dropping-particle" : "Della", "family" : "Paolera", "given" : "Sara", "non-dropping-particle" : "", "parse-names" : false, "suffix" : "" }, { "dropping-particle" : "", "family" : "Vuch", "given" : "Josef", "non-dropping-particle" : "", "parse-names" : false, "suffix" : "" }, { "dropping-particle" : "", "family" : "Tommasini", "given" : "Alberto", "non-dropping-particle" : "", "parse-names" : false, "suffix" : "" }, { "dropping-particle" : "", "family" : "Martelossi", "given" : "Stefano", "non-dropping-particle" : "", "parse-names" : false, "suffix" : "" }, { "dropping-particle" : "", "family" : "Crovella", "given" : "Sergio", "non-dropping-particle" : "", "parse-names" : false, "suffix" : "" }, { "dropping-particle" : "", "family" : "Bianco", "given" : "Anna Monica", "non-dropping-particle" : "", "parse-names" : false, "suffix" : "" } ], "container-title" : "Gene", "id" : "ITEM-3", "issued" : { "date-parts" : [ [ "2018" ] ] }, "page" : "18-29", "title" : "Genetic profile of patients with early onset inflammatory bowel disease", "type" : "article-journal", "volume" : "645" }, "uris" : [ "http://www.mendeley.com/documents/?uuid=365c19e0-aea0-4e51-8abb-71e4a82789ca" ] }, { "id" : "ITEM-4", "itemData" : { "DOI" : "10.1016/j.crohns.2013.12.010", "ISSN" : "18739946", "PMID" : "24394805", "author" : [ { "dropping-particle" : "", "family" : "Jakobsen", "given" : "C", "non-dropping-particle" : "", "parse-names" : false, "suffix" : "" }, { "dropping-particle" : "", "family" : "Cleynen", "given" : "I", "non-dropping-particle" : "", "parse-names" : false, "suffix" : "" }, { "dropping-particle" : "", "family" : "Andersen", "given" : "P S", "non-dropping-particle" : "", "parse-names" : false, "suffix" : "" }, { "dropping-particle" : "", "family" : "Vermeire", "given" : "S", "non-dropping-particle" : "", "parse-names" : false, "suffix" : "" }, { "dropping-particle" : "", "family" : "Munkholm", "given" : "P", "non-dropping-particle" : "", "parse-names" : false, "suffix" : "" }, { "dropping-particle" : "", "family" : "Paerregaard", "given" : "A", "non-dropping-particle" : "", "parse-names" : false, "suffix" : "" }, { "dropping-particle" : "", "family" : "Wewer", "given" : "V", "non-dropping-particle" : "", "parse-names" : false, "suffix" : "" } ], "container-title" : "Journal of Crohn's and Colitis", "id" : "ITEM-4", "issue" : "7", "issued" : { "date-parts" : [ [ "2014" ] ] }, "page" : "678-685", "publisher" : "Oxford University Press", "title" : "Genetic susceptibility and genotype\u2013phenotype association in 588 Danish children with inflammatory bowel disease", "type" : "article-journal", "volume" : "8" }, "uris" : [ "http://www.mendeley.com/documents/?uuid=0b6bacfe-b28b-40b5-a781-144a7374a7d6" ] }, { "id" : "ITEM-5", "itemData" : { "DOI" : "10.3748/wjg.v24.i9.1035", "ISSN" : "1007-9327", "PMID" : "29531467", "abstract" : "AIM To analyze clinical differences between monogenic and nonmonogenic very-early-onset inflammatory bowel disease (VEO-IBD) and to characterize monogenic IBD phenotypically and genotypicallyviagenetic testing. METHODS A retrospective analysis of children aged 0 to 6 years diagnosed with VEO-IBD in a tertiary hospital in southern China from 2005 to 2017 was performed. Clinical data for VEO-IBD patients were collected, and genetic characteristics were analyzed using whole exome sequencing or target gene panel sequencing. RESULTS A total of 54 VEO-IBD patients were included in this study. A diagnosis of Crohn's disease (CD) or CD-like intestinal manifestations accounted for 72.2% of the VEO-IBD cases. Nine patients (16.7%) were identified by genetic testing as having monogenic IBD. The median age of diagnosis in the monogenic group was younger than that of the nonmonogenic IBD group, at 18 mo (interquartile range (IQR): 4 to 78) and 43.5 mo (IQR: 3 to 173), respectively; theP-value was 0.021. The incidence of perianal disease in the monogenic group was higher than that in the nonmonogenic group (P= 0.001). However, there were no significant differences between weight-for-age and height-for-age Z-scores between the two groups, and similar laboratory results were obtained for the two groups. Five patients were found to haveIL10receptor mutation, two patients had chronic granulomatous disease, one patient had common variable immunodeficiency disease, and one patient had X-linked inhibitor of apoptosis protein deficiency. CONCLUSION A high proportion of monogenic IBD was observed in the VEO-IBD group, especially with disease onset before the age of 6 mo. Monogenic IBD and nonmonogenic IBD exhibited similar clinical features. Furthermore, next-generation sequencing played an important role in the diagnosis of monogenic IBD, andIL10receptor mutation was predominant in this cohort.", "author" : [ { "dropping-particle" : "", "family" : "Fang", "given" : "You-Hong", "non-dropping-particle" : "", "parse-names" : false, "suffix" : "" }, { "dropping-particle" : "", "family" : "Luo", "given" : "You-You", "non-dropping-particle" : "", "parse-names" : false, "suffix" : "" }, { "dropping-particle" : "", "family" : "Yu", "given" : "Jin-Dan", "non-dropping-particle" : "", "parse-names" : false, "suffix" : "" }, { "dropping-particle" : "", "family" : "Lou", "given" : "Jin-Gan", "non-dropping-particle" : "", "parse-names" : false, "suffix" : "" }, { "dropping-particle" : "", "family" : "Chen", "given" : "Jie", "non-dropping-particle" : "", "parse-names" : false, "suffix" : "" } ], "container-title" : "World Journal of Gastroenterology", "id" : "ITEM-5", "issue" : "9", "issued" : { "date-parts" : [ [ "2018" ] ] }, "page" : "1035-1045", "title" : "Phenotypic and genotypic characterization of inflammatory bowel disease in children under six years of age in China", "type" : "article-journal", "volume" : "24" }, "uris" : [ "http://www.mendeley.com/documents/?uuid=ac6b494e-2c27-4b00-b984-c03f95acc699" ] } ], "mendeley" : { "formattedCitation" : "&lt;sup&gt;[6\u201310]&lt;/sup&gt;", "plainTextFormattedCitation" : "[6\u201310]", "previouslyFormattedCitation" : "&lt;sup&gt;[6\u201310]&lt;/sup&gt;" }, "properties" : {  }, "schema" : "https://github.com/citation-style-language/schema/raw/master/csl-citation.json" }</w:instrText>
      </w:r>
      <w:r w:rsidRPr="00A40AA1">
        <w:rPr>
          <w:rFonts w:ascii="Book Antiqua" w:eastAsia="NexusMixTF-Regular" w:hAnsi="Book Antiqua" w:cs="Times New Roman"/>
          <w:sz w:val="24"/>
          <w:szCs w:val="24"/>
          <w:lang w:val="en-US"/>
        </w:rPr>
        <w:fldChar w:fldCharType="separate"/>
      </w:r>
      <w:r w:rsidRPr="00A40AA1">
        <w:rPr>
          <w:rFonts w:ascii="Book Antiqua" w:eastAsia="NexusMixTF-Regular" w:hAnsi="Book Antiqua" w:cs="Times New Roman"/>
          <w:noProof/>
          <w:sz w:val="24"/>
          <w:szCs w:val="24"/>
          <w:vertAlign w:val="superscript"/>
          <w:lang w:val="en-US"/>
        </w:rPr>
        <w:t>[6–10]</w:t>
      </w:r>
      <w:r w:rsidRPr="00A40AA1">
        <w:rPr>
          <w:rFonts w:ascii="Book Antiqua" w:eastAsia="NexusMixTF-Regular" w:hAnsi="Book Antiqua" w:cs="Times New Roman"/>
          <w:sz w:val="24"/>
          <w:szCs w:val="24"/>
          <w:lang w:val="en-US"/>
        </w:rPr>
        <w:fldChar w:fldCharType="end"/>
      </w:r>
      <w:r w:rsidRPr="00A40AA1">
        <w:rPr>
          <w:rFonts w:ascii="Book Antiqua" w:eastAsia="NexusMixTF-Regular" w:hAnsi="Book Antiqua" w:cs="Times New Roman"/>
          <w:sz w:val="24"/>
          <w:szCs w:val="24"/>
          <w:lang w:val="en-US"/>
        </w:rPr>
        <w:t>.</w:t>
      </w:r>
      <w:r w:rsidRPr="00A40AA1">
        <w:rPr>
          <w:rFonts w:ascii="Book Antiqua" w:hAnsi="Book Antiqua" w:cs="Times New Roman"/>
          <w:sz w:val="24"/>
          <w:szCs w:val="24"/>
          <w:lang w:val="en-US"/>
        </w:rPr>
        <w:t xml:space="preserve"> </w:t>
      </w:r>
      <w:r w:rsidRPr="00A40AA1">
        <w:rPr>
          <w:rFonts w:ascii="Book Antiqua" w:eastAsia="NexusMixTF-Regular" w:hAnsi="Book Antiqua" w:cs="Times New Roman"/>
          <w:sz w:val="24"/>
          <w:szCs w:val="24"/>
          <w:lang w:val="en-US"/>
        </w:rPr>
        <w:t>Whether the etiology of pediatric-onset IBD differs from that of adult-onset IBD remains unknown</w:t>
      </w:r>
      <w:r w:rsidRPr="00A40AA1">
        <w:rPr>
          <w:rFonts w:ascii="Book Antiqua" w:eastAsia="NexusMixTF-Regular" w:hAnsi="Book Antiqua" w:cs="Times New Roman"/>
          <w:sz w:val="24"/>
          <w:szCs w:val="24"/>
          <w:lang w:val="en-US"/>
        </w:rPr>
        <w:fldChar w:fldCharType="begin" w:fldLock="1"/>
      </w:r>
      <w:r w:rsidRPr="00A40AA1">
        <w:rPr>
          <w:rFonts w:ascii="Book Antiqua" w:eastAsia="NexusMixTF-Regular" w:hAnsi="Book Antiqua" w:cs="Times New Roman"/>
          <w:sz w:val="24"/>
          <w:szCs w:val="24"/>
          <w:lang w:val="en-US"/>
        </w:rPr>
        <w:instrText>ADDIN CSL_CITATION { "citationItems" : [ { "id" : "ITEM-1", "itemData" : { "DOI" : "10.1055/s-0037-1609022", "ISSN" : "1531-0043", "PMID" : "29487490", "abstract" : "The incidence of Crohn's disease in the pediatric population is increasing. While pediatric patients with Crohn's disease exhibit many of the characteristics of older patients, there are important differences in the clinical presentation and course of disease that can impact the clinical decisions made during treatment. The majority of children are diagnosed in the early teen years, but subgroups of very early onset and infantile Crohn's present much earlier and have a unique clinical course. Treatment paradigms follow the traditional laddered approach, but growth and development represent special considerations that must be given to pediatric-specific complications of the treatment and disease. Surgical intervention is an important component of Crohn's management and is often employed to allow improved nutritional intake or decrease reliance on medical treatments that compromise growth.", "author" : [ { "dropping-particle" : "", "family" : "Allmen", "given" : "Daniel", "non-dropping-particle" : "von", "parse-names" : false, "suffix" : "" } ], "container-title" : "Clinics in Colon and Rectal Surgery", "id" : "ITEM-1", "issue" : "02", "issued" : { "date-parts" : [ [ "2018" ] ] }, "page" : "80-88", "title" : "Pediatric Crohn's Disease", "type" : "article-journal", "volume" : "31" }, "uris" : [ "http://www.mendeley.com/documents/?uuid=e397c16b-464d-4863-950c-c34111366005" ] } ], "mendeley" : { "formattedCitation" : "&lt;sup&gt;[11]&lt;/sup&gt;", "plainTextFormattedCitation" : "[11]", "previouslyFormattedCitation" : "&lt;sup&gt;[11]&lt;/sup&gt;" }, "properties" : {  }, "schema" : "https://github.com/citation-style-language/schema/raw/master/csl-citation.json" }</w:instrText>
      </w:r>
      <w:r w:rsidRPr="00A40AA1">
        <w:rPr>
          <w:rFonts w:ascii="Book Antiqua" w:eastAsia="NexusMixTF-Regular" w:hAnsi="Book Antiqua" w:cs="Times New Roman"/>
          <w:sz w:val="24"/>
          <w:szCs w:val="24"/>
          <w:lang w:val="en-US"/>
        </w:rPr>
        <w:fldChar w:fldCharType="separate"/>
      </w:r>
      <w:r w:rsidRPr="00A40AA1">
        <w:rPr>
          <w:rFonts w:ascii="Book Antiqua" w:eastAsia="NexusMixTF-Regular" w:hAnsi="Book Antiqua" w:cs="Times New Roman"/>
          <w:noProof/>
          <w:sz w:val="24"/>
          <w:szCs w:val="24"/>
          <w:vertAlign w:val="superscript"/>
          <w:lang w:val="en-US"/>
        </w:rPr>
        <w:t>[11]</w:t>
      </w:r>
      <w:r w:rsidRPr="00A40AA1">
        <w:rPr>
          <w:rFonts w:ascii="Book Antiqua" w:eastAsia="NexusMixTF-Regular" w:hAnsi="Book Antiqua" w:cs="Times New Roman"/>
          <w:sz w:val="24"/>
          <w:szCs w:val="24"/>
          <w:lang w:val="en-US"/>
        </w:rPr>
        <w:fldChar w:fldCharType="end"/>
      </w:r>
      <w:r w:rsidRPr="00A40AA1">
        <w:rPr>
          <w:rFonts w:ascii="Book Antiqua" w:eastAsia="NexusMixTF-Regular" w:hAnsi="Book Antiqua" w:cs="Times New Roman"/>
          <w:sz w:val="24"/>
          <w:szCs w:val="24"/>
          <w:lang w:val="en-US"/>
        </w:rPr>
        <w:t xml:space="preserve">. </w:t>
      </w:r>
      <w:r w:rsidRPr="00A40AA1">
        <w:rPr>
          <w:rFonts w:ascii="Book Antiqua" w:hAnsi="Book Antiqua" w:cs="Times New Roman"/>
          <w:sz w:val="24"/>
          <w:szCs w:val="24"/>
          <w:lang w:val="en-US"/>
        </w:rPr>
        <w:t>Thus, there is a great need to summarize global information regarding the pediatric IBD incidence and disease burden in different settings and perform subsequent analyses of the underlying factors.</w:t>
      </w:r>
    </w:p>
    <w:p w:rsidR="002C5FCF" w:rsidRPr="00A40AA1" w:rsidRDefault="002C5FCF" w:rsidP="00A40AA1">
      <w:pPr>
        <w:spacing w:after="0" w:line="360" w:lineRule="auto"/>
        <w:ind w:firstLineChars="100" w:firstLine="240"/>
        <w:jc w:val="both"/>
        <w:rPr>
          <w:rFonts w:ascii="Book Antiqua" w:hAnsi="Book Antiqua" w:cs="Times New Roman"/>
          <w:sz w:val="24"/>
          <w:szCs w:val="24"/>
          <w:lang w:val="en-US"/>
        </w:rPr>
      </w:pPr>
      <w:r w:rsidRPr="00A40AA1">
        <w:rPr>
          <w:rFonts w:ascii="Book Antiqua" w:hAnsi="Book Antiqua" w:cs="Times New Roman"/>
          <w:sz w:val="24"/>
          <w:szCs w:val="24"/>
          <w:lang w:val="en-US"/>
        </w:rPr>
        <w:t>The aim of this review is to delineate the incidence of pediatric IBD (defined as onset at an age &lt;</w:t>
      </w:r>
      <w:r w:rsidR="00F81C14">
        <w:rPr>
          <w:rFonts w:ascii="Book Antiqua" w:hAnsi="Book Antiqua" w:cs="Times New Roman" w:hint="eastAsia"/>
          <w:sz w:val="24"/>
          <w:szCs w:val="24"/>
          <w:lang w:val="en-US" w:eastAsia="zh-CN"/>
        </w:rPr>
        <w:t xml:space="preserve"> </w:t>
      </w:r>
      <w:r w:rsidRPr="00A40AA1">
        <w:rPr>
          <w:rFonts w:ascii="Book Antiqua" w:hAnsi="Book Antiqua" w:cs="Times New Roman"/>
          <w:sz w:val="24"/>
          <w:szCs w:val="24"/>
          <w:lang w:val="en-US"/>
        </w:rPr>
        <w:t xml:space="preserve">19 years) and summarize the </w:t>
      </w:r>
      <w:r w:rsidR="00291110" w:rsidRPr="00A40AA1">
        <w:rPr>
          <w:rFonts w:ascii="Book Antiqua" w:hAnsi="Book Antiqua" w:cs="Times New Roman"/>
          <w:sz w:val="24"/>
          <w:szCs w:val="24"/>
          <w:lang w:val="en-US"/>
        </w:rPr>
        <w:t>latest incidence trends</w:t>
      </w:r>
      <w:r w:rsidRPr="00A40AA1">
        <w:rPr>
          <w:rFonts w:ascii="Book Antiqua" w:hAnsi="Book Antiqua" w:cs="Times New Roman"/>
          <w:sz w:val="24"/>
          <w:szCs w:val="24"/>
          <w:lang w:val="en-US"/>
        </w:rPr>
        <w:t xml:space="preserve"> based on a comprehensive review of credible studies. </w:t>
      </w:r>
    </w:p>
    <w:p w:rsidR="002C5FCF" w:rsidRPr="00A40AA1" w:rsidRDefault="002C5FCF" w:rsidP="00A40AA1">
      <w:pPr>
        <w:spacing w:after="0" w:line="360" w:lineRule="auto"/>
        <w:jc w:val="both"/>
        <w:rPr>
          <w:rStyle w:val="Strong"/>
          <w:rFonts w:ascii="Book Antiqua" w:hAnsi="Book Antiqua"/>
          <w:b w:val="0"/>
          <w:sz w:val="24"/>
          <w:szCs w:val="24"/>
          <w:lang w:val="en-US"/>
        </w:rPr>
      </w:pPr>
    </w:p>
    <w:p w:rsidR="005F3CFA" w:rsidRPr="00A40AA1" w:rsidRDefault="005F3CFA" w:rsidP="00A40AA1">
      <w:pPr>
        <w:adjustRightInd w:val="0"/>
        <w:snapToGrid w:val="0"/>
        <w:spacing w:after="0" w:line="360" w:lineRule="auto"/>
        <w:jc w:val="both"/>
        <w:rPr>
          <w:rFonts w:ascii="Book Antiqua" w:eastAsia="Times New Roman" w:hAnsi="Book Antiqua" w:cs="Times New Roman"/>
          <w:b/>
          <w:sz w:val="24"/>
          <w:szCs w:val="24"/>
          <w:lang w:val="en-US" w:eastAsia="cs-CZ"/>
        </w:rPr>
      </w:pPr>
      <w:r w:rsidRPr="00A40AA1">
        <w:rPr>
          <w:rFonts w:ascii="Book Antiqua" w:hAnsi="Book Antiqua" w:cs="Times New Roman"/>
          <w:b/>
          <w:sz w:val="24"/>
          <w:szCs w:val="24"/>
          <w:lang w:val="en-US"/>
        </w:rPr>
        <w:t>MATERIALS AND METHODS</w:t>
      </w:r>
    </w:p>
    <w:p w:rsidR="005F3CFA" w:rsidRPr="00A40AA1" w:rsidRDefault="005F3CFA" w:rsidP="00A40AA1">
      <w:pPr>
        <w:pStyle w:val="NormalWeb"/>
        <w:adjustRightInd w:val="0"/>
        <w:snapToGrid w:val="0"/>
        <w:spacing w:before="0" w:beforeAutospacing="0" w:after="0" w:afterAutospacing="0" w:line="360" w:lineRule="auto"/>
        <w:jc w:val="both"/>
        <w:rPr>
          <w:rFonts w:ascii="Book Antiqua" w:hAnsi="Book Antiqua"/>
          <w:b/>
          <w:i/>
          <w:lang w:val="en-US"/>
        </w:rPr>
      </w:pPr>
      <w:r w:rsidRPr="00A40AA1">
        <w:rPr>
          <w:rFonts w:ascii="Book Antiqua" w:hAnsi="Book Antiqua"/>
          <w:b/>
          <w:i/>
          <w:lang w:val="en-US"/>
        </w:rPr>
        <w:t xml:space="preserve">Search and study selection </w:t>
      </w:r>
    </w:p>
    <w:p w:rsidR="002C5FCF" w:rsidRPr="00A40AA1" w:rsidRDefault="002C5FCF" w:rsidP="00A40AA1">
      <w:pPr>
        <w:autoSpaceDE w:val="0"/>
        <w:autoSpaceDN w:val="0"/>
        <w:adjustRightInd w:val="0"/>
        <w:spacing w:after="0" w:line="360" w:lineRule="auto"/>
        <w:jc w:val="both"/>
        <w:rPr>
          <w:rFonts w:ascii="Book Antiqua" w:hAnsi="Book Antiqua" w:cs="Times New Roman"/>
          <w:b/>
          <w:sz w:val="24"/>
          <w:szCs w:val="24"/>
          <w:lang w:val="en-US"/>
        </w:rPr>
      </w:pPr>
      <w:r w:rsidRPr="00A40AA1">
        <w:rPr>
          <w:rFonts w:ascii="Book Antiqua" w:hAnsi="Book Antiqua" w:cs="Times New Roman"/>
          <w:sz w:val="24"/>
          <w:szCs w:val="24"/>
          <w:lang w:val="en-US"/>
        </w:rPr>
        <w:t>We conducted a systematic literature search according to the Preferred Reporting Items for Systematic Reviews and Meta-Analyses (PRISMA)</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"10.1371/journal.pmed.1000100", "ISSN" : "1549-1676", "PMID" : "19621070", "abstract" : "Systematic reviews and meta-analyses are essential to summarize evidence relating to efficacy and safety of health care interventions accurately and reliably. The clarity and transparency of these reports, however, is not optimal. Poor reporting of systematic reviews diminishes their value to clinicians, policy makers, and other users.Since the development of the QUOROM (QUality Of Reporting Of Meta-analysis) Statement--a reporting guideline published in 1999--there have been several conceptual, methodological, and practical advances regarding the conduct and reporting of systematic reviews and meta-analyses. Also, reviews of published systematic reviews have found that key information about these studies is often poorly reported. Realizing these issues, an international group that included experienced authors and methodologists developed PRISMA (Preferred Reporting Items for Systematic reviews and Meta-Analyses) as an evolution of the original QUOROM guideline for systematic reviews and meta-analyses of evaluations of health care interventions.The PRISMA Statement consists of a 27-item checklist and a four-phase flow diagram. The checklist includes items deemed essential for transparent reporting of a systematic review. In this Explanation and Elaboration document, we explain the meaning and rationale for each checklist item. For each item, we include an example of good reporting and, where possible, references to relevant empirical studies and methodological literature. The PRISMA Statement, this document, and the associated Web site (http://www.prisma-statement.org/) should be helpful resources to improve reporting of systematic reviews and meta-analyses.", "author" : [ { "dropping-particle" : "", "family" : "Liberati", "given" : "Alessandro", "non-dropping-particle" : "", "parse-names" : false, "suffix" : "" }, { "dropping-particle" : "", "family" : "Altman", "given" : "Douglas G", "non-dropping-particle" : "", "parse-names" : false, "suffix" : "" }, { "dropping-particle" : "", "family" : "Tetzlaff", "given" : "Jennifer", "non-dropping-particle" : "", "parse-names" : false, "suffix" : "" }, { "dropping-particle" : "", "family" : "Mulrow", "given" : "Cynthia", "non-dropping-particle" : "", "parse-names" : false, "suffix" : "" }, { "dropping-particle" : "", "family" : "G\u00f8tzsche", "given" : "Peter C", "non-dropping-particle" : "", "parse-names" : false, "suffix" : "" }, { "dropping-particle" : "", "family" : "Ioannidis", "given" : "John P A", "non-dropping-particle" : "", "parse-names" : false, "suffix" : "" }, { "dropping-particle" : "", "family" : "Clarke", "given" : "Mike", "non-dropping-particle" : "", "parse-names" : false, "suffix" : "" }, { "dropping-particle" : "", "family" : "Devereaux", "given" : "P J", "non-dropping-particle" : "", "parse-names" : false, "suffix" : "" }, { "dropping-particle" : "", "family" : "Kleijnen", "given" : "Jos", "non-dropping-particle" : "", "parse-names" : false, "suffix" : "" }, { "dropping-particle" : "", "family" : "Moher", "given" : "David", "non-dropping-particle" : "", "parse-names" : false, "suffix" : "" } ], "container-title" : "PLoS medicine", "id" : "ITEM-1", "issue" : "7", "issued" : { "date-parts" : [ [ "2009" ] ] }, "page" : "e1000100", "publisher" : "Public Library of Science", "title" : "The PRISMA statement for reporting systematic reviews and meta-analyses of studies that evaluate health care interventions: explanation and elaboration.", "type" : "article-journal", "volume" : "6" }, "uris" : [ "http://www.mendeley.com/documents/?uuid=b13d9cc1-493f-429e-90cb-628ec7e117d4" ] } ], "mendeley" : { "formattedCitation" : "&lt;sup&gt;[12]&lt;/sup&gt;", "plainTextFormattedCitation" : "[12]", "previouslyFormattedCitation" : "&lt;sup&gt;[12]&lt;/sup&gt;"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[12]</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Articles were identified using computer-stored databases and manual search. A search of English and non-English language journals in the MEDLINE (source </w:t>
      </w:r>
      <w:r w:rsidR="00806D8D" w:rsidRPr="00A40AA1">
        <w:rPr>
          <w:rFonts w:ascii="Book Antiqua" w:hAnsi="Book Antiqua" w:cs="Times New Roman"/>
          <w:sz w:val="24"/>
          <w:szCs w:val="24"/>
          <w:lang w:val="en-US"/>
        </w:rPr>
        <w:t>PubMed</w:t>
      </w:r>
      <w:r w:rsidR="00492286" w:rsidRPr="00A40AA1">
        <w:rPr>
          <w:rFonts w:ascii="Book Antiqua" w:hAnsi="Book Antiqua" w:cs="Times New Roman"/>
          <w:sz w:val="24"/>
          <w:szCs w:val="24"/>
          <w:lang w:val="en-US"/>
        </w:rPr>
        <w:t>), EMBASE</w:t>
      </w:r>
      <w:r w:rsidRPr="00A40AA1">
        <w:rPr>
          <w:rFonts w:ascii="Book Antiqua" w:hAnsi="Book Antiqua" w:cs="Times New Roman"/>
          <w:sz w:val="24"/>
          <w:szCs w:val="24"/>
          <w:lang w:val="en-US"/>
        </w:rPr>
        <w:t xml:space="preserve"> </w:t>
      </w:r>
      <w:r w:rsidRPr="00A40AA1">
        <w:rPr>
          <w:rFonts w:ascii="Book Antiqua" w:hAnsi="Book Antiqua" w:cs="Times New Roman"/>
          <w:i/>
          <w:sz w:val="24"/>
          <w:szCs w:val="24"/>
          <w:lang w:val="en-US"/>
        </w:rPr>
        <w:t>via</w:t>
      </w:r>
      <w:r w:rsidRPr="00A40AA1">
        <w:rPr>
          <w:rFonts w:ascii="Book Antiqua" w:hAnsi="Book Antiqua" w:cs="Times New Roman"/>
          <w:sz w:val="24"/>
          <w:szCs w:val="24"/>
          <w:lang w:val="en-US"/>
        </w:rPr>
        <w:t xml:space="preserve"> OvidSP, and Cochrane Library databases was conducted to identify original studies investigating IBD incidence published between January 1, 1985 and March 2018. Suitable papers were subsequently catalogued. The Cochrane library was reviewed.</w:t>
      </w:r>
      <w:r w:rsidR="00840C83"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We searched for the following strings according to the MeSH headings: “pediatric”</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MeSH Terms] and “inflammatory bowel disease”</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All Fields] or “Crohn´s disease”</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All Fields] or “ulcerative colitis”</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All Fields] or “inflammatory bowel disease unclassified”</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All Fields] or “indeterminate colitis”</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All Fields] and “incidence”</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 xml:space="preserve"> All Fields] or “children”</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MeSH terms] or “adolescents”</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 xml:space="preserve">MeSH terms] and </w:t>
      </w:r>
      <w:r w:rsidRPr="00A40AA1">
        <w:rPr>
          <w:rFonts w:ascii="Book Antiqua" w:hAnsi="Book Antiqua" w:cs="Times New Roman"/>
          <w:sz w:val="24"/>
          <w:szCs w:val="24"/>
          <w:lang w:val="en-US"/>
        </w:rPr>
        <w:lastRenderedPageBreak/>
        <w:t>“population-based studies”</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All Fields] or “national registries“</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All Fields] or “health administrative database“</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All Fields] and “individual country names”</w:t>
      </w:r>
      <w:r w:rsidR="002C15F5" w:rsidRPr="00A40AA1">
        <w:rPr>
          <w:rFonts w:ascii="Book Antiqua" w:hAnsi="Book Antiqua" w:cs="Times New Roman"/>
          <w:sz w:val="24"/>
          <w:szCs w:val="24"/>
          <w:vertAlign w:val="superscript"/>
          <w:lang w:val="en-US"/>
        </w:rPr>
        <w:t>[</w:t>
      </w:r>
      <w:r w:rsidRPr="00A40AA1">
        <w:rPr>
          <w:rFonts w:ascii="Book Antiqua" w:hAnsi="Book Antiqua" w:cs="Times New Roman"/>
          <w:sz w:val="24"/>
          <w:szCs w:val="24"/>
          <w:lang w:val="en-US"/>
        </w:rPr>
        <w:t>MeSH terms]. The detailed search strategy is shown in Figure 1.</w:t>
      </w:r>
    </w:p>
    <w:p w:rsidR="005F3CFA" w:rsidRPr="00A40AA1" w:rsidRDefault="005F3CFA" w:rsidP="00A40AA1">
      <w:pPr>
        <w:autoSpaceDE w:val="0"/>
        <w:autoSpaceDN w:val="0"/>
        <w:adjustRightInd w:val="0"/>
        <w:spacing w:after="0" w:line="360" w:lineRule="auto"/>
        <w:jc w:val="both"/>
        <w:rPr>
          <w:rFonts w:ascii="Book Antiqua" w:hAnsi="Book Antiqua" w:cs="Times New Roman"/>
          <w:sz w:val="24"/>
          <w:szCs w:val="24"/>
          <w:lang w:val="en-US"/>
        </w:rPr>
      </w:pPr>
    </w:p>
    <w:p w:rsidR="005F3CFA" w:rsidRPr="00A40AA1" w:rsidRDefault="005F3CFA" w:rsidP="00A40AA1">
      <w:pPr>
        <w:pStyle w:val="NormalWeb"/>
        <w:adjustRightInd w:val="0"/>
        <w:snapToGrid w:val="0"/>
        <w:spacing w:before="0" w:beforeAutospacing="0" w:after="0" w:afterAutospacing="0" w:line="360" w:lineRule="auto"/>
        <w:jc w:val="both"/>
        <w:rPr>
          <w:rFonts w:ascii="Book Antiqua" w:hAnsi="Book Antiqua"/>
          <w:b/>
          <w:i/>
          <w:lang w:val="en-US"/>
        </w:rPr>
      </w:pPr>
      <w:r w:rsidRPr="00A40AA1">
        <w:rPr>
          <w:rFonts w:ascii="Book Antiqua" w:hAnsi="Book Antiqua"/>
          <w:b/>
          <w:i/>
          <w:lang w:val="en-US"/>
        </w:rPr>
        <w:t>Data extraction</w:t>
      </w:r>
    </w:p>
    <w:p w:rsidR="002C5FCF" w:rsidRPr="00A40AA1" w:rsidRDefault="002C5FCF" w:rsidP="00A40AA1">
      <w:pPr>
        <w:pStyle w:val="NormalWeb"/>
        <w:spacing w:before="0" w:beforeAutospacing="0" w:after="0" w:afterAutospacing="0" w:line="360" w:lineRule="auto"/>
        <w:jc w:val="both"/>
        <w:rPr>
          <w:rFonts w:ascii="Book Antiqua" w:hAnsi="Book Antiqua"/>
          <w:lang w:val="en-US"/>
        </w:rPr>
      </w:pPr>
      <w:r w:rsidRPr="00A40AA1">
        <w:rPr>
          <w:rFonts w:ascii="Book Antiqua" w:hAnsi="Book Antiqua"/>
          <w:lang w:val="en-US"/>
        </w:rPr>
        <w:t xml:space="preserve">The data extraction was performed </w:t>
      </w:r>
      <w:r w:rsidR="004664AE" w:rsidRPr="00A40AA1">
        <w:rPr>
          <w:rFonts w:ascii="Book Antiqua" w:hAnsi="Book Antiqua"/>
          <w:lang w:val="en-US"/>
        </w:rPr>
        <w:t xml:space="preserve">independently </w:t>
      </w:r>
      <w:r w:rsidRPr="00A40AA1">
        <w:rPr>
          <w:rFonts w:ascii="Book Antiqua" w:hAnsi="Book Antiqua"/>
          <w:lang w:val="en-US"/>
        </w:rPr>
        <w:t>by two</w:t>
      </w:r>
      <w:r w:rsidR="004664AE" w:rsidRPr="00A40AA1">
        <w:rPr>
          <w:rFonts w:ascii="Book Antiqua" w:hAnsi="Book Antiqua"/>
          <w:lang w:val="en-US"/>
        </w:rPr>
        <w:t xml:space="preserve"> </w:t>
      </w:r>
      <w:r w:rsidRPr="00A40AA1">
        <w:rPr>
          <w:rFonts w:ascii="Book Antiqua" w:hAnsi="Book Antiqua"/>
          <w:lang w:val="en-US"/>
        </w:rPr>
        <w:t>researchers (</w:t>
      </w:r>
      <w:r w:rsidR="003F74E9" w:rsidRPr="00A40AA1">
        <w:rPr>
          <w:rFonts w:ascii="Book Antiqua" w:hAnsi="Book Antiqua"/>
          <w:lang w:val="en-US"/>
        </w:rPr>
        <w:t>Schwarz J</w:t>
      </w:r>
      <w:r w:rsidRPr="00A40AA1">
        <w:rPr>
          <w:rFonts w:ascii="Book Antiqua" w:hAnsi="Book Antiqua"/>
          <w:lang w:val="en-US"/>
        </w:rPr>
        <w:t xml:space="preserve"> and </w:t>
      </w:r>
      <w:r w:rsidR="003F74E9" w:rsidRPr="00A40AA1">
        <w:rPr>
          <w:rFonts w:ascii="Book Antiqua" w:hAnsi="Book Antiqua"/>
          <w:lang w:val="en-US"/>
        </w:rPr>
        <w:t>Sýkora</w:t>
      </w:r>
      <w:r w:rsidR="003F74E9" w:rsidRPr="00A40AA1">
        <w:rPr>
          <w:rFonts w:ascii="Book Antiqua" w:hAnsi="Book Antiqua"/>
          <w:lang w:val="en-US" w:eastAsia="zh-CN"/>
        </w:rPr>
        <w:t xml:space="preserve"> </w:t>
      </w:r>
      <w:r w:rsidR="003F74E9" w:rsidRPr="00A40AA1">
        <w:rPr>
          <w:rFonts w:ascii="Book Antiqua" w:hAnsi="Book Antiqua"/>
          <w:lang w:val="en-US"/>
        </w:rPr>
        <w:t>J</w:t>
      </w:r>
      <w:r w:rsidRPr="00A40AA1">
        <w:rPr>
          <w:rFonts w:ascii="Book Antiqua" w:hAnsi="Book Antiqua"/>
          <w:lang w:val="en-US"/>
        </w:rPr>
        <w:t>) using set criteria to analyze the title and abstract and extract all relevant study-specific data required for the analysis. This strategy was performed iteratively until no more relevant publications were found. During the full-text screening stage, we analyzed papers for inclusion suitability and adequate information regarding the incidence of IBD or calculation of incidence, and a final decision was made about inclusion/exclusion. In addition, the references in the relevant articles were checked by the first author. From each study, the data were extracted and sorted by the following variables: name of the study, leading author, journal, publication year, study period, type of study, age, study location, crude incidence rate and time trends. Double-extracted data were verified</w:t>
      </w:r>
      <w:r w:rsidR="006B62D1" w:rsidRPr="00A40AA1">
        <w:rPr>
          <w:rFonts w:ascii="Book Antiqua" w:hAnsi="Book Antiqua"/>
          <w:lang w:val="en-US"/>
        </w:rPr>
        <w:t>,</w:t>
      </w:r>
      <w:r w:rsidR="0021591E" w:rsidRPr="00A40AA1">
        <w:rPr>
          <w:rFonts w:ascii="Book Antiqua" w:hAnsi="Book Antiqua"/>
          <w:lang w:val="en-US"/>
        </w:rPr>
        <w:t xml:space="preserve"> </w:t>
      </w:r>
      <w:r w:rsidR="006B62D1" w:rsidRPr="00A40AA1">
        <w:rPr>
          <w:rFonts w:ascii="Book Antiqua" w:hAnsi="Book Antiqua"/>
          <w:lang w:val="en-US"/>
        </w:rPr>
        <w:t xml:space="preserve">when </w:t>
      </w:r>
      <w:r w:rsidR="006B62D1" w:rsidRPr="00A40AA1">
        <w:rPr>
          <w:rFonts w:ascii="Book Antiqua" w:hAnsi="Book Antiqua"/>
          <w:color w:val="2A2A2A"/>
          <w:lang w:val="en-US"/>
        </w:rPr>
        <w:t>a disagreement occurred related to data extraction, this was resolved by consensus.</w:t>
      </w:r>
      <w:r w:rsidR="006B62D1" w:rsidRPr="00A40AA1">
        <w:rPr>
          <w:rFonts w:ascii="Book Antiqua" w:hAnsi="Book Antiqua"/>
          <w:lang w:val="en-US"/>
        </w:rPr>
        <w:t xml:space="preserve"> </w:t>
      </w:r>
      <w:r w:rsidRPr="00A40AA1">
        <w:rPr>
          <w:rFonts w:ascii="Book Antiqua" w:hAnsi="Book Antiqua"/>
          <w:lang w:val="en-US"/>
        </w:rPr>
        <w:t>Attempts were made to clarify missing data and any uncertainties or errors found in the studies by consulting with the corresponding authors. The rates were</w:t>
      </w:r>
      <w:r w:rsidR="00DD4B59" w:rsidRPr="00A40AA1">
        <w:rPr>
          <w:rFonts w:ascii="Book Antiqua" w:hAnsi="Book Antiqua"/>
          <w:lang w:val="en-US"/>
        </w:rPr>
        <w:t xml:space="preserve"> </w:t>
      </w:r>
      <w:r w:rsidRPr="00A40AA1">
        <w:rPr>
          <w:rFonts w:ascii="Book Antiqua" w:hAnsi="Book Antiqua"/>
          <w:lang w:val="en-US"/>
        </w:rPr>
        <w:t>extrapolated from the figures if the articles reported data without specifying the numeric rates. The average incidence was calculated if the incidence rates were reported separately for females and males or by race/ethnicity. Reports focusing on immigrant/indigenous populations were analyzed separately based on the respective general population of the area. After the selection of appropriate articles extrapolating the incidence of IBD, a comprehensive review was performed.</w:t>
      </w:r>
      <w:r w:rsidR="00FB4537" w:rsidRPr="00A40AA1">
        <w:rPr>
          <w:rFonts w:ascii="Book Antiqua" w:hAnsi="Book Antiqua"/>
          <w:lang w:val="en-US"/>
        </w:rPr>
        <w:t xml:space="preserve"> We only included original studies with a clear case ascertainment. </w:t>
      </w:r>
      <w:r w:rsidRPr="00A40AA1">
        <w:rPr>
          <w:rFonts w:ascii="Book Antiqua" w:hAnsi="Book Antiqua"/>
          <w:lang w:val="en-US"/>
        </w:rPr>
        <w:t>A meta-analysis was not undertaken due to the variability in the included records; thus, a narrative review was conducted. The incidence was measured as</w:t>
      </w:r>
      <w:r w:rsidR="004664AE" w:rsidRPr="00A40AA1">
        <w:rPr>
          <w:rFonts w:ascii="Book Antiqua" w:hAnsi="Book Antiqua"/>
          <w:lang w:val="en-US"/>
        </w:rPr>
        <w:t xml:space="preserve"> the number of </w:t>
      </w:r>
      <w:r w:rsidR="00A575E0" w:rsidRPr="00A40AA1">
        <w:rPr>
          <w:rFonts w:ascii="Book Antiqua" w:hAnsi="Book Antiqua"/>
          <w:lang w:val="en-US"/>
        </w:rPr>
        <w:t>cases/100</w:t>
      </w:r>
      <w:r w:rsidRPr="00A40AA1">
        <w:rPr>
          <w:rFonts w:ascii="Book Antiqua" w:hAnsi="Book Antiqua"/>
          <w:lang w:val="en-US"/>
        </w:rPr>
        <w:t>000</w:t>
      </w:r>
      <w:r w:rsidR="004664AE" w:rsidRPr="00A40AA1">
        <w:rPr>
          <w:rFonts w:ascii="Book Antiqua" w:hAnsi="Book Antiqua"/>
          <w:lang w:val="en-US"/>
        </w:rPr>
        <w:t xml:space="preserve"> </w:t>
      </w:r>
      <w:r w:rsidRPr="00A40AA1">
        <w:rPr>
          <w:rFonts w:ascii="Book Antiqua" w:hAnsi="Book Antiqua"/>
          <w:lang w:val="en-US"/>
        </w:rPr>
        <w:t xml:space="preserve">person-years, and the temporal evolution was examined </w:t>
      </w:r>
      <w:r w:rsidRPr="00A40AA1">
        <w:rPr>
          <w:rStyle w:val="h23"/>
          <w:rFonts w:ascii="Book Antiqua" w:hAnsi="Book Antiqua"/>
          <w:b w:val="0"/>
          <w:lang w:val="en-US"/>
        </w:rPr>
        <w:t>to measure the effect of the calendar year on the incidence</w:t>
      </w:r>
      <w:r w:rsidRPr="00A40AA1">
        <w:rPr>
          <w:rFonts w:ascii="Book Antiqua" w:hAnsi="Book Antiqua"/>
          <w:lang w:val="en-US"/>
        </w:rPr>
        <w:t>. All studies were organized by world and regional distribution and subsequently analyzed based on the United Nations (UN) geoscheme devised by the UN Statistics Division</w:t>
      </w:r>
      <w:r w:rsidRPr="00A40AA1">
        <w:rPr>
          <w:rFonts w:ascii="Book Antiqua" w:hAnsi="Book Antiqua"/>
          <w:lang w:val="en-US"/>
        </w:rPr>
        <w:fldChar w:fldCharType="begin" w:fldLock="1"/>
      </w:r>
      <w:r w:rsidRPr="00A40AA1">
        <w:rPr>
          <w:rFonts w:ascii="Book Antiqua" w:hAnsi="Book Antiqua"/>
          <w:lang w:val="en-US"/>
        </w:rPr>
        <w:instrText>ADDIN CSL_CITATION { "citationItems" : [ { "id" : "ITEM-1", "itemData" : { "URL" : "http://unstats.un.org/unsd/methods/m49/m49regin.htm", "accessed" : { "date-parts" : [ [ "2018", "3", "13" ] ] }, "id" : "ITEM-1", "issued" : { "date-parts" : [ [ "0" ] ] }, "title" : "Composition of macro Geographical (Continental) Regions, Geographical Sub-Regions, and Selected Economic and Other Groupings.", "type" : "webpage" }, "uris" : [ "http://www.mendeley.com/documents/?uuid=6c119287-18be-4b6d-8cce-438483e9a739" ] } ], "mendeley" : { "formattedCitation" : "&lt;sup&gt;[13]&lt;/sup&gt;", "plainTextFormattedCitation" : "[13]", "previouslyFormattedCitation" : "&lt;sup&gt;[13]&lt;/sup&gt;" }, "properties" : {  }, "schema" : "https://github.com/citation-style-language/schema/raw/master/csl-citation.json" }</w:instrText>
      </w:r>
      <w:r w:rsidRPr="00A40AA1">
        <w:rPr>
          <w:rFonts w:ascii="Book Antiqua" w:hAnsi="Book Antiqua"/>
          <w:lang w:val="en-US"/>
        </w:rPr>
        <w:fldChar w:fldCharType="separate"/>
      </w:r>
      <w:r w:rsidRPr="00A40AA1">
        <w:rPr>
          <w:rFonts w:ascii="Book Antiqua" w:hAnsi="Book Antiqua"/>
          <w:noProof/>
          <w:vertAlign w:val="superscript"/>
          <w:lang w:val="en-US"/>
        </w:rPr>
        <w:t>[13]</w:t>
      </w:r>
      <w:r w:rsidRPr="00A40AA1">
        <w:rPr>
          <w:rFonts w:ascii="Book Antiqua" w:hAnsi="Book Antiqua"/>
          <w:lang w:val="en-US"/>
        </w:rPr>
        <w:fldChar w:fldCharType="end"/>
      </w:r>
      <w:r w:rsidRPr="00A40AA1">
        <w:rPr>
          <w:rFonts w:ascii="Book Antiqua" w:hAnsi="Book Antiqua"/>
          <w:lang w:val="en-US"/>
        </w:rPr>
        <w:t xml:space="preserve"> regarding the assignment of countries or areas to specific groupings as follows: North America, Europe, Oceania, Asia, South America and Africa. We created interactive (choropleth) maps to visualize the resulting data worldwide and extrapolate the incidence at </w:t>
      </w:r>
      <w:r w:rsidRPr="00A40AA1">
        <w:rPr>
          <w:rFonts w:ascii="Book Antiqua" w:hAnsi="Book Antiqua"/>
          <w:lang w:val="en-US"/>
        </w:rPr>
        <w:lastRenderedPageBreak/>
        <w:t>the country level. Choropleth maps depicting differences in the incidence rates by changes in color were employed. If data were reported for only a region within a country, the entire country was shown on the map.</w:t>
      </w:r>
    </w:p>
    <w:p w:rsidR="002C5FCF" w:rsidRPr="00A40AA1" w:rsidRDefault="002C5FCF" w:rsidP="00A40AA1">
      <w:pPr>
        <w:autoSpaceDE w:val="0"/>
        <w:autoSpaceDN w:val="0"/>
        <w:adjustRightInd w:val="0"/>
        <w:spacing w:after="0" w:line="360" w:lineRule="auto"/>
        <w:jc w:val="both"/>
        <w:rPr>
          <w:rFonts w:ascii="Book Antiqua" w:hAnsi="Book Antiqua" w:cs="AdvOTbc475f09"/>
          <w:sz w:val="24"/>
          <w:szCs w:val="24"/>
          <w:lang w:val="en-US"/>
        </w:rPr>
      </w:pPr>
    </w:p>
    <w:p w:rsidR="005F3CFA" w:rsidRPr="00A40AA1" w:rsidRDefault="005F3CFA" w:rsidP="00A40AA1">
      <w:pPr>
        <w:pStyle w:val="NormalWeb"/>
        <w:adjustRightInd w:val="0"/>
        <w:snapToGrid w:val="0"/>
        <w:spacing w:before="0" w:beforeAutospacing="0" w:after="0" w:afterAutospacing="0" w:line="360" w:lineRule="auto"/>
        <w:jc w:val="both"/>
        <w:rPr>
          <w:rFonts w:ascii="Book Antiqua" w:hAnsi="Book Antiqua"/>
          <w:b/>
          <w:i/>
          <w:lang w:val="en-US"/>
        </w:rPr>
      </w:pPr>
      <w:r w:rsidRPr="00A40AA1">
        <w:rPr>
          <w:rFonts w:ascii="Book Antiqua" w:hAnsi="Book Antiqua"/>
          <w:b/>
          <w:i/>
          <w:lang w:val="en-US"/>
        </w:rPr>
        <w:t xml:space="preserve">Quality assessment of selected papers </w:t>
      </w:r>
    </w:p>
    <w:p w:rsidR="002C5FCF" w:rsidRPr="00A40AA1" w:rsidRDefault="002C5FCF" w:rsidP="00A40AA1">
      <w:pPr>
        <w:pStyle w:val="Default"/>
        <w:spacing w:line="360" w:lineRule="auto"/>
        <w:jc w:val="both"/>
        <w:rPr>
          <w:rFonts w:ascii="Book Antiqua" w:hAnsi="Book Antiqua" w:cs="Times New Roman"/>
          <w:color w:val="auto"/>
          <w:lang w:val="en-US"/>
        </w:rPr>
      </w:pPr>
      <w:r w:rsidRPr="00A40AA1">
        <w:rPr>
          <w:rFonts w:ascii="Book Antiqua" w:hAnsi="Book Antiqua" w:cs="Times New Roman"/>
          <w:color w:val="auto"/>
          <w:lang w:val="en-US"/>
        </w:rPr>
        <w:t>The quality of the incidence studies was assessed by whether the diagnostic criteria were clearly defined or recognized criteria (Lennard-Jones, Copenhagen criteria) were implemented</w:t>
      </w:r>
      <w:r w:rsidRPr="00A40AA1">
        <w:rPr>
          <w:rFonts w:ascii="Book Antiqua" w:hAnsi="Book Antiqua" w:cs="Times New Roman"/>
          <w:color w:val="auto"/>
          <w:lang w:val="en-US"/>
        </w:rPr>
        <w:fldChar w:fldCharType="begin" w:fldLock="1"/>
      </w:r>
      <w:r w:rsidRPr="00A40AA1">
        <w:rPr>
          <w:rFonts w:ascii="Book Antiqua" w:hAnsi="Book Antiqua" w:cs="Times New Roman"/>
          <w:color w:val="auto"/>
          <w:lang w:val="en-US"/>
        </w:rPr>
        <w:instrText>ADDIN CSL_CITATION { "citationItems" : [ { "id" : "ITEM-1", "itemData" : { "ISSN" : "0085-5928", "PMID" : "2617184", "abstract" : "Infection,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 "author" : [ { "dropping-particle" : "", "family" : "Lennard-Jones", "given" : "J E", "non-dropping-particle" : "", "parse-names" : false, "suffix" : "" } ], "container-title" : "Scandinavian journal of gastroenterology. Supplement", "id" : "ITEM-1", "issued" : { "date-parts" : [ [ "1989" ] ] }, "page" : "2-9", "title" : "Classification of inflammatory bowel disease.", "type" : "article-journal", "volume" : "170" }, "uris" : [ "http://www.mendeley.com/documents/?uuid=dc79c357-1529-44d4-9a79-cedcf33ecde4" ] } ], "mendeley" : { "formattedCitation" : "&lt;sup&gt;[14]&lt;/sup&gt;", "plainTextFormattedCitation" : "[14]", "previouslyFormattedCitation" : "&lt;sup&gt;[14]&lt;/sup&gt;" }, "properties" : {  }, "schema" : "https://github.com/citation-style-language/schema/raw/master/csl-citation.json" }</w:instrText>
      </w:r>
      <w:r w:rsidRPr="00A40AA1">
        <w:rPr>
          <w:rFonts w:ascii="Book Antiqua" w:hAnsi="Book Antiqua" w:cs="Times New Roman"/>
          <w:color w:val="auto"/>
          <w:lang w:val="en-US"/>
        </w:rPr>
        <w:fldChar w:fldCharType="separate"/>
      </w:r>
      <w:r w:rsidRPr="00A40AA1">
        <w:rPr>
          <w:rFonts w:ascii="Book Antiqua" w:hAnsi="Book Antiqua" w:cs="Times New Roman"/>
          <w:noProof/>
          <w:color w:val="auto"/>
          <w:vertAlign w:val="superscript"/>
          <w:lang w:val="en-US"/>
        </w:rPr>
        <w:t>[14]</w:t>
      </w:r>
      <w:r w:rsidRPr="00A40AA1">
        <w:rPr>
          <w:rFonts w:ascii="Book Antiqua" w:hAnsi="Book Antiqua" w:cs="Times New Roman"/>
          <w:color w:val="auto"/>
          <w:lang w:val="en-US"/>
        </w:rPr>
        <w:fldChar w:fldCharType="end"/>
      </w:r>
      <w:r w:rsidRPr="00A40AA1">
        <w:rPr>
          <w:rFonts w:ascii="Book Antiqua" w:hAnsi="Book Antiqua" w:cs="Times New Roman"/>
          <w:color w:val="auto"/>
          <w:lang w:val="en-US"/>
        </w:rPr>
        <w:t>. The Crit</w:t>
      </w:r>
      <w:r w:rsidR="00A575E0" w:rsidRPr="00A40AA1">
        <w:rPr>
          <w:rFonts w:ascii="Book Antiqua" w:hAnsi="Book Antiqua" w:cs="Times New Roman"/>
          <w:color w:val="auto"/>
          <w:lang w:val="en-US"/>
        </w:rPr>
        <w:t>ical Appraisal Skills Programme</w:t>
      </w:r>
      <w:r w:rsidRPr="00A40AA1">
        <w:rPr>
          <w:rFonts w:ascii="Book Antiqua" w:hAnsi="Book Antiqua" w:cs="Times New Roman"/>
          <w:color w:val="auto"/>
          <w:lang w:val="en-US"/>
        </w:rPr>
        <w:t xml:space="preserve"> was used to appraise the principles of the studies based on the specific methodological designs of the included studies</w:t>
      </w:r>
      <w:r w:rsidRPr="00A40AA1">
        <w:rPr>
          <w:rFonts w:ascii="Book Antiqua" w:hAnsi="Book Antiqua" w:cs="Times New Roman"/>
          <w:color w:val="auto"/>
          <w:lang w:val="en-US"/>
        </w:rPr>
        <w:fldChar w:fldCharType="begin" w:fldLock="1"/>
      </w:r>
      <w:r w:rsidRPr="00A40AA1">
        <w:rPr>
          <w:rFonts w:ascii="Book Antiqua" w:hAnsi="Book Antiqua" w:cs="Times New Roman"/>
          <w:color w:val="auto"/>
          <w:lang w:val="en-US"/>
        </w:rPr>
        <w:instrText>ADDIN CSL_CITATION { "citationItems" : [ { "id" : "ITEM-1", "itemData" : { "DOI" : "10.1093/ije/dym018", "ISSN" : "0300-5771", "PMID" : "17470488", "abstract" : "BACKGROUND Assessing quality and susceptibility to bias is essential when interpreting primary research and conducting systematic reviews and meta-analyses. Tools for assessing quality in clinical trials are well-described but much less attention has been given to similar tools for observational epidemiological studies. METHODS Tools were identified from a search of three electronic databases, bibliographies and an Internet search using Google. Two reviewers extracted data using a pre-piloted extraction form and strict inclusion criteria. Tool content was evaluated for domains potentially related to bias and was informed by the STROBE guidelines for reporting observational epidemiological studies. RESULTS A total of 86 tools were reviewed, comprising 41 simple checklists, 12 checklists with additional summary judgements and 33 scales. The number of items ranged from 3 to 36 (mean 13.7). One-third of tools were designed for single use in a specific review and one-third for critical appraisal. Half of the tools provided development details, although most were proposed for future use in other contexts. Most tools included items for selection methods (92%), measurement of study variables (86%), design-specific sources of bias (86%), control of confounding (78%) and use of statistics (78%); only 4% addressed conflict of interest. The distribution and weighting of domains across tools was variable and inconsistent. CONCLUSION A number of useful assessment tools have been identified by this report. Tools should be rigorously developed, evidence-based, valid, reliable and easy to use. There is a need to agree on critical elements for assessing susceptibility to bias in observational epidemiology and to develop appropriate evaluation tools.", "author" : [ { "dropping-particle" : "", "family" : "Sanderson", "given" : "S", "non-dropping-particle" : "", "parse-names" : false, "suffix" : "" }, { "dropping-particle" : "", "family" : "Tatt", "given" : "I D", "non-dropping-particle" : "", "parse-names" : false, "suffix" : "" }, { "dropping-particle" : "", "family" : "Higgins", "given" : "J P", "non-dropping-particle" : "", "parse-names" : false, "suffix" : "" } ], "container-title" : "International Journal of Epidemiology", "id" : "ITEM-1", "issue" : "3", "issued" : { "date-parts" : [ [ "2007" ] ] }, "page" : "666-676", "title" : "Tools for assessing quality and susceptibility to bias in observational studies in epidemiology: a systematic review and annotated bibliography", "type" : "article-journal", "volume" : "36" }, "uris" : [ "http://www.mendeley.com/documents/?uuid=13d81b0a-8b04-435f-8d72-65ebed0ec6cc" ] } ], "mendeley" : { "formattedCitation" : "&lt;sup&gt;[15]&lt;/sup&gt;", "plainTextFormattedCitation" : "[15]", "previouslyFormattedCitation" : "&lt;sup&gt;[15]&lt;/sup&gt;" }, "properties" : {  }, "schema" : "https://github.com/citation-style-language/schema/raw/master/csl-citation.json" }</w:instrText>
      </w:r>
      <w:r w:rsidRPr="00A40AA1">
        <w:rPr>
          <w:rFonts w:ascii="Book Antiqua" w:hAnsi="Book Antiqua" w:cs="Times New Roman"/>
          <w:color w:val="auto"/>
          <w:lang w:val="en-US"/>
        </w:rPr>
        <w:fldChar w:fldCharType="separate"/>
      </w:r>
      <w:r w:rsidRPr="00A40AA1">
        <w:rPr>
          <w:rFonts w:ascii="Book Antiqua" w:hAnsi="Book Antiqua" w:cs="Times New Roman"/>
          <w:noProof/>
          <w:color w:val="auto"/>
          <w:vertAlign w:val="superscript"/>
          <w:lang w:val="en-US"/>
        </w:rPr>
        <w:t>[15]</w:t>
      </w:r>
      <w:r w:rsidRPr="00A40AA1">
        <w:rPr>
          <w:rFonts w:ascii="Book Antiqua" w:hAnsi="Book Antiqua" w:cs="Times New Roman"/>
          <w:color w:val="auto"/>
          <w:lang w:val="en-US"/>
        </w:rPr>
        <w:fldChar w:fldCharType="end"/>
      </w:r>
      <w:r w:rsidRPr="00A40AA1">
        <w:rPr>
          <w:rFonts w:ascii="Book Antiqua" w:hAnsi="Book Antiqua" w:cs="Times New Roman"/>
          <w:color w:val="auto"/>
          <w:lang w:val="en-US"/>
        </w:rPr>
        <w:t>. We extrapolated the incidence at the country level and summarized the incidence rates by jurisdiction in each study. The quality characteristics of each paper are summarized in Table 1. The assessment of the studies yielded either an A or B quality ranking based on the representativeness of the cases. A representative study population was a prerequisite for a study to be included in this systematic review (A). Studies that included populations that were not sampled across the entire country or had a smaller population size were given a B quality ranking. Because all papers were considered to contribute to the determination of the incidence</w:t>
      </w:r>
      <w:r w:rsidR="00840C83" w:rsidRPr="00A40AA1">
        <w:rPr>
          <w:rFonts w:ascii="Book Antiqua" w:hAnsi="Book Antiqua" w:cs="Times New Roman"/>
          <w:color w:val="auto"/>
          <w:lang w:val="en-US"/>
        </w:rPr>
        <w:t xml:space="preserve"> and differences in incidence estimates</w:t>
      </w:r>
      <w:r w:rsidRPr="00A40AA1">
        <w:rPr>
          <w:rFonts w:ascii="Book Antiqua" w:hAnsi="Book Antiqua" w:cs="Times New Roman"/>
          <w:color w:val="auto"/>
          <w:lang w:val="en-US"/>
        </w:rPr>
        <w:t>, we included all</w:t>
      </w:r>
      <w:r w:rsidR="00840C83" w:rsidRPr="00A40AA1">
        <w:rPr>
          <w:rFonts w:ascii="Book Antiqua" w:hAnsi="Book Antiqua" w:cs="Times New Roman"/>
          <w:color w:val="auto"/>
          <w:lang w:val="en-US"/>
        </w:rPr>
        <w:t xml:space="preserve"> </w:t>
      </w:r>
      <w:r w:rsidRPr="00A40AA1">
        <w:rPr>
          <w:rFonts w:ascii="Book Antiqua" w:hAnsi="Book Antiqua" w:cs="Times New Roman"/>
          <w:color w:val="auto"/>
          <w:lang w:val="en-US"/>
        </w:rPr>
        <w:t>studies</w:t>
      </w:r>
      <w:r w:rsidR="00840C83" w:rsidRPr="00A40AA1">
        <w:rPr>
          <w:rFonts w:ascii="Book Antiqua" w:hAnsi="Book Antiqua" w:cs="Times New Roman"/>
          <w:color w:val="auto"/>
          <w:lang w:val="en-US"/>
        </w:rPr>
        <w:t xml:space="preserve"> </w:t>
      </w:r>
      <w:r w:rsidRPr="00A40AA1">
        <w:rPr>
          <w:rFonts w:ascii="Book Antiqua" w:eastAsia="Times New Roman" w:hAnsi="Book Antiqua" w:cs="Times New Roman"/>
          <w:color w:val="auto"/>
          <w:lang w:val="en-US" w:eastAsia="cs-CZ"/>
        </w:rPr>
        <w:t>without</w:t>
      </w:r>
      <w:r w:rsidR="00840C83" w:rsidRPr="00A40AA1">
        <w:rPr>
          <w:rFonts w:ascii="Book Antiqua" w:eastAsia="Times New Roman" w:hAnsi="Book Antiqua" w:cs="Times New Roman"/>
          <w:color w:val="auto"/>
          <w:lang w:val="en-US" w:eastAsia="cs-CZ"/>
        </w:rPr>
        <w:t xml:space="preserve"> </w:t>
      </w:r>
      <w:r w:rsidRPr="00A40AA1">
        <w:rPr>
          <w:rFonts w:ascii="Book Antiqua" w:eastAsia="Times New Roman" w:hAnsi="Book Antiqua" w:cs="Times New Roman"/>
          <w:color w:val="auto"/>
          <w:lang w:val="en-US" w:eastAsia="cs-CZ"/>
        </w:rPr>
        <w:t>a</w:t>
      </w:r>
      <w:r w:rsidR="00840C83" w:rsidRPr="00A40AA1">
        <w:rPr>
          <w:rFonts w:ascii="Book Antiqua" w:eastAsia="Times New Roman" w:hAnsi="Book Antiqua" w:cs="Times New Roman"/>
          <w:color w:val="auto"/>
          <w:lang w:val="en-US" w:eastAsia="cs-CZ"/>
        </w:rPr>
        <w:t xml:space="preserve"> </w:t>
      </w:r>
      <w:r w:rsidRPr="00A40AA1">
        <w:rPr>
          <w:rFonts w:ascii="Book Antiqua" w:eastAsia="Times New Roman" w:hAnsi="Book Antiqua" w:cs="Times New Roman"/>
          <w:color w:val="auto"/>
          <w:lang w:val="en-US" w:eastAsia="cs-CZ"/>
        </w:rPr>
        <w:t>quality assessment</w:t>
      </w:r>
      <w:r w:rsidR="00840C83" w:rsidRPr="00A40AA1">
        <w:rPr>
          <w:rFonts w:ascii="Book Antiqua" w:eastAsia="Times New Roman" w:hAnsi="Book Antiqua" w:cs="Times New Roman"/>
          <w:color w:val="auto"/>
          <w:lang w:val="en-US" w:eastAsia="cs-CZ"/>
        </w:rPr>
        <w:t xml:space="preserve"> </w:t>
      </w:r>
      <w:r w:rsidRPr="00A40AA1">
        <w:rPr>
          <w:rFonts w:ascii="Book Antiqua" w:eastAsia="Times New Roman" w:hAnsi="Book Antiqua" w:cs="Times New Roman"/>
          <w:color w:val="auto"/>
          <w:lang w:val="en-US" w:eastAsia="cs-CZ"/>
        </w:rPr>
        <w:t>of</w:t>
      </w:r>
      <w:r w:rsidR="00840C83" w:rsidRPr="00A40AA1">
        <w:rPr>
          <w:rFonts w:ascii="Book Antiqua" w:eastAsia="Times New Roman" w:hAnsi="Book Antiqua" w:cs="Times New Roman"/>
          <w:color w:val="auto"/>
          <w:lang w:val="en-US" w:eastAsia="cs-CZ"/>
        </w:rPr>
        <w:t xml:space="preserve"> </w:t>
      </w:r>
      <w:r w:rsidRPr="00A40AA1">
        <w:rPr>
          <w:rFonts w:ascii="Book Antiqua" w:eastAsia="Times New Roman" w:hAnsi="Book Antiqua" w:cs="Times New Roman"/>
          <w:color w:val="auto"/>
          <w:lang w:val="en-US" w:eastAsia="cs-CZ"/>
        </w:rPr>
        <w:t>each manuscript.</w:t>
      </w:r>
    </w:p>
    <w:p w:rsidR="002C5FCF" w:rsidRPr="00A40AA1" w:rsidRDefault="002C5FCF" w:rsidP="00A40AA1">
      <w:pPr>
        <w:autoSpaceDE w:val="0"/>
        <w:autoSpaceDN w:val="0"/>
        <w:adjustRightInd w:val="0"/>
        <w:spacing w:after="0" w:line="360" w:lineRule="auto"/>
        <w:jc w:val="both"/>
        <w:rPr>
          <w:rFonts w:ascii="Book Antiqua" w:hAnsi="Book Antiqua" w:cs="Arial"/>
          <w:sz w:val="24"/>
          <w:szCs w:val="24"/>
          <w:lang w:val="en-US"/>
        </w:rPr>
      </w:pPr>
    </w:p>
    <w:p w:rsidR="005F3CFA" w:rsidRPr="00A40AA1" w:rsidRDefault="005F3CFA" w:rsidP="00A40AA1">
      <w:pPr>
        <w:pStyle w:val="NormalWeb"/>
        <w:adjustRightInd w:val="0"/>
        <w:snapToGrid w:val="0"/>
        <w:spacing w:before="0" w:beforeAutospacing="0" w:after="0" w:afterAutospacing="0" w:line="360" w:lineRule="auto"/>
        <w:jc w:val="both"/>
        <w:rPr>
          <w:rFonts w:ascii="Book Antiqua" w:hAnsi="Book Antiqua"/>
          <w:b/>
          <w:i/>
          <w:lang w:val="en-US"/>
        </w:rPr>
      </w:pPr>
      <w:r w:rsidRPr="00A40AA1">
        <w:rPr>
          <w:rFonts w:ascii="Book Antiqua" w:hAnsi="Book Antiqua"/>
          <w:b/>
          <w:i/>
          <w:lang w:val="en-US"/>
        </w:rPr>
        <w:t xml:space="preserve">Summarization of data </w:t>
      </w:r>
    </w:p>
    <w:p w:rsidR="002C5FCF" w:rsidRPr="00A40AA1" w:rsidRDefault="002C5FCF" w:rsidP="00A40AA1">
      <w:pPr>
        <w:autoSpaceDE w:val="0"/>
        <w:autoSpaceDN w:val="0"/>
        <w:adjustRightInd w:val="0"/>
        <w:spacing w:after="0"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t>Population-based or national/subnational cohort studies reporting incidence were included in the analysis of the temporal evolution of IBD. The inclusion criteria were as follows: (</w:t>
      </w:r>
      <w:r w:rsidR="00EE64FA" w:rsidRPr="00A40AA1">
        <w:rPr>
          <w:rFonts w:ascii="Book Antiqua" w:hAnsi="Book Antiqua" w:cs="Times New Roman"/>
          <w:sz w:val="24"/>
          <w:szCs w:val="24"/>
          <w:lang w:val="en-US" w:eastAsia="zh-CN"/>
        </w:rPr>
        <w:t>1</w:t>
      </w:r>
      <w:r w:rsidRPr="00A40AA1">
        <w:rPr>
          <w:rFonts w:ascii="Book Antiqua" w:hAnsi="Book Antiqua" w:cs="Times New Roman"/>
          <w:sz w:val="24"/>
          <w:szCs w:val="24"/>
          <w:lang w:val="en-US"/>
        </w:rPr>
        <w:t>) population-based or national cohort/health care administrative database studies (a study was considered population-based if all residents within specific areas were included, and the study population was representative of the catchment area; studies were considered at the national level as stated in the report or if the study was multicenter involving multiple regions in a country, sub-national level if only a particular region was evaluated, or city level</w:t>
      </w:r>
      <w:r w:rsidR="00EE64FA" w:rsidRPr="00A40AA1">
        <w:rPr>
          <w:rFonts w:ascii="Book Antiqua" w:hAnsi="Book Antiqua" w:cs="Times New Roman"/>
          <w:sz w:val="24"/>
          <w:szCs w:val="24"/>
          <w:lang w:val="en-US" w:eastAsia="zh-CN"/>
        </w:rPr>
        <w:t>)</w:t>
      </w:r>
      <w:r w:rsidRPr="00A40AA1">
        <w:rPr>
          <w:rFonts w:ascii="Book Antiqua" w:hAnsi="Book Antiqua" w:cs="Times New Roman"/>
          <w:sz w:val="24"/>
          <w:szCs w:val="24"/>
          <w:lang w:val="en-US"/>
        </w:rPr>
        <w:t>; (</w:t>
      </w:r>
      <w:r w:rsidR="00EE64FA" w:rsidRPr="00A40AA1">
        <w:rPr>
          <w:rFonts w:ascii="Book Antiqua" w:hAnsi="Book Antiqua" w:cs="Times New Roman"/>
          <w:sz w:val="24"/>
          <w:szCs w:val="24"/>
          <w:lang w:val="en-US" w:eastAsia="zh-CN"/>
        </w:rPr>
        <w:t>2</w:t>
      </w:r>
      <w:r w:rsidRPr="00A40AA1">
        <w:rPr>
          <w:rFonts w:ascii="Book Antiqua" w:hAnsi="Book Antiqua" w:cs="Times New Roman"/>
          <w:sz w:val="24"/>
          <w:szCs w:val="24"/>
          <w:lang w:val="en-US"/>
        </w:rPr>
        <w:t>) published full-text manuscripts; (</w:t>
      </w:r>
      <w:r w:rsidR="00EE64FA" w:rsidRPr="00A40AA1">
        <w:rPr>
          <w:rFonts w:ascii="Book Antiqua" w:hAnsi="Book Antiqua" w:cs="Times New Roman"/>
          <w:sz w:val="24"/>
          <w:szCs w:val="24"/>
          <w:lang w:val="en-US" w:eastAsia="zh-CN"/>
        </w:rPr>
        <w:t>3</w:t>
      </w:r>
      <w:r w:rsidRPr="00A40AA1">
        <w:rPr>
          <w:rFonts w:ascii="Book Antiqua" w:hAnsi="Book Antiqua" w:cs="Times New Roman"/>
          <w:sz w:val="24"/>
          <w:szCs w:val="24"/>
          <w:lang w:val="en-US"/>
        </w:rPr>
        <w:t>) studies defining pediatric patients as patients younger than 19 years of age; (</w:t>
      </w:r>
      <w:r w:rsidR="00EE64FA" w:rsidRPr="00A40AA1">
        <w:rPr>
          <w:rFonts w:ascii="Book Antiqua" w:hAnsi="Book Antiqua" w:cs="Times New Roman"/>
          <w:sz w:val="24"/>
          <w:szCs w:val="24"/>
          <w:lang w:val="en-US" w:eastAsia="zh-CN"/>
        </w:rPr>
        <w:t>4</w:t>
      </w:r>
      <w:r w:rsidRPr="00A40AA1">
        <w:rPr>
          <w:rFonts w:ascii="Book Antiqua" w:hAnsi="Book Antiqua" w:cs="Times New Roman"/>
          <w:sz w:val="24"/>
          <w:szCs w:val="24"/>
          <w:lang w:val="en-US"/>
        </w:rPr>
        <w:t>) studies describing patients in the entire age range; and (</w:t>
      </w:r>
      <w:r w:rsidR="00EE64FA" w:rsidRPr="00A40AA1">
        <w:rPr>
          <w:rFonts w:ascii="Book Antiqua" w:hAnsi="Book Antiqua" w:cs="Times New Roman"/>
          <w:sz w:val="24"/>
          <w:szCs w:val="24"/>
          <w:lang w:val="en-US" w:eastAsia="zh-CN"/>
        </w:rPr>
        <w:t>5</w:t>
      </w:r>
      <w:r w:rsidRPr="00A40AA1">
        <w:rPr>
          <w:rFonts w:ascii="Book Antiqua" w:hAnsi="Book Antiqua" w:cs="Times New Roman"/>
          <w:sz w:val="24"/>
          <w:szCs w:val="24"/>
          <w:lang w:val="en-US"/>
        </w:rPr>
        <w:t>) studies performed within the geographical regions outlined by the UN. The exclusion criteria were as follows: (</w:t>
      </w:r>
      <w:r w:rsidR="004228F1" w:rsidRPr="00A40AA1">
        <w:rPr>
          <w:rFonts w:ascii="Book Antiqua" w:hAnsi="Book Antiqua" w:cs="Times New Roman"/>
          <w:sz w:val="24"/>
          <w:szCs w:val="24"/>
          <w:lang w:val="en-US" w:eastAsia="zh-CN"/>
        </w:rPr>
        <w:t>1</w:t>
      </w:r>
      <w:r w:rsidRPr="00A40AA1">
        <w:rPr>
          <w:rFonts w:ascii="Book Antiqua" w:hAnsi="Book Antiqua" w:cs="Times New Roman"/>
          <w:sz w:val="24"/>
          <w:szCs w:val="24"/>
          <w:lang w:val="en-US"/>
        </w:rPr>
        <w:t>) studies with a sample size &lt;</w:t>
      </w:r>
      <w:r w:rsidR="004228F1"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5 patients; (</w:t>
      </w:r>
      <w:r w:rsidR="004228F1" w:rsidRPr="00A40AA1">
        <w:rPr>
          <w:rFonts w:ascii="Book Antiqua" w:hAnsi="Book Antiqua" w:cs="Times New Roman"/>
          <w:sz w:val="24"/>
          <w:szCs w:val="24"/>
          <w:lang w:val="en-US" w:eastAsia="zh-CN"/>
        </w:rPr>
        <w:t>2</w:t>
      </w:r>
      <w:r w:rsidRPr="00A40AA1">
        <w:rPr>
          <w:rFonts w:ascii="Book Antiqua" w:hAnsi="Book Antiqua" w:cs="Times New Roman"/>
          <w:sz w:val="24"/>
          <w:szCs w:val="24"/>
          <w:lang w:val="en-US"/>
        </w:rPr>
        <w:t>) studies that did not report original data (</w:t>
      </w:r>
      <w:r w:rsidRPr="00A40AA1">
        <w:rPr>
          <w:rFonts w:ascii="Book Antiqua" w:hAnsi="Book Antiqua" w:cs="Times New Roman"/>
          <w:i/>
          <w:sz w:val="24"/>
          <w:szCs w:val="24"/>
          <w:lang w:val="en-US"/>
        </w:rPr>
        <w:t>e.g.</w:t>
      </w:r>
      <w:r w:rsidRPr="00A40AA1">
        <w:rPr>
          <w:rFonts w:ascii="Book Antiqua" w:hAnsi="Book Antiqua" w:cs="Times New Roman"/>
          <w:sz w:val="24"/>
          <w:szCs w:val="24"/>
          <w:lang w:val="en-US"/>
        </w:rPr>
        <w:t xml:space="preserve">, review articles, meta-analyses, conference presentations, and guidelines); </w:t>
      </w:r>
      <w:r w:rsidRPr="00A40AA1">
        <w:rPr>
          <w:rFonts w:ascii="Book Antiqua" w:hAnsi="Book Antiqua" w:cs="Times New Roman"/>
          <w:sz w:val="24"/>
          <w:szCs w:val="24"/>
          <w:lang w:val="en-US"/>
        </w:rPr>
        <w:lastRenderedPageBreak/>
        <w:t>(</w:t>
      </w:r>
      <w:r w:rsidR="004228F1" w:rsidRPr="00A40AA1">
        <w:rPr>
          <w:rFonts w:ascii="Book Antiqua" w:hAnsi="Book Antiqua" w:cs="Times New Roman"/>
          <w:sz w:val="24"/>
          <w:szCs w:val="24"/>
          <w:lang w:val="en-US" w:eastAsia="zh-CN"/>
        </w:rPr>
        <w:t>3</w:t>
      </w:r>
      <w:r w:rsidRPr="00A40AA1">
        <w:rPr>
          <w:rFonts w:ascii="Book Antiqua" w:hAnsi="Book Antiqua" w:cs="Times New Roman"/>
          <w:sz w:val="24"/>
          <w:szCs w:val="24"/>
          <w:lang w:val="en-US"/>
        </w:rPr>
        <w:t>) studies that only demonstrated the incidence of adult-onset IBD (IBD onset after the age of 19 years); (</w:t>
      </w:r>
      <w:r w:rsidR="004228F1" w:rsidRPr="00A40AA1">
        <w:rPr>
          <w:rFonts w:ascii="Book Antiqua" w:hAnsi="Book Antiqua" w:cs="Times New Roman"/>
          <w:sz w:val="24"/>
          <w:szCs w:val="24"/>
          <w:lang w:val="en-US" w:eastAsia="zh-CN"/>
        </w:rPr>
        <w:t>4</w:t>
      </w:r>
      <w:r w:rsidRPr="00A40AA1">
        <w:rPr>
          <w:rFonts w:ascii="Book Antiqua" w:hAnsi="Book Antiqua" w:cs="Times New Roman"/>
          <w:sz w:val="24"/>
          <w:szCs w:val="24"/>
          <w:lang w:val="en-US"/>
        </w:rPr>
        <w:t>) studies reporting hospital surveys; (</w:t>
      </w:r>
      <w:r w:rsidR="004228F1" w:rsidRPr="00A40AA1">
        <w:rPr>
          <w:rFonts w:ascii="Book Antiqua" w:hAnsi="Book Antiqua" w:cs="Times New Roman"/>
          <w:sz w:val="24"/>
          <w:szCs w:val="24"/>
          <w:lang w:val="en-US" w:eastAsia="zh-CN"/>
        </w:rPr>
        <w:t>5</w:t>
      </w:r>
      <w:r w:rsidRPr="00A40AA1">
        <w:rPr>
          <w:rFonts w:ascii="Book Antiqua" w:hAnsi="Book Antiqua" w:cs="Times New Roman"/>
          <w:sz w:val="24"/>
          <w:szCs w:val="24"/>
          <w:lang w:val="en-US"/>
        </w:rPr>
        <w:t>) studies reporting only the number of pediatric cases (no incidence per population) and prevalence studies because our interest was disease incidence; (</w:t>
      </w:r>
      <w:r w:rsidR="004228F1" w:rsidRPr="00A40AA1">
        <w:rPr>
          <w:rFonts w:ascii="Book Antiqua" w:hAnsi="Book Antiqua" w:cs="Times New Roman"/>
          <w:sz w:val="24"/>
          <w:szCs w:val="24"/>
          <w:lang w:val="en-US" w:eastAsia="zh-CN"/>
        </w:rPr>
        <w:t>6</w:t>
      </w:r>
      <w:r w:rsidRPr="00A40AA1">
        <w:rPr>
          <w:rFonts w:ascii="Book Antiqua" w:hAnsi="Book Antiqua" w:cs="Times New Roman"/>
          <w:sz w:val="24"/>
          <w:szCs w:val="24"/>
          <w:lang w:val="en-US"/>
        </w:rPr>
        <w:t>) studies without defined study periods; and (</w:t>
      </w:r>
      <w:r w:rsidR="004228F1" w:rsidRPr="00A40AA1">
        <w:rPr>
          <w:rFonts w:ascii="Book Antiqua" w:hAnsi="Book Antiqua" w:cs="Times New Roman"/>
          <w:sz w:val="24"/>
          <w:szCs w:val="24"/>
          <w:lang w:val="en-US" w:eastAsia="zh-CN"/>
        </w:rPr>
        <w:t>7</w:t>
      </w:r>
      <w:r w:rsidRPr="00A40AA1">
        <w:rPr>
          <w:rFonts w:ascii="Book Antiqua" w:hAnsi="Book Antiqua" w:cs="Times New Roman"/>
          <w:sz w:val="24"/>
          <w:szCs w:val="24"/>
          <w:lang w:val="en-US"/>
        </w:rPr>
        <w:t>) duplicate studies reporting the same outcome in an identical cohort. To avoid selection bias due to cohort overlap, only the most recent study was included.</w:t>
      </w:r>
    </w:p>
    <w:p w:rsidR="002C5FCF" w:rsidRPr="00A40AA1" w:rsidRDefault="002C5FCF" w:rsidP="00A40AA1">
      <w:pPr>
        <w:pStyle w:val="NormalWeb"/>
        <w:spacing w:before="0" w:beforeAutospacing="0" w:after="0" w:afterAutospacing="0" w:line="360" w:lineRule="auto"/>
        <w:ind w:firstLine="708"/>
        <w:jc w:val="both"/>
        <w:rPr>
          <w:rFonts w:ascii="Book Antiqua" w:hAnsi="Book Antiqua"/>
          <w:b/>
          <w:lang w:val="en-US"/>
        </w:rPr>
      </w:pPr>
    </w:p>
    <w:p w:rsidR="005F3CFA" w:rsidRPr="00A40AA1" w:rsidRDefault="005F3CFA" w:rsidP="00A40AA1">
      <w:pPr>
        <w:pStyle w:val="NormalWeb"/>
        <w:adjustRightInd w:val="0"/>
        <w:snapToGrid w:val="0"/>
        <w:spacing w:before="0" w:beforeAutospacing="0" w:after="0" w:afterAutospacing="0" w:line="360" w:lineRule="auto"/>
        <w:jc w:val="both"/>
        <w:rPr>
          <w:rFonts w:ascii="Book Antiqua" w:hAnsi="Book Antiqua"/>
          <w:b/>
          <w:lang w:val="en-US"/>
        </w:rPr>
      </w:pPr>
      <w:r w:rsidRPr="00A40AA1">
        <w:rPr>
          <w:rFonts w:ascii="Book Antiqua" w:hAnsi="Book Antiqua"/>
          <w:b/>
          <w:lang w:val="en-US"/>
        </w:rPr>
        <w:t>RESULTS</w:t>
      </w:r>
    </w:p>
    <w:p w:rsidR="005F3CFA" w:rsidRPr="00A40AA1" w:rsidRDefault="005F3CFA" w:rsidP="00A40AA1">
      <w:pPr>
        <w:pStyle w:val="NormalWeb"/>
        <w:adjustRightInd w:val="0"/>
        <w:snapToGrid w:val="0"/>
        <w:spacing w:before="0" w:beforeAutospacing="0" w:after="0" w:afterAutospacing="0" w:line="360" w:lineRule="auto"/>
        <w:jc w:val="both"/>
        <w:rPr>
          <w:rFonts w:ascii="Book Antiqua" w:hAnsi="Book Antiqua"/>
          <w:b/>
          <w:i/>
          <w:lang w:val="en-US"/>
        </w:rPr>
      </w:pPr>
      <w:r w:rsidRPr="00A40AA1">
        <w:rPr>
          <w:rFonts w:ascii="Book Antiqua" w:hAnsi="Book Antiqua"/>
          <w:b/>
          <w:i/>
          <w:lang w:val="en-US"/>
        </w:rPr>
        <w:t>Study characteristics</w:t>
      </w:r>
    </w:p>
    <w:p w:rsidR="002C5FCF" w:rsidRPr="00A40AA1" w:rsidRDefault="002C5FCF" w:rsidP="00A40AA1">
      <w:pPr>
        <w:autoSpaceDE w:val="0"/>
        <w:autoSpaceDN w:val="0"/>
        <w:adjustRightInd w:val="0"/>
        <w:spacing w:after="0"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t>In total, 140 papers were retrieved, and a significant proportion of the studies was conducted in European countries (96 in Europe, 23 in North America, and the remaining 21 in Latin America, Africa, Asia/Middle East and Oceania); overall, the studies reported the IBD incidence in 38 countries. Moreover, wide variability in study design was observed. The upper age limit defining the pediatric population differed across the studies</w:t>
      </w:r>
      <w:r w:rsidR="005A0669" w:rsidRPr="00A40AA1">
        <w:rPr>
          <w:rFonts w:ascii="Book Antiqua" w:hAnsi="Book Antiqua" w:cs="Times New Roman"/>
          <w:sz w:val="24"/>
          <w:szCs w:val="24"/>
          <w:lang w:val="en-US"/>
        </w:rPr>
        <w:t xml:space="preserve"> and </w:t>
      </w:r>
      <w:r w:rsidRPr="00A40AA1">
        <w:rPr>
          <w:rFonts w:ascii="Book Antiqua" w:hAnsi="Book Antiqua" w:cs="Times New Roman"/>
          <w:sz w:val="24"/>
          <w:szCs w:val="24"/>
          <w:lang w:val="en-US"/>
        </w:rPr>
        <w:t>ranged mostly between 15 and 19 years. The c</w:t>
      </w:r>
      <w:r w:rsidRPr="00A40AA1">
        <w:rPr>
          <w:rFonts w:ascii="Book Antiqua" w:hAnsi="Book Antiqua" w:cs="Times New Roman"/>
          <w:bCs/>
          <w:sz w:val="24"/>
          <w:szCs w:val="24"/>
          <w:lang w:val="en-US"/>
        </w:rPr>
        <w:t xml:space="preserve">haracteristics, distribution and detailed results of </w:t>
      </w:r>
      <w:r w:rsidR="005A0669" w:rsidRPr="00A40AA1">
        <w:rPr>
          <w:rFonts w:ascii="Book Antiqua" w:hAnsi="Book Antiqua" w:cs="Times New Roman"/>
          <w:bCs/>
          <w:sz w:val="24"/>
          <w:szCs w:val="24"/>
          <w:lang w:val="en-US"/>
        </w:rPr>
        <w:t xml:space="preserve">the 140 incidence studies, including references, </w:t>
      </w:r>
      <w:r w:rsidRPr="00A40AA1">
        <w:rPr>
          <w:rFonts w:ascii="Book Antiqua" w:hAnsi="Book Antiqua" w:cs="Times New Roman"/>
          <w:bCs/>
          <w:sz w:val="24"/>
          <w:szCs w:val="24"/>
          <w:lang w:val="en-US"/>
        </w:rPr>
        <w:t xml:space="preserve">are summarized in Table 1. </w:t>
      </w:r>
      <w:r w:rsidRPr="00A40AA1">
        <w:rPr>
          <w:rFonts w:ascii="Book Antiqua" w:hAnsi="Book Antiqua" w:cs="Times New Roman"/>
          <w:sz w:val="24"/>
          <w:szCs w:val="24"/>
          <w:lang w:val="en-US"/>
        </w:rPr>
        <w:t>As</w:t>
      </w:r>
      <w:r w:rsidR="005A066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shown in Table 1, the ratio of CD to UC and IBD-U varied geographically. Of the included papers, 99 (71%) reported the IBD incidence in children, while the remaining 41 (29%) reported the rates of IBD in non-pediatric studies, but distinctions were made between</w:t>
      </w:r>
      <w:r w:rsidR="005A066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adults and children in reporting the data. Of the 140 studies, the sample frame was prospective in 72 (51%) studies and retrospective in 57 (41%) studies. The data of the 11 (8%) studies were combined for this analysis. </w:t>
      </w:r>
    </w:p>
    <w:p w:rsidR="002C5FCF" w:rsidRPr="00A40AA1" w:rsidRDefault="002C5FCF" w:rsidP="00A40AA1">
      <w:pPr>
        <w:pStyle w:val="Default"/>
        <w:spacing w:line="360" w:lineRule="auto"/>
        <w:jc w:val="both"/>
        <w:rPr>
          <w:rFonts w:ascii="Book Antiqua" w:hAnsi="Book Antiqua" w:cs="Times New Roman"/>
          <w:color w:val="auto"/>
          <w:lang w:val="en-US"/>
        </w:rPr>
      </w:pPr>
    </w:p>
    <w:p w:rsidR="005F3CFA" w:rsidRPr="00A40AA1" w:rsidRDefault="005F3CFA" w:rsidP="00A40AA1">
      <w:pPr>
        <w:pStyle w:val="Default"/>
        <w:snapToGrid w:val="0"/>
        <w:spacing w:line="360" w:lineRule="auto"/>
        <w:jc w:val="both"/>
        <w:rPr>
          <w:rFonts w:ascii="Book Antiqua" w:hAnsi="Book Antiqua" w:cs="Times New Roman"/>
          <w:b/>
          <w:i/>
          <w:color w:val="auto"/>
          <w:lang w:val="en-US"/>
        </w:rPr>
      </w:pPr>
      <w:r w:rsidRPr="00A40AA1">
        <w:rPr>
          <w:rFonts w:ascii="Book Antiqua" w:hAnsi="Book Antiqua" w:cs="Times New Roman"/>
          <w:b/>
          <w:i/>
          <w:color w:val="auto"/>
          <w:lang w:val="en-US"/>
        </w:rPr>
        <w:t>Incidence of IBD</w:t>
      </w:r>
    </w:p>
    <w:p w:rsidR="002C5FCF" w:rsidRPr="00A40AA1" w:rsidRDefault="002C5FCF" w:rsidP="00A40AA1">
      <w:pPr>
        <w:pStyle w:val="Default"/>
        <w:spacing w:line="360" w:lineRule="auto"/>
        <w:jc w:val="both"/>
        <w:rPr>
          <w:rFonts w:ascii="Book Antiqua" w:hAnsi="Book Antiqua" w:cs="Times New Roman"/>
          <w:b/>
          <w:color w:val="auto"/>
          <w:lang w:val="en-US"/>
        </w:rPr>
      </w:pPr>
      <w:r w:rsidRPr="00A40AA1">
        <w:rPr>
          <w:rFonts w:ascii="Book Antiqua" w:hAnsi="Book Antiqua" w:cs="Times New Roman"/>
          <w:color w:val="auto"/>
          <w:lang w:val="en-US"/>
        </w:rPr>
        <w:t>Broad variation was observed in the incidence rates, which ranged from 0</w:t>
      </w:r>
      <w:r w:rsidR="005A0669" w:rsidRPr="00A40AA1">
        <w:rPr>
          <w:rFonts w:ascii="Book Antiqua" w:hAnsi="Book Antiqua" w:cs="Times New Roman"/>
          <w:color w:val="auto"/>
          <w:lang w:val="en-US"/>
        </w:rPr>
        <w:t>.</w:t>
      </w:r>
      <w:r w:rsidRPr="00A40AA1">
        <w:rPr>
          <w:rFonts w:ascii="Book Antiqua" w:hAnsi="Book Antiqua" w:cs="Times New Roman"/>
          <w:color w:val="auto"/>
          <w:lang w:val="en-US"/>
        </w:rPr>
        <w:t>5 to 23/100000 for IBD, 0.1 to 13.9/100000 for CD, 0.3 to 15.0/10</w:t>
      </w:r>
      <w:r w:rsidR="00287E8E" w:rsidRPr="00A40AA1">
        <w:rPr>
          <w:rFonts w:ascii="Book Antiqua" w:hAnsi="Book Antiqua" w:cs="Times New Roman"/>
          <w:color w:val="auto"/>
          <w:lang w:val="en-US"/>
        </w:rPr>
        <w:t>0000 for UC, and 0.0 to 3.6/100</w:t>
      </w:r>
      <w:r w:rsidRPr="00A40AA1">
        <w:rPr>
          <w:rFonts w:ascii="Book Antiqua" w:hAnsi="Book Antiqua" w:cs="Times New Roman"/>
          <w:color w:val="auto"/>
          <w:lang w:val="en-US"/>
        </w:rPr>
        <w:t>000 for IBD-U. As shown in Table 2,</w:t>
      </w:r>
      <w:r w:rsidRPr="00A40AA1">
        <w:rPr>
          <w:rFonts w:ascii="Book Antiqua" w:hAnsi="Book Antiqua" w:cs="Times New Roman"/>
          <w:b/>
          <w:color w:val="auto"/>
          <w:lang w:val="en-US"/>
        </w:rPr>
        <w:t xml:space="preserve"> </w:t>
      </w:r>
      <w:r w:rsidRPr="00A40AA1">
        <w:rPr>
          <w:rFonts w:ascii="Book Antiqua" w:hAnsi="Book Antiqua" w:cs="Times New Roman"/>
          <w:color w:val="auto"/>
          <w:lang w:val="en-US"/>
        </w:rPr>
        <w:t xml:space="preserve">the incidence of IBD greatly varied based on the geographical region. The regions with the highest IBD </w:t>
      </w:r>
      <w:r w:rsidR="00287E8E" w:rsidRPr="00A40AA1">
        <w:rPr>
          <w:rFonts w:ascii="Book Antiqua" w:hAnsi="Book Antiqua" w:cs="Times New Roman"/>
          <w:color w:val="auto"/>
          <w:lang w:val="en-US"/>
        </w:rPr>
        <w:t>burden were Europe (0.2- 23/100</w:t>
      </w:r>
      <w:r w:rsidRPr="00A40AA1">
        <w:rPr>
          <w:rFonts w:ascii="Book Antiqua" w:hAnsi="Book Antiqua" w:cs="Times New Roman"/>
          <w:color w:val="auto"/>
          <w:lang w:val="en-US"/>
        </w:rPr>
        <w:t>000) a</w:t>
      </w:r>
      <w:r w:rsidR="00287E8E" w:rsidRPr="00A40AA1">
        <w:rPr>
          <w:rFonts w:ascii="Book Antiqua" w:hAnsi="Book Antiqua" w:cs="Times New Roman"/>
          <w:color w:val="auto"/>
          <w:lang w:val="en-US"/>
        </w:rPr>
        <w:t>nd North America (1.1.–15.2/100</w:t>
      </w:r>
      <w:r w:rsidRPr="00A40AA1">
        <w:rPr>
          <w:rFonts w:ascii="Book Antiqua" w:hAnsi="Book Antiqua" w:cs="Times New Roman"/>
          <w:color w:val="auto"/>
          <w:lang w:val="en-US"/>
        </w:rPr>
        <w:t>000). The regions with the lowest reported IBD incidence were Oceania (2.9-7.2/100000), Asia (0.5-11.4/1000</w:t>
      </w:r>
      <w:r w:rsidR="00287E8E" w:rsidRPr="00A40AA1">
        <w:rPr>
          <w:rFonts w:ascii="Book Antiqua" w:hAnsi="Book Antiqua" w:cs="Times New Roman"/>
          <w:color w:val="auto"/>
          <w:lang w:val="en-US"/>
        </w:rPr>
        <w:t>00), Latin America (0.2-2.4/100</w:t>
      </w:r>
      <w:r w:rsidRPr="00A40AA1">
        <w:rPr>
          <w:rFonts w:ascii="Book Antiqua" w:hAnsi="Book Antiqua" w:cs="Times New Roman"/>
          <w:color w:val="auto"/>
          <w:lang w:val="en-US"/>
        </w:rPr>
        <w:t>000) and Africa (0.0-0.9/100000). The regions with the highest reported incidence of CD were North America (13</w:t>
      </w:r>
      <w:r w:rsidR="00287E8E" w:rsidRPr="00A40AA1">
        <w:rPr>
          <w:rFonts w:ascii="Book Antiqua" w:hAnsi="Book Antiqua" w:cs="Times New Roman"/>
          <w:color w:val="auto"/>
          <w:lang w:val="en-US"/>
        </w:rPr>
        <w:t>.9/100000) and Europe (12.9/100</w:t>
      </w:r>
      <w:r w:rsidRPr="00A40AA1">
        <w:rPr>
          <w:rFonts w:ascii="Book Antiqua" w:hAnsi="Book Antiqua" w:cs="Times New Roman"/>
          <w:color w:val="auto"/>
          <w:lang w:val="en-US"/>
        </w:rPr>
        <w:t xml:space="preserve">000), while the highest rates of UC were 15.0/100000 in </w:t>
      </w:r>
      <w:r w:rsidRPr="00A40AA1">
        <w:rPr>
          <w:rFonts w:ascii="Book Antiqua" w:hAnsi="Book Antiqua" w:cs="Times New Roman"/>
          <w:color w:val="auto"/>
          <w:lang w:val="en-US"/>
        </w:rPr>
        <w:lastRenderedPageBreak/>
        <w:t xml:space="preserve">Europe and 10.6/100000 in North America. The highest incidence of IBD-U was 3.6/100000 in Europe and 2.1/100000 in North America. The current global status of the IBD incidence is shown in Figures 2 - 5. </w:t>
      </w:r>
    </w:p>
    <w:p w:rsidR="002C5FCF" w:rsidRPr="00A40AA1" w:rsidRDefault="002C5FCF" w:rsidP="00A40AA1">
      <w:pPr>
        <w:autoSpaceDE w:val="0"/>
        <w:autoSpaceDN w:val="0"/>
        <w:adjustRightInd w:val="0"/>
        <w:spacing w:after="0" w:line="360" w:lineRule="auto"/>
        <w:jc w:val="both"/>
        <w:rPr>
          <w:rStyle w:val="h23"/>
          <w:rFonts w:ascii="Book Antiqua" w:hAnsi="Book Antiqua" w:cs="Times New Roman"/>
          <w:sz w:val="24"/>
          <w:szCs w:val="24"/>
          <w:lang w:val="en-US"/>
        </w:rPr>
      </w:pPr>
    </w:p>
    <w:p w:rsidR="005F3CFA" w:rsidRPr="00A40AA1" w:rsidRDefault="005F3CFA" w:rsidP="00A40AA1">
      <w:pPr>
        <w:autoSpaceDE w:val="0"/>
        <w:autoSpaceDN w:val="0"/>
        <w:adjustRightInd w:val="0"/>
        <w:snapToGrid w:val="0"/>
        <w:spacing w:after="0" w:line="360" w:lineRule="auto"/>
        <w:jc w:val="both"/>
        <w:rPr>
          <w:rStyle w:val="headingendmark"/>
          <w:rFonts w:ascii="Book Antiqua" w:hAnsi="Book Antiqua" w:cs="Times New Roman"/>
          <w:i/>
          <w:sz w:val="24"/>
          <w:szCs w:val="24"/>
          <w:lang w:val="en-US"/>
        </w:rPr>
      </w:pPr>
      <w:r w:rsidRPr="00A40AA1">
        <w:rPr>
          <w:rStyle w:val="h23"/>
          <w:rFonts w:ascii="Book Antiqua" w:hAnsi="Book Antiqua" w:cs="Times New Roman"/>
          <w:i/>
          <w:sz w:val="24"/>
          <w:szCs w:val="24"/>
          <w:lang w:val="en-US"/>
        </w:rPr>
        <w:t>Time trends in pediatric IBD</w:t>
      </w:r>
      <w:r w:rsidRPr="00A40AA1">
        <w:rPr>
          <w:rStyle w:val="headingendmark"/>
          <w:rFonts w:ascii="Book Antiqua" w:hAnsi="Book Antiqua" w:cs="Times New Roman"/>
          <w:i/>
          <w:sz w:val="24"/>
          <w:szCs w:val="24"/>
          <w:lang w:val="en-US"/>
        </w:rPr>
        <w:t> </w:t>
      </w:r>
    </w:p>
    <w:p w:rsidR="002C5FCF" w:rsidRPr="00A40AA1" w:rsidRDefault="002C5FCF" w:rsidP="00A40AA1">
      <w:pPr>
        <w:autoSpaceDE w:val="0"/>
        <w:autoSpaceDN w:val="0"/>
        <w:adjustRightInd w:val="0"/>
        <w:spacing w:after="0"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t>The incidence of IBD has been increasing worldwide. The time-trend analysis illustrated an increasing or stable incidence in North America, Europe and Oceania and an increasing incidence in newly industrialized countries in Asia, the Middle East and Africa. Of the 41 articles reporting the statistical significance (</w:t>
      </w:r>
      <w:r w:rsidR="00287E8E" w:rsidRPr="00A40AA1">
        <w:rPr>
          <w:rFonts w:ascii="Book Antiqua" w:hAnsi="Book Antiqua" w:cs="Times New Roman"/>
          <w:i/>
          <w:sz w:val="24"/>
          <w:szCs w:val="24"/>
          <w:lang w:val="en-US"/>
        </w:rPr>
        <w:t>P</w:t>
      </w:r>
      <w:r w:rsidR="00287E8E" w:rsidRPr="00A40AA1">
        <w:rPr>
          <w:rFonts w:ascii="Book Antiqua" w:hAnsi="Book Antiqua" w:cs="Times New Roman"/>
          <w:i/>
          <w:sz w:val="24"/>
          <w:szCs w:val="24"/>
          <w:lang w:val="en-US" w:eastAsia="zh-CN"/>
        </w:rPr>
        <w:t xml:space="preserve"> </w:t>
      </w:r>
      <w:r w:rsidRPr="00A40AA1">
        <w:rPr>
          <w:rFonts w:ascii="Book Antiqua" w:hAnsi="Book Antiqua" w:cs="Times New Roman"/>
          <w:sz w:val="24"/>
          <w:szCs w:val="24"/>
          <w:lang w:val="en-US"/>
        </w:rPr>
        <w:t>&lt;</w:t>
      </w:r>
      <w:r w:rsidR="00287E8E"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 xml:space="preserve">0.05) of a time-trend analysis of the overall IBD incidence, 30 (73%) studies reported an increasing incidence, 11 (27 %) studies reported no significant changes, and no studies reported a decreasing incidence. Of the 71 studies that calculated the CD incidence, 48 (67%) studies reported a significant increase, 2 (3%) studies reported a significant decrease, and 21 (30%) studies observed no significant changes. Of the 63 UC studies, 29 (46%) studies reported a significant increase, </w:t>
      </w:r>
      <w:r w:rsidR="00494A54" w:rsidRPr="00A40AA1">
        <w:rPr>
          <w:rFonts w:ascii="Book Antiqua" w:hAnsi="Book Antiqua" w:cs="Times New Roman"/>
          <w:sz w:val="24"/>
          <w:szCs w:val="24"/>
          <w:lang w:val="en-US"/>
        </w:rPr>
        <w:t>29</w:t>
      </w:r>
      <w:r w:rsidRPr="00A40AA1">
        <w:rPr>
          <w:rFonts w:ascii="Book Antiqua" w:hAnsi="Book Antiqua" w:cs="Times New Roman"/>
          <w:sz w:val="24"/>
          <w:szCs w:val="24"/>
          <w:lang w:val="en-US"/>
        </w:rPr>
        <w:t xml:space="preserve"> (4</w:t>
      </w:r>
      <w:r w:rsidR="00494A54" w:rsidRPr="00A40AA1">
        <w:rPr>
          <w:rFonts w:ascii="Book Antiqua" w:hAnsi="Book Antiqua" w:cs="Times New Roman"/>
          <w:sz w:val="24"/>
          <w:szCs w:val="24"/>
          <w:lang w:val="en-US"/>
        </w:rPr>
        <w:t>6</w:t>
      </w:r>
      <w:r w:rsidRPr="00A40AA1">
        <w:rPr>
          <w:rFonts w:ascii="Book Antiqua" w:hAnsi="Book Antiqua" w:cs="Times New Roman"/>
          <w:sz w:val="24"/>
          <w:szCs w:val="24"/>
          <w:lang w:val="en-US"/>
        </w:rPr>
        <w:t xml:space="preserve"> %) studies reported no significant changes, and 5 (8%) studies reported a significant decreasing trend. Of the 1</w:t>
      </w:r>
      <w:r w:rsidR="00494A54" w:rsidRPr="00A40AA1">
        <w:rPr>
          <w:rFonts w:ascii="Book Antiqua" w:hAnsi="Book Antiqua" w:cs="Times New Roman"/>
          <w:sz w:val="24"/>
          <w:szCs w:val="24"/>
          <w:lang w:val="en-US"/>
        </w:rPr>
        <w:t>9</w:t>
      </w:r>
      <w:r w:rsidRPr="00A40AA1">
        <w:rPr>
          <w:rFonts w:ascii="Book Antiqua" w:hAnsi="Book Antiqua" w:cs="Times New Roman"/>
          <w:sz w:val="24"/>
          <w:szCs w:val="24"/>
          <w:lang w:val="en-US"/>
        </w:rPr>
        <w:t xml:space="preserve"> </w:t>
      </w:r>
      <w:r w:rsidRPr="00A40AA1">
        <w:rPr>
          <w:rFonts w:ascii="Book Antiqua" w:hAnsi="Book Antiqua" w:cs="Times New Roman"/>
          <w:b/>
          <w:sz w:val="24"/>
          <w:szCs w:val="24"/>
          <w:lang w:val="en-US"/>
        </w:rPr>
        <w:t>s</w:t>
      </w:r>
      <w:r w:rsidRPr="00A40AA1">
        <w:rPr>
          <w:rFonts w:ascii="Book Antiqua" w:hAnsi="Book Antiqua" w:cs="Times New Roman"/>
          <w:sz w:val="24"/>
          <w:szCs w:val="24"/>
          <w:lang w:val="en-US"/>
        </w:rPr>
        <w:t xml:space="preserve">tudies calculating the IBD-U incidence, 2 (11%) studies reported a significant increase, and 17 (89%) studies reported no significant change. </w:t>
      </w:r>
    </w:p>
    <w:p w:rsidR="00494A54" w:rsidRPr="00A40AA1" w:rsidRDefault="00494A54" w:rsidP="00A40AA1">
      <w:pPr>
        <w:autoSpaceDE w:val="0"/>
        <w:autoSpaceDN w:val="0"/>
        <w:adjustRightInd w:val="0"/>
        <w:spacing w:after="0" w:line="360" w:lineRule="auto"/>
        <w:jc w:val="both"/>
        <w:rPr>
          <w:rFonts w:ascii="Book Antiqua" w:hAnsi="Book Antiqua" w:cs="Times New Roman"/>
          <w:b/>
          <w:sz w:val="24"/>
          <w:szCs w:val="24"/>
          <w:lang w:val="en-US" w:eastAsia="zh-CN"/>
        </w:rPr>
      </w:pPr>
    </w:p>
    <w:p w:rsidR="005F3CFA" w:rsidRPr="00A40AA1" w:rsidRDefault="005F3CFA" w:rsidP="00A40AA1">
      <w:pPr>
        <w:autoSpaceDE w:val="0"/>
        <w:autoSpaceDN w:val="0"/>
        <w:adjustRightInd w:val="0"/>
        <w:snapToGrid w:val="0"/>
        <w:spacing w:after="0" w:line="360" w:lineRule="auto"/>
        <w:jc w:val="both"/>
        <w:rPr>
          <w:rFonts w:ascii="Book Antiqua" w:hAnsi="Book Antiqua" w:cs="Times New Roman"/>
          <w:b/>
          <w:i/>
          <w:sz w:val="24"/>
          <w:szCs w:val="24"/>
          <w:lang w:val="en-US"/>
        </w:rPr>
      </w:pPr>
      <w:r w:rsidRPr="00A40AA1">
        <w:rPr>
          <w:rFonts w:ascii="Book Antiqua" w:hAnsi="Book Antiqua" w:cs="Times New Roman"/>
          <w:b/>
          <w:i/>
          <w:sz w:val="24"/>
          <w:szCs w:val="24"/>
          <w:lang w:val="en-US"/>
        </w:rPr>
        <w:t xml:space="preserve">Description of incidence studies involving migrant and racial groups </w:t>
      </w:r>
    </w:p>
    <w:p w:rsidR="002C5FCF" w:rsidRPr="00A40AA1" w:rsidRDefault="002C5FCF" w:rsidP="00A40AA1">
      <w:pPr>
        <w:autoSpaceDE w:val="0"/>
        <w:autoSpaceDN w:val="0"/>
        <w:adjustRightInd w:val="0"/>
        <w:spacing w:after="0"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t>Ten studies stratified according to migrant and race/ethnicity in South Asian (SA), Asian, African-American, Hispanic, Caucasian and Polynesian populations</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"ISSN" : "0140-6736", "PMID" : "11297962", "abstract" : "The incidence of inflammatory bowel disease in children in western countries may be rising. Since there is no prospective national data on the incidence of inflammatory bowel disease in the UK and Republic of Ireland (ROI), we undertook a prospective survey to determine this incidence. The incidence during 1998 and 1999 was 5.2/100,000 per year in children aged younger than 16 years. Those from an Asian background were over-represented and more likely to have ulcerative colitis.", "author" : [ { "dropping-particle" : "", "family" : "Sawczenko", "given" : "A", "non-dropping-particle" : "", "parse-names" : false, "suffix" : "" }, { "dropping-particle" : "", "family" : "Sandhu", "given" : "B K", "non-dropping-particle" : "", "parse-names" : false, "suffix" : "" }, { "dropping-particle" : "", "family" : "Logan", "given" : "R F", "non-dropping-particle" : "", "parse-names" : false, "suffix" : "" }, { "dropping-particle" : "", "family" : "Jenkins", "given" : "H", "non-dropping-particle" : "", "parse-names" : false, "suffix" : "" }, { "dropping-particle" : "", "family" : "Taylor", "given" : "C J", "non-dropping-particle" : "", "parse-names" : false, "suffix" : "" }, { "dropping-particle" : "", "family" : "Mian", "given" : "S", "non-dropping-particle" : "", "parse-names" : false, "suffix" : "" }, { "dropping-particle" : "", "family" : "Lynn", "given" : "R", "non-dropping-particle" : "", "parse-names" : false, "suffix" : "" } ], "container-title" : "Lancet (London, England)", "id" : "ITEM-1", "issue" : "9262", "issued" : { "date-parts" : [ [ "2001", "4", "7" ] ] }, "page" : "1093-4", "title" : "Prospective survey of childhood inflammatory bowel disease in the British Isles.", "type" : "article-journal", "volume" : "357" }, "uris" : [ "http://www.mendeley.com/documents/?uuid=f6e3a44b-ed6b-44da-837a-c1c36c9022c4" ] }, { "id" : "ITEM-2", "itemData" : { "DOI" : "10.1111/j.1572-0241.2004.30445.x", "ISSN" : "0002-9270", "PMID" : "15330914", "abstract" : "OBJECTIVES Ulcerative colitis (UC) and Crohn's disease (CD) were previously thought to be uncommon and abdominal tuberculosis (TB) common in patients from Bangladesh. We have reevaluated their incidence in Bangladeshis resident in East London. METHODS Bangladeshis resident in Tower Hamlets presenting between 1997 and 2001 were identified from pathology, endoscopy, and medical records. Demographic, clinical, and management details were recorded. Incidences were calculated and compared with those from 1981 to 1989. RESULTS Sixteen Bangladeshi patients with UC, 19 with CD, and 5 with abdominal TB were identified. Between 1997 and 2001, the age-standardized incidence of UC was 8.2/10(5)/yr (95% CI 2.5-13.9) compared with 2.4 (95% CI 0.8-3.8) in 1981-1989, and that of CD was 7.3/10(5)/yr (95% CI 2.0-12.6) (2.3, 95% CI 0.7-3.7 in 1981-1989). The standardized ratios for the incidences of UC and CD in recent periods compared with previous periods were 2.1 (95% CI 0.9-3.9) and 2.5 (1.2-4.6), respectively. There was a significant increase in the number of Bangladeshis developing CD by age &lt;20 yr between the earlier and more recent periods (p &lt; 0.02). The standardized incidence of abdominal TB was 2.5/10(5)/yr (95% CI 0.2-4.8) in 1997-2001, and 7.4 (95% CI 2.1-12.7) in 1985-1989 (p &lt; 0.05). The standardized ratio for the incidence of TB in the two periods was 0.22 (95% CI 0.07-0.53). CONCLUSIONS In Bangladeshis in East London, the incidence of IBD has increased and of abdominal TB has fallen over the last decade; CD has become a more likely diagnosis than abdominal TB. Clinicians in the Western world need to be aware of the changing incidences of IBD and abdominal TB in South Asians.", "author" : [ { "dropping-particle" : "", "family" : "Tsironi", "given" : "Eftychia", "non-dropping-particle" : "", "parse-names" : false, "suffix" : "" }, { "dropping-particle" : "", "family" : "Feakins", "given" : "Roger M", "non-dropping-particle" : "", "parse-names" : false, "suffix" : "" }, { "dropping-particle" : "", "family" : "Probert", "given" : "Chris S J", "non-dropping-particle" : "", "parse-names" : false, "suffix" : "" }, { "dropping-particle" : "", "family" : "Roberts", "given" : "Chris S J", "non-dropping-particle" : "", "parse-names" : false, "suffix" : "" }, { "dropping-particle" : "", "family" : "Rampton", "given" : "David S", "non-dropping-particle" : "", "parse-names" : false, "suffix" : "" }, { "dropping-particle" : "", "family" : "Phil", "given" : "D", "non-dropping-particle" : "", "parse-names" : false, "suffix" : "" } ], "container-title" : "The American journal of gastroenterology", "id" : "ITEM-2", "issue" : "9", "issued" : { "date-parts" : [ [ "2004", "9" ] ] }, "page" : "1749-55", "title" : "Incidence of inflammatory bowel disease is rising and abdominal tuberculosis is falling in Bangladeshis in East London, United Kingdom.", "type" : "article-journal", "volume" : "99" }, "uris" : [ "http://www.mendeley.com/documents/?uuid=5d6b87d9-190e-4351-a48a-43a9c11a470e" ] }, { "id" : "ITEM-3", "itemData" : { "DOI" : "10.1111/j.1572-0241.2007.01124.x", "ISSN" : "0002-9270", "PMID" : "17378907", "abstract" : "BACKGROUND Geographical differences, population migration, and changing demographics suggest an environmental role in prevalence, modulation, and phenotypic expression of inflammatory bowel disease (IBD). AIM To determine the incidence of IBD and disease subtype in the pediatric South Asian population in British Columbia (BC) compared with non-South Asian IBD patients in the same geographic area. METHODS Chart review with data collected for all patients &lt;or=16 yr of age diagnosed with IBD at B.C. Children's hospital, January 1985 to June 2005. Age, gender, family history, duration of symptoms, type, and extent of disease were extracted. Identified South Asian subjects were prospectively interviewed. RESULTS Seventy-five South Asian patients were diagnosed with IBD, 48% Crohn's disease (CD), 33.3% ulcerative colitis (UC), and 18.7% with indeterminate colitis (IC), in contrast to 71%, 18.8%, and 10.2%, respectively, in the non-South Asian population. The incidence rate for South Asian IBD patients, for the period 1996-2001 was 15.19/10(5) (6.41/10(5) for CD, 6.70/10(5) for UC, and 2.08/10(5) for IC) compared with 5.19/10(5) for the non-South Asian IBD group (3.69/10(5), 0.96/10(5), and 0.54/10(5), respectively). The South Asian male/female ratio was significantly different from that observed for the rest of the population. CONCLUSION These data suggest a significantly higher incidence of IBD in the South Asian pediatric population compared with the rest of the BC pediatric population, with a different pattern of phenotypic expression, a male predominance, and more extensive colonic disease. These data suggest a potential effect of migration, and environmental and lifestyle change on the incidence of IBD and disease subtype.", "author" : [ { "dropping-particle" : "", "family" : "Pinsk", "given" : "Vared", "non-dropping-particle" : "", "parse-names" : false, "suffix" : "" }, { "dropping-particle" : "", "family" : "Lemberg", "given" : "Daniel A", "non-dropping-particle" : "", "parse-names" : false, "suffix" : "" }, { "dropping-particle" : "", "family" : "Grewal", "given" : "Karan", "non-dropping-particle" : "", "parse-names" : false, "suffix" : "" }, { "dropping-particle" : "", "family" : "Barker", "given" : "Collin C", "non-dropping-particle" : "", "parse-names" : false, "suffix" : "" }, { "dropping-particle" : "", "family" : "Schreiber", "given" : "Richard A", "non-dropping-particle" : "", "parse-names" : false, "suffix" : "" }, { "dropping-particle" : "", "family" : "Jacobson", "given" : "Kevan", "non-dropping-particle" : "", "parse-names" : false, "suffix" : "" } ], "container-title" : "The American journal of gastroenterology", "id" : "ITEM-3", "issue" : "5", "issued" : { "date-parts" : [ [ "2007", "5" ] ] }, "page" : "1077-83", "title" : "Inflammatory bowel disease in the South Asian pediatric population of British Columbia.", "type" : "article-journal", "volume" : "102" }, "uris" : [ "http://www.mendeley.com/documents/?uuid=dfe65a9c-1586-44da-b28c-92e2014d777c" ] }, { "id" : "ITEM-4", "itemData" : { "DOI" : "10.1093/ecco-jcc/jjw050", "ISSN" : "1873-9946", "PMID" : "26933031", "abstract" : "BACKGROUND AND AIMS Inflammatory bowel diseases [IBDs] include Crohn's disease [CD], ulcerative colitis [UC], and IBD unclassified [IBDU]. In 2010 and 2011, the ECCO-EpiCom study found the worldwide highest incidence of inflammatory bowel disease [IBD] in the Faroe Islands: 83 per 100 000 [European Standard Population, ESP]. The present study assessed the long-term time trends in IBD incidence in the Faroese population. METHODS In this population-based study, data were retrieved from the National Hospital of the Faroe Islands and included all incident cases of CD, UC, and IBDU diagnosed between July 1960 and July 2014. Patients of all ages were included and diagnoses were defined according to the Copenhagen Diagnostic Criteria. RESULTS A total of 664 incident IBD patients were diagnosed: 113 with CD, 417 with UC, and 134 with IBDU. Of these, 51 [8%] were diagnosed with paediatric-onset IBD. Between 1960 and 1979, a total of 55 persons were diagnosed; 105 in 1980-89; 166 in 1990-99; 180 in 2000-09; and 158 in 2010-14. This represented an increase in the age-standardised IBD incidence rate from 7, 25, 40, and 42 to 74 per 100 000 [ESP]. For CD, the increase was from 1 to 10, for UC from 4 to 44, and for IBDU from 2 to 21 per 100 000 [ESP]. CONCLUSIONS The high IBD incidence was found to be a relatively new phenomenon. The observed increase is unlikely to be an artefact resulting from, for instance, better registration. Our study indicated a real and increasing disease burden resulting from changing-so far unidentified-exposures.", "author" : [ { "dropping-particle" : "", "family" : "Hammer", "given" : "Turid", "non-dropping-particle" : "", "parse-names" : false, "suffix" : "" }, { "dropping-particle" : "", "family" : "Nielsen", "given" : "K\u00e1ri R.", "non-dropping-particle" : "", "parse-names" : false, "suffix" : "" }, { "dropping-particle" : "", "family" : "Munkholm", "given" : "Pia", "non-dropping-particle" : "", "parse-names" : false, "suffix" : "" }, { "dropping-particle" : "", "family" : "Burisch", "given" : "Johan", "non-dropping-particle" : "", "parse-names" : false, "suffix" : "" }, { "dropping-particle" : "", "family" : "Lynge", "given" : "Elsebeth", "non-dropping-particle" : "", "parse-names" : false, "suffix" : "" } ], "container-title" : "Journal of Crohn's and Colitis", "id" : "ITEM-4", "issue" : "8", "issued" : { "date-parts" : [ [ "2016", "8" ] ] }, "page" : "934-942", "title" : "The Faroese IBD Study: Incidence of Inflammatory Bowel Diseases Across 54 Years of Population-based Data", "type" : "article-journal", "volume" : "10" }, "uris" : [ "http://www.mendeley.com/documents/?uuid=ba6b98ae-52e0-436d-b905-b38ae77a57f9" ] }, { "id" : "ITEM-5", "itemData" : { "DOI" : "10.1016/j.jpeds.2010.02.024", "ISSN" : "00223476", "PMID" : "20400099", "abstract" : "OBJECTIVE To examine the incidence and prevalence of pediatric inflammatory bowel disease (IBD) during 1996\u20132006 in a community-based health-care delivery system. STUDY DESIGN Members of Kaiser Permanente Northern California aged 0 to 17 years with IBD were identified by use of computerized medical information with confirmation obtained through review of the medical record. RESULTS The average annual incidence of IBD per 100000 was 2.7 (95% confidence interval [CI], 2.3-3.1) for Crohn's disease (CD) and 3.2 (CI, 2.8-3.6) for ulcerative colitis (UC). During the 11-year study period, the annual incidence per 100000 increased from 2.2 to 4.3 for CD (P = .09) and from 1.8 to 4.9 for UC (P &lt; .001). The ratio of incident CD cases to incident UC cases was 0.9 in non-Hispanic whites, 1.6 in African Americans (P = .12), 0.3 in Hispanics (P &lt; .001) and 0.4 in Asians (P = .04). The average length of enrollment during the 11-year study period exceeded 8 years. The point prevalence on December 31, 2006, per 100000 was 12.0 for CD (CI, 9.6-14.4) and 19.5 (CI, 16.5-22.6) for UC. CONCLUSIONS In this population the incidence of UC increased significantly by 2.7-fold and CD increased 2.0-fold without reaching statistical significance. Hispanic and Asian children had development of UC more often than CD, suggesting possible etiologic differences across racial and ethnic groups.", "author" : [ { "dropping-particle" : "", "family" : "Abramson", "given" : "Oren", "non-dropping-particle" : "", "parse-names" : false, "suffix" : "" }, { "dropping-particle" : "", "family" : "Durant", "given" : "Michael", "non-dropping-particle" : "", "parse-names" : false, "suffix" : "" }, { "dropping-particle" : "", "family" : "Mow", "given" : "William", "non-dropping-particle" : "", "parse-names" : false, "suffix" : "" }, { "dropping-particle" : "", "family" : "Finley", "given" : "Allen", "non-dropping-particle" : "", "parse-names" : false, "suffix" : "" }, { "dropping-particle" : "", "family" : "Kodali", "given" : "Pratima", "non-dropping-particle" : "", "parse-names" : false, "suffix" : "" }, { "dropping-particle" : "", "family" : "Wong", "given" : "Anthony", "non-dropping-particle" : "", "parse-names" : false, "suffix" : "" }, { "dropping-particle" : "", "family" : "Tavares", "given" : "Venessa", "non-dropping-particle" : "", "parse-names" : false, "suffix" : "" }, { "dropping-particle" : "", "family" : "McCroskey", "given" : "Erin", "non-dropping-particle" : "", "parse-names" : false, "suffix" : "" }, { "dropping-particle" : "", "family" : "Liu", "given" : "Liyan", "non-dropping-particle" : "", "parse-names" : false, "suffix" : "" }, { "dropping-particle" : "", "family" : "Lewis", "given" : "James D.", "non-dropping-particle" : "", "parse-names" : false, "suffix" : "" }, { "dropping-particle" : "", "family" : "Allison", "given" : "James E.", "non-dropping-particle" : "", "parse-names" : false, "suffix" : "" }, { "dropping-particle" : "", "family" : "Flowers", "given" : "Nicole", "non-dropping-particle" : "", "parse-names" : false, "suffix" : "" }, { "dropping-particle" : "", "family" : "Hutfless", "given" : "Susan", "non-dropping-particle" : "", "parse-names" : false, "suffix" : "" }, { "dropping-particle" : "", "family" : "Velayos", "given" : "Fernando S.", "non-dropping-particle" : "", "parse-names" : false, "suffix" : "" }, { "dropping-particle" : "", "family" : "Perry", "given" : "Geraldine S.", "non-dropping-particle" : "", "parse-names" : false, "suffix" : "" }, { "dropping-particle" : "", "family" : "Cannon", "given" : "Robert", "non-dropping-particle" : "", "parse-names" : false, "suffix" : "" }, { "dropping-particle" : "", "family" : "Herrinton", "given" : "Lisa J.", "non-dropping-particle" : "", "parse-names" : false, "suffix" : "" } ], "container-title" : "The Journal of Pediatrics", "id" : "ITEM-5", "issue" : "2", "issued" : { "date-parts" : [ [ "2010", "8" ] ] }, "page" : "233-239.e1", "title" : "Incidence, Prevalence, and Time Trends of Pediatric Inflammatory Bowel Disease in Northern California, 1996 to 2006", "type" : "article-journal", "volume" : "157" }, "uris" : [ "http://www.mendeley.com/documents/?uuid=11c9f570-f8c0-4dc8-8a32-9d9711333012" ] }, { "id" : "ITEM-6", "itemData" : { "DOI" : "10.1067/S0022-3476(03)00444-X", "ISSN" : "0022-3476", "PMID" : "14571234", "abstract" : "OBJECTIVE To define epidemiologic and clinical characteristics of newly diagnosed pediatric inflammatory bowel disease (IBD) in a large population-based model. STUDY DESIGN All pediatric gastroenterologists providing care for Wisconsin children voluntarily identified all new cases of IBD during a 2-year period. Demographic and clinical data were sent to a central registry prospectively for analysis. RESULTS The incidence of IBD in Wisconsin children was 7.05 per 100,000, whereas the incidence for Crohn's disease was 4.56, more than twice the rate of ulcerative colitis (2.14). An equal IBD incidence occurred among all ethnic groups, and children from sparsely and densely populated counties were equally affected. The majority (89%) of new IBD diagnoses were nonfamilial. CONCLUSIONS This study provides novel, prospective, and comprehensive information on pediatric IBD incidence within the United States. The surprisingly high incidence of pediatric IBD, the predominance of Crohn's disease over ulcerative colitis, the low frequency of patients with a family history, the equal distribution of IBD among all racial and ethnic groups, and the lack of a modulatory effect of urbanization on IBD incidence collectively suggest that the clinical spectrum of IBD is still evolving and point to environmental factors contributing to the pathogenesis.", "author" : [ { "dropping-particle" : "", "family" : "Kugathasan", "given" : "Subra", "non-dropping-particle" : "", "parse-names" : false, "suffix" : "" }, { "dropping-particle" : "", "family" : "Judd", "given" : "Robert H", "non-dropping-particle" : "", "parse-names" : false, "suffix" : "" }, { "dropping-particle" : "", "family" : "Hoffmann", "given" : "Raymond G", "non-dropping-particle" : "", "parse-names" : false, "suffix" : "" }, { "dropping-particle" : "", "family" : "Heikenen", "given" : "Janice", "non-dropping-particle" : "", "parse-names" : false, "suffix" : "" }, { "dropping-particle" : "", "family" : "Telega", "given" : "Gregorz", "non-dropping-particle" : "", "parse-names" : false, "suffix" : "" }, { "dropping-particle" : "", "family" : "Khan", "given" : "Farhat", "non-dropping-particle" : "", "parse-names" : false, "suffix" : "" }, { "dropping-particle" : "", "family" : "Weisdorf-Schindele", "given" : "Sally", "non-dropping-particle" : "", "parse-names" : false, "suffix" : "" }, { "dropping-particle" : "", "family" : "San Pablo", "given" : "William", "non-dropping-particle" : "", "parse-names" : false, "suffix" : "" }, { "dropping-particle" : "", "family" : "Perrault", "given" : "Jean", "non-dropping-particle" : "", "parse-names" : false, "suffix" : "" }, { "dropping-particle" : "", "family" : "Park", "given" : "Roger", "non-dropping-particle" : "", "parse-names" : false, "suffix" : "" }, { "dropping-particle" : "", "family" : "Yaffe", "given" : "Michael", "non-dropping-particle" : "", "parse-names" : false, "suffix" : "" }, { "dropping-particle" : "", "family" : "Brown", "given" : "Christopher", "non-dropping-particle" : "", "parse-names" : false, "suffix" : "" }, { "dropping-particle" : "", "family" : "Rivera-Bennett", "given" : "Maria T", "non-dropping-particle" : "", "parse-names" : false, "suffix" : "" }, { "dropping-particle" : "", "family" : "Halabi", "given" : "Issam", "non-dropping-particle" : "", "parse-names" : false, "suffix" : "" }, { "dropping-particle" : "", "family" : "Martinez", "given" : "Alfonso", "non-dropping-particle" : "", "parse-names" : false, "suffix" : "" }, { "dropping-particle" : "", "family" : "Blank", "given" : "Ellen", "non-dropping-particle" : "", "parse-names" : false, "suffix" : "" }, { "dropping-particle" : "", "family" : "Werlin", "given" : "Steven L", "non-dropping-particle" : "", "parse-names" : false, "suffix" : "" }, { "dropping-particle" : "", "family" : "Rudolph", "given" : "Colin D", "non-dropping-particle" : "", "parse-names" : false, "suffix" : "" }, { "dropping-particle" : "", "family" : "Binion", "given" : "David G", "non-dropping-particle" : "", "parse-names" : false, "suffix" : "" }, { "dropping-particle" : "", "family" : "Wisconsin Pediatric Inflammatory Bowel Disease Alliance", "given" : "", "non-dropping-particle" : "", "parse-names" : false, "suffix" : "" } ], "container-title" : "The Journal of pediatrics", "id" : "ITEM-6", "issue" : "4", "issued" : { "date-parts" : [ [ "2003", "10" ] ] }, "page" : "525-31", "title" : "Epidemiologic and clinical characteristics of children with newly diagnosed inflammatory bowel disease in Wisconsin: a statewide population-based study.", "type" : "article-journal", "volume" : "143" }, "uris" : [ "http://www.mendeley.com/documents/?uuid=51081dce-fd0d-4984-8a81-363d549e7d20" ] }, { "id" : "ITEM-7", "itemData" : { "DOI" : "10.1097/MIB.0b013e318280b13e", "ISSN" : "1536-4844", "PMID" : "23528339", "abstract" : "BACKGROUND Epidemiological studies of pediatric inflammatory bowel diseases (IBD) are needed to generate etiological hypotheses and inform public policy; yet, rigorous population-based studies of the incidence and natural history of Crohn's disease (CD) and ulcerative colitis (UC) in the United States are limited. METHODS We developed a field-tested prospective system for identifying all new cases of IBD among Wisconsin children over an 8-year period (2000-2007). Subsequently, at the end of the study period, we retrospectively reconfirmed each case and characterized the clinical course of this incident cohort. RESULTS The annual incidence of IBD among Wisconsin children was 9.5 per 100,000 (6.6 per 100,000 for CD and 2.4 per 100,000 for UC). Approximately 19% of incident cases occurred in the first decade of life. Over the 8-year study period, the incidence of both CD and UC remained relatively stable. Additionally, (1) childhood IBD affected all racial groups equally, (2) over a follow-up of 4 years, 17% of patients with CD and 13% of patients with patients with UC required surgery, and (3) 85% and 40% of children with CD were treated with immunosuppressives and biologics, respectively, compared with 62% and 30% of patients with UC. CONCLUSIONS As in other North American populations, these data confirm a high incidence of pediatric-onset IBD. Importantly, in this Midwestern U.S. population, the incidence of CD and UC seems to be relatively stable over the last decade. The proportions of children requiring surgery and undergoing treatment with immunosuppressive and biological medications underscore the burden of these conditions.", "author" : [ { "dropping-particle" : "", "family" : "Adamiak", "given" : "Tonya", "non-dropping-particle" : "", "parse-names" : false, "suffix" : "" }, { "dropping-particle" : "", "family" : "Walkiewicz-Jedrzejczak", "given" : "Dorota", "non-dropping-particle" : "", "parse-names" : false, "suffix" : "" }, { "dropping-particle" : "", "family" : "Fish", "given" : "Daryl", "non-dropping-particle" : "", "parse-names" : false, "suffix" : "" }, { "dropping-particle" : "", "family" : "Brown", "given" : "Christopher", "non-dropping-particle" : "", "parse-names" : false, "suffix" : "" }, { "dropping-particle" : "", "family" : "Tung", "given" : "Jeanne", "non-dropping-particle" : "", "parse-names" : false, "suffix" : "" }, { "dropping-particle" : "", "family" : "Khan", "given" : "Khalid", "non-dropping-particle" : "", "parse-names" : false, "suffix" : "" }, { "dropping-particle" : "", "family" : "Faubion", "given" : "William", "non-dropping-particle" : "", "parse-names" : false, "suffix" : "" }, { "dropping-particle" : "", "family" : "Park", "given" : "Roger", "non-dropping-particle" : "", "parse-names" : false, "suffix" : "" }, { "dropping-particle" : "", "family" : "Heikenen", "given" : "Janice", "non-dropping-particle" : "", "parse-names" : false, "suffix" : "" }, { "dropping-particle" : "", "family" : "Yaffee", "given" : "Michael", "non-dropping-particle" : "", "parse-names" : false, "suffix" : "" }, { "dropping-particle" : "", "family" : "Rivera-Bennett", "given" : "Maria T", "non-dropping-particle" : "", "parse-names" : false, "suffix" : "" }, { "dropping-particle" : "", "family" : "Wiedkamp", "given" : "Marcy", "non-dropping-particle" : "", "parse-names" : false, "suffix" : "" }, { "dropping-particle" : "", "family" : "Stephens", "given" : "Michael", "non-dropping-particle" : "", "parse-names" : false, "suffix" : "" }, { "dropping-particle" : "", "family" : "Noel", "given" : "Richard", "non-dropping-particle" : "", "parse-names" : false, "suffix" : "" }, { "dropping-particle" : "", "family" : "Nugent", "given" : "Melodee", "non-dropping-particle" : "", "parse-names" : false, "suffix" : "" }, { "dropping-particle" : "", "family" : "Nebel", "given" : "Justin", "non-dropping-particle" : "", "parse-names" : false, "suffix" : "" }, { "dropping-particle" : "", "family" : "Simpson", "given" : "Pippa", "non-dropping-particle" : "", "parse-names" : false, "suffix" : "" }, { "dropping-particle" : "", "family" : "Kappelman", "given" : "Michael D", "non-dropping-particle" : "", "parse-names" : false, "suffix" : "" }, { "dropping-particle" : "", "family" : "Kugathasan", "given" : "Subra", "non-dropping-particle" : "", "parse-names" : false, "suffix" : "" }, { "dropping-particle" : "", "family" : "Kugathasan", "given" : "Subra", "non-dropping-particle" : "", "parse-names" : false, "suffix" : "" } ], "container-title" : "Inflammatory bowel diseases", "id" : "ITEM-7", "issue" : "6", "issued" : { "date-parts" : [ [ "2013", "5" ] ] }, "page" : "1218-1223", "publisher" : "NIH Public Access", "title" : "Incidence, clinical characteristics, and natural history of pediatric IBD in Wisconsin: a population-based epidemiological study.", "type" : "article-journal", "volume" : "19" }, "uris" : [ "http://www.mendeley.com/documents/?uuid=142dfbe2-7ae8-452e-9ab2-f9487e282fb4" ] }, { "id" : "ITEM-8", "itemData" : { "ISSN" : "0022-3476", "PMID" : "9672520", "abstract" : "We describe the clinical characteristics of inflammatory bowel disease (IBD) African-American compared with non-African-American children. We identified 172 children with IBD; forty-nine (29%) were African-American. Median symptom duration before IBD diagnosis in African-American children (6 months) was shorter than that of non-African-American children (10 months). The most frequent presenting symptom was hematochezia (ulcerative colitis) and abdominal pain (Crohn's disease) in both racial groups. The estimated incidence of Crohn's disease in African-Americans ranged from 7 per 100,000 to 12 per 100,000, whereas the observed incidence in those with ulcerative colitis was between 5 and 7 per 100,000 during the 10 years of the study. Our pilot study suggests that IBD may be more common in African-American children than previously reported. Prospective population-based studies would be useful to determine whether inheritable factors linked with ethnicity are associated with IBD.", "author" : [ { "dropping-particle" : "", "family" : "Ogunbi", "given" : "S O", "non-dropping-particle" : "", "parse-names" : false, "suffix" : "" }, { "dropping-particle" : "", "family" : "Ransom", "given" : "J A", "non-dropping-particle" : "", "parse-names" : false, "suffix" : "" }, { "dropping-particle" : "", "family" : "Sullivan", "given" : "K", "non-dropping-particle" : "", "parse-names" : false, "suffix" : "" }, { "dropping-particle" : "", "family" : "Schoen", "given" : "B T", "non-dropping-particle" : "", "parse-names" : false, "suffix" : "" }, { "dropping-particle" : "", "family" : "Gold", "given" : "B D", "non-dropping-particle" : "", "parse-names" : false, "suffix" : "" } ], "container-title" : "The Journal of pediatrics", "id" : "ITEM-8", "issue" : "1", "issued" : { "date-parts" : [ [ "1998" ] ] }, "page" : "103-7", "title" : "Inflammatory bowel disease in African-American children living in Georgia.", "type" : "article-journal", "volume" : "133" }, "uris" : [ "http://www.mendeley.com/documents/?uuid=df1b2c6b-6a20-4491-b6f0-0e20a9dcf3f7" ] }, { "id" : "ITEM-9", "itemData" : { "DOI" : "10.1155/2014/906128", "ISSN" : "1687-9740", "PMID" : "24987422", "abstract" : "Increasing rates of inflammatory bowel disease (IBD) are now seen in populations where it was once uncommon. The pattern of IBD in children of Middle Eastern descent in Australia has never been reported. This study aimed to investigate the burden of IBD in children of Middle Eastern descent at the Sydney Children's Hospital, Randwick (SCHR). The SCHR IBD database was used to identify patients of self-reported Middle Eastern ethnicity diagnosed between 1987 and 2011. Demographic, diagnosis, and management data was collected for all Middle Eastern children and an age and gender matched non-Middle Eastern IBD control group. Twenty-four patients of Middle Eastern descent were identified. Middle Eastern Crohn's disease patients had higher disease activity at diagnosis, higher use of thiopurines, and less restricted colonic disease than controls. Although there were limitations with this dataset, we estimated a higher prevalence of IBD in Middle Eastern children and they had a different disease phenotype and behavior compared to the control group, with less disease restricted to the colon and likely a more active disease course.", "author" : [ { "dropping-particle" : "", "family" : "Naidoo", "given" : "Christina Mai Ying", "non-dropping-particle" : "", "parse-names" : false, "suffix" : "" }, { "dropping-particle" : "", "family" : "Leach", "given" : "Steven T", "non-dropping-particle" : "", "parse-names" : false, "suffix" : "" }, { "dropping-particle" : "", "family" : "Day", "given" : "Andrew S", "non-dropping-particle" : "", "parse-names" : false, "suffix" : "" }, { "dropping-particle" : "", "family" : "Lemberg", "given" : "Daniel A", "non-dropping-particle" : "", "parse-names" : false, "suffix" : "" } ], "container-title" : "International journal of pediatrics", "id" : "ITEM-9", "issued" : { "date-parts" : [ [ "2014" ] ] }, "page" : "906128", "publisher" : "Hindawi Limited", "title" : "Inflammatory bowel disease in children of middle eastern descent.", "type" : "article-journal", "volume" : "2014" }, "uris" : [ "http://www.mendeley.com/documents/?uuid=d571faad-9853-4d3e-b897-80dfe1597beb" ] }, { "id" : "ITEM-10", "itemData" : { "DOI" : "10.1038/ajg.2015.52", "ISSN" : "0002-9270", "PMID" : "25756238", "abstract" : "Inflammatory Bowel Disease in Immigrants to Canada And Their Children: A Population-Based Cohort Study", "author" : [ { "dropping-particle" : "", "family" : "Benchimol", "given" : "Eric I", "non-dropping-particle" : "", "parse-names" : false, "suffix" : "" }, { "dropping-particle" : "", "family" : "Mack", "given" : "David R", "non-dropping-particle" : "", "parse-names" : false, "suffix" : "" }, { "dropping-particle" : "", "family" : "Guttmann", "given" : "Astrid", "non-dropping-particle" : "", "parse-names" : false, "suffix" : "" }, { "dropping-particle" : "", "family" : "Nguyen", "given" : "Geoffrey C", "non-dropping-particle" : "", "parse-names" : false, "suffix" : "" }, { "dropping-particle" : "", "family" : "To", "given" : "Teresa", "non-dropping-particle" : "", "parse-names" : false, "suffix" : "" }, { "dropping-particle" : "", "family" : "Mojaverian", "given" : "Nassim", "non-dropping-particle" : "", "parse-names" : false, "suffix" : "" }, { "dropping-particle" : "", "family" : "Quach", "given" : "Pauline", "non-dropping-particle" : "", "parse-names" : false, "suffix" : "" }, { "dropping-particle" : "", "family" : "Manuel", "given" : "Douglas G", "non-dropping-particle" : "", "parse-names" : false, "suffix" : "" } ], "container-title" : "The American Journal of Gastroenterology", "id" : "ITEM-10", "issue" : "4", "issued" : { "date-parts" : [ [ "2015", "4", "10" ] ] }, "page" : "553-563", "publisher" : "Nature Publishing Group", "title" : "Inflammatory Bowel Disease in Immigrants to Canada And Their Children: A Population-Based Cohort Study", "type" : "article-journal", "volume" : "110" }, "uris" : [ "http://www.mendeley.com/documents/?uuid=14ea81cc-c7db-44be-884e-410d90bf1206" ] }, { "id" : "ITEM-11", "itemData" : { "ISSN" : "1175-8716", "PMID" : "18841182", "abstract" : "AIM To determine the incidence, presentation, and initial management of paediatric inflammatory bowel disease in New Zealand. METHODS A prospective study in collaboration with the New Zealand Paediatric Surveillance Unit was undertaken between 2002-2003. Paediatricians and healthcare professionals working with children were surveyed monthly for cases of paediatric inflammatory bowel disease. RESULTS There were 52 cases(30 males); 34 (66%) Crohn's disease, 9 (17%) ulcerative colitis, and 9 (17%) inflammatory bowel disease type unclassified. The estimated incidence of paediatric inflammatory bowel disease, Crohn's disease, and ulcerative colitis were 2.9, 1.9, and 0.5 per 100,000 per year respectively. Mean age at diagnosis was 11 years with a delay of 8.4 months from clinical presentation to diagnosis. 85% were European, while no Maori or Pacific Islanders had Crohn's disease or ulcerative colitis. The most common symptoms at presentation were abdominal pain (63%), rectal bleeding (57%), diarrhoea (55%), and weight loss (43%). 39% of Crohn's disease patients had perianal disease at presentation. Only 18% of the Crohn's disease patients presented with the classic triad of symptoms-abdominal pain, weight loss, and diarrhoea. Haematological laboratory abnormalities were more common in Crohn's disease. 5-aminosalicylic acid agents were the most common initial therapy followed by systemic steroids. 25% of the paediatric inflammatory bowel disease cohort received immunomodulators. CONCLUSIONS The incidence of paediatric inflammatory bowel disease in New Zealand is comparable but at the lower end relative to North America and United Kingdom. There is more Crohn's disease than ulcerative colitis and only a minority of Crohn's disease patients presented with the classic triad of abdominal pain, weight loss, and diarrhoea. 5-aminosalicylic acid preparations and steroids as first line treatment of Crohn's disease were much more common than nutritional therapy. It is rare for New Zealand Polynesian children to develop paediatric inflammatory bowel disease.", "author" : [ { "dropping-particle" : "", "family" : "Yap", "given" : "Jason", "non-dropping-particle" : "", "parse-names" : false, "suffix" : "" }, { "dropping-particle" : "", "family" : "Wesley", "given" : "Alison", "non-dropping-particle" : "", "parse-names" : false, "suffix" : "" }, { "dropping-particle" : "", "family" : "Mouat", "given" : "Stephen", "non-dropping-particle" : "", "parse-names" : false, "suffix" : "" }, { "dropping-particle" : "", "family" : "Chin", "given" : "Simon", "non-dropping-particle" : "", "parse-names" : false, "suffix" : "" } ], "container-title" : "The New Zealand medical journal", "id" : "ITEM-11", "issue" : "1283", "issued" : { "date-parts" : [ [ "2008", "10", "3" ] ] }, "page" : "19-34", "title" : "Paediatric inflammatory bowel disease in New Zealand.", "type" : "article-journal", "volume" : "121" }, "uris" : [ "http://www.mendeley.com/documents/?uuid=a524d833-201f-4403-80fc-8bb2e9206b3e" ] } ], "mendeley" : { "formattedCitation" : "&lt;sup&gt;[16\u201326]&lt;/sup&gt;", "plainTextFormattedCitation" : "[16\u201326]", "previouslyFormattedCitation" : "&lt;sup&gt;[16\u201326]&lt;/sup&gt;"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[16–26]</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The two studies performed in Canada described the SA pediatric population, and one study compared non-immigrants to SA immigrants</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"10.1038/ajg.2015.52", "ISSN" : "0002-9270", "PMID" : "25756238", "abstract" : "Inflammatory Bowel Disease in Immigrants to Canada And Their Children: A Population-Based Cohort Study", "author" : [ { "dropping-particle" : "", "family" : "Benchimol", "given" : "Eric I", "non-dropping-particle" : "", "parse-names" : false, "suffix" : "" }, { "dropping-particle" : "", "family" : "Mack", "given" : "David R", "non-dropping-particle" : "", "parse-names" : false, "suffix" : "" }, { "dropping-particle" : "", "family" : "Guttmann", "given" : "Astrid", "non-dropping-particle" : "", "parse-names" : false, "suffix" : "" }, { "dropping-particle" : "", "family" : "Nguyen", "given" : "Geoffrey C", "non-dropping-particle" : "", "parse-names" : false, "suffix" : "" }, { "dropping-particle" : "", "family" : "To", "given" : "Teresa", "non-dropping-particle" : "", "parse-names" : false, "suffix" : "" }, { "dropping-particle" : "", "family" : "Mojaverian", "given" : "Nassim", "non-dropping-particle" : "", "parse-names" : false, "suffix" : "" }, { "dropping-particle" : "", "family" : "Quach", "given" : "Pauline", "non-dropping-particle" : "", "parse-names" : false, "suffix" : "" }, { "dropping-particle" : "", "family" : "Manuel", "given" : "Douglas G", "non-dropping-particle" : "", "parse-names" : false, "suffix" : "" } ], "container-title" : "The American Journal of Gastroenterology", "id" : "ITEM-1", "issue" : "4", "issued" : { "date-parts" : [ [ "2015", "4", "10" ] ] }, "page" : "553-563", "publisher" : "Nature Publishing Group", "title" : "Inflammatory Bowel Disease in Immigrants to Canada And Their Children: A Population-Based Cohort Study", "type" : "article-journal", "volume" : "110" }, "uris" : [ "http://www.mendeley.com/documents/?uuid=14ea81cc-c7db-44be-884e-410d90bf1206" ] }, { "id" : "ITEM-2", "itemData" : { "DOI" : "10.1111/j.1572-0241.2007.01124.x", "ISSN" : "0002-9270", "PMID" : "17378907", "abstract" : "BACKGROUND Geographical differences, population migration, and changing demographics suggest an environmental role in prevalence, modulation, and phenotypic expression of inflammatory bowel disease (IBD). AIM To determine the incidence of IBD and disease subtype in the pediatric South Asian population in British Columbia (BC) compared with non-South Asian IBD patients in the same geographic area. METHODS Chart review with data collected for all patients &lt;or=16 yr of age diagnosed with IBD at B.C. Children's hospital, January 1985 to June 2005. Age, gender, family history, duration of symptoms, type, and extent of disease were extracted. Identified South Asian subjects were prospectively interviewed. RESULTS Seventy-five South Asian patients were diagnosed with IBD, 48% Crohn's disease (CD), 33.3% ulcerative colitis (UC), and 18.7% with indeterminate colitis (IC), in contrast to 71%, 18.8%, and 10.2%, respectively, in the non-South Asian population. The incidence rate for South Asian IBD patients, for the period 1996-2001 was 15.19/10(5) (6.41/10(5) for CD, 6.70/10(5) for UC, and 2.08/10(5) for IC) compared with 5.19/10(5) for the non-South Asian IBD group (3.69/10(5), 0.96/10(5), and 0.54/10(5), respectively). The South Asian male/female ratio was significantly different from that observed for the rest of the population. CONCLUSION These data suggest a significantly higher incidence of IBD in the South Asian pediatric population compared with the rest of the BC pediatric population, with a different pattern of phenotypic expression, a male predominance, and more extensive colonic disease. These data suggest a potential effect of migration, and environmental and lifestyle change on the incidence of IBD and disease subtype.", "author" : [ { "dropping-particle" : "", "family" : "Pinsk", "given" : "Vared", "non-dropping-particle" : "", "parse-names" : false, "suffix" : "" }, { "dropping-particle" : "", "family" : "Lemberg", "given" : "Daniel A", "non-dropping-particle" : "", "parse-names" : false, "suffix" : "" }, { "dropping-particle" : "", "family" : "Grewal", "given" : "Karan", "non-dropping-particle" : "", "parse-names" : false, "suffix" : "" }, { "dropping-particle" : "", "family" : "Barker", "given" : "Collin C", "non-dropping-particle" : "", "parse-names" : false, "suffix" : "" }, { "dropping-particle" : "", "family" : "Schreiber", "given" : "Richard A", "non-dropping-particle" : "", "parse-names" : false, "suffix" : "" }, { "dropping-particle" : "", "family" : "Jacobson", "given" : "Kevan", "non-dropping-particle" : "", "parse-names" : false, "suffix" : "" } ], "container-title" : "The American journal of gastroenterology", "id" : "ITEM-2", "issue" : "5", "issued" : { "date-parts" : [ [ "2007", "5" ] ] }, "page" : "1077-83", "title" : "Inflammatory bowel disease in the South Asian pediatric population of British Columbia.", "type" : "article-journal", "volume" : "102" }, "uris" : [ "http://www.mendeley.com/documents/?uuid=dfe65a9c-1586-44da-b28c-92e2014d777c" ] } ], "mendeley" : { "formattedCitation" : "&lt;sup&gt;[18,25]&lt;/sup&gt;", "plainTextFormattedCitation" : "[18,25]", "previouslyFormattedCitation" : "&lt;sup&gt;[18,25]&lt;/sup&gt;"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[18,25]</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The three UK studies described the incidence in children with an Asian background</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"ISSN" : "0140-6736", "PMID" : "11297962", "abstract" : "The incidence of inflammatory bowel disease in children in western countries may be rising. Since there is no prospective national data on the incidence of inflammatory bowel disease in the UK and Republic of Ireland (ROI), we undertook a prospective survey to determine this incidence. The incidence during 1998 and 1999 was 5.2/100,000 per year in children aged younger than 16 years. Those from an Asian background were over-represented and more likely to have ulcerative colitis.", "author" : [ { "dropping-particle" : "", "family" : "Sawczenko", "given" : "A", "non-dropping-particle" : "", "parse-names" : false, "suffix" : "" }, { "dropping-particle" : "", "family" : "Sandhu", "given" : "B K", "non-dropping-particle" : "", "parse-names" : false, "suffix" : "" }, { "dropping-particle" : "", "family" : "Logan", "given" : "R F", "non-dropping-particle" : "", "parse-names" : false, "suffix" : "" }, { "dropping-particle" : "", "family" : "Jenkins", "given" : "H", "non-dropping-particle" : "", "parse-names" : false, "suffix" : "" }, { "dropping-particle" : "", "family" : "Taylor", "given" : "C J", "non-dropping-particle" : "", "parse-names" : false, "suffix" : "" }, { "dropping-particle" : "", "family" : "Mian", "given" : "S", "non-dropping-particle" : "", "parse-names" : false, "suffix" : "" }, { "dropping-particle" : "", "family" : "Lynn", "given" : "R", "non-dropping-particle" : "", "parse-names" : false, "suffix" : "" } ], "container-title" : "Lancet (London, England)", "id" : "ITEM-1", "issue" : "9262", "issued" : { "date-parts" : [ [ "2001", "4", "7" ] ] }, "page" : "1093-4", "title" : "Prospective survey of childhood inflammatory bowel disease in the British Isles.", "type" : "article-journal", "volume" : "357" }, "uris" : [ "http://www.mendeley.com/documents/?uuid=f6e3a44b-ed6b-44da-837a-c1c36c9022c4" ] }, { "id" : "ITEM-2", "itemData" : { "ISSN" : "0017-5749", "PMID" : "1307684", "abstract" : "A retrospective epidemiological study of ulcerative colitis (UC) and proctitis was performed in Leicestershire from 1972-89. Potential cases were identified from hospital departments of pathology, endoscopy, and medical records and from general practitioners. The county population includes more than 93,000 South Asians. There were 573 cases of UC and 286 of proctitis in Europeans and 115 cases of UC and 29 of proctitis in South Asians. The standardised incidence of UC in Europeans and South Asians was stable, except in Sikhs in whom it had increased rapidly. The relative risk of UC to South Asians was 2.45. The standardised incidences of UC in South Asians during the 1980s were: 10.8/10(5)/year in Hindus (95% confidence interval (CI) 7.4-14.1 cases/10(5)/year) 16.5/10(5)/year in Sikhs (95% CI 7.9-25.2 cases/10(5)/year), and 6.2/10(5)/year in Muslims (95% CI 1.6-10.9 cases/10(5)/year). There was no difference in incidence between Asians from East Africa and India. The standardised incidence of UC in Europeans was 5.3/10(5)/year (95% CI 4.3-6.3 cases/10(5)/year). The standardised incidences of proctitis were 3.1/10(5)/year (95% CI 1.9-2.5 cases/10(5)/year) in South Asians and 2.3/10(5)/year (95% CI 1.8-2.4 cases/10(5)/year) in Europeans. Ethnic groups had a similar disease distribution, except Sikhs in whom it was less extensive. Despite the similar disease distribution, South Asians had fewer operations and complications from UC than Europeans. There was a bimodal age specific incidence in Europeans, but not in other ethnic groups. First and second generation South Asians were at similar risk. Hindus and Sikhs have a significantly higher incidence of UC than Europeans in Leicestershire.", "author" : [ { "dropping-particle" : "", "family" : "Probert", "given" : "C S", "non-dropping-particle" : "", "parse-names" : false, "suffix" : "" }, { "dropping-particle" : "", "family" : "Jayanthi", "given" : "V", "non-dropping-particle" : "", "parse-names" : false, "suffix" : "" }, { "dropping-particle" : "", "family" : "Pinder", "given" : "D", "non-dropping-particle" : "", "parse-names" : false, "suffix" : "" }, { "dropping-particle" : "", "family" : "Wicks", "given" : "A C", "non-dropping-particle" : "", "parse-names" : false, "suffix" : "" }, { "dropping-particle" : "", "family" : "Mayberry", "given" : "J F", "non-dropping-particle" : "", "parse-names" : false, "suffix" : "" } ], "container-title" : "Gut", "id" : "ITEM-2", "issue" : "5", "issued" : { "date-parts" : [ [ "1992", "5" ] ] }, "page" : "687-693", "publisher" : "BMJ Publishing Group", "title" : "Epidemiological study of ulcerative proctocolitis in Indian migrants and the indigenous population of Leicestershire.", "type" : "article-journal", "volume" : "33" }, "uris" : [ "http://www.mendeley.com/documents/?uuid=1eaa0171-36b5-4f1e-a9d3-101b687626d2" ] }, { "id" : "ITEM-3", "itemData" : { "DOI" : "10.1111/j.1572-0241.2004.30445.x", "ISSN" : "0002-9270", "PMID" : "15330914", "abstract" : "OBJECTIVES Ulcerative colitis (UC) and Crohn's disease (CD) were previously thought to be uncommon and abdominal tuberculosis (TB) common in patients from Bangladesh. We have reevaluated their incidence in Bangladeshis resident in East London. METHODS Bangladeshis resident in Tower Hamlets presenting between 1997 and 2001 were identified from pathology, endoscopy, and medical records. Demographic, clinical, and management details were recorded. Incidences were calculated and compared with those from 1981 to 1989. RESULTS Sixteen Bangladeshi patients with UC, 19 with CD, and 5 with abdominal TB were identified. Between 1997 and 2001, the age-standardized incidence of UC was 8.2/10(5)/yr (95% CI 2.5-13.9) compared with 2.4 (95% CI 0.8-3.8) in 1981-1989, and that of CD was 7.3/10(5)/yr (95% CI 2.0-12.6) (2.3, 95% CI 0.7-3.7 in 1981-1989). The standardized ratios for the incidences of UC and CD in recent periods compared with previous periods were 2.1 (95% CI 0.9-3.9) and 2.5 (1.2-4.6), respectively. There was a significant increase in the number of Bangladeshis developing CD by age &lt;20 yr between the earlier and more recent periods (p &lt; 0.02). The standardized incidence of abdominal TB was 2.5/10(5)/yr (95% CI 0.2-4.8) in 1997-2001, and 7.4 (95% CI 2.1-12.7) in 1985-1989 (p &lt; 0.05). The standardized ratio for the incidence of TB in the two periods was 0.22 (95% CI 0.07-0.53). CONCLUSIONS In Bangladeshis in East London, the incidence of IBD has increased and of abdominal TB has fallen over the last decade; CD has become a more likely diagnosis than abdominal TB. Clinicians in the Western world need to be aware of the changing incidences of IBD and abdominal TB in South Asians.", "author" : [ { "dropping-particle" : "", "family" : "Tsironi", "given" : "Eftychia", "non-dropping-particle" : "", "parse-names" : false, "suffix" : "" }, { "dropping-particle" : "", "family" : "Feakins", "given" : "Roger M", "non-dropping-particle" : "", "parse-names" : false, "suffix" : "" }, { "dropping-particle" : "", "family" : "Probert", "given" : "Chris S J", "non-dropping-particle" : "", "parse-names" : false, "suffix" : "" }, { "dropping-particle" : "", "family" : "Roberts", "given" : "Chris S J", "non-dropping-particle" : "", "parse-names" : false, "suffix" : "" }, { "dropping-particle" : "", "family" : "Rampton", "given" : "David S", "non-dropping-particle" : "", "parse-names" : false, "suffix" : "" }, { "dropping-particle" : "", "family" : "Phil", "given" : "D", "non-dropping-particle" : "", "parse-names" : false, "suffix" : "" } ], "container-title" : "The American journal of gastroenterology", "id" : "ITEM-3", "issue" : "9", "issued" : { "date-parts" : [ [ "2004", "9" ] ] }, "page" : "1749-55", "title" : "Incidence of inflammatory bowel disease is rising and abdominal tuberculosis is falling in Bangladeshis in East London, United Kingdom.", "type" : "article-journal", "volume" : "99" }, "uris" : [ "http://www.mendeley.com/documents/?uuid=5d6b87d9-190e-4351-a48a-43a9c11a470e" ] } ], "mendeley" : { "formattedCitation" : "&lt;sup&gt;[16,17,27]&lt;/sup&gt;", "plainTextFormattedCitation" : "[16,17,27]", "previouslyFormattedCitation" : "&lt;sup&gt;[16,17,27]&lt;/sup&gt;"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[16,17,27]</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The four studies performed in the US investigated Hispanic, Asian, African-American and Caucasian populations</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"10.1016/j.jpeds.2010.02.024", "ISSN" : "00223476", "PMID" : "20400099", "abstract" : "OBJECTIVE To examine the incidence and prevalence of pediatric inflammatory bowel disease (IBD) during 1996\u20132006 in a community-based health-care delivery system. STUDY DESIGN Members of Kaiser Permanente Northern California aged 0 to 17 years with IBD were identified by use of computerized medical information with confirmation obtained through review of the medical record. RESULTS The average annual incidence of IBD per 100000 was 2.7 (95% confidence interval [CI], 2.3-3.1) for Crohn's disease (CD) and 3.2 (CI, 2.8-3.6) for ulcerative colitis (UC). During the 11-year study period, the annual incidence per 100000 increased from 2.2 to 4.3 for CD (P = .09) and from 1.8 to 4.9 for UC (P &lt; .001). The ratio of incident CD cases to incident UC cases was 0.9 in non-Hispanic whites, 1.6 in African Americans (P = .12), 0.3 in Hispanics (P &lt; .001) and 0.4 in Asians (P = .04). The average length of enrollment during the 11-year study period exceeded 8 years. The point prevalence on December 31, 2006, per 100000 was 12.0 for CD (CI, 9.6-14.4) and 19.5 (CI, 16.5-22.6) for UC. CONCLUSIONS In this population the incidence of UC increased significantly by 2.7-fold and CD increased 2.0-fold without reaching statistical significance. Hispanic and Asian children had development of UC more often than CD, suggesting possible etiologic differences across racial and ethnic groups.", "author" : [ { "dropping-particle" : "", "family" : "Abramson", "given" : "Oren", "non-dropping-particle" : "", "parse-names" : false, "suffix" : "" }, { "dropping-particle" : "", "family" : "Durant", "given" : "Michael", "non-dropping-particle" : "", "parse-names" : false, "suffix" : "" }, { "dropping-particle" : "", "family" : "Mow", "given" : "William", "non-dropping-particle" : "", "parse-names" : false, "suffix" : "" }, { "dropping-particle" : "", "family" : "Finley", "given" : "Allen", "non-dropping-particle" : "", "parse-names" : false, "suffix" : "" }, { "dropping-particle" : "", "family" : "Kodali", "given" : "Pratima", "non-dropping-particle" : "", "parse-names" : false, "suffix" : "" }, { "dropping-particle" : "", "family" : "Wong", "given" : "Anthony", "non-dropping-particle" : "", "parse-names" : false, "suffix" : "" }, { "dropping-particle" : "", "family" : "Tavares", "given" : "Venessa", "non-dropping-particle" : "", "parse-names" : false, "suffix" : "" }, { "dropping-particle" : "", "family" : "McCroskey", "given" : "Erin", "non-dropping-particle" : "", "parse-names" : false, "suffix" : "" }, { "dropping-particle" : "", "family" : "Liu", "given" : "Liyan", "non-dropping-particle" : "", "parse-names" : false, "suffix" : "" }, { "dropping-particle" : "", "family" : "Lewis", "given" : "James D.", "non-dropping-particle" : "", "parse-names" : false, "suffix" : "" }, { "dropping-particle" : "", "family" : "Allison", "given" : "James E.", "non-dropping-particle" : "", "parse-names" : false, "suffix" : "" }, { "dropping-particle" : "", "family" : "Flowers", "given" : "Nicole", "non-dropping-particle" : "", "parse-names" : false, "suffix" : "" }, { "dropping-particle" : "", "family" : "Hutfless", "given" : "Susan", "non-dropping-particle" : "", "parse-names" : false, "suffix" : "" }, { "dropping-particle" : "", "family" : "Velayos", "given" : "Fernando S.", "non-dropping-particle" : "", "parse-names" : false, "suffix" : "" }, { "dropping-particle" : "", "family" : "Perry", "given" : "Geraldine S.", "non-dropping-particle" : "", "parse-names" : false, "suffix" : "" }, { "dropping-particle" : "", "family" : "Cannon", "given" : "Robert", "non-dropping-particle" : "", "parse-names" : false, "suffix" : "" }, { "dropping-particle" : "", "family" : "Herrinton", "given" : "Lisa J.", "non-dropping-particle" : "", "parse-names" : false, "suffix" : "" } ], "container-title" : "The Journal of Pediatrics", "id" : "ITEM-1", "issue" : "2", "issued" : { "date-parts" : [ [ "2010", "8" ] ] }, "page" : "233-239.e1", "title" : "Incidence, Prevalence, and Time Trends of Pediatric Inflammatory Bowel Disease in Northern California, 1996 to 2006", "type" : "article-journal", "volume" : "157" }, "uris" : [ "http://www.mendeley.com/documents/?uuid=11c9f570-f8c0-4dc8-8a32-9d9711333012" ] }, { "id" : "ITEM-2", "itemData" : { "DOI" : "10.1097/MIB.0b013e318280b13e", "ISSN" : "1536-4844", "PMID" : "23528339", "abstract" : "BACKGROUND Epidemiological studies of pediatric inflammatory bowel diseases (IBD) are needed to generate etiological hypotheses and inform public policy; yet, rigorous population-based studies of the incidence and natural history of Crohn's disease (CD) and ulcerative colitis (UC) in the United States are limited. METHODS We developed a field-tested prospective system for identifying all new cases of IBD among Wisconsin children over an 8-year period (2000-2007). Subsequently, at the end of the study period, we retrospectively reconfirmed each case and characterized the clinical course of this incident cohort. RESULTS The annual incidence of IBD among Wisconsin children was 9.5 per 100,000 (6.6 per 100,000 for CD and 2.4 per 100,000 for UC). Approximately 19% of incident cases occurred in the first decade of life. Over the 8-year study period, the incidence of both CD and UC remained relatively stable. Additionally, (1) childhood IBD affected all racial groups equally, (2) over a follow-up of 4 years, 17% of patients with CD and 13% of patients with patients with UC required surgery, and (3) 85% and 40% of children with CD were treated with immunosuppressives and biologics, respectively, compared with 62% and 30% of patients with UC. CONCLUSIONS As in other North American populations, these data confirm a high incidence of pediatric-onset IBD. Importantly, in this Midwestern U.S. population, the incidence of CD and UC seems to be relatively stable over the last decade. The proportions of children requiring surgery and undergoing treatment with immunosuppressive and biological medications underscore the burden of these conditions.", "author" : [ { "dropping-particle" : "", "family" : "Adamiak", "given" : "Tonya", "non-dropping-particle" : "", "parse-names" : false, "suffix" : "" }, { "dropping-particle" : "", "family" : "Walkiewicz-Jedrzejczak", "given" : "Dorota", "non-dropping-particle" : "", "parse-names" : false, "suffix" : "" }, { "dropping-particle" : "", "family" : "Fish", "given" : "Daryl", "non-dropping-particle" : "", "parse-names" : false, "suffix" : "" }, { "dropping-particle" : "", "family" : "Brown", "given" : "Christopher", "non-dropping-particle" : "", "parse-names" : false, "suffix" : "" }, { "dropping-particle" : "", "family" : "Tung", "given" : "Jeanne", "non-dropping-particle" : "", "parse-names" : false, "suffix" : "" }, { "dropping-particle" : "", "family" : "Khan", "given" : "Khalid", "non-dropping-particle" : "", "parse-names" : false, "suffix" : "" }, { "dropping-particle" : "", "family" : "Faubion", "given" : "William", "non-dropping-particle" : "", "parse-names" : false, "suffix" : "" }, { "dropping-particle" : "", "family" : "Park", "given" : "Roger", "non-dropping-particle" : "", "parse-names" : false, "suffix" : "" }, { "dropping-particle" : "", "family" : "Heikenen", "given" : "Janice", "non-dropping-particle" : "", "parse-names" : false, "suffix" : "" }, { "dropping-particle" : "", "family" : "Yaffee", "given" : "Michael", "non-dropping-particle" : "", "parse-names" : false, "suffix" : "" }, { "dropping-particle" : "", "family" : "Rivera-Bennett", "given" : "Maria T", "non-dropping-particle" : "", "parse-names" : false, "suffix" : "" }, { "dropping-particle" : "", "family" : "Wiedkamp", "given" : "Marcy", "non-dropping-particle" : "", "parse-names" : false, "suffix" : "" }, { "dropping-particle" : "", "family" : "Stephens", "given" : "Michael", "non-dropping-particle" : "", "parse-names" : false, "suffix" : "" }, { "dropping-particle" : "", "family" : "Noel", "given" : "Richard", "non-dropping-particle" : "", "parse-names" : false, "suffix" : "" }, { "dropping-particle" : "", "family" : "Nugent", "given" : "Melodee", "non-dropping-particle" : "", "parse-names" : false, "suffix" : "" }, { "dropping-particle" : "", "family" : "Nebel", "given" : "Justin", "non-dropping-particle" : "", "parse-names" : false, "suffix" : "" }, { "dropping-particle" : "", "family" : "Simpson", "given" : "Pippa", "non-dropping-particle" : "", "parse-names" : false, "suffix" : "" }, { "dropping-particle" : "", "family" : "Kappelman", "given" : "Michael D", "non-dropping-particle" : "", "parse-names" : false, "suffix" : "" }, { "dropping-particle" : "", "family" : "Kugathasan", "given" : "Subra", "non-dropping-particle" : "", "parse-names" : false, "suffix" : "" }, { "dropping-particle" : "", "family" : "Kugathasan", "given" : "Subra", "non-dropping-particle" : "", "parse-names" : false, "suffix" : "" } ], "container-title" : "Inflammatory bowel diseases", "id" : "ITEM-2", "issue" : "6", "issued" : { "date-parts" : [ [ "2013", "5" ] ] }, "page" : "1218-1223", "publisher" : "NIH Public Access", "title" : "Incidence, clinical characteristics, and natural history of pediatric IBD in Wisconsin: a population-based epidemiological study.", "type" : "article-journal", "volume" : "19" }, "uris" : [ "http://www.mendeley.com/documents/?uuid=142dfbe2-7ae8-452e-9ab2-f9487e282fb4" ] }, { "id" : "ITEM-3", "itemData" : { "DOI" : "10.1067/S0022-3476(03)00444-X", "ISSN" : "0022-3476", "PMID" : "14571234", "abstract" : "OBJECTIVE To define epidemiologic and clinical characteristics of newly diagnosed pediatric inflammatory bowel disease (IBD) in a large population-based model. STUDY DESIGN All pediatric gastroenterologists providing care for Wisconsin children voluntarily identified all new cases of IBD during a 2-year period. Demographic and clinical data were sent to a central registry prospectively for analysis. RESULTS The incidence of IBD in Wisconsin children was 7.05 per 100,000, whereas the incidence for Crohn's disease was 4.56, more than twice the rate of ulcerative colitis (2.14). An equal IBD incidence occurred among all ethnic groups, and children from sparsely and densely populated counties were equally affected. The majority (89%) of new IBD diagnoses were nonfamilial. CONCLUSIONS This study provides novel, prospective, and comprehensive information on pediatric IBD incidence within the United States. The surprisingly high incidence of pediatric IBD, the predominance of Crohn's disease over ulcerative colitis, the low frequency of patients with a family history, the equal distribution of IBD among all racial and ethnic groups, and the lack of a modulatory effect of urbanization on IBD incidence collectively suggest that the clinical spectrum of IBD is still evolving and point to environmental factors contributing to the pathogenesis.", "author" : [ { "dropping-particle" : "", "family" : "Kugathasan", "given" : "Subra", "non-dropping-particle" : "", "parse-names" : false, "suffix" : "" }, { "dropping-particle" : "", "family" : "Judd", "given" : "Robert H", "non-dropping-particle" : "", "parse-names" : false, "suffix" : "" }, { "dropping-particle" : "", "family" : "Hoffmann", "given" : "Raymond G", "non-dropping-particle" : "", "parse-names" : false, "suffix" : "" }, { "dropping-particle" : "", "family" : "Heikenen", "given" : "Janice", "non-dropping-particle" : "", "parse-names" : false, "suffix" : "" }, { "dropping-particle" : "", "family" : "Telega", "given" : "Gregorz", "non-dropping-particle" : "", "parse-names" : false, "suffix" : "" }, { "dropping-particle" : "", "family" : "Khan", "given" : "Farhat", "non-dropping-particle" : "", "parse-names" : false, "suffix" : "" }, { "dropping-particle" : "", "family" : "Weisdorf-Schindele", "given" : "Sally", "non-dropping-particle" : "", "parse-names" : false, "suffix" : "" }, { "dropping-particle" : "", "family" : "San Pablo", "given" : "William", "non-dropping-particle" : "", "parse-names" : false, "suffix" : "" }, { "dropping-particle" : "", "family" : "Perrault", "given" : "Jean", "non-dropping-particle" : "", "parse-names" : false, "suffix" : "" }, { "dropping-particle" : "", "family" : "Park", "given" : "Roger", "non-dropping-particle" : "", "parse-names" : false, "suffix" : "" }, { "dropping-particle" : "", "family" : "Yaffe", "given" : "Michael", "non-dropping-particle" : "", "parse-names" : false, "suffix" : "" }, { "dropping-particle" : "", "family" : "Brown", "given" : "Christopher", "non-dropping-particle" : "", "parse-names" : false, "suffix" : "" }, { "dropping-particle" : "", "family" : "Rivera-Bennett", "given" : "Maria T", "non-dropping-particle" : "", "parse-names" : false, "suffix" : "" }, { "dropping-particle" : "", "family" : "Halabi", "given" : "Issam", "non-dropping-particle" : "", "parse-names" : false, "suffix" : "" }, { "dropping-particle" : "", "family" : "Martinez", "given" : "Alfonso", "non-dropping-particle" : "", "parse-names" : false, "suffix" : "" }, { "dropping-particle" : "", "family" : "Blank", "given" : "Ellen", "non-dropping-particle" : "", "parse-names" : false, "suffix" : "" }, { "dropping-particle" : "", "family" : "Werlin", "given" : "Steven L", "non-dropping-particle" : "", "parse-names" : false, "suffix" : "" }, { "dropping-particle" : "", "family" : "Rudolph", "given" : "Colin D", "non-dropping-particle" : "", "parse-names" : false, "suffix" : "" }, { "dropping-particle" : "", "family" : "Binion", "given" : "David G", "non-dropping-particle" : "", "parse-names" : false, "suffix" : "" }, { "dropping-particle" : "", "family" : "Wisconsin Pediatric Inflammatory Bowel Disease Alliance", "given" : "", "non-dropping-particle" : "", "parse-names" : false, "suffix" : "" } ], "container-title" : "The Journal of pediatrics", "id" : "ITEM-3", "issue" : "4", "issued" : { "date-parts" : [ [ "2003", "10" ] ] }, "page" : "525-31", "title" : "Epidemiologic and clinical characteristics of children with newly diagnosed inflammatory bowel disease in Wisconsin: a statewide population-based study.", "type" : "article-journal", "volume" : "143" }, "uris" : [ "http://www.mendeley.com/documents/?uuid=51081dce-fd0d-4984-8a81-363d549e7d20" ] }, { "id" : "ITEM-4", "itemData" : { "DOI" : "10.2147/CEG.S44700", "ISSN" : "1178-7023", "PMID" : "23901288", "abstract" : "BACKGROUND Inflammatory bowel disease (IBD)-indeterminate is a subgroup of IBD that has features of both ulcerative colitis (UC) and Crohn's disease (CD). AIMS To determine the clinical course of IBD-indeterminate in children over a 25 year period. METHODS We performed a retrospective investigation on children diagnosed with IBD. Diagnosis and disease distribution of IBD was based on clinical, radiologic, endoscopic, and histologic examinations. RESULTS Four hundred and twenty children diagnosed with IBD between 1986 and 2003 were identified from the IBD registry, 78 (22%) of whom were diagnosed with IBD-indeterminate. The mean age at diagnosis was 9.2 \u00b1 4 years and the mean follow-up period was 4.1 \u00b1 2 years. In 2003, 18 of 78 children (23%) were reclassified by the same physician based on the endoscopic and pathologic findings as follows: eight children with CD, five children with UC, and five children with non-IBD (eg, eosinophilic colitis). During 2011, 20 of the 60 patients who had maintained an IBD-indeterminate diagnosis were located and contacted, and detailed telephone interviews were conducted by the corresponding author. Two patients were reclassified as having CD (10%), one patient was reclassified as having eosinophilic colitis (5%), six patients remained with IBD-indeterminate (30%), and eleven patients (55%) reported a complete resolution of their symptoms. The follow-up period ranged from 10-18 years (mean 12.5 \u00b1 3 years). Children who were reclassified as having CD were significantly younger than those who maintained an IBD-indeterminate diagnosis (6.4 \u00b1 4 years versus11.2 \u00b1 3 years, respectively, P = 0.05). CONCLUSION Children with IBD-indeterminate remain classified as IBD-indeterminate, or were clinically reclassified as CD or non-IBD, or became asymptomatic as they transitioned into adulthood. The need for IBD-indeterminate classification is of importance, especially when deciding on management and treatment.", "author" : [ { "dropping-particle" : "", "family" : "Malaty", "given" : "Hoda M", "non-dropping-particle" : "", "parse-names" : false, "suffix" : "" }, { "dropping-particle" : "", "family" : "Mehta", "given" : "Seema", "non-dropping-particle" : "", "parse-names" : false, "suffix" : "" }, { "dropping-particle" : "", "family" : "Abraham", "given" : "Bincy", "non-dropping-particle" : "", "parse-names" : false, "suffix" : "" }, { "dropping-particle" : "", "family" : "Garnett", "given" : "Elizabeth A", "non-dropping-particle" : "", "parse-names" : false, "suffix" : "" }, { "dropping-particle" : "", "family" : "Ferry", "given" : "George D", "non-dropping-particle" : "", "parse-names" : false, "suffix" : "" } ], "container-title" : "Clinical and experimental gastroenterology", "id" : "ITEM-4", "issued" : { "date-parts" : [ [ "2013" ] ] }, "page" : "115-121", "publisher" : "Dove Press", "title" : "The natural course of inflammatory bowel disease-indeterminate from childhood to adulthood: within a 25 year period.", "type" : "article-journal", "volume" : "6" }, "uris" : [ "http://www.mendeley.com/documents/?uuid=194ef50c-3069-4a82-878c-3959ed73ba3c" ] } ], "mendeley" : { "formattedCitation" : "&lt;sup&gt;[20\u201322,28]&lt;/sup&gt;", "plainTextFormattedCitation" : "[20\u201322,28]", "previouslyFormattedCitation" : "&lt;sup&gt;[20\u201322,28]&lt;/sup&gt;"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[20–22,28]</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One study performed in New Zealand (NZ) described Polynesian children</w:t>
      </w:r>
      <w:r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"ISSN" : "1175-8716", "PMID" : "18841182", "abstract" : "AIM To determine the incidence, presentation, and initial management of paediatric inflammatory bowel disease in New Zealand. METHODS A prospective study in collaboration with the New Zealand Paediatric Surveillance Unit was undertaken between 2002-2003. Paediatricians and healthcare professionals working with children were surveyed monthly for cases of paediatric inflammatory bowel disease. RESULTS There were 52 cases(30 males); 34 (66%) Crohn's disease, 9 (17%) ulcerative colitis, and 9 (17%) inflammatory bowel disease type unclassified. The estimated incidence of paediatric inflammatory bowel disease, Crohn's disease, and ulcerative colitis were 2.9, 1.9, and 0.5 per 100,000 per year respectively. Mean age at diagnosis was 11 years with a delay of 8.4 months from clinical presentation to diagnosis. 85% were European, while no Maori or Pacific Islanders had Crohn's disease or ulcerative colitis. The most common symptoms at presentation were abdominal pain (63%), rectal bleeding (57%), diarrhoea (55%), and weight loss (43%). 39% of Crohn's disease patients had perianal disease at presentation. Only 18% of the Crohn's disease patients presented with the classic triad of symptoms-abdominal pain, weight loss, and diarrhoea. Haematological laboratory abnormalities were more common in Crohn's disease. 5-aminosalicylic acid agents were the most common initial therapy followed by systemic steroids. 25% of the paediatric inflammatory bowel disease cohort received immunomodulators. CONCLUSIONS The incidence of paediatric inflammatory bowel disease in New Zealand is comparable but at the lower end relative to North America and United Kingdom. There is more Crohn's disease than ulcerative colitis and only a minority of Crohn's disease patients presented with the classic triad of abdominal pain, weight loss, and diarrhoea. 5-aminosalicylic acid preparations and steroids as first line treatment of Crohn's disease were much more common than nutritional therapy. It is rare for New Zealand Polynesian children to develop paediatric inflammatory bowel disease.", "author" : [ { "dropping-particle" : "", "family" : "Yap", "given" : "Jason", "non-dropping-particle" : "", "parse-names" : false, "suffix" : "" }, { "dropping-particle" : "", "family" : "Wesley", "given" : "Alison", "non-dropping-particle" : "", "parse-names" : false, "suffix" : "" }, { "dropping-particle" : "", "family" : "Mouat", "given" : "Stephen", "non-dropping-particle" : "", "parse-names" : false, "suffix" : "" }, { "dropping-particle" : "", "family" : "Chin", "given" : "Simon", "non-dropping-particle" : "", "parse-names" : false, "suffix" : "" } ], "container-title" : "The New Zealand medical journal", "id" : "ITEM-1", "issue" : "1283", "issued" : { "date-parts" : [ [ "2008", "10", "3" ] ] }, "page" : "19-34", "title" : "Paediatric inflammatory bowel disease in New Zealand.", "type" : "article-journal", "volume" : "121" }, "uris" : [ "http://www.mendeley.com/documents/?uuid=a524d833-201f-4403-80fc-8bb2e9206b3e" ] } ], "mendeley" : { "formattedCitation" : "&lt;sup&gt;[26]&lt;/sup&gt;", "plainTextFormattedCitation" : "[26]", "previouslyFormattedCitation" : "&lt;sup&gt;[26]&lt;/sup&gt;"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[26]</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one study performed in Australia compared Middle Eastern ethnicities</w:t>
      </w:r>
      <w:r w:rsidRPr="00A40AA1">
        <w:rPr>
          <w:rFonts w:ascii="Book Antiqua" w:hAnsi="Book Antiqua" w:cs="Times New Roman"/>
          <w:sz w:val="24"/>
          <w:szCs w:val="24"/>
          <w:lang w:val="en-US"/>
        </w:rPr>
        <w:fldChar w:fldCharType="begin" w:fldLock="1"/>
      </w:r>
      <w:r w:rsidR="00B73C4F" w:rsidRPr="00A40AA1">
        <w:rPr>
          <w:rFonts w:ascii="Book Antiqua" w:hAnsi="Book Antiqua" w:cs="Times New Roman"/>
          <w:sz w:val="24"/>
          <w:szCs w:val="24"/>
          <w:lang w:val="en-US"/>
        </w:rPr>
        <w:instrText>ADDIN CSL_CITATION { "citationItems" : [ { "id" : "ITEM-1", "itemData" : { "DOI" : "10.1155/2014/906128", "ISSN" : "1687-9740", "PMID" : "24987422", "abstract" : "Increasing rates of inflammatory bowel disease (IBD) are now seen in populations where it was once uncommon. The pattern of IBD in children of Middle Eastern descent in Australia has never been reported. This study aimed to investigate the burden of IBD in children of Middle Eastern descent at the Sydney Children's Hospital, Randwick (SCHR). The SCHR IBD database was used to identify patients of self-reported Middle Eastern ethnicity diagnosed between 1987 and 2011. Demographic, diagnosis, and management data was collected for all Middle Eastern children and an age and gender matched non-Middle Eastern IBD control group. Twenty-four patients of Middle Eastern descent were identified. Middle Eastern Crohn's disease patients had higher disease activity at diagnosis, higher use of thiopurines, and less restricted colonic disease than controls. Although there were limitations with this dataset, we estimated a higher prevalence of IBD in Middle Eastern children and they had a different disease phenotype and behavior compared to the control group, with less disease restricted to the colon and likely a more active disease course.", "author" : [ { "dropping-particle" : "", "family" : "Naidoo", "given" : "Christina Mai Ying", "non-dropping-particle" : "", "parse-names" : false, "suffix" : "" }, { "dropping-particle" : "", "family" : "Leach", "given" : "Steven T", "non-dropping-particle" : "", "parse-names" : false, "suffix" : "" }, { "dropping-particle" : "", "family" : "Day", "given" : "Andrew S", "non-dropping-particle" : "", "parse-names" : false, "suffix" : "" }, { "dropping-particle" : "", "family" : "Lemberg", "given" : "Daniel A", "non-dropping-particle" : "", "parse-names" : false, "suffix" : "" } ], "container-title" : "International journal of pediatrics", "id" : "ITEM-1", "issued" : { "date-parts" : [ [ "2014" ] ] }, "page" : "906128", "publisher" : "Hindawi Limited", "title" : "Inflammatory bowel disease in children of middle eastern descent.", "type" : "article-journal", "volume" : "2014" }, "uris" : [ "http://www.mendeley.com/documents/?uuid=d571faad-9853-4d3e-b897-80dfe1597beb" ] } ], "mendeley" : { "formattedCitation" : "&lt;sup&gt;[24]&lt;/sup&gt;", "plainTextFormattedCitation" : "[24]", "previouslyFormattedCitation" : "&lt;sup&gt;[24]&lt;/sup&gt;"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B73C4F" w:rsidRPr="00A40AA1">
        <w:rPr>
          <w:rFonts w:ascii="Book Antiqua" w:hAnsi="Book Antiqua" w:cs="Times New Roman"/>
          <w:noProof/>
          <w:sz w:val="24"/>
          <w:szCs w:val="24"/>
          <w:vertAlign w:val="superscript"/>
          <w:lang w:val="en-US"/>
        </w:rPr>
        <w:t>[24]</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00DD4B5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one study</w:t>
      </w:r>
      <w:r w:rsidR="00494A54" w:rsidRPr="00A40AA1">
        <w:rPr>
          <w:rFonts w:ascii="Book Antiqua" w:hAnsi="Book Antiqua" w:cs="Times New Roman"/>
          <w:sz w:val="24"/>
          <w:szCs w:val="24"/>
          <w:lang w:val="en-US"/>
        </w:rPr>
        <w:t xml:space="preserve"> </w:t>
      </w:r>
      <w:r w:rsidR="00BE6E3B" w:rsidRPr="00A40AA1">
        <w:rPr>
          <w:rFonts w:ascii="Book Antiqua" w:hAnsi="Book Antiqua" w:cs="Times New Roman"/>
          <w:sz w:val="24"/>
          <w:szCs w:val="24"/>
          <w:lang w:val="en-US"/>
        </w:rPr>
        <w:t xml:space="preserve">described the </w:t>
      </w:r>
      <w:r w:rsidRPr="00A40AA1">
        <w:rPr>
          <w:rFonts w:ascii="Book Antiqua" w:hAnsi="Book Antiqua" w:cs="Times New Roman"/>
          <w:sz w:val="24"/>
          <w:szCs w:val="24"/>
          <w:lang w:val="en-US"/>
        </w:rPr>
        <w:t xml:space="preserve">Faroese </w:t>
      </w:r>
      <w:r w:rsidR="00BE6E3B" w:rsidRPr="00A40AA1">
        <w:rPr>
          <w:rFonts w:ascii="Book Antiqua" w:hAnsi="Book Antiqua" w:cs="Times New Roman"/>
          <w:sz w:val="24"/>
          <w:szCs w:val="24"/>
          <w:lang w:val="en-US"/>
        </w:rPr>
        <w:t>Islands</w:t>
      </w:r>
      <w:r w:rsidRPr="00A40AA1">
        <w:rPr>
          <w:rFonts w:ascii="Book Antiqua" w:hAnsi="Book Antiqua" w:cs="Times New Roman"/>
          <w:sz w:val="24"/>
          <w:szCs w:val="24"/>
          <w:lang w:val="en-US"/>
        </w:rPr>
        <w:fldChar w:fldCharType="begin" w:fldLock="1"/>
      </w:r>
      <w:r w:rsidR="00B73C4F" w:rsidRPr="00A40AA1">
        <w:rPr>
          <w:rFonts w:ascii="Book Antiqua" w:hAnsi="Book Antiqua" w:cs="Times New Roman"/>
          <w:sz w:val="24"/>
          <w:szCs w:val="24"/>
          <w:lang w:val="en-US"/>
        </w:rPr>
        <w:instrText>ADDIN CSL_CITATION { "citationItems" : [ { "id" : "ITEM-1", "itemData" : { "DOI" : "10.1093/ecco-jcc/jjw050", "ISSN" : "1873-9946", "PMID" : "26933031", "abstract" : "BACKGROUND AND AIMS Inflammatory bowel diseases [IBDs] include Crohn's disease [CD], ulcerative colitis [UC], and IBD unclassified [IBDU]. In 2010 and 2011, the ECCO-EpiCom study found the worldwide highest incidence of inflammatory bowel disease [IBD] in the Faroe Islands: 83 per 100 000 [European Standard Population, ESP]. The present study assessed the long-term time trends in IBD incidence in the Faroese population. METHODS In this population-based study, data were retrieved from the National Hospital of the Faroe Islands and included all incident cases of CD, UC, and IBDU diagnosed between July 1960 and July 2014. Patients of all ages were included and diagnoses were defined according to the Copenhagen Diagnostic Criteria. RESULTS A total of 664 incident IBD patients were diagnosed: 113 with CD, 417 with UC, and 134 with IBDU. Of these, 51 [8%] were diagnosed with paediatric-onset IBD. Between 1960 and 1979, a total of 55 persons were diagnosed; 105 in 1980-89; 166 in 1990-99; 180 in 2000-09; and 158 in 2010-14. This represented an increase in the age-standardised IBD incidence rate from 7, 25, 40, and 42 to 74 per 100 000 [ESP]. For CD, the increase was from 1 to 10, for UC from 4 to 44, and for IBDU from 2 to 21 per 100 000 [ESP]. CONCLUSIONS The high IBD incidence was found to be a relatively new phenomenon. The observed increase is unlikely to be an artefact resulting from, for instance, better registration. Our study indicated a real and increasing disease burden resulting from changing-so far unidentified-exposures.", "author" : [ { "dropping-particle" : "", "family" : "Hammer", "given" : "Turid", "non-dropping-particle" : "", "parse-names" : false, "suffix" : "" }, { "dropping-particle" : "", "family" : "Nielsen", "given" : "K\u00e1ri R.", "non-dropping-particle" : "", "parse-names" : false, "suffix" : "" }, { "dropping-particle" : "", "family" : "Munkholm", "given" : "Pia", "non-dropping-particle" : "", "parse-names" : false, "suffix" : "" }, { "dropping-particle" : "", "family" : "Burisch", "given" : "Johan", "non-dropping-particle" : "", "parse-names" : false, "suffix" : "" }, { "dropping-particle" : "", "family" : "Lynge", "given" : "Elsebeth", "non-dropping-particle" : "", "parse-names" : false, "suffix" : "" } ], "container-title" : "Journal of Crohn's and Colitis", "id" : "ITEM-1", "issue" : "8", "issued" : { "date-parts" : [ [ "2016", "8" ] ] }, "page" : "934-942", "title" : "The Faroese IBD Study: Incidence of Inflammatory Bowel Diseases Across 54 Years of Population-based Data", "type" : "article-journal", "volume" : "10" }, "uris" : [ "http://www.mendeley.com/documents/?uuid=ba6b98ae-52e0-436d-b905-b38ae77a57f9" ] } ], "mendeley" : { "formattedCitation" : "&lt;sup&gt;[19]&lt;/sup&gt;", "plainTextFormattedCitation" : "[19]", "previouslyFormattedCitation" : "&lt;sup&gt;[19]&lt;/sup&gt;"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B73C4F" w:rsidRPr="00A40AA1">
        <w:rPr>
          <w:rFonts w:ascii="Book Antiqua" w:hAnsi="Book Antiqua" w:cs="Times New Roman"/>
          <w:noProof/>
          <w:sz w:val="24"/>
          <w:szCs w:val="24"/>
          <w:vertAlign w:val="superscript"/>
          <w:lang w:val="en-US"/>
        </w:rPr>
        <w:t>[19]</w:t>
      </w:r>
      <w:r w:rsidRPr="00A40AA1">
        <w:rPr>
          <w:rFonts w:ascii="Book Antiqua" w:hAnsi="Book Antiqua" w:cs="Times New Roman"/>
          <w:sz w:val="24"/>
          <w:szCs w:val="24"/>
          <w:lang w:val="en-US"/>
        </w:rPr>
        <w:fldChar w:fldCharType="end"/>
      </w:r>
      <w:r w:rsidR="00BE6E3B" w:rsidRPr="00A40AA1">
        <w:rPr>
          <w:rFonts w:ascii="Book Antiqua" w:hAnsi="Book Antiqua" w:cs="Times New Roman"/>
          <w:sz w:val="24"/>
          <w:szCs w:val="24"/>
          <w:lang w:val="en-US"/>
        </w:rPr>
        <w:t>, and the same authors described the risk of IBD in first-generation</w:t>
      </w:r>
      <w:r w:rsidR="00494A54" w:rsidRPr="00A40AA1">
        <w:rPr>
          <w:rFonts w:ascii="Book Antiqua" w:hAnsi="Book Antiqua" w:cs="Times New Roman"/>
          <w:sz w:val="24"/>
          <w:szCs w:val="24"/>
          <w:lang w:val="en-US"/>
        </w:rPr>
        <w:t xml:space="preserve"> </w:t>
      </w:r>
      <w:r w:rsidR="00BE6E3B" w:rsidRPr="00A40AA1">
        <w:rPr>
          <w:rFonts w:ascii="Book Antiqua" w:hAnsi="Book Antiqua" w:cs="Times New Roman"/>
          <w:sz w:val="24"/>
          <w:szCs w:val="24"/>
          <w:lang w:val="en-US"/>
        </w:rPr>
        <w:t>Faroese immigrants</w:t>
      </w:r>
      <w:r w:rsidR="00EC6B9F" w:rsidRPr="00A40AA1">
        <w:rPr>
          <w:rFonts w:ascii="Book Antiqua" w:hAnsi="Book Antiqua" w:cs="Times New Roman"/>
          <w:sz w:val="24"/>
          <w:szCs w:val="24"/>
          <w:lang w:val="en-US"/>
        </w:rPr>
        <w:t>.</w:t>
      </w:r>
    </w:p>
    <w:p w:rsidR="005F3CFA" w:rsidRPr="00A40AA1" w:rsidRDefault="005F3CFA" w:rsidP="00A40AA1">
      <w:pPr>
        <w:spacing w:after="0" w:line="360" w:lineRule="auto"/>
        <w:jc w:val="both"/>
        <w:rPr>
          <w:rFonts w:ascii="Book Antiqua" w:hAnsi="Book Antiqua" w:cs="Times New Roman"/>
          <w:b/>
          <w:sz w:val="24"/>
          <w:szCs w:val="24"/>
          <w:lang w:val="en-US"/>
        </w:rPr>
      </w:pPr>
    </w:p>
    <w:p w:rsidR="005F3CFA" w:rsidRPr="00A40AA1" w:rsidRDefault="005F3CFA" w:rsidP="00A40AA1">
      <w:pPr>
        <w:adjustRightInd w:val="0"/>
        <w:snapToGrid w:val="0"/>
        <w:spacing w:after="0" w:line="360" w:lineRule="auto"/>
        <w:jc w:val="both"/>
        <w:rPr>
          <w:rFonts w:ascii="Book Antiqua" w:hAnsi="Book Antiqua" w:cs="Times New Roman"/>
          <w:b/>
          <w:sz w:val="24"/>
          <w:szCs w:val="24"/>
          <w:lang w:val="en-US"/>
        </w:rPr>
      </w:pPr>
      <w:r w:rsidRPr="00A40AA1">
        <w:rPr>
          <w:rFonts w:ascii="Book Antiqua" w:hAnsi="Book Antiqua" w:cs="Times New Roman"/>
          <w:b/>
          <w:sz w:val="24"/>
          <w:szCs w:val="24"/>
          <w:lang w:val="en-US"/>
        </w:rPr>
        <w:t>DISCUSSION</w:t>
      </w:r>
    </w:p>
    <w:p w:rsidR="003A1F9B" w:rsidRPr="00A40AA1" w:rsidRDefault="00105771" w:rsidP="00A40AA1">
      <w:pPr>
        <w:spacing w:after="0" w:line="360" w:lineRule="auto"/>
        <w:jc w:val="both"/>
        <w:rPr>
          <w:rFonts w:ascii="Book Antiqua" w:hAnsi="Book Antiqua" w:cs="Times New Roman"/>
          <w:b/>
          <w:color w:val="C00000"/>
          <w:sz w:val="24"/>
          <w:szCs w:val="24"/>
          <w:lang w:val="en-US"/>
        </w:rPr>
      </w:pPr>
      <w:r w:rsidRPr="00A40AA1">
        <w:rPr>
          <w:rFonts w:ascii="Book Antiqua" w:hAnsi="Book Antiqua" w:cs="Times New Roman"/>
          <w:sz w:val="24"/>
          <w:szCs w:val="24"/>
          <w:lang w:val="en-US"/>
        </w:rPr>
        <w:t>This rigorous and</w:t>
      </w:r>
      <w:r w:rsidR="00005C46"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timely review</w:t>
      </w:r>
      <w:r w:rsidR="00035685" w:rsidRPr="00A40AA1">
        <w:rPr>
          <w:rFonts w:ascii="Book Antiqua" w:hAnsi="Book Antiqua" w:cs="Times New Roman"/>
          <w:sz w:val="24"/>
          <w:szCs w:val="24"/>
          <w:lang w:val="en-US"/>
        </w:rPr>
        <w:t xml:space="preserve"> </w:t>
      </w:r>
      <w:r w:rsidR="004F7BA5" w:rsidRPr="00A40AA1">
        <w:rPr>
          <w:rFonts w:ascii="Book Antiqua" w:hAnsi="Book Antiqua" w:cs="Times New Roman"/>
          <w:sz w:val="24"/>
          <w:szCs w:val="24"/>
          <w:lang w:val="en-US"/>
        </w:rPr>
        <w:t>has</w:t>
      </w:r>
      <w:r w:rsidR="004361CE" w:rsidRPr="00A40AA1">
        <w:rPr>
          <w:rFonts w:ascii="Book Antiqua" w:hAnsi="Book Antiqua" w:cs="Times New Roman"/>
          <w:sz w:val="24"/>
          <w:szCs w:val="24"/>
          <w:lang w:val="en-US"/>
        </w:rPr>
        <w:t xml:space="preserve"> </w:t>
      </w:r>
      <w:r w:rsidR="004F7BA5" w:rsidRPr="00A40AA1">
        <w:rPr>
          <w:rFonts w:ascii="Book Antiqua" w:hAnsi="Book Antiqua" w:cs="Times New Roman"/>
          <w:sz w:val="24"/>
          <w:szCs w:val="24"/>
          <w:lang w:val="en-US"/>
        </w:rPr>
        <w:t xml:space="preserve">several important contributions. </w:t>
      </w:r>
      <w:r w:rsidR="002C5FCF" w:rsidRPr="00A40AA1">
        <w:rPr>
          <w:rFonts w:ascii="Book Antiqua" w:hAnsi="Book Antiqua" w:cs="Times New Roman"/>
          <w:sz w:val="24"/>
          <w:szCs w:val="24"/>
          <w:lang w:val="en-US"/>
        </w:rPr>
        <w:t>First,</w:t>
      </w:r>
      <w:r w:rsidR="00C634D0" w:rsidRPr="00A40AA1">
        <w:rPr>
          <w:rFonts w:ascii="Book Antiqua" w:hAnsi="Book Antiqua" w:cs="Times New Roman"/>
          <w:sz w:val="24"/>
          <w:szCs w:val="24"/>
          <w:lang w:val="en-US"/>
        </w:rPr>
        <w:t xml:space="preserve"> </w:t>
      </w:r>
      <w:r w:rsidR="00B25F3B" w:rsidRPr="00A40AA1">
        <w:rPr>
          <w:rFonts w:ascii="Book Antiqua" w:hAnsi="Book Antiqua" w:cs="Times New Roman"/>
          <w:sz w:val="24"/>
          <w:szCs w:val="24"/>
          <w:lang w:val="en-US"/>
        </w:rPr>
        <w:t>wide</w:t>
      </w:r>
      <w:r w:rsidR="000F07F4" w:rsidRPr="00A40AA1">
        <w:rPr>
          <w:rFonts w:ascii="Book Antiqua" w:hAnsi="Book Antiqua" w:cs="Times New Roman"/>
          <w:sz w:val="24"/>
          <w:szCs w:val="24"/>
          <w:lang w:val="en-US"/>
        </w:rPr>
        <w:t xml:space="preserve"> geographical and temporal </w:t>
      </w:r>
      <w:r w:rsidR="00DB530C" w:rsidRPr="00A40AA1">
        <w:rPr>
          <w:rFonts w:ascii="Book Antiqua" w:hAnsi="Book Antiqua" w:cs="Times New Roman"/>
          <w:sz w:val="24"/>
          <w:szCs w:val="24"/>
          <w:lang w:val="en-US"/>
        </w:rPr>
        <w:t xml:space="preserve">variations </w:t>
      </w:r>
      <w:r w:rsidR="00B075B1" w:rsidRPr="00A40AA1">
        <w:rPr>
          <w:rFonts w:ascii="Book Antiqua" w:hAnsi="Book Antiqua" w:cs="Times New Roman"/>
          <w:sz w:val="24"/>
          <w:szCs w:val="24"/>
          <w:lang w:val="en-US"/>
        </w:rPr>
        <w:t>w</w:t>
      </w:r>
      <w:r w:rsidR="000F07F4" w:rsidRPr="00A40AA1">
        <w:rPr>
          <w:rFonts w:ascii="Book Antiqua" w:hAnsi="Book Antiqua" w:cs="Times New Roman"/>
          <w:sz w:val="24"/>
          <w:szCs w:val="24"/>
          <w:lang w:val="en-US"/>
        </w:rPr>
        <w:t>ere</w:t>
      </w:r>
      <w:r w:rsidR="004361CE" w:rsidRPr="00A40AA1">
        <w:rPr>
          <w:rFonts w:ascii="Book Antiqua" w:hAnsi="Book Antiqua" w:cs="Times New Roman"/>
          <w:sz w:val="24"/>
          <w:szCs w:val="24"/>
          <w:lang w:val="en-US"/>
        </w:rPr>
        <w:t xml:space="preserve"> </w:t>
      </w:r>
      <w:r w:rsidR="00B075B1" w:rsidRPr="00A40AA1">
        <w:rPr>
          <w:rFonts w:ascii="Book Antiqua" w:hAnsi="Book Antiqua" w:cs="Times New Roman"/>
          <w:sz w:val="24"/>
          <w:szCs w:val="24"/>
          <w:lang w:val="en-US"/>
        </w:rPr>
        <w:t>observed</w:t>
      </w:r>
      <w:r w:rsidR="004361CE" w:rsidRPr="00A40AA1">
        <w:rPr>
          <w:rFonts w:ascii="Book Antiqua" w:hAnsi="Book Antiqua" w:cs="Times New Roman"/>
          <w:sz w:val="24"/>
          <w:szCs w:val="24"/>
          <w:lang w:val="en-US"/>
        </w:rPr>
        <w:t xml:space="preserve"> </w:t>
      </w:r>
      <w:r w:rsidR="00DB530C" w:rsidRPr="00A40AA1">
        <w:rPr>
          <w:rFonts w:ascii="Book Antiqua" w:hAnsi="Book Antiqua" w:cs="Times New Roman"/>
          <w:sz w:val="24"/>
          <w:szCs w:val="24"/>
          <w:lang w:val="en-US"/>
        </w:rPr>
        <w:t>globally.</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Second,</w:t>
      </w:r>
      <w:r w:rsidR="00DB530C" w:rsidRPr="00A40AA1">
        <w:rPr>
          <w:rFonts w:ascii="Book Antiqua" w:hAnsi="Book Antiqua" w:cs="Times New Roman"/>
          <w:sz w:val="24"/>
          <w:szCs w:val="24"/>
          <w:lang w:val="en-US"/>
        </w:rPr>
        <w:t xml:space="preserve"> </w:t>
      </w:r>
      <w:r w:rsidR="008D2167" w:rsidRPr="00A40AA1">
        <w:rPr>
          <w:rFonts w:ascii="Book Antiqua" w:hAnsi="Book Antiqua" w:cs="Times New Roman"/>
          <w:sz w:val="24"/>
          <w:szCs w:val="24"/>
          <w:lang w:val="en-US"/>
        </w:rPr>
        <w:t>North</w:t>
      </w:r>
      <w:r w:rsidR="0045074E" w:rsidRPr="00A40AA1">
        <w:rPr>
          <w:rFonts w:ascii="Book Antiqua" w:hAnsi="Book Antiqua" w:cs="Times New Roman"/>
          <w:sz w:val="24"/>
          <w:szCs w:val="24"/>
          <w:lang w:val="en-US"/>
        </w:rPr>
        <w:t xml:space="preserve"> </w:t>
      </w:r>
      <w:r w:rsidR="008D2167" w:rsidRPr="00A40AA1">
        <w:rPr>
          <w:rFonts w:ascii="Book Antiqua" w:hAnsi="Book Antiqua" w:cs="Times New Roman"/>
          <w:sz w:val="24"/>
          <w:szCs w:val="24"/>
          <w:lang w:val="en-US"/>
        </w:rPr>
        <w:t>America</w:t>
      </w:r>
      <w:r w:rsidR="004361CE" w:rsidRPr="00A40AA1">
        <w:rPr>
          <w:rFonts w:ascii="Book Antiqua" w:hAnsi="Book Antiqua" w:cs="Times New Roman"/>
          <w:sz w:val="24"/>
          <w:szCs w:val="24"/>
          <w:lang w:val="en-US"/>
        </w:rPr>
        <w:t>,</w:t>
      </w:r>
      <w:r w:rsidR="0067256D" w:rsidRPr="00A40AA1">
        <w:rPr>
          <w:rFonts w:ascii="Book Antiqua" w:hAnsi="Book Antiqua" w:cs="Times New Roman"/>
          <w:sz w:val="24"/>
          <w:szCs w:val="24"/>
          <w:lang w:val="en-US"/>
        </w:rPr>
        <w:t xml:space="preserve"> </w:t>
      </w:r>
      <w:r w:rsidR="00DB530C" w:rsidRPr="00A40AA1">
        <w:rPr>
          <w:rFonts w:ascii="Book Antiqua" w:hAnsi="Book Antiqua" w:cs="Times New Roman"/>
          <w:sz w:val="24"/>
          <w:szCs w:val="24"/>
          <w:lang w:val="en-US"/>
        </w:rPr>
        <w:lastRenderedPageBreak/>
        <w:t xml:space="preserve">Northern </w:t>
      </w:r>
      <w:r w:rsidR="008D2167" w:rsidRPr="00A40AA1">
        <w:rPr>
          <w:rFonts w:ascii="Book Antiqua" w:hAnsi="Book Antiqua" w:cs="Times New Roman"/>
          <w:sz w:val="24"/>
          <w:szCs w:val="24"/>
          <w:lang w:val="en-US"/>
        </w:rPr>
        <w:t>Europe</w:t>
      </w:r>
      <w:r w:rsidR="00DB530C" w:rsidRPr="00A40AA1">
        <w:rPr>
          <w:rFonts w:ascii="Book Antiqua" w:hAnsi="Book Antiqua" w:cs="Times New Roman"/>
          <w:sz w:val="24"/>
          <w:szCs w:val="24"/>
          <w:lang w:val="en-US"/>
        </w:rPr>
        <w:t xml:space="preserve"> and</w:t>
      </w:r>
      <w:r w:rsidR="00DD4B59" w:rsidRPr="00A40AA1">
        <w:rPr>
          <w:rFonts w:ascii="Book Antiqua" w:hAnsi="Book Antiqua" w:cs="Times New Roman"/>
          <w:sz w:val="24"/>
          <w:szCs w:val="24"/>
          <w:lang w:val="en-US"/>
        </w:rPr>
        <w:t xml:space="preserve"> </w:t>
      </w:r>
      <w:r w:rsidR="00DB530C" w:rsidRPr="00A40AA1">
        <w:rPr>
          <w:rFonts w:ascii="Book Antiqua" w:hAnsi="Book Antiqua" w:cs="Times New Roman"/>
          <w:sz w:val="24"/>
          <w:szCs w:val="24"/>
          <w:lang w:val="en-US"/>
        </w:rPr>
        <w:t xml:space="preserve">the UK </w:t>
      </w:r>
      <w:r w:rsidR="004361CE" w:rsidRPr="00A40AA1">
        <w:rPr>
          <w:rFonts w:ascii="Book Antiqua" w:hAnsi="Book Antiqua" w:cs="Times New Roman"/>
          <w:sz w:val="24"/>
          <w:szCs w:val="24"/>
          <w:lang w:val="en-US"/>
        </w:rPr>
        <w:t xml:space="preserve">have </w:t>
      </w:r>
      <w:r w:rsidR="00BF7C6B" w:rsidRPr="00A40AA1">
        <w:rPr>
          <w:rFonts w:ascii="Book Antiqua" w:hAnsi="Book Antiqua" w:cs="Times New Roman"/>
          <w:sz w:val="24"/>
          <w:szCs w:val="24"/>
          <w:lang w:val="en-US"/>
        </w:rPr>
        <w:t>the highest</w:t>
      </w:r>
      <w:r w:rsidR="0045074E" w:rsidRPr="00A40AA1">
        <w:rPr>
          <w:rFonts w:ascii="Book Antiqua" w:hAnsi="Book Antiqua" w:cs="Times New Roman"/>
          <w:sz w:val="24"/>
          <w:szCs w:val="24"/>
          <w:lang w:val="en-US"/>
        </w:rPr>
        <w:t xml:space="preserve"> </w:t>
      </w:r>
      <w:r w:rsidR="004361CE" w:rsidRPr="00A40AA1">
        <w:rPr>
          <w:rFonts w:ascii="Book Antiqua" w:hAnsi="Book Antiqua" w:cs="Times New Roman"/>
          <w:sz w:val="24"/>
          <w:szCs w:val="24"/>
          <w:lang w:val="en-US"/>
        </w:rPr>
        <w:t xml:space="preserve">incidence </w:t>
      </w:r>
      <w:r w:rsidR="0045074E" w:rsidRPr="00A40AA1">
        <w:rPr>
          <w:rFonts w:ascii="Book Antiqua" w:hAnsi="Book Antiqua" w:cs="Times New Roman"/>
          <w:sz w:val="24"/>
          <w:szCs w:val="24"/>
          <w:lang w:val="en-US"/>
        </w:rPr>
        <w:t xml:space="preserve">worldwide. </w:t>
      </w:r>
      <w:r w:rsidR="002C5FCF" w:rsidRPr="00A40AA1">
        <w:rPr>
          <w:rFonts w:ascii="Book Antiqua" w:hAnsi="Book Antiqua" w:cs="Times New Roman"/>
          <w:sz w:val="24"/>
          <w:szCs w:val="24"/>
          <w:lang w:val="en-US"/>
        </w:rPr>
        <w:t>The incidences of IBD in</w:t>
      </w:r>
      <w:r w:rsidR="00BF388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Southern and</w:t>
      </w:r>
      <w:r w:rsidR="004F7BA5"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Eastern Europe and</w:t>
      </w:r>
      <w:r w:rsidR="0062019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w:t>
      </w:r>
      <w:r w:rsidR="008D216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Southern Hemisphere</w:t>
      </w:r>
      <w:r w:rsidR="0045074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also</w:t>
      </w:r>
      <w:r w:rsidR="002E5BFE" w:rsidRPr="00A40AA1">
        <w:rPr>
          <w:rFonts w:ascii="Book Antiqua" w:hAnsi="Book Antiqua" w:cs="Times New Roman"/>
          <w:sz w:val="24"/>
          <w:szCs w:val="24"/>
          <w:lang w:val="en-US"/>
        </w:rPr>
        <w:t xml:space="preserve"> </w:t>
      </w:r>
      <w:r w:rsidR="00DB530C" w:rsidRPr="00A40AA1">
        <w:rPr>
          <w:rFonts w:ascii="Book Antiqua" w:hAnsi="Book Antiqua" w:cs="Times New Roman"/>
          <w:sz w:val="24"/>
          <w:szCs w:val="24"/>
          <w:lang w:val="en-US"/>
        </w:rPr>
        <w:t xml:space="preserve">appeared </w:t>
      </w:r>
      <w:r w:rsidR="002C5FCF" w:rsidRPr="00A40AA1">
        <w:rPr>
          <w:rFonts w:ascii="Book Antiqua" w:hAnsi="Book Antiqua" w:cs="Times New Roman"/>
          <w:sz w:val="24"/>
          <w:szCs w:val="24"/>
          <w:lang w:val="en-US"/>
        </w:rPr>
        <w:t>to be</w:t>
      </w:r>
      <w:r w:rsidR="004F7BA5"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high</w:t>
      </w:r>
      <w:r w:rsidR="009835EE" w:rsidRPr="00A40AA1">
        <w:rPr>
          <w:rFonts w:ascii="Book Antiqua" w:hAnsi="Book Antiqua" w:cs="Times New Roman"/>
          <w:sz w:val="24"/>
          <w:szCs w:val="24"/>
          <w:lang w:val="en-US"/>
        </w:rPr>
        <w:t>,</w:t>
      </w:r>
      <w:r w:rsidR="002E5BFE" w:rsidRPr="00A40AA1">
        <w:rPr>
          <w:rFonts w:ascii="Book Antiqua" w:hAnsi="Book Antiqua" w:cs="Times New Roman"/>
          <w:sz w:val="24"/>
          <w:szCs w:val="24"/>
          <w:lang w:val="en-US"/>
        </w:rPr>
        <w:t xml:space="preserve"> </w:t>
      </w:r>
      <w:r w:rsidR="00B075B1" w:rsidRPr="00A40AA1">
        <w:rPr>
          <w:rFonts w:ascii="Book Antiqua" w:hAnsi="Book Antiqua" w:cs="Times New Roman"/>
          <w:sz w:val="24"/>
          <w:szCs w:val="24"/>
          <w:lang w:val="en-US"/>
        </w:rPr>
        <w:t xml:space="preserve">whereas </w:t>
      </w:r>
      <w:r w:rsidR="002C5FCF" w:rsidRPr="00A40AA1">
        <w:rPr>
          <w:rFonts w:ascii="Book Antiqua" w:hAnsi="Book Antiqua" w:cs="Times New Roman"/>
          <w:sz w:val="24"/>
          <w:szCs w:val="24"/>
          <w:lang w:val="en-US"/>
        </w:rPr>
        <w:t>the</w:t>
      </w:r>
      <w:r w:rsidR="001529FF"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was</w:t>
      </w:r>
      <w:r w:rsidR="00005C46" w:rsidRPr="00A40AA1">
        <w:rPr>
          <w:rFonts w:ascii="Book Antiqua" w:hAnsi="Book Antiqua" w:cs="Times New Roman"/>
          <w:sz w:val="24"/>
          <w:szCs w:val="24"/>
          <w:lang w:val="en-US"/>
        </w:rPr>
        <w:t xml:space="preserve"> lower</w:t>
      </w:r>
      <w:r w:rsidR="002C5FCF" w:rsidRPr="00A40AA1">
        <w:rPr>
          <w:rFonts w:ascii="Book Antiqua" w:hAnsi="Book Antiqua" w:cs="Times New Roman"/>
          <w:sz w:val="24"/>
          <w:szCs w:val="24"/>
          <w:lang w:val="en-US"/>
        </w:rPr>
        <w:t>,</w:t>
      </w:r>
      <w:r w:rsidR="00005C46"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but </w:t>
      </w:r>
      <w:r w:rsidR="004F7BA5" w:rsidRPr="00A40AA1">
        <w:rPr>
          <w:rFonts w:ascii="Book Antiqua" w:hAnsi="Book Antiqua" w:cs="Times New Roman"/>
          <w:sz w:val="24"/>
          <w:szCs w:val="24"/>
          <w:lang w:val="en-US"/>
        </w:rPr>
        <w:t>climbing</w:t>
      </w:r>
      <w:r w:rsidR="002C5FCF" w:rsidRPr="00A40AA1">
        <w:rPr>
          <w:rFonts w:ascii="Book Antiqua" w:hAnsi="Book Antiqua" w:cs="Times New Roman"/>
          <w:sz w:val="24"/>
          <w:szCs w:val="24"/>
          <w:lang w:val="en-US"/>
        </w:rPr>
        <w:t>, in</w:t>
      </w:r>
      <w:r w:rsidR="00DB530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Africa,</w:t>
      </w:r>
      <w:r w:rsidR="0045074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South America, and</w:t>
      </w:r>
      <w:r w:rsidR="0062019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Asia</w:t>
      </w:r>
      <w:r w:rsidR="00B075B1" w:rsidRPr="00A40AA1">
        <w:rPr>
          <w:rFonts w:ascii="Book Antiqua" w:hAnsi="Book Antiqua" w:cs="Times New Roman"/>
          <w:sz w:val="24"/>
          <w:szCs w:val="24"/>
          <w:lang w:val="en-US"/>
        </w:rPr>
        <w:t>.</w:t>
      </w:r>
      <w:r w:rsidR="0062019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Third,</w:t>
      </w:r>
      <w:r w:rsidR="00536DAA" w:rsidRPr="00A40AA1">
        <w:rPr>
          <w:rFonts w:ascii="Book Antiqua" w:hAnsi="Book Antiqua" w:cs="Times New Roman"/>
          <w:sz w:val="24"/>
          <w:szCs w:val="24"/>
          <w:lang w:val="en-US"/>
        </w:rPr>
        <w:t xml:space="preserve"> </w:t>
      </w:r>
      <w:r w:rsidR="00B25F3B" w:rsidRPr="00A40AA1">
        <w:rPr>
          <w:rFonts w:ascii="Book Antiqua" w:hAnsi="Book Antiqua" w:cs="Times New Roman"/>
          <w:sz w:val="24"/>
          <w:szCs w:val="24"/>
          <w:lang w:val="en-US"/>
        </w:rPr>
        <w:t>t</w:t>
      </w:r>
      <w:r w:rsidR="002C5FCF" w:rsidRPr="00A40AA1">
        <w:rPr>
          <w:rFonts w:ascii="Book Antiqua" w:hAnsi="Book Antiqua" w:cs="Times New Roman"/>
          <w:sz w:val="24"/>
          <w:szCs w:val="24"/>
          <w:lang w:val="en-US"/>
        </w:rPr>
        <w:t xml:space="preserve">he </w:t>
      </w:r>
      <w:r w:rsidR="00B25F3B" w:rsidRPr="00A40AA1">
        <w:rPr>
          <w:rFonts w:ascii="Book Antiqua" w:hAnsi="Book Antiqua" w:cs="Times New Roman"/>
          <w:sz w:val="24"/>
          <w:szCs w:val="24"/>
          <w:lang w:val="en-US"/>
        </w:rPr>
        <w:t>incidence</w:t>
      </w:r>
      <w:r w:rsidR="00110939" w:rsidRPr="00A40AA1">
        <w:rPr>
          <w:rFonts w:ascii="Book Antiqua" w:hAnsi="Book Antiqua" w:cs="Times New Roman"/>
          <w:sz w:val="24"/>
          <w:szCs w:val="24"/>
          <w:lang w:val="en-US"/>
        </w:rPr>
        <w:t xml:space="preserve"> </w:t>
      </w:r>
      <w:r w:rsidR="00B25F3B" w:rsidRPr="00A40AA1">
        <w:rPr>
          <w:rFonts w:ascii="Book Antiqua" w:hAnsi="Book Antiqua" w:cs="Times New Roman"/>
          <w:sz w:val="24"/>
          <w:szCs w:val="24"/>
          <w:lang w:val="en-US"/>
        </w:rPr>
        <w:t>of</w:t>
      </w:r>
      <w:r w:rsidR="004F7BA5"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IBD</w:t>
      </w:r>
      <w:r w:rsidR="0011093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is substantially</w:t>
      </w:r>
      <w:r w:rsidR="0021498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increasing</w:t>
      </w:r>
      <w:r w:rsidR="00214981" w:rsidRPr="00A40AA1">
        <w:rPr>
          <w:rFonts w:ascii="Book Antiqua" w:hAnsi="Book Antiqua" w:cs="Times New Roman"/>
          <w:sz w:val="24"/>
          <w:szCs w:val="24"/>
          <w:lang w:val="en-US"/>
        </w:rPr>
        <w:t xml:space="preserve"> </w:t>
      </w:r>
      <w:r w:rsidR="00DB530C" w:rsidRPr="00A40AA1">
        <w:rPr>
          <w:rFonts w:ascii="Book Antiqua" w:hAnsi="Book Antiqua" w:cs="Times New Roman"/>
          <w:sz w:val="24"/>
          <w:szCs w:val="24"/>
          <w:lang w:val="en-US"/>
        </w:rPr>
        <w:t xml:space="preserve">in worldwide regions; however, data published during </w:t>
      </w:r>
      <w:r w:rsidR="00610C8D" w:rsidRPr="00A40AA1">
        <w:rPr>
          <w:rFonts w:ascii="Book Antiqua" w:hAnsi="Book Antiqua" w:cs="Times New Roman"/>
          <w:sz w:val="24"/>
          <w:szCs w:val="24"/>
          <w:lang w:val="en-US"/>
        </w:rPr>
        <w:t>the previous</w:t>
      </w:r>
      <w:r w:rsidR="00DB530C" w:rsidRPr="00A40AA1">
        <w:rPr>
          <w:rFonts w:ascii="Book Antiqua" w:hAnsi="Book Antiqua" w:cs="Times New Roman"/>
          <w:sz w:val="24"/>
          <w:szCs w:val="24"/>
          <w:lang w:val="en-US"/>
        </w:rPr>
        <w:t xml:space="preserve"> </w:t>
      </w:r>
      <w:r w:rsidR="00610C8D" w:rsidRPr="00A40AA1">
        <w:rPr>
          <w:rFonts w:ascii="Book Antiqua" w:hAnsi="Book Antiqua" w:cs="Times New Roman"/>
          <w:sz w:val="24"/>
          <w:szCs w:val="24"/>
          <w:lang w:val="en-US"/>
        </w:rPr>
        <w:t>two</w:t>
      </w:r>
      <w:r w:rsidR="0070213E" w:rsidRPr="00A40AA1">
        <w:rPr>
          <w:rFonts w:ascii="Book Antiqua" w:hAnsi="Book Antiqua" w:cs="Times New Roman"/>
          <w:sz w:val="24"/>
          <w:szCs w:val="24"/>
          <w:lang w:val="en-US"/>
        </w:rPr>
        <w:t xml:space="preserve"> </w:t>
      </w:r>
      <w:r w:rsidR="00610C8D" w:rsidRPr="00A40AA1">
        <w:rPr>
          <w:rFonts w:ascii="Book Antiqua" w:hAnsi="Book Antiqua" w:cs="Times New Roman"/>
          <w:sz w:val="24"/>
          <w:szCs w:val="24"/>
          <w:lang w:val="en-US"/>
        </w:rPr>
        <w:t>decades</w:t>
      </w:r>
      <w:r w:rsidR="004E58E0" w:rsidRPr="00A40AA1">
        <w:rPr>
          <w:rFonts w:ascii="Book Antiqua" w:hAnsi="Book Antiqua" w:cs="Times New Roman"/>
          <w:sz w:val="24"/>
          <w:szCs w:val="24"/>
          <w:lang w:val="en-US"/>
        </w:rPr>
        <w:t xml:space="preserve"> </w:t>
      </w:r>
      <w:r w:rsidR="00610C8D" w:rsidRPr="00A40AA1">
        <w:rPr>
          <w:rFonts w:ascii="Book Antiqua" w:hAnsi="Book Antiqua" w:cs="Times New Roman"/>
          <w:sz w:val="24"/>
          <w:szCs w:val="24"/>
          <w:lang w:val="en-US"/>
        </w:rPr>
        <w:t>d</w:t>
      </w:r>
      <w:r w:rsidR="00DB530C" w:rsidRPr="00A40AA1">
        <w:rPr>
          <w:rFonts w:ascii="Book Antiqua" w:hAnsi="Book Antiqua" w:cs="Times New Roman"/>
          <w:sz w:val="24"/>
          <w:szCs w:val="24"/>
          <w:lang w:val="en-US"/>
        </w:rPr>
        <w:t xml:space="preserve">emonstrate </w:t>
      </w:r>
      <w:r w:rsidR="003A1F9B" w:rsidRPr="00A40AA1">
        <w:rPr>
          <w:rFonts w:ascii="Book Antiqua" w:hAnsi="Book Antiqua" w:cs="Times New Roman"/>
          <w:sz w:val="24"/>
          <w:szCs w:val="24"/>
          <w:lang w:val="en-US"/>
        </w:rPr>
        <w:t>the</w:t>
      </w:r>
      <w:r w:rsidR="00DB530C" w:rsidRPr="00A40AA1">
        <w:rPr>
          <w:rFonts w:ascii="Book Antiqua" w:hAnsi="Book Antiqua" w:cs="Times New Roman"/>
          <w:sz w:val="24"/>
          <w:szCs w:val="24"/>
          <w:lang w:val="en-US"/>
        </w:rPr>
        <w:t xml:space="preserve"> </w:t>
      </w:r>
      <w:r w:rsidR="003A1F9B" w:rsidRPr="00A40AA1">
        <w:rPr>
          <w:rFonts w:ascii="Book Antiqua" w:hAnsi="Book Antiqua" w:cs="Times New Roman"/>
          <w:sz w:val="24"/>
          <w:szCs w:val="24"/>
          <w:lang w:val="en-US"/>
        </w:rPr>
        <w:t xml:space="preserve">plateauing </w:t>
      </w:r>
      <w:r w:rsidR="009163C4" w:rsidRPr="00A40AA1">
        <w:rPr>
          <w:rFonts w:ascii="Book Antiqua" w:hAnsi="Book Antiqua" w:cs="Times New Roman"/>
          <w:sz w:val="24"/>
          <w:szCs w:val="24"/>
          <w:lang w:val="en-US"/>
        </w:rPr>
        <w:t xml:space="preserve">incidence </w:t>
      </w:r>
      <w:r w:rsidR="003A1F9B" w:rsidRPr="00A40AA1">
        <w:rPr>
          <w:rFonts w:ascii="Book Antiqua" w:hAnsi="Book Antiqua" w:cs="Times New Roman"/>
          <w:sz w:val="24"/>
          <w:szCs w:val="24"/>
          <w:lang w:val="en-US"/>
        </w:rPr>
        <w:t>of IBD</w:t>
      </w:r>
      <w:r w:rsidR="00214981" w:rsidRPr="00A40AA1">
        <w:rPr>
          <w:rFonts w:ascii="Book Antiqua" w:hAnsi="Book Antiqua" w:cs="Times New Roman"/>
          <w:sz w:val="24"/>
          <w:szCs w:val="24"/>
          <w:lang w:val="en-US"/>
        </w:rPr>
        <w:t xml:space="preserve"> </w:t>
      </w:r>
      <w:r w:rsidR="00DB530C" w:rsidRPr="00A40AA1">
        <w:rPr>
          <w:rFonts w:ascii="Book Antiqua" w:hAnsi="Book Antiqua" w:cs="Times New Roman"/>
          <w:sz w:val="24"/>
          <w:szCs w:val="24"/>
          <w:lang w:val="en-US"/>
        </w:rPr>
        <w:t xml:space="preserve">in the Western world </w:t>
      </w:r>
      <w:r w:rsidR="002E5BFE" w:rsidRPr="00A40AA1">
        <w:rPr>
          <w:rFonts w:ascii="Book Antiqua" w:hAnsi="Book Antiqua" w:cs="Times New Roman"/>
          <w:sz w:val="24"/>
          <w:szCs w:val="24"/>
          <w:lang w:val="en-US"/>
        </w:rPr>
        <w:t>after</w:t>
      </w:r>
      <w:r w:rsidR="00AD09F8" w:rsidRPr="00A40AA1">
        <w:rPr>
          <w:rFonts w:ascii="Book Antiqua" w:hAnsi="Book Antiqua" w:cs="Times New Roman"/>
          <w:sz w:val="24"/>
          <w:szCs w:val="24"/>
          <w:lang w:val="en-US"/>
        </w:rPr>
        <w:t xml:space="preserve"> </w:t>
      </w:r>
      <w:r w:rsidR="002E5BFE" w:rsidRPr="00A40AA1">
        <w:rPr>
          <w:rFonts w:ascii="Book Antiqua" w:hAnsi="Book Antiqua" w:cs="Times New Roman"/>
          <w:sz w:val="24"/>
          <w:szCs w:val="24"/>
          <w:lang w:val="en-US"/>
        </w:rPr>
        <w:t>a previously documented increase</w:t>
      </w:r>
      <w:r w:rsidR="002C5FCF"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"DOI" : "10.1097/MIB.0b013e318280b13e", "ISSN" : "1536-4844", "PMID" : "23528339", "abstract" : "BACKGROUND Epidemiological studies of pediatric inflammatory bowel diseases (IBD) are needed to generate etiological hypotheses and inform public policy; yet, rigorous population-based studies of the incidence and natural history of Crohn's disease (CD) and ulcerative colitis (UC) in the United States are limited. METHODS We developed a field-tested prospective system for identifying all new cases of IBD among Wisconsin children over an 8-year period (2000-2007). Subsequently, at the end of the study period, we retrospectively reconfirmed each case and characterized the clinical course of this incident cohort. RESULTS The annual incidence of IBD among Wisconsin children was 9.5 per 100,000 (6.6 per 100,000 for CD and 2.4 per 100,000 for UC). Approximately 19% of incident cases occurred in the first decade of life. Over the 8-year study period, the incidence of both CD and UC remained relatively stable. Additionally, (1) childhood IBD affected all racial groups equally, (2) over a follow-up of 4 years, 17% of patients with CD and 13% of patients with patients with UC required surgery, and (3) 85% and 40% of children with CD were treated with immunosuppressives and biologics, respectively, compared with 62% and 30% of patients with UC. CONCLUSIONS As in other North American populations, these data confirm a high incidence of pediatric-onset IBD. Importantly, in this Midwestern U.S. population, the incidence of CD and UC seems to be relatively stable over the last decade. The proportions of children requiring surgery and undergoing treatment with immunosuppressive and biological medications underscore the burden of these conditions.", "author" : [ { "dropping-particle" : "", "family" : "Adamiak", "given" : "Tonya", "non-dropping-particle" : "", "parse-names" : false, "suffix" : "" }, { "dropping-particle" : "", "family" : "Walkiewicz-Jedrzejczak", "given" : "Dorota", "non-dropping-particle" : "", "parse-names" : false, "suffix" : "" }, { "dropping-particle" : "", "family" : "Fish", "given" : "Daryl", "non-dropping-particle" : "", "parse-names" : false, "suffix" : "" }, { "dropping-particle" : "", "family" : "Brown", "given" : "Christopher", "non-dropping-particle" : "", "parse-names" : false, "suffix" : "" }, { "dropping-particle" : "", "family" : "Tung", "given" : "Jeanne", "non-dropping-particle" : "", "parse-names" : false, "suffix" : "" }, { "dropping-particle" : "", "family" : "Khan", "given" : "Khalid", "non-dropping-particle" : "", "parse-names" : false, "suffix" : "" }, { "dropping-particle" : "", "family" : "Faubion", "given" : "William", "non-dropping-particle" : "", "parse-names" : false, "suffix" : "" }, { "dropping-particle" : "", "family" : "Park", "given" : "Roger", "non-dropping-particle" : "", "parse-names" : false, "suffix" : "" }, { "dropping-particle" : "", "family" : "Heikenen", "given" : "Janice", "non-dropping-particle" : "", "parse-names" : false, "suffix" : "" }, { "dropping-particle" : "", "family" : "Yaffee", "given" : "Michael", "non-dropping-particle" : "", "parse-names" : false, "suffix" : "" }, { "dropping-particle" : "", "family" : "Rivera-Bennett", "given" : "Maria T", "non-dropping-particle" : "", "parse-names" : false, "suffix" : "" }, { "dropping-particle" : "", "family" : "Wiedkamp", "given" : "Marcy", "non-dropping-particle" : "", "parse-names" : false, "suffix" : "" }, { "dropping-particle" : "", "family" : "Stephens", "given" : "Michael", "non-dropping-particle" : "", "parse-names" : false, "suffix" : "" }, { "dropping-particle" : "", "family" : "Noel", "given" : "Richard", "non-dropping-particle" : "", "parse-names" : false, "suffix" : "" }, { "dropping-particle" : "", "family" : "Nugent", "given" : "Melodee", "non-dropping-particle" : "", "parse-names" : false, "suffix" : "" }, { "dropping-particle" : "", "family" : "Nebel", "given" : "Justin", "non-dropping-particle" : "", "parse-names" : false, "suffix" : "" }, { "dropping-particle" : "", "family" : "Simpson", "given" : "Pippa", "non-dropping-particle" : "", "parse-names" : false, "suffix" : "" }, { "dropping-particle" : "", "family" : "Kappelman", "given" : "Michael D", "non-dropping-particle" : "", "parse-names" : false, "suffix" : "" }, { "dropping-particle" : "", "family" : "Kugathasan", "given" : "Subra", "non-dropping-particle" : "", "parse-names" : false, "suffix" : "" }, { "dropping-particle" : "", "family" : "Kugathasan", "given" : "Subra", "non-dropping-particle" : "", "parse-names" : false, "suffix" : "" } ], "container-title" : "Inflammatory bowel diseases", "id" : "ITEM-1", "issue" : "6", "issued" : { "date-parts" : [ [ "2013", "5" ] ] }, "page" : "1218-1223", "publisher" : "NIH Public Access", "title" : "Incidence, clinical characteristics, and natural history of pediatric IBD in Wisconsin: a population-based epidemiological study.", "type" : "article-journal", "volume" : "19" }, "uris" : [ "http://www.mendeley.com/documents/?uuid=142dfbe2-7ae8-452e-9ab2-f9487e282fb4" ] }, { "id" : "ITEM-2", "itemData" : { "DOI" : "10.3109/00365521.2013.845799", "ISSN" : "0036-5521", "PMID" : "24164345", "author" : [ { "dropping-particle" : "", "family" : "Agnarsson", "given" : "\u00dalfur", "non-dropping-particle" : "", "parse-names" : false, "suffix" : "" }, { "dropping-particle" : "", "family" : "Bj\u00f6rnsson", "given" : "Sigurdur", "non-dropping-particle" : "", "parse-names" : false, "suffix" : "" }, { "dropping-particle" : "", "family" : "J\u00f3hansson", "given" : "J\u00f3hann Heidar", "non-dropping-particle" : "", "parse-names" : false, "suffix" : "" }, { "dropping-particle" : "", "family" : "Sigurdsson", "given" : "Luther", "non-dropping-particle" : "", "parse-names" : false, "suffix" : "" }, { "dropping-particle" : "", "family" : "Agnarsson", "given" : "Ulfur", "non-dropping-particle" : "", "parse-names" : false, "suffix" : "" }, { "dropping-particle" : "", "family" : "Bjornsson", "given" : "Sigurdur", "non-dropping-particle" : "", "parse-names" : false, "suffix" : "" }, { "dropping-particle" : "", "family" : "Johansson", "given" : "Johann Heidar", "non-dropping-particle" : "", "parse-names" : false, "suffix" : "" }, { "dropping-particle" : "", "family" : "Sigurdsson", "given" : "Luther", "non-dropping-particle" : "", "parse-names" : false, "suffix" : "" } ], "container-title" : "Scandinavian Journal of Gastroenterology", "id" : "ITEM-2", "issue" : "12", "issued" : { "date-parts" : [ [ "2013", "12", "28" ] ] }, "page" : "1399-1404", "title" : "Inflammatory bowel disease in Icelandic children 1951-2010. Population-based study involving one nation over six decades", "type" : "article-journal", "volume" : "48" }, "uris" : [ "http://www.mendeley.com/documents/?uuid=d94c0f81-7ba3-4fa6-ab67-dc5d7b21d632" ] }, { "id" : "ITEM-3", "itemData" : { "DOI" : "10.1136/adc.2004.067413", "ISSN" : "1468-2044", "PMID" : "16551790", "author" : [ { "dropping-particle" : "", "family" : "Ahmed", "given" : "M", "non-dropping-particle" : "", "parse-names" : false, "suffix" : "" }, { "dropping-particle" : "", "family" : "Davies", "given" : "I H", "non-dropping-particle" : "", "parse-names" : false, "suffix" : "" }, { "dropping-particle" : "", "family" : "Hood", "given" : "K", "non-dropping-particle" : "", "parse-names" : false, "suffix" : "" }, { "dropping-particle" : "", "family" : "Jenkins", "given" : "H R", "non-dropping-particle" : "", "parse-names" : false, "suffix" : "" } ], "container-title" : "Archives of disease in childhood", "id" : "ITEM-3", "issue" : "4", "issued" : { "date-parts" : [ [ "2006", "4" ] ] }, "page" : "344-345", "publisher" : "BMJ Publishing Group", "title" : "Incidence of paediatric inflammatory bowel disease in South Wales.", "type" : "article-journal", "volume" : "91" }, "uris" : [ "http://www.mendeley.com/documents/?uuid=0e96562d-e3ac-4b54-a028-592e8e9432da" ] }, { "id" : "ITEM-4", "itemData" : { "DOI" : "10.1038/ajg.2017.97", "ISSN" : "0002-9270", "PMID" : "28417994", "author" : [ { "dropping-particle" : "", "family" : "Benchimol", "given" : "Eric I", "non-dropping-particle" : "", "parse-names" : false, "suffix" : "" }, { "dropping-particle" : "", "family" : "Bernstein", "given" : "Charles N", "non-dropping-particle" : "", "parse-names" : false, "suffix" : "" }, { "dropping-particle" : "", "family" : "Bitton", "given" : "Alain", "non-dropping-particle" : "", "parse-names" : false, "suffix" : "" }, { "dropping-particle" : "", "family" : "Carroll", "given" : "Matthew W", "non-dropping-particle" : "", "parse-names" : false, "suffix" : "" }, { "dropping-particle" : "", "family" : "Singh", "given" : "Harminder", "non-dropping-particle" : "", "parse-names" : false, "suffix" : "" }, { "dropping-particle" : "", "family" : "Otley", "given" : "Anthony R", "non-dropping-particle" : "", "parse-names" : false, "suffix" : "" }, { "dropping-particle" : "", "family" : "Vutcovici", "given" : "Maria", "non-dropping-particle" : "", "parse-names" : false, "suffix" : "" }, { "dropping-particle" : "", "family" : "El-Matary", "given" : "Wael", "non-dropping-particle" : "", "parse-names" : false, "suffix" : "" }, { "dropping-particle" : "", "family" : "Nguyen", "given" : "Geoffrey C", "non-dropping-particle" : "", "parse-names" : false, "suffix" : "" }, { "dropping-particle" : "", "family" : "Griffiths", "given" : "Anne M", "non-dropping-particle" : "", "parse-names" : false, "suffix" : "" }, { "dropping-particle" : "", "family" : "Mack", "given" : "David R", "non-dropping-particle" : "", "parse-names" : false, "suffix" : "" }, { "dropping-particle" : "", "family" : "Jacobson", "given" : "Kevan", "non-dropping-particle" : "", "parse-names" : false, "suffix" : "" }, { "dropping-particle" : "", "family" : "Mojaverian", "given" : "Nassim", "non-dropping-particle" : "", "parse-names" : false, "suffix" : "" }, { "dropping-particle" : "", "family" : "Tanyingoh", "given" : "Divine", "non-dropping-particle" : "", "parse-names" : false, "suffix" : "" }, { "dropping-particle" : "", "family" : "Cui", "given" : "Yunsong", "non-dropping-particle" : "", "parse-names" : false, "suffix" : "" }, { "dropping-particle" : "", "family" : "Nugent", "given" : "Zoann J", "non-dropping-particle" : "", "parse-names" : false, "suffix" : "" }, { "dropping-particle" : "", "family" : "Coulombe", "given" : "Janie", "non-dropping-particle" : "", "parse-names" : false, "suffix" : "" }, { "dropping-particle" : "", "family" : "Targownik", "given" : "Laura E", "non-dropping-particle" : "", "parse-names" : false, "suffix" : "" }, { "dropping-particle" : "", "family" : "Jones", "given" : "Jennifer L", "non-dropping-particle" : "", "parse-names" : false, "suffix" : "" }, { "dropping-particle" : "", "family" : "Leddin", "given" : "Desmond", "non-dropping-particle" : "", "parse-names" : false, "suffix" : "" }, { "dropping-particle" : "", "family" : "Murthy", "given" : "Sanjay K", "non-dropping-particle" : "", "parse-names" : false, "suffix" : "" }, { "dropping-particle" : "", "family" : "Kaplan", "given" : "Gilaad G", "non-dropping-particle" : "", "parse-names" : false, "suffix" : "" } ], "container-title" : "The American Journal of Gastroenterology", "id" : "ITEM-4", "issue" : "7", "issued" : { "date-parts" : [ [ "2017" ] ] }, "page" : "1120-1134", "title" : "Trends in Epidemiology of Pediatric Inflammatory Bowel Disease in Canada: Distributed Network Analysis of Multiple Population-Based Provincial Health Administrative Databases", "type" : "article-journal", "volume" : "112" }, "uris" : [ "http://www.mendeley.com/documents/?uuid=9669de21-cb29-46f9-9604-50615465a575" ] }, { "id" : "ITEM-5", "itemData" : { "DOI" : "10.1111/j.1365-2036.2011.04628.x", "ISSN" : "1365-2036", "PMID" : "21488915", "abstract" : "BACKGROUND: Crohn's disease incidence rates have stabilised in industrialised countries since the 1980s. Conversely, a continuing increase in childhood-onset Crohn's disease incidence has been reported. AIM: To confirm trends in inflammatory bowel disease (IBD) incidence in northern France over an extended time period (1988-2007) with a focus on childhood-onset Crohn's disease. METHODS: The IBD patients recorded in the EPIMAD registry between 1988 and 2007 were included. Standardised incidence rates were calculated for Crohn's disease and ulcerative colitis in the entire population, and separately according to age. Evolution of phenotypes at diagnosis was also studied. RESULTS: A total of 12 084 incident IBD cases (7428 Crohn's disease and 4656 ulcerative colitis) were recorded. Crohn's disease incidence rates increased from 5.2 cases/100 000 persons in 1988-1990 to 6.7 in 2006-2007 (+29%), stabilising after a peak at 7.1 in 1997-1999. Crohn's disease incidence rates in the 10-19-year age category increased by 71%, from 6.5 (1988-1990) to 11.1 (2006-2007). The frequency of initial ileo-colonic localisation increased from 52.9% in 1988-1990 to 68.6% in 2006-2007 (P&lt;0.0001). Ulcerative colitis incidence rates decreased during the same period. CONCLUSIONS: From 1988 to 2007, Crohn's disease incidence increased by 29% in northern France and by 71% in the 10-19-year-old age group. Consequently, studies on Crohn's disease risk factors should focus on the population under 20 years of age.", "author" : [ { "dropping-particle" : "", "family" : "Chouraki", "given" : "V.", "non-dropping-particle" : "", "parse-names" : false, "suffix" : "" }, { "dropping-particle" : "", "family" : "Savoye", "given" : "G.", "non-dropping-particle" : "", "parse-names" : false, "suffix" : "" }, { "dropping-particle" : "", "family" : "Dauchet", "given" : "L.", "non-dropping-particle" : "", "parse-names" : false, "suffix" : "" }, { "dropping-particle" : "", "family" : "Vernier-Massouille", "given" : "G.", "non-dropping-particle" : "", "parse-names" : false, "suffix" : "" }, { "dropping-particle" : "", "family" : "Dupas", "given" : "J-L J.-L. J-L", "non-dropping-particle" : "", "parse-names" : false, "suffix" : "" }, { "dropping-particle" : "", "family" : "Merle", "given" : "V.", "non-dropping-particle" : "", "parse-names" : false, "suffix" : "" }, { "dropping-particle" : "", "family" : "Laberenne", "given" : "J-E J.-E.", "non-dropping-particle" : "", "parse-names" : false, "suffix" : "" }, { "dropping-particle" : "", "family" : "Salomez", "given" : "J-L J.-L. J-L", "non-dropping-particle" : "", "parse-names" : false, "suffix" : "" }, { "dropping-particle" : "", "family" : "Lerebours", "given" : "E.", "non-dropping-particle" : "", "parse-names" : false, "suffix" : "" }, { "dropping-particle" : "", "family" : "Turck", "given" : "D.", "non-dropping-particle" : "", "parse-names" : false, "suffix" : "" }, { "dropping-particle" : "", "family" : "Cortot", "given" : "A.", "non-dropping-particle" : "", "parse-names" : false, "suffix" : "" }, { "dropping-particle" : "", "family" : "Gower-Rousseau", "given" : "C.", "non-dropping-particle" : "", "parse-names" : false, "suffix" : "" }, { "dropping-particle" : "", "family" : "Colombel", "given" : "J.-F. J-F", "non-dropping-particle" : "", "parse-names" : false, "suffix" : "" } ], "container-title" : "Alimentary pharmacology &amp; therapeutics", "id" : "ITEM-5", "issue" : "10", "issued" : { "date-parts" : [ [ "2011", "5" ] ] }, "page" : "1133-42", "title" : "The changing pattern of Crohn's disease incidence in northern France: a continuing increase in the 10- to 19-year-old age bracket (1988-2007).", "type" : "article-journal", "volume" : "33" }, "uris" : [ "http://www.mendeley.com/documents/?uuid=07733c98-08b3-4691-a501-fda50f110d9e" ] }, { "id" : "ITEM-6", "itemData" : { "DOI" : "10.1016/j.crohns.2008.01.006", "ISSN" : "18739946", "PMID" : "21172205", "abstract" : "AIM To describe the development in incidence and prevalence of paediatric inflammatory bowel disease (IBD) in Eastern Denmark during a six-year period. METHODS All patients &lt;15 years with IBD in Eastern Denmark in the two following periods were included: 1) 1.1.1998-31.12.2000 and 2) 1.1.2002-31.12.2004. The mean background population (children &lt;15 years) in Eastern Denmark was 421,898 persons in period 1 and 439,443 persons in period 2. Patients were identified using the ICD-10 classification (DK500-519). The following data were extracted from the files: diagnosis, change in diagnosis, age at diagnosis, localisation, extra-intestinal symptoms, surgery and county of residence. Incidence and prevalence for ulcerative colitis (UC), Crohn's disease (CD) and indeterminate colitis (IC) were calculated per 100,000 children &lt;15 years. RESULTS 98 patients (50 UC, 44 CD, 4 IC), median age 9.8 years (range 2-14) and 12.8 (range 0.5-14) for UC and CD, respectively, were identified in period 1. In the second period 145 patients (70 UC, 64 CD, 11 IC) were included with a median age of 11 years (range 1-14) and 12.5 (range 0.5-14) for UC and CD, respectively. The prevalence of IBD was 15.8 and 20.3 in 1998-2000 and 2002-2004, respectively. The incidence of IBD was 4.3 (UC: 1.8; CD: 2.3; IC: 0.2) and 6.1 (UC: 2.6; CD: 3.1; IC: 0.3), respectively, for the two periods (p&gt;0.05). CONCLUSIONS In our study we found an insignificant increase in the incidence of both CD and UC, indicating that the previously reported rising incidence might be levelling out.", "author" : [ { "dropping-particle" : "", "family" : "Jakobsen", "given" : "Christian", "non-dropping-particle" : "", "parse-names" : false, "suffix" : "" }, { "dropping-particle" : "", "family" : "Wewer", "given" : "Vibeke", "non-dropping-particle" : "", "parse-names" : false, "suffix" : "" }, { "dropping-particle" : "", "family" : "Urne", "given" : "Frederikke", "non-dropping-particle" : "", "parse-names" : false, "suffix" : "" }, { "dropping-particle" : "", "family" : "Andersen", "given" : "Jesper", "non-dropping-particle" : "", "parse-names" : false, "suffix" : "" }, { "dropping-particle" : "", "family" : "Faerk", "given" : "Jan", "non-dropping-particle" : "", "parse-names" : false, "suffix" : "" }, { "dropping-particle" : "", "family" : "Kramer", "given" : "Iza", "non-dropping-particle" : "", "parse-names" : false, "suffix" : "" }, { "dropping-particle" : "", "family" : "Stagegaard", "given" : "Bent", "non-dropping-particle" : "", "parse-names" : false, "suffix" : "" }, { "dropping-particle" : "", "family" : "Pilgaard", "given" : "Bente", "non-dropping-particle" : "", "parse-names" : false, "suffix" : "" }, { "dropping-particle" : "", "family" : "Weile", "given" : "Birgitte", "non-dropping-particle" : "", "parse-names" : false, "suffix" : "" }, { "dropping-particle" : "", "family" : "Paerregaard", "given" : "Anders", "non-dropping-particle" : "", "parse-names" : false, "suffix" : "" } ], "container-title" : "Journal of Crohn's and Colitis", "id" : "ITEM-6", "issue" : "2", "issued" : { "date-parts" : [ [ "2008", "6" ] ] }, "page" : "152-157", "title" : "Incidence of ulcerative colitis and Crohn's disease in Danish children: Still rising or levelling out?", "type" : "article-journal", "volume" : "2" }, "uris" : [ "http://www.mendeley.com/documents/?uuid=6bc4b9d3-95e7-43b0-a71e-f450a336cb13" ] }, { "id" : "ITEM-7", "itemData" : { "DOI" : "10.1097/MEG.0b013e32832a4ed6", "ISSN" : "0954-691X", "PMID" : "19581873", "abstract" : "AIM To describe the development in incidence, disease localization, activity, surgery and prognosis in two Danish paediatric population-based inflammatory bowel disease (IBD) cohorts comparing the time periods 1962-1987 (period I) and 1998-2006 (period II). MATERIALS AND METHODS Incident IBD patients below 15 years of age were included. Disease localization was classified according to the Montreal classification for ulcerative colitis (UC) patients and into small bowel, large bowel and small and large bowel combined for Crohn's disease (CD) patients. Disease activity and surgery in the first 2 years after diagnosis were assessed. Standardized cancer incidence rates and standardized mortality rates were calculated. RESULTS One hundred and nineteen IBD patients (77 UC and 42 CD) were included. Comparing periods II and I, the incidence rate ratios were 0.81 [95% confidence interval (CI): 0.5-1.4] and 15.6 (95% CI: 7.5-32.7) in UC and CD, respectively. The number of UC patients with extensive disease (E3) increased from period I to II (46.7 vs. 94.1%, P&lt;0.001). No colectomies were performed in UC patients in period II compared with nine in period I (P = 0.13) within the first 2 years after diagnosis. For patients diagnosed in period I, the standardized cancer incidence rate for UC was 37.9 (95% CI: 4.6-136.7) after a median follow-up period of 26 years. CONCLUSION We found a significant 15-fold increase in the incidence of CD and a significant increase in the number of UC patients with extensive disease in period II compared with period I. After a median follow-up time of 26 years, a possible increased risk of colorectal cancer in UC patients was detected.", "author" : [ { "dropping-particle" : "", "family" : "Jakobsen", "given" : "Christian", "non-dropping-particle" : "", "parse-names" : false, "suffix" : "" }, { "dropping-particle" : "", "family" : "Paerregaard", "given" : "Anders", "non-dropping-particle" : "", "parse-names" : false, "suffix" : "" }, { "dropping-particle" : "", "family" : "Munkholm", "given" : "Pia", "non-dropping-particle" : "", "parse-names" : false, "suffix" : "" }, { "dropping-particle" : "", "family" : "Wewer", "given" : "Vibeke", "non-dropping-particle" : "", "parse-names" : false, "suffix" : "" } ], "container-title" : "European Journal of Gastroenterology &amp; Hepatology", "id" : "ITEM-7", "issue" : "11", "issued" : { "date-parts" : [ [ "2009", "11" ] ] }, "page" : "1291-1301", "title" : "Paediatric inflammatory bowel disease during a 44-year period in Copenhagen County: occurrence, course and prognosis - a population-based study from the Danish Crohn Colitis Database", "type" : "article-journal", "volume" : "21" }, "uris" : [ "http://www.mendeley.com/documents/?uuid=5e4fe9cc-fedd-4223-95ae-8da2d5932cbf" ] }, { "id" : "ITEM-8", "itemData" : { "ISSN" : "0017-5749", "PMID" : "9391246", "abstract" : "AIM To evaluate the incidence of Crohn's disease in Stockholm County between 1955 and 1989. METHODS A cohort of 1936 patients with Crohn's disease was retrospectively assembled. Incidence rates and changes in disease distribution were assessed. RESULTS The mean increase in incidence was 15% (95% confidence intervals 12% to 18%) per five year period with a mean annual incidence rate at 4.6/10(5) during the last two decades. The mean incidence for the entire study period was similar for men and women. The mean age at diagnosis increased from 25 years in 1960-64 to 32 years in 1985-89, partly because of an increasing proportion of patients aged at least 60 years at diagnosis. The proportion of patients with colonic Crohn's disease at the time of diagnosis increased from 15% to 32% (17% difference; 95% confidence intervals 12% to 23%) whereas the proportion of patients with ileocaecal disease decreased from 58% to 41% (17% difference; 95% confidence intervals 10% to 24%) during the study period. Elderly patients had a higher proportion of small bowel disease and a lower proportion of ileocolonic disease compared with the younger patients. CONCLUSION The incidence rate of Crohn's disease in Stockholm has stabilised at 4.6/10(5) and the proportion of elderly patients has increased during a 35 year period. Colonic Crohn's disease has increased in frequency with a reciprocal decrease in ileocaecal disease.", "author" : [ { "dropping-particle" : "", "family" : "Lapidus", "given" : "A", "non-dropping-particle" : "", "parse-names" : false, "suffix" : "" }, { "dropping-particle" : "", "family" : "Bernell", "given" : "O", "non-dropping-particle" : "", "parse-names" : false, "suffix" : "" }, { "dropping-particle" : "", "family" : "Hellers", "given" : "G", "non-dropping-particle" : "", "parse-names" : false, "suffix" : "" }, { "dropping-particle" : "", "family" : "Persson", "given" : "P G", "non-dropping-particle" : "", "parse-names" : false, "suffix" : "" }, { "dropping-particle" : "", "family" : "L\u00f6fberg", "given" : "R", "non-dropping-particle" : "", "parse-names" : false, "suffix" : "" } ], "container-title" : "Gut", "id" : "ITEM-8", "issue" : "4", "issued" : { "date-parts" : [ [ "1997", "10" ] ] }, "page" : "480-6", "publisher" : "BMJ Publishing Group", "title" : "Incidence of Crohn's disease in Stockholm County 1955-1989.", "type" : "article-journal", "volume" : "41" }, "uris" : [ "http://www.mendeley.com/documents/?uuid=fe14bc91-654b-4692-b5bd-0761023b3b2e" ] }, { "id" : "ITEM-9", "itemData" : { "ISSN" : "0016-5085", "PMID" : "9609752", "abstract" : "BACKGROUND &amp; AIMS Many centers worldwide have reported an increased incidence of Crohn's disease, but population-based data in North America are sparse. We studied the incidence and prevalence of Crohn's disease in Olmsted County, Minnesota, and examined temporal trends in incidence and survival. METHODS Residents diagnosed with Crohn's disease between 1970 and 1993 were incidence cases, and residents with Crohn's disease who were alive on January 1, 1991, were prevalence cases. Cases from previous studies were reconfirmed. Rates were adjusted using 1990 U.S. Census figures for whites. Incidence trends were evaluated with a Poisson regression model. Survival from diagnosis was compared with that expected for U.S. north-central whites. RESULTS Between 1940 and 1993, 225 incidence cases were identified, for an adjusted incidence rate of 5.8 per 100,000 person-years. On January 1, 1991, there were 145 residents with Crohn's disease, an adjusted prevalence rate of 133 per 100,000, 46% higher than that seen in 1980. Incidence rates before 1964 were significantly lower than those of 1989-1993. Observed survival was less than expected (P = 0.007). CONCLUSIONS The incidence of Crohn's disease has stabilized since the 1970s at a rate higher than that seen previously. Prevalence has increased by 46% since 1980. Overall survival is slightly decreased.", "author" : [ { "dropping-particle" : "V", "family" : "Loftus", "given" : "E", "non-dropping-particle" : "", "parse-names" : false, "suffix" : "" }, { "dropping-particle" : "", "family" : "Silverstein", "given" : "M D", "non-dropping-particle" : "", "parse-names" : false, "suffix" : "" }, { "dropping-particle" : "", "family" : "Sandborn", "given" : "W J", "non-dropping-particle" : "", "parse-names" : false, "suffix" : "" }, { "dropping-particle" : "", "family" : "Tremaine", "given" : "W J", "non-dropping-particle" : "", "parse-names" : false, "suffix" : "" }, { "dropping-particle" : "", "family" : "Harmsen", "given" : "W S", "non-dropping-particle" : "", "parse-names" : false, "suffix" : "" }, { "dropping-particle" : "", "family" : "Zinsmeister", "given" : "A R", "non-dropping-particle" : "", "parse-names" : false, "suffix" : "" } ], "container-title" : "Gastroenterology", "id" : "ITEM-9", "issue" : "6", "issued" : { "date-parts" : [ [ "1998", "6" ] ] }, "page" : "1161-8", "title" : "Crohn's disease in Olmsted County, Minnesota, 1940-1993: incidence, prevalence, and survival.", "type" : "article-journal", "volume" : "114" }, "uris" : [ "http://www.mendeley.com/documents/?uuid=e050f854-99d4-4ed6-a677-1c5ccf2f848b" ] }, { "id" : "ITEM-10", "itemData" : { "DOI" : "10.1002/ibd.20842", "ISSN" : "1536-4844", "PMID" : "19107784", "abstract" : "BACKGROUND The incidence of Crohn's disease (CD) with onset before age 16 has increased. Several perinatal characteristics have been associated with CD. Our objective was to examine the temporal change in CD incidence by period of birth and the extent that this could be attributed to perinatal characteristics associated with higher CD risk. METHODS A record linkage study was conducted utilizing the perinatal records of Victorian births 1983-1998 inclusive and a state-based CD registry. Proportional hazards models were used to investigate the perinatal factors in relation to the onset of CD by age 16. Further, a nested case control study was conducted to examine the association between sibling exposure and CD risk. RESULTS The CD incidence rate for births 1983-1998 was 2.01 (95% confidence interval [CI] 1.79, 2.27) per 100,000 child-years. A birth cohort effect was demonstrated, with higher CD risk for 1992-1998 versus 1983-1991 births (hazard ratio [HR] 1.56; 95% CI 1.18, 2.06). Perinatal characteristics associated with higher CD risk included urban location, higher socioeconomic status, married mother, a congenital abnormality and delivery by elective cesarean section. Sibling exposure during the first 6 years of life was not associated with CD risk. The increased CD incidence among more recent births was not accounted for by changes in these measured perinatal factors. CONCLUSIONS The temporal increase in CD incidence documented for births up to 1990 has continued for children born after 1991 and was not accounted for by temporal changes in the measured perinatal factors.", "author" : [ { "dropping-particle" : "", "family" : "Ponsonby", "given" : "Anne-Louise", "non-dropping-particle" : "", "parse-names" : false, "suffix" : "" }, { "dropping-particle" : "", "family" : "Catto-Smith", "given" : "Anthony G", "non-dropping-particle" : "", "parse-names" : false, "suffix" : "" }, { "dropping-particle" : "", "family" : "Pezic", "given" : "Angela", "non-dropping-particle" : "", "parse-names" : false, "suffix" : "" }, { "dropping-particle" : "", "family" : "Dupuis", "given" : "Sandy", "non-dropping-particle" : "", "parse-names" : false, "suffix" : "" }, { "dropping-particle" : "", "family" : "Halliday", "given" : "Jane", "non-dropping-particle" : "", "parse-names" : false, "suffix" : "" }, { "dropping-particle" : "", "family" : "Cameron", "given" : "Don", "non-dropping-particle" : "", "parse-names" : false, "suffix" : "" }, { "dropping-particle" : "", "family" : "Morley", "given" : "Ruth", "non-dropping-particle" : "", "parse-names" : false, "suffix" : "" }, { "dropping-particle" : "", "family" : "Carlin", "given" : "John", "non-dropping-particle" : "", "parse-names" : false, "suffix" : "" }, { "dropping-particle" : "", "family" : "Dwyer", "given" : "Terry", "non-dropping-particle" : "", "parse-names" : false, "suffix" : "" } ], "container-title" : "Inflammatory bowel diseases", "id" : "ITEM-10", "issue" : "6", "issued" : { "date-parts" : [ [ "2009", "6" ] ] }, "page" : "858-66", "title" : "Association between early-life factors and risk of child-onset Crohn's disease among Victorian children born 1983-1998: a birth cohort study.", "type" : "article-journal", "volume" : "15" }, "uris" : [ "http://www.mendeley.com/documents/?uuid=4d2b0460-3091-4d4c-a512-5fb0ac8b4e2b" ] }, { "id" : "ITEM-11", "itemData" : { "DOI" : "10.1097/MPG.0b013e31828f21b4", "ISSN" : "0277-2116", "PMID" : "23459320", "abstract" : "OBJECTIVES A sharp increase in paediatric (younger than 16 years) inflammatory bowel disease (IBD) incidence was observed in northern Stockholm County, Sweden, in 1990-2001. The increasing incidence was primarily explained by a rising incidence of Crohn disease (CD). Here, we present an update on the trends in incidence of paediatric IBD, 2002-2007. METHOD Medical records of all children diagnosed as having suspected IBD in northern Stockholm County, 2002-2007, were scrutinised using defined diagnostic criteria. Disease extension, localisation, and behaviour at diagnosis were classified within the framework of the Paris classification. RESULT A total of 133 children were diagnosed as having IBD 2002-2007 corresponding to a sex- and age-standardised incidence (per 10 person-years) for paediatric IBD of 12.8 (95% CI 10.8-15.2). The standardised incidence was 9.2 (95% CI 7.5-11.2) for CD and 2.8 (95% CI 1.9-4.0) for ulcerative colitis (UC). A significant increasing incidence of UC (P &lt; 0.05) was observed during the study period. No temporal trend was observed for the incidence of CD. CONCLUSIONS The incidence rate of paediatric IBD in northern Stockholm was significantly higher in 2002-2007 than that observed in our earlier study covering 1990-2001. The former sharp increase in incidence of paediatric CD seems, however, to have levelled out, although at a higher rate than reported from most other regions in the world. Although CD was still predominant, the observed increase in incidence of UC during the study period is notable.", "author" : [ { "dropping-particle" : "", "family" : "Malmborg", "given" : "Petter", "non-dropping-particle" : "", "parse-names" : false, "suffix" : "" }, { "dropping-particle" : "", "family" : "Grahnquist", "given" : "Lena", "non-dropping-particle" : "", "parse-names" : false, "suffix" : "" }, { "dropping-particle" : "", "family" : "Lindholm", "given" : "Johan", "non-dropping-particle" : "", "parse-names" : false, "suffix" : "" }, { "dropping-particle" : "", "family" : "Montgomery", "given" : "Scott", "non-dropping-particle" : "", "parse-names" : false, "suffix" : "" }, { "dropping-particle" : "", "family" : "Hildebrand", "given" : "Hans", "non-dropping-particle" : "", "parse-names" : false, "suffix" : "" } ], "container-title" : "Journal of Pediatric Gastroenterology and Nutrition", "id" : "ITEM-11", "issue" : "1", "issued" : { "date-parts" : [ [ "2013" ] ] }, "page" : "29-34", "title" : "Increasing Incidence of Paediatric Inflammatory Bowel Disease in Northern Stockholm County, 2002-2007", "type" : "article-journal", "volume" : "57" }, "uris" : [ "http://www.mendeley.com/documents/?uuid=0be63876-25e9-4586-bfbc-5bf117178c10" ] } ], "mendeley" : { "formattedCitation" : "&lt;sup&gt;[22,29\u201338]&lt;/sup&gt;", "plainTextFormattedCitation" : "[22,29\u201338]", "previouslyFormattedCitation" : "&lt;sup&gt;[22,29\u201338]&lt;/sup&gt;"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[22,29–38]</w:t>
      </w:r>
      <w:r w:rsidR="002C5FCF" w:rsidRPr="00A40AA1">
        <w:rPr>
          <w:rFonts w:ascii="Book Antiqua" w:hAnsi="Book Antiqua" w:cs="Times New Roman"/>
          <w:sz w:val="24"/>
          <w:szCs w:val="24"/>
          <w:lang w:val="en-US"/>
        </w:rPr>
        <w:fldChar w:fldCharType="end"/>
      </w:r>
      <w:r w:rsidR="00742F84" w:rsidRPr="00A40AA1">
        <w:rPr>
          <w:rFonts w:ascii="Book Antiqua" w:hAnsi="Book Antiqua" w:cs="Times New Roman"/>
          <w:sz w:val="24"/>
          <w:szCs w:val="24"/>
          <w:lang w:val="en-US"/>
        </w:rPr>
        <w:t>, but incidence remains high</w:t>
      </w:r>
      <w:r w:rsidR="00536DAA" w:rsidRPr="00A40AA1">
        <w:rPr>
          <w:rFonts w:ascii="Book Antiqua" w:hAnsi="Book Antiqua" w:cs="Times New Roman"/>
          <w:sz w:val="24"/>
          <w:szCs w:val="24"/>
          <w:lang w:val="en-US"/>
        </w:rPr>
        <w:t>.</w:t>
      </w:r>
      <w:r w:rsidR="009163C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Currently,</w:t>
      </w:r>
      <w:r w:rsidR="00B25F3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w:t>
      </w:r>
      <w:r w:rsidR="0000208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might</w:t>
      </w:r>
      <w:r w:rsidR="00005AF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be sharply increasing in Southern and Eastern</w:t>
      </w:r>
      <w:r w:rsidR="002E5BF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Europe</w:t>
      </w:r>
      <w:r w:rsidR="00536DAA" w:rsidRPr="00A40AA1">
        <w:rPr>
          <w:rFonts w:ascii="Book Antiqua" w:hAnsi="Book Antiqua" w:cs="Times New Roman"/>
          <w:sz w:val="24"/>
          <w:szCs w:val="24"/>
          <w:lang w:val="en-US"/>
        </w:rPr>
        <w:t xml:space="preserve"> and in Oceania</w:t>
      </w:r>
      <w:r w:rsidR="0070213E" w:rsidRPr="00A40AA1">
        <w:rPr>
          <w:rFonts w:ascii="Book Antiqua" w:hAnsi="Book Antiqua" w:cs="Times New Roman"/>
          <w:sz w:val="24"/>
          <w:szCs w:val="24"/>
          <w:lang w:val="en-US"/>
        </w:rPr>
        <w:t>.</w:t>
      </w:r>
      <w:r w:rsidR="009163C4" w:rsidRPr="00A40AA1">
        <w:rPr>
          <w:rFonts w:ascii="Book Antiqua"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IBD is</w:t>
      </w:r>
      <w:r w:rsidR="005B5DE3"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emerging</w:t>
      </w:r>
      <w:r w:rsidR="00F06F23" w:rsidRPr="00A40AA1">
        <w:rPr>
          <w:rFonts w:ascii="Book Antiqua" w:eastAsia="AlergiaNormal-Light" w:hAnsi="Book Antiqua" w:cs="Times New Roman"/>
          <w:sz w:val="24"/>
          <w:szCs w:val="24"/>
          <w:lang w:val="en-US"/>
        </w:rPr>
        <w:t xml:space="preserve"> </w:t>
      </w:r>
      <w:r w:rsidR="00536DAA" w:rsidRPr="00A40AA1">
        <w:rPr>
          <w:rFonts w:ascii="Book Antiqua" w:eastAsia="AlergiaNormal-Light" w:hAnsi="Book Antiqua" w:cs="Times New Roman"/>
          <w:sz w:val="24"/>
          <w:szCs w:val="24"/>
          <w:lang w:val="en-US"/>
        </w:rPr>
        <w:t>in other parts</w:t>
      </w:r>
      <w:r w:rsidR="0062019A" w:rsidRPr="00A40AA1">
        <w:rPr>
          <w:rFonts w:ascii="Book Antiqua" w:eastAsia="AlergiaNormal-Light" w:hAnsi="Book Antiqua" w:cs="Times New Roman"/>
          <w:sz w:val="24"/>
          <w:szCs w:val="24"/>
          <w:lang w:val="en-US"/>
        </w:rPr>
        <w:t xml:space="preserve"> </w:t>
      </w:r>
      <w:r w:rsidR="00536DAA" w:rsidRPr="00A40AA1">
        <w:rPr>
          <w:rFonts w:ascii="Book Antiqua" w:eastAsia="AlergiaNormal-Light" w:hAnsi="Book Antiqua" w:cs="Times New Roman"/>
          <w:sz w:val="24"/>
          <w:szCs w:val="24"/>
          <w:lang w:val="en-US"/>
        </w:rPr>
        <w:t>of the world</w:t>
      </w:r>
      <w:r w:rsidR="00DD4B59" w:rsidRPr="00A40AA1">
        <w:rPr>
          <w:rFonts w:ascii="Book Antiqua" w:eastAsia="AlergiaNormal-Light" w:hAnsi="Book Antiqua" w:cs="Times New Roman"/>
          <w:sz w:val="24"/>
          <w:szCs w:val="24"/>
          <w:lang w:val="en-US"/>
        </w:rPr>
        <w:t xml:space="preserve"> </w:t>
      </w:r>
      <w:r w:rsidR="005B5DE3" w:rsidRPr="00A40AA1">
        <w:rPr>
          <w:rFonts w:ascii="Book Antiqua" w:eastAsia="AlergiaNormal-Light" w:hAnsi="Book Antiqua" w:cs="Times New Roman"/>
          <w:sz w:val="24"/>
          <w:szCs w:val="24"/>
          <w:lang w:val="en-US"/>
        </w:rPr>
        <w:t>(</w:t>
      </w:r>
      <w:r w:rsidR="00204853" w:rsidRPr="00A40AA1">
        <w:rPr>
          <w:rFonts w:ascii="Book Antiqua" w:eastAsia="AlergiaNormal-Light" w:hAnsi="Book Antiqua" w:cs="Times New Roman"/>
          <w:sz w:val="24"/>
          <w:szCs w:val="24"/>
          <w:lang w:val="en-US"/>
        </w:rPr>
        <w:t>i.e.</w:t>
      </w:r>
      <w:r w:rsidR="005B5DE3" w:rsidRPr="00A40AA1">
        <w:rPr>
          <w:rFonts w:ascii="Book Antiqua" w:eastAsia="AlergiaNormal-Light" w:hAnsi="Book Antiqua" w:cs="Times New Roman"/>
          <w:sz w:val="24"/>
          <w:szCs w:val="24"/>
          <w:lang w:val="en-US"/>
        </w:rPr>
        <w:t xml:space="preserve"> </w:t>
      </w:r>
      <w:r w:rsidR="0062019A" w:rsidRPr="00A40AA1">
        <w:rPr>
          <w:rFonts w:ascii="Book Antiqua" w:eastAsia="AlergiaNormal-Light" w:hAnsi="Book Antiqua" w:cs="Times New Roman"/>
          <w:sz w:val="24"/>
          <w:szCs w:val="24"/>
          <w:lang w:val="en-US"/>
        </w:rPr>
        <w:t xml:space="preserve">certain </w:t>
      </w:r>
      <w:r w:rsidR="0070213E" w:rsidRPr="00A40AA1">
        <w:rPr>
          <w:rFonts w:ascii="Book Antiqua" w:eastAsia="AlergiaNormal-Light" w:hAnsi="Book Antiqua" w:cs="Times New Roman"/>
          <w:sz w:val="24"/>
          <w:szCs w:val="24"/>
          <w:lang w:val="en-US"/>
        </w:rPr>
        <w:t>parts of Asia/the Middle East,</w:t>
      </w:r>
      <w:r w:rsidR="0045074E"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Africa</w:t>
      </w:r>
      <w:r w:rsidR="005B5DE3"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approaching the</w:t>
      </w:r>
      <w:r w:rsidR="00536DAA"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rates</w:t>
      </w:r>
      <w:r w:rsidR="00BC521C"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reported in westernized nations</w:t>
      </w:r>
      <w:r w:rsidR="005B5DE3" w:rsidRPr="00A40AA1">
        <w:rPr>
          <w:rFonts w:ascii="Book Antiqua" w:eastAsia="AlergiaNormal-Light" w:hAnsi="Book Antiqua" w:cs="Times New Roman"/>
          <w:sz w:val="24"/>
          <w:szCs w:val="24"/>
          <w:lang w:val="en-US"/>
        </w:rPr>
        <w:t xml:space="preserve">, but </w:t>
      </w:r>
      <w:r w:rsidR="0070213E" w:rsidRPr="00A40AA1">
        <w:rPr>
          <w:rFonts w:ascii="Book Antiqua" w:eastAsia="AlergiaNormal-Light" w:hAnsi="Book Antiqua" w:cs="Times New Roman"/>
          <w:sz w:val="24"/>
          <w:szCs w:val="24"/>
          <w:lang w:val="en-US"/>
        </w:rPr>
        <w:t>given the</w:t>
      </w:r>
      <w:r w:rsidR="001D5EA7"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accelerating incidence found</w:t>
      </w:r>
      <w:r w:rsidR="00781F8E"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in many</w:t>
      </w:r>
      <w:r w:rsidR="0062019A"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of these</w:t>
      </w:r>
      <w:r w:rsidR="00781F8E"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 xml:space="preserve">areas, the incidence is </w:t>
      </w:r>
      <w:r w:rsidR="001D5EA7" w:rsidRPr="00A40AA1">
        <w:rPr>
          <w:rFonts w:ascii="Book Antiqua" w:eastAsia="AlergiaNormal-Light" w:hAnsi="Book Antiqua" w:cs="Times New Roman"/>
          <w:sz w:val="24"/>
          <w:szCs w:val="24"/>
          <w:lang w:val="en-US"/>
        </w:rPr>
        <w:t xml:space="preserve">expected </w:t>
      </w:r>
      <w:r w:rsidR="00BC521C" w:rsidRPr="00A40AA1">
        <w:rPr>
          <w:rFonts w:ascii="Book Antiqua" w:eastAsia="AlergiaNormal-Light" w:hAnsi="Book Antiqua" w:cs="Times New Roman"/>
          <w:sz w:val="24"/>
          <w:szCs w:val="24"/>
          <w:lang w:val="en-US"/>
        </w:rPr>
        <w:t>to</w:t>
      </w:r>
      <w:r w:rsidR="001D5EA7" w:rsidRPr="00A40AA1">
        <w:rPr>
          <w:rFonts w:ascii="Book Antiqua" w:eastAsia="AlergiaNormal-Light" w:hAnsi="Book Antiqua" w:cs="Times New Roman"/>
          <w:sz w:val="24"/>
          <w:szCs w:val="24"/>
          <w:lang w:val="en-US"/>
        </w:rPr>
        <w:t xml:space="preserve"> </w:t>
      </w:r>
      <w:r w:rsidR="0070213E" w:rsidRPr="00A40AA1">
        <w:rPr>
          <w:rFonts w:ascii="Book Antiqua" w:eastAsia="AlergiaNormal-Light" w:hAnsi="Book Antiqua" w:cs="Times New Roman"/>
          <w:sz w:val="24"/>
          <w:szCs w:val="24"/>
          <w:lang w:val="en-US"/>
        </w:rPr>
        <w:t>increase</w:t>
      </w:r>
      <w:r w:rsidR="0070213E" w:rsidRPr="00A40AA1">
        <w:rPr>
          <w:rFonts w:ascii="Book Antiqua" w:hAnsi="Book Antiqua" w:cs="Times New Roman"/>
          <w:b/>
          <w:sz w:val="24"/>
          <w:szCs w:val="24"/>
          <w:lang w:val="en-US"/>
        </w:rPr>
        <w:t>.</w:t>
      </w:r>
      <w:r w:rsidR="00DD4B59" w:rsidRPr="00A40AA1">
        <w:rPr>
          <w:rFonts w:ascii="Book Antiqua" w:hAnsi="Book Antiqua" w:cs="Times New Roman"/>
          <w:b/>
          <w:sz w:val="24"/>
          <w:szCs w:val="24"/>
          <w:lang w:val="en-US"/>
        </w:rPr>
        <w:t xml:space="preserve"> </w:t>
      </w:r>
      <w:r w:rsidR="002C5FCF" w:rsidRPr="00A40AA1">
        <w:rPr>
          <w:rFonts w:ascii="Book Antiqua" w:hAnsi="Book Antiqua" w:cs="Times New Roman"/>
          <w:sz w:val="24"/>
          <w:szCs w:val="24"/>
          <w:lang w:val="en-US"/>
        </w:rPr>
        <w:t>These</w:t>
      </w:r>
      <w:r w:rsidR="001D5EA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trends</w:t>
      </w:r>
      <w:r w:rsidR="00C74C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clearly</w:t>
      </w:r>
      <w:r w:rsidR="0045074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parallel</w:t>
      </w:r>
      <w:r w:rsidR="00781F8E" w:rsidRPr="00A40AA1">
        <w:rPr>
          <w:rFonts w:ascii="Book Antiqua" w:hAnsi="Book Antiqua" w:cs="Times New Roman"/>
          <w:sz w:val="24"/>
          <w:szCs w:val="24"/>
          <w:lang w:val="en-US"/>
        </w:rPr>
        <w:t xml:space="preserve"> those of </w:t>
      </w:r>
      <w:r w:rsidR="002C5FCF" w:rsidRPr="00A40AA1">
        <w:rPr>
          <w:rFonts w:ascii="Book Antiqua" w:hAnsi="Book Antiqua" w:cs="Times New Roman"/>
          <w:sz w:val="24"/>
          <w:szCs w:val="24"/>
          <w:lang w:val="en-US"/>
        </w:rPr>
        <w:t>the</w:t>
      </w:r>
      <w:r w:rsidR="0062019A" w:rsidRPr="00A40AA1">
        <w:rPr>
          <w:rFonts w:ascii="Book Antiqua" w:hAnsi="Book Antiqua" w:cs="Times New Roman"/>
          <w:sz w:val="24"/>
          <w:szCs w:val="24"/>
          <w:lang w:val="en-US"/>
        </w:rPr>
        <w:t xml:space="preserve"> </w:t>
      </w:r>
      <w:r w:rsidR="00781F8E" w:rsidRPr="00A40AA1">
        <w:rPr>
          <w:rFonts w:ascii="Book Antiqua" w:hAnsi="Book Antiqua" w:cs="Times New Roman"/>
          <w:sz w:val="24"/>
          <w:szCs w:val="24"/>
          <w:lang w:val="en-US"/>
        </w:rPr>
        <w:t xml:space="preserve">West </w:t>
      </w:r>
      <w:r w:rsidR="001D5EA7" w:rsidRPr="00A40AA1">
        <w:rPr>
          <w:rFonts w:ascii="Book Antiqua" w:hAnsi="Book Antiqua" w:cs="Times New Roman"/>
          <w:sz w:val="24"/>
          <w:szCs w:val="24"/>
          <w:lang w:val="en-US"/>
        </w:rPr>
        <w:t xml:space="preserve">that occurred along with the increasing development </w:t>
      </w:r>
      <w:r w:rsidR="000736E1" w:rsidRPr="00A40AA1">
        <w:rPr>
          <w:rFonts w:ascii="Book Antiqua" w:hAnsi="Book Antiqua" w:cs="Times New Roman"/>
          <w:sz w:val="24"/>
          <w:szCs w:val="24"/>
          <w:lang w:val="en-US"/>
        </w:rPr>
        <w:t xml:space="preserve">more than </w:t>
      </w:r>
      <w:r w:rsidR="00160F6F" w:rsidRPr="00A40AA1">
        <w:rPr>
          <w:rFonts w:ascii="Book Antiqua" w:hAnsi="Book Antiqua" w:cs="Times New Roman"/>
          <w:sz w:val="24"/>
          <w:szCs w:val="24"/>
          <w:lang w:val="en-US"/>
        </w:rPr>
        <w:t>four decades</w:t>
      </w:r>
      <w:r w:rsidR="001D5EA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ago</w:t>
      </w:r>
      <w:r w:rsidR="001D5EA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indicat</w:t>
      </w:r>
      <w:r w:rsidR="00D12FE5" w:rsidRPr="00A40AA1">
        <w:rPr>
          <w:rFonts w:ascii="Book Antiqua" w:hAnsi="Book Antiqua" w:cs="Times New Roman"/>
          <w:sz w:val="24"/>
          <w:szCs w:val="24"/>
          <w:lang w:val="en-US"/>
        </w:rPr>
        <w:t>ing</w:t>
      </w:r>
      <w:r w:rsidR="0045074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an emerging</w:t>
      </w:r>
      <w:r w:rsidR="00B274A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epidemic of IBD</w:t>
      </w:r>
      <w:r w:rsidR="009163C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worldwide.</w:t>
      </w:r>
      <w:r w:rsidR="004A2F03" w:rsidRPr="00A40AA1">
        <w:rPr>
          <w:rFonts w:ascii="Book Antiqua" w:hAnsi="Book Antiqua" w:cs="Times New Roman"/>
          <w:sz w:val="24"/>
          <w:szCs w:val="24"/>
          <w:lang w:val="en-US"/>
        </w:rPr>
        <w:t xml:space="preserve"> </w:t>
      </w:r>
      <w:r w:rsidR="00C74CD9" w:rsidRPr="00A40AA1">
        <w:rPr>
          <w:rFonts w:ascii="Book Antiqua" w:hAnsi="Book Antiqua" w:cs="Times New Roman"/>
          <w:sz w:val="24"/>
          <w:szCs w:val="24"/>
          <w:lang w:val="en-US"/>
        </w:rPr>
        <w:t>This gap is</w:t>
      </w:r>
      <w:r w:rsidR="009163C4" w:rsidRPr="00A40AA1">
        <w:rPr>
          <w:rFonts w:ascii="Book Antiqua" w:hAnsi="Book Antiqua" w:cs="Times New Roman"/>
          <w:sz w:val="24"/>
          <w:szCs w:val="24"/>
          <w:lang w:val="en-US"/>
        </w:rPr>
        <w:t xml:space="preserve"> </w:t>
      </w:r>
      <w:r w:rsidR="00C74CD9" w:rsidRPr="00A40AA1">
        <w:rPr>
          <w:rFonts w:ascii="Book Antiqua" w:hAnsi="Book Antiqua" w:cs="Times New Roman"/>
          <w:sz w:val="24"/>
          <w:szCs w:val="24"/>
          <w:lang w:val="en-US"/>
        </w:rPr>
        <w:t>considerably less</w:t>
      </w:r>
      <w:r w:rsidR="0062019A" w:rsidRPr="00A40AA1">
        <w:rPr>
          <w:rFonts w:ascii="Book Antiqua" w:hAnsi="Book Antiqua" w:cs="Times New Roman"/>
          <w:sz w:val="24"/>
          <w:szCs w:val="24"/>
          <w:lang w:val="en-US"/>
        </w:rPr>
        <w:t xml:space="preserve"> </w:t>
      </w:r>
      <w:r w:rsidR="00C74CD9" w:rsidRPr="00A40AA1">
        <w:rPr>
          <w:rFonts w:ascii="Book Antiqua" w:hAnsi="Book Antiqua" w:cs="Times New Roman"/>
          <w:sz w:val="24"/>
          <w:szCs w:val="24"/>
          <w:lang w:val="en-US"/>
        </w:rPr>
        <w:t>pronounced in 2018, and the narrowing differential gap may have important</w:t>
      </w:r>
      <w:r w:rsidR="00536DAA" w:rsidRPr="00A40AA1">
        <w:rPr>
          <w:rFonts w:ascii="Book Antiqua" w:hAnsi="Book Antiqua" w:cs="Times New Roman"/>
          <w:sz w:val="24"/>
          <w:szCs w:val="24"/>
          <w:lang w:val="en-US"/>
        </w:rPr>
        <w:t xml:space="preserve"> </w:t>
      </w:r>
      <w:r w:rsidR="00C74CD9" w:rsidRPr="00A40AA1">
        <w:rPr>
          <w:rFonts w:ascii="Book Antiqua" w:hAnsi="Book Antiqua" w:cs="Times New Roman"/>
          <w:sz w:val="24"/>
          <w:szCs w:val="24"/>
          <w:lang w:val="en-US"/>
        </w:rPr>
        <w:t>implications</w:t>
      </w:r>
      <w:r w:rsidR="008D2167" w:rsidRPr="00A40AA1">
        <w:rPr>
          <w:rFonts w:ascii="Book Antiqua" w:hAnsi="Book Antiqua" w:cs="Times New Roman"/>
          <w:sz w:val="24"/>
          <w:szCs w:val="24"/>
          <w:lang w:val="en-US"/>
        </w:rPr>
        <w:t xml:space="preserve"> </w:t>
      </w:r>
      <w:r w:rsidR="00C74CD9" w:rsidRPr="00A40AA1">
        <w:rPr>
          <w:rFonts w:ascii="Book Antiqua" w:hAnsi="Book Antiqua" w:cs="Times New Roman"/>
          <w:sz w:val="24"/>
          <w:szCs w:val="24"/>
          <w:lang w:val="en-US"/>
        </w:rPr>
        <w:t>for the</w:t>
      </w:r>
      <w:r w:rsidR="0062019A" w:rsidRPr="00A40AA1">
        <w:rPr>
          <w:rFonts w:ascii="Book Antiqua" w:hAnsi="Book Antiqua" w:cs="Times New Roman"/>
          <w:sz w:val="24"/>
          <w:szCs w:val="24"/>
          <w:lang w:val="en-US"/>
        </w:rPr>
        <w:t xml:space="preserve"> </w:t>
      </w:r>
      <w:r w:rsidR="00C74CD9" w:rsidRPr="00A40AA1">
        <w:rPr>
          <w:rFonts w:ascii="Book Antiqua" w:hAnsi="Book Antiqua" w:cs="Times New Roman"/>
          <w:sz w:val="24"/>
          <w:szCs w:val="24"/>
          <w:lang w:val="en-US"/>
        </w:rPr>
        <w:t xml:space="preserve">worldwide </w:t>
      </w:r>
      <w:r w:rsidR="00567DB4" w:rsidRPr="00A40AA1">
        <w:rPr>
          <w:rFonts w:ascii="Book Antiqua" w:hAnsi="Book Antiqua" w:cs="Times New Roman"/>
          <w:sz w:val="24"/>
          <w:szCs w:val="24"/>
          <w:lang w:val="en-US"/>
        </w:rPr>
        <w:t xml:space="preserve">IBD </w:t>
      </w:r>
      <w:r w:rsidR="00C74CD9" w:rsidRPr="00A40AA1">
        <w:rPr>
          <w:rFonts w:ascii="Book Antiqua" w:hAnsi="Book Antiqua" w:cs="Times New Roman"/>
          <w:sz w:val="24"/>
          <w:szCs w:val="24"/>
          <w:lang w:val="en-US"/>
        </w:rPr>
        <w:t>sequelae</w:t>
      </w:r>
      <w:r w:rsidR="00567DB4" w:rsidRPr="00A40AA1">
        <w:rPr>
          <w:rFonts w:ascii="Book Antiqua" w:hAnsi="Book Antiqua" w:cs="Times New Roman"/>
          <w:sz w:val="24"/>
          <w:szCs w:val="24"/>
          <w:lang w:val="en-US"/>
        </w:rPr>
        <w:t>.</w:t>
      </w:r>
      <w:r w:rsidR="008D216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incidence</w:t>
      </w:r>
      <w:r w:rsidR="00567DB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has increased in</w:t>
      </w:r>
      <w:r w:rsidR="001D5EA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recent decades</w:t>
      </w:r>
      <w:r w:rsidR="00567DB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up to 23 for IBD in Finland,</w:t>
      </w:r>
      <w:r w:rsidR="0045074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13.9 for</w:t>
      </w:r>
      <w:r w:rsidR="0045074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CD</w:t>
      </w:r>
      <w:r w:rsidR="00D12FE5"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Canada,</w:t>
      </w:r>
      <w:r w:rsidR="00D12FE5"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15</w:t>
      </w:r>
      <w:r w:rsidR="0045649C" w:rsidRPr="00A40AA1">
        <w:rPr>
          <w:rFonts w:ascii="Book Antiqua" w:hAnsi="Book Antiqua" w:cs="Times New Roman"/>
          <w:sz w:val="24"/>
          <w:szCs w:val="24"/>
          <w:lang w:val="en-US"/>
        </w:rPr>
        <w:t xml:space="preserve"> for UC in Finland, and 3.6/100</w:t>
      </w:r>
      <w:r w:rsidR="002C5FCF" w:rsidRPr="00A40AA1">
        <w:rPr>
          <w:rFonts w:ascii="Book Antiqua" w:hAnsi="Book Antiqua" w:cs="Times New Roman"/>
          <w:sz w:val="24"/>
          <w:szCs w:val="24"/>
          <w:lang w:val="en-US"/>
        </w:rPr>
        <w:t>000 for IBD-U in the Netherlands.</w:t>
      </w:r>
      <w:r w:rsidR="00C74C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Few studies using</w:t>
      </w:r>
      <w:r w:rsidR="00567DB4" w:rsidRPr="00A40AA1">
        <w:rPr>
          <w:rFonts w:ascii="Book Antiqua" w:hAnsi="Book Antiqua" w:cs="Times New Roman"/>
          <w:sz w:val="24"/>
          <w:szCs w:val="24"/>
          <w:lang w:val="en-US"/>
        </w:rPr>
        <w:t xml:space="preserve"> </w:t>
      </w:r>
      <w:r w:rsidR="002C5FCF" w:rsidRPr="00A40AA1">
        <w:rPr>
          <w:rFonts w:ascii="Book Antiqua" w:eastAsia="AlergiaNormal-Light" w:hAnsi="Book Antiqua" w:cs="Times New Roman"/>
          <w:sz w:val="24"/>
          <w:szCs w:val="24"/>
          <w:lang w:val="en-US"/>
        </w:rPr>
        <w:t>north-south/west-east gradients have demonstrated particularly high rates in the north</w:t>
      </w:r>
      <w:r w:rsidR="002C5FCF" w:rsidRPr="00A40AA1">
        <w:rPr>
          <w:rFonts w:ascii="Book Antiqua" w:eastAsia="AlergiaNormal-Light" w:hAnsi="Book Antiqua" w:cs="Times New Roman"/>
          <w:sz w:val="24"/>
          <w:szCs w:val="24"/>
          <w:lang w:val="en-US"/>
        </w:rPr>
        <w:fldChar w:fldCharType="begin" w:fldLock="1"/>
      </w:r>
      <w:r w:rsidR="00AA7779" w:rsidRPr="00A40AA1">
        <w:rPr>
          <w:rFonts w:ascii="Book Antiqua" w:eastAsia="AlergiaNormal-Light" w:hAnsi="Book Antiqua" w:cs="Times New Roman"/>
          <w:sz w:val="24"/>
          <w:szCs w:val="24"/>
          <w:lang w:val="en-US"/>
        </w:rPr>
        <w:instrText>ADDIN CSL_CITATION { "citationItems" : [ { "id" : "ITEM-1", "itemData" : { "DOI" : "10.1111/j.1572-0241.2006.00603.x", "ISSN" : "0002-9270", "PMID" : "16863561", "abstract" : "BACKGROUND Previously, we have demonstrated a high incidence and prevalence of Crohn's disease (CD) and ulcerative colitis (UC) in the Canadian province of Manitoba. However, the epidemiology of inflammatory bowel disease (IBD) in other regions of Canada has not been defined. The aim of this study was to estimate the incidence and prevalence of CD and UC in diverse regions of Canada and the overall burden of IBD in Canada. METHODS We applied a common case identification algorithm, previously validated in Manitoba to the provincial health databases in British Columbia (BC), Alberta (AB), Saskatchewan (SK), Manitoba (MB), and Nova Scotia (NS) to determine the age-adjusted incidence rates per 100,000 person-years for 1998-2000 and prevalence per 100,000 for mid 2000 and to estimate the IBD burden in Canada. Poisson regression was used to assess differences in incidence rates and prevalence by gender, age, and province. RESULTS The incidence rate for CD ranged from 8.8 (BC) to 20.2 (NS), and for UC ranged from 9.9 (BC) to 19.5 (NS). The prevalence of CD was approximately 15- to 20-fold higher than the incidence rate, ranging from 161 (BC) to 319 (NS). This was similar for the prevalence of UC, which ranged from 162 (BC) to 249 (MB). Adjusting for age and province, the female:male ratio for incidence ratio was 1.31 (p &lt; 0.0001) for CD and 1.02 (n.s.) for UC and was mostly stable across the five provinces. CONCLUSIONS Approximately 0.5% of the Canadian population has IBD. Canada has the highest incidence and prevalence of CD yet reported.", "author" : [ { "dropping-particle" : "", "family" : "Bernstein", "given" : "Charles N.", "non-dropping-particle" : "", "parse-names" : false, "suffix" : "" }, { "dropping-particle" : "", "family" : "Wajda", "given" : "Andre", "non-dropping-particle" : "", "parse-names" : false, "suffix" : "" }, { "dropping-particle" : "", "family" : "Svenson", "given" : "Lawrence W.", "non-dropping-particle" : "", "parse-names" : false, "suffix" : "" }, { "dropping-particle" : "", "family" : "MacKenzie", "given" : "Adrian", "non-dropping-particle" : "", "parse-names" : false, "suffix" : "" }, { "dropping-particle" : "", "family" : "Koehoorn", "given" : "Mieke", "non-dropping-particle" : "", "parse-names" : false, "suffix" : "" }, { "dropping-particle" : "", "family" : "Jackson", "given" : "Maureen", "non-dropping-particle" : "", "parse-names" : false, "suffix" : "" }, { "dropping-particle" : "", "family" : "Fedorak", "given" : "Richard", "non-dropping-particle" : "", "parse-names" : false, "suffix" : "" }, { "dropping-particle" : "", "family" : "Israel", "given" : "David", "non-dropping-particle" : "", "parse-names" : false, "suffix" : "" }, { "dropping-particle" : "", "family" : "Blanchard", "given" : "James F.", "non-dropping-particle" : "", "parse-names" : false, "suffix" : "" } ], "container-title" : "The American journal of gastroenterology", "id" : "ITEM-1", "issue" : "7", "issued" : { "date-parts" : [ [ "2006" ] ] }, "page" : "1559-68", "publisher" : "Nature Publishing Group", "title" : "The epidemiology of inflammatory bowel disease in Canada: a population-based study.", "type" : "article-journal", "volume" : "101" }, "uris" : [ "http://www.mendeley.com/documents/?uuid=088ade57-5d30-4828-a1c9-fdf4f33ad7aa" ] }, { "id" : "ITEM-2", "itemData" : { "ISSN" : "0017-5749", "PMID" : "9014768", "abstract" : "BACKGROUND It has been suggested that the incidence of inflammatory bowel disease (IBD), which includes ulcerative colitis (UC) and Crohn's disease (CD), is three or more times higher in northern than in southern Europe. The aim of this EC funded study was to investigate this apparent variation by ascertaining the incidence of IBD across Europe. METHODS For the period 1 October 1991 to 30 September 1993 all new patients diagnosed with IBD were prospectively identified in 20 European centres according to a standard protocol for case ascertainment and definition. FINDINGS Altogether 2201 patients aged 15 years or more were identified, of whom 1379 were diagnosed as UC (including proctitis), 706 as CD, and 116 as indeterminate. The overall incidence per 100,000 at ages 15-64 years (standardised for age and sex) of UC was 10.4 (95% confidence interval (95% CI) 7.6 to 13.1) and that of CD was 5.6 (95% CI 2.8 to 8.3). Rates of UC in northern centres were 40% higher than those in the south (rate ratio (RR) = 1.4 (95% CI 1.2 to 1.5)) and for CD they were 80% higher (RR = 1.8 (95% CI 1.5 to 2.1)). For UC the highest reported incidence was in Iceland (24.5, 95% CI 17.4 to 31.5) and for CD, Maastricht (The Netherlands; 9.2, 95% CI 6.5 to 11.8) and Amiens (north west France; 9.2, 95% CI 6.3 to 12.2). The lowest incidence of UC was in Almada (southern Portugal) (1.6, 95% CI 0.0 to 3.2) and of CD in Ioannina (north west Greece) (0.9, 95% CI 0.0 to 2.2). An unexpected finding was a difference in the age specific incidence of UC in men and women with the incidence in women but not men declining with age. INTERPRETATION The higher overall incidence rates in northern centres did not seem to be explained by differences in tobacco consumption or education. Nevertheless, the magnitude of the observed excess for both conditions is less than expected on the basis of previous studies. This may reflect recent increases in the incidence of IBD in southern Europe whereas those in the north may have stabilised.", "author" : [ { "dropping-particle" : "", "family" : "Shivananda", "given" : "S", "non-dropping-particle" : "", "parse-names" : false, "suffix" : "" }, { "dropping-particle" : "", "family" : "Lennard-Jones", "given" : "J", "non-dropping-particle" : "", "parse-names" : false, "suffix" : "" }, { "dropping-particle" : "", "family" : "Logan", "given" : "R", "non-dropping-particle" : "", "parse-names" : false, "suffix" : "" }, { "dropping-particle" : "", "family" : "Fear", "given" : "N", "non-dropping-particle" : "", "parse-names" : false, "suffix" : "" }, { "dropping-particle" : "", "family" : "Price", "given" : "A", "non-dropping-particle" : "", "parse-names" : false, "suffix" : "" }, { "dropping-particle" : "", "family" : "Carpenter", "given" : "L", "non-dropping-particle" : "", "parse-names" : false, "suffix" : "" }, { "dropping-particle" : "", "family" : "Blankenstein", "given" : "M", "non-dropping-particle" : "van", "parse-names" : false, "suffix" : "" } ], "container-title" : "Gut", "id" : "ITEM-2", "issue" : "5", "issued" : { "date-parts" : [ [ "1996", "11" ] ] }, "page" : "690-7", "title" : "Incidence of inflammatory bowel disease across Europe: is there a difference between north and south? Results of the European Collaborative Study on Inflammatory Bowel Disease (EC-IBD).", "type" : "article-journal", "volume" : "39" }, "uris" : [ "http://www.mendeley.com/documents/?uuid=8be202f1-9c66-3688-ade0-5e868100305c" ] }, { "id" : "ITEM-3", "itemData" : { "ISSN" : "2245-1919", "PMID" : "24393595", "abstract" : "Inflammatory bowel diseases (IBD), consisting of Crohn's disease (CD) and ulcerative colitis (UC), are chronic immune mediated diseases of unknown aetiology. Traditionally, the highest occurrence of both UC and CD is found in North America and Europe, including Scandinavia and the United Kingdom, while the diseases remain rare in Eastern Europe. Until recently, few population-based cohort data were available on the epidemiology of IBD in Eastern Europe. However, recent studies from Hungary and Croatia have reported steep increases in IBD incidence that means they are now comparable with Western European countries. The reasons for these changes remain unknown but could include an increasing awareness of the diseases, better access to diagnostic procedures, methodological bias in previous studies from Eastern Europe, or real differences in environmental factors, lifestyle and genetic susceptibility. The aim of this thesis was to create a prospective European population-based inception cohort of incident IBD patients in order to investigate whether an East-West gradient in the incidence of IBD exists in Europe. Furthermore, we investigated possible differences throughout Europe during the first year subsequent to diagnosis in terms of clinical presentation, disease outcome, treatment choices, frequency of environmental risk factors, as well as patient-reported health-related quality of life (HRQoL) and quality of care (QoC). Finally, we assessed resource utilization during the initial year of disease in both geographic regions. A total number of 31 centres from 14 Western and 8 Eastern European countries covering a total background population of approximately 10.1 million participated in this study. During the inclusion period from 1 January to 31 December 2010 a total number of 1,515 patients aged 15 years or older were included in the cohort. Annual incidence rates were twice as high in Western Europe (CD: 6.3/100,000; UC: 9.8/100,000) compared to Eastern Europe (CD: 3.3/100,000; UC: 4.6/100,000), thus confirming a gradient in IBD incidence. The incidence gradient could not be explained by marked differences in environmental factors prior to IBD diagnosis. In fact, Eastern European patients had higher frequencies of dietary risk factors than Western European patients, while the remaining risk factors occurred just as frequently. Furthermore, the availability of diagnostic tools and the diagnostic strategy did not differ, and in fact was better in Eastern\u2026", "author" : [ { "dropping-particle" : "", "family" : "Burisch", "given" : "Johan", "non-dropping-particle" : "", "parse-names" : false, "suffix" : "" } ], "container-title" : "Danish medical journal", "id" : "ITEM-3", "issue" : "1", "issued" : { "date-parts" : [ [ "2014" ] ] }, "page" : "B4778", "title" : "Crohn's disease and ulcerative colitis. Occurrence, course and prognosis during the first year of disease in a European population-based inception cohort.", "type" : "article-journal", "volume" : "61" }, "uris" : [ "http://www.mendeley.com/documents/?uuid=8a9c8023-2917-47be-86af-08f8df23910d" ] }, { "id" : "ITEM-4", "itemData" : { "DOI" : "10.1002/ibd.22980", "ISSN" : "1078-0998", "PMID" : "22535573", "abstract" : "BACKGROUND: Although pediatric inflammatory bowel disease (IBD) diagnosis has increased in the last decades in Spain, there are no consistent epidemiologic data. Our aim was to describe the changing pattern of pediatric IBD incidence in Spain in the last 14 years. METHODS: A retrospective survey of patients diagnosed below 18 years of age in the period 1996-2009 was performed. Patients' data were obtained from the hospitals' databases. To avoid reduced accrual of cases diagnosed by adult physicians, adult IBD units in referral centers were invited to participate. Seventy-eight centers participated in our survey. Rates of incidence were calculated using age-stratified population-based epidemiologic data. Incidence rates were compared for the last 14 years (1996-2009). RESULTS: In total, data from 2107 patients were obtained: 1,165 Crohn's disease (CD, 55.3%), 788 ulcerative colitis (UC, 37.4%), and 154 IBD unclassified. The sex distribution was 56.4% male, with higher predominance for CD (59.3%) as compared to UC (52.8%) and IBD unclassified (53.2%) (P = 0.012). The median age at diagnosis was 12.3 years (p25-75 9.7-14.6) with significant differences between diseases. IBD incidence increased from 0.97 to 2.8/100,000 inhabitants &lt;18 years/year in the study period. Although this increase is more evident for CD (from 0.53 to 1.7), UC has also risen considerably (0.39 to 0.88). CONCLUSIONS: This is the first attempt to calculate the current incidence of pediatric IBD in Spain. A significant increase of incidence rates in the study period was observed. In the last 14 years pediatric IBD incidence has almost tripled, with a more important CD increase.", "author" : [ { "dropping-particle" : "", "family" : "Mart\u00edn-de-Carpi", "given" : "Javier", "non-dropping-particle" : "", "parse-names" : false, "suffix" : "" }, { "dropping-particle" : "", "family" : "Rodr\u00edguez", "given" : "Alejandro", "non-dropping-particle" : "", "parse-names" : false, "suffix" : "" }, { "dropping-particle" : "", "family" : "Ramos", "given" : "Esther", "non-dropping-particle" : "", "parse-names" : false, "suffix" : "" }, { "dropping-particle" : "", "family" : "Jim\u00e9nez", "given" : "Santiago", "non-dropping-particle" : "", "parse-names" : false, "suffix" : "" }, { "dropping-particle" : "", "family" : "Mart\u00ednez-G\u00f3mez", "given" : "Mar\u00eda Jos\u00e9", "non-dropping-particle" : "", "parse-names" : false, "suffix" : "" }, { "dropping-particle" : "", "family" : "Enrique Medina", "given" : "", "non-dropping-particle" : "", "parse-names" : false, "suffix" : "" }, { "dropping-particle" : "", "family" : "Medina", "given" : "Enrique", "non-dropping-particle" : "", "parse-names" : false, "suffix" : "" } ], "container-title" : "Inflammatory Bowel Diseases", "id" : "ITEM-4", "issue" : "1", "issued" : { "date-parts" : [ [ "2013", "1" ] ] }, "page" : "73-80", "title" : "Increasing incidence of pediatric inflammatory bowel disease in Spain (1996-2009): The SPIRIT registry", "type" : "article-journal", "volume" : "19" }, "uris" : [ "http://www.mendeley.com/documents/?uuid=8e1639e4-948c-418f-9d24-54049febb693" ] } ], "mendeley" : { "formattedCitation" : "&lt;sup&gt;[39\u201342]&lt;/sup&gt;", "plainTextFormattedCitation" : "[39\u201342]", "previouslyFormattedCitation" : "&lt;sup&gt;[39\u201342]&lt;/sup&gt;" }, "properties" : {  }, "schema" : "https://github.com/citation-style-language/schema/raw/master/csl-citation.json" }</w:instrText>
      </w:r>
      <w:r w:rsidR="002C5FCF" w:rsidRPr="00A40AA1">
        <w:rPr>
          <w:rFonts w:ascii="Book Antiqua" w:eastAsia="AlergiaNormal-Light" w:hAnsi="Book Antiqua" w:cs="Times New Roman"/>
          <w:sz w:val="24"/>
          <w:szCs w:val="24"/>
          <w:lang w:val="en-US"/>
        </w:rPr>
        <w:fldChar w:fldCharType="separate"/>
      </w:r>
      <w:r w:rsidR="00AA7779" w:rsidRPr="00A40AA1">
        <w:rPr>
          <w:rFonts w:ascii="Book Antiqua" w:eastAsia="AlergiaNormal-Light" w:hAnsi="Book Antiqua" w:cs="Times New Roman"/>
          <w:noProof/>
          <w:sz w:val="24"/>
          <w:szCs w:val="24"/>
          <w:vertAlign w:val="superscript"/>
          <w:lang w:val="en-US"/>
        </w:rPr>
        <w:t>[39–42]</w:t>
      </w:r>
      <w:r w:rsidR="002C5FCF" w:rsidRPr="00A40AA1">
        <w:rPr>
          <w:rFonts w:ascii="Book Antiqua" w:eastAsia="AlergiaNormal-Light" w:hAnsi="Book Antiqua" w:cs="Times New Roman"/>
          <w:sz w:val="24"/>
          <w:szCs w:val="24"/>
          <w:lang w:val="en-US"/>
        </w:rPr>
        <w:fldChar w:fldCharType="end"/>
      </w:r>
      <w:r w:rsidR="002C5FCF" w:rsidRPr="00A40AA1">
        <w:rPr>
          <w:rFonts w:ascii="Book Antiqua" w:eastAsia="AlergiaNormal-Light" w:hAnsi="Book Antiqua" w:cs="Times New Roman"/>
          <w:sz w:val="24"/>
          <w:szCs w:val="24"/>
          <w:lang w:val="en-US"/>
        </w:rPr>
        <w:t>, except for northern France</w:t>
      </w:r>
      <w:r w:rsidR="002C5FCF" w:rsidRPr="00A40AA1">
        <w:rPr>
          <w:rFonts w:ascii="Book Antiqua" w:eastAsia="AlergiaNormal-Light" w:hAnsi="Book Antiqua" w:cs="Times New Roman"/>
          <w:sz w:val="24"/>
          <w:szCs w:val="24"/>
          <w:lang w:val="en-US"/>
        </w:rPr>
        <w:fldChar w:fldCharType="begin" w:fldLock="1"/>
      </w:r>
      <w:r w:rsidR="00777B84" w:rsidRPr="00A40AA1">
        <w:rPr>
          <w:rFonts w:ascii="Book Antiqua" w:eastAsia="AlergiaNormal-Light" w:hAnsi="Book Antiqua" w:cs="Times New Roman"/>
          <w:sz w:val="24"/>
          <w:szCs w:val="24"/>
          <w:lang w:val="en-US"/>
        </w:rPr>
        <w:instrText>ADDIN CSL_CITATION { "citationItems" : [ { "id" : "ITEM-1", "itemData" : { "ISSN" : "0277-2116", "PMID" : "15990630", "abstract" : "OBJECTIVE To assess the incidence and location at diagnosis of inflammatory bowel disease in children and adolescents in northern France between 1988 and 1999. METHODS A 12-year prospective population-based study was conducted by gastroenterologists and pediatric gastroenterologists of northern France (1,312,141 children &lt;17 years of age). RESULTS From 1988 to 1999, 509 cases of childhood inflammatory bowel disease were recorded (7.2% of all inflammatory bowel disease cases in Northern France): 367 Crohn disease, 122 ulcerative colitis and 20 indeterminate colitis. The mean standardized incidence was 3.1/10(5) for inflammatory bowel disease as a whole (2.3 for Crohn disease, 0.8 for ulcerative colitis and 0.12 for indeterminate colitis). Crohn disease location at diagnosis was: small bowel and colon (71%), colon only (10%) and small bowel only (19%). Location of initial ulcerative colitis was: proctitis (11%), left colitis (57%) and pancolitis (32%). Although ulcerative colitis incidence remained stable (0.8), Crohn disease incidence increased from 2.1 in 1988 to 1990 to 2.6 in 1997 to 1999 (P = 0.2). CONCLUSIONS The incidence of Crohn disease in the children of northern France showed an increasing trend (20%; not significant) during the 12-year period while the incidence of ulcerative colitis remained stable. In the entire population(children and adults)the incidence of Crohn disease increased significantly (+23%; P &lt; 0.001), while the incidence of ulcerative colitis decreased (-17%; P &lt; 0.0001).", "author" : [ { "dropping-particle" : "", "family" : "Auvin", "given" : "St\u00e9phane", "non-dropping-particle" : "", "parse-names" : false, "suffix" : "" }, { "dropping-particle" : "", "family" : "Molini\u00e9", "given" : "Florence", "non-dropping-particle" : "", "parse-names" : false, "suffix" : "" }, { "dropping-particle" : "", "family" : "Gower-Rousseau", "given" : "Corinne", "non-dropping-particle" : "", "parse-names" : false, "suffix" : "" }, { "dropping-particle" : "", "family" : "Brazier", "given" : "Franck", "non-dropping-particle" : "", "parse-names" : false, "suffix" : "" }, { "dropping-particle" : "", "family" : "Merle", "given" : "V\u00e9ronique", "non-dropping-particle" : "", "parse-names" : false, "suffix" : "" }, { "dropping-particle" : "", "family" : "Grandbastien", "given" : "Bruno", "non-dropping-particle" : "", "parse-names" : false, "suffix" : "" }, { "dropping-particle" : "", "family" : "Marti", "given" : "Raymond", "non-dropping-particle" : "", "parse-names" : false, "suffix" : "" }, { "dropping-particle" : "", "family" : "Lerebours", "given" : "Eric", "non-dropping-particle" : "", "parse-names" : false, "suffix" : "" }, { "dropping-particle" : "", "family" : "Dupas", "given" : "Jean-Louis", "non-dropping-particle" : "", "parse-names" : false, "suffix" : "" }, { "dropping-particle" : "", "family" : "Colombel", "given" : "Jean-Fr\u00e9d\u00e9ric", "non-dropping-particle" : "", "parse-names" : false, "suffix" : "" }, { "dropping-particle" : "", "family" : "Salomez", "given" : "Jean-Louis", "non-dropping-particle" : "", "parse-names" : false, "suffix" : "" }, { "dropping-particle" : "", "family" : "Cortot", "given" : "Antoine", "non-dropping-particle" : "", "parse-names" : false, "suffix" : "" }, { "dropping-particle" : "", "family" : "Turck", "given" : "Dominique", "non-dropping-particle" : "", "parse-names" : false, "suffix" : "" } ], "container-title" : "Journal of pediatric gastroenterology and nutrition", "id" : "ITEM-1", "issue" : "1", "issued" : { "date-parts" : [ [ "2005" ] ] }, "page" : "49-55", "title" : "Incidence, clinical presentation and location at diagnosis of pediatric inflammatory bowel disease: a prospective population-based study in northern France (1988-1999).", "type" : "article-journal", "volume" : "41" }, "uris" : [ "http://www.mendeley.com/documents/?uuid=8f4c81bf-9e2f-4464-bfac-961d7368b609" ] } ], "mendeley" : { "formattedCitation" : "&lt;sup&gt;[43]&lt;/sup&gt;", "plainTextFormattedCitation" : "[43]", "previouslyFormattedCitation" : "&lt;sup&gt;[43]&lt;/sup&gt;" }, "properties" : {  }, "schema" : "https://github.com/citation-style-language/schema/raw/master/csl-citation.json" }</w:instrText>
      </w:r>
      <w:r w:rsidR="002C5FCF" w:rsidRPr="00A40AA1">
        <w:rPr>
          <w:rFonts w:ascii="Book Antiqua" w:eastAsia="AlergiaNormal-Light" w:hAnsi="Book Antiqua" w:cs="Times New Roman"/>
          <w:sz w:val="24"/>
          <w:szCs w:val="24"/>
          <w:lang w:val="en-US"/>
        </w:rPr>
        <w:fldChar w:fldCharType="separate"/>
      </w:r>
      <w:r w:rsidR="00777B84" w:rsidRPr="00A40AA1">
        <w:rPr>
          <w:rFonts w:ascii="Book Antiqua" w:eastAsia="AlergiaNormal-Light" w:hAnsi="Book Antiqua" w:cs="Times New Roman"/>
          <w:noProof/>
          <w:sz w:val="24"/>
          <w:szCs w:val="24"/>
          <w:vertAlign w:val="superscript"/>
          <w:lang w:val="en-US"/>
        </w:rPr>
        <w:t>[43]</w:t>
      </w:r>
      <w:r w:rsidR="002C5FCF" w:rsidRPr="00A40AA1">
        <w:rPr>
          <w:rFonts w:ascii="Book Antiqua" w:eastAsia="AlergiaNormal-Light" w:hAnsi="Book Antiqua" w:cs="Times New Roman"/>
          <w:sz w:val="24"/>
          <w:szCs w:val="24"/>
          <w:lang w:val="en-US"/>
        </w:rPr>
        <w:fldChar w:fldCharType="end"/>
      </w:r>
      <w:r w:rsidR="002C5FCF" w:rsidRPr="00A40AA1">
        <w:rPr>
          <w:rFonts w:ascii="Book Antiqua" w:eastAsia="AlergiaNormal-Light" w:hAnsi="Book Antiqua" w:cs="Times New Roman"/>
          <w:sz w:val="24"/>
          <w:szCs w:val="24"/>
          <w:lang w:val="en-US"/>
        </w:rPr>
        <w:t xml:space="preserve"> and Spain</w:t>
      </w:r>
      <w:r w:rsidR="002C5FCF" w:rsidRPr="00A40AA1">
        <w:rPr>
          <w:rFonts w:ascii="Book Antiqua" w:eastAsia="AlergiaNormal-Light" w:hAnsi="Book Antiqua" w:cs="Times New Roman"/>
          <w:sz w:val="24"/>
          <w:szCs w:val="24"/>
          <w:lang w:val="en-US"/>
        </w:rPr>
        <w:fldChar w:fldCharType="begin" w:fldLock="1"/>
      </w:r>
      <w:r w:rsidR="003863A2" w:rsidRPr="00A40AA1">
        <w:rPr>
          <w:rFonts w:ascii="Book Antiqua" w:eastAsia="AlergiaNormal-Light" w:hAnsi="Book Antiqua" w:cs="Times New Roman"/>
          <w:sz w:val="24"/>
          <w:szCs w:val="24"/>
          <w:lang w:val="en-US"/>
        </w:rPr>
        <w:instrText>ADDIN CSL_CITATION { "citationItems" : [ { "id" : "ITEM-1", "itemData" : { "ISSN" : "1130-0108", "PMID" : "15180441", "abstract" : "OBJECTIVE to assess the incidence of inflammatory bowel disease in Oviedo (Northern Spain), and to describe the clinical features of new patients. PATIENTS AND METHODS a prospective population-based study was made at the Health Area IV, Principality of Asturias (Oviedo, 312,324 inhabitants). All new diagnosed patients with inflammatory bowel disease were registered over a 2-year period. RESULTS a total of 85 patients were included, 47 of these with ulcerative colitis (UC), 37 with Croh\u0144s disease (CD), and 1 with undetermined colitis. The overall adjusted incidence rate of UC and CD per 105 inhabitants between 15-64 years was 9.1 (95% CI: 5-13.1) and 7.5 (95% CI: 3.8-11.2), respectively. The global male/female ratio was 0.9, without significant differences between both diseases. CD patients were younger than those with UC (33 +/- 15 years vs 45 +/- 20 years; p &lt; 0.05). Mostly, CD patients were diagnosed at an age younger than 35 years (65%), while UC patients were diagnosed at an age between 25 and 64 years (81%). Disease extension in UC was proctitis in 11%, left-side colitis in 53% and extensive colitis in 36%. With respect to CD, the ileo-colonic form predominated (49%), followed by the ileal (40%) and colonic (11%) forms; an inflammatory, stenotic and fistulous pattern was seen in 54, 22 and 24% of patients, respectively. CONCLUSIONS in our area, the incidence of CD is similar to that in other Northern European countries, while UC has a lower incidence. CD mainly affects young people, while UC predominates in middle-aged patients. At diagnosis, UC is predominantly localized, the ileo-colonic form and an inflammatory pattern being most frequent in CD patients.", "author" : [ { "dropping-particle" : "", "family" : "Rodrigo", "given" : "L", "non-dropping-particle" : "", "parse-names" : false, "suffix" : "" }, { "dropping-particle" : "", "family" : "Riestra", "given" : "S", "non-dropping-particle" : "", "parse-names" : false, "suffix" : "" }, { "dropping-particle" : "", "family" : "Ni\u00f1o", "given" : "P", "non-dropping-particle" : "", "parse-names" : false, "suffix" : "" }, { "dropping-particle" : "", "family" : "Cadah\u00eda", "given" : "V", "non-dropping-particle" : "", "parse-names" : false, "suffix" : "" }, { "dropping-particle" : "", "family" : "Tojo", "given" : "R", "non-dropping-particle" : "", "parse-names" : false, "suffix" : "" }, { "dropping-particle" : "", "family" : "Fuentes", "given" : "D", "non-dropping-particle" : "", "parse-names" : false, "suffix" : "" }, { "dropping-particle" : "", "family" : "Moreno", "given" : "M", "non-dropping-particle" : "", "parse-names" : false, "suffix" : "" }, { "dropping-particle" : "", "family" : "Gonz\u00e1lez Ballina", "given" : "E", "non-dropping-particle" : "", "parse-names" : false, "suffix" : "" }, { "dropping-particle" : "", "family" : "Fern\u00e1ndez", "given" : "E", "non-dropping-particle" : "", "parse-names" : false, "suffix" : "" } ], "container-title" : "Revista espanola de enfermedades digestivas : organo oficial de la Sociedad Espanola de Patologia Digestiva", "id" : "ITEM-1", "issue" : "5", "issued" : { "date-parts" : [ [ "2004", "5" ] ] }, "page" : "296-305", "title" : "A population-based study on the incidence of inflammatory bowel disease in Oviedo (Northern Spain).", "type" : "article-journal", "volume" : "96" }, "uris" : [ "http://www.mendeley.com/documents/?uuid=0397d97c-895c-488c-af1d-8d142c61eea4" ] } ], "mendeley" : { "formattedCitation" : "&lt;sup&gt;[44]&lt;/sup&gt;", "plainTextFormattedCitation" : "[44]", "previouslyFormattedCitation" : "&lt;sup&gt;[44]&lt;/sup&gt;" }, "properties" : {  }, "schema" : "https://github.com/citation-style-language/schema/raw/master/csl-citation.json" }</w:instrText>
      </w:r>
      <w:r w:rsidR="002C5FCF" w:rsidRPr="00A40AA1">
        <w:rPr>
          <w:rFonts w:ascii="Book Antiqua" w:eastAsia="AlergiaNormal-Light" w:hAnsi="Book Antiqua" w:cs="Times New Roman"/>
          <w:sz w:val="24"/>
          <w:szCs w:val="24"/>
          <w:lang w:val="en-US"/>
        </w:rPr>
        <w:fldChar w:fldCharType="separate"/>
      </w:r>
      <w:r w:rsidR="003863A2" w:rsidRPr="00A40AA1">
        <w:rPr>
          <w:rFonts w:ascii="Book Antiqua" w:eastAsia="AlergiaNormal-Light" w:hAnsi="Book Antiqua" w:cs="Times New Roman"/>
          <w:noProof/>
          <w:sz w:val="24"/>
          <w:szCs w:val="24"/>
          <w:vertAlign w:val="superscript"/>
          <w:lang w:val="en-US"/>
        </w:rPr>
        <w:t>[44]</w:t>
      </w:r>
      <w:r w:rsidR="002C5FCF" w:rsidRPr="00A40AA1">
        <w:rPr>
          <w:rFonts w:ascii="Book Antiqua" w:eastAsia="AlergiaNormal-Light" w:hAnsi="Book Antiqua" w:cs="Times New Roman"/>
          <w:sz w:val="24"/>
          <w:szCs w:val="24"/>
          <w:lang w:val="en-US"/>
        </w:rPr>
        <w:fldChar w:fldCharType="end"/>
      </w:r>
      <w:r w:rsidR="002C5FCF" w:rsidRPr="00A40AA1">
        <w:rPr>
          <w:rFonts w:ascii="Book Antiqua" w:eastAsia="AlergiaNormal-Light" w:hAnsi="Book Antiqua" w:cs="Times New Roman"/>
          <w:sz w:val="24"/>
          <w:szCs w:val="24"/>
          <w:lang w:val="en-US"/>
        </w:rPr>
        <w:t xml:space="preserve">. </w:t>
      </w:r>
      <w:r w:rsidR="002C5FCF" w:rsidRPr="00A40AA1">
        <w:rPr>
          <w:rFonts w:ascii="Book Antiqua" w:hAnsi="Book Antiqua" w:cs="Times New Roman"/>
          <w:sz w:val="24"/>
          <w:szCs w:val="24"/>
          <w:lang w:val="en-US"/>
        </w:rPr>
        <w:t xml:space="preserve">Although our review did not specifically investigate disease incidence gradients, this phenomenon has been less prominent over </w:t>
      </w:r>
      <w:r w:rsidR="002C5FCF" w:rsidRPr="00A40AA1">
        <w:rPr>
          <w:rFonts w:ascii="Book Antiqua" w:eastAsia="AlergiaNormal-Light" w:hAnsi="Book Antiqua" w:cs="Times New Roman"/>
          <w:sz w:val="24"/>
          <w:szCs w:val="24"/>
          <w:lang w:val="en-US"/>
        </w:rPr>
        <w:t>the last</w:t>
      </w:r>
      <w:r w:rsidR="00BC53DF" w:rsidRPr="00A40AA1">
        <w:rPr>
          <w:rFonts w:ascii="Book Antiqua" w:eastAsia="AlergiaNormal-Light" w:hAnsi="Book Antiqua" w:cs="Times New Roman"/>
          <w:sz w:val="24"/>
          <w:szCs w:val="24"/>
          <w:lang w:val="en-US"/>
        </w:rPr>
        <w:t xml:space="preserve"> </w:t>
      </w:r>
      <w:r w:rsidR="002C5FCF" w:rsidRPr="00A40AA1">
        <w:rPr>
          <w:rFonts w:ascii="Book Antiqua" w:eastAsia="AlergiaNormal-Light" w:hAnsi="Book Antiqua" w:cs="Times New Roman"/>
          <w:sz w:val="24"/>
          <w:szCs w:val="24"/>
          <w:lang w:val="en-US"/>
        </w:rPr>
        <w:t>three</w:t>
      </w:r>
      <w:r w:rsidR="00B165D9" w:rsidRPr="00A40AA1">
        <w:rPr>
          <w:rFonts w:ascii="Book Antiqua" w:eastAsia="AlergiaNormal-Light" w:hAnsi="Book Antiqua" w:cs="Times New Roman"/>
          <w:sz w:val="24"/>
          <w:szCs w:val="24"/>
          <w:lang w:val="en-US"/>
        </w:rPr>
        <w:t xml:space="preserve"> </w:t>
      </w:r>
      <w:r w:rsidR="002C5FCF" w:rsidRPr="00A40AA1">
        <w:rPr>
          <w:rFonts w:ascii="Book Antiqua" w:eastAsia="AlergiaNormal-Light" w:hAnsi="Book Antiqua" w:cs="Times New Roman"/>
          <w:sz w:val="24"/>
          <w:szCs w:val="24"/>
          <w:lang w:val="en-US"/>
        </w:rPr>
        <w:t>decades</w:t>
      </w:r>
      <w:r w:rsidR="002C5FCF" w:rsidRPr="00A40AA1">
        <w:rPr>
          <w:rFonts w:ascii="Book Antiqua" w:eastAsia="AlergiaNormal-Light" w:hAnsi="Book Antiqua" w:cs="Times New Roman"/>
          <w:sz w:val="24"/>
          <w:szCs w:val="24"/>
          <w:lang w:val="en-US"/>
        </w:rPr>
        <w:fldChar w:fldCharType="begin" w:fldLock="1"/>
      </w:r>
      <w:r w:rsidR="00AA7779" w:rsidRPr="00A40AA1">
        <w:rPr>
          <w:rFonts w:ascii="Book Antiqua" w:eastAsia="AlergiaNormal-Light" w:hAnsi="Book Antiqua" w:cs="Times New Roman"/>
          <w:sz w:val="24"/>
          <w:szCs w:val="24"/>
          <w:lang w:val="en-US"/>
        </w:rPr>
        <w:instrText>ADDIN CSL_CITATION { "citationItems" : [ { "id" : "ITEM-1", "itemData" : { "DOI" : "10.3748/wjg.v23.i22.4090", "ISSN" : "1007-9327", "PMID" : "28652662", "abstract" : "AIM To examine the incidence and trends in pediatric inflammatory bowel diseases (IBDs) over 2000-2015 and project the incidence to 2018. METHODS A 16-year prospective study of IBD patients &lt; 19 years of age was conducted in the Czech Republic (the Pilsen region). All incident IBD cases within a well-defined geographical area were retrieved from a prospectively collected computerized clinical database. Historical Czech data were used for comparison (1990-2001). Our catchment population was determined from the census data. We calculated the incidence by relating the number of newly diagnosed cases to the size of the pediatric population-at-risk in each calendar year. Age/sex, disease type, place of residence, and race/ethnicity were identified. RESULTS In total, 170 new IBD cases [105 Crohn's disease (CD), 48 ulcerative colitis (UC), and 17 IBD-unclassified (IBD-U)] were identified. The median age at IBD diagnosis was 14.2 years, 59.4% were males, and 97.1% were Caucasians. A male preponderance of IBD (P = 0.026) and CD (P = 0.016) was observed. With 109209 person-years in the catchment area, the average incidence of IBD per 100000 person-years was 10.0 (6.2 for CD, 2.8 for UC, and 1.0 for IBD-U) for children aged 0 to 19 years; for those aged 0 to 15 years, the incidence rate was 7.3 (4.6 for CD, 2.0 for UC, and 0.7 for IBD-U). An increase in incidence with age was observed (P = 0.0003). Over the 16-year period, the incidence increased for IBD patients (P = 0.01) and CD in particular (P &lt; 0.0001), whereas the incidence for UC (P = 0.09) and IBD-U (P = 0.339) remained unchanged. IBD-projected data from 2016 to 2018 were 12.1, 12.3 and 12.6 per 100000 person-years, respectively. CONCLUSION Pediatric-onset IBD incidence is around its highest point. The increase, which is particularly pronounced for CD, may be challenging to relate to causes of pediatric disease.", "author" : [ { "dropping-particle" : "", "family" : "Schwarz", "given" : "Jan", "non-dropping-particle" : "", "parse-names" : false, "suffix" : "" }, { "dropping-particle" : "", "family" : "S\u00fdkora", "given" : "Josef", "non-dropping-particle" : "", "parse-names" : false, "suffix" : "" }, { "dropping-particle" : "", "family" : "Cval\u00ednov\u00e1", "given" : "Dominika", "non-dropping-particle" : "", "parse-names" : false, "suffix" : "" }, { "dropping-particle" : "", "family" : "Pomaha\u010dov\u00e1", "given" : "Ren\u00e1ta", "non-dropping-particle" : "", "parse-names" : false, "suffix" : "" }, { "dropping-particle" : "", "family" : "Kle\u010dkov\u00e1", "given" : "Jana", "non-dropping-particle" : "", "parse-names" : false, "suffix" : "" }, { "dropping-particle" : "", "family" : "Kryl", "given" : "Martin", "non-dropping-particle" : "", "parse-names" : false, "suffix" : "" }, { "dropping-particle" : "", "family" : "V\u010del\u00e1k", "given" : "Petr", "non-dropping-particle" : "", "parse-names" : false, "suffix" : "" } ], "container-title" : "World Journal of Gastroenterology", "id" : "ITEM-1", "issue" : "22", "issued" : { "date-parts" : [ [ "2017", "6", "14" ] ] }, "page" : "4090", "publisher" : "Baishideng Publishing Group Inc", "title" : "Inflammatory bowel disease incidence in Czech children: A regional prospective study, 2000-2015", "type" : "article-journal", "volume" : "23" }, "uris" : [ "http://www.mendeley.com/documents/?uuid=d9a4e867-4d2a-4c41-ba3d-32a90c95039d" ] }, { "id" : "ITEM-2", "itemData" : { "DOI" : "10.1016/j.dld.2013.12.013", "ISSN" : "1590-8658", "PMID" : "24495511", "abstract" : "BACKGROUND Limited data are available on paediatric inflammatory bowel diseases in Eastern Europe. Our aim was to analyse disease characteristics in the population-based Veszprem province database between 1977 and 2011. METHODS 187 (10.5%, ulcerative colitis/Crohn's disease/undetermined colitis: 88/95/4) out of 1565 incident patients were diagnosed with a paediatric onset in this population-based prospective inception cohort. RESULTS The incidence of Crohn's disease and ulcerative colitis increased from 0 and 0.7 in 1977\u20131981 to 7.2 and 5.2 in 2007\u20132011 per 100,000 person years. Ileocolonic location (45%) and inflammatory disease behaviour (61%) were most frequent in Crohn's disease, while azathioprine use was frequent (66%) and surgical resection rates were high (33% at 5 years) in cases with paediatric onset. In ulcerative colitis, 34% of patients were diagnosed with extensive disease, with high rates of disease extension (26% and 41% at 5 and 10 years), fulminant episodes (19.3%) and systemic steroid use (52.3%). The cumulative rate of colectomy was low (6.9%). CONCLUSIONS The incidence of paediatric inflammatory bowel diseases has rapidly increased in the last three decades in Western Hungary. Ileocolonic disease and a need for azathioprine were characteristic in paediatric Crohn's disease, while paediatric onset ulcerative colitis was characterised by extensive disease and disease extension, while the need for colectomy was low.", "author" : [ { "dropping-particle" : "", "family" : "Lovasz", "given" : "Barbara D.", "non-dropping-particle" : "", "parse-names" : false, "suffix" : "" }, { "dropping-particle" : "", "family" : "Lakatos", "given" : "Laszlo", "non-dropping-particle" : "", "parse-names" : false, "suffix" : "" }, { "dropping-particle" : "", "family" : "Horvath", "given" : "Agnes", "non-dropping-particle" : "", "parse-names" : false, "suffix" : "" }, { "dropping-particle" : "", "family" : "Pandur", "given" : "Tunde", "non-dropping-particle" : "", "parse-names" : false, "suffix" : "" }, { "dropping-particle" : "", "family" : "Erdelyi", "given" : "Zsuzsanna", "non-dropping-particle" : "", "parse-names" : false, "suffix" : "" }, { "dropping-particle" : "", "family" : "Balogh", "given" : "Mihaly", "non-dropping-particle" : "", "parse-names" : false, "suffix" : "" }, { "dropping-particle" : "", "family" : "Szipocs", "given" : "Istvan", "non-dropping-particle" : "", "parse-names" : false, "suffix" : "" }, { "dropping-particle" : "", "family" : "Vegh", "given" : "Zsuzsanna", "non-dropping-particle" : "", "parse-names" : false, "suffix" : "" }, { "dropping-particle" : "", "family" : "Veres", "given" : "Gabor", "non-dropping-particle" : "", "parse-names" : false, "suffix" : "" }, { "dropping-particle" : "", "family" : "Mueller", "given" : "Katalin E", "non-dropping-particle" : "", "parse-names" : false, "suffix" : "" }, { "dropping-particle" : "", "family" : "Golovics", "given" : "Petra A.", "non-dropping-particle" : "", "parse-names" : false, "suffix" : "" }, { "dropping-particle" : "", "family" : "Kiss", "given" : "Lajos S.", "non-dropping-particle" : "", "parse-names" : false, "suffix" : "" }, { "dropping-particle" : "", "family" : "Mandel", "given" : "Michael D.", "non-dropping-particle" : "", "parse-names" : false, "suffix" : "" }, { "dropping-particle" : "", "family" : "Lakatos", "given" : "Peter L.", "non-dropping-particle" : "", "parse-names" : false, "suffix" : "" }, { "dropping-particle" : "", "family" : "M\u00fcller", "given" : "Katalin E.", "non-dropping-particle" : "", "parse-names" : false, "suffix" : "" }, { "dropping-particle" : "", "family" : "Golovics", "given" : "Petra A.", "non-dropping-particle" : "", "parse-names" : false, "suffix" : "" }, { "dropping-particle" : "", "family" : "Kiss", "given" : "Lajos S.", "non-dropping-particle" : "", "parse-names" : false, "suffix" : "" }, { "dropping-particle" : "", "family" : "Mandel", "given" : "Michael D.", "non-dropping-particle" : "", "parse-names" : false, "suffix" : "" }, { "dropping-particle" : "", "family" : "Lakatos", "given" : "Peter L.", "non-dropping-particle" : "", "parse-names" : false, "suffix" : "" } ], "container-title" : "Digestive and Liver Disease", "id" : "ITEM-2", "issue" : "5", "issued" : { "date-parts" : [ [ "2014", "5", "1" ] ] }, "page" : "405-411", "publisher" : "W.B. Saunders", "title" : "Incidence rates and disease course of paediatric inflammatory bowel diseases in Western Hungary between 1977 and 2011", "type" : "article-journal", "volume" : "46" }, "uris" : [ "http://www.mendeley.com/documents/?uuid=b4d271d0-41af-48d8-b44b-ee70a56771d6" ] }, { "id" : "ITEM-3", "itemData" : { "DOI" : "10.1080/00365520500320094", "ISSN" : "0036-5521", "PMID" : "16635912", "abstract" : "OBJECTIVE It has been suggested that the incidence of inflammatory bowel disease (IBD), which includes ulcerative colitis (UC) and Crohn's disease (CD), is higher in northern than in southern Europe. Recent epidemiological studies showed the loss of the previously described geographical north-south gradient. The aim of this study was to investigate the incidence of UC and CD in Primorsko-goranska County, Croatia. MATERIAL AND METHODS In the period 1 January 2000 to 31 December 2004 (5 years) all new patients diagnosed with IBD were prospectively identified according to a standard protocol for case ascertainment and definition. A total of 178 residents (81 F, 97 M) were newly diagnosed as having IBD during the study period. Of these, 70 had UC and 100 CD. Eight patients had indeterminate IBD. The data on patients were collected using a data form completed by gastroenterologists. RESULTS Annual age-standardized incidence rates were 4.3/10(5) (95% CI 2.6-6.0) for UC and 7.0/10(5) (95% CI 3.4-10.6) for CD. The highest incidence rate was observed in the age group 35-44 years for UC and the 25-34 years age group for CD. The incidence of IBD was higher in the urban than in the rural population, with the exception of on the islands. CONCLUSIONS The incidence of IBD was higher than previously observed in Croatia. Our results suggest that CD incidence rates in the northern coastal part of Croatia are currently comparable with those reported in northern Europe.", "author" : [ { "dropping-particle" : "", "family" : "Sinci\u0107", "given" : "Brankica Mijandrusi\u0107", "non-dropping-particle" : "", "parse-names" : false, "suffix" : "" }, { "dropping-particle" : "", "family" : "Vuceli\u0107", "given" : "Boris", "non-dropping-particle" : "", "parse-names" : false, "suffix" : "" }, { "dropping-particle" : "", "family" : "Persi\u0107", "given" : "Mladen", "non-dropping-particle" : "", "parse-names" : false, "suffix" : "" }, { "dropping-particle" : "", "family" : "Brnci\u0107", "given" : "Nada", "non-dropping-particle" : "", "parse-names" : false, "suffix" : "" }, { "dropping-particle" : "", "family" : "Erzen", "given" : "Dubravka Jurisi\u0107", "non-dropping-particle" : "", "parse-names" : false, "suffix" : "" }, { "dropping-particle" : "", "family" : "Radakovi\u0107", "given" : "Bogdan", "non-dropping-particle" : "", "parse-names" : false, "suffix" : "" }, { "dropping-particle" : "", "family" : "Mi\u0107ovi\u0107", "given" : "Vladimir", "non-dropping-particle" : "", "parse-names" : false, "suffix" : "" }, { "dropping-particle" : "", "family" : "Stimac", "given" : "Davor", "non-dropping-particle" : "", "parse-names" : false, "suffix" : "" }, { "dropping-particle" : "", "family" : "Sin\u010di\u0107", "given" : "Brankica Mijandru\u0161i\u0107", "non-dropping-particle" : "", "parse-names" : false, "suffix" : "" }, { "dropping-particle" : "", "family" : "Vuceli\u0107", "given" : "Boris", "non-dropping-particle" : "", "parse-names" : false, "suffix" : "" }, { "dropping-particle" : "", "family" : "Per\u0161i\u0107", "given" : "Mladen", "non-dropping-particle" : "", "parse-names" : false, "suffix" : "" }, { "dropping-particle" : "", "family" : "Brn\u010di\u0107", "given" : "Nada", "non-dropping-particle" : "", "parse-names" : false, "suffix" : "" }, { "dropping-particle" : "", "family" : "Er\u017een", "given" : "Dubravka Juri\u0161i\u0107", "non-dropping-particle" : "", "parse-names" : false, "suffix" : "" }, { "dropping-particle" : "", "family" : "Radakovi\u0107", "given" : "Bogdan", "non-dropping-particle" : "", "parse-names" : false, "suffix" : "" }, { "dropping-particle" : "", "family" : "Mi\u0107ovi\u0107", "given" : "Vladimir", "non-dropping-particle" : "", "parse-names" : false, "suffix" : "" }, { "dropping-particle" : "", "family" : "\u0160timac", "given" : "Davor", "non-dropping-particle" : "", "parse-names" : false, "suffix" : "" } ], "container-title" : "Scandinavian Journal of Gastroenterology", "id" : "ITEM-3", "issue" : "4", "issued" : { "date-parts" : [ [ "2006", "1", "26" ] ] }, "language" : "en", "page" : "437-444", "publisher" : "Taylor &amp; Francis", "title" : "Incidence of inflammatory bowel disease in Primorsko-goranska County, Croatia, 2000\u20132004: A prospective population-based study", "type" : "article-journal", "volume" : "41" }, "uris" : [ "http://www.mendeley.com/documents/?uuid=ba5fc7b1-ed3f-4751-a7cc-6b8729d7640f" ] }, { "id" : "ITEM-4", "itemData" : { "DOI" : "10.1155/2015/921730", "ISSN" : "2314-6141", "PMID" : "26688822", "abstract" : "Background. The aims of the study were to determine the incidence rate of pediatric inflammatory bowel disease (PIBD) and its trends for the period of 2002-2010 and to assess the geographical distribution of PIBD in Slovenia. Materials and Methods. Medical records of patients (0-18 years) with newly diagnosed IBD during the study period were retrospectively reviewed. Results. The mean incidence rate for IBD in 2002-2010 was 7.6 per 100,000 children and adolescents per year, 4.5 for Crohn's disease (CD), 2.9 for ulcerative colitis (UC), and 0.2 for IBD-unclassified, respectively. The incidence rate increased from 5.8 per 100,000 per year in 2002-2004 to 8.6 in 2005-2007 and remained stable afterwards. Statistically significant difference in the incidence rate between the Northeastern and Southwestern parts of the country was observed (p = 0.025). Conclusion. This nationwide study demonstrates that Slovenia is among the European countries with the highest PIBD incidence. During the study period a substantial rise of PIBD incidence was observed during the first half of the study and it seems to have stabilized in the second half. The significant difference in PIBD incidence between Northeastern and Southwestern parts of the country merits further exploration of the possible environmental factors.", "author" : [ { "dropping-particle" : "", "family" : "Urlep", "given" : "Darja", "non-dropping-particle" : "", "parse-names" : false, "suffix" : "" }, { "dropping-particle" : "", "family" : "Blagus", "given" : "Rok", "non-dropping-particle" : "", "parse-names" : false, "suffix" : "" }, { "dropping-particle" : "", "family" : "Orel", "given" : "Rok", "non-dropping-particle" : "", "parse-names" : false, "suffix" : "" } ], "container-title" : "BioMed research international", "id" : "ITEM-4", "issued" : { "date-parts" : [ [ "2015", "1" ] ] }, "page" : "921730", "publisher" : "Hindawi Publishing Corporation", "title" : "Incidence Trends and Geographical Variability of Pediatric Inflammatory Bowel Disease in Slovenia: A Nationwide Study.", "type" : "article-journal", "volume" : "2015" }, "uris" : [ "http://www.mendeley.com/documents/?uuid=ac3f1d50-70f4-4102-9ee5-f17bfcdff7b9" ] }, { "id" : "ITEM-5", "itemData" : { "DOI" : "10.1097/MPG.0000000000000207", "ISSN" : "0277-2116", "PMID" : "24135984", "abstract" : "OBJECTIVES:: The purpose of the present study was to determine the incidence of inflammatory bowel disease (IBD) and its subgroups in children in northeastern Slovenia (NE Slovenia) during the period 2002-2010, and to assess the phenotypic characteristics at the diagnosis and during the follow-up. METHODS:: A retrospective investigation was conducted on a cohort of newly diagnosed children and adolescents with IBD ages 0 to 18 years between 2002 and 2010 and residing in NE Slovenia. The phenotypic characteristics were determined at presentation and during follow-up. The location of Crohn disease (CD) and ulcerative colitis (UC) was assessed according to the Paris classification at diagnosis, and later in patients who had a follow-up period &gt;2 years. The type of therapy at diagnosis and during follow-up, and the need for surgery were determined. The study covered approximately one-third of the total pediatric population (0-18 years). RESULTS:: In total, 107 cases of IBD were diagnosed during the study period. The mean annual incidence (per 100,000) was 7.6 (95% confidence interval [CI] 6.3-9.2) for all IBD, 4.6 (95% CI 3.6-5.9) for CD, and 2.8 (95% CI 1.9-3.8) for UC. The incidences of total IBD, CD, and UC increased from 5.7 (3.8-8.2), 3.9 (2.3-6.1), and 1.8 (0.8-3.5) in the period 2002-2004, respectively, to 8.9 (6.3-12.2), 5.0 (3.1-7.6), and 3.4 (1.9-5.6) in the period 2008-2010, respectively. During the follow-up, the proportion of complicated CD disease behavior (stricturing/penetrating) had doubled. A total of 18.5% of patients with CD underwent bowel surgery. CONCLUSIONS:: The incidence of childhood IBD in the northeastern part of the country is high and comparable with that reported from the developed western countries of Europe, and is probably still increasing. This increase may be the result of changes in the lifestyle, especially in dietary habits during the last 20 years. \u00a9 2014 by European Society.", "author" : [ { "dropping-particle" : "", "family" : "Urlep", "given" : "Darja", "non-dropping-particle" : "", "parse-names" : false, "suffix" : "" }, { "dropping-particle" : "", "family" : "Trop", "given" : "Tina K.", "non-dropping-particle" : "", "parse-names" : false, "suffix" : "" }, { "dropping-particle" : "", "family" : "Blagus", "given" : "Rok", "non-dropping-particle" : "", "parse-names" : false, "suffix" : "" }, { "dropping-particle" : "", "family" : "Orel", "given" : "Rok", "non-dropping-particle" : "", "parse-names" : false, "suffix" : "" } ], "container-title" : "Journal of Pediatric Gastroenterology and Nutrition", "id" : "ITEM-5", "issue" : "3", "issued" : { "date-parts" : [ [ "2014", "3" ] ] }, "page" : "325-332", "title" : "Incidence and Phenotypic Characteristics of Pediatric IBD in Northeastern Slovenia, 2002\u20132010", "type" : "article-journal", "volume" : "58" }, "uris" : [ "http://www.mendeley.com/documents/?uuid=75efe6d9-7cce-47f7-a147-4d8a2be2697d" ] }, { "id" : "ITEM-6", "itemData" : { "DOI" : "10.1016/j.gastrohep.2015.03.001", "ISSN" : "02105705", "PMID" : "25890448", "abstract" : "INTRODUCTION Incidence of inflammatory bowel disease (IBD) is increasing progressively. Few recent epidemiological prospective studies are available in Spain. The Epicom study, a population-based inception cohort of unselected IBD patients developed within the European Crohn's and Colitis Organization, was started in 2010. Vigo is the only Spanish area participating. OBJECTIVE To describe the incidence of IBD in the Vigo area and the phenotypical characteristics at diagnosis and to compare them with previous data available in Spain. MATERIAL AND METHODS Epidemiological, descriptive, prospective, and population-based study. All incident cases of IBD during 2010 and living in the Vigo area at diagnosis were included. The Copenhagen Diagnostic criteria were used to define cases. Background population at the start of the study was 579,632 inhabitants. Data were prospectively entered in the EpiCom database. RESULTS A total of 106 patients were included (57.5% men, median age 39.5 years). Of them 53 were diagnosed of as Crohn's disease (CD), 47 ulcerative colitis (UC) and six IBD unclassified (IBDU). The incidence rate per 100,000 per year for patients aged 15 years or older was 21.4 (10.8 for CD, 9.4 for UC, 1.2 IBDU). Including pediatric population incidence rates were 18.3 (10.3 CD, 8.7 UC, 1.2 IBDU). Median time since onset of symptoms until diagnosis was 2 months. CONCLUSIONS The incidence rate of IBD in Vigo is the highest compared to former Spanish cohorts, especially in CD patients. Median time since onset of symptoms until diagnosis is relatively short.", "author" : [ { "dropping-particle" : "", "family" : "Fern\u00e1ndez", "given" : "Alberto", "non-dropping-particle" : "", "parse-names" : false, "suffix" : "" }, { "dropping-particle" : "", "family" : "Hern\u00e1ndez", "given" : "Vicent", "non-dropping-particle" : "", "parse-names" : false, "suffix" : "" }, { "dropping-particle" : "", "family" : "Mart\u00ednez-Ares", "given" : "David", "non-dropping-particle" : "", "parse-names" : false, "suffix" : "" }, { "dropping-particle" : "", "family" : "Sanrom\u00e1n", "given" : "Luciano", "non-dropping-particle" : "", "parse-names" : false, "suffix" : "" }, { "dropping-particle" : "", "family" : "Castro", "given" : "Mar\u00eda Luisa", "non-dropping-particle" : "de", "parse-names" : false, "suffix" : "" }, { "dropping-particle" : "", "family" : "Pineda", "given" : "Juan Ram\u00f3n", "non-dropping-particle" : "", "parse-names" : false, "suffix" : "" }, { "dropping-particle" : "", "family" : "Carmona", "given" : "Amalia", "non-dropping-particle" : "", "parse-names" : false, "suffix" : "" }, { "dropping-particle" : "", "family" : "Gonz\u00e1lez-Portela", "given" : "Carlos", "non-dropping-particle" : "", "parse-names" : false, "suffix" : "" }, { "dropping-particle" : "", "family" : "Salgado", "given" : "Carlos", "non-dropping-particle" : "", "parse-names" : false, "suffix" : "" }, { "dropping-particle" : "", "family" : "Mart\u00ednez-Cadilla", "given" : "Jes\u00fas", "non-dropping-particle" : "", "parse-names" : false, "suffix" : "" }, { "dropping-particle" : "", "family" : "Pereira", "given" : "Santos", "non-dropping-particle" : "", "parse-names" : false, "suffix" : "" }, { "dropping-particle" : "", "family" : "Garc\u00eda-Burriel", "given" : "Jose Ignacio", "non-dropping-particle" : "", "parse-names" : false, "suffix" : "" }, { "dropping-particle" : "", "family" : "V\u00e1zquez", "given" : "Santiago", "non-dropping-particle" : "", "parse-names" : false, "suffix" : "" }, { "dropping-particle" : "", "family" : "Rodr\u00edguez-Prada", "given" : "Ignacio", "non-dropping-particle" : "", "parse-names" : false, "suffix" : "" }, { "dropping-particle" : "", "family" : "EpiCom Group", "given" : "", "non-dropping-particle" : "", "parse-names" : false, "suffix" : "" } ], "container-title" : "Gastroenterolog\u00eda y Hepatolog\u00eda", "id" : "ITEM-6", "issue" : "9", "issued" : { "date-parts" : [ [ "2015", "11" ] ] }, "page" : "534-540", "title" : "Incidence and phenotype at diagnosis of inflammatory bowel disease. Results in Spain of the EpiCom study", "type" : "article-journal", "volume" : "38" }, "uris" : [ "http://www.mendeley.com/documents/?uuid=5c77d388-72be-4e0a-9e1a-fdaa5a58b665" ] }, { "id" : "ITEM-7", "itemData" : { "DOI" : "10.1016/j.crohns.2014.01.005", "ISSN" : "18739946", "PMID" : "24462789", "abstract" : "Objectives: A growing incidence of pediatric IBD (PIBD) in southern Europe has been recently reported. The SPIRIT registry (1996-2009) confirmed these tendencies in Spain. Our aim is to obtain data from 1985 to 1995 and describe the complete picture of PIBD presentation changes in Spain in the last 25. years. Methods: A retrospective survey of incident PIBD in the period 1985-1995 was performed. Patients' data were obtained from the hospitals' databases and compared with the published data from the 1996 to 2009 period. Seventy-eight IBD reference centers took part in this survey. Results: Data from 495 patients were obtained: 278 CD (56.2%), 198 UC (40%), and 19 IBDU (3.8%); 51.7% were female, with higher predominance both in UC (58.6%) and in IBDU (57.9%), but not in CD (46.4%). Median (IQR) age at diagnosis was 12.9 (10.0-15.7) years, with significant differences among IBD subtypes: CD: 13.1 (10.8-16.0) vs UC: 12.4 (9.4-15.1) vs IBDU: 7.5 (3.0-13.0) (p \u2264 0.001). These results are significantly different to the ones in the SPIRIT registry, with a higher proportion of IBDU, younger age and male predominance. The data from both periods taken together give a complete picture of a 25-year period. An annual increase of incident patients was observed, with a ten-fold increase over this period. Conclusion: These data extend the epidemiological trends to a full 25-year period (1985-2009). PIBD incidence in Spain has experienced a sixteen-fold increase. The IBD subtype, localization of the affected segment, age- and sex distribution observed are in accordance with our previously published ones of 1996-2009. \u00a9 2014 European Crohn's and Colitis Organisation.", "author" : [ { "dropping-particle" : "", "family" : "Mart\u00edn-de-Carpi", "given" : "J.", "non-dropping-particle" : "", "parse-names" : false, "suffix" : "" }, { "dropping-particle" : "", "family" : "Rodr\u00edguez", "given" : "A.", "non-dropping-particle" : "", "parse-names" : false, "suffix" : "" }, { "dropping-particle" : "", "family" : "Ramos", "given" : "E.", "non-dropping-particle" : "", "parse-names" : false, "suffix" : "" }, { "dropping-particle" : "", "family" : "Jim\u00e9nez", "given" : "S.", "non-dropping-particle" : "", "parse-names" : false, "suffix" : "" }, { "dropping-particle" : "", "family" : "Mart\u00ednez-G\u00f3mez", "given" : "M.J. J.", "non-dropping-particle" : "", "parse-names" : false, "suffix" : "" }, { "dropping-particle" : "", "family" : "Medina", "given" : "E.", "non-dropping-particle" : "", "parse-names" : false, "suffix" : "" }, { "dropping-particle" : "", "family" : "Navas-L\u00f3pez", "given" : "V.M. M.", "non-dropping-particle" : "", "parse-names" : false, "suffix" : "" } ], "container-title" : "Journal of Crohn's and Colitis", "id" : "ITEM-7", "issue" : "8", "issued" : { "date-parts" : [ [ "2014", "8", "1" ] ] }, "page" : "763-769", "publisher" : "Oxford University Press", "title" : "The complete picture of changing pediatric inflammatory bowel disease incidence in Spain in 25years (1985\u20132009): The EXPERIENCE registry", "type" : "article-journal", "volume" : "8" }, "uris" : [ "http://www.mendeley.com/documents/?uuid=bdd63e46-eeb9-4d62-8c45-94bfa8180ed5" ] } ], "mendeley" : { "formattedCitation" : "&lt;sup&gt;[45\u201351]&lt;/sup&gt;", "plainTextFormattedCitation" : "[45\u201351]", "previouslyFormattedCitation" : "&lt;sup&gt;[45\u201351]&lt;/sup&gt;" }, "properties" : {  }, "schema" : "https://github.com/citation-style-language/schema/raw/master/csl-citation.json" }</w:instrText>
      </w:r>
      <w:r w:rsidR="002C5FCF" w:rsidRPr="00A40AA1">
        <w:rPr>
          <w:rFonts w:ascii="Book Antiqua" w:eastAsia="AlergiaNormal-Light" w:hAnsi="Book Antiqua" w:cs="Times New Roman"/>
          <w:sz w:val="24"/>
          <w:szCs w:val="24"/>
          <w:lang w:val="en-US"/>
        </w:rPr>
        <w:fldChar w:fldCharType="separate"/>
      </w:r>
      <w:r w:rsidR="00AA7779" w:rsidRPr="00A40AA1">
        <w:rPr>
          <w:rFonts w:ascii="Book Antiqua" w:eastAsia="AlergiaNormal-Light" w:hAnsi="Book Antiqua" w:cs="Times New Roman"/>
          <w:noProof/>
          <w:sz w:val="24"/>
          <w:szCs w:val="24"/>
          <w:vertAlign w:val="superscript"/>
          <w:lang w:val="en-US"/>
        </w:rPr>
        <w:t>[45–51]</w:t>
      </w:r>
      <w:r w:rsidR="002C5FCF" w:rsidRPr="00A40AA1">
        <w:rPr>
          <w:rFonts w:ascii="Book Antiqua" w:eastAsia="AlergiaNormal-Light" w:hAnsi="Book Antiqua" w:cs="Times New Roman"/>
          <w:sz w:val="24"/>
          <w:szCs w:val="24"/>
          <w:lang w:val="en-US"/>
        </w:rPr>
        <w:fldChar w:fldCharType="end"/>
      </w:r>
      <w:r w:rsidR="00B165D9" w:rsidRPr="00A40AA1">
        <w:rPr>
          <w:rFonts w:ascii="Book Antiqua" w:eastAsia="AlergiaNormal-Light" w:hAnsi="Book Antiqua" w:cs="Times New Roman"/>
          <w:sz w:val="24"/>
          <w:szCs w:val="24"/>
          <w:lang w:val="en-US"/>
        </w:rPr>
        <w:t>.</w:t>
      </w:r>
      <w:r w:rsidR="002C5FCF" w:rsidRPr="00A40AA1">
        <w:rPr>
          <w:rFonts w:ascii="Book Antiqua" w:eastAsia="AlergiaNormal-Light" w:hAnsi="Book Antiqua" w:cs="Times New Roman"/>
          <w:sz w:val="24"/>
          <w:szCs w:val="24"/>
          <w:lang w:val="en-US"/>
        </w:rPr>
        <w:t xml:space="preserve"> </w:t>
      </w:r>
    </w:p>
    <w:p w:rsidR="002C5FCF" w:rsidRPr="00A40AA1" w:rsidRDefault="009862A9" w:rsidP="00A40AA1">
      <w:pPr>
        <w:spacing w:after="0" w:line="360" w:lineRule="auto"/>
        <w:ind w:firstLineChars="100" w:firstLine="240"/>
        <w:jc w:val="both"/>
        <w:rPr>
          <w:rFonts w:ascii="Book Antiqua" w:hAnsi="Book Antiqua" w:cs="Times New Roman"/>
          <w:b/>
          <w:sz w:val="24"/>
          <w:szCs w:val="24"/>
          <w:lang w:val="en-US"/>
        </w:rPr>
      </w:pPr>
      <w:r w:rsidRPr="00A40AA1">
        <w:rPr>
          <w:rFonts w:ascii="Book Antiqua" w:hAnsi="Book Antiqua" w:cs="Times New Roman"/>
          <w:sz w:val="24"/>
          <w:szCs w:val="24"/>
          <w:lang w:val="en-US"/>
        </w:rPr>
        <w:t>T</w:t>
      </w:r>
      <w:r w:rsidR="002C5FCF" w:rsidRPr="00A40AA1">
        <w:rPr>
          <w:rFonts w:ascii="Book Antiqua" w:hAnsi="Book Antiqua" w:cs="Times New Roman"/>
          <w:sz w:val="24"/>
          <w:szCs w:val="24"/>
          <w:lang w:val="en-US"/>
        </w:rPr>
        <w:t>he</w:t>
      </w:r>
      <w:r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global</w:t>
      </w:r>
      <w:r w:rsidR="000736E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rates</w:t>
      </w:r>
      <w:r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IBD</w:t>
      </w:r>
      <w:r w:rsidR="00567DB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have</w:t>
      </w:r>
      <w:r w:rsidR="00567DB4" w:rsidRPr="00A40AA1">
        <w:rPr>
          <w:rFonts w:ascii="Book Antiqua" w:hAnsi="Book Antiqua" w:cs="Times New Roman"/>
          <w:sz w:val="24"/>
          <w:szCs w:val="24"/>
          <w:lang w:val="en-US"/>
        </w:rPr>
        <w:t xml:space="preserve"> </w:t>
      </w:r>
      <w:r w:rsidR="00455194" w:rsidRPr="00A40AA1">
        <w:rPr>
          <w:rFonts w:ascii="Book Antiqua" w:hAnsi="Book Antiqua" w:cs="Times New Roman"/>
          <w:sz w:val="24"/>
          <w:szCs w:val="24"/>
          <w:lang w:val="en-US"/>
        </w:rPr>
        <w:t>risen</w:t>
      </w:r>
      <w:r w:rsidR="001D5EA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during</w:t>
      </w:r>
      <w:r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20</w:t>
      </w:r>
      <w:r w:rsidR="002C5FCF" w:rsidRPr="00A40AA1">
        <w:rPr>
          <w:rFonts w:ascii="Book Antiqua" w:hAnsi="Book Antiqua" w:cs="Times New Roman"/>
          <w:sz w:val="24"/>
          <w:szCs w:val="24"/>
          <w:vertAlign w:val="superscript"/>
          <w:lang w:val="en-US"/>
        </w:rPr>
        <w:t>th</w:t>
      </w:r>
      <w:r w:rsidR="002C5FCF" w:rsidRPr="00A40AA1">
        <w:rPr>
          <w:rFonts w:ascii="Book Antiqua" w:hAnsi="Book Antiqua" w:cs="Times New Roman"/>
          <w:sz w:val="24"/>
          <w:szCs w:val="24"/>
          <w:lang w:val="en-US"/>
        </w:rPr>
        <w:t xml:space="preserve"> century</w:t>
      </w:r>
      <w:r w:rsidRPr="00A40AA1">
        <w:rPr>
          <w:rFonts w:ascii="Book Antiqua" w:hAnsi="Book Antiqua" w:cs="Times New Roman"/>
          <w:sz w:val="24"/>
          <w:szCs w:val="24"/>
          <w:lang w:val="en-US"/>
        </w:rPr>
        <w:t xml:space="preserve"> but </w:t>
      </w:r>
      <w:r w:rsidR="002C5FCF" w:rsidRPr="00A40AA1">
        <w:rPr>
          <w:rFonts w:ascii="Book Antiqua" w:hAnsi="Book Antiqua" w:cs="Times New Roman"/>
          <w:sz w:val="24"/>
          <w:szCs w:val="24"/>
          <w:lang w:val="en-US"/>
        </w:rPr>
        <w:t>data</w:t>
      </w:r>
      <w:r w:rsidR="00C1374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obtained during the previous two</w:t>
      </w:r>
      <w:r w:rsidR="0045519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decades are</w:t>
      </w:r>
      <w:r w:rsidR="0062019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conflicting</w:t>
      </w:r>
      <w:r w:rsidRPr="00A40AA1">
        <w:rPr>
          <w:rFonts w:ascii="Book Antiqua" w:hAnsi="Book Antiqua" w:cs="Times New Roman"/>
          <w:sz w:val="24"/>
          <w:szCs w:val="24"/>
          <w:lang w:val="en-US"/>
        </w:rPr>
        <w:t>.</w:t>
      </w:r>
      <w:r w:rsidR="001D5EA7" w:rsidRPr="00A40AA1">
        <w:rPr>
          <w:rFonts w:ascii="Book Antiqua" w:hAnsi="Book Antiqua" w:cs="Times New Roman"/>
          <w:sz w:val="24"/>
          <w:szCs w:val="24"/>
          <w:lang w:val="en-US"/>
        </w:rPr>
        <w:t xml:space="preserve"> </w:t>
      </w:r>
      <w:bookmarkStart w:id="20" w:name="_Hlk509574498"/>
      <w:r w:rsidR="002C5FCF" w:rsidRPr="00A40AA1">
        <w:rPr>
          <w:rFonts w:ascii="Book Antiqua" w:hAnsi="Book Antiqua" w:cs="Times New Roman"/>
          <w:sz w:val="24"/>
          <w:szCs w:val="24"/>
          <w:lang w:val="en-US"/>
        </w:rPr>
        <w:t>The incidence of IBD</w:t>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has</w:t>
      </w:r>
      <w:r w:rsidR="0062019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increased</w:t>
      </w:r>
      <w:r w:rsidR="00C1374B" w:rsidRPr="00A40AA1">
        <w:rPr>
          <w:rFonts w:ascii="Book Antiqua" w:hAnsi="Book Antiqua" w:cs="Times New Roman"/>
          <w:sz w:val="24"/>
          <w:szCs w:val="24"/>
          <w:lang w:val="en-US"/>
        </w:rPr>
        <w:t xml:space="preserve"> </w:t>
      </w:r>
      <w:r w:rsidR="006A102B" w:rsidRPr="00A40AA1">
        <w:rPr>
          <w:rFonts w:ascii="Book Antiqua" w:hAnsi="Book Antiqua" w:cs="Times New Roman"/>
          <w:sz w:val="24"/>
          <w:szCs w:val="24"/>
          <w:lang w:val="en-US"/>
        </w:rPr>
        <w:t xml:space="preserve">mainly </w:t>
      </w:r>
      <w:r w:rsidR="002C5FCF" w:rsidRPr="00A40AA1">
        <w:rPr>
          <w:rFonts w:ascii="Book Antiqua" w:hAnsi="Book Antiqua" w:cs="Times New Roman"/>
          <w:sz w:val="24"/>
          <w:szCs w:val="24"/>
          <w:lang w:val="en-US"/>
        </w:rPr>
        <w:t xml:space="preserve">due to </w:t>
      </w:r>
      <w:r w:rsidR="00B165D9" w:rsidRPr="00A40AA1">
        <w:rPr>
          <w:rFonts w:ascii="Book Antiqua" w:hAnsi="Book Antiqua" w:cs="Times New Roman"/>
          <w:sz w:val="24"/>
          <w:szCs w:val="24"/>
          <w:lang w:val="en-US"/>
        </w:rPr>
        <w:t>pediatric</w:t>
      </w:r>
      <w:r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CD</w:t>
      </w:r>
      <w:bookmarkEnd w:id="20"/>
      <w:r w:rsidR="00F375BA"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"DOI" : "10.1097/MPG.0b013e3181b99baa", "ISSN" : "0277-2116", "PMID" : "19934770", "abstract" : "OBJECTIVE Data suggest an increase in the incidence of pediatric inflammatory bowel disease (IBD). We examined the trend of the incidence of IBD in children. PATIENTS AND METHODS A retrospective investigation was conducted on a cohort of children diagnosed with IBD between 1991 and 2002 who were registered in the IBD center at Texas Children's Hospital. The diagnosis of IBD was based on clinical, radiological, endoscopic, and histological examinations. RESULTS There were 272 children eligible for the analysis; 56% diagnosed with Crohn disease (CD), 22% with ulcerative colitis (UC), and 22% with indeterminate colitis. The male-to-female ratio was 1.2:1 in CD, 0.6:1 in UC, and 0.8:1 in indeterminate colitis. From 1991 to 2002, the incidence rate has doubled from 1.1/100,000/year (95% confidence interval [CI] 0.85-1.36) to 2.4/1001,000/year (95% CI 2.10-2.77). This trend was valid for CD but not for UC. Whites had higher incidence rate of IBD than African Americans or Hispanics: 4.15/100,000/year (95% CI 3.48-4.82) versus 1.83/100,000/year (95% CI 1.14-2.51), and 0.61/100,000/year (95% CI 0.33-0.89), respectively. African Americans were predominantly diagnosed with CD. CONCLUSIONS The results demonstrate the rising incidence of IBD among children with evidence of more CD than UC. Recognition of these results will have important implications for diagnosis and management of IBD in children.", "author" : [ { "dropping-particle" : "", "family" : "Malaty", "given" : "Hoda M", "non-dropping-particle" : "", "parse-names" : false, "suffix" : "" }, { "dropping-particle" : "", "family" : "Fan", "given" : "Xiaolin", "non-dropping-particle" : "", "parse-names" : false, "suffix" : "" }, { "dropping-particle" : "", "family" : "Opekun", "given" : "Antone R", "non-dropping-particle" : "", "parse-names" : false, "suffix" : "" }, { "dropping-particle" : "", "family" : "Thibodeaux", "given" : "Carolyn", "non-dropping-particle" : "", "parse-names" : false, "suffix" : "" }, { "dropping-particle" : "", "family" : "Ferry", "given" : "George D", "non-dropping-particle" : "", "parse-names" : false, "suffix" : "" } ], "container-title" : "Journal of Pediatric Gastroenterology and Nutrition", "id" : "ITEM-1", "issue" : "1", "issued" : { "date-parts" : [ [ "2010", "1" ] ] }, "page" : "27-31", "title" : "Rising Incidence of Inflammatory Bowel Disease Among Children: A 12-year Study", "type" : "article-journal", "volume" : "50" }, "uris" : [ "http://www.mendeley.com/documents/?uuid=7faee229-1035-4c8d-897d-c39778a52073" ] }, { "id" : "ITEM-2", "itemData" : { "DOI" : "10.1002/ibd.22980", "ISSN" : "1078-0998", "PMID" : "22535573", "abstract" : "BACKGROUND: Although pediatric inflammatory bowel disease (IBD) diagnosis has increased in the last decades in Spain, there are no consistent epidemiologic data. Our aim was to describe the changing pattern of pediatric IBD incidence in Spain in the last 14 years. METHODS: A retrospective survey of patients diagnosed below 18 years of age in the period 1996-2009 was performed. Patients' data were obtained from the hospitals' databases. To avoid reduced accrual of cases diagnosed by adult physicians, adult IBD units in referral centers were invited to participate. Seventy-eight centers participated in our survey. Rates of incidence were calculated using age-stratified population-based epidemiologic data. Incidence rates were compared for the last 14 years (1996-2009). RESULTS: In total, data from 2107 patients were obtained: 1,165 Crohn's disease (CD, 55.3%), 788 ulcerative colitis (UC, 37.4%), and 154 IBD unclassified. The sex distribution was 56.4% male, with higher predominance for CD (59.3%) as compared to UC (52.8%) and IBD unclassified (53.2%) (P = 0.012). The median age at diagnosis was 12.3 years (p25-75 9.7-14.6) with significant differences between diseases. IBD incidence increased from 0.97 to 2.8/100,000 inhabitants &lt;18 years/year in the study period. Although this increase is more evident for CD (from 0.53 to 1.7), UC has also risen considerably (0.39 to 0.88). CONCLUSIONS: This is the first attempt to calculate the current incidence of pediatric IBD in Spain. A significant increase of incidence rates in the study period was observed. In the last 14 years pediatric IBD incidence has almost tripled, with a more important CD increase.", "author" : [ { "dropping-particle" : "", "family" : "Mart\u00edn-de-Carpi", "given" : "Javier", "non-dropping-particle" : "", "parse-names" : false, "suffix" : "" }, { "dropping-particle" : "", "family" : "Rodr\u00edguez", "given" : "Alejandro", "non-dropping-particle" : "", "parse-names" : false, "suffix" : "" }, { "dropping-particle" : "", "family" : "Ramos", "given" : "Esther", "non-dropping-particle" : "", "parse-names" : false, "suffix" : "" }, { "dropping-particle" : "", "family" : "Jim\u00e9nez", "given" : "Santiago", "non-dropping-particle" : "", "parse-names" : false, "suffix" : "" }, { "dropping-particle" : "", "family" : "Mart\u00ednez-G\u00f3mez", "given" : "Mar\u00eda Jos\u00e9", "non-dropping-particle" : "", "parse-names" : false, "suffix" : "" }, { "dropping-particle" : "", "family" : "Enrique Medina", "given" : "", "non-dropping-particle" : "", "parse-names" : false, "suffix" : "" }, { "dropping-particle" : "", "family" : "Medina", "given" : "Enrique", "non-dropping-particle" : "", "parse-names" : false, "suffix" : "" } ], "container-title" : "Inflammatory Bowel Diseases", "id" : "ITEM-2", "issue" : "1", "issued" : { "date-parts" : [ [ "2013", "1" ] ] }, "page" : "73-80", "title" : "Increasing incidence of pediatric inflammatory bowel disease in Spain (1996-2009): The SPIRIT registry", "type" : "article-journal", "volume" : "19" }, "uris" : [ "http://www.mendeley.com/documents/?uuid=8e1639e4-948c-418f-9d24-54049febb693" ] }, { "id" : "ITEM-3", "itemData" : { "DOI" : "10.1016/j.crohns.2014.01.005", "ISSN" : "18739946", "PMID" : "24462789", "abstract" : "Objectives: A growing incidence of pediatric IBD (PIBD) in southern Europe has been recently reported. The SPIRIT registry (1996-2009) confirmed these tendencies in Spain. Our aim is to obtain data from 1985 to 1995 and describe the complete picture of PIBD presentation changes in Spain in the last 25. years. Methods: A retrospective survey of incident PIBD in the period 1985-1995 was performed. Patients' data were obtained from the hospitals' databases and compared with the published data from the 1996 to 2009 period. Seventy-eight IBD reference centers took part in this survey. Results: Data from 495 patients were obtained: 278 CD (56.2%), 198 UC (40%), and 19 IBDU (3.8%); 51.7% were female, with higher predominance both in UC (58.6%) and in IBDU (57.9%), but not in CD (46.4%). Median (IQR) age at diagnosis was 12.9 (10.0-15.7) years, with significant differences among IBD subtypes: CD: 13.1 (10.8-16.0) vs UC: 12.4 (9.4-15.1) vs IBDU: 7.5 (3.0-13.0) (p \u2264 0.001). These results are significantly different to the ones in the SPIRIT registry, with a higher proportion of IBDU, younger age and male predominance. The data from both periods taken together give a complete picture of a 25-year period. An annual increase of incident patients was observed, with a ten-fold increase over this period. Conclusion: These data extend the epidemiological trends to a full 25-year period (1985-2009). PIBD incidence in Spain has experienced a sixteen-fold increase. The IBD subtype, localization of the affected segment, age- and sex distribution observed are in accordance with our previously published ones of 1996-2009. \u00a9 2014 European Crohn's and Colitis Organisation.", "author" : [ { "dropping-particle" : "", "family" : "Mart\u00edn-de-Carpi", "given" : "J.", "non-dropping-particle" : "", "parse-names" : false, "suffix" : "" }, { "dropping-particle" : "", "family" : "Rodr\u00edguez", "given" : "A.", "non-dropping-particle" : "", "parse-names" : false, "suffix" : "" }, { "dropping-particle" : "", "family" : "Ramos", "given" : "E.", "non-dropping-particle" : "", "parse-names" : false, "suffix" : "" }, { "dropping-particle" : "", "family" : "Jim\u00e9nez", "given" : "S.", "non-dropping-particle" : "", "parse-names" : false, "suffix" : "" }, { "dropping-particle" : "", "family" : "Mart\u00ednez-G\u00f3mez", "given" : "M.J. J.", "non-dropping-particle" : "", "parse-names" : false, "suffix" : "" }, { "dropping-particle" : "", "family" : "Medina", "given" : "E.", "non-dropping-particle" : "", "parse-names" : false, "suffix" : "" }, { "dropping-particle" : "", "family" : "Navas-L\u00f3pez", "given" : "V.M. M.", "non-dropping-particle" : "", "parse-names" : false, "suffix" : "" } ], "container-title" : "Journal of Crohn's and Colitis", "id" : "ITEM-3", "issue" : "8", "issued" : { "date-parts" : [ [ "2014", "8", "1" ] ] }, "page" : "763-769", "publisher" : "Oxford University Press", "title" : "The complete picture of changing pediatric inflammatory bowel disease incidence in Spain in 25years (1985\u20132009): The EXPERIENCE registry", "type" : "article-journal", "volume" : "8" }, "uris" : [ "http://www.mendeley.com/documents/?uuid=bdd63e46-eeb9-4d62-8c45-94bfa8180ed5" ] } ], "mendeley" : { "formattedCitation" : "&lt;sup&gt;[42,51,52]&lt;/sup&gt;", "plainTextFormattedCitation" : "[42,51,52]", "previouslyFormattedCitation" : "&lt;sup&gt;[42,51,52]&lt;/sup&gt;" }, "properties" : {  }, "schema" : "https://github.com/citation-style-language/schema/raw/master/csl-citation.json" }</w:instrText>
      </w:r>
      <w:r w:rsidR="00F375BA"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[42,51,52]</w:t>
      </w:r>
      <w:r w:rsidR="00F375BA"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2C5FCF" w:rsidRPr="00A40AA1">
        <w:rPr>
          <w:rFonts w:ascii="Book Antiqua" w:hAnsi="Book Antiqua" w:cs="Times New Roman"/>
          <w:b/>
          <w:sz w:val="24"/>
          <w:szCs w:val="24"/>
          <w:lang w:val="en-US"/>
        </w:rPr>
        <w:t xml:space="preserve"> </w:t>
      </w:r>
      <w:r w:rsidR="002C5FCF" w:rsidRPr="00A40AA1">
        <w:rPr>
          <w:rFonts w:ascii="Book Antiqua" w:hAnsi="Book Antiqua" w:cs="Times New Roman"/>
          <w:sz w:val="24"/>
          <w:szCs w:val="24"/>
          <w:lang w:val="en-US"/>
        </w:rPr>
        <w:t>whereas the incidence of UC</w:t>
      </w:r>
      <w:r w:rsidR="006A102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has</w:t>
      </w:r>
      <w:r w:rsidR="0062019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remained stable</w:t>
      </w:r>
      <w:r w:rsidR="00B165D9" w:rsidRPr="00A40AA1">
        <w:rPr>
          <w:rFonts w:ascii="Book Antiqua" w:hAnsi="Book Antiqua" w:cs="Times New Roman"/>
          <w:sz w:val="24"/>
          <w:szCs w:val="24"/>
          <w:lang w:val="en-US"/>
        </w:rPr>
        <w:t>,</w:t>
      </w:r>
      <w:r w:rsidR="006A102B" w:rsidRPr="00A40AA1">
        <w:rPr>
          <w:rFonts w:ascii="Book Antiqua" w:hAnsi="Book Antiqua" w:cs="Times New Roman"/>
          <w:sz w:val="24"/>
          <w:szCs w:val="24"/>
          <w:lang w:val="en-US"/>
        </w:rPr>
        <w:t xml:space="preserve"> </w:t>
      </w:r>
      <w:r w:rsidR="00B165D9" w:rsidRPr="00A40AA1">
        <w:rPr>
          <w:rFonts w:ascii="Book Antiqua" w:hAnsi="Book Antiqua" w:cs="Times New Roman"/>
          <w:sz w:val="24"/>
          <w:szCs w:val="24"/>
          <w:lang w:val="en-US"/>
        </w:rPr>
        <w:t>although an inverse distribution of CD and UC has</w:t>
      </w:r>
      <w:r w:rsidR="00C1374B" w:rsidRPr="00A40AA1">
        <w:rPr>
          <w:rFonts w:ascii="Book Antiqua" w:hAnsi="Book Antiqua" w:cs="Times New Roman"/>
          <w:sz w:val="24"/>
          <w:szCs w:val="24"/>
          <w:lang w:val="en-US"/>
        </w:rPr>
        <w:t xml:space="preserve"> </w:t>
      </w:r>
      <w:r w:rsidR="00B165D9" w:rsidRPr="00A40AA1">
        <w:rPr>
          <w:rFonts w:ascii="Book Antiqua" w:hAnsi="Book Antiqua" w:cs="Times New Roman"/>
          <w:sz w:val="24"/>
          <w:szCs w:val="24"/>
          <w:lang w:val="en-US"/>
        </w:rPr>
        <w:t>been</w:t>
      </w:r>
      <w:r w:rsidR="001D5EA7" w:rsidRPr="00A40AA1">
        <w:rPr>
          <w:rFonts w:ascii="Book Antiqua" w:hAnsi="Book Antiqua" w:cs="Times New Roman"/>
          <w:sz w:val="24"/>
          <w:szCs w:val="24"/>
          <w:lang w:val="en-US"/>
        </w:rPr>
        <w:t xml:space="preserve"> </w:t>
      </w:r>
      <w:r w:rsidR="00B165D9" w:rsidRPr="00A40AA1">
        <w:rPr>
          <w:rFonts w:ascii="Book Antiqua" w:hAnsi="Book Antiqua" w:cs="Times New Roman"/>
          <w:sz w:val="24"/>
          <w:szCs w:val="24"/>
          <w:lang w:val="en-US"/>
        </w:rPr>
        <w:t>reported</w:t>
      </w:r>
      <w:r w:rsidR="00F375BA"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"ISSN" : "0954-691X", "PMID" : "11742192", "abstract" : "OBJECTIVE A previous study reported a three-fold rise in the incidence of juvenile-onset Crohn's disease in Scottish children and a marginal fall in ulcerative colitis between 1968 and 1983. The present study aimed to document the incidence of juvenile-onset inflammatory bowel disease between 1981 and 1995 and examine temporal trends between 1968 and 1995 in Scotland. SETTING Scotland (latitude 55-60 degrees N) has a total area of 77 837 km2 (30 405 square miles) and includes four urban centres each with a population of over 100,000. PARTICIPANTS The Scottish hospital discharges linked database was used to identify 1002 patients less than 19 years old who were coded as having inflammatory bowel disease between 1981 and 1997. All case notes were reviewed and diagnoses verified. Incident cases were defined as those with symptom onset before or at 16 years of age between 1 January 1981 and 31 December 1995. RESULTS During the 15 year period 1981-1995, 438 incident cases of Crohn's disease and 227 of ulcerative colitis were identified, giving standardized incidences of 2.5 cases and 1.3 cases per 100,000 population per year for Crohn's disease and ulcerative colitis respectively. On 31 December 1995 there were 150 children &lt; or = 16 years of age with Crohn's disease and 101 with ulcerative colitis, giving crude prevalences of 13.7 cases per 100,000 population for Crohn's disease and 9.2 for ulcerative colitis. The continuing rise in Crohn's disease incidence between 1981 and 1995 fits that predicted by linear trend analysis of the 1968-1983 data. The incidence of Crohn's disease in the 12-16 age range almost doubled between 1981 and 1995 and was greater for males than females. Ulcerative colitis incidence was thought to show a slight fall in the 1968-1983 data, but this is reversed in the 1981-1995 data. CONCLUSION The incidence of juvenile-onset Crohn's disease continues to rise in Scotland and the prevalence has increased by 30% since 1983. Unlike the previous report from Scotland, the incidence of juvenile-onset ulcerative colitis also is apparently rising. Whether this represents a real rise in incidence, or merely the inclusion of milder cases which were not previously hospitalized remains uncertain.", "author" : [ { "dropping-particle" : "", "family" : "Armitage", "given" : "E", "non-dropping-particle" : "", "parse-names" : false, "suffix" : "" }, { "dropping-particle" : "", "family" : "Drummond", "given" : "H E", "non-dropping-particle" : "", "parse-names" : false, "suffix" : "" }, { "dropping-particle" : "", "family" : "Wilson", "given" : "D C", "non-dropping-particle" : "", "parse-names" : false, "suffix" : "" }, { "dropping-particle" : "", "family" : "Ghosh", "given" : "S", "non-dropping-particle" : "", "parse-names" : false, "suffix" : "" } ], "container-title" : "European journal of gastroenterology &amp; hepatology", "id" : "ITEM-1", "issue" : "12", "issued" : { "date-parts" : [ [ "2001", "12" ] ] }, "page" : "1439-47", "title" : "Increasing incidence of both juvenile-onset Crohn's disease and ulcerative colitis in Scotland.", "type" : "article-journal", "volume" : "13" }, "uris" : [ "http://www.mendeley.com/documents/?uuid=97dde5ed-a8b2-4348-9ab6-aab21bed9c71" ] }, { "id" : "ITEM-2", "itemData" : { "DOI" : "10.1002/ibd.21349", "ISSN" : "1536-4844", "PMID" : "20564651", "abstract" : "BACKGROUND Temporal trends in the incidence of pediatric-onset inflammatory bowel disease (IBD) are controversial and a wide range of estimates have been reported worldwide. We conducted a systematic review of research describing the epidemiology of childhood-onset IBD to assess changes in incidence rates over time and to evaluate international differences. METHODS The following electronic databases were searched for articles published 1950-2009: MEDLINE, EMBASE, Cochrane Central Register of Controlled Trials, and Cochrane IBD/Functional Bowel Disorders Group Specialised Trial Register. All included studies reported incidence or prevalence of IBD, Crohn's disease (CD) or ulcerative colitis (UC). Two authors independently completed the data extraction form for each eligible study. Choropleth maps demonstrated the international incidence of IBD, CD, and UC. Incidence of CD and UC was graphed using data from studies reporting rates in multiple time periods. RESULTS The search yielded 2209 references and review resulted in 139 included studies from 32 countries. A wide range of incidence was reported internationally; however, rates of IBD were not described in most countries. Twenty-eight studies (20.1%) used statistical analysis to assess trends over time, and 77.8% reported statistically significantly increased incidence of pediatric IBD. Of studies calculating statistical trends in CD incidence, 60% reported significantly increased incidence. Of similar UC studies, 20% reported significantly increased incidence. CONCLUSIONS Globally rising rates of pediatric IBD (due primarily to the rising incidence of CD) was demonstrated in both developed and developing nations; however, most countries lack accurate estimates. Analyzing incidence trends may help identify specific environmental and genetic risk factors for pediatric IBD.", "author" : [ { "dropping-particle" : "", "family" : "Benchimol", "given" : "Eric I.", "non-dropping-particle" : "", "parse-names" : false, "suffix" : "" }, { "dropping-particle" : "", "family" : "Fortinsky", "given" : "Kyle J.", "non-dropping-particle" : "", "parse-names" : false, "suffix" : "" }, { "dropping-particle" : "", "family" : "Gozdyra", "given" : "Peter", "non-dropping-particle" : "", "parse-names" : false, "suffix" : "" }, { "dropping-particle" : "", "family" : "Heuvel", "given" : "Meta", "non-dropping-particle" : "Van den", "parse-names" : false, "suffix" : "" }, { "dropping-particle" : "", "family" : "Limbergen", "given" : "Johan", "non-dropping-particle" : "Van", "parse-names" : false, "suffix" : "" }, { "dropping-particle" : "", "family" : "Griffiths", "given" : "Anne M.", "non-dropping-particle" : "", "parse-names" : false, "suffix" : "" } ], "container-title" : "Inflammatory bowel diseases", "id" : "ITEM-2", "issue" : "1", "issued" : { "date-parts" : [ [ "2011", "1" ] ] }, "page" : "423-439", "title" : "Epidemiology of pediatric inflammatory bowel disease: a systematic review of international trends.", "type" : "article-journal", "volume" : "17" }, "uris" : [ "http://www.mendeley.com/documents/?uuid=f117a6a2-7cd9-4362-a4ec-d1512760182b" ] }, { "id" : "ITEM-3", "itemData" : { "DOI" : "10.1038/ajg.2017.97", "ISSN" : "0002-9270", "PMID" : "28417994", "author" : [ { "dropping-particle" : "", "family" : "Benchimol", "given" : "Eric I", "non-dropping-particle" : "", "parse-names" : false, "suffix" : "" }, { "dropping-particle" : "", "family" : "Bernstein", "given" : "Charles N", "non-dropping-particle" : "", "parse-names" : false, "suffix" : "" }, { "dropping-particle" : "", "family" : "Bitton", "given" : "Alain", "non-dropping-particle" : "", "parse-names" : false, "suffix" : "" }, { "dropping-particle" : "", "family" : "Carroll", "given" : "Matthew W", "non-dropping-particle" : "", "parse-names" : false, "suffix" : "" }, { "dropping-particle" : "", "family" : "Singh", "given" : "Harminder", "non-dropping-particle" : "", "parse-names" : false, "suffix" : "" }, { "dropping-particle" : "", "family" : "Otley", "given" : "Anthony R", "non-dropping-particle" : "", "parse-names" : false, "suffix" : "" }, { "dropping-particle" : "", "family" : "Vutcovici", "given" : "Maria", "non-dropping-particle" : "", "parse-names" : false, "suffix" : "" }, { "dropping-particle" : "", "family" : "El-Matary", "given" : "Wael", "non-dropping-particle" : "", "parse-names" : false, "suffix" : "" }, { "dropping-particle" : "", "family" : "Nguyen", "given" : "Geoffrey C", "non-dropping-particle" : "", "parse-names" : false, "suffix" : "" }, { "dropping-particle" : "", "family" : "Griffiths", "given" : "Anne M", "non-dropping-particle" : "", "parse-names" : false, "suffix" : "" }, { "dropping-particle" : "", "family" : "Mack", "given" : "David R", "non-dropping-particle" : "", "parse-names" : false, "suffix" : "" }, { "dropping-particle" : "", "family" : "Jacobson", "given" : "Kevan", "non-dropping-particle" : "", "parse-names" : false, "suffix" : "" }, { "dropping-particle" : "", "family" : "Mojaverian", "given" : "Nassim", "non-dropping-particle" : "", "parse-names" : false, "suffix" : "" }, { "dropping-particle" : "", "family" : "Tanyingoh", "given" : "Divine", "non-dropping-particle" : "", "parse-names" : false, "suffix" : "" }, { "dropping-particle" : "", "family" : "Cui", "given" : "Yunsong", "non-dropping-particle" : "", "parse-names" : false, "suffix" : "" }, { "dropping-particle" : "", "family" : "Nugent", "given" : "Zoann J", "non-dropping-particle" : "", "parse-names" : false, "suffix" : "" }, { "dropping-particle" : "", "family" : "Coulombe", "given" : "Janie", "non-dropping-particle" : "", "parse-names" : false, "suffix" : "" }, { "dropping-particle" : "", "family" : "Targownik", "given" : "Laura E", "non-dropping-particle" : "", "parse-names" : false, "suffix" : "" }, { "dropping-particle" : "", "family" : "Jones", "given" : "Jennifer L", "non-dropping-particle" : "", "parse-names" : false, "suffix" : "" }, { "dropping-particle" : "", "family" : "Leddin", "given" : "Desmond", "non-dropping-particle" : "", "parse-names" : false, "suffix" : "" }, { "dropping-particle" : "", "family" : "Murthy", "given" : "Sanjay K", "non-dropping-particle" : "", "parse-names" : false, "suffix" : "" }, { "dropping-particle" : "", "family" : "Kaplan", "given" : "Gilaad G", "non-dropping-particle" : "", "parse-names" : false, "suffix" : "" } ], "container-title" : "The American Journal of Gastroenterology", "id" : "ITEM-3", "issue" : "7", "issued" : { "date-parts" : [ [ "2017" ] ] }, "page" : "1120-1134", "title" : "Trends in Epidemiology of Pediatric Inflammatory Bowel Disease in Canada: Distributed Network Analysis of Multiple Population-Based Provincial Health Administrative Databases", "type" : "article-journal", "volume" : "112" }, "uris" : [ "http://www.mendeley.com/documents/?uuid=9669de21-cb29-46f9-9604-50615465a575" ] }, { "id" : "ITEM-4", "itemData" : { "DOI" : "10.1136/gut.2009.188383", "ISSN" : "1468-3288", "PMID" : "19651626", "abstract" : "OBJECTIVE Health administrative databases can be used to track chronic diseases. The aim of this study was to validate a case ascertainment definition of paediatric-onset inflammatory bowel disease (IBD) using administrative data and describe its epidemiology in Ontario, Canada. METHODS A population-based clinical database of patients with IBD aged &lt;15 years was used to define cases, and patient information was linked to health administrative data to compare the accuracy of various patterns of healthcare use. The most accurate algorithm was validated with chart data of children aged &lt;18 years from 12 medical practices. Administrative data from the period 1991-2008 were used to describe the incidence and prevalence of IBD in Ontario children. Changes in incidence were tested using Poisson regression. RESULTS Accurate identification of children with IBD required four physician contacts or two hospitalisations (with International Classification of Disease (ICD) codes for IBD) within 3 years if they underwent colonoscopy and seven contacts or three hospitalisations within 3 years in those without colonoscopy (children &lt;12 years old, sensitivity 90.5%, specificity &gt;99.9%; children &lt;15 years old, sensitivity 89.6%, specificity &gt;99.9%; children &lt;18 years old, sensitivity 91.1%, specificity 99.5%). Age- and sex-standardised prevalence per 100 000 population of paediatric IBD has increased from 42.1 (in 1994) to 56.3 (in 2005). Incidence per 100 000 has increased from 9.5 (in 1994) to 11.4 (in 2005). Statistically significant increases in incidence were noted in 0-4 year olds (5.0%/year, p = 0.03) and 5-9 year olds (7.6%/year, p&lt;0.0001), but not in 10-14 or 15-17 year olds. CONCLUSION Ontario has one of the highest rates of childhood-onset IBD in the world, and there is an accelerated increase in incidence in younger children.", "author" : [ { "dropping-particle" : "", "family" : "Benchimol", "given" : "E I", "non-dropping-particle" : "", "parse-names" : false, "suffix" : "" }, { "dropping-particle" : "", "family" : "Guttmann", "given" : "A", "non-dropping-particle" : "", "parse-names" : false, "suffix" : "" }, { "dropping-particle" : "", "family" : "Griffiths", "given" : "A M", "non-dropping-particle" : "", "parse-names" : false, "suffix" : "" }, { "dropping-particle" : "", "family" : "Rabeneck", "given" : "L", "non-dropping-particle" : "", "parse-names" : false, "suffix" : "" }, { "dropping-particle" : "", "family" : "Mack", "given" : "D R", "non-dropping-particle" : "", "parse-names" : false, "suffix" : "" }, { "dropping-particle" : "", "family" : "Brill", "given" : "H", "non-dropping-particle" : "", "parse-names" : false, "suffix" : "" }, { "dropping-particle" : "", "family" : "Howard", "given" : "J", "non-dropping-particle" : "", "parse-names" : false, "suffix" : "" }, { "dropping-particle" : "", "family" : "Guan", "given" : "J", "non-dropping-particle" : "", "parse-names" : false, "suffix" : "" }, { "dropping-particle" : "", "family" : "To", "given" : "T", "non-dropping-particle" : "", "parse-names" : false, "suffix" : "" } ], "container-title" : "Gut", "id" : "ITEM-4", "issue" : "11", "issued" : { "date-parts" : [ [ "2009", "11", "1" ] ] }, "page" : "1490-7", "title" : "Increasing incidence of paediatric inflammatory bowel disease in Ontario, Canada: evidence from health administrative data.", "type" : "article-journal", "volume" : "58" }, "uris" : [ "http://www.mendeley.com/documents/?uuid=fb390f17-176e-4848-9917-0e3030d6541d" ] }, { "id" : "ITEM-5", "itemData" : { "DOI" : "10.1053/j.gastro.2011.10.001", "ISSN" : "1528-0012", "PMID" : "22001864", "abstract" : "BACKGROUND &amp; AIMS We conducted a systematic review to determine changes in the worldwide incidence and prevalence of ulcerative colitis (UC) and Crohn's disease (CD) in different regions and with time. METHODS We performed a systematic literature search of MEDLINE (1950-2010; 8103 citations) and EMBASE (1980-2010; 4975 citations) to identify studies that were population based, included data that could be used to calculate incidence and prevalence, and reported separate data on UC and/or CD in full manuscripts (n = 260). We evaluated data from 167 studies from Europe (1930-2008), 52 studies from Asia and the Middle East (1950-2008), and 27 studies from North America (1920-2004). Maps were used to present worldwide differences in the incidence and prevalence of inflammatory bowel diseases (IBDs); time trends were determined using joinpoint regression. RESULTS The highest annual incidence of UC was 24.3 per 100,000 person-years in Europe, 6.3 per 100,000 person-years in Asia and the Middle East, and 19.2 per 100,000 person-years in North America. The highest annual incidence of CD was 12.7 per 100,000 person-years in Europe, 5.0 person-years in Asia and the Middle East, and 20.2 per 100,000 person-years in North America. The highest reported prevalence values for IBD were in Europe (UC, 505 per 100,000 persons; CD, 322 per 100,000 persons) and North America (UC, 249 per 100,000 persons; CD, 319 per 100,000 persons). In time-trend analyses, 75% of CD studies and 60% of UC studies had an increasing incidence of statistical significance (P &lt; .05). CONCLUSIONS Although there are few epidemiologic data from developing countries, the incidence and prevalence of IBD are increasing with time and in different regions around the world, indicating its emergence as a global disease.", "author" : [ { "dropping-particle" : "", "family" : "Molodecky", "given" : "Natalie A.", "non-dropping-particle" : "", "parse-names" : false, "suffix" : "" }, { "dropping-particle" : "", "family" : "Soon", "given" : "Ing Shian", "non-dropping-particle" : "", "parse-names" : false, "suffix" : "" }, { "dropping-particle" : "", "family" : "Rabi", "given" : "Doreen M.", "non-dropping-particle" : "", "parse-names" : false, "suffix" : "" }, { "dropping-particle" : "", "family" : "Ghali", "given" : "William A.", "non-dropping-particle" : "", "parse-names" : false, "suffix" : "" }, { "dropping-particle" : "", "family" : "Ferris", "given" : "Mollie", "non-dropping-particle" : "", "parse-names" : false, "suffix" : "" }, { "dropping-particle" : "", "family" : "Chernoff", "given" : "Greg", "non-dropping-particle" : "", "parse-names" : false, "suffix" : "" }, { "dropping-particle" : "", "family" : "Benchimol", "given" : "Eric I.", "non-dropping-particle" : "", "parse-names" : false, "suffix" : "" }, { "dropping-particle" : "", "family" : "Panaccione", "given" : "Remo", "non-dropping-particle" : "", "parse-names" : false, "suffix" : "" }, { "dropping-particle" : "", "family" : "Ghosh", "given" : "Subrata", "non-dropping-particle" : "", "parse-names" : false, "suffix" : "" }, { "dropping-particle" : "", "family" : "Barkema", "given" : "Herman W.", "non-dropping-particle" : "", "parse-names" : false, "suffix" : "" }, { "dropping-particle" : "", "family" : "Kaplan", "given" : "Gilaad G.", "non-dropping-particle" : "", "parse-names" : false, "suffix" : "" } ], "container-title" : "Gastroenterology", "id" : "ITEM-5", "issue" : "1", "issued" : { "date-parts" : [ [ "2012", "1" ] ] }, "page" : "46-54.e42; quiz e30", "title" : "Increasing incidence and prevalence of the inflammatory bowel diseases with time, based on systematic review.", "type" : "article-journal", "volume" : "142" }, "uris" : [ "http://www.mendeley.com/documents/?uuid=b6177c56-c75d-4c1f-8ff4-dcd0bb94bb93" ] }, { "id" : "ITEM-6", "itemData" : { "DOI" : "10.1097/MPG.0b013e31828f21b4", "ISSN" : "0277-2116", "PMID" : "23459320", "abstract" : "OBJECTIVES A sharp increase in paediatric (younger than 16 years) inflammatory bowel disease (IBD) incidence was observed in northern Stockholm County, Sweden, in 1990-2001. The increasing incidence was primarily explained by a rising incidence of Crohn disease (CD). Here, we present an update on the trends in incidence of paediatric IBD, 2002-2007. METHOD Medical records of all children diagnosed as having suspected IBD in northern Stockholm County, 2002-2007, were scrutinised using defined diagnostic criteria. Disease extension, localisation, and behaviour at diagnosis were classified within the framework of the Paris classification. RESULT A total of 133 children were diagnosed as having IBD 2002-2007 corresponding to a sex- and age-standardised incidence (per 10 person-years) for paediatric IBD of 12.8 (95% CI 10.8-15.2). The standardised incidence was 9.2 (95% CI 7.5-11.2) for CD and 2.8 (95% CI 1.9-4.0) for ulcerative colitis (UC). A significant increasing incidence of UC (P &lt; 0.05) was observed during the study period. No temporal trend was observed for the incidence of CD. CONCLUSIONS The incidence rate of paediatric IBD in northern Stockholm was significantly higher in 2002-2007 than that observed in our earlier study covering 1990-2001. The former sharp increase in incidence of paediatric CD seems, however, to have levelled out, although at a higher rate than reported from most other regions in the world. Although CD was still predominant, the observed increase in incidence of UC during the study period is notable.", "author" : [ { "dropping-particle" : "", "family" : "Malmborg", "given" : "Petter", "non-dropping-particle" : "", "parse-names" : false, "suffix" : "" }, { "dropping-particle" : "", "family" : "Grahnquist", "given" : "Lena", "non-dropping-particle" : "", "parse-names" : false, "suffix" : "" }, { "dropping-particle" : "", "family" : "Lindholm", "given" : "Johan", "non-dropping-particle" : "", "parse-names" : false, "suffix" : "" }, { "dropping-particle" : "", "family" : "Montgomery", "given" : "Scott", "non-dropping-particle" : "", "parse-names" : false, "suffix" : "" }, { "dropping-particle" : "", "family" : "Hildebrand", "given" : "Hans", "non-dropping-particle" : "", "parse-names" : false, "suffix" : "" } ], "container-title" : "Journal of Pediatric Gastroenterology and Nutrition", "id" : "ITEM-6", "issue" : "1", "issued" : { "date-parts" : [ [ "2013" ] ] }, "page" : "29-34", "title" : "Increasing Incidence of Paediatric Inflammatory Bowel Disease in Northern Stockholm County, 2002-2007", "type" : "article-journal", "volume" : "57" }, "uris" : [ "http://www.mendeley.com/documents/?uuid=0be63876-25e9-4586-bfbc-5bf117178c10" ] }, { "id" : "ITEM-7", "itemData" : { "ISSN" : "0016-5085", "PMID" : "1985033", "abstract" : "Previous population-based incidence studies of inflammatory bowel disease are limited by small numbers, short duration, or inadequate case-finding. To address these problems, we identified all persons with confirmed ulcerative colitis (n = 2509) or Crohn's disease (n = 1469) in the Uppsala Health Care Region from 1965 to 1983. Age-specific incidence rates by sex were slightly greater for males with ulcerative colitis and females with Crohn's disease. Incidence rates for ulcerative colitis and Crohn's disease were higher in urban than rural areas. The annual incidence rate of ulcerative colitis increased from less than 7 per 100,000 to more than 12 per 100,000 during the study period, while the rate for Crohn's disease remained between 5 and 7 per 100,000. The increase in the incidence of ulcerative colitis was the result of a marked increase in the number of patients with ulcerative proctitis. Analyses by 5-year birth cohorts suggest that those born from 1945 through 1954 were at higher risk for ulcerative colitis and Crohn's disease, and that this effect was accounted for by those born in the first half of the year. The seasonality in the cohort effect, combined with the urban preponderance of disease, suggests that environmental causes may be involved in ulcerative colitis and Crohn's disease.", "author" : [ { "dropping-particle" : "", "family" : "Ekbom", "given" : "A", "non-dropping-particle" : "", "parse-names" : false, "suffix" : "" }, { "dropping-particle" : "", "family" : "Helmick", "given" : "C", "non-dropping-particle" : "", "parse-names" : false, "suffix" : "" }, { "dropping-particle" : "", "family" : "Zack", "given" : "M", "non-dropping-particle" : "", "parse-names" : false, "suffix" : "" }, { "dropping-particle" : "", "family" : "Adami", "given" : "H O", "non-dropping-particle" : "", "parse-names" : false, "suffix" : "" } ], "container-title" : "Gastroenterology", "id" : "ITEM-7", "issue" : "2", "issued" : { "date-parts" : [ [ "1991", "2" ] ] }, "page" : "350-8", "title" : "The epidemiology of inflammatory bowel disease: a large, population-based study in Sweden.", "type" : "article-journal", "volume" : "100" }, "uris" : [ "http://www.mendeley.com/documents/?uuid=b2bd9e13-a21f-4aa8-9a1b-72cd2858c025" ] }, { "id" : "ITEM-8", "itemData" : { "ISSN" : "1468-2044", "PMID" : "8669968", "abstract" : "A retrospective study of the incidence and prevalence of paediatric inflammatory bowel disease over an 11 year period was undertaken in South Glamorgan. Over this time the incidence of Crohn's disease more than doubled from 1.30 cases per 100,000 childhood population per year in the period 1983-1988, to 3.11 cases per 100,000 population per year in the period 1989-1993. In contrast, the incidence of ulcerative colitis remained the same throughout the study period at 0.71 per 100,000 per year. In 1993 the prevalence of Crohn's disease in the childhood population was 16.6 per 100,000 and of ulcerative colitis, 3.42 per 100,000.", "author" : [ { "dropping-particle" : "", "family" : "Cosgrove", "given" : "M", "non-dropping-particle" : "", "parse-names" : false, "suffix" : "" }, { "dropping-particle" : "", "family" : "Al-Atia", "given" : "R F", "non-dropping-particle" : "", "parse-names" : false, "suffix" : "" }, { "dropping-particle" : "", "family" : "Jenkins", "given" : "H R", "non-dropping-particle" : "", "parse-names" : false, "suffix" : "" } ], "container-title" : "Archives of disease in childhood", "id" : "ITEM-8", "issue" : "5", "issued" : { "date-parts" : [ [ "1996", "5" ] ] }, "page" : "460-461", "publisher" : "BMJ Publishing Group", "title" : "The epidemiology of paediatric inflammatory bowel disease.", "type" : "article-journal", "volume" : "74" }, "uris" : [ "http://www.mendeley.com/documents/?uuid=326b8c6d-c384-48b3-adc8-dd6fb4a2e063" ] }, { "id" : "ITEM-9", "itemData" : { "DOI" : "10.1111/j.1365-2036.2011.04628.x", "ISSN" : "1365-2036", "PMID" : "21488915", "abstract" : "BACKGROUND: Crohn's disease incidence rates have stabilised in industrialised countries since the 1980s. Conversely, a continuing increase in childhood-onset Crohn's disease incidence has been reported. AIM: To confirm trends in inflammatory bowel disease (IBD) incidence in northern France over an extended time period (1988-2007) with a focus on childhood-onset Crohn's disease. METHODS: The IBD patients recorded in the EPIMAD registry between 1988 and 2007 were included. Standardised incidence rates were calculated for Crohn's disease and ulcerative colitis in the entire population, and separately according to age. Evolution of phenotypes at diagnosis was also studied. RESULTS: A total of 12 084 incident IBD cases (7428 Crohn's disease and 4656 ulcerative colitis) were recorded. Crohn's disease incidence rates increased from 5.2 cases/100 000 persons in 1988-1990 to 6.7 in 2006-2007 (+29%), stabilising after a peak at 7.1 in 1997-1999. Crohn's disease incidence rates in the 10-19-year age category increased by 71%, from 6.5 (1988-1990) to 11.1 (2006-2007). The frequency of initial ileo-colonic localisation increased from 52.9% in 1988-1990 to 68.6% in 2006-2007 (P&lt;0.0001). Ulcerative colitis incidence rates decreased during the same period. CONCLUSIONS: From 1988 to 2007, Crohn's disease incidence increased by 29% in northern France and by 71% in the 10-19-year-old age group. Consequently, studies on Crohn's disease risk factors should focus on the population under 20 years of age.", "author" : [ { "dropping-particle" : "", "family" : "Chouraki", "given" : "V.", "non-dropping-particle" : "", "parse-names" : false, "suffix" : "" }, { "dropping-particle" : "", "family" : "Savoye", "given" : "G.", "non-dropping-particle" : "", "parse-names" : false, "suffix" : "" }, { "dropping-particle" : "", "family" : "Dauchet", "given" : "L.", "non-dropping-particle" : "", "parse-names" : false, "suffix" : "" }, { "dropping-particle" : "", "family" : "Vernier-Massouille", "given" : "G.", "non-dropping-particle" : "", "parse-names" : false, "suffix" : "" }, { "dropping-particle" : "", "family" : "Dupas", "given" : "J-L J.-L. J-L", "non-dropping-particle" : "", "parse-names" : false, "suffix" : "" }, { "dropping-particle" : "", "family" : "Merle", "given" : "V.", "non-dropping-particle" : "", "parse-names" : false, "suffix" : "" }, { "dropping-particle" : "", "family" : "Laberenne", "given" : "J-E J.-E.", "non-dropping-particle" : "", "parse-names" : false, "suffix" : "" }, { "dropping-particle" : "", "family" : "Salomez", "given" : "J-L J.-L. J-L", "non-dropping-particle" : "", "parse-names" : false, "suffix" : "" }, { "dropping-particle" : "", "family" : "Lerebours", "given" : "E.", "non-dropping-particle" : "", "parse-names" : false, "suffix" : "" }, { "dropping-particle" : "", "family" : "Turck", "given" : "D.", "non-dropping-particle" : "", "parse-names" : false, "suffix" : "" }, { "dropping-particle" : "", "family" : "Cortot", "given" : "A.", "non-dropping-particle" : "", "parse-names" : false, "suffix" : "" }, { "dropping-particle" : "", "family" : "Gower-Rousseau", "given" : "C.", "non-dropping-particle" : "", "parse-names" : false, "suffix" : "" }, { "dropping-particle" : "", "family" : "Colombel", "given" : "J.-F. J-F", "non-dropping-particle" : "", "parse-names" : false, "suffix" : "" } ], "container-title" : "Alimentary pharmacology &amp; therapeutics", "id" : "ITEM-9", "issue" : "10", "issued" : { "date-parts" : [ [ "2011", "5" ] ] }, "page" : "1133-42", "title" : "The changing pattern of Crohn's disease incidence in northern France: a continuing increase in the 10- to 19-year-old age bracket (1988-2007).", "type" : "article-journal", "volume" : "33" }, "uris" : [ "http://www.mendeley.com/documents/?uuid=07733c98-08b3-4691-a501-fda50f110d9e" ] }, { "id" : "ITEM-10", "itemData" : { "DOI" : "10.1136/archdischild-2012-301885.130", "ISSN" : "0003-9888", "abstract" : "Aim An accurate understanding of trends in incidence and prevalence as well as disease burden of paediatric-onset inflammatory bowel disease (PIBD) within a large region are essential to plan services and unravel possible aetiological factors. We aimed to delineate these trends together with numbers of PIBD cases requiring surgery and immunomodultory/biological therapies.", "author" : [ { "dropping-particle" : "", "family" : "Henderson", "given" : "P", "non-dropping-particle" : "", "parse-names" : false, "suffix" : "" }, { "dropping-particle" : "", "family" : "Rogers", "given" : "P", "non-dropping-particle" : "", "parse-names" : false, "suffix" : "" }, { "dropping-particle" : "", "family" : "Gillett", "given" : "PM", "non-dropping-particle" : "", "parse-names" : false, "suffix" : "" }, { "dropping-particle" : "", "family" : "Wilson", "given" : "DC", "non-dropping-particle" : "", "parse-names" : false, "suffix" : "" } ], "container-title" : "Archives of Disease in Childhood", "id" : "ITEM-10", "issue" : "Suppl 1", "issued" : { "date-parts" : [ [ "2012", "5", "24" ] ] }, "page" : "A53.2-A54", "publisher" : "BMJ Publishing Group Ltd", "title" : "The epidemiology and natural history of paediatric inflammatory bowel disease in a UK region: a prospective 14-year study", "type" : "article-journal", "volume" : "97" }, "uris" : [ "http://www.mendeley.com/documents/?uuid=71393634-ed10-458b-95d0-babc32daaf75" ] }, { "id" : "ITEM-11", "itemData" : { "DOI" : "10.1016/j.jpeds.2010.02.024", "ISSN" : "00223476", "PMID" : "20400099", "abstract" : "OBJECTIVE To examine the incidence and prevalence of pediatric inflammatory bowel disease (IBD) during 1996\u20132006 in a community-based health-care delivery system. STUDY DESIGN Members of Kaiser Permanente Northern California aged 0 to 17 years with IBD were identified by use of computerized medical information with confirmation obtained through review of the medical record. RESULTS The average annual incidence of IBD per 100000 was 2.7 (95% confidence interval [CI], 2.3-3.1) for Crohn's disease (CD) and 3.2 (CI, 2.8-3.6) for ulcerative colitis (UC). During the 11-year study period, the annual incidence per 100000 increased from 2.2 to 4.3 for CD (P = .09) and from 1.8 to 4.9 for UC (P &lt; .001). The ratio of incident CD cases to incident UC cases was 0.9 in non-Hispanic whites, 1.6 in African Americans (P = .12), 0.3 in Hispanics (P &lt; .001) and 0.4 in Asians (P = .04). The average length of enrollment during the 11-year study period exceeded 8 years. The point prevalence on December 31, 2006, per 100000 was 12.0 for CD (CI, 9.6-14.4) and 19.5 (CI, 16.5-22.6) for UC. CONCLUSIONS In this population the incidence of UC increased significantly by 2.7-fold and CD increased 2.0-fold without reaching statistical significance. Hispanic and Asian children had development of UC more often than CD, suggesting possible etiologic differences across racial and ethnic groups.", "author" : [ { "dropping-particle" : "", "family" : "Abramson", "given" : "Oren", "non-dropping-particle" : "", "parse-names" : false, "suffix" : "" }, { "dropping-particle" : "", "family" : "Durant", "given" : "Michael", "non-dropping-particle" : "", "parse-names" : false, "suffix" : "" }, { "dropping-particle" : "", "family" : "Mow", "given" : "William", "non-dropping-particle" : "", "parse-names" : false, "suffix" : "" }, { "dropping-particle" : "", "family" : "Finley", "given" : "Allen", "non-dropping-particle" : "", "parse-names" : false, "suffix" : "" }, { "dropping-particle" : "", "family" : "Kodali", "given" : "Pratima", "non-dropping-particle" : "", "parse-names" : false, "suffix" : "" }, { "dropping-particle" : "", "family" : "Wong", "given" : "Anthony", "non-dropping-particle" : "", "parse-names" : false, "suffix" : "" }, { "dropping-particle" : "", "family" : "Tavares", "given" : "Venessa", "non-dropping-particle" : "", "parse-names" : false, "suffix" : "" }, { "dropping-particle" : "", "family" : "McCroskey", "given" : "Erin", "non-dropping-particle" : "", "parse-names" : false, "suffix" : "" }, { "dropping-particle" : "", "family" : "Liu", "given" : "Liyan", "non-dropping-particle" : "", "parse-names" : false, "suffix" : "" }, { "dropping-particle" : "", "family" : "Lewis", "given" : "James D.", "non-dropping-particle" : "", "parse-names" : false, "suffix" : "" }, { "dropping-particle" : "", "family" : "Allison", "given" : "James E.", "non-dropping-particle" : "", "parse-names" : false, "suffix" : "" }, { "dropping-particle" : "", "family" : "Flowers", "given" : "Nicole", "non-dropping-particle" : "", "parse-names" : false, "suffix" : "" }, { "dropping-particle" : "", "family" : "Hutfless", "given" : "Susan", "non-dropping-particle" : "", "parse-names" : false, "suffix" : "" }, { "dropping-particle" : "", "family" : "Velayos", "given" : "Fernando S.", "non-dropping-particle" : "", "parse-names" : false, "suffix" : "" }, { "dropping-particle" : "", "family" : "Perry", "given" : "Geraldine S.", "non-dropping-particle" : "", "parse-names" : false, "suffix" : "" }, { "dropping-particle" : "", "family" : "Cannon", "given" : "Robert", "non-dropping-particle" : "", "parse-names" : false, "suffix" : "" }, { "dropping-particle" : "", "family" : "Herrinton", "given" : "Lisa J.", "non-dropping-particle" : "", "parse-names" : false, "suffix" : "" } ], "container-title" : "The Journal of Pediatrics", "id" : "ITEM-11", "issue" : "2", "issued" : { "date-parts" : [ [ "2010", "8" ] ] }, "page" : "233-239.e1", "title" : "Incidence, Prevalence, and Time Trends of Pediatric Inflammatory Bowel Disease in Northern California, 1996 to 2006", "type" : "article-journal", "volume" : "157" }, "uris" : [ "http://www.mendeley.com/documents/?uuid=11c9f570-f8c0-4dc8-8a32-9d9711333012" ] } ], "mendeley" : { "formattedCitation" : "&lt;sup&gt;[2,20,31,32,38,53,4,54\u201357]&lt;/sup&gt;", "plainTextFormattedCitation" : "[2,20,31,32,38,53,4,54\u201357]", "previouslyFormattedCitation" : "&lt;sup&gt;[2,20,31,32,38,53,4,54\u201357]&lt;/sup&gt;" }, "properties" : {  }, "schema" : "https://github.com/citation-style-language/schema/raw/master/csl-citation.json" }</w:instrText>
      </w:r>
      <w:r w:rsidR="00F375BA"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[2,</w:t>
      </w:r>
      <w:r w:rsidR="004F4958" w:rsidRPr="00A40AA1">
        <w:rPr>
          <w:rFonts w:ascii="Book Antiqua" w:hAnsi="Book Antiqua" w:cs="Times New Roman"/>
          <w:noProof/>
          <w:sz w:val="24"/>
          <w:szCs w:val="24"/>
          <w:vertAlign w:val="superscript"/>
          <w:lang w:val="en-US"/>
        </w:rPr>
        <w:t>4,</w:t>
      </w:r>
      <w:r w:rsidR="00AA7779" w:rsidRPr="00A40AA1">
        <w:rPr>
          <w:rFonts w:ascii="Book Antiqua" w:hAnsi="Book Antiqua" w:cs="Times New Roman"/>
          <w:noProof/>
          <w:sz w:val="24"/>
          <w:szCs w:val="24"/>
          <w:vertAlign w:val="superscript"/>
          <w:lang w:val="en-US"/>
        </w:rPr>
        <w:t>20,31,32,38,53–57]</w:t>
      </w:r>
      <w:r w:rsidR="00F375BA"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Since 1950, 60% of CD</w:t>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and 20% of UC </w:t>
      </w:r>
      <w:r w:rsidR="00B165D9" w:rsidRPr="00A40AA1">
        <w:rPr>
          <w:rFonts w:ascii="Book Antiqua" w:hAnsi="Book Antiqua" w:cs="Times New Roman"/>
          <w:sz w:val="24"/>
          <w:szCs w:val="24"/>
          <w:lang w:val="en-US"/>
        </w:rPr>
        <w:t xml:space="preserve">pediatric </w:t>
      </w:r>
      <w:r w:rsidR="002C5FCF" w:rsidRPr="00A40AA1">
        <w:rPr>
          <w:rFonts w:ascii="Book Antiqua" w:hAnsi="Book Antiqua" w:cs="Times New Roman"/>
          <w:sz w:val="24"/>
          <w:szCs w:val="24"/>
          <w:lang w:val="en-US"/>
        </w:rPr>
        <w:t>studies</w:t>
      </w:r>
      <w:r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have shown a significant</w:t>
      </w:r>
      <w:r w:rsidR="006A102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increase in incidence</w:t>
      </w:r>
      <w:r w:rsidR="002C5FCF" w:rsidRPr="00A40AA1">
        <w:rPr>
          <w:rFonts w:ascii="Book Antiqua" w:hAnsi="Book Antiqua" w:cs="Times New Roman"/>
          <w:sz w:val="24"/>
          <w:szCs w:val="24"/>
          <w:lang w:val="en-US"/>
        </w:rPr>
        <w:fldChar w:fldCharType="begin" w:fldLock="1"/>
      </w:r>
      <w:r w:rsidR="00B6385D" w:rsidRPr="00A40AA1">
        <w:rPr>
          <w:rFonts w:ascii="Book Antiqua" w:hAnsi="Book Antiqua" w:cs="Times New Roman"/>
          <w:sz w:val="24"/>
          <w:szCs w:val="24"/>
          <w:lang w:val="en-US"/>
        </w:rPr>
        <w:instrText>ADDIN CSL_CITATION { "citationItems" : [ { "id" : "ITEM-1", "itemData" : { "DOI" : "10.1002/ibd.21349", "ISSN" : "1536-4844", "PMID" : "20564651", "abstract" : "BACKGROUND Temporal trends in the incidence of pediatric-onset inflammatory bowel disease (IBD) are controversial and a wide range of estimates have been reported worldwide. We conducted a systematic review of research describing the epidemiology of childhood-onset IBD to assess changes in incidence rates over time and to evaluate international differences. METHODS The following electronic databases were searched for articles published 1950-2009: MEDLINE, EMBASE, Cochrane Central Register of Controlled Trials, and Cochrane IBD/Functional Bowel Disorders Group Specialised Trial Register. All included studies reported incidence or prevalence of IBD, Crohn's disease (CD) or ulcerative colitis (UC). Two authors independently completed the data extraction form for each eligible study. Choropleth maps demonstrated the international incidence of IBD, CD, and UC. Incidence of CD and UC was graphed using data from studies reporting rates in multiple time periods. RESULTS The search yielded 2209 references and review resulted in 139 included studies from 32 countries. A wide range of incidence was reported internationally; however, rates of IBD were not described in most countries. Twenty-eight studies (20.1%) used statistical analysis to assess trends over time, and 77.8% reported statistically significantly increased incidence of pediatric IBD. Of studies calculating statistical trends in CD incidence, 60% reported significantly increased incidence. Of similar UC studies, 20% reported significantly increased incidence. CONCLUSIONS Globally rising rates of pediatric IBD (due primarily to the rising incidence of CD) was demonstrated in both developed and developing nations; however, most countries lack accurate estimates. Analyzing incidence trends may help identify specific environmental and genetic risk factors for pediatric IBD.", "author" : [ { "dropping-particle" : "", "family" : "Benchimol", "given" : "Eric I.", "non-dropping-particle" : "", "parse-names" : false, "suffix" : "" }, { "dropping-particle" : "", "family" : "Fortinsky", "given" : "Kyle J.", "non-dropping-particle" : "", "parse-names" : false, "suffix" : "" }, { "dropping-particle" : "", "family" : "Gozdyra", "given" : "Peter", "non-dropping-particle" : "", "parse-names" : false, "suffix" : "" }, { "dropping-particle" : "", "family" : "Heuvel", "given" : "Meta", "non-dropping-particle" : "Van den", "parse-names" : false, "suffix" : "" }, { "dropping-particle" : "", "family" : "Limbergen", "given" : "Johan", "non-dropping-particle" : "Van", "parse-names" : false, "suffix" : "" }, { "dropping-particle" : "", "family" : "Griffiths", "given" : "Anne M.", "non-dropping-particle" : "", "parse-names" : false, "suffix" : "" } ], "container-title" : "Inflammatory bowel diseases", "id" : "ITEM-1", "issue" : "1", "issued" : { "date-parts" : [ [ "2011", "1" ] ] }, "page" : "423-439", "title" : "Epidemiology of pediatric inflammatory bowel disease: a systematic review of international trends.", "type" : "article-journal", "volume" : "17" }, "uris" : [ "http://www.mendeley.com/documents/?uuid=f117a6a2-7cd9-4362-a4ec-d1512760182b" ] } ], "mendeley" : { "formattedCitation" : "&lt;sup&gt;[4]&lt;/sup&gt;", "plainTextFormattedCitation" : "[4]", "previouslyFormattedCitation" : "&lt;sup&gt;[4]&lt;/sup&gt;"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B6385D" w:rsidRPr="00A40AA1">
        <w:rPr>
          <w:rFonts w:ascii="Book Antiqua" w:hAnsi="Book Antiqua" w:cs="Times New Roman"/>
          <w:noProof/>
          <w:sz w:val="24"/>
          <w:szCs w:val="24"/>
          <w:vertAlign w:val="superscript"/>
          <w:lang w:val="en-US"/>
        </w:rPr>
        <w:t>[4]</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75% of CD and</w:t>
      </w:r>
      <w:r w:rsidR="008C51C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60% of UC studies</w:t>
      </w:r>
      <w:r w:rsidR="008C51C1" w:rsidRPr="00A40AA1">
        <w:rPr>
          <w:rFonts w:ascii="Book Antiqua" w:hAnsi="Book Antiqua" w:cs="Times New Roman"/>
          <w:sz w:val="24"/>
          <w:szCs w:val="24"/>
          <w:lang w:val="en-US"/>
        </w:rPr>
        <w:t xml:space="preserve"> show increasing incidence in adults</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"10.1053/j.gastro.2011.10.001", "ISSN" : "1528-0012", "PMID" : "22001864", "abstract" : "BACKGROUND &amp; AIMS We conducted a systematic review to determine changes in the worldwide incidence and prevalence of ulcerative colitis (UC) and Crohn's disease (CD) in different regions and with time. METHODS We performed a systematic literature search of MEDLINE (1950-2010; 8103 citations) and EMBASE (1980-2010; 4975 citations) to identify studies that were population based, included data that could be used to calculate incidence and prevalence, and reported separate data on UC and/or CD in full manuscripts (n = 260). We evaluated data from 167 studies from Europe (1930-2008), 52 studies from Asia and the Middle East (1950-2008), and 27 studies from North America (1920-2004). Maps were used to present worldwide differences in the incidence and prevalence of inflammatory bowel diseases (IBDs); time trends were determined using joinpoint regression. RESULTS The highest annual incidence of UC was 24.3 per 100,000 person-years in Europe, 6.3 per 100,000 person-years in Asia and the Middle East, and 19.2 per 100,000 person-years in North America. The highest annual incidence of CD was 12.7 per 100,000 person-years in Europe, 5.0 person-years in Asia and the Middle East, and 20.2 per 100,000 person-years in North America. The highest reported prevalence values for IBD were in Europe (UC, 505 per 100,000 persons; CD, 322 per 100,000 persons) and North America (UC, 249 per 100,000 persons; CD, 319 per 100,000 persons). In time-trend analyses, 75% of CD studies and 60% of UC studies had an increasing incidence of statistical significance (P &lt; .05). CONCLUSIONS Although there are few epidemiologic data from developing countries, the incidence and prevalence of IBD are increasing with time and in different regions around the world, indicating its emergence as a global disease.", "author" : [ { "dropping-particle" : "", "family" : "Molodecky", "given" : "Natalie A.", "non-dropping-particle" : "", "parse-names" : false, "suffix" : "" }, { "dropping-particle" : "", "family" : "Soon", "given" : "Ing Shian", "non-dropping-particle" : "", "parse-names" : false, "suffix" : "" }, { "dropping-particle" : "", "family" : "Rabi", "given" : "Doreen M.", "non-dropping-particle" : "", "parse-names" : false, "suffix" : "" }, { "dropping-particle" : "", "family" : "Ghali", "given" : "William A.", "non-dropping-particle" : "", "parse-names" : false, "suffix" : "" }, { "dropping-particle" : "", "family" : "Ferris", "given" : "Mollie", "non-dropping-particle" : "", "parse-names" : false, "suffix" : "" }, { "dropping-particle" : "", "family" : "Chernoff", "given" : "Greg", "non-dropping-particle" : "", "parse-names" : false, "suffix" : "" }, { "dropping-particle" : "", "family" : "Benchimol", "given" : "Eric I.", "non-dropping-particle" : "", "parse-names" : false, "suffix" : "" }, { "dropping-particle" : "", "family" : "Panaccione", "given" : "Remo", "non-dropping-particle" : "", "parse-names" : false, "suffix" : "" }, { "dropping-particle" : "", "family" : "Ghosh", "given" : "Subrata", "non-dropping-particle" : "", "parse-names" : false, "suffix" : "" }, { "dropping-particle" : "", "family" : "Barkema", "given" : "Herman W.", "non-dropping-particle" : "", "parse-names" : false, "suffix" : "" }, { "dropping-particle" : "", "family" : "Kaplan", "given" : "Gilaad G.", "non-dropping-particle" : "", "parse-names" : false, "suffix" : "" } ], "container-title" : "Gastroenterology", "id" : "ITEM-1", "issue" : "1", "issued" : { "date-parts" : [ [ "2012", "1" ] ] }, "page" : "46-54.e42; quiz e30", "title" : "Increasing incidence and prevalence of the inflammatory bowel diseases with time, based on systematic review.", "type" : "article-journal", "volume" : "142" }, "uris" : [ "http://www.mendeley.com/documents/?uuid=b6177c56-c75d-4c1f-8ff4-dcd0bb94bb93" ] } ], "mendeley" : { "formattedCitation" : "&lt;sup&gt;[55]&lt;/sup&gt;", "plainTextFormattedCitation" : "[55]", "previouslyFormattedCitation" : "&lt;sup&gt;[55]&lt;/sup&gt;"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[55]</w:t>
      </w:r>
      <w:r w:rsidR="002C5FCF" w:rsidRPr="00A40AA1">
        <w:rPr>
          <w:rFonts w:ascii="Book Antiqua" w:hAnsi="Book Antiqua" w:cs="Times New Roman"/>
          <w:sz w:val="24"/>
          <w:szCs w:val="24"/>
          <w:lang w:val="en-US"/>
        </w:rPr>
        <w:fldChar w:fldCharType="end"/>
      </w:r>
      <w:r w:rsidR="00EA38B9" w:rsidRPr="00A40AA1">
        <w:rPr>
          <w:rFonts w:ascii="Book Antiqua" w:hAnsi="Book Antiqua" w:cs="Times New Roman"/>
          <w:sz w:val="24"/>
          <w:szCs w:val="24"/>
          <w:lang w:val="en-US"/>
        </w:rPr>
        <w:t>.</w:t>
      </w:r>
      <w:r w:rsidR="00DD4B59" w:rsidRPr="00A40AA1">
        <w:rPr>
          <w:rFonts w:ascii="Book Antiqua" w:hAnsi="Book Antiqua" w:cs="Times New Roman"/>
          <w:sz w:val="24"/>
          <w:szCs w:val="24"/>
          <w:lang w:val="en-US"/>
        </w:rPr>
        <w:t xml:space="preserve"> </w:t>
      </w:r>
      <w:r w:rsidR="008C51C1" w:rsidRPr="00A40AA1">
        <w:rPr>
          <w:rFonts w:ascii="Book Antiqua" w:hAnsi="Book Antiqua" w:cs="Times New Roman"/>
          <w:sz w:val="24"/>
          <w:szCs w:val="24"/>
          <w:lang w:val="en-US"/>
        </w:rPr>
        <w:t xml:space="preserve">In our </w:t>
      </w:r>
      <w:r w:rsidR="004A2F03" w:rsidRPr="00A40AA1">
        <w:rPr>
          <w:rFonts w:ascii="Book Antiqua" w:hAnsi="Book Antiqua" w:cs="Times New Roman"/>
          <w:sz w:val="24"/>
          <w:szCs w:val="24"/>
          <w:lang w:val="en-US"/>
        </w:rPr>
        <w:t xml:space="preserve">systematic </w:t>
      </w:r>
      <w:r w:rsidR="008C51C1" w:rsidRPr="00A40AA1">
        <w:rPr>
          <w:rFonts w:ascii="Book Antiqua" w:hAnsi="Book Antiqua" w:cs="Times New Roman"/>
          <w:sz w:val="24"/>
          <w:szCs w:val="24"/>
          <w:lang w:val="en-US"/>
        </w:rPr>
        <w:t>review, s</w:t>
      </w:r>
      <w:r w:rsidR="002C5FCF" w:rsidRPr="00A40AA1">
        <w:rPr>
          <w:rFonts w:ascii="Book Antiqua" w:hAnsi="Book Antiqua" w:cs="Times New Roman"/>
          <w:sz w:val="24"/>
          <w:szCs w:val="24"/>
          <w:lang w:val="en-US"/>
        </w:rPr>
        <w:t>ince</w:t>
      </w:r>
      <w:r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1985, 67% of studies</w:t>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investigating CD,</w:t>
      </w:r>
      <w:r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46%</w:t>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studies</w:t>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investigating UC, and 11 % of studies investigating IBD-U have</w:t>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reported</w:t>
      </w:r>
      <w:r w:rsidR="00D21C0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significant</w:t>
      </w:r>
      <w:r w:rsidR="00EA38B9" w:rsidRPr="00A40AA1">
        <w:rPr>
          <w:rFonts w:ascii="Book Antiqua" w:hAnsi="Book Antiqua" w:cs="Times New Roman"/>
          <w:sz w:val="24"/>
          <w:szCs w:val="24"/>
          <w:lang w:val="en-US"/>
        </w:rPr>
        <w:t xml:space="preserve"> </w:t>
      </w:r>
      <w:r w:rsidR="00455194" w:rsidRPr="00A40AA1">
        <w:rPr>
          <w:rFonts w:ascii="Book Antiqua" w:hAnsi="Book Antiqua" w:cs="Times New Roman"/>
          <w:sz w:val="24"/>
          <w:szCs w:val="24"/>
          <w:lang w:val="en-US"/>
        </w:rPr>
        <w:t xml:space="preserve">increasing </w:t>
      </w:r>
      <w:r w:rsidR="001D5EA7" w:rsidRPr="00A40AA1">
        <w:rPr>
          <w:rFonts w:ascii="Book Antiqua" w:hAnsi="Book Antiqua" w:cs="Times New Roman"/>
          <w:sz w:val="24"/>
          <w:szCs w:val="24"/>
          <w:lang w:val="en-US"/>
        </w:rPr>
        <w:t xml:space="preserve">in </w:t>
      </w:r>
      <w:r w:rsidR="002C5FCF" w:rsidRPr="00A40AA1">
        <w:rPr>
          <w:rFonts w:ascii="Book Antiqua" w:hAnsi="Book Antiqua" w:cs="Times New Roman"/>
          <w:sz w:val="24"/>
          <w:szCs w:val="24"/>
          <w:lang w:val="en-US"/>
        </w:rPr>
        <w:t>incidence</w:t>
      </w:r>
      <w:r w:rsidR="008C51C1" w:rsidRPr="00A40AA1">
        <w:rPr>
          <w:rFonts w:ascii="Book Antiqua" w:hAnsi="Book Antiqua" w:cs="Times New Roman"/>
          <w:sz w:val="24"/>
          <w:szCs w:val="24"/>
          <w:lang w:val="en-US"/>
        </w:rPr>
        <w:t xml:space="preserve"> </w:t>
      </w:r>
      <w:r w:rsidR="001D5EA7" w:rsidRPr="00A40AA1">
        <w:rPr>
          <w:rFonts w:ascii="Book Antiqua" w:hAnsi="Book Antiqua" w:cs="Times New Roman"/>
          <w:sz w:val="24"/>
          <w:szCs w:val="24"/>
          <w:lang w:val="en-US"/>
        </w:rPr>
        <w:t xml:space="preserve">worldwide. </w:t>
      </w:r>
      <w:r w:rsidR="002C5FCF" w:rsidRPr="00A40AA1">
        <w:rPr>
          <w:rFonts w:ascii="Book Antiqua" w:hAnsi="Book Antiqua" w:cs="Times New Roman"/>
          <w:sz w:val="24"/>
          <w:szCs w:val="24"/>
          <w:lang w:val="en-US"/>
        </w:rPr>
        <w:t xml:space="preserve">Thus, the incidence </w:t>
      </w:r>
      <w:r w:rsidR="00455194" w:rsidRPr="00A40AA1">
        <w:rPr>
          <w:rFonts w:ascii="Book Antiqua" w:hAnsi="Book Antiqua" w:cs="Times New Roman"/>
          <w:sz w:val="24"/>
          <w:szCs w:val="24"/>
          <w:lang w:val="en-US"/>
        </w:rPr>
        <w:t xml:space="preserve">rates </w:t>
      </w:r>
      <w:r w:rsidR="002C5FCF" w:rsidRPr="00A40AA1">
        <w:rPr>
          <w:rFonts w:ascii="Book Antiqua" w:hAnsi="Book Antiqua" w:cs="Times New Roman"/>
          <w:sz w:val="24"/>
          <w:szCs w:val="24"/>
          <w:lang w:val="en-US"/>
        </w:rPr>
        <w:t>might be increasing in virtually</w:t>
      </w:r>
      <w:r w:rsidR="00EA38B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all regions worldwide.</w:t>
      </w:r>
      <w:r w:rsidR="00D21C0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However, the increase</w:t>
      </w:r>
      <w:r w:rsidR="008B568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UC was more modest.</w:t>
      </w:r>
      <w:r w:rsidR="001D5EA7" w:rsidRPr="00A40AA1">
        <w:rPr>
          <w:rFonts w:ascii="Book Antiqua" w:hAnsi="Book Antiqua" w:cs="Times New Roman"/>
          <w:sz w:val="24"/>
          <w:szCs w:val="24"/>
          <w:lang w:val="en-US"/>
        </w:rPr>
        <w:t xml:space="preserve"> </w:t>
      </w:r>
      <w:r w:rsidR="00567DB4" w:rsidRPr="00A40AA1">
        <w:rPr>
          <w:rFonts w:ascii="Book Antiqua" w:hAnsi="Book Antiqua" w:cs="Times New Roman"/>
          <w:sz w:val="24"/>
          <w:szCs w:val="24"/>
          <w:lang w:val="en-US"/>
        </w:rPr>
        <w:t xml:space="preserve">We </w:t>
      </w:r>
      <w:r w:rsidR="001D5EA7" w:rsidRPr="00A40AA1">
        <w:rPr>
          <w:rFonts w:ascii="Book Antiqua" w:hAnsi="Book Antiqua" w:cs="Times New Roman"/>
          <w:sz w:val="24"/>
          <w:szCs w:val="24"/>
          <w:lang w:val="en-US"/>
        </w:rPr>
        <w:t>intriguingly su</w:t>
      </w:r>
      <w:r w:rsidR="00567DB4" w:rsidRPr="00A40AA1">
        <w:rPr>
          <w:rFonts w:ascii="Book Antiqua" w:hAnsi="Book Antiqua" w:cs="Times New Roman"/>
          <w:sz w:val="24"/>
          <w:szCs w:val="24"/>
          <w:lang w:val="en-US"/>
        </w:rPr>
        <w:t xml:space="preserve">ggest </w:t>
      </w:r>
      <w:r w:rsidR="002C5FCF" w:rsidRPr="00A40AA1">
        <w:rPr>
          <w:rFonts w:ascii="Book Antiqua" w:hAnsi="Book Antiqua" w:cs="Times New Roman"/>
          <w:sz w:val="24"/>
          <w:szCs w:val="24"/>
          <w:lang w:val="en-US"/>
        </w:rPr>
        <w:t>that the</w:t>
      </w:r>
      <w:r w:rsidR="00EA38B9" w:rsidRPr="00A40AA1">
        <w:rPr>
          <w:rFonts w:ascii="Book Antiqua" w:hAnsi="Book Antiqua" w:cs="Times New Roman"/>
          <w:sz w:val="24"/>
          <w:szCs w:val="24"/>
          <w:lang w:val="en-US"/>
        </w:rPr>
        <w:t xml:space="preserve"> </w:t>
      </w:r>
      <w:r w:rsidR="00D21C07" w:rsidRPr="00A40AA1">
        <w:rPr>
          <w:rFonts w:ascii="Book Antiqua" w:hAnsi="Book Antiqua" w:cs="Times New Roman"/>
          <w:sz w:val="24"/>
          <w:szCs w:val="24"/>
          <w:lang w:val="en-US"/>
        </w:rPr>
        <w:t xml:space="preserve">rising </w:t>
      </w:r>
      <w:r w:rsidR="002C5FCF" w:rsidRPr="00A40AA1">
        <w:rPr>
          <w:rFonts w:ascii="Book Antiqua" w:hAnsi="Book Antiqua" w:cs="Times New Roman"/>
          <w:sz w:val="24"/>
          <w:szCs w:val="24"/>
          <w:lang w:val="en-US"/>
        </w:rPr>
        <w:t>incidence of UC may be</w:t>
      </w:r>
      <w:r w:rsidR="008C51C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attributable to the fact</w:t>
      </w:r>
      <w:r w:rsidR="00E85C1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that in the emerging areas with a low incidence of IBD, UC has </w:t>
      </w:r>
      <w:r w:rsidR="002C5FCF" w:rsidRPr="00A40AA1">
        <w:rPr>
          <w:rFonts w:ascii="Book Antiqua" w:hAnsi="Book Antiqua" w:cs="Times New Roman"/>
          <w:sz w:val="24"/>
          <w:szCs w:val="24"/>
          <w:lang w:val="en-US"/>
        </w:rPr>
        <w:lastRenderedPageBreak/>
        <w:t>emerged first,</w:t>
      </w:r>
      <w:r w:rsidR="008B568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followed by CD after a</w:t>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variable period</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"10.1002/ibd.20029", "ISSN" : "1078-0998", "PMID" : "17206702", "abstract" : "BACKGROUND We previously reported that the prevalence of Crohn's disease (CD) and ulcerative colitis (UC) in Olmsted County, Minnesota, had risen significantly between 1940 and 1993. We sought to update the incidence and prevalence of these conditions in our region through 2000. METHODS The Rochester Epidemiology Project allows population-based studies of disease in county residents. CD and UC were defined by previously used criteria. County residents newly diagnosed between 1990 and 2000 were identified as incidence cases, and persons with these conditions alive and residing in the county on January 1, 2001, were identified as prevalence cases. All rates were adjusted to 2000 US Census figures for whites. RESULTS In 1990-2000 the adjusted annual incidence rates for UC and CD were 8.8 cases per 100,000 (95% confidence interval [CI], 7.2-10.5) and 7.9 per 100,000 (95% CI, 6.3-9.5), respectively, not significantly different from rates observed in 1970-1979. On January 1, 2001, there were 220 residents with CD, for an adjusted prevalence of 174 per 100,000 (95% CI, 151-197), and 269 residents with UC, for an adjusted prevalence of 214 per 100,000 (95% CI, 188-240). CONCLUSION Although incidence rates of CD and UC increased after 1940, they have remained stable over the past 30 years. Since 1991 the prevalence of UC decreased by 7%, and the prevalence of CD increased about 31%. Extrapolating these figures to US Census data, there were approximately 1.1 million people with inflammatory bowel disease in the US in 2000.", "author" : [ { "dropping-particle" : "", "family" : "Loftus", "given" : "Conor G.", "non-dropping-particle" : "", "parse-names" : false, "suffix" : "" }, { "dropping-particle" : "V.", "family" : "Loftus", "given" : "Edward", "non-dropping-particle" : "", "parse-names" : false, "suffix" : "" }, { "dropping-particle" : "", "family" : "Harmsen", "given" : "Scott W.", "non-dropping-particle" : "", "parse-names" : false, "suffix" : "" }, { "dropping-particle" : "", "family" : "Zinsmeister", "given" : "Alan R.", "non-dropping-particle" : "", "parse-names" : false, "suffix" : "" }, { "dropping-particle" : "", "family" : "Tremaine", "given" : "William J.", "non-dropping-particle" : "", "parse-names" : false, "suffix" : "" }, { "dropping-particle" : "", "family" : "Melton", "given" : "Joseph L.", "non-dropping-particle" : "", "parse-names" : false, "suffix" : "" }, { "dropping-particle" : "", "family" : "Sandborn", "given" : "William J.", "non-dropping-particle" : "", "parse-names" : false, "suffix" : "" } ], "container-title" : "Inflammatory Bowel Diseases", "id" : "ITEM-1", "issue" : "3", "issued" : { "date-parts" : [ [ "2007", "3" ] ] }, "page" : "254-261", "title" : "Update on the incidence and prevalence of Crohn\u02bcs disease and ulcerative colitis in Olmsted County, Minnesota, 1940\u20132000", "type" : "article-journal", "volume" : "13" }, "uris" : [ "http://www.mendeley.com/documents/?uuid=b73f8f80-442f-4657-9ad5-45dbb34ffbe1" ] } ], "mendeley" : { "formattedCitation" : "&lt;sup&gt;[58]&lt;/sup&gt;", "plainTextFormattedCitation" : "[58]", "previouslyFormattedCitation" : "&lt;sup&gt;[58]&lt;/sup&gt;"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[58]</w:t>
      </w:r>
      <w:r w:rsidR="002C5FCF" w:rsidRPr="00A40AA1">
        <w:rPr>
          <w:rFonts w:ascii="Book Antiqua" w:hAnsi="Book Antiqua" w:cs="Times New Roman"/>
          <w:sz w:val="24"/>
          <w:szCs w:val="24"/>
          <w:lang w:val="en-US"/>
        </w:rPr>
        <w:fldChar w:fldCharType="end"/>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similar </w:t>
      </w:r>
      <w:r w:rsidR="00B165D9" w:rsidRPr="00A40AA1">
        <w:rPr>
          <w:rFonts w:ascii="Book Antiqua" w:hAnsi="Book Antiqua" w:cs="Times New Roman"/>
          <w:sz w:val="24"/>
          <w:szCs w:val="24"/>
          <w:lang w:val="en-US"/>
        </w:rPr>
        <w:t>to</w:t>
      </w:r>
      <w:r w:rsidR="00D21C0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trends</w:t>
      </w:r>
      <w:r w:rsidR="00B165D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w:t>
      </w:r>
      <w:r w:rsidR="0045519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earlier</w:t>
      </w:r>
      <w:r w:rsidR="008C51C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studies</w:t>
      </w:r>
      <w:r w:rsidR="00D21C07" w:rsidRPr="00A40AA1">
        <w:rPr>
          <w:rFonts w:ascii="Book Antiqua" w:hAnsi="Book Antiqua" w:cs="Times New Roman"/>
          <w:sz w:val="24"/>
          <w:szCs w:val="24"/>
          <w:lang w:val="en-US"/>
        </w:rPr>
        <w:t xml:space="preserve"> from the </w:t>
      </w:r>
      <w:r w:rsidR="002C5FCF" w:rsidRPr="00A40AA1">
        <w:rPr>
          <w:rFonts w:ascii="Book Antiqua" w:hAnsi="Book Antiqua" w:cs="Times New Roman"/>
          <w:sz w:val="24"/>
          <w:szCs w:val="24"/>
          <w:lang w:val="en-US"/>
        </w:rPr>
        <w:t>West</w:t>
      </w:r>
      <w:r w:rsidR="00281DB5"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"10.1136/gut.52.10.1432", "ISSN" : "0017-5749", "PMID" : "12970135", "abstract" : "BACKGROUND An increased incidence of paediatric Crohn's disease was reported recently by our group. AIMS To assess the incidence and characteristics of inflammatory bowel disease (IBD) in northern Stockholm between 1990 and 2001. METHODS All records of individuals 0-15 years of age with suspected IBD in the population based catchment area of 180000 individuals were scrutinised using defined diagnostic criteria. Patient files were searched for relatives with IBD, and for concomitant autoimmune diseases. RESULTS A total of 152 children were diagnosed with IBD, corresponding to an overall incidence (per 100000) of IBD of 7.4. The incidence of Crohn's disease (CD) was 4.9, ulcerative colitis (UC) 2.2, and indeterminate colitis 0.2. Between 1990 and 2001, there was a marked increase in the incidence of CD while the incidence of UC was almost unchanged, leading to a net increase in the overall occurrence of IBD. There was a male dominance of CD. Fourteen per cent and 11% of patients with CD and UC, respectively, had a first or second degree relative with IBD. Eighteen per cent and 10% of patients with CD and UC, respectively, had a concomitant autoimmune disease. Ten patients with CD (10%) underwent surgery. CONCLUSIONS The incidence of CD has increased in northern Stockholm. The current incidence is higher than that reported from other areas. Our results suggest a shift in presentation and diagnosis from UC towards CD, but also a net increase in IBD. Concomitant autoimmune disorders and family history are common in paediatric IBD.", "author" : [ { "dropping-particle" : "", "family" : "Hildebrand", "given" : "H", "non-dropping-particle" : "", "parse-names" : false, "suffix" : "" }, { "dropping-particle" : "", "family" : "Finkel", "given" : "Y", "non-dropping-particle" : "", "parse-names" : false, "suffix" : "" }, { "dropping-particle" : "", "family" : "Grahnquist", "given" : "L", "non-dropping-particle" : "", "parse-names" : false, "suffix" : "" }, { "dropping-particle" : "", "family" : "Lindholm", "given" : "J", "non-dropping-particle" : "", "parse-names" : false, "suffix" : "" }, { "dropping-particle" : "", "family" : "Ekbom", "given" : "A", "non-dropping-particle" : "", "parse-names" : false, "suffix" : "" }, { "dropping-particle" : "", "family" : "Askling", "given" : "J", "non-dropping-particle" : "", "parse-names" : false, "suffix" : "" } ], "container-title" : "Gut", "id" : "ITEM-1", "issue" : "10", "issued" : { "date-parts" : [ [ "2003", "10", "1" ] ] }, "page" : "1432-4", "title" : "Changing pattern of paediatric inflammatory bowel disease in northern Stockholm 1990-2001.", "type" : "article-journal", "volume" : "52" }, "uris" : [ "http://www.mendeley.com/documents/?uuid=14057c00-ee17-4b0a-9801-2e3b8fa494a7" ] }, { "id" : "ITEM-2", "itemData" : { "DOI" : "10.1080/00365520600789891", "ISSN" : "0036-5521", "PMID" : "17101574", "abstract" : "OBJECTIVE The results of recent research suggest that there is an increasing incidence of inflammatory bowel disease (IBD) among children. Newly diagnosed IBD was compared between two consecutive 6-year periods in the same catchment area of southeastern Norway. MATERIAL AND METHODS Children subjected to endoscopy from 1993 to 2004 were recorded retrospectively in the first 6-year period and prospectively for the subsequent period. The mean size of the child population under 16 years in the area was 70,500. The study reports on incidence numbers, age at diagnosis, disease distribution and clinical presentation at diagnosis. RESULTS There were 23 incident cases of IBD in the first period and 25 in the subsequent period. The rates of Crohn's disease (CD) for the two periods were, respectively, 1.95 and 3.64, and for ulcerative colitis (UC) 3.67 and 2.05/100,000 children/year. Total incidence rates of IBD for the two periods were 5.6 and 5.7, respectively, similar to the findings of the IBSEN study of 1990-94. The change in CD and UC rates from the first to the second period can be explained by better methods of diagnosis. CONCLUSIONS The total incidence of IBD was not changed between time periods, whereas a trend towards an increase in CD and a reduction in UC was recorded. The incidence rates are in accordance with previously reported national and international data from the past decade. The extent of disease in CD and UC may indicate a serious prognosis of IBD among children.", "author" : [ { "dropping-particle" : "", "family" : "Perminow", "given" : "G\u00f8ri", "non-dropping-particle" : "", "parse-names" : false, "suffix" : "" }, { "dropping-particle" : "", "family" : "Frigessi", "given" : "Arnoldo", "non-dropping-particle" : "", "parse-names" : false, "suffix" : "" }, { "dropping-particle" : "", "family" : "Rydning", "given" : "Andreas", "non-dropping-particle" : "", "parse-names" : false, "suffix" : "" }, { "dropping-particle" : "", "family" : "Nakstad", "given" : "Britt", "non-dropping-particle" : "", "parse-names" : false, "suffix" : "" }, { "dropping-particle" : "", "family" : "Vatn", "given" : "Morten H", "non-dropping-particle" : "", "parse-names" : false, "suffix" : "" } ], "container-title" : "Scandinavian journal of gastroenterology", "id" : "ITEM-2", "issue" : "12", "issued" : { "date-parts" : [ [ "2006", "12", "8" ] ] }, "page" : "1433-9", "title" : "Incidence and clinical presentation of IBD in children: comparison between prospective and retrospective data in a selected Norwegian population.", "type" : "article-journal", "volume" : "41" }, "uris" : [ "http://www.mendeley.com/documents/?uuid=14c5570a-1781-47d2-8c00-a6b87ff713a9" ] }, { "id" : "ITEM-3", "itemData" : { "ISSN" : "0017-5749", "PMID" : "2786488", "abstract" : "Linked hospital admission data for 1968-1983 were used to identify 723 children aged 16 years or less at the time of first admission to any Scottish hospital with an ICD coded diagnosis of Crohn's disease (282) or ulcerative colitis (441). The accuracy of the coded diagnoses was checked by examination of the hospital notes of 144 patients. The coded diagnosis was incorrect in 11/83 coded as Crohn's disease and 13/61 as ulcerative colitis; frequency of incorrect coding did not change significantly with time. Despite an 18% fall in the population aged less than or equal to 16 during this time, the number of new cases of Crohn's disease rose from 10 in 1968 to 28 in 1983. Thus the recorded incidence of Crohn's disease in Scottish children has risen more than three-fold in 16 years, from 6.6 to 22.9 per million (p less than 0.0001), with no difference between the sexes. Parallel data for ulcerative colitis were rendered inaccurate by miscoding of infective gastroenteritis as colitis. In an attempt to reduce this source of error cases aged five years and under were excluded from analysis, resulting in an incidence of 19.1 cases per million aged six to 16 in 1968 and 15.6 in 1983, not a significant change (r = 0.42, p = 0.052). When males and females were analysed separately, however, there was a significant decrease in the incidence of UC in male children (r = -0.4, p = 0.028), with no change for female children (r = 0.1, p = 0.595).", "author" : [ { "dropping-particle" : "", "family" : "Barton", "given" : "J R", "non-dropping-particle" : "", "parse-names" : false, "suffix" : "" }, { "dropping-particle" : "", "family" : "Gillon", "given" : "S", "non-dropping-particle" : "", "parse-names" : false, "suffix" : "" }, { "dropping-particle" : "", "family" : "Ferguson", "given" : "A", "non-dropping-particle" : "", "parse-names" : false, "suffix" : "" } ], "container-title" : "Gut", "id" : "ITEM-3", "issue" : "5", "issued" : { "date-parts" : [ [ "1989", "5" ] ] }, "page" : "618-622", "publisher" : "BMJ Publishing Group", "title" : "Incidence of inflammatory bowel disease in Scottish children between 1968 and 1983; marginal fall in ulcerative colitis, three-fold rise in Crohn's disease.", "type" : "article-journal", "volume" : "30" }, "uris" : [ "http://www.mendeley.com/documents/?uuid=2605badf-b053-4cef-a5ba-c24f08d6892c" ] }, { "id" : "ITEM-4", "itemData" : { "ISSN" : "0036-5521", "PMID" : "1641589", "abstract" : "The incidence of Crohn's disease increased sixfold from 1962 to 1987 in the county of Copenhagen. The mean annual incidence for 1979-87 was 4.1 per 10(5) inhabitants. The increase was found equally in both sexes, with an approximately 40% higher incidence in women. The maximal incidence was found in the 15- to 24-year age group, being 12.8 per 10(5) per year for women and 6.0 per 10(5) per year for men, as mean of the period 1979-87. The prevalence at the end of the study was 54 per 10(5) inhabitants, 46 per 10(5) in men and 63 per 10(5) in women. The clinical appearance of the disease at the time of diagnosis was remarkably similar during the study period with regard to both the localization of disease and the clinical symptoms and signs. A slightly higher percentage of the patients, however, were in high disease activity at diagnosis in the later years of the study.", "author" : [ { "dropping-particle" : "", "family" : "Munkholm", "given" : "P", "non-dropping-particle" : "", "parse-names" : false, "suffix" : "" }, { "dropping-particle" : "", "family" : "Langholz", "given" : "E", "non-dropping-particle" : "", "parse-names" : false, "suffix" : "" }, { "dropping-particle" : "", "family" : "Nielsen", "given" : "O H", "non-dropping-particle" : "", "parse-names" : false, "suffix" : "" }, { "dropping-particle" : "", "family" : "Kreiner", "given" : "S", "non-dropping-particle" : "", "parse-names" : false, "suffix" : "" }, { "dropping-particle" : "", "family" : "Binder", "given" : "V", "non-dropping-particle" : "", "parse-names" : false, "suffix" : "" } ], "container-title" : "Scandinavian journal of gastroenterology", "id" : "ITEM-4", "issue" : "7", "issued" : { "date-parts" : [ [ "1992" ] ] }, "page" : "609-14", "title" : "Incidence and prevalence of Crohn's disease in the county of Copenhagen, 1962-87: a sixfold increase in incidence.", "type" : "article-journal", "volume" : "27" }, "uris" : [ "http://www.mendeley.com/documents/?uuid=b6fc1b92-fd84-4bc4-a13d-f4e4307b6cd9" ] }, { "id" : "ITEM-5", "itemData" : { "ISSN" : "0016-5085", "PMID" : "1985033", "abstract" : "Previous population-based incidence studies of inflammatory bowel disease are limited by small numbers, short duration, or inadequate case-finding. To address these problems, we identified all persons with confirmed ulcerative colitis (n = 2509) or Crohn's disease (n = 1469) in the Uppsala Health Care Region from 1965 to 1983. Age-specific incidence rates by sex were slightly greater for males with ulcerative colitis and females with Crohn's disease. Incidence rates for ulcerative colitis and Crohn's disease were higher in urban than rural areas. The annual incidence rate of ulcerative colitis increased from less than 7 per 100,000 to more than 12 per 100,000 during the study period, while the rate for Crohn's disease remained between 5 and 7 per 100,000. The increase in the incidence of ulcerative colitis was the result of a marked increase in the number of patients with ulcerative proctitis. Analyses by 5-year birth cohorts suggest that those born from 1945 through 1954 were at higher risk for ulcerative colitis and Crohn's disease, and that this effect was accounted for by those born in the first half of the year. The seasonality in the cohort effect, combined with the urban preponderance of disease, suggests that environmental causes may be involved in ulcerative colitis and Crohn's disease.", "author" : [ { "dropping-particle" : "", "family" : "Ekbom", "given" : "A", "non-dropping-particle" : "", "parse-names" : false, "suffix" : "" }, { "dropping-particle" : "", "family" : "Helmick", "given" : "C", "non-dropping-particle" : "", "parse-names" : false, "suffix" : "" }, { "dropping-particle" : "", "family" : "Zack", "given" : "M", "non-dropping-particle" : "", "parse-names" : false, "suffix" : "" }, { "dropping-particle" : "", "family" : "Adami", "given" : "H O", "non-dropping-particle" : "", "parse-names" : false, "suffix" : "" } ], "container-title" : "Gastroenterology", "id" : "ITEM-5", "issue" : "2", "issued" : { "date-parts" : [ [ "1991", "2" ] ] }, "page" : "350-8", "title" : "The epidemiology of inflammatory bowel disease: a large, population-based study in Sweden.", "type" : "article-journal", "volume" : "100" }, "uris" : [ "http://www.mendeley.com/documents/?uuid=b2bd9e13-a21f-4aa8-9a1b-72cd2858c025" ] }, { "id" : "ITEM-6", "itemData" : { "DOI" : "10.1002/ibd.21349", "ISSN" : "1536-4844", "PMID" : "20564651", "abstract" : "BACKGROUND Temporal trends in the incidence of pediatric-onset inflammatory bowel disease (IBD) are controversial and a wide range of estimates have been reported worldwide. We conducted a systematic review of research describing the epidemiology of childhood-onset IBD to assess changes in incidence rates over time and to evaluate international differences. METHODS The following electronic databases were searched for articles published 1950-2009: MEDLINE, EMBASE, Cochrane Central Register of Controlled Trials, and Cochrane IBD/Functional Bowel Disorders Group Specialised Trial Register. All included studies reported incidence or prevalence of IBD, Crohn's disease (CD) or ulcerative colitis (UC). Two authors independently completed the data extraction form for each eligible study. Choropleth maps demonstrated the international incidence of IBD, CD, and UC. Incidence of CD and UC was graphed using data from studies reporting rates in multiple time periods. RESULTS The search yielded 2209 references and review resulted in 139 included studies from 32 countries. A wide range of incidence was reported internationally; however, rates of IBD were not described in most countries. Twenty-eight studies (20.1%) used statistical analysis to assess trends over time, and 77.8% reported statistically significantly increased incidence of pediatric IBD. Of studies calculating statistical trends in CD incidence, 60% reported significantly increased incidence. Of similar UC studies, 20% reported significantly increased incidence. CONCLUSIONS Globally rising rates of pediatric IBD (due primarily to the rising incidence of CD) was demonstrated in both developed and developing nations; however, most countries lack accurate estimates. Analyzing incidence trends may help identify specific environmental and genetic risk factors for pediatric IBD.", "author" : [ { "dropping-particle" : "", "family" : "Benchimol", "given" : "Eric I.", "non-dropping-particle" : "", "parse-names" : false, "suffix" : "" }, { "dropping-particle" : "", "family" : "Fortinsky", "given" : "Kyle J.", "non-dropping-particle" : "", "parse-names" : false, "suffix" : "" }, { "dropping-particle" : "", "family" : "Gozdyra", "given" : "Peter", "non-dropping-particle" : "", "parse-names" : false, "suffix" : "" }, { "dropping-particle" : "", "family" : "Heuvel", "given" : "Meta", "non-dropping-particle" : "Van den", "parse-names" : false, "suffix" : "" }, { "dropping-particle" : "", "family" : "Limbergen", "given" : "Johan", "non-dropping-particle" : "Van", "parse-names" : false, "suffix" : "" }, { "dropping-particle" : "", "family" : "Griffiths", "given" : "Anne M.", "non-dropping-particle" : "", "parse-names" : false, "suffix" : "" } ], "container-title" : "Inflammatory bowel diseases", "id" : "ITEM-6", "issue" : "1", "issued" : { "date-parts" : [ [ "2011", "1" ] ] }, "page" : "423-439", "title" : "Epidemiology of pediatric inflammatory bowel disease: a systematic review of international trends.", "type" : "article-journal", "volume" : "17" }, "uris" : [ "http://www.mendeley.com/documents/?uuid=f117a6a2-7cd9-4362-a4ec-d1512760182b" ] }, { "id" : "ITEM-7", "itemData" : { "DOI" : "10.1002/ibd.20470", "ISSN" : "1078-0998", "PMID" : "18521916", "abstract" : "BACKGROUND The purpose was to assess in Italy the clinical features at diagnosis of inflammatory bowel disease (IBD) in children. METHODS In 1996 an IBD register of disease onset was established on a national scale. RESULTS Up to the end of 2003, 1576 cases of pediatric IBD were recorded: 810 (52%) ulcerative colitis (UC), 635 (40%) Crohn's disease (CD), and 131 (8%) indeterminate colitis (IC). In the period 1996-2003 an increase of IBD incidence from 0.89 to 1.39/10(5) inhabitants aged &lt;18 years was observed. IBD was more frequent among children aged between 6 and 12 years (57%) but 20% of patients had onset of the disease under 6 years of age; 28 patients were &lt;1 year of age. Overall, 11% had 1 or more family members with IBD. The mean interval between onset of symptoms and diagnosis was higher in CD (10.1 months) and IC (9 months) versus UC (5.8 months). Extended colitis was the most frequent form in UC and ileocolic involvement the most frequent in CD. Upper intestinal tract involvement was present in 11% of CD patients. IC locations were similar to those of UC. Bloody diarrhea and abdominal pain were the most frequent symptoms in UC and IC, and abdominal pain and diarrhea in CD. Extraintestinal symptoms were more frequent in CD than in UC. CONCLUSIONS The IBD incidence in children and adolescents in Italy shows an increasing trend for all 3 pathologies. UC diagnoses exceeded CD.", "author" : [ { "dropping-particle" : "", "family" : "Castro", "given" : "M", "non-dropping-particle" : "", "parse-names" : false, "suffix" : "" }, { "dropping-particle" : "", "family" : "Papadatou", "given" : "B", "non-dropping-particle" : "", "parse-names" : false, "suffix" : "" }, { "dropping-particle" : "", "family" : "Baldassare", "given" : "M", "non-dropping-particle" : "", "parse-names" : false, "suffix" : "" }, { "dropping-particle" : "", "family" : "Balli", "given" : "F", "non-dropping-particle" : "", "parse-names" : false, "suffix" : "" }, { "dropping-particle" : "", "family" : "Barabino", "given" : "A", "non-dropping-particle" : "", "parse-names" : false, "suffix" : "" }, { "dropping-particle" : "", "family" : "Barbera", "given" : "C", "non-dropping-particle" : "", "parse-names" : false, "suffix" : "" }, { "dropping-particle" : "", "family" : "Barca", "given" : "S", "non-dropping-particle" : "", "parse-names" : false, "suffix" : "" }, { "dropping-particle" : "", "family" : "Barera", "given" : "G", "non-dropping-particle" : "", "parse-names" : false, "suffix" : "" }, { "dropping-particle" : "", "family" : "Bascietto", "given" : "F",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"Berni Canani", "given" :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"container-title" : "Inflammatory Bowel Diseases", "id" : "ITEM-7", "issue" : "9", "issued" : { "date-parts" : [ [ "2008", "9" ] ] }, "page" : "1246-1252", "title" : "Inflammatory bowel disease in children and adolescents in Italy: Data from the pediatric national IBD register (1996\u20132003)", "type" : "article-journal", "volume" : "14" }, "uris" : [ "http://www.mendeley.com/documents/?uuid=077d3c5d-f866-471d-9db2-680784ed89a8" ] } ], "mendeley" : { "formattedCitation" : "&lt;sup&gt;[4,56,59\u201363]&lt;/sup&gt;", "plainTextFormattedCitation" : "[4,56,59\u201363]", "previouslyFormattedCitation" : "&lt;sup&gt;[4,56,59\u201363]&lt;/sup&gt;" }, "properties" : {  }, "schema" : "https://github.com/citation-style-language/schema/raw/master/csl-citation.json" }</w:instrText>
      </w:r>
      <w:r w:rsidR="00281DB5"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[4,56,59–63]</w:t>
      </w:r>
      <w:r w:rsidR="00281DB5"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w:t>
      </w:r>
    </w:p>
    <w:p w:rsidR="002C5FCF" w:rsidRPr="00A40AA1" w:rsidRDefault="002C5FCF" w:rsidP="00A40AA1">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A40AA1">
        <w:rPr>
          <w:rFonts w:ascii="Book Antiqua" w:hAnsi="Book Antiqua" w:cs="Times New Roman"/>
          <w:sz w:val="24"/>
          <w:szCs w:val="24"/>
          <w:lang w:val="en-US"/>
        </w:rPr>
        <w:t>CD predominates over</w:t>
      </w:r>
      <w:r w:rsidR="00EA38B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UC and IBD-U in areas with a high IBD incidence. Recent data indicate higher rates of pediatric CD than UC in Europe and North America, except in Scandinavia</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"10.1097/00054725-200608000-00002", "ISSN" : "1078-0998", "PMID" : "16917221", "abstract" : "BACKGROUND The incidence of inflammatory bowel disease (IBD) has been increasing in Western countries. In younger people, Crohn's disease (CD) predominates over ulcerative colitis (UC), but the finding is not universal. The present study aimed to characterize not only the incidence but also the clinical picture of IBD from 1987 to 2003 in a large pediatric population in Finland. MATERIALS AND METHODS Data were collected from the patient discharge and medical records at the 2 largest university hospitals in Finland. The study population covered a total of 619,340 children, representing 56% of the children &lt;18 years old in the country. All of the cases diagnosed with IBD from 1987 to 2003 were reviewed. Clinical, endoscopic, and histological data were collected. Incidence rates were estimated based on statistical assumptions. RESULTS A total of 604 cases with IBD were diagnosed during the 17-year period. All of the patients had undergone endoscopy. The diagnosis was CD in 203 (34%) cases, UC in 317 (52%) cases, and indeterminate colitis (IC) in 83 (14%) cases. The mean annual incidence rate increased from 3.9/100,000 (95% confidence interval [CI] 2.5-5.8) in 1987 to 7.0/100,000 (CI 5.0-9.4) in 2003 (P &lt; 0.001). The majority of cases were 12 to &lt;15 years old (n = 200, 33%). Of the patients, 5.1% were &lt;3 years old and 14% were &lt;6 years old. IC was most common in young children; 29% of all IBD patients &lt;3 years of age had IC. Of the patients, 97% had been followed up until the age 18 in the hospitals after initial diagnosis (median follow-up 3.1 years). Of the patients, 45.2% were initially treated with steroids, whereas 17.8% received immunosuppressive agents at the end of the follow-up. Operations had been performed in 21% of the cases before age 18. The median time interval from the diagnosis to the first operation was 1.8 (range 7.8) years. CONCLUSIONS The incidence of pediatric IBD almost doubled in Finland from 1987 to 2003. Surgical intervention was common early in the disease course.", "author" : [ { "dropping-particle" : "", "family" : "Turunen", "given" : "Pieta", "non-dropping-particle" : "", "parse-names" : false, "suffix" : "" }, { "dropping-particle" : "", "family" : "Kolho", "given" : "Kaija-Leena", "non-dropping-particle" : "", "parse-names" : false, "suffix" : "" }, { "dropping-particle" : "", "family" : "Auvinen", "given" : "Anssi", "non-dropping-particle" : "", "parse-names" : false, "suffix" : "" }, { "dropping-particle" : "", "family" : "Iltanen", "given" : "Sari", "non-dropping-particle" : "", "parse-names" : false, "suffix" : "" }, { "dropping-particle" : "", "family" : "Huhtala", "given" : "Heini", "non-dropping-particle" : "", "parse-names" : false, "suffix" : "" }, { "dropping-particle" : "", "family" : "Ashorn", "given" : "Merja", "non-dropping-particle" : "", "parse-names" : false, "suffix" : "" } ], "container-title" : "Inflammatory Bowel Diseases", "id" : "ITEM-1", "issue" : "8", "issued" : { "date-parts" : [ [ "2006", "8" ] ] }, "page" : "677-683", "title" : "Incidence of inflammatory bowel disease in finnish children, 1987\u20132003", "type" : "article-journal", "volume" : "12" }, "uris" : [ "http://www.mendeley.com/documents/?uuid=d926de84-c8bc-4093-abb1-5b2c1fbc0e91" ] }, { "id" : "ITEM-2", "itemData" : { "DOI" : "10.1002/ibd.21550", "ISSN" : "1078-0998", "PMID" : "21744433", "abstract" : "BACKGROUND: The present study aimed to characterize the incidence of pediatric inflammatory bowel disease (IBD) in Finland and determine its temporal trends.\\n\\nMETHODS: The patients' data were based on the database of the Social Insurance Institution. New cases diagnosed with IBD at the age &lt;18 years in Finland between years 1987-2003 were included. Annual incidence rates were calculated per 100,000 pediatric populations (with 95% confidence intervals [CI]). The country is divided into 21 hospital districts and regional differences were evaluated accordingly.\\n\\nRESULTS: The incidence of pediatric IBD increased from 5 per 100,000 in 1987 to 15 per 100,000 in 2003. The average rate of increase was 6.5% per year (95% CI 5.4%-7.5%). The trends were comparable for boys and girls, also by age group. Information on disease subtype was available from 1992 and during this 12-year period the incidence of Crohn's disease (CD) increased from 2-5 per 100,000 and that of ulcerative colitis (UC) from 4-9 per 100,000.\\n\\nCONCLUSIONS: Our results demonstrate a very high incidence rate for childhood IBD and in particular UC in Finland. Furthermore, a rapid increase took place nationwide in the incidence of both CD and UC during the past two decades.", "author" : [ { "dropping-particle" : "", "family" : "Lehtinen", "given" : "Pieta", "non-dropping-particle" : "", "parse-names" : false, "suffix" : "" }, { "dropping-particle" : "", "family" : "Ashorn", "given" : "Merja", "non-dropping-particle" : "", "parse-names" : false, "suffix" : "" }, { "dropping-particle" : "", "family" : "Iltanen", "given" : "Sari", "non-dropping-particle" : "", "parse-names" : false, "suffix" : "" }, { "dropping-particle" : "", "family" : "Jauhola", "given" : "Raimo", "non-dropping-particle" : "", "parse-names" : false, "suffix" : "" }, { "dropping-particle" : "", "family" : "Jauhonen", "given" : "Pekka", "non-dropping-particle" : "", "parse-names" : false, "suffix" : "" }, { "dropping-particle" : "", "family" : "Kolho", "given" : "Kaija-Leena Leena", "non-dropping-particle" : "", "parse-names" : false, "suffix" : "" }, { "dropping-particle" : "", "family" : "Auvinen", "given" : "Anssi", "non-dropping-particle" : "", "parse-names" : false, "suffix" : "" } ], "container-title" : "Inflammatory Bowel Diseases", "id" : "ITEM-2", "issue" : "8", "issued" : { "date-parts" : [ [ "2011", "8" ] ] }, "page" : "1778-1783", "title" : "Incidence trends of pediatric inflammatory bowel disease in Finland, 1987-2003, a nationwide study", "type" : "article-journal", "volume" : "17" }, "uris" : [ "http://www.mendeley.com/documents/?uuid=c2b52f62-a1d4-4ee7-91ea-85d0bb1d3c73" ] }, { "id" : "ITEM-3", "itemData" : { "DOI" : "10.1093/ecco-jcc/jjw148", "ISSN" : "1876-4479", "PMID" : "27555642", "abstract" : "BACKGROUND AND AIMS The burden of inflammatory bowel disease [IBD] in health care is high. We conducted research on the temporal changes in the incidence of paediatric IBD [PIBD] using nationwide registry-based data in Finland. METHODS All PIBD cases diagnosed at less than 20 years of age during 1987-2014 [in total, 5415 patients] were retrieved from a database documenting reimbursements for drug costs. Incidence rates were calculated by dividing the number of annual new PIBD cases by the size of the paediatric population at risk during each calendar year. Temporal trends in the incidences of PIBD and its subtypes, ulcerative colitis [UC] and Crohn's disease [CD], were estimated using Poisson regression analyses. RESULTS The mean annual incidence of PIBD increased from 7/100000 for the years 1987-1990 to 23/100000 for the years 2011-2014. The average rate of increase was 4.1% (95% confidence interval [CI]: 3.6-4.5) per annum. In the period 2000-2014, the increase rate in the annual incidence of UC [3.8%; 95% CI: 2.7-5.0], was steeper than for CD [2.5%; 95% CI: 1.0-3.8]. The most pronounced increase occurred in UC among adolescents aged 16-19 years [4.8%; 95% CI: 2.9-6.7]. For children less than 10 years of age, the rate of change remained low. Approximately 0.17% of the birth cohort for the years 1999-2000 was diagnosed with PIBD by the age of 14 years. CONCLUSION The incidence of PIBD is primarily increasing among adolescents, challenging the identification of the possible environmental triggers for the disease.", "author" : [ { "dropping-particle" : "", "family" : "Virta", "given" : "Lauri J", "non-dropping-particle" : "", "parse-names" : false, "suffix" : "" }, { "dropping-particle" : "", "family" : "Saarinen", "given" : "Maiju M", "non-dropping-particle" : "", "parse-names" : false, "suffix" : "" }, { "dropping-particle" : "", "family" : "Kolho", "given" : "Kaija-Leena", "non-dropping-particle" : "", "parse-names" : false, "suffix" : "" } ], "container-title" : "Journal of Crohn's &amp; colitis", "id" : "ITEM-3", "issue" : "2", "issued" : { "date-parts" : [ [ "2017", "2", "23" ] ] }, "language" : "en", "page" : "150-156", "publisher" : "The Oxford University Press", "title" : "Inflammatory Bowel Disease Incidence is on the Continuous Rise Among All Paediatric Patients Except for the Very Young: A Nationwide Registry-based Study on 28-Year Follow-up.", "type" : "article-journal", "volume" : "11" }, "uris" : [ "http://www.mendeley.com/documents/?uuid=909942d8-e13a-4186-bc4e-7021c2ffb945" ] } ], "mendeley" : { "formattedCitation" : "&lt;sup&gt;[64\u201366]&lt;/sup&gt;", "plainTextFormattedCitation" : "[64\u201366]", "previouslyFormattedCitation" : "&lt;sup&gt;[64\u201366]&lt;/sup&gt;"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[64–66]</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Pr="00A40AA1">
        <w:rPr>
          <w:rFonts w:ascii="Book Antiqua" w:hAnsi="Book Antiqua" w:cs="Times New Roman"/>
          <w:b/>
          <w:sz w:val="24"/>
          <w:szCs w:val="24"/>
          <w:lang w:val="en-US"/>
        </w:rPr>
        <w:t xml:space="preserve"> </w:t>
      </w:r>
      <w:r w:rsidRPr="00A40AA1">
        <w:rPr>
          <w:rFonts w:ascii="Book Antiqua" w:hAnsi="Book Antiqua" w:cs="Times New Roman"/>
          <w:sz w:val="24"/>
          <w:szCs w:val="24"/>
          <w:lang w:val="en-US"/>
        </w:rPr>
        <w:t>Northern California</w:t>
      </w:r>
      <w:r w:rsidRPr="00A40AA1">
        <w:rPr>
          <w:rFonts w:ascii="Book Antiqua" w:hAnsi="Book Antiqua" w:cs="Times New Roman"/>
          <w:sz w:val="24"/>
          <w:szCs w:val="24"/>
          <w:lang w:val="en-US"/>
        </w:rPr>
        <w:fldChar w:fldCharType="begin" w:fldLock="1"/>
      </w:r>
      <w:r w:rsidR="00F7755F" w:rsidRPr="00A40AA1">
        <w:rPr>
          <w:rFonts w:ascii="Book Antiqua" w:hAnsi="Book Antiqua" w:cs="Times New Roman"/>
          <w:sz w:val="24"/>
          <w:szCs w:val="24"/>
          <w:lang w:val="en-US"/>
        </w:rPr>
        <w:instrText>ADDIN CSL_CITATION { "citationItems" : [ { "id" : "ITEM-1", "itemData" : { "DOI" : "10.1016/j.jpeds.2010.02.024", "ISSN" : "00223476", "PMID" : "20400099", "abstract" : "OBJECTIVE To examine the incidence and prevalence of pediatric inflammatory bowel disease (IBD) during 1996\u20132006 in a community-based health-care delivery system. STUDY DESIGN Members of Kaiser Permanente Northern California aged 0 to 17 years with IBD were identified by use of computerized medical information with confirmation obtained through review of the medical record. RESULTS The average annual incidence of IBD per 100000 was 2.7 (95% confidence interval [CI], 2.3-3.1) for Crohn's disease (CD) and 3.2 (CI, 2.8-3.6) for ulcerative colitis (UC). During the 11-year study period, the annual incidence per 100000 increased from 2.2 to 4.3 for CD (P = .09) and from 1.8 to 4.9 for UC (P &lt; .001). The ratio of incident CD cases to incident UC cases was 0.9 in non-Hispanic whites, 1.6 in African Americans (P = .12), 0.3 in Hispanics (P &lt; .001) and 0.4 in Asians (P = .04). The average length of enrollment during the 11-year study period exceeded 8 years. The point prevalence on December 31, 2006, per 100000 was 12.0 for CD (CI, 9.6-14.4) and 19.5 (CI, 16.5-22.6) for UC. CONCLUSIONS In this population the incidence of UC increased significantly by 2.7-fold and CD increased 2.0-fold without reaching statistical significance. Hispanic and Asian children had development of UC more often than CD, suggesting possible etiologic differences across racial and ethnic groups.", "author" : [ { "dropping-particle" : "", "family" : "Abramson", "given" : "Oren", "non-dropping-particle" : "", "parse-names" : false, "suffix" : "" }, { "dropping-particle" : "", "family" : "Durant", "given" : "Michael", "non-dropping-particle" : "", "parse-names" : false, "suffix" : "" }, { "dropping-particle" : "", "family" : "Mow", "given" : "William", "non-dropping-particle" : "", "parse-names" : false, "suffix" : "" }, { "dropping-particle" : "", "family" : "Finley", "given" : "Allen", "non-dropping-particle" : "", "parse-names" : false, "suffix" : "" }, { "dropping-particle" : "", "family" : "Kodali", "given" : "Pratima", "non-dropping-particle" : "", "parse-names" : false, "suffix" : "" }, { "dropping-particle" : "", "family" : "Wong", "given" : "Anthony", "non-dropping-particle" : "", "parse-names" : false, "suffix" : "" }, { "dropping-particle" : "", "family" : "Tavares", "given" : "Venessa", "non-dropping-particle" : "", "parse-names" : false, "suffix" : "" }, { "dropping-particle" : "", "family" : "McCroskey", "given" : "Erin", "non-dropping-particle" : "", "parse-names" : false, "suffix" : "" }, { "dropping-particle" : "", "family" : "Liu", "given" : "Liyan", "non-dropping-particle" : "", "parse-names" : false, "suffix" : "" }, { "dropping-particle" : "", "family" : "Lewis", "given" : "James D.", "non-dropping-particle" : "", "parse-names" : false, "suffix" : "" }, { "dropping-particle" : "", "family" : "Allison", "given" : "James E.", "non-dropping-particle" : "", "parse-names" : false, "suffix" : "" }, { "dropping-particle" : "", "family" : "Flowers", "given" : "Nicole", "non-dropping-particle" : "", "parse-names" : false, "suffix" : "" }, { "dropping-particle" : "", "family" : "Hutfless", "given" : "Susan", "non-dropping-particle" : "", "parse-names" : false, "suffix" : "" }, { "dropping-particle" : "", "family" : "Velayos", "given" : "Fernando S.", "non-dropping-particle" : "", "parse-names" : false, "suffix" : "" }, { "dropping-particle" : "", "family" : "Perry", "given" : "Geraldine S.", "non-dropping-particle" : "", "parse-names" : false, "suffix" : "" }, { "dropping-particle" : "", "family" : "Cannon", "given" : "Robert", "non-dropping-particle" : "", "parse-names" : false, "suffix" : "" }, { "dropping-particle" : "", "family" : "Herrinton", "given" : "Lisa J.", "non-dropping-particle" : "", "parse-names" : false, "suffix" : "" } ], "container-title" : "The Journal of Pediatrics", "id" : "ITEM-1", "issue" : "2", "issued" : { "date-parts" : [ [ "2010", "8" ] ] }, "page" : "233-239.e1", "title" : "Incidence, Prevalence, and Time Trends of Pediatric Inflammatory Bowel Disease in Northern California, 1996 to 2006", "type" : "article-journal", "volume" : "157" }, "uris" : [ "http://www.mendeley.com/documents/?uuid=11c9f570-f8c0-4dc8-8a32-9d9711333012" ] } ], "mendeley" : { "formattedCitation" : "&lt;sup&gt;[20]&lt;/sup&gt;", "plainTextFormattedCitation" : "[20]", "previouslyFormattedCitation" : "&lt;sup&gt;[20]&lt;/sup&gt;"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F7755F" w:rsidRPr="00A40AA1">
        <w:rPr>
          <w:rFonts w:ascii="Book Antiqua" w:hAnsi="Book Antiqua" w:cs="Times New Roman"/>
          <w:noProof/>
          <w:sz w:val="24"/>
          <w:szCs w:val="24"/>
          <w:vertAlign w:val="superscript"/>
          <w:lang w:val="en-US"/>
        </w:rPr>
        <w:t>[20]</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Southern </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"10.1002/ibd.20470", "ISSN" : "1078-0998", "PMID" : "18521916", "abstract" : "BACKGROUND The purpose was to assess in Italy the clinical features at diagnosis of inflammatory bowel disease (IBD) in children. METHODS In 1996 an IBD register of disease onset was established on a national scale. RESULTS Up to the end of 2003, 1576 cases of pediatric IBD were recorded: 810 (52%) ulcerative colitis (UC), 635 (40%) Crohn's disease (CD), and 131 (8%) indeterminate colitis (IC). In the period 1996-2003 an increase of IBD incidence from 0.89 to 1.39/10(5) inhabitants aged &lt;18 years was observed. IBD was more frequent among children aged between 6 and 12 years (57%) but 20% of patients had onset of the disease under 6 years of age; 28 patients were &lt;1 year of age. Overall, 11% had 1 or more family members with IBD. The mean interval between onset of symptoms and diagnosis was higher in CD (10.1 months) and IC (9 months) versus UC (5.8 months). Extended colitis was the most frequent form in UC and ileocolic involvement the most frequent in CD. Upper intestinal tract involvement was present in 11% of CD patients. IC locations were similar to those of UC. Bloody diarrhea and abdominal pain were the most frequent symptoms in UC and IC, and abdominal pain and diarrhea in CD. Extraintestinal symptoms were more frequent in CD than in UC. CONCLUSIONS The IBD incidence in children and adolescents in Italy shows an increasing trend for all 3 pathologies. UC diagnoses exceeded CD.", "author" : [ { "dropping-particle" : "", "family" : "Castro", "given" : "M", "non-dropping-particle" : "", "parse-names" : false, "suffix" : "" }, { "dropping-particle" : "", "family" : "Papadatou", "given" : "B", "non-dropping-particle" : "", "parse-names" : false, "suffix" : "" }, { "dropping-particle" : "", "family" : "Baldassare", "given" : "M", "non-dropping-particle" : "", "parse-names" : false, "suffix" : "" }, { "dropping-particle" : "", "family" : "Balli", "given" : "F", "non-dropping-particle" : "", "parse-names" : false, "suffix" : "" }, { "dropping-particle" : "", "family" : "Barabino", "given" : "A", "non-dropping-particle" : "", "parse-names" : false, "suffix" : "" }, { "dropping-particle" : "", "family" : "Barbera", "given" : "C", "non-dropping-particle" : "", "parse-names" : false, "suffix" : "" }, { "dropping-particle" : "", "family" : "Barca", "given" : "S", "non-dropping-particle" : "", "parse-names" : false, "suffix" : "" }, { "dropping-particle" : "", "family" : "Barera", "given" : "G", "non-dropping-particle" : "", "parse-names" : false, "suffix" : "" }, { "dropping-particle" : "", "family" : "Bascietto", "given" : "F",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"Berni Canani", "given" :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"container-title" : "Inflammatory Bowel Diseases", "id" : "ITEM-1", "issue" : "9", "issued" : { "date-parts" : [ [ "2008", "9" ] ] }, "page" : "1246-1252", "title" : "Inflammatory bowel disease in children and adolescents in Italy: Data from the pediatric national IBD register (1996\u20132003)", "type" : "article-journal", "volume" : "14" }, "uris" : [ "http://www.mendeley.com/documents/?uuid=077d3c5d-f866-471d-9db2-680784ed89a8" ] } ], "mendeley" : { "formattedCitation" : "&lt;sup&gt;[63]&lt;/sup&gt;", "plainTextFormattedCitation" : "[63]", "previouslyFormattedCitation" : "&lt;sup&gt;[63]&lt;/sup&gt;"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[63]</w:t>
      </w:r>
      <w:r w:rsidRPr="00A40AA1">
        <w:rPr>
          <w:rFonts w:ascii="Book Antiqua" w:hAnsi="Book Antiqua" w:cs="Times New Roman"/>
          <w:sz w:val="24"/>
          <w:szCs w:val="24"/>
          <w:lang w:val="en-US"/>
        </w:rPr>
        <w:fldChar w:fldCharType="end"/>
      </w:r>
      <w:r w:rsidRPr="00A40AA1">
        <w:rPr>
          <w:rFonts w:ascii="Book Antiqua" w:hAnsi="Book Antiqua" w:cs="Times New Roman"/>
          <w:b/>
          <w:sz w:val="24"/>
          <w:szCs w:val="24"/>
          <w:lang w:val="en-US"/>
        </w:rPr>
        <w:t xml:space="preserve"> </w:t>
      </w:r>
      <w:r w:rsidRPr="00A40AA1">
        <w:rPr>
          <w:rFonts w:ascii="Book Antiqua" w:hAnsi="Book Antiqua" w:cs="Times New Roman"/>
          <w:sz w:val="24"/>
          <w:szCs w:val="24"/>
          <w:lang w:val="en-US"/>
        </w:rPr>
        <w:t>and Eastern Europe</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"10.1159/000209382", "ISSN" : "0012-2823", "PMID" : "19321943", "author" : [ { "dropping-particle" : "", "family" : "Karolewska-Bochenek", "given" : "Katarzyna", "non-dropping-particle" : "", "parse-names" : false, "suffix" : "" }, { "dropping-particle" : "", "family" : "Lazowska-Przeorek", "given" : "Izabella", "non-dropping-particle" : "", "parse-names" : false, "suffix" : "" }, { "dropping-particle" : "", "family" : "Albrecht", "given" : "Piotr", "non-dropping-particle" : "", "parse-names" : false, "suffix" : "" }, { "dropping-particle" : "", "family" : "Grzybowska", "given" : "Krystyna", "non-dropping-particle" : "", "parse-names" : false, "suffix" : "" }, { "dropping-particle" : "", "family" : "Ryzko", "given" : "Jozef", "non-dropping-particle" : "", "parse-names" : false, "suffix" : "" }, { "dropping-particle" : "", "family" : "Szamotulska", "given" : "Katarzyna", "non-dropping-particle" : "", "parse-names" : false, "suffix" : "" }, { "dropping-particle" : "", "family" : "Radzikowski", "given" : "Andrzej", "non-dropping-particle" : "", "parse-names" : false, "suffix" : "" }, { "dropping-particle" : "", "family" : "Landowski", "given" : "Piotr", "non-dropping-particle" : "", "parse-names" : false, "suffix" : "" }, { "dropping-particle" : "", "family" : "Krzesiek", "given" : "Elzbieta", "non-dropping-particle" : "", "parse-names" : false, "suffix" : "" }, { "dropping-particle" : "", "family" : "Ignys", "given" : "Iwona", "non-dropping-particle" : "", "parse-names" : false, "suffix" : "" }, { "dropping-particle" : "", "family" : "Fyderek", "given" : "Krzysztof", "non-dropping-particle" : "", "parse-names" : false, "suffix" : "" }, { "dropping-particle" : "", "family" : "Czerwionka-Szaflarska", "given" : "Mieczyslawa", "non-dropping-particle" : "", "parse-names" : false, "suffix" : "" }, { "dropping-particle" : "", "family" : "Jarocka-Cyrta", "given" : "Elzbieta", "non-dropping-particle" : "", "parse-names" : false, "suffix" : "" } ], "container-title" : "Digestion", "id" : "ITEM-1", "issue" : "2", "issued" : { "date-parts" : [ [ "2009", "3", "26" ] ] }, "page" : "121-129", "title" : "Epidemiology of Inflammatory Bowel Disease among Children in Poland", "type" : "article-journal", "volume" : "79" }, "uris" : [ "http://www.mendeley.com/documents/?uuid=b801f22b-cc02-4aef-a2e6-3eab59b70373" ] } ], "mendeley" : { "formattedCitation" : "&lt;sup&gt;[67]&lt;/sup&gt;", "plainTextFormattedCitation" : "[67]", "previouslyFormattedCitation" : "&lt;sup&gt;[67]&lt;/sup&gt;"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[67]</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where the incidence of UC exceeds that of CD</w:t>
      </w:r>
      <w:r w:rsidR="0047232E" w:rsidRPr="00A40AA1">
        <w:rPr>
          <w:rFonts w:ascii="Book Antiqua" w:hAnsi="Book Antiqua" w:cs="Times New Roman"/>
          <w:sz w:val="24"/>
          <w:szCs w:val="24"/>
          <w:lang w:val="en-US"/>
        </w:rPr>
        <w:t>.</w:t>
      </w:r>
      <w:r w:rsidR="00C95663" w:rsidRPr="00A40AA1">
        <w:rPr>
          <w:rFonts w:ascii="Book Antiqua" w:hAnsi="Book Antiqua" w:cs="Times New Roman"/>
          <w:sz w:val="24"/>
          <w:szCs w:val="24"/>
          <w:lang w:val="en-US"/>
        </w:rPr>
        <w:t xml:space="preserve"> </w:t>
      </w:r>
      <w:r w:rsidR="00E00AF6" w:rsidRPr="00A40AA1">
        <w:rPr>
          <w:rFonts w:ascii="Book Antiqua" w:hAnsi="Book Antiqua" w:cs="Times New Roman"/>
          <w:sz w:val="24"/>
          <w:szCs w:val="24"/>
          <w:lang w:val="en-US"/>
        </w:rPr>
        <w:t xml:space="preserve">The reasons for these </w:t>
      </w:r>
      <w:r w:rsidR="00FC3651" w:rsidRPr="00A40AA1">
        <w:rPr>
          <w:rFonts w:ascii="Book Antiqua" w:hAnsi="Book Antiqua" w:cs="Times New Roman"/>
          <w:sz w:val="24"/>
          <w:szCs w:val="24"/>
          <w:lang w:val="en-US"/>
        </w:rPr>
        <w:t>s</w:t>
      </w:r>
      <w:r w:rsidR="00E00AF6" w:rsidRPr="00A40AA1">
        <w:rPr>
          <w:rFonts w:ascii="Book Antiqua" w:hAnsi="Book Antiqua" w:cs="Times New Roman"/>
          <w:sz w:val="24"/>
          <w:szCs w:val="24"/>
          <w:lang w:val="en-US"/>
        </w:rPr>
        <w:t xml:space="preserve">triking differences </w:t>
      </w:r>
      <w:r w:rsidRPr="00A40AA1">
        <w:rPr>
          <w:rFonts w:ascii="Book Antiqua" w:hAnsi="Book Antiqua" w:cs="Times New Roman"/>
          <w:sz w:val="24"/>
          <w:szCs w:val="24"/>
          <w:lang w:val="en-US"/>
        </w:rPr>
        <w:t>in the</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rates</w:t>
      </w:r>
      <w:r w:rsidR="00BB1A5B" w:rsidRPr="00A40AA1">
        <w:rPr>
          <w:rFonts w:ascii="Book Antiqua" w:hAnsi="Book Antiqua" w:cs="Times New Roman"/>
          <w:sz w:val="24"/>
          <w:szCs w:val="24"/>
          <w:lang w:val="en-US"/>
        </w:rPr>
        <w:t xml:space="preserve"> </w:t>
      </w:r>
      <w:r w:rsidR="003C2C3E" w:rsidRPr="00A40AA1">
        <w:rPr>
          <w:rFonts w:ascii="Book Antiqua" w:hAnsi="Book Antiqua" w:cs="Times New Roman"/>
          <w:sz w:val="24"/>
          <w:szCs w:val="24"/>
          <w:lang w:val="en-US"/>
        </w:rPr>
        <w:t>among the three</w:t>
      </w:r>
      <w:r w:rsidR="00DD4B59" w:rsidRPr="00A40AA1">
        <w:rPr>
          <w:rFonts w:ascii="Book Antiqua" w:hAnsi="Book Antiqua" w:cs="Times New Roman"/>
          <w:sz w:val="24"/>
          <w:szCs w:val="24"/>
          <w:lang w:val="en-US"/>
        </w:rPr>
        <w:t xml:space="preserve"> </w:t>
      </w:r>
      <w:r w:rsidR="003C2C3E" w:rsidRPr="00A40AA1">
        <w:rPr>
          <w:rFonts w:ascii="Book Antiqua" w:hAnsi="Book Antiqua" w:cs="Times New Roman"/>
          <w:sz w:val="24"/>
          <w:szCs w:val="24"/>
          <w:lang w:val="en-US"/>
        </w:rPr>
        <w:t xml:space="preserve">subtypes of </w:t>
      </w:r>
      <w:r w:rsidR="00BB1A5B" w:rsidRPr="00A40AA1">
        <w:rPr>
          <w:rFonts w:ascii="Book Antiqua" w:hAnsi="Book Antiqua" w:cs="Times New Roman"/>
          <w:sz w:val="24"/>
          <w:szCs w:val="24"/>
          <w:lang w:val="en-US"/>
        </w:rPr>
        <w:t>IBD</w:t>
      </w:r>
      <w:r w:rsidR="003C2C3E"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remain uncertain</w:t>
      </w:r>
      <w:r w:rsidR="007441E0"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"ISSN" : "0277-2116", "PMID" : "10749408", "abstract" : "BACKGROUND A prospective study of inflammatory bowel disease (IBD) in Sweden was performed to investigate whether the incidence and morbidity have changed from 1984 through 1995. METHODS Children 15 years of age or less with IBD were included--i.e., those with a definite diagnosis of ulcerative colitis (UC) and Crohn's disease (CD) and those classified as having indeterminate colitis (IC) and probable Crohn's disease (PCD). The study covered 56.5% of the pediatric population of Sweden. RESULTS The diagnosis of IBD was made in 639 children, which corresponds to a mean annual incidence of 5.8 per 100,000. The incidence increased from 4.6 per 100,000 per year from 1984 through 1986 to 7.0 from 1993 through 1995. It reflected an increase in UC from 1.4 to 3.2 per 100,000 per year, which is a significant yearly percentage of increase (8%; confidence interval, 2-14%; P &lt; 0.05). In contrast, no change occurred in the incidence of CD (1.2-1.3 per 100,000). The incidence of IC and PCD also remained fairly stable. The percentages of children who underwent surgery decreased from 17.3% in the first 6 years to 4.6% in the last 6 years (P &lt; 0.001). Surgery was performed in 27.7% of CD and 5.3% of UC cases. The median age at diagnosis was 12.2 years for UC, 13.0 years for CD, 11.2 for IC, and 11.2 for PCD. At diagnosis, 48 children (7.5%) were 5 years of age or less, whereas most of the patients were 11 years of age or more (398 children, 62.3%). CONCLUSIONS In Sweden, the incidence of UC has increased, whereas that of CD remains the same. A significant number of children were classified with IC and PCD. In most children, IBD was diagnosed when they were 11 years old or more, but some cases were detected even in those below 6 years of age. A decrease in the frequency of surgery occurred during the study.", "author" : [ { "dropping-particle" : "", "family" : "Lindberg", "given" : "E", "non-dropping-particle" : "", "parse-names" : false, "suffix" : "" }, { "dropping-particle" : "", "family" : "Lindquist", "given" : "B", "non-dropping-particle" : "", "parse-names" : false, "suffix" : "" }, { "dropping-particle" : "", "family" : "Holmquist", "given" : "L", "non-dropping-particle" : "", "parse-names" : false, "suffix" : "" }, { "dropping-particle" : "", "family" : "Hildebrand", "given" : "H", "non-dropping-particle" : "", "parse-names" : false, "suffix" : "" } ], "container-title" : "Journal of pediatric gastroenterology and nutrition", "id" : "ITEM-1", "issue" : "3", "issued" : { "date-parts" : [ [ "2000", "3" ] ] }, "page" : "259-64", "title" : "Inflammatory bowel disease in children and adolescents in Sweden, 1984-1995.", "type" : "article-journal", "volume" : "30" }, "uris" : [ "http://www.mendeley.com/documents/?uuid=8c6347a0-0c61-4fea-8a62-54869502a3b7" ] }, { "id" : "ITEM-2", "itemData" : { "DOI" : "10.6051/", "ISSN" : "2224-6509", "abstract" : "The precise diagnosis of colitis cannot always be established with the available diagnostic tools. A diagnosis of Crohn's disease (CD) and ulcerative colitis (UC) is based on a mixture of clinical, histologic, endoscopic, and radiologic results. The difference between UC and CD can be difficult because of the lack of a differentiating single gold standard. Indeterminate colitis (IC) or inflammatory bowel disease unclassified (IBDU) was introduced by pathologists for the diagnosis of surgical colectomy specimens showing an overlap between the features of UC and CD. The term indeterminate colitis is more widely applied to include all cases with endoscopic, radiographic,and histologic evidence of chronic inflammatory bowel disease confined to the colon, but without fulfillment of diagnostic criteria for UC and CD. IC is generally considered to be a temporary diagnosis. Furthermore, serologic markers such as perinuclear antineutrophil cytoplasmic antibody and anti-Saccharomyces cerevisiae, which are strongly linked with UC and CD and other autoantibodies may be of value in the diagnosis. The possibility that IC could be a separate entity must be investigated and the diagnosis of IC or inflammatory bowel disease unclassified was based on macroscopic and microscopic features, serologic, radiologic, endoscopic presentation. The definition of IBDU is valuable in clinical practice for those who had no clear clinical, endoscopic, histological, or other features affording a diagnosis of either UC or CD, IBDU could be used incidentally. The abnormality in the immune system will favor the use of biologic therapy that neutralize the pro-inflammatory cytokines and use of anti-inflammatory cytokines instead of corticosteroid and immunosuppressive drugs.", "author" : [ { "dropping-particle" : "", "family" : "Mahdi", "given" : "Batool", "non-dropping-particle" : "", "parse-names" : false, "suffix" : "" }, { "dropping-particle" : "", "family" : "Mahdi", "given" : "Batool Mutar", "non-dropping-particle" : "", "parse-names" : false, "suffix" : "" } ], "container-title" : "Journal of Gastroenterology and Hepatology Research", "id" : "ITEM-2", "issue" : "10", "issued" : { "date-parts" : [ [ "2012" ] ] }, "page" : "241-246", "title" : "A Review Of Inflammatory Bowel Disease Unclassified --Indeterminate Colitis", "type" : "article-journal", "volume" : "1" }, "uris" : [ "http://www.mendeley.com/documents/?uuid=853e1942-25cf-4f66-94b3-d4e007752b15" ] }, { "id" : "ITEM-3", "itemData" : { "DOI" : "10.2147/CEG.S44700", "ISSN" : "1178-7023", "PMID" : "23901288", "abstract" : "BACKGROUND Inflammatory bowel disease (IBD)-indeterminate is a subgroup of IBD that has features of both ulcerative colitis (UC) and Crohn's disease (CD). AIMS To determine the clinical course of IBD-indeterminate in children over a 25 year period. METHODS We performed a retrospective investigation on children diagnosed with IBD. Diagnosis and disease distribution of IBD was based on clinical, radiologic, endoscopic, and histologic examinations. RESULTS Four hundred and twenty children diagnosed with IBD between 1986 and 2003 were identified from the IBD registry, 78 (22%) of whom were diagnosed with IBD-indeterminate. The mean age at diagnosis was 9.2 \u00b1 4 years and the mean follow-up period was 4.1 \u00b1 2 years. In 2003, 18 of 78 children (23%) were reclassified by the same physician based on the endoscopic and pathologic findings as follows: eight children with CD, five children with UC, and five children with non-IBD (eg, eosinophilic colitis). During 2011, 20 of the 60 patients who had maintained an IBD-indeterminate diagnosis were located and contacted, and detailed telephone interviews were conducted by the corresponding author. Two patients were reclassified as having CD (10%), one patient was reclassified as having eosinophilic colitis (5%), six patients remained with IBD-indeterminate (30%), and eleven patients (55%) reported a complete resolution of their symptoms. The follow-up period ranged from 10-18 years (mean 12.5 \u00b1 3 years). Children who were reclassified as having CD were significantly younger than those who maintained an IBD-indeterminate diagnosis (6.4 \u00b1 4 years versus11.2 \u00b1 3 years, respectively, P = 0.05). CONCLUSION Children with IBD-indeterminate remain classified as IBD-indeterminate, or were clinically reclassified as CD or non-IBD, or became asymptomatic as they transitioned into adulthood. The need for IBD-indeterminate classification is of importance, especially when deciding on management and treatment.", "author" : [ { "dropping-particle" : "", "family" : "Malaty", "given" : "Hoda M", "non-dropping-particle" : "", "parse-names" : false, "suffix" : "" }, { "dropping-particle" : "", "family" : "Mehta", "given" : "Seema", "non-dropping-particle" : "", "parse-names" : false, "suffix" : "" }, { "dropping-particle" : "", "family" : "Abraham", "given" : "Bincy", "non-dropping-particle" : "", "parse-names" : false, "suffix" : "" }, { "dropping-particle" : "", "family" : "Garnett", "given" : "Elizabeth A", "non-dropping-particle" : "", "parse-names" : false, "suffix" : "" }, { "dropping-particle" : "", "family" : "Ferry", "given" : "George D", "non-dropping-particle" : "", "parse-names" : false, "suffix" : "" } ], "container-title" : "Clinical and experimental gastroenterology", "id" : "ITEM-3", "issued" : { "date-parts" : [ [ "2013" ] ] }, "page" : "115-121", "publisher" : "Dove Press", "title" : "The natural course of inflammatory bowel disease-indeterminate from childhood to adulthood: within a 25 year period.", "type" : "article-journal", "volume" : "6" }, "uris" : [ "http://www.mendeley.com/documents/?uuid=194ef50c-3069-4a82-878c-3959ed73ba3c" ] } ], "mendeley" : { "formattedCitation" : "&lt;sup&gt;[28,68,69]&lt;/sup&gt;", "plainTextFormattedCitation" : "[28,68,69]", "previouslyFormattedCitation" : "&lt;sup&gt;[28,68,69]&lt;/sup&gt;" }, "properties" : {  }, "schema" : "https://github.com/citation-style-language/schema/raw/master/csl-citation.json" }</w:instrText>
      </w:r>
      <w:r w:rsidR="007441E0"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[28,68,69]</w:t>
      </w:r>
      <w:r w:rsidR="007441E0"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003C2C3E"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IBD-U</w:t>
      </w:r>
      <w:r w:rsidR="00EA38B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is more frequently</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found in children than adults</w:t>
      </w:r>
      <w:r w:rsidR="00BB1A5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(children 12.7% </w:t>
      </w:r>
      <w:r w:rsidR="0045649C" w:rsidRPr="00A40AA1">
        <w:rPr>
          <w:rFonts w:ascii="Book Antiqua" w:hAnsi="Book Antiqua" w:cs="Times New Roman"/>
          <w:i/>
          <w:sz w:val="24"/>
          <w:szCs w:val="24"/>
          <w:lang w:val="en-US" w:eastAsia="zh-CN"/>
        </w:rPr>
        <w:t>vs</w:t>
      </w:r>
      <w:r w:rsidRPr="00A40AA1">
        <w:rPr>
          <w:rFonts w:ascii="Book Antiqua" w:hAnsi="Book Antiqua" w:cs="Times New Roman"/>
          <w:sz w:val="24"/>
          <w:szCs w:val="24"/>
          <w:lang w:val="en-US"/>
        </w:rPr>
        <w:t xml:space="preserve"> adults 6.0%, </w:t>
      </w:r>
      <w:r w:rsidR="0045649C" w:rsidRPr="00A40AA1">
        <w:rPr>
          <w:rFonts w:ascii="Book Antiqua" w:hAnsi="Book Antiqua" w:cs="Times New Roman"/>
          <w:i/>
          <w:sz w:val="24"/>
          <w:szCs w:val="24"/>
          <w:lang w:val="en-US"/>
        </w:rPr>
        <w:t>P</w:t>
      </w:r>
      <w:r w:rsidR="0045649C"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&lt;</w:t>
      </w:r>
      <w:r w:rsidR="0045649C" w:rsidRPr="00A40AA1">
        <w:rPr>
          <w:rFonts w:ascii="Book Antiqua" w:hAnsi="Book Antiqua" w:cs="Times New Roman"/>
          <w:sz w:val="24"/>
          <w:szCs w:val="24"/>
          <w:lang w:val="en-US" w:eastAsia="zh-CN"/>
        </w:rPr>
        <w:t xml:space="preserve"> </w:t>
      </w:r>
      <w:r w:rsidRPr="00A40AA1">
        <w:rPr>
          <w:rFonts w:ascii="Book Antiqua" w:hAnsi="Book Antiqua" w:cs="Times New Roman"/>
          <w:sz w:val="24"/>
          <w:szCs w:val="24"/>
          <w:lang w:val="en-US"/>
        </w:rPr>
        <w:t>0.0001)</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"10.1016/j.crohns.2009.07.001", "ISSN" : "1876-4479", "PMID" : "21172287", "abstract" : "BACKGROUND Indeterminate colitis (IC) remains an enigmatic inflammatory bowel disease (IBD) phenotype. It is currently not clear whether it constitutes merely a problem of terminology, classification, or possibly an early stage of IBD distinct from Crohn's disease (CD) and ulcerative colitis (UC). METHODS We analysed epidemiological data of studies comparing IC, UC and CD. We selected 14 studies investigating paediatric patients (10 prospective and 4 retrospective) and 18 studies investigating adult IBD patients (11 prospective and 7 retrospective) for this analysis. RESULTS Compared to adults (n=15,776) the frequency of IC is higher in children (n=6262) (children 12.7% versus adults 6.0%, p&lt;0.0001). This difference between children and adults has been detected irrespective whether prospective or retrospective studies were selected. In both, children and adults IC was more frequent in prospective studies compared to retrospective studies (children p=0.0004; adults p=0.0024). CONCLUSIONS IC has been detected in a substantial proportion of paediatric patients with IBD. IC is more frequently found in children compared to adults. Further studies are required to clarify whether IC represents an IBD phenotype associated with childhood disease onset or whether the high IC frequency is due to difficulties in establishing a UC or CD diagnosis.", "author" : [ { "dropping-particle" : "", "family" : "Prenzel", "given" : "Freerk", "non-dropping-particle" : "", "parse-names" : false, "suffix" : "" }, { "dropping-particle" : "", "family" : "Uhlig", "given" : "Holm H", "non-dropping-particle" : "", "parse-names" : false, "suffix" : "" } ], "container-title" : "Journal of Crohn's &amp; colitis", "id" : "ITEM-1", "issue" : "4", "issued" : { "date-parts" : [ [ "2009", "12" ] ] }, "page" : "277-81", "publisher" : "Oxford University Press", "title" : "Frequency of indeterminate colitis in children and adults with IBD - a metaanalysis.", "type" : "article-journal", "volume" : "3" }, "uris" : [ "http://www.mendeley.com/documents/?uuid=47ab5774-32f2-4a63-8c8e-d4a9c50aca9b" ] } ], "mendeley" : { "formattedCitation" : "&lt;sup&gt;[70]&lt;/sup&gt;", "plainTextFormattedCitation" : "[70]", "previouslyFormattedCitation" : "&lt;sup&gt;[70]&lt;/sup&gt;"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[70]</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w:t>
      </w:r>
    </w:p>
    <w:p w:rsidR="002C5FCF" w:rsidRPr="00A40AA1" w:rsidRDefault="002C5FCF" w:rsidP="00A40AA1">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A40AA1">
        <w:rPr>
          <w:rFonts w:ascii="Book Antiqua" w:hAnsi="Book Antiqua" w:cs="Times New Roman"/>
          <w:sz w:val="24"/>
          <w:szCs w:val="24"/>
          <w:lang w:val="en-US"/>
        </w:rPr>
        <w:t>Considerable geographical</w:t>
      </w:r>
      <w:r w:rsidR="0030577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diversity</w:t>
      </w:r>
      <w:r w:rsidR="009163C4" w:rsidRPr="00A40AA1">
        <w:rPr>
          <w:rFonts w:ascii="Book Antiqua" w:hAnsi="Book Antiqua" w:cs="Times New Roman"/>
          <w:sz w:val="24"/>
          <w:szCs w:val="24"/>
          <w:lang w:val="en-US"/>
        </w:rPr>
        <w:t xml:space="preserve"> in IBD is observed. Moreover, several studies have reported </w:t>
      </w:r>
      <w:r w:rsidR="00305770" w:rsidRPr="00A40AA1">
        <w:rPr>
          <w:rFonts w:ascii="Book Antiqua" w:hAnsi="Book Antiqua" w:cs="Times New Roman"/>
          <w:sz w:val="24"/>
          <w:szCs w:val="24"/>
          <w:lang w:val="en-US"/>
        </w:rPr>
        <w:t>differen</w:t>
      </w:r>
      <w:r w:rsidR="009163C4" w:rsidRPr="00A40AA1">
        <w:rPr>
          <w:rFonts w:ascii="Book Antiqua" w:hAnsi="Book Antiqua" w:cs="Times New Roman"/>
          <w:sz w:val="24"/>
          <w:szCs w:val="24"/>
          <w:lang w:val="en-US"/>
        </w:rPr>
        <w:t xml:space="preserve">t incidence rates </w:t>
      </w:r>
      <w:r w:rsidR="00305770" w:rsidRPr="00A40AA1">
        <w:rPr>
          <w:rFonts w:ascii="Book Antiqua" w:hAnsi="Book Antiqua" w:cs="Times New Roman"/>
          <w:sz w:val="24"/>
          <w:szCs w:val="24"/>
          <w:lang w:val="en-US"/>
        </w:rPr>
        <w:t xml:space="preserve">within </w:t>
      </w:r>
      <w:r w:rsidR="009163C4" w:rsidRPr="00A40AA1">
        <w:rPr>
          <w:rFonts w:ascii="Book Antiqua" w:hAnsi="Book Antiqua" w:cs="Times New Roman"/>
          <w:sz w:val="24"/>
          <w:szCs w:val="24"/>
          <w:lang w:val="en-US"/>
        </w:rPr>
        <w:t>a country</w:t>
      </w:r>
      <w:r w:rsidR="0068286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"10.1038/ajg.2017.97", "ISSN" : "0002-9270", "PMID" : "28417994", "author" : [ { "dropping-particle" : "", "family" : "Benchimol", "given" : "Eric I", "non-dropping-particle" : "", "parse-names" : false, "suffix" : "" }, { "dropping-particle" : "", "family" : "Bernstein", "given" : "Charles N", "non-dropping-particle" : "", "parse-names" : false, "suffix" : "" }, { "dropping-particle" : "", "family" : "Bitton", "given" : "Alain", "non-dropping-particle" : "", "parse-names" : false, "suffix" : "" }, { "dropping-particle" : "", "family" : "Carroll", "given" : "Matthew W", "non-dropping-particle" : "", "parse-names" : false, "suffix" : "" }, { "dropping-particle" : "", "family" : "Singh", "given" : "Harminder", "non-dropping-particle" : "", "parse-names" : false, "suffix" : "" }, { "dropping-particle" : "", "family" : "Otley", "given" : "Anthony R", "non-dropping-particle" : "", "parse-names" : false, "suffix" : "" }, { "dropping-particle" : "", "family" : "Vutcovici", "given" : "Maria", "non-dropping-particle" : "", "parse-names" : false, "suffix" : "" }, { "dropping-particle" : "", "family" : "El-Matary", "given" : "Wael", "non-dropping-particle" : "", "parse-names" : false, "suffix" : "" }, { "dropping-particle" : "", "family" : "Nguyen", "given" : "Geoffrey C", "non-dropping-particle" : "", "parse-names" : false, "suffix" : "" }, { "dropping-particle" : "", "family" : "Griffiths", "given" : "Anne M", "non-dropping-particle" : "", "parse-names" : false, "suffix" : "" }, { "dropping-particle" : "", "family" : "Mack", "given" : "David R", "non-dropping-particle" : "", "parse-names" : false, "suffix" : "" }, { "dropping-particle" : "", "family" : "Jacobson", "given" : "Kevan", "non-dropping-particle" : "", "parse-names" : false, "suffix" : "" }, { "dropping-particle" : "", "family" : "Mojaverian", "given" : "Nassim", "non-dropping-particle" : "", "parse-names" : false, "suffix" : "" }, { "dropping-particle" : "", "family" : "Tanyingoh", "given" : "Divine", "non-dropping-particle" : "", "parse-names" : false, "suffix" : "" }, { "dropping-particle" : "", "family" : "Cui", "given" : "Yunsong", "non-dropping-particle" : "", "parse-names" : false, "suffix" : "" }, { "dropping-particle" : "", "family" : "Nugent", "given" : "Zoann J", "non-dropping-particle" : "", "parse-names" : false, "suffix" : "" }, { "dropping-particle" : "", "family" : "Coulombe", "given" : "Janie", "non-dropping-particle" : "", "parse-names" : false, "suffix" : "" }, { "dropping-particle" : "", "family" : "Targownik", "given" : "Laura E", "non-dropping-particle" : "", "parse-names" : false, "suffix" : "" }, { "dropping-particle" : "", "family" : "Jones", "given" : "Jennifer L", "non-dropping-particle" : "", "parse-names" : false, "suffix" : "" }, { "dropping-particle" : "", "family" : "Leddin", "given" : "Desmond", "non-dropping-particle" : "", "parse-names" : false, "suffix" : "" }, { "dropping-particle" : "", "family" : "Murthy", "given" : "Sanjay K", "non-dropping-particle" : "", "parse-names" : false, "suffix" : "" }, { "dropping-particle" : "", "family" : "Kaplan", "given" : "Gilaad G", "non-dropping-particle" : "", "parse-names" : false, "suffix" : "" } ], "container-title" : "The American Journal of Gastroenterology", "id" : "ITEM-1", "issue" : "7", "issued" : { "date-parts" : [ [ "2017" ] ] }, "page" : "1120-1134", "title" : "Trends in Epidemiology of Pediatric Inflammatory Bowel Disease in Canada: Distributed Network Analysis of Multiple Population-Based Provincial Health Administrative Databases", "type" : "article-journal", "volume" : "112" }, "uris" : [ "http://www.mendeley.com/documents/?uuid=9669de21-cb29-46f9-9604-50615465a575" ] }, { "id" : "ITEM-2", "itemData" : { "DOI" : "10.1002/ibd.21550", "ISSN" : "1078-0998", "PMID" : "21744433", "abstract" : "BACKGROUND: The present study aimed to characterize the incidence of pediatric inflammatory bowel disease (IBD) in Finland and determine its temporal trends.\\n\\nMETHODS: The patients' data were based on the database of the Social Insurance Institution. New cases diagnosed with IBD at the age &lt;18 years in Finland between years 1987-2003 were included. Annual incidence rates were calculated per 100,000 pediatric populations (with 95% confidence intervals [CI]). The country is divided into 21 hospital districts and regional differences were evaluated accordingly.\\n\\nRESULTS: The incidence of pediatric IBD increased from 5 per 100,000 in 1987 to 15 per 100,000 in 2003. The average rate of increase was 6.5% per year (95% CI 5.4%-7.5%). The trends were comparable for boys and girls, also by age group. Information on disease subtype was available from 1992 and during this 12-year period the incidence of Crohn's disease (CD) increased from 2-5 per 100,000 and that of ulcerative colitis (UC) from 4-9 per 100,000.\\n\\nCONCLUSIONS: Our results demonstrate a very high incidence rate for childhood IBD and in particular UC in Finland. Furthermore, a rapid increase took place nationwide in the incidence of both CD and UC during the past two decades.", "author" : [ { "dropping-particle" : "", "family" : "Lehtinen", "given" : "Pieta", "non-dropping-particle" : "", "parse-names" : false, "suffix" : "" }, { "dropping-particle" : "", "family" : "Ashorn", "given" : "Merja", "non-dropping-particle" : "", "parse-names" : false, "suffix" : "" }, { "dropping-particle" : "", "family" : "Iltanen", "given" : "Sari", "non-dropping-particle" : "", "parse-names" : false, "suffix" : "" }, { "dropping-particle" : "", "family" : "Jauhola", "given" : "Raimo", "non-dropping-particle" : "", "parse-names" : false, "suffix" : "" }, { "dropping-particle" : "", "family" : "Jauhonen", "given" : "Pekka", "non-dropping-particle" : "", "parse-names" : false, "suffix" : "" }, { "dropping-particle" : "", "family" : "Kolho", "given" : "Kaija-Leena Leena", "non-dropping-particle" : "", "parse-names" : false, "suffix" : "" }, { "dropping-particle" : "", "family" : "Auvinen", "given" : "Anssi", "non-dropping-particle" : "", "parse-names" : false, "suffix" : "" } ], "container-title" : "Inflammatory Bowel Diseases", "id" : "ITEM-2", "issue" : "8", "issued" : { "date-parts" : [ [ "2011", "8" ] ] }, "page" : "1778-1783", "title" : "Incidence trends of pediatric inflammatory bowel disease in Finland, 1987-2003, a nationwide study", "type" : "article-journal", "volume" : "17" }, "uris" : [ "http://www.mendeley.com/documents/?uuid=c2b52f62-a1d4-4ee7-91ea-85d0bb1d3c73" ] } ], "mendeley" : { "formattedCitation" : "&lt;sup&gt;[31,65]&lt;/sup&gt;", "plainTextFormattedCitation" : "[31,65]", "previouslyFormattedCitation" : "&lt;sup&gt;[31,65]&lt;/sup&gt;" }, "properties" : {  }, "schema" : "https://github.com/citation-style-language/schema/raw/master/csl-citation.json" }</w:instrText>
      </w:r>
      <w:r w:rsidR="0068286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[31,65]</w:t>
      </w:r>
      <w:r w:rsidR="0068286F" w:rsidRPr="00A40AA1">
        <w:rPr>
          <w:rFonts w:ascii="Book Antiqua" w:hAnsi="Book Antiqua" w:cs="Times New Roman"/>
          <w:sz w:val="24"/>
          <w:szCs w:val="24"/>
          <w:lang w:val="en-US"/>
        </w:rPr>
        <w:fldChar w:fldCharType="end"/>
      </w:r>
      <w:r w:rsidR="00462DFE" w:rsidRPr="00A40AA1">
        <w:rPr>
          <w:rFonts w:ascii="Book Antiqua" w:hAnsi="Book Antiqua" w:cs="Times New Roman"/>
          <w:sz w:val="24"/>
          <w:szCs w:val="24"/>
          <w:lang w:val="en-US"/>
        </w:rPr>
        <w:t>,</w:t>
      </w:r>
      <w:r w:rsidRPr="00A40AA1">
        <w:rPr>
          <w:rFonts w:ascii="Book Antiqua" w:hAnsi="Book Antiqua" w:cs="Times New Roman"/>
          <w:sz w:val="24"/>
          <w:szCs w:val="24"/>
          <w:lang w:val="en-US"/>
        </w:rPr>
        <w:t xml:space="preserve"> highlighting the</w:t>
      </w:r>
      <w:r w:rsidR="00F63388"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role</w:t>
      </w:r>
      <w:r w:rsidR="00B51C1A"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of </w:t>
      </w:r>
      <w:r w:rsidR="00B51C1A" w:rsidRPr="00A40AA1">
        <w:rPr>
          <w:rFonts w:ascii="Book Antiqua" w:hAnsi="Book Antiqua" w:cs="Times New Roman"/>
          <w:sz w:val="24"/>
          <w:szCs w:val="24"/>
          <w:lang w:val="en-US"/>
        </w:rPr>
        <w:t>the</w:t>
      </w:r>
      <w:r w:rsidR="006A102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environment</w:t>
      </w:r>
      <w:r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"DOI" : "10.1038/ajg.2015.52", "ISSN" : "0002-9270", "PMID" : "25756238", "abstract" : "Inflammatory Bowel Disease in Immigrants to Canada And Their Children: A Population-Based Cohort Study", "author" : [ { "dropping-particle" : "", "family" : "Benchimol", "given" : "Eric I", "non-dropping-particle" : "", "parse-names" : false, "suffix" : "" }, { "dropping-particle" : "", "family" : "Mack", "given" : "David R", "non-dropping-particle" : "", "parse-names" : false, "suffix" : "" }, { "dropping-particle" : "", "family" : "Guttmann", "given" : "Astrid", "non-dropping-particle" : "", "parse-names" : false, "suffix" : "" }, { "dropping-particle" : "", "family" : "Nguyen", "given" : "Geoffrey C", "non-dropping-particle" : "", "parse-names" : false, "suffix" : "" }, { "dropping-particle" : "", "family" : "To", "given" : "Teresa", "non-dropping-particle" : "", "parse-names" : false, "suffix" : "" }, { "dropping-particle" : "", "family" : "Mojaverian", "given" : "Nassim", "non-dropping-particle" : "", "parse-names" : false, "suffix" : "" }, { "dropping-particle" : "", "family" : "Quach", "given" : "Pauline", "non-dropping-particle" : "", "parse-names" : false, "suffix" : "" }, { "dropping-particle" : "", "family" : "Manuel", "given" : "Douglas G", "non-dropping-particle" : "", "parse-names" : false, "suffix" : "" } ], "container-title" : "The American Journal of Gastroenterology", "id" : "ITEM-1", "issue" : "4", "issued" : { "date-parts" : [ [ "2015", "4", "10" ] ] }, "page" : "553-563", "publisher" : "Nature Publishing Group", "title" : "Inflammatory Bowel Disease in Immigrants to Canada And Their Children: A Population-Based Cohort Study", "type" : "article-journal", "volume" : "110" }, "uris" : [ "http://www.mendeley.com/documents/?uuid=14ea81cc-c7db-44be-884e-410d90bf1206" ] } ], "mendeley" : { "formattedCitation" : "&lt;sup&gt;[25]&lt;/sup&gt;", "plainTextFormattedCitation" : "[25]", "previouslyFormattedCitation" : "&lt;sup&gt;[25]&lt;/sup&gt;"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[25]</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003C2C3E" w:rsidRPr="00A40AA1">
        <w:rPr>
          <w:rFonts w:ascii="Book Antiqua" w:hAnsi="Book Antiqua" w:cs="Times New Roman"/>
          <w:sz w:val="24"/>
          <w:szCs w:val="24"/>
          <w:lang w:val="en-US"/>
        </w:rPr>
        <w:t xml:space="preserve"> G</w:t>
      </w:r>
      <w:r w:rsidRPr="00A40AA1">
        <w:rPr>
          <w:rFonts w:ascii="Book Antiqua" w:hAnsi="Book Antiqua" w:cs="Times New Roman"/>
          <w:sz w:val="24"/>
          <w:szCs w:val="24"/>
          <w:lang w:val="en-US"/>
        </w:rPr>
        <w:t>lobal</w:t>
      </w:r>
      <w:r w:rsidR="00DB46A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data exploring the</w:t>
      </w:r>
      <w:r w:rsidR="00083D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similarities and differences might call fo</w:t>
      </w:r>
      <w:r w:rsidR="006A102B" w:rsidRPr="00A40AA1">
        <w:rPr>
          <w:rFonts w:ascii="Book Antiqua" w:hAnsi="Book Antiqua" w:cs="Times New Roman"/>
          <w:sz w:val="24"/>
          <w:szCs w:val="24"/>
          <w:lang w:val="en-US"/>
        </w:rPr>
        <w:t xml:space="preserve">r </w:t>
      </w:r>
      <w:r w:rsidRPr="00A40AA1">
        <w:rPr>
          <w:rFonts w:ascii="Book Antiqua" w:hAnsi="Book Antiqua" w:cs="Times New Roman"/>
          <w:sz w:val="24"/>
          <w:szCs w:val="24"/>
          <w:lang w:val="en-US"/>
        </w:rPr>
        <w:t>future studies to</w:t>
      </w:r>
      <w:r w:rsidR="00FB5B1F"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extensively study genetic</w:t>
      </w:r>
      <w:r w:rsidR="00FB5B1F" w:rsidRPr="00A40AA1">
        <w:rPr>
          <w:rFonts w:ascii="Book Antiqua" w:hAnsi="Book Antiqua" w:cs="Times New Roman"/>
          <w:sz w:val="24"/>
          <w:szCs w:val="24"/>
          <w:lang w:val="en-US"/>
        </w:rPr>
        <w:t>-environment interactions</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"10.4292/wjgpt.v7.i1.112", "ISSN" : "2150-5349", "PMID" : "26855817", "abstract" : "Idiopathic inflammatory bowel diseases (IBD), Crohn's disease (CD) and ulcerative colitis (UC), are multifactorial diseases that are manifested after disruption of a genetic predisposed individual and its intestinal microflora through an environmental stimulus. Urbanization and industrialization are associated with IBD. Epidemiological data, clinical observations and family/immigrants studies indicate the significance of environmental influence in the development of IBD. Some environmental factors have a different effect on the subtypes of IBD. Smoking and appendectomy is negatively associated with UC, but they are aggravating factors for CD. A westernized high fat diet, full of refined carbohydrates is strongly associated with the development of IBD, contrary to a high in fruit, vegetables and polyunsaturated fatty acid-3 diet that is protective against these diseases. High intake of nonsteroidal antiinflammatory drug and oral contraceptive pills as well as the inadequacy of vitamin D leads to an increased risk for IBD and a more malignant course of disease. Moreover, other factors such as air pollution, psychological factors, sleep disturbances and exercise influence the development and the course of IBD. Epigenetic mechanism like DNA methylation, histone modification and altered expression of miRNAS could explain the connection between genes and environmental factors in triggering the development of IBD.", "author" : [ { "dropping-particle" : "", "family" : "Legaki", "given" : "Evangelia", "non-dropping-particle" : "", "parse-names" : false, "suffix" : "" }, { "dropping-particle" : "", "family" : "Gazouli", "given" : "Maria", "non-dropping-particle" : "", "parse-names" : false, "suffix" : "" } ], "container-title" : "World Journal of Gastrointestinal Pharmacology and Therapeutics", "id" : "ITEM-1", "issue" : "1", "issued" : { "date-parts" : [ [ "2016", "2", "6" ] ] }, "page" : "112", "title" : "Influence of environmental factors in the development of inflammatory bowel diseases", "type" : "article-journal", "volume" : "7" }, "uris" : [ "http://www.mendeley.com/documents/?uuid=e95d8beb-38e9-3903-8f70-7b9712299a42" ] } ], "mendeley" : { "formattedCitation" : "&lt;sup&gt;[71]&lt;/sup&gt;", "plainTextFormattedCitation" : "[71]", "previouslyFormattedCitation" : "&lt;sup&gt;[71]&lt;/sup&gt;"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[71]</w:t>
      </w:r>
      <w:r w:rsidRPr="00A40AA1">
        <w:rPr>
          <w:rFonts w:ascii="Book Antiqua" w:hAnsi="Book Antiqua" w:cs="Times New Roman"/>
          <w:sz w:val="24"/>
          <w:szCs w:val="24"/>
          <w:lang w:val="en-US"/>
        </w:rPr>
        <w:fldChar w:fldCharType="end"/>
      </w:r>
      <w:r w:rsidR="006A102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provid</w:t>
      </w:r>
      <w:r w:rsidR="006A102B" w:rsidRPr="00A40AA1">
        <w:rPr>
          <w:rFonts w:ascii="Book Antiqua" w:hAnsi="Book Antiqua" w:cs="Times New Roman"/>
          <w:sz w:val="24"/>
          <w:szCs w:val="24"/>
          <w:lang w:val="en-US"/>
        </w:rPr>
        <w:t xml:space="preserve">ing </w:t>
      </w:r>
      <w:r w:rsidRPr="00A40AA1">
        <w:rPr>
          <w:rFonts w:ascii="Book Antiqua" w:hAnsi="Book Antiqua" w:cs="Times New Roman"/>
          <w:sz w:val="24"/>
          <w:szCs w:val="24"/>
          <w:lang w:val="en-US"/>
        </w:rPr>
        <w:t>an</w:t>
      </w:r>
      <w:r w:rsidR="006A102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opportunity to further</w:t>
      </w:r>
      <w:r w:rsidR="00FB5B1F"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identify</w:t>
      </w:r>
      <w:r w:rsidR="006A102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the</w:t>
      </w:r>
      <w:r w:rsidR="00792096"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contributing factors</w:t>
      </w:r>
      <w:r w:rsidR="006A102B" w:rsidRPr="00A40AA1">
        <w:rPr>
          <w:rFonts w:ascii="Book Antiqua" w:hAnsi="Book Antiqua" w:cs="Times New Roman"/>
          <w:sz w:val="24"/>
          <w:szCs w:val="24"/>
          <w:lang w:val="en-US"/>
        </w:rPr>
        <w:t xml:space="preserve"> in locations where IBD is emerging rapidly</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"10.1016/S0140-6736(17)32669-7", "ISSN" : "01406736", "PMID" : "29050647", "author" : [ { "dropping-particle" : "", "family" : "Kamm", "given" : "Michael A", "non-dropping-particle" : "", "parse-names" : false, "suffix" : "" } ], "container-title" : "The Lancet", "id" : "ITEM-1", "issue" : "10114", "issued" : { "date-parts" : [ [ "2017", "12", "23" ] ] }, "page" : "2741-2742", "title" : "Rapid changes in epidemiology of inflammatory bowel disease", "type" : "article-journal", "volume" : "390" }, "uris" : [ "http://www.mendeley.com/documents/?uuid=2d16bc43-1c09-3ad7-b105-7d8da018f6de" ] } ], "mendeley" : { "formattedCitation" : "&lt;sup&gt;[72]&lt;/sup&gt;", "plainTextFormattedCitation" : "[72]", "previouslyFormattedCitation" : "&lt;sup&gt;[72]&lt;/sup&gt;"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[72]</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00C95663"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Rates among </w:t>
      </w:r>
      <w:r w:rsidR="00E70218" w:rsidRPr="00A40AA1">
        <w:rPr>
          <w:rFonts w:ascii="Book Antiqua" w:hAnsi="Book Antiqua" w:cs="Times New Roman"/>
          <w:sz w:val="24"/>
          <w:szCs w:val="24"/>
          <w:lang w:val="en-US"/>
        </w:rPr>
        <w:t>ethnical</w:t>
      </w:r>
      <w:r w:rsidR="001D0D67" w:rsidRPr="00A40AA1">
        <w:rPr>
          <w:rFonts w:ascii="Book Antiqua" w:hAnsi="Book Antiqua" w:cs="Times New Roman"/>
          <w:sz w:val="24"/>
          <w:szCs w:val="24"/>
          <w:lang w:val="en-US"/>
        </w:rPr>
        <w:t>/</w:t>
      </w:r>
      <w:r w:rsidR="00F87CC5" w:rsidRPr="00A40AA1">
        <w:rPr>
          <w:rFonts w:ascii="Book Antiqua" w:hAnsi="Book Antiqua" w:cs="Times New Roman"/>
          <w:sz w:val="24"/>
          <w:szCs w:val="24"/>
          <w:lang w:val="en-US"/>
        </w:rPr>
        <w:t xml:space="preserve">racial groups </w:t>
      </w:r>
      <w:r w:rsidRPr="00A40AA1">
        <w:rPr>
          <w:rFonts w:ascii="Book Antiqua" w:hAnsi="Book Antiqua" w:cs="Times New Roman"/>
          <w:sz w:val="24"/>
          <w:szCs w:val="24"/>
          <w:lang w:val="en-US"/>
        </w:rPr>
        <w:t>raise further questions</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"10.3748/wjg.v24.i3.424", "ISSN" : "2219-2840", "PMID" : "29391765", "abstract" : "AIM To summarise the current literature and define patterns of disease in migrant and racial groups. METHODS A structured key word search in Ovid Medline and EMBASE was undertaken in accordance with PRISMA guidelines. Studies on incidence, prevalence and disease phenotype of migrants and races compared with indigenous groups were eligible for inclusion. RESULTS Thirty-three studies met the inclusion criteria. Individual studies showed significant differences in incidence, prevalence and disease phenotype between migrants or race and indigenous groups. Pooled analysis could only be undertaken for incidence studies on South Asians where there was significant heterogeneity between the studies [95% for ulcerative colitis (UC), 83% for Crohn's disease (CD)]. The difference between incidence rates was not significant with a rate ratio South Asian: Caucasian of 0.78 (95%CI: 0.22-2.78) for CD and 1.39 (95%CI: 0.84-2.32) for UC. South Asians showed consistently higher incidence and more extensive UC than the indigenous population in five countries. A similar pattern was observed for Hispanics in the United States. Bangladeshis and African Americans showed an increased risk of CD with perianal disease. CONCLUSION This review suggests that migration and race influence the risk of developing inflammatory bowel disease. This may be due to different inherent responses upon exposure to an environmental trigger in the adopted country. Further prospective studies on homogenous migrant populations are needed to validate these observations, with a parallel arm for in-depth investigation of putative drivers.", "author" : [ { "dropping-particle" : "", "family" : "Misra", "given" : "Ravi", "non-dropping-particle" : "", "parse-names" : false, "suffix" : "" }, { "dropping-particle" : "", "family" : "Faiz", "given" : "Omar", "non-dropping-particle" : "", "parse-names" : false, "suffix" : "" }, { "dropping-particle" : "", "family" : "Munkholm", "given" : "Pia", "non-dropping-particle" : "", "parse-names" : false, "suffix" : "" }, { "dropping-particle" : "", "family" : "Burisch", "given" : "Johan", "non-dropping-particle" : "", "parse-names" : false, "suffix" : "" }, { "dropping-particle" : "", "family" : "Arebi", "given" : "Naila", "non-dropping-particle" : "", "parse-names" : false, "suffix" : "" } ], "container-title" : "World journal of gastroenterology", "id" : "ITEM-1", "issue" : "3", "issued" : { "date-parts" : [ [ "2018", "1", "21" ] ] }, "page" : "424-437", "publisher" : "Baishideng Publishing Group Inc.", "title" : "Epidemiology of inflammatory bowel disease in racial and ethnic migrant groups.", "type" : "article-journal", "volume" : "24" }, "uris" : [ "http://www.mendeley.com/documents/?uuid=d61b7f83-ea20-4611-ad19-2ace51b32b28" ] } ], "mendeley" : { "formattedCitation" : "&lt;sup&gt;[7]&lt;/sup&gt;", "plainTextFormattedCitation" : "[7]", "previouslyFormattedCitation" : "&lt;sup&gt;[7]&lt;/sup&gt;"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[7]</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regarding</w:t>
      </w:r>
      <w:r w:rsidR="001D0D67"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why</w:t>
      </w:r>
      <w:r w:rsidR="008C51C1" w:rsidRPr="00A40AA1">
        <w:rPr>
          <w:rFonts w:ascii="Book Antiqua" w:hAnsi="Book Antiqua" w:cs="Times New Roman"/>
          <w:sz w:val="24"/>
          <w:szCs w:val="24"/>
          <w:lang w:val="en-US"/>
        </w:rPr>
        <w:t xml:space="preserve"> </w:t>
      </w:r>
      <w:r w:rsidR="00C95663" w:rsidRPr="00A40AA1">
        <w:rPr>
          <w:rFonts w:ascii="Book Antiqua" w:hAnsi="Book Antiqua" w:cs="Times New Roman"/>
          <w:sz w:val="24"/>
          <w:szCs w:val="24"/>
          <w:lang w:val="en-US"/>
        </w:rPr>
        <w:t xml:space="preserve">the </w:t>
      </w:r>
      <w:r w:rsidRPr="00A40AA1">
        <w:rPr>
          <w:rFonts w:ascii="Book Antiqua" w:hAnsi="Book Antiqua" w:cs="Times New Roman"/>
          <w:sz w:val="24"/>
          <w:szCs w:val="24"/>
          <w:lang w:val="en-US"/>
        </w:rPr>
        <w:t>children</w:t>
      </w:r>
      <w:r w:rsidR="00C95663" w:rsidRPr="00A40AA1">
        <w:rPr>
          <w:rFonts w:ascii="Book Antiqua" w:hAnsi="Book Antiqua" w:cs="Times New Roman"/>
          <w:sz w:val="24"/>
          <w:szCs w:val="24"/>
          <w:lang w:val="en-US"/>
        </w:rPr>
        <w:t xml:space="preserve"> of immigrants from </w:t>
      </w:r>
      <w:r w:rsidRPr="00A40AA1">
        <w:rPr>
          <w:rFonts w:ascii="Book Antiqua" w:hAnsi="Book Antiqua" w:cs="Times New Roman"/>
          <w:sz w:val="24"/>
          <w:szCs w:val="24"/>
          <w:lang w:val="en-US"/>
        </w:rPr>
        <w:t>the</w:t>
      </w:r>
      <w:r w:rsidR="00C95663"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developing</w:t>
      </w:r>
      <w:r w:rsidR="00C95663"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world</w:t>
      </w:r>
      <w:r w:rsidR="00C95663"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have</w:t>
      </w:r>
      <w:r w:rsidR="00C95663" w:rsidRPr="00A40AA1">
        <w:rPr>
          <w:rFonts w:ascii="Book Antiqua" w:hAnsi="Book Antiqua" w:cs="Times New Roman"/>
          <w:sz w:val="24"/>
          <w:szCs w:val="24"/>
          <w:lang w:val="en-US"/>
        </w:rPr>
        <w:t xml:space="preserve"> </w:t>
      </w:r>
      <w:r w:rsidR="00980837" w:rsidRPr="00A40AA1">
        <w:rPr>
          <w:rFonts w:ascii="Book Antiqua" w:hAnsi="Book Antiqua" w:cs="Times New Roman"/>
          <w:sz w:val="24"/>
          <w:szCs w:val="24"/>
          <w:lang w:val="en-US"/>
        </w:rPr>
        <w:t xml:space="preserve">increased rates of </w:t>
      </w:r>
      <w:r w:rsidR="00C33D5D" w:rsidRPr="00A40AA1">
        <w:rPr>
          <w:rFonts w:ascii="Book Antiqua" w:hAnsi="Book Antiqua" w:cs="Times New Roman"/>
          <w:sz w:val="24"/>
          <w:szCs w:val="24"/>
          <w:lang w:val="en-US"/>
        </w:rPr>
        <w:t>IBD</w:t>
      </w:r>
      <w:r w:rsidR="00980837"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For </w:t>
      </w:r>
      <w:r w:rsidR="00283D3E" w:rsidRPr="00A40AA1">
        <w:rPr>
          <w:rFonts w:ascii="Book Antiqua" w:hAnsi="Book Antiqua" w:cs="Times New Roman"/>
          <w:sz w:val="24"/>
          <w:szCs w:val="24"/>
          <w:lang w:val="en-US"/>
        </w:rPr>
        <w:t>example,</w:t>
      </w:r>
      <w:r w:rsidR="00F87CC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the</w:t>
      </w:r>
      <w:r w:rsidR="001D0D67"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incidence</w:t>
      </w:r>
      <w:r w:rsidR="006A102B" w:rsidRPr="00A40AA1">
        <w:rPr>
          <w:rFonts w:ascii="Book Antiqua" w:hAnsi="Book Antiqua" w:cs="Times New Roman"/>
          <w:sz w:val="24"/>
          <w:szCs w:val="24"/>
          <w:lang w:val="en-US"/>
        </w:rPr>
        <w:t xml:space="preserve">s </w:t>
      </w:r>
      <w:r w:rsidRPr="00A40AA1">
        <w:rPr>
          <w:rFonts w:ascii="Book Antiqua" w:hAnsi="Book Antiqua" w:cs="Times New Roman"/>
          <w:sz w:val="24"/>
          <w:szCs w:val="24"/>
          <w:lang w:val="en-US"/>
        </w:rPr>
        <w:t>of</w:t>
      </w:r>
      <w:r w:rsidR="00DD4B5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IBD among</w:t>
      </w:r>
      <w:r w:rsidR="00160F6F"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immigrants of SA origin in Canada</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"10.1038/ajg.2015.52", "ISSN" : "0002-9270", "PMID" : "25756238", "abstract" : "Inflammatory Bowel Disease in Immigrants to Canada And Their Children: A Population-Based Cohort Study", "author" : [ { "dropping-particle" : "", "family" : "Benchimol", "given" : "Eric I", "non-dropping-particle" : "", "parse-names" : false, "suffix" : "" }, { "dropping-particle" : "", "family" : "Mack", "given" : "David R", "non-dropping-particle" : "", "parse-names" : false, "suffix" : "" }, { "dropping-particle" : "", "family" : "Guttmann", "given" : "Astrid", "non-dropping-particle" : "", "parse-names" : false, "suffix" : "" }, { "dropping-particle" : "", "family" : "Nguyen", "given" : "Geoffrey C", "non-dropping-particle" : "", "parse-names" : false, "suffix" : "" }, { "dropping-particle" : "", "family" : "To", "given" : "Teresa", "non-dropping-particle" : "", "parse-names" : false, "suffix" : "" }, { "dropping-particle" : "", "family" : "Mojaverian", "given" : "Nassim", "non-dropping-particle" : "", "parse-names" : false, "suffix" : "" }, { "dropping-particle" : "", "family" : "Quach", "given" : "Pauline", "non-dropping-particle" : "", "parse-names" : false, "suffix" : "" }, { "dropping-particle" : "", "family" : "Manuel", "given" : "Douglas G", "non-dropping-particle" : "", "parse-names" : false, "suffix" : "" } ], "container-title" : "The American Journal of Gastroenterology", "id" : "ITEM-1", "issue" : "4", "issued" : { "date-parts" : [ [ "2015", "4", "10" ] ] }, "page" : "553-563", "publisher" : "Nature Publishing Group", "title" : "Inflammatory Bowel Disease in Immigrants to Canada And Their Children: A Population-Based Cohort Study", "type" : "article-journal", "volume" : "110" }, "uris" : [ "http://www.mendeley.com/documents/?uuid=14ea81cc-c7db-44be-884e-410d90bf1206" ] }, { "id" : "ITEM-2", "itemData" : { "DOI" : "10.1111/j.1572-0241.2007.01124.x", "ISSN" : "0002-9270", "PMID" : "17378907", "abstract" : "BACKGROUND Geographical differences, population migration, and changing demographics suggest an environmental role in prevalence, modulation, and phenotypic expression of inflammatory bowel disease (IBD). AIM To determine the incidence of IBD and disease subtype in the pediatric South Asian population in British Columbia (BC) compared with non-South Asian IBD patients in the same geographic area. METHODS Chart review with data collected for all patients &lt;or=16 yr of age diagnosed with IBD at B.C. Children's hospital, January 1985 to June 2005. Age, gender, family history, duration of symptoms, type, and extent of disease were extracted. Identified South Asian subjects were prospectively interviewed. RESULTS Seventy-five South Asian patients were diagnosed with IBD, 48% Crohn's disease (CD), 33.3% ulcerative colitis (UC), and 18.7% with indeterminate colitis (IC), in contrast to 71%, 18.8%, and 10.2%, respectively, in the non-South Asian population. The incidence rate for South Asian IBD patients, for the period 1996-2001 was 15.19/10(5) (6.41/10(5) for CD, 6.70/10(5) for UC, and 2.08/10(5) for IC) compared with 5.19/10(5) for the non-South Asian IBD group (3.69/10(5), 0.96/10(5), and 0.54/10(5), respectively). The South Asian male/female ratio was significantly different from that observed for the rest of the population. CONCLUSION These data suggest a significantly higher incidence of IBD in the South Asian pediatric population compared with the rest of the BC pediatric population, with a different pattern of phenotypic expression, a male predominance, and more extensive colonic disease. These data suggest a potential effect of migration, and environmental and lifestyle change on the incidence of IBD and disease subtype.", "author" : [ { "dropping-particle" : "", "family" : "Pinsk", "given" : "Vared", "non-dropping-particle" : "", "parse-names" : false, "suffix" : "" }, { "dropping-particle" : "", "family" : "Lemberg", "given" : "Daniel A", "non-dropping-particle" : "", "parse-names" : false, "suffix" : "" }, { "dropping-particle" : "", "family" : "Grewal", "given" : "Karan", "non-dropping-particle" : "", "parse-names" : false, "suffix" : "" }, { "dropping-particle" : "", "family" : "Barker", "given" : "Collin C", "non-dropping-particle" : "", "parse-names" : false, "suffix" : "" }, { "dropping-particle" : "", "family" : "Schreiber", "given" : "Richard A", "non-dropping-particle" : "", "parse-names" : false, "suffix" : "" }, { "dropping-particle" : "", "family" : "Jacobson", "given" : "Kevan", "non-dropping-particle" : "", "parse-names" : false, "suffix" : "" } ], "container-title" : "The American journal of gastroenterology", "id" : "ITEM-2", "issue" : "5", "issued" : { "date-parts" : [ [ "2007", "5" ] ] }, "page" : "1077-83", "title" : "Inflammatory bowel disease in the South Asian pediatric population of British Columbia.", "type" : "article-journal", "volume" : "102" }, "uris" : [ "http://www.mendeley.com/documents/?uuid=dfe65a9c-1586-44da-b28c-92e2014d777c" ] } ], "mendeley" : { "formattedCitation" : "&lt;sup&gt;[18,25]&lt;/sup&gt;", "plainTextFormattedCitation" : "[18,25]", "previouslyFormattedCitation" : "&lt;sup&gt;[18,25]&lt;/sup&gt;"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[18,25]</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the UK</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"ISSN" : "0140-6736", "PMID" : "11297962", "abstract" : "The incidence of inflammatory bowel disease in children in western countries may be rising. Since there is no prospective national data on the incidence of inflammatory bowel disease in the UK and Republic of Ireland (ROI), we undertook a prospective survey to determine this incidence. The incidence during 1998 and 1999 was 5.2/100,000 per year in children aged younger than 16 years. Those from an Asian background were over-represented and more likely to have ulcerative colitis.", "author" : [ { "dropping-particle" : "", "family" : "Sawczenko", "given" : "A", "non-dropping-particle" : "", "parse-names" : false, "suffix" : "" }, { "dropping-particle" : "", "family" : "Sandhu", "given" : "B K", "non-dropping-particle" : "", "parse-names" : false, "suffix" : "" }, { "dropping-particle" : "", "family" : "Logan", "given" : "R F", "non-dropping-particle" : "", "parse-names" : false, "suffix" : "" }, { "dropping-particle" : "", "family" : "Jenkins", "given" : "H", "non-dropping-particle" : "", "parse-names" : false, "suffix" : "" }, { "dropping-particle" : "", "family" : "Taylor", "given" : "C J", "non-dropping-particle" : "", "parse-names" : false, "suffix" : "" }, { "dropping-particle" : "", "family" : "Mian", "given" : "S", "non-dropping-particle" : "", "parse-names" : false, "suffix" : "" }, { "dropping-particle" : "", "family" : "Lynn", "given" : "R", "non-dropping-particle" : "", "parse-names" : false, "suffix" : "" } ], "container-title" : "Lancet (London, England)", "id" : "ITEM-1", "issue" : "9262", "issued" : { "date-parts" : [ [ "2001", "4", "7" ] ] }, "page" : "1093-4", "title" : "Prospective survey of childhood inflammatory bowel disease in the British Isles.", "type" : "article-journal", "volume" : "357" }, "uris" : [ "http://www.mendeley.com/documents/?uuid=f6e3a44b-ed6b-44da-837a-c1c36c9022c4" ] }, { "id" : "ITEM-2", "itemData" : { "ISSN" : "0017-5749", "PMID" : "1307684", "abstract" : "A retrospective epidemiological study of ulcerative colitis (UC) and proctitis was performed in Leicestershire from 1972-89. Potential cases were identified from hospital departments of pathology, endoscopy, and medical records and from general practitioners. The county population includes more than 93,000 South Asians. There were 573 cases of UC and 286 of proctitis in Europeans and 115 cases of UC and 29 of proctitis in South Asians. The standardised incidence of UC in Europeans and South Asians was stable, except in Sikhs in whom it had increased rapidly. The relative risk of UC to South Asians was 2.45. The standardised incidences of UC in South Asians during the 1980s were: 10.8/10(5)/year in Hindus (95% confidence interval (CI) 7.4-14.1 cases/10(5)/year) 16.5/10(5)/year in Sikhs (95% CI 7.9-25.2 cases/10(5)/year), and 6.2/10(5)/year in Muslims (95% CI 1.6-10.9 cases/10(5)/year). There was no difference in incidence between Asians from East Africa and India. The standardised incidence of UC in Europeans was 5.3/10(5)/year (95% CI 4.3-6.3 cases/10(5)/year). The standardised incidences of proctitis were 3.1/10(5)/year (95% CI 1.9-2.5 cases/10(5)/year) in South Asians and 2.3/10(5)/year (95% CI 1.8-2.4 cases/10(5)/year) in Europeans. Ethnic groups had a similar disease distribution, except Sikhs in whom it was less extensive. Despite the similar disease distribution, South Asians had fewer operations and complications from UC than Europeans. There was a bimodal age specific incidence in Europeans, but not in other ethnic groups. First and second generation South Asians were at similar risk. Hindus and Sikhs have a significantly higher incidence of UC than Europeans in Leicestershire.", "author" : [ { "dropping-particle" : "", "family" : "Probert", "given" : "C S", "non-dropping-particle" : "", "parse-names" : false, "suffix" : "" }, { "dropping-particle" : "", "family" : "Jayanthi", "given" : "V", "non-dropping-particle" : "", "parse-names" : false, "suffix" : "" }, { "dropping-particle" : "", "family" : "Pinder", "given" : "D", "non-dropping-particle" : "", "parse-names" : false, "suffix" : "" }, { "dropping-particle" : "", "family" : "Wicks", "given" : "A C", "non-dropping-particle" : "", "parse-names" : false, "suffix" : "" }, { "dropping-particle" : "", "family" : "Mayberry", "given" : "J F", "non-dropping-particle" : "", "parse-names" : false, "suffix" : "" } ], "container-title" : "Gut", "id" : "ITEM-2", "issue" : "5", "issued" : { "date-parts" : [ [ "1992", "5" ] ] }, "page" : "687-693", "publisher" : "BMJ Publishing Group", "title" : "Epidemiological study of ulcerative proctocolitis in Indian migrants and the indigenous population of Leicestershire.", "type" : "article-journal", "volume" : "33" }, "uris" : [ "http://www.mendeley.com/documents/?uuid=1eaa0171-36b5-4f1e-a9d3-101b687626d2" ] } ], "mendeley" : { "formattedCitation" : "&lt;sup&gt;[16,27]&lt;/sup&gt;", "plainTextFormattedCitation" : "[16,27]", "previouslyFormattedCitation" : "&lt;sup&gt;[16,27]&lt;/sup&gt;"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[16,27]</w:t>
      </w:r>
      <w:r w:rsidRPr="00A40AA1">
        <w:rPr>
          <w:rFonts w:ascii="Book Antiqua" w:hAnsi="Book Antiqua" w:cs="Times New Roman"/>
          <w:sz w:val="24"/>
          <w:szCs w:val="24"/>
          <w:lang w:val="en-US"/>
        </w:rPr>
        <w:fldChar w:fldCharType="end"/>
      </w:r>
      <w:r w:rsidR="006A102B" w:rsidRPr="00A40AA1">
        <w:rPr>
          <w:rFonts w:ascii="Book Antiqua" w:hAnsi="Book Antiqua" w:cs="Times New Roman"/>
          <w:sz w:val="24"/>
          <w:szCs w:val="24"/>
          <w:lang w:val="en-US"/>
        </w:rPr>
        <w:t xml:space="preserve">, and </w:t>
      </w:r>
      <w:r w:rsidRPr="00A40AA1">
        <w:rPr>
          <w:rFonts w:ascii="Book Antiqua" w:hAnsi="Book Antiqua" w:cs="Times New Roman"/>
          <w:sz w:val="24"/>
          <w:szCs w:val="24"/>
          <w:lang w:val="en-US"/>
        </w:rPr>
        <w:t>in</w:t>
      </w:r>
      <w:r w:rsidR="006A102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immigrants of Middle-Eastern descent in Australia ha</w:t>
      </w:r>
      <w:r w:rsidR="006A102B" w:rsidRPr="00A40AA1">
        <w:rPr>
          <w:rFonts w:ascii="Book Antiqua" w:hAnsi="Book Antiqua" w:cs="Times New Roman"/>
          <w:sz w:val="24"/>
          <w:szCs w:val="24"/>
          <w:lang w:val="en-US"/>
        </w:rPr>
        <w:t>ve</w:t>
      </w:r>
      <w:r w:rsidR="0055492F"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been reported</w:t>
      </w:r>
      <w:r w:rsidRPr="00A40AA1">
        <w:rPr>
          <w:rFonts w:ascii="Book Antiqua" w:hAnsi="Book Antiqua" w:cs="Times New Roman"/>
          <w:sz w:val="24"/>
          <w:szCs w:val="24"/>
          <w:lang w:val="en-US"/>
        </w:rPr>
        <w:fldChar w:fldCharType="begin" w:fldLock="1"/>
      </w:r>
      <w:r w:rsidR="00B73C4F" w:rsidRPr="00A40AA1">
        <w:rPr>
          <w:rFonts w:ascii="Book Antiqua" w:hAnsi="Book Antiqua" w:cs="Times New Roman"/>
          <w:sz w:val="24"/>
          <w:szCs w:val="24"/>
          <w:lang w:val="en-US"/>
        </w:rPr>
        <w:instrText>ADDIN CSL_CITATION { "citationItems" : [ { "id" : "ITEM-1", "itemData" : { "DOI" : "10.1155/2014/906128", "ISSN" : "1687-9740", "PMID" : "24987422", "abstract" : "Increasing rates of inflammatory bowel disease (IBD) are now seen in populations where it was once uncommon. The pattern of IBD in children of Middle Eastern descent in Australia has never been reported. This study aimed to investigate the burden of IBD in children of Middle Eastern descent at the Sydney Children's Hospital, Randwick (SCHR). The SCHR IBD database was used to identify patients of self-reported Middle Eastern ethnicity diagnosed between 1987 and 2011. Demographic, diagnosis, and management data was collected for all Middle Eastern children and an age and gender matched non-Middle Eastern IBD control group. Twenty-four patients of Middle Eastern descent were identified. Middle Eastern Crohn's disease patients had higher disease activity at diagnosis, higher use of thiopurines, and less restricted colonic disease than controls. Although there were limitations with this dataset, we estimated a higher prevalence of IBD in Middle Eastern children and they had a different disease phenotype and behavior compared to the control group, with less disease restricted to the colon and likely a more active disease course.", "author" : [ { "dropping-particle" : "", "family" : "Naidoo", "given" : "Christina Mai Ying", "non-dropping-particle" : "", "parse-names" : false, "suffix" : "" }, { "dropping-particle" : "", "family" : "Leach", "given" : "Steven T", "non-dropping-particle" : "", "parse-names" : false, "suffix" : "" }, { "dropping-particle" : "", "family" : "Day", "given" : "Andrew S", "non-dropping-particle" : "", "parse-names" : false, "suffix" : "" }, { "dropping-particle" : "", "family" : "Lemberg", "given" : "Daniel A", "non-dropping-particle" : "", "parse-names" : false, "suffix" : "" } ], "container-title" : "International journal of pediatrics", "id" : "ITEM-1", "issued" : { "date-parts" : [ [ "2014" ] ] }, "page" : "906128", "publisher" : "Hindawi Limited", "title" : "Inflammatory bowel disease in children of middle eastern descent.", "type" : "article-journal", "volume" : "2014" }, "uris" : [ "http://www.mendeley.com/documents/?uuid=d571faad-9853-4d3e-b897-80dfe1597beb" ] } ], "mendeley" : { "formattedCitation" : "&lt;sup&gt;[24]&lt;/sup&gt;", "plainTextFormattedCitation" : "[24]", "previouslyFormattedCitation" : "&lt;sup&gt;[24]&lt;/sup&gt;"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B73C4F" w:rsidRPr="00A40AA1">
        <w:rPr>
          <w:rFonts w:ascii="Book Antiqua" w:hAnsi="Book Antiqua" w:cs="Times New Roman"/>
          <w:noProof/>
          <w:sz w:val="24"/>
          <w:szCs w:val="24"/>
          <w:vertAlign w:val="superscript"/>
          <w:lang w:val="en-US"/>
        </w:rPr>
        <w:t>[24]</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In the</w:t>
      </w:r>
      <w:r w:rsidR="00F87CC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state</w:t>
      </w:r>
      <w:r w:rsidR="001D0D67"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of Georgia,</w:t>
      </w:r>
      <w:r w:rsidR="00FB5B1F"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the highest incidence of CD in African American</w:t>
      </w:r>
      <w:r w:rsidR="00F87CC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children</w:t>
      </w:r>
      <w:r w:rsidR="0056343B" w:rsidRPr="00A40AA1">
        <w:rPr>
          <w:rFonts w:ascii="Book Antiqua" w:hAnsi="Book Antiqua" w:cs="Times New Roman"/>
          <w:sz w:val="24"/>
          <w:szCs w:val="24"/>
          <w:lang w:val="en-US"/>
        </w:rPr>
        <w:t xml:space="preserve"> </w:t>
      </w:r>
      <w:r w:rsidR="001B0950" w:rsidRPr="00A40AA1">
        <w:rPr>
          <w:rFonts w:ascii="Book Antiqua" w:hAnsi="Book Antiqua" w:cs="Times New Roman"/>
          <w:sz w:val="24"/>
          <w:szCs w:val="24"/>
          <w:lang w:val="en-US"/>
        </w:rPr>
        <w:t>was r</w:t>
      </w:r>
      <w:r w:rsidR="0056343B" w:rsidRPr="00A40AA1">
        <w:rPr>
          <w:rFonts w:ascii="Book Antiqua" w:hAnsi="Book Antiqua" w:cs="Times New Roman"/>
          <w:sz w:val="24"/>
          <w:szCs w:val="24"/>
          <w:lang w:val="en-US"/>
        </w:rPr>
        <w:t>eported</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"ISSN" : "0022-3476", "PMID" : "9672520", "abstract" : "We describe the clinical characteristics of inflammatory bowel disease (IBD) African-American compared with non-African-American children. We identified 172 children with IBD; forty-nine (29%) were African-American. Median symptom duration before IBD diagnosis in African-American children (6 months) was shorter than that of non-African-American children (10 months). The most frequent presenting symptom was hematochezia (ulcerative colitis) and abdominal pain (Crohn's disease) in both racial groups. The estimated incidence of Crohn's disease in African-Americans ranged from 7 per 100,000 to 12 per 100,000, whereas the observed incidence in those with ulcerative colitis was between 5 and 7 per 100,000 during the 10 years of the study. Our pilot study suggests that IBD may be more common in African-American children than previously reported. Prospective population-based studies would be useful to determine whether inheritable factors linked with ethnicity are associated with IBD.", "author" : [ { "dropping-particle" : "", "family" : "Ogunbi", "given" : "S O", "non-dropping-particle" : "", "parse-names" : false, "suffix" : "" }, { "dropping-particle" : "", "family" : "Ransom", "given" : "J A", "non-dropping-particle" : "", "parse-names" : false, "suffix" : "" }, { "dropping-particle" : "", "family" : "Sullivan", "given" : "K", "non-dropping-particle" : "", "parse-names" : false, "suffix" : "" }, { "dropping-particle" : "", "family" : "Schoen", "given" : "B T", "non-dropping-particle" : "", "parse-names" : false, "suffix" : "" }, { "dropping-particle" : "", "family" : "Gold", "given" : "B D", "non-dropping-particle" : "", "parse-names" : false, "suffix" : "" } ], "container-title" : "The Journal of pediatrics", "id" : "ITEM-1", "issue" : "1", "issued" : { "date-parts" : [ [ "1998" ] ] }, "page" : "103-7", "title" : "Inflammatory bowel disease in African-American children living in Georgia.", "type" : "article-journal", "volume" : "133" }, "uris" : [ "http://www.mendeley.com/documents/?uuid=df1b2c6b-6a20-4491-b6f0-0e20a9dcf3f7" ] } ], "mendeley" : { "formattedCitation" : "&lt;sup&gt;[23]&lt;/sup&gt;", "plainTextFormattedCitation" : "[23]", "previouslyFormattedCitation" : "&lt;sup&gt;[23]&lt;/sup&gt;"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[23]</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Pr="00A40AA1">
        <w:rPr>
          <w:rFonts w:ascii="Book Antiqua" w:hAnsi="Book Antiqua" w:cs="Times New Roman"/>
          <w:b/>
          <w:sz w:val="24"/>
          <w:szCs w:val="24"/>
          <w:lang w:val="en-US"/>
        </w:rPr>
        <w:t xml:space="preserve"> </w:t>
      </w:r>
      <w:r w:rsidRPr="00A40AA1">
        <w:rPr>
          <w:rFonts w:ascii="Book Antiqua" w:hAnsi="Book Antiqua" w:cs="Times New Roman"/>
          <w:sz w:val="24"/>
          <w:szCs w:val="24"/>
          <w:lang w:val="en-US"/>
        </w:rPr>
        <w:t xml:space="preserve">The key factor of migration influencing disease onset is </w:t>
      </w:r>
      <w:r w:rsidR="00FB5B1F" w:rsidRPr="00A40AA1">
        <w:rPr>
          <w:rFonts w:ascii="Book Antiqua" w:hAnsi="Book Antiqua" w:cs="Times New Roman"/>
          <w:sz w:val="24"/>
          <w:szCs w:val="24"/>
          <w:lang w:val="en-US"/>
        </w:rPr>
        <w:t xml:space="preserve">likely </w:t>
      </w:r>
      <w:r w:rsidRPr="00A40AA1">
        <w:rPr>
          <w:rFonts w:ascii="Book Antiqua" w:hAnsi="Book Antiqua" w:cs="Times New Roman"/>
          <w:sz w:val="24"/>
          <w:szCs w:val="24"/>
          <w:lang w:val="en-US"/>
        </w:rPr>
        <w:t>exposure</w:t>
      </w:r>
      <w:r w:rsidR="00E10892"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to</w:t>
      </w:r>
      <w:r w:rsidR="00E10892"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w:t>
      </w:r>
      <w:r w:rsidR="00160F6F"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different</w:t>
      </w:r>
      <w:r w:rsidR="00E10892"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environment</w:t>
      </w:r>
      <w:r w:rsidR="00160F6F"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than</w:t>
      </w:r>
      <w:r w:rsidR="00F87CC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that in the country of origin</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"10.4137/CGast.S12731", "ISBN" : "1179-5522", "ISSN" : "1179-5522", "PMID" : "24833941", "abstract" : "This review provides a summary of the global epidemiology of inflammatory bowel diseases (IBD). It is now clear that IBD is increasing worldwide and has become a global emergence disease. IBD, which includes Crohn's disease (CD) and ulcerative colitis (UC), has been considered a problem in industrial-urbanized societies and attributed largely to a Westernized lifestyle and other associated environmental factors. Its incidence and prevalence in developing countries is steadily rising and has been attributed to the rapid modernization and Westernization of the population. There is a need to reconcile the most appropriate treatment for these patient populations from the perspectives of both disease presentation and cost. In the West, biological agents are the fastest-growing segment of the prescription drug market. These agents cost thousands of dollars per patient per year. The healthcare systems, and certainly the patients, in developing countries will struggle to afford such expensive treatments. The need for biological therapy will inevitably increase dramatically, and the pharmaceutical industry, healthcare providers, patient advocate groups, governments and non-governmental organizations should come to a consensus on how to handle this problem. The evidence that IBD is now affecting a much younger population presents an additional concern. Meta-analyses conducted in patients acquiring IBD at a young age also reveals a trend for their increased risk of developing colorectal cancer (CRC), since the cumulative incidence rates of CRC in IBD-patients diagnosed in childhood are higher than those observed in adults. In addition, IBD-associated CRC has a worse prognosis than sporadic CRC, even when the stage at diagnosis is taken into account. This is consistent with additional evidence that IBD negatively impacts CRC survival. A continuing increase in IBD incidence worldwide associated with childhood-onset of IBD coupled with the diseases' longevity and an increase in oncologic transformation suggest a rising disease burden, morbidity, and healthcare costs. IBD and its associated neoplastic transformation appear inevitable, which may significantly impact pediatric gastroenterology and adult CRC care. Due to an infrastructure gap in terms of access to care between developed vs. developing nations and the uneven representation of IBD across socioeconomic strata, a plan is needed in the developing world regarding how to address this emerging problem.", "author" : [ { "dropping-particle" : "", "family" : "M'Koma", "given" : "Amosy E.", "non-dropping-particle" : "", "parse-names" : false, "suffix" : "" } ], "container-title" : "Clinical medicine insights. Gastroenterology", "id" : "ITEM-1", "issued" : { "date-parts" : [ [ "2013" ] ] }, "page" : "33-47", "title" : "Inflammatory bowel disease: an expanding global health problem.", "type" : "article-journal", "volume" : "6" }, "uris" : [ "http://www.mendeley.com/documents/?uuid=baa44581-f55b-4537-9ad9-5d3acedf4cb3" ] }, { "id" : "ITEM-2", "itemData" : { "DOI" : "10.3748/wjg.v24.i3.424", "ISSN" : "2219-2840", "PMID" : "29391765", "abstract" : "AIM To summarise the current literature and define patterns of disease in migrant and racial groups. METHODS A structured key word search in Ovid Medline and EMBASE was undertaken in accordance with PRISMA guidelines. Studies on incidence, prevalence and disease phenotype of migrants and races compared with indigenous groups were eligible for inclusion. RESULTS Thirty-three studies met the inclusion criteria. Individual studies showed significant differences in incidence, prevalence and disease phenotype between migrants or race and indigenous groups. Pooled analysis could only be undertaken for incidence studies on South Asians where there was significant heterogeneity between the studies [95% for ulcerative colitis (UC), 83% for Crohn's disease (CD)]. The difference between incidence rates was not significant with a rate ratio South Asian: Caucasian of 0.78 (95%CI: 0.22-2.78) for CD and 1.39 (95%CI: 0.84-2.32) for UC. South Asians showed consistently higher incidence and more extensive UC than the indigenous population in five countries. A similar pattern was observed for Hispanics in the United States. Bangladeshis and African Americans showed an increased risk of CD with perianal disease. CONCLUSION This review suggests that migration and race influence the risk of developing inflammatory bowel disease. This may be due to different inherent responses upon exposure to an environmental trigger in the adopted country. Further prospective studies on homogenous migrant populations are needed to validate these observations, with a parallel arm for in-depth investigation of putative drivers.", "author" : [ { "dropping-particle" : "", "family" : "Misra", "given" : "Ravi", "non-dropping-particle" : "", "parse-names" : false, "suffix" : "" }, { "dropping-particle" : "", "family" : "Faiz", "given" : "Omar", "non-dropping-particle" : "", "parse-names" : false, "suffix" : "" }, { "dropping-particle" : "", "family" : "Munkholm", "given" : "Pia", "non-dropping-particle" : "", "parse-names" : false, "suffix" : "" }, { "dropping-particle" : "", "family" : "Burisch", "given" : "Johan", "non-dropping-particle" : "", "parse-names" : false, "suffix" : "" }, { "dropping-particle" : "", "family" : "Arebi", "given" : "Naila", "non-dropping-particle" : "", "parse-names" : false, "suffix" : "" } ], "container-title" : "World journal of gastroenterology", "id" : "ITEM-2", "issue" : "3", "issued" : { "date-parts" : [ [ "2018", "1", "21" ] ] }, "page" : "424-437", "publisher" : "Baishideng Publishing Group Inc.", "title" : "Epidemiology of inflammatory bowel disease in racial and ethnic migrant groups.", "type" : "article-journal", "volume" : "24" }, "uris" : [ "http://www.mendeley.com/documents/?uuid=d61b7f83-ea20-4611-ad19-2ace51b32b28" ] } ], "mendeley" : { "formattedCitation" : "&lt;sup&gt;[7,73]&lt;/sup&gt;", "plainTextFormattedCitation" : "[7,73]", "previouslyFormattedCitation" : "&lt;sup&gt;[7,73]&lt;/sup&gt;"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[7,73]</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Additionally,</w:t>
      </w:r>
      <w:r w:rsidR="00F87CC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indigenous populations in</w:t>
      </w:r>
      <w:r w:rsidR="0056343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developed countries have a much</w:t>
      </w:r>
      <w:r w:rsidR="00F87CC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lower</w:t>
      </w:r>
      <w:r w:rsidR="00F87CC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IBD incidence</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"10.1111/jpc.12535", "ISSN" : "10344810", "PMID" : "24698068", "author" : [ { "dropping-particle" : "", "family" : "Leach", "given" : "Steven T", "non-dropping-particle" : "", "parse-names" : false, "suffix" : "" }, { "dropping-particle" : "", "family" : "Day", "given" : "Andrew S", "non-dropping-particle" : "", "parse-names" : false, "suffix" : "" }, { "dropping-particle" : "", "family" : "Moore", "given" : "David", "non-dropping-particle" : "", "parse-names" : false, "suffix" : "" }, { "dropping-particle" : "", "family" : "Lemberg", "given" : "Daniel A", "non-dropping-particle" : "", "parse-names" : false, "suffix" : "" } ], "container-title" : "Journal of Paediatrics and Child Health", "id" : "ITEM-1", "issue" : "4", "issued" : { "date-parts" : [ [ "2014", "4" ] ] }, "page" : "328-329", "title" : "Low rate of inflammatory bowel disease in the Australian indigenous paediatric population", "type" : "article-journal", "volume" : "50" }, "uris" : [ "http://www.mendeley.com/documents/?uuid=9dbdabf4-b0c7-30d2-8a82-92f5562085be" ] } ], "mendeley" : { "formattedCitation" : "&lt;sup&gt;[74]&lt;/sup&gt;", "plainTextFormattedCitation" : "[74]", "previouslyFormattedCitation" : "&lt;sup&gt;[74]&lt;/sup&gt;"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[74]</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w:t>
      </w:r>
    </w:p>
    <w:p w:rsidR="005F3CFA" w:rsidRPr="00A40AA1" w:rsidRDefault="005F3CFA" w:rsidP="00A40AA1">
      <w:pPr>
        <w:autoSpaceDE w:val="0"/>
        <w:autoSpaceDN w:val="0"/>
        <w:adjustRightInd w:val="0"/>
        <w:spacing w:after="0" w:line="360" w:lineRule="auto"/>
        <w:jc w:val="both"/>
        <w:rPr>
          <w:rFonts w:ascii="Book Antiqua" w:hAnsi="Book Antiqua" w:cs="Times New Roman"/>
          <w:i/>
          <w:sz w:val="24"/>
          <w:szCs w:val="24"/>
          <w:lang w:val="en-US"/>
        </w:rPr>
      </w:pPr>
    </w:p>
    <w:p w:rsidR="005F3CFA" w:rsidRPr="00A40AA1" w:rsidRDefault="005F3CFA" w:rsidP="00A40AA1">
      <w:pPr>
        <w:autoSpaceDE w:val="0"/>
        <w:autoSpaceDN w:val="0"/>
        <w:adjustRightInd w:val="0"/>
        <w:snapToGrid w:val="0"/>
        <w:spacing w:after="0" w:line="360" w:lineRule="auto"/>
        <w:jc w:val="both"/>
        <w:rPr>
          <w:rFonts w:ascii="Book Antiqua" w:hAnsi="Book Antiqua" w:cs="Times New Roman"/>
          <w:b/>
          <w:i/>
          <w:sz w:val="24"/>
          <w:szCs w:val="24"/>
          <w:lang w:val="en-US"/>
        </w:rPr>
      </w:pPr>
      <w:r w:rsidRPr="00A40AA1">
        <w:rPr>
          <w:rFonts w:ascii="Book Antiqua" w:hAnsi="Book Antiqua" w:cs="Times New Roman"/>
          <w:b/>
          <w:i/>
          <w:sz w:val="24"/>
          <w:szCs w:val="24"/>
          <w:lang w:val="en-US"/>
        </w:rPr>
        <w:t>North America</w:t>
      </w:r>
    </w:p>
    <w:p w:rsidR="00035685" w:rsidRPr="00A40AA1" w:rsidRDefault="002B4DF0" w:rsidP="00A40AA1">
      <w:pPr>
        <w:autoSpaceDE w:val="0"/>
        <w:autoSpaceDN w:val="0"/>
        <w:adjustRightInd w:val="0"/>
        <w:spacing w:after="0"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t>The incidence of</w:t>
      </w:r>
      <w:r w:rsidR="000475A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IBD</w:t>
      </w:r>
      <w:r w:rsidR="00CB174C" w:rsidRPr="00A40AA1">
        <w:rPr>
          <w:rFonts w:ascii="Book Antiqua" w:hAnsi="Book Antiqua" w:cs="Times New Roman"/>
          <w:sz w:val="24"/>
          <w:szCs w:val="24"/>
          <w:lang w:val="en-US"/>
        </w:rPr>
        <w:t xml:space="preserve"> </w:t>
      </w:r>
      <w:r w:rsidR="000475AB" w:rsidRPr="00A40AA1">
        <w:rPr>
          <w:rFonts w:ascii="Book Antiqua" w:hAnsi="Book Antiqua" w:cs="Times New Roman"/>
          <w:sz w:val="24"/>
          <w:szCs w:val="24"/>
          <w:lang w:val="en-US"/>
        </w:rPr>
        <w:t xml:space="preserve">in North America </w:t>
      </w:r>
      <w:r w:rsidRPr="00A40AA1">
        <w:rPr>
          <w:rFonts w:ascii="Book Antiqua" w:hAnsi="Book Antiqua" w:cs="Times New Roman"/>
          <w:sz w:val="24"/>
          <w:szCs w:val="24"/>
          <w:lang w:val="en-US"/>
        </w:rPr>
        <w:t>is among the highest in the world and is increasing</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"DOI" : "10.1016/j.jpeds.2010.02.024", "ISSN" : "00223476", "PMID" : "20400099", "abstract" : "OBJECTIVE To examine the incidence and prevalence of pediatric inflammatory bowel disease (IBD) during 1996\u20132006 in a community-based health-care delivery system. STUDY DESIGN Members of Kaiser Permanente Northern California aged 0 to 17 years with IBD were identified by use of computerized medical information with confirmation obtained through review of the medical record. RESULTS The average annual incidence of IBD per 100000 was 2.7 (95% confidence interval [CI], 2.3-3.1) for Crohn's disease (CD) and 3.2 (CI, 2.8-3.6) for ulcerative colitis (UC). During the 11-year study period, the annual incidence per 100000 increased from 2.2 to 4.3 for CD (P = .09) and from 1.8 to 4.9 for UC (P &lt; .001). The ratio of incident CD cases to incident UC cases was 0.9 in non-Hispanic whites, 1.6 in African Americans (P = .12), 0.3 in Hispanics (P &lt; .001) and 0.4 in Asians (P = .04). The average length of enrollment during the 11-year study period exceeded 8 years. The point prevalence on December 31, 2006, per 100000 was 12.0 for CD (CI, 9.6-14.4) and 19.5 (CI, 16.5-22.6) for UC. CONCLUSIONS In this population the incidence of UC increased significantly by 2.7-fold and CD increased 2.0-fold without reaching statistical significance. Hispanic and Asian children had development of UC more often than CD, suggesting possible etiologic differences across racial and ethnic groups.", "author" : [ { "dropping-particle" : "", "family" : "Abramson", "given" : "Oren", "non-dropping-particle" : "", "parse-names" : false, "suffix" : "" }, { "dropping-particle" : "", "family" : "Durant", "given" : "Michael", "non-dropping-particle" : "", "parse-names" : false, "suffix" : "" }, { "dropping-particle" : "", "family" : "Mow", "given" : "William", "non-dropping-particle" : "", "parse-names" : false, "suffix" : "" }, { "dropping-particle" : "", "family" : "Finley", "given" : "Allen", "non-dropping-particle" : "", "parse-names" : false, "suffix" : "" }, { "dropping-particle" : "", "family" : "Kodali", "given" : "Pratima", "non-dropping-particle" : "", "parse-names" : false, "suffix" : "" }, { "dropping-particle" : "", "family" : "Wong", "given" : "Anthony", "non-dropping-particle" : "", "parse-names" : false, "suffix" : "" }, { "dropping-particle" : "", "family" : "Tavares", "given" : "Venessa", "non-dropping-particle" : "", "parse-names" : false, "suffix" : "" }, { "dropping-particle" : "", "family" : "McCroskey", "given" : "Erin", "non-dropping-particle" : "", "parse-names" : false, "suffix" : "" }, { "dropping-particle" : "", "family" : "Liu", "given" : "Liyan", "non-dropping-particle" : "", "parse-names" : false, "suffix" : "" }, { "dropping-particle" : "", "family" : "Lewis", "given" : "James D.", "non-dropping-particle" : "", "parse-names" : false, "suffix" : "" }, { "dropping-particle" : "", "family" : "Allison", "given" : "James E.", "non-dropping-particle" : "", "parse-names" : false, "suffix" : "" }, { "dropping-particle" : "", "family" : "Flowers", "given" : "Nicole", "non-dropping-particle" : "", "parse-names" : false, "suffix" : "" }, { "dropping-particle" : "", "family" : "Hutfless", "given" : "Susan", "non-dropping-particle" : "", "parse-names" : false, "suffix" : "" }, { "dropping-particle" : "", "family" : "Velayos", "given" : "Fernando S.", "non-dropping-particle" : "", "parse-names" : false, "suffix" : "" }, { "dropping-particle" : "", "family" : "Perry", "given" : "Geraldine S.", "non-dropping-particle" : "", "parse-names" : false, "suffix" : "" }, { "dropping-particle" : "", "family" : "Cannon", "given" : "Robert", "non-dropping-particle" : "", "parse-names" : false, "suffix" : "" }, { "dropping-particle" : "", "family" : "Herrinton", "given" : "Lisa J.", "non-dropping-particle" : "", "parse-names" : false, "suffix" : "" } ], "container-title" : "The Journal of Pediatrics", "id" : "ITEM-1", "issue" : "2", "issued" : { "date-parts" : [ [ "2010", "8" ] ] }, "page" : "233-239.e1", "title" : "Incidence, Prevalence, and Time Trends of Pediatric Inflammatory Bowel Disease in Northern California, 1996 to 2006", "type" : "article-journal", "volume" : "157" }, "uris" : [ "http://www.mendeley.com/documents/?uuid=11c9f570-f8c0-4dc8-8a32-9d9711333012" ] }, { "id" : "ITEM-2", "itemData" : { "DOI" : "10.1097/MIB.0b013e318280b13e", "ISSN" : "1536-4844", "PMID" : "23528339", "abstract" : "BACKGROUND Epidemiological studies of pediatric inflammatory bowel diseases (IBD) are needed to generate etiological hypotheses and inform public policy; yet, rigorous population-based studies of the incidence and natural history of Crohn's disease (CD) and ulcerative colitis (UC) in the United States are limited. METHODS We developed a field-tested prospective system for identifying all new cases of IBD among Wisconsin children over an 8-year period (2000-2007). Subsequently, at the end of the study period, we retrospectively reconfirmed each case and characterized the clinical course of this incident cohort. RESULTS The annual incidence of IBD among Wisconsin children was 9.5 per 100,000 (6.6 per 100,000 for CD and 2.4 per 100,000 for UC). Approximately 19% of incident cases occurred in the first decade of life. Over the 8-year study period, the incidence of both CD and UC remained relatively stable. Additionally, (1) childhood IBD affected all racial groups equally, (2) over a follow-up of 4 years, 17% of patients with CD and 13% of patients with patients with UC required surgery, and (3) 85% and 40% of children with CD were treated with immunosuppressives and biologics, respectively, compared with 62% and 30% of patients with UC. CONCLUSIONS As in other North American populations, these data confirm a high incidence of pediatric-onset IBD. Importantly, in this Midwestern U.S. population, the incidence of CD and UC seems to be relatively stable over the last decade. The proportions of children requiring surgery and undergoing treatment with immunosuppressive and biological medications underscore the burden of these conditions.", "author" : [ { "dropping-particle" : "", "family" : "Adamiak", "given" : "Tonya", "non-dropping-particle" : "", "parse-names" : false, "suffix" : "" }, { "dropping-particle" : "", "family" : "Walkiewicz-Jedrzejczak", "given" : "Dorota", "non-dropping-particle" : "", "parse-names" : false, "suffix" : "" }, { "dropping-particle" : "", "family" : "Fish", "given" : "Daryl", "non-dropping-particle" : "", "parse-names" : false, "suffix" : "" }, { "dropping-particle" : "", "family" : "Brown", "given" : "Christopher", "non-dropping-particle" : "", "parse-names" : false, "suffix" : "" }, { "dropping-particle" : "", "family" : "Tung", "given" : "Jeanne", "non-dropping-particle" : "", "parse-names" : false, "suffix" : "" }, { "dropping-particle" : "", "family" : "Khan", "given" : "Khalid", "non-dropping-particle" : "", "parse-names" : false, "suffix" : "" }, { "dropping-particle" : "", "family" : "Faubion", "given" : "William", "non-dropping-particle" : "", "parse-names" : false, "suffix" : "" }, { "dropping-particle" : "", "family" : "Park", "given" : "Roger", "non-dropping-particle" : "", "parse-names" : false, "suffix" : "" }, { "dropping-particle" : "", "family" : "Heikenen", "given" : "Janice", "non-dropping-particle" : "", "parse-names" : false, "suffix" : "" }, { "dropping-particle" : "", "family" : "Yaffee", "given" : "Michael", "non-dropping-particle" : "", "parse-names" : false, "suffix" : "" }, { "dropping-particle" : "", "family" : "Rivera-Bennett", "given" : "Maria T", "non-dropping-particle" : "", "parse-names" : false, "suffix" : "" }, { "dropping-particle" : "", "family" : "Wiedkamp", "given" : "Marcy", "non-dropping-particle" : "", "parse-names" : false, "suffix" : "" }, { "dropping-particle" : "", "family" : "Stephens", "given" : "Michael", "non-dropping-particle" : "", "parse-names" : false, "suffix" : "" }, { "dropping-particle" : "", "family" : "Noel", "given" : "Richard", "non-dropping-particle" : "", "parse-names" : false, "suffix" : "" }, { "dropping-particle" : "", "family" : "Nugent", "given" : "Melodee", "non-dropping-particle" : "", "parse-names" : false, "suffix" : "" }, { "dropping-particle" : "", "family" : "Nebel", "given" : "Justin", "non-dropping-particle" : "", "parse-names" : false, "suffix" : "" }, { "dropping-particle" : "", "family" : "Simpson", "given" : "Pippa", "non-dropping-particle" : "", "parse-names" : false, "suffix" : "" }, { "dropping-particle" : "", "family" : "Kappelman", "given" : "Michael D", "non-dropping-particle" : "", "parse-names" : false, "suffix" : "" }, { "dropping-particle" : "", "family" : "Kugathasan", "given" : "Subra", "non-dropping-particle" : "", "parse-names" : false, "suffix" : "" }, { "dropping-particle" : "", "family" : "Kugathasan", "given" : "Subra", "non-dropping-particle" : "", "parse-names" : false, "suffix" : "" } ], "container-title" : "Inflammatory bowel diseases", "id" : "ITEM-2", "issue" : "6", "issued" : { "date-parts" : [ [ "2013", "5" ] ] }, "page" : "1218-1223", "publisher" : "NIH Public Access", "title" : "Incidence, clinical characteristics, and natural history of pediatric IBD in Wisconsin: a population-based epidemiological study.", "type" : "article-journal", "volume" : "19" }, "uris" : [ "http://www.mendeley.com/documents/?uuid=142dfbe2-7ae8-452e-9ab2-f9487e282fb4" ] }, { "id" : "ITEM-3", "itemData" : { "DOI" : "10.1002/ibd.21349", "ISSN" : "1536-4844", "PMID" : "20564651", "abstract" : "BACKGROUND Temporal trends in the incidence of pediatric-onset inflammatory bowel disease (IBD) are controversial and a wide range of estimates have been reported worldwide. We conducted a systematic review of research describing the epidemiology of childhood-onset IBD to assess changes in incidence rates over time and to evaluate international differences. METHODS The following electronic databases were searched for articles published 1950-2009: MEDLINE, EMBASE, Cochrane Central Register of Controlled Trials, and Cochrane IBD/Functional Bowel Disorders Group Specialised Trial Register. All included studies reported incidence or prevalence of IBD, Crohn's disease (CD) or ulcerative colitis (UC). Two authors independently completed the data extraction form for each eligible study. Choropleth maps demonstrated the international incidence of IBD, CD, and UC. Incidence of CD and UC was graphed using data from studies reporting rates in multiple time periods. RESULTS The search yielded 2209 references and review resulted in 139 included studies from 32 countries. A wide range of incidence was reported internationally; however, rates of IBD were not described in most countries. Twenty-eight studies (20.1%) used statistical analysis to assess trends over time, and 77.8% reported statistically significantly increased incidence of pediatric IBD. Of studies calculating statistical trends in CD incidence, 60% reported significantly increased incidence. Of similar UC studies, 20% reported significantly increased incidence. CONCLUSIONS Globally rising rates of pediatric IBD (due primarily to the rising incidence of CD) was demonstrated in both developed and developing nations; however, most countries lack accurate estimates. Analyzing incidence trends may help identify specific environmental and genetic risk factors for pediatric IBD.", "author" : [ { "dropping-particle" : "", "family" : "Benchimol", "given" : "Eric I.", "non-dropping-particle" : "", "parse-names" : false, "suffix" : "" }, { "dropping-particle" : "", "family" : "Fortinsky", "given" : "Kyle J.", "non-dropping-particle" : "", "parse-names" : false, "suffix" : "" }, { "dropping-particle" : "", "family" : "Gozdyra", "given" : "Peter", "non-dropping-particle" : "", "parse-names" : false, "suffix" : "" }, { "dropping-particle" : "", "family" : "Heuvel", "given" : "Meta", "non-dropping-particle" : "Van den", "parse-names" : false, "suffix" : "" }, { "dropping-particle" : "", "family" : "Limbergen", "given" : "Johan", "non-dropping-particle" : "Van", "parse-names" : false, "suffix" : "" }, { "dropping-particle" : "", "family" : "Griffiths", "given" : "Anne M.", "non-dropping-particle" : "", "parse-names" : false, "suffix" : "" } ], "container-title" : "Inflammatory bowel diseases", "id" : "ITEM-3", "issue" : "1", "issued" : { "date-parts" : [ [ "2011", "1" ] ] }, "page" : "423-439", "title" : "Epidemiology of pediatric inflammatory bowel disease: a systematic review of international trends.", "type" : "article-journal", "volume" : "17" }, "uris" : [ "http://www.mendeley.com/documents/?uuid=f117a6a2-7cd9-4362-a4ec-d1512760182b" ] } ], "mendeley" : { "formattedCitation" : "&lt;sup&gt;[20,22,4]&lt;/sup&gt;", "plainTextFormattedCitation" : "[20,22,4]", "previouslyFormattedCitation" : "&lt;sup&gt;[20,22,4]&lt;/sup&gt;"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B63D02" w:rsidRPr="00A40AA1">
        <w:rPr>
          <w:rFonts w:ascii="Book Antiqua" w:hAnsi="Book Antiqua" w:cs="Times New Roman"/>
          <w:noProof/>
          <w:sz w:val="24"/>
          <w:szCs w:val="24"/>
          <w:vertAlign w:val="superscript"/>
          <w:lang w:val="en-US"/>
        </w:rPr>
        <w:t>[4,</w:t>
      </w:r>
      <w:r w:rsidRPr="00A40AA1">
        <w:rPr>
          <w:rFonts w:ascii="Book Antiqua" w:hAnsi="Book Antiqua" w:cs="Times New Roman"/>
          <w:noProof/>
          <w:sz w:val="24"/>
          <w:szCs w:val="24"/>
          <w:vertAlign w:val="superscript"/>
          <w:lang w:val="en-US"/>
        </w:rPr>
        <w:t>20,22]</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There are</w:t>
      </w:r>
      <w:r w:rsidR="00E7021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no</w:t>
      </w:r>
      <w:r w:rsidR="00E7021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national</w:t>
      </w:r>
      <w:r w:rsidR="0007596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cohorts</w:t>
      </w:r>
      <w:r w:rsidR="00E7021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w:t>
      </w:r>
      <w:r w:rsidR="000475A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pediatric</w:t>
      </w:r>
      <w:r w:rsidR="00E7021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IBD</w:t>
      </w:r>
      <w:r w:rsidR="00842660" w:rsidRPr="00A40AA1">
        <w:rPr>
          <w:rFonts w:ascii="Book Antiqua" w:hAnsi="Book Antiqua" w:cs="Times New Roman"/>
          <w:sz w:val="24"/>
          <w:szCs w:val="24"/>
          <w:lang w:val="en-US"/>
        </w:rPr>
        <w:t xml:space="preserve"> </w:t>
      </w:r>
      <w:r w:rsidR="00E70218" w:rsidRPr="00A40AA1">
        <w:rPr>
          <w:rFonts w:ascii="Book Antiqua" w:hAnsi="Book Antiqua" w:cs="Times New Roman"/>
          <w:sz w:val="24"/>
          <w:szCs w:val="24"/>
          <w:lang w:val="en-US"/>
        </w:rPr>
        <w:t>in the</w:t>
      </w:r>
      <w:r w:rsidR="00075967" w:rsidRPr="00A40AA1">
        <w:rPr>
          <w:rFonts w:ascii="Book Antiqua" w:hAnsi="Book Antiqua" w:cs="Times New Roman"/>
          <w:sz w:val="24"/>
          <w:szCs w:val="24"/>
          <w:lang w:val="en-US"/>
        </w:rPr>
        <w:t xml:space="preserve"> </w:t>
      </w:r>
      <w:r w:rsidR="00E70218" w:rsidRPr="00A40AA1">
        <w:rPr>
          <w:rFonts w:ascii="Book Antiqua" w:hAnsi="Book Antiqua" w:cs="Times New Roman"/>
          <w:sz w:val="24"/>
          <w:szCs w:val="24"/>
          <w:lang w:val="en-US"/>
        </w:rPr>
        <w:t>USA</w:t>
      </w:r>
      <w:r w:rsidR="00842660" w:rsidRPr="00A40AA1">
        <w:rPr>
          <w:rFonts w:ascii="Book Antiqua" w:hAnsi="Book Antiqua" w:cs="Times New Roman"/>
          <w:sz w:val="24"/>
          <w:szCs w:val="24"/>
          <w:lang w:val="en-US"/>
        </w:rPr>
        <w:t xml:space="preserve"> because </w:t>
      </w:r>
      <w:r w:rsidR="002C5FCF" w:rsidRPr="00A40AA1">
        <w:rPr>
          <w:rFonts w:ascii="Book Antiqua" w:hAnsi="Book Antiqua" w:cs="Times New Roman"/>
          <w:sz w:val="24"/>
          <w:szCs w:val="24"/>
          <w:lang w:val="en-US"/>
        </w:rPr>
        <w:t>the health</w:t>
      </w:r>
      <w:r w:rsidR="00FF29C3" w:rsidRPr="00A40AA1">
        <w:rPr>
          <w:rFonts w:ascii="Book Antiqua" w:hAnsi="Book Antiqua" w:cs="Times New Roman"/>
          <w:sz w:val="24"/>
          <w:szCs w:val="24"/>
          <w:lang w:val="en-US"/>
        </w:rPr>
        <w:t xml:space="preserve"> </w:t>
      </w:r>
      <w:r w:rsidR="00E70218" w:rsidRPr="00A40AA1">
        <w:rPr>
          <w:rFonts w:ascii="Book Antiqua" w:hAnsi="Book Antiqua" w:cs="Times New Roman"/>
          <w:sz w:val="24"/>
          <w:szCs w:val="24"/>
          <w:lang w:val="en-US"/>
        </w:rPr>
        <w:t xml:space="preserve">system </w:t>
      </w:r>
      <w:r w:rsidR="002C5FCF" w:rsidRPr="00A40AA1">
        <w:rPr>
          <w:rFonts w:ascii="Book Antiqua" w:hAnsi="Book Antiqua" w:cs="Times New Roman"/>
          <w:sz w:val="24"/>
          <w:szCs w:val="24"/>
          <w:lang w:val="en-US"/>
        </w:rPr>
        <w:t>is not ideal for conducting population</w:t>
      </w:r>
      <w:r w:rsidR="00842660"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studies</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"10.3748/WJG.14.5491", "ISSN" : "1007-9327", "PMID" : "18810764", "abstract" : "Inflammatory bowel diseases (IBD) are a heterogeneous group of diseases, not always easy to diagnose, even more difficult to classify, and diagnostic criteria are not always uniform. Well done population-based studies are not abundant, and so comparisons among different geographical areas or populations are not always very reliable. In this article, we have reviewed epidemiological studies available on the world's population while making a critical review of published data.", "author" : [ { "dropping-particle" : "", "family" : "Gismera", "given" : "Cristina Saro", "non-dropping-particle" : "", "parse-names" : false, "suffix" : "" }, { "dropping-particle" : "", "family" : "Aladr\u00e9n", "given" : "Beatriz Sicilia", "non-dropping-particle" : "", "parse-names" : false, "suffix" : "" } ], "container-title" : "World journal of gastroenterology", "id" : "ITEM-1", "issue" : "36", "issued" : { "date-parts" : [ [ "2008", "9", "28" ] ] }, "page" : "5491-8", "publisher" : "Baishideng Publishing Group Inc", "title" : "Inflammatory bowel diseases: a disease (s) of modern times? Is incidence still increasing?", "type" : "article-journal", "volume" : "14" }, "uris" : [ "http://www.mendeley.com/documents/?uuid=2cc100e3-1a70-333e-b89e-73d8a7f23ac1" ] } ], "mendeley" : { "formattedCitation" : "&lt;sup&gt;[75]&lt;/sup&gt;", "plainTextFormattedCitation" : "[75]", "previouslyFormattedCitation" : "&lt;sup&gt;[75]&lt;/sup&gt;"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[75]</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3D5567" w:rsidRPr="00A40AA1">
        <w:rPr>
          <w:rFonts w:ascii="Book Antiqua" w:hAnsi="Book Antiqua" w:cs="Times New Roman"/>
          <w:sz w:val="24"/>
          <w:szCs w:val="24"/>
          <w:lang w:val="en-US"/>
        </w:rPr>
        <w:t xml:space="preserve"> </w:t>
      </w:r>
      <w:r w:rsidR="00A60AE1" w:rsidRPr="00A40AA1">
        <w:rPr>
          <w:rFonts w:ascii="Book Antiqua" w:hAnsi="Book Antiqua" w:cs="Times New Roman"/>
          <w:sz w:val="24"/>
          <w:szCs w:val="24"/>
          <w:lang w:val="en-US"/>
        </w:rPr>
        <w:t>In general, data have been obtain</w:t>
      </w:r>
      <w:r w:rsidR="002238FE" w:rsidRPr="00A40AA1">
        <w:rPr>
          <w:rFonts w:ascii="Book Antiqua" w:hAnsi="Book Antiqua" w:cs="Times New Roman"/>
          <w:sz w:val="24"/>
          <w:szCs w:val="24"/>
          <w:lang w:val="en-US"/>
        </w:rPr>
        <w:t>e</w:t>
      </w:r>
      <w:r w:rsidR="00A60AE1" w:rsidRPr="00A40AA1">
        <w:rPr>
          <w:rFonts w:ascii="Book Antiqua" w:hAnsi="Book Antiqua" w:cs="Times New Roman"/>
          <w:sz w:val="24"/>
          <w:szCs w:val="24"/>
          <w:lang w:val="en-US"/>
        </w:rPr>
        <w:t xml:space="preserve">d from single regions and </w:t>
      </w:r>
      <w:r w:rsidR="002C5FCF" w:rsidRPr="00A40AA1">
        <w:rPr>
          <w:rFonts w:ascii="Book Antiqua" w:hAnsi="Book Antiqua" w:cs="Times New Roman"/>
          <w:sz w:val="24"/>
          <w:szCs w:val="24"/>
          <w:lang w:val="en-US"/>
        </w:rPr>
        <w:t>must</w:t>
      </w:r>
      <w:r w:rsidR="003D556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be</w:t>
      </w:r>
      <w:r w:rsidR="003D556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extrapolated</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to</w:t>
      </w:r>
      <w:r w:rsidR="002238F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other</w:t>
      </w:r>
      <w:r w:rsidR="002238FE" w:rsidRPr="00A40AA1">
        <w:rPr>
          <w:rFonts w:ascii="Book Antiqua" w:hAnsi="Book Antiqua" w:cs="Times New Roman"/>
          <w:sz w:val="24"/>
          <w:szCs w:val="24"/>
          <w:lang w:val="en-US"/>
        </w:rPr>
        <w:t xml:space="preserve"> </w:t>
      </w:r>
      <w:r w:rsidR="00A60AE1" w:rsidRPr="00A40AA1">
        <w:rPr>
          <w:rFonts w:ascii="Book Antiqua" w:hAnsi="Book Antiqua" w:cs="Times New Roman"/>
          <w:sz w:val="24"/>
          <w:szCs w:val="24"/>
          <w:lang w:val="en-US"/>
        </w:rPr>
        <w:t xml:space="preserve">geographical </w:t>
      </w:r>
      <w:r w:rsidR="00FF29C3" w:rsidRPr="00A40AA1">
        <w:rPr>
          <w:rFonts w:ascii="Book Antiqua" w:hAnsi="Book Antiqua" w:cs="Times New Roman"/>
          <w:sz w:val="24"/>
          <w:szCs w:val="24"/>
          <w:lang w:val="en-US"/>
        </w:rPr>
        <w:t xml:space="preserve">regions </w:t>
      </w:r>
      <w:r w:rsidR="002C5FCF" w:rsidRPr="00A40AA1">
        <w:rPr>
          <w:rFonts w:ascii="Book Antiqua" w:hAnsi="Book Antiqua" w:cs="Times New Roman"/>
          <w:sz w:val="24"/>
          <w:szCs w:val="24"/>
          <w:lang w:val="en-US"/>
        </w:rPr>
        <w:t xml:space="preserve">of </w:t>
      </w:r>
      <w:r w:rsidR="00953F8A" w:rsidRPr="00A40AA1">
        <w:rPr>
          <w:rFonts w:ascii="Book Antiqua" w:hAnsi="Book Antiqua" w:cs="Times New Roman"/>
          <w:sz w:val="24"/>
          <w:szCs w:val="24"/>
          <w:lang w:val="en-US"/>
        </w:rPr>
        <w:t>the U.S.</w:t>
      </w:r>
      <w:r w:rsidR="003D5567" w:rsidRPr="00A40AA1">
        <w:rPr>
          <w:rFonts w:ascii="Book Antiqua" w:hAnsi="Book Antiqua" w:cs="Times New Roman"/>
          <w:sz w:val="24"/>
          <w:szCs w:val="24"/>
          <w:lang w:val="en-US"/>
        </w:rPr>
        <w:t xml:space="preserve"> </w:t>
      </w:r>
      <w:r w:rsidR="00534D47" w:rsidRPr="00A40AA1">
        <w:rPr>
          <w:rFonts w:ascii="Book Antiqua" w:hAnsi="Book Antiqua" w:cs="Times New Roman"/>
          <w:sz w:val="24"/>
          <w:szCs w:val="24"/>
          <w:lang w:val="en-US"/>
        </w:rPr>
        <w:t>T</w:t>
      </w:r>
      <w:r w:rsidR="002C5FCF" w:rsidRPr="00A40AA1">
        <w:rPr>
          <w:rFonts w:ascii="Book Antiqua" w:hAnsi="Book Antiqua" w:cs="Times New Roman"/>
          <w:sz w:val="24"/>
          <w:szCs w:val="24"/>
          <w:lang w:val="en-US"/>
        </w:rPr>
        <w:t>he incidence of IBD in the entire state of Wisconsin (2000-2007)</w:t>
      </w:r>
      <w:r w:rsidRPr="00A40AA1">
        <w:rPr>
          <w:rFonts w:ascii="Book Antiqua" w:hAnsi="Book Antiqua" w:cs="Times New Roman"/>
          <w:sz w:val="24"/>
          <w:szCs w:val="24"/>
          <w:lang w:val="en-US"/>
        </w:rPr>
        <w:t xml:space="preserve"> </w:t>
      </w:r>
      <w:r w:rsidR="00D074AA" w:rsidRPr="00A40AA1">
        <w:rPr>
          <w:rFonts w:ascii="Book Antiqua" w:hAnsi="Book Antiqua" w:cs="Times New Roman"/>
          <w:sz w:val="24"/>
          <w:szCs w:val="24"/>
          <w:lang w:val="en-US"/>
        </w:rPr>
        <w:t>was 9.5/100</w:t>
      </w:r>
      <w:r w:rsidR="002C5FCF" w:rsidRPr="00A40AA1">
        <w:rPr>
          <w:rFonts w:ascii="Book Antiqua" w:hAnsi="Book Antiqua" w:cs="Times New Roman"/>
          <w:sz w:val="24"/>
          <w:szCs w:val="24"/>
          <w:lang w:val="en-US"/>
        </w:rPr>
        <w:t>000</w:t>
      </w:r>
      <w:r w:rsidR="00BB1A5B" w:rsidRPr="00A40AA1">
        <w:rPr>
          <w:rFonts w:ascii="Book Antiqua" w:hAnsi="Book Antiqua" w:cs="Times New Roman"/>
          <w:sz w:val="24"/>
          <w:szCs w:val="24"/>
          <w:lang w:val="en-US"/>
        </w:rPr>
        <w:fldChar w:fldCharType="begin" w:fldLock="1"/>
      </w:r>
      <w:r w:rsidR="00BB1A5B" w:rsidRPr="00A40AA1">
        <w:rPr>
          <w:rFonts w:ascii="Book Antiqua" w:hAnsi="Book Antiqua" w:cs="Times New Roman"/>
          <w:sz w:val="24"/>
          <w:szCs w:val="24"/>
          <w:lang w:val="en-US"/>
        </w:rPr>
        <w:instrText>ADDIN CSL_CITATION { "citationItems" : [ { "id" : "ITEM-1", "itemData" : { "DOI" : "10.1136/gut.2009.188383", "ISSN" : "1468-3288", "PMID" : "19651626", "abstract" : "OBJECTIVE Health administrative databases can be used to track chronic diseases. The aim of this study was to validate a case ascertainment definition of paediatric-onset inflammatory bowel disease (IBD) using administrative data and describe its epidemiology in Ontario, Canada. METHODS A population-based clinical database of patients with IBD aged &lt;15 years was used to define cases, and patient information was linked to health administrative data to compare the accuracy of various patterns of healthcare use. The most accurate algorithm was validated with chart data of children aged &lt;18 years from 12 medical practices. Administrative data from the period 1991-2008 were used to describe the incidence and prevalence of IBD in Ontario children. Changes in incidence were tested using Poisson regression. RESULTS Accurate identification of children with IBD required four physician contacts or two hospitalisations (with International Classification of Disease (ICD) codes for IBD) within 3 years if they underwent colonoscopy and seven contacts or three hospitalisations within 3 years in those without colonoscopy (children &lt;12 years old, sensitivity 90.5%, specificity &gt;99.9%; children &lt;15 years old, sensitivity 89.6%, specificity &gt;99.9%; children &lt;18 years old, sensitivity 91.1%, specificity 99.5%). Age- and sex-standardised prevalence per 100 000 population of paediatric IBD has increased from 42.1 (in 1994) to 56.3 (in 2005). Incidence per 100 000 has increased from 9.5 (in 1994) to 11.4 (in 2005). Statistically significant increases in incidence were noted in 0-4 year olds (5.0%/year, p = 0.03) and 5-9 year olds (7.6%/year, p&lt;0.0001), but not in 10-14 or 15-17 year olds. CONCLUSION Ontario has one of the highest rates of childhood-onset IBD in the world, and there is an accelerated increase in incidence in younger children.", "author" : [ { "dropping-particle" : "", "family" : "Benchimol", "given" : "E I", "non-dropping-particle" : "", "parse-names" : false, "suffix" : "" }, { "dropping-particle" : "", "family" : "Guttmann", "given" : "A", "non-dropping-particle" : "", "parse-names" : false, "suffix" : "" }, { "dropping-particle" : "", "family" : "Griffiths", "given" : "A M", "non-dropping-particle" : "", "parse-names" : false, "suffix" : "" }, { "dropping-particle" : "", "family" : "Rabeneck", "given" : "L", "non-dropping-particle" : "", "parse-names" : false, "suffix" : "" }, { "dropping-particle" : "", "family" : "Mack", "given" : "D R", "non-dropping-particle" : "", "parse-names" : false, "suffix" : "" }, { "dropping-particle" : "", "family" : "Brill", "given" : "H", "non-dropping-particle" : "", "parse-names" : false, "suffix" : "" }, { "dropping-particle" : "", "family" : "Howard", "given" : "J", "non-dropping-particle" : "", "parse-names" : false, "suffix" : "" }, { "dropping-particle" : "", "family" : "Guan", "given" : "J", "non-dropping-particle" : "", "parse-names" : false, "suffix" : "" }, { "dropping-particle" : "", "family" : "To", "given" : "T", "non-dropping-particle" : "", "parse-names" : false, "suffix" : "" } ], "container-title" : "Gut", "id" : "ITEM-1", "issue" : "11", "issued" : { "date-parts" : [ [ "2009", "11", "1" ] ] }, "page" : "1490-7", "title" : "Increasing incidence of paediatric inflammatory bowel disease in Ontario, Canada: evidence from health administrative data.", "type" : "article-journal", "volume" : "58" }, "uris" : [ "http://www.mendeley.com/documents/?uuid=fb390f17-176e-4848-9917-0e3030d6541d" ] } ], "mendeley" : { "formattedCitation" : "&lt;sup&gt;[54]&lt;/sup&gt;", "plainTextFormattedCitation" : "[54]", "previouslyFormattedCitation" : "&lt;sup&gt;[54]&lt;/sup&gt;" }, "properties" : {  }, "schema" : "https://github.com/citation-style-language/schema/raw/master/csl-citation.json" }</w:instrText>
      </w:r>
      <w:r w:rsidR="00BB1A5B" w:rsidRPr="00A40AA1">
        <w:rPr>
          <w:rFonts w:ascii="Book Antiqua" w:hAnsi="Book Antiqua" w:cs="Times New Roman"/>
          <w:sz w:val="24"/>
          <w:szCs w:val="24"/>
          <w:lang w:val="en-US"/>
        </w:rPr>
        <w:fldChar w:fldCharType="separate"/>
      </w:r>
      <w:r w:rsidR="00BB1A5B" w:rsidRPr="00A40AA1">
        <w:rPr>
          <w:rFonts w:ascii="Book Antiqua" w:hAnsi="Book Antiqua" w:cs="Times New Roman"/>
          <w:noProof/>
          <w:sz w:val="24"/>
          <w:szCs w:val="24"/>
          <w:vertAlign w:val="superscript"/>
          <w:lang w:val="en-US"/>
        </w:rPr>
        <w:t>[22]</w:t>
      </w:r>
      <w:r w:rsidR="00BB1A5B"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BB1A5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which is similar to the incidence reported in Ontario</w:t>
      </w:r>
      <w:r w:rsidR="00075967" w:rsidRPr="00A40AA1">
        <w:rPr>
          <w:rFonts w:ascii="Book Antiqua" w:hAnsi="Book Antiqua" w:cs="Times New Roman"/>
          <w:sz w:val="24"/>
          <w:szCs w:val="24"/>
          <w:lang w:val="en-US"/>
        </w:rPr>
        <w:t>, Canada</w:t>
      </w:r>
      <w:r w:rsidR="002C5FCF" w:rsidRPr="00A40AA1">
        <w:rPr>
          <w:rFonts w:ascii="Book Antiqua" w:hAnsi="Book Antiqua" w:cs="Times New Roman"/>
          <w:sz w:val="24"/>
          <w:szCs w:val="24"/>
          <w:lang w:val="en-US"/>
        </w:rPr>
        <w:fldChar w:fldCharType="begin" w:fldLock="1"/>
      </w:r>
      <w:r w:rsidR="00721619" w:rsidRPr="00A40AA1">
        <w:rPr>
          <w:rFonts w:ascii="Book Antiqua" w:hAnsi="Book Antiqua" w:cs="Times New Roman"/>
          <w:sz w:val="24"/>
          <w:szCs w:val="24"/>
          <w:lang w:val="en-US"/>
        </w:rPr>
        <w:instrText>ADDIN CSL_CITATION { "citationItems" : [ { "id" : "ITEM-1", "itemData" : { "DOI" : "10.1136/gut.2009.188383", "ISSN" : "1468-3288", "PMID" : "19651626", "abstract" : "OBJECTIVE Health administrative databases can be used to track chronic diseases. The aim of this study was to validate a case ascertainment definition of paediatric-onset inflammatory bowel disease (IBD) using administrative data and describe its epidemiology in Ontario, Canada. METHODS A population-based clinical database of patients with IBD aged &lt;15 years was used to define cases, and patient information was linked to health administrative data to compare the accuracy of various patterns of healthcare use. The most accurate algorithm was validated with chart data of children aged &lt;18 years from 12 medical practices. Administrative data from the period 1991-2008 were used to describe the incidence and prevalence of IBD in Ontario children. Changes in incidence were tested using Poisson regression. RESULTS Accurate identification of children with IBD required four physician contacts or two hospitalisations (with International Classification of Disease (ICD) codes for IBD) within 3 years if they underwent colonoscopy and seven contacts or three hospitalisations within 3 years in those without colonoscopy (children &lt;12 years old, sensitivity 90.5%, specificity &gt;99.9%; children &lt;15 years old, sensitivity 89.6%, specificity &gt;99.9%; children &lt;18 years old, sensitivity 91.1%, specificity 99.5%). Age- and sex-standardised prevalence per 100 000 population of paediatric IBD has increased from 42.1 (in 1994) to 56.3 (in 2005). Incidence per 100 000 has increased from 9.5 (in 1994) to 11.4 (in 2005). Statistically significant increases in incidence were noted in 0-4 year olds (5.0%/year, p = 0.03) and 5-9 year olds (7.6%/year, p&lt;0.0001), but not in 10-14 or 15-17 year olds. CONCLUSION Ontario has one of the highest rates of childhood-onset IBD in the world, and there is an accelerated increase in incidence in younger children.", "author" : [ { "dropping-particle" : "", "family" : "Benchimol", "given" : "E I", "non-dropping-particle" : "", "parse-names" : false, "suffix" : "" }, { "dropping-particle" : "", "family" : "Guttmann", "given" : "A", "non-dropping-particle" : "", "parse-names" : false, "suffix" : "" }, { "dropping-particle" : "", "family" : "Griffiths", "given" : "A M", "non-dropping-particle" : "", "parse-names" : false, "suffix" : "" }, { "dropping-particle" : "", "family" : "Rabeneck", "given" : "L", "non-dropping-particle" : "", "parse-names" : false, "suffix" : "" }, { "dropping-particle" : "", "family" : "Mack", "given" : "D R", "non-dropping-particle" : "", "parse-names" : false, "suffix" : "" }, { "dropping-particle" : "", "family" : "Brill", "given" : "H", "non-dropping-particle" : "", "parse-names" : false, "suffix" : "" }, { "dropping-particle" : "", "family" : "Howard", "given" : "J", "non-dropping-particle" : "", "parse-names" : false, "suffix" : "" }, { "dropping-particle" : "", "family" : "Guan", "given" : "J", "non-dropping-particle" : "", "parse-names" : false, "suffix" : "" }, { "dropping-particle" : "", "family" : "To", "given" : "T", "non-dropping-particle" : "", "parse-names" : false, "suffix" : "" } ], "container-title" : "Gut", "id" : "ITEM-1", "issue" : "11", "issued" : { "date-parts" : [ [ "2009", "11", "1" ] ] }, "page" : "1490-7", "title" : "Increasing incidence of paediatric inflammatory bowel disease in Ontario, Canada: evidence from health administrative data.", "type" : "article-journal", "volume" : "58" }, "uris" : [ "http://www.mendeley.com/documents/?uuid=fb390f17-176e-4848-9917-0e3030d6541d" ] } ], "mendeley" : { "formattedCitation" : "&lt;sup&gt;[54]&lt;/sup&gt;", "plainTextFormattedCitation" : "[54]", "previouslyFormattedCitation" : "&lt;sup&gt;[54]&lt;/sup&gt;"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21619" w:rsidRPr="00A40AA1">
        <w:rPr>
          <w:rFonts w:ascii="Book Antiqua" w:hAnsi="Book Antiqua" w:cs="Times New Roman"/>
          <w:noProof/>
          <w:sz w:val="24"/>
          <w:szCs w:val="24"/>
          <w:vertAlign w:val="superscript"/>
          <w:lang w:val="en-US"/>
        </w:rPr>
        <w:t>[54]</w:t>
      </w:r>
      <w:r w:rsidR="002C5FCF" w:rsidRPr="00A40AA1">
        <w:rPr>
          <w:rFonts w:ascii="Book Antiqua" w:hAnsi="Book Antiqua" w:cs="Times New Roman"/>
          <w:sz w:val="24"/>
          <w:szCs w:val="24"/>
          <w:lang w:val="en-US"/>
        </w:rPr>
        <w:fldChar w:fldCharType="end"/>
      </w:r>
      <w:r w:rsidR="00FF29C3" w:rsidRPr="00A40AA1">
        <w:rPr>
          <w:rFonts w:ascii="Book Antiqua" w:hAnsi="Book Antiqua" w:cs="Times New Roman"/>
          <w:sz w:val="24"/>
          <w:szCs w:val="24"/>
          <w:lang w:val="en-US"/>
        </w:rPr>
        <w:t>,</w:t>
      </w:r>
      <w:r w:rsidR="00075967" w:rsidRPr="00A40AA1">
        <w:rPr>
          <w:rFonts w:ascii="Book Antiqua" w:hAnsi="Book Antiqua" w:cs="Times New Roman"/>
          <w:sz w:val="24"/>
          <w:szCs w:val="24"/>
          <w:lang w:val="en-US"/>
        </w:rPr>
        <w:t xml:space="preserve"> </w:t>
      </w:r>
      <w:r w:rsidR="00FF29C3" w:rsidRPr="00A40AA1">
        <w:rPr>
          <w:rFonts w:ascii="Book Antiqua" w:hAnsi="Book Antiqua" w:cs="Times New Roman"/>
          <w:sz w:val="24"/>
          <w:szCs w:val="24"/>
          <w:lang w:val="en-US"/>
        </w:rPr>
        <w:t xml:space="preserve">but </w:t>
      </w:r>
      <w:r w:rsidR="002C5FCF" w:rsidRPr="00A40AA1">
        <w:rPr>
          <w:rFonts w:ascii="Book Antiqua" w:hAnsi="Book Antiqua" w:cs="Times New Roman"/>
          <w:sz w:val="24"/>
          <w:szCs w:val="24"/>
          <w:lang w:val="en-US"/>
        </w:rPr>
        <w:t>the</w:t>
      </w:r>
      <w:r w:rsidR="00CB174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of both CD and UC</w:t>
      </w:r>
      <w:r w:rsidR="00BB1A5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has remained stable.</w:t>
      </w:r>
      <w:r w:rsidR="001B0950"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Regarding the</w:t>
      </w:r>
      <w:r w:rsidR="00FF29C3"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members</w:t>
      </w:r>
      <w:r w:rsidR="007954A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the Kaiser Permanente Northern California health plan</w:t>
      </w:r>
      <w:r w:rsidR="00534D4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(KPNC) (1996–2006), the data somewhat differed likely due to the different mix</w:t>
      </w:r>
      <w:r w:rsidR="00FF29C3"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of races/ethnicities than that observed in other parts of the U.S. </w:t>
      </w:r>
      <w:r w:rsidR="007C4C0C" w:rsidRPr="00A40AA1">
        <w:rPr>
          <w:rFonts w:ascii="Book Antiqua" w:hAnsi="Book Antiqua" w:cs="Times New Roman"/>
          <w:sz w:val="24"/>
          <w:szCs w:val="24"/>
          <w:lang w:val="en-US"/>
        </w:rPr>
        <w:t>T</w:t>
      </w:r>
      <w:r w:rsidR="002C5FCF" w:rsidRPr="00A40AA1">
        <w:rPr>
          <w:rFonts w:ascii="Book Antiqua" w:hAnsi="Book Antiqua" w:cs="Times New Roman"/>
          <w:sz w:val="24"/>
          <w:szCs w:val="24"/>
          <w:lang w:val="en-US"/>
        </w:rPr>
        <w:t xml:space="preserve">he incidence of UC </w:t>
      </w:r>
      <w:r w:rsidR="002C5FCF" w:rsidRPr="00A40AA1">
        <w:rPr>
          <w:rFonts w:ascii="Book Antiqua" w:hAnsi="Book Antiqua" w:cs="Times New Roman"/>
          <w:sz w:val="24"/>
          <w:szCs w:val="24"/>
          <w:lang w:val="en-US"/>
        </w:rPr>
        <w:lastRenderedPageBreak/>
        <w:t>demonstrated a significant 2.7-fold increase, and CD remained stable</w:t>
      </w:r>
      <w:r w:rsidR="002C5FCF" w:rsidRPr="00A40AA1">
        <w:rPr>
          <w:rFonts w:ascii="Book Antiqua" w:hAnsi="Book Antiqua" w:cs="Times New Roman"/>
          <w:sz w:val="24"/>
          <w:szCs w:val="24"/>
          <w:lang w:val="en-US"/>
        </w:rPr>
        <w:fldChar w:fldCharType="begin" w:fldLock="1"/>
      </w:r>
      <w:r w:rsidR="006211D0" w:rsidRPr="00A40AA1">
        <w:rPr>
          <w:rFonts w:ascii="Book Antiqua" w:hAnsi="Book Antiqua" w:cs="Times New Roman"/>
          <w:sz w:val="24"/>
          <w:szCs w:val="24"/>
          <w:lang w:val="en-US"/>
        </w:rPr>
        <w:instrText>ADDIN CSL_CITATION { "citationItems" : [ { "id" : "ITEM-1", "itemData" : { "DOI" : "10.1016/j.jpeds.2010.02.024", "ISSN" : "00223476", "PMID" : "20400099", "abstract" : "OBJECTIVE To examine the incidence and prevalence of pediatric inflammatory bowel disease (IBD) during 1996\u20132006 in a community-based health-care delivery system. STUDY DESIGN Members of Kaiser Permanente Northern California aged 0 to 17 years with IBD were identified by use of computerized medical information with confirmation obtained through review of the medical record. RESULTS The average annual incidence of IBD per 100000 was 2.7 (95% confidence interval [CI], 2.3-3.1) for Crohn's disease (CD) and 3.2 (CI, 2.8-3.6) for ulcerative colitis (UC). During the 11-year study period, the annual incidence per 100000 increased from 2.2 to 4.3 for CD (P = .09) and from 1.8 to 4.9 for UC (P &lt; .001). The ratio of incident CD cases to incident UC cases was 0.9 in non-Hispanic whites, 1.6 in African Americans (P = .12), 0.3 in Hispanics (P &lt; .001) and 0.4 in Asians (P = .04). The average length of enrollment during the 11-year study period exceeded 8 years. The point prevalence on December 31, 2006, per 100000 was 12.0 for CD (CI, 9.6-14.4) and 19.5 (CI, 16.5-22.6) for UC. CONCLUSIONS In this population the incidence of UC increased significantly by 2.7-fold and CD increased 2.0-fold without reaching statistical significance. Hispanic and Asian children had development of UC more often than CD, suggesting possible etiologic differences across racial and ethnic groups.", "author" : [ { "dropping-particle" : "", "family" : "Abramson", "given" : "Oren", "non-dropping-particle" : "", "parse-names" : false, "suffix" : "" }, { "dropping-particle" : "", "family" : "Durant", "given" : "Michael", "non-dropping-particle" : "", "parse-names" : false, "suffix" : "" }, { "dropping-particle" : "", "family" : "Mow", "given" : "William", "non-dropping-particle" : "", "parse-names" : false, "suffix" : "" }, { "dropping-particle" : "", "family" : "Finley", "given" : "Allen", "non-dropping-particle" : "", "parse-names" : false, "suffix" : "" }, { "dropping-particle" : "", "family" : "Kodali", "given" : "Pratima", "non-dropping-particle" : "", "parse-names" : false, "suffix" : "" }, { "dropping-particle" : "", "family" : "Wong", "given" : "Anthony", "non-dropping-particle" : "", "parse-names" : false, "suffix" : "" }, { "dropping-particle" : "", "family" : "Tavares", "given" : "Venessa", "non-dropping-particle" : "", "parse-names" : false, "suffix" : "" }, { "dropping-particle" : "", "family" : "McCroskey", "given" : "Erin", "non-dropping-particle" : "", "parse-names" : false, "suffix" : "" }, { "dropping-particle" : "", "family" : "Liu", "given" : "Liyan", "non-dropping-particle" : "", "parse-names" : false, "suffix" : "" }, { "dropping-particle" : "", "family" : "Lewis", "given" : "James D.", "non-dropping-particle" : "", "parse-names" : false, "suffix" : "" }, { "dropping-particle" : "", "family" : "Allison", "given" : "James E.", "non-dropping-particle" : "", "parse-names" : false, "suffix" : "" }, { "dropping-particle" : "", "family" : "Flowers", "given" : "Nicole", "non-dropping-particle" : "", "parse-names" : false, "suffix" : "" }, { "dropping-particle" : "", "family" : "Hutfless", "given" : "Susan", "non-dropping-particle" : "", "parse-names" : false, "suffix" : "" }, { "dropping-particle" : "", "family" : "Velayos", "given" : "Fernando S.", "non-dropping-particle" : "", "parse-names" : false, "suffix" : "" }, { "dropping-particle" : "", "family" : "Perry", "given" : "Geraldine S.", "non-dropping-particle" : "", "parse-names" : false, "suffix" : "" }, { "dropping-particle" : "", "family" : "Cannon", "given" : "Robert", "non-dropping-particle" : "", "parse-names" : false, "suffix" : "" }, { "dropping-particle" : "", "family" : "Herrinton", "given" : "Lisa J.", "non-dropping-particle" : "", "parse-names" : false, "suffix" : "" } ], "container-title" : "The Journal of Pediatrics", "id" : "ITEM-1", "issue" : "2", "issued" : { "date-parts" : [ [ "2010", "8" ] ] }, "page" : "233-239.e1", "title" : "Incidence, Prevalence, and Time Trends of Pediatric Inflammatory Bowel Disease in Northern California, 1996 to 2006", "type" : "article-journal", "volume" : "157" }, "uris" : [ "http://www.mendeley.com/documents/?uuid=11c9f570-f8c0-4dc8-8a32-9d9711333012" ] } ], "mendeley" : { "formattedCitation" : "&lt;sup&gt;[20]&lt;/sup&gt;", "plainTextFormattedCitation" : "[20]", "previouslyFormattedCitation" : "&lt;sup&gt;[20]&lt;/sup&gt;"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6211D0" w:rsidRPr="00A40AA1">
        <w:rPr>
          <w:rFonts w:ascii="Book Antiqua" w:hAnsi="Book Antiqua" w:cs="Times New Roman"/>
          <w:noProof/>
          <w:sz w:val="24"/>
          <w:szCs w:val="24"/>
          <w:vertAlign w:val="superscript"/>
          <w:lang w:val="en-US"/>
        </w:rPr>
        <w:t>[20]</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Hispanic and SA children had predominantly</w:t>
      </w:r>
      <w:r w:rsidR="007954A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UC, suggesting the presence of</w:t>
      </w:r>
      <w:r w:rsidR="007954A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possible etiological differences among ethnicities.</w:t>
      </w:r>
      <w:r w:rsidR="00FF29C3"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Another study</w:t>
      </w:r>
      <w:r w:rsidR="007954A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conducted in KPNC</w:t>
      </w:r>
      <w:r w:rsidR="00FF29C3"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reported similar levels of </w:t>
      </w:r>
      <w:r w:rsidR="003A34AE" w:rsidRPr="00A40AA1">
        <w:rPr>
          <w:rFonts w:ascii="Book Antiqua" w:hAnsi="Book Antiqua" w:cs="Times New Roman"/>
          <w:sz w:val="24"/>
          <w:szCs w:val="24"/>
          <w:lang w:val="en-US"/>
        </w:rPr>
        <w:t>IBD</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"10.1111/j.1572-0241.2008.01960.x", "ISSN" : "1572-0241", "PMID" : "18796097", "abstract" : "OBJECTIVE There are few estimates of the incidence and prevalence of inflammatory bowel disease in North American communities. We sought to estimate the incidence and prevalence of inflammatory bowel disease (IBD), including Crohn's disease (CD), and ulcerative colitis (UC), among 3.2 million members of Kaiser Permanente, Northern California, for the period 1996-2002. METHODS All health plan members who had one or more diagnoses of CD (ICD-9 code 555) or UC (ICD-9 code 556) on computerized records during the period 1996-2002 and with at least 12 months of membership were identified as possible IBD cases (N = 12,059). We randomly sampled 24% of these for chart review to confirm the diagnosis and obtain the initial diagnosis date. Incidence rates and the point prevalence on December 31, 2002 were standardized to the 2000 U. S. Census. RESULTS The annual incidence rate per 100,000 persons was 6.3 for CD (95% confidence interval [CI], 5.6-7.0) and 12.0 for UC (CI, 11.0-13.0). The point prevalence per 100,000 on December 31, 2002 was 96.3 for CD (95% CI, 89.6-103.0) and 155.8 for UC (95% CI, 146.6-164.9), increasing to 100.3 and 205.8 per 100,000, respectively, when hospital discharge data from 1985 to 1995 were included. The age-specific incidence of CD was bimodal, while UC incidence rose in early adulthood and remained elevated with advancing age. CONCLUSIONS The incidence we estimated for CD was similar to the previous U. S. estimate. Our incidence estimate for UC was much higher than the previous U.S. estimate, but similar to that of recent Canadian and European studies. The prevalence we estimated for CD was somewhat lower than previous estimates.", "author" : [ { "dropping-particle" : "", "family" : "Herrinton", "given" : "Lisa J.", "non-dropping-particle" : "", "parse-names" : false, "suffix" : "" }, { "dropping-particle" : "", "family" : "Liu", "given" : "Liyan", "non-dropping-particle" : "", "parse-names" : false, "suffix" : "" }, { "dropping-particle" : "", "family" : "Lewis", "given" : "James D.", "non-dropping-particle" : "", "parse-names" : false, "suffix" : "" }, { "dropping-particle" : "", "family" : "Griffin", "given" : "Patricia M.", "non-dropping-particle" : "", "parse-names" : false, "suffix" : "" }, { "dropping-particle" : "", "family" : "Allison", "given" : "James", "non-dropping-particle" : "", "parse-names" : false, "suffix" : "" } ], "container-title" : "The American journal of gastroenterology", "id" : "ITEM-1", "issue" : "8", "issued" : { "date-parts" : [ [ "2008", "8", "1" ] ] }, "page" : "1998-2006", "publisher" : "Nature Publishing Group", "title" : "Incidence and prevalence of inflammatory bowel disease in a Northern California managed care organization, 1996-2002.", "type" : "article-journal", "volume" : "103" }, "uris" : [ "http://www.mendeley.com/documents/?uuid=d511d3f1-3ec2-41a5-b609-a1e976c6f4d1" ] } ], "mendeley" : { "formattedCitation" : "&lt;sup&gt;[76]&lt;/sup&gt;", "plainTextFormattedCitation" : "[76]", "previouslyFormattedCitation" : "&lt;sup&gt;[76]&lt;/sup&gt;"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[76]</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while the incidence in children of African-American origin in</w:t>
      </w:r>
      <w:r w:rsidR="007954A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Georgia was much higher (7.1/100000) </w:t>
      </w:r>
      <w:r w:rsidR="002C5FCF" w:rsidRPr="00A40AA1">
        <w:rPr>
          <w:rFonts w:ascii="Book Antiqua" w:hAnsi="Book Antiqua" w:cs="Times New Roman"/>
          <w:sz w:val="24"/>
          <w:szCs w:val="24"/>
          <w:lang w:val="en-US"/>
        </w:rPr>
        <w:fldChar w:fldCharType="begin" w:fldLock="1"/>
      </w:r>
      <w:r w:rsidR="002C5FCF" w:rsidRPr="00A40AA1">
        <w:rPr>
          <w:rFonts w:ascii="Book Antiqua" w:hAnsi="Book Antiqua" w:cs="Times New Roman"/>
          <w:sz w:val="24"/>
          <w:szCs w:val="24"/>
          <w:lang w:val="en-US"/>
        </w:rPr>
        <w:instrText>ADDIN CSL_CITATION { "citationItems" : [ { "id" : "ITEM-1", "itemData" : { "ISSN" : "0022-3476", "PMID" : "9672520", "abstract" : "We describe the clinical characteristics of inflammatory bowel disease (IBD) African-American compared with non-African-American children. We identified 172 children with IBD; forty-nine (29%) were African-American. Median symptom duration before IBD diagnosis in African-American children (6 months) was shorter than that of non-African-American children (10 months). The most frequent presenting symptom was hematochezia (ulcerative colitis) and abdominal pain (Crohn's disease) in both racial groups. The estimated incidence of Crohn's disease in African-Americans ranged from 7 per 100,000 to 12 per 100,000, whereas the observed incidence in those with ulcerative colitis was between 5 and 7 per 100,000 during the 10 years of the study. Our pilot study suggests that IBD may be more common in African-American children than previously reported. Prospective population-based studies would be useful to determine whether inheritable factors linked with ethnicity are associated with IBD.", "author" : [ { "dropping-particle" : "", "family" : "Ogunbi", "given" : "S O", "non-dropping-particle" : "", "parse-names" : false, "suffix" : "" }, { "dropping-particle" : "", "family" : "Ransom", "given" : "J A", "non-dropping-particle" : "", "parse-names" : false, "suffix" : "" }, { "dropping-particle" : "", "family" : "Sullivan", "given" : "K", "non-dropping-particle" : "", "parse-names" : false, "suffix" : "" }, { "dropping-particle" : "", "family" : "Schoen", "given" : "B T", "non-dropping-particle" : "", "parse-names" : false, "suffix" : "" }, { "dropping-particle" : "", "family" : "Gold", "given" : "B D", "non-dropping-particle" : "", "parse-names" : false, "suffix" : "" } ], "container-title" : "The Journal of pediatrics", "id" : "ITEM-1", "issue" : "1", "issued" : { "date-parts" : [ [ "1998" ] ] }, "page" : "103-7", "title" : "Inflammatory bowel disease in African-American children living in Georgia.", "type" : "article-journal", "volume" : "133" }, "uris" : [ "http://www.mendeley.com/documents/?uuid=df1b2c6b-6a20-4491-b6f0-0e20a9dcf3f7" ] } ], "mendeley" : { "formattedCitation" : "&lt;sup&gt;[23]&lt;/sup&gt;", "plainTextFormattedCitation" : "[23]", "previouslyFormattedCitation" : "&lt;sup&gt;[23]&lt;/sup&gt;"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2C5FCF" w:rsidRPr="00A40AA1">
        <w:rPr>
          <w:rFonts w:ascii="Book Antiqua" w:hAnsi="Book Antiqua" w:cs="Times New Roman"/>
          <w:noProof/>
          <w:sz w:val="24"/>
          <w:szCs w:val="24"/>
          <w:vertAlign w:val="superscript"/>
          <w:lang w:val="en-US"/>
        </w:rPr>
        <w:t>[23]</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In a Texas cohort, an increasing incidence of IBD among children with evidence of more CD than UC and IBD-U from 1991 to 2002 has</w:t>
      </w:r>
      <w:r w:rsidR="002238F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been reported. Caucasians had a higher IBD incidence rate than African-Americans or Hispanics, and African Americans had predominantly CD</w:t>
      </w:r>
      <w:r w:rsidR="002C5FCF" w:rsidRPr="00A40AA1">
        <w:rPr>
          <w:rFonts w:ascii="Book Antiqua" w:hAnsi="Book Antiqua" w:cs="Times New Roman"/>
          <w:sz w:val="24"/>
          <w:szCs w:val="24"/>
          <w:lang w:val="en-US"/>
        </w:rPr>
        <w:fldChar w:fldCharType="begin" w:fldLock="1"/>
      </w:r>
      <w:r w:rsidR="00721619" w:rsidRPr="00A40AA1">
        <w:rPr>
          <w:rFonts w:ascii="Book Antiqua" w:hAnsi="Book Antiqua" w:cs="Times New Roman"/>
          <w:sz w:val="24"/>
          <w:szCs w:val="24"/>
          <w:lang w:val="en-US"/>
        </w:rPr>
        <w:instrText>ADDIN CSL_CITATION { "citationItems" : [ { "id" : "ITEM-1", "itemData" : { "DOI" : "10.1097/MPG.0b013e3181b99baa", "ISSN" : "0277-2116", "PMID" : "19934770", "abstract" : "OBJECTIVE Data suggest an increase in the incidence of pediatric inflammatory bowel disease (IBD). We examined the trend of the incidence of IBD in children. PATIENTS AND METHODS A retrospective investigation was conducted on a cohort of children diagnosed with IBD between 1991 and 2002 who were registered in the IBD center at Texas Children's Hospital. The diagnosis of IBD was based on clinical, radiological, endoscopic, and histological examinations. RESULTS There were 272 children eligible for the analysis; 56% diagnosed with Crohn disease (CD), 22% with ulcerative colitis (UC), and 22% with indeterminate colitis. The male-to-female ratio was 1.2:1 in CD, 0.6:1 in UC, and 0.8:1 in indeterminate colitis. From 1991 to 2002, the incidence rate has doubled from 1.1/100,000/year (95% confidence interval [CI] 0.85-1.36) to 2.4/1001,000/year (95% CI 2.10-2.77). This trend was valid for CD but not for UC. Whites had higher incidence rate of IBD than African Americans or Hispanics: 4.15/100,000/year (95% CI 3.48-4.82) versus 1.83/100,000/year (95% CI 1.14-2.51), and 0.61/100,000/year (95% CI 0.33-0.89), respectively. African Americans were predominantly diagnosed with CD. CONCLUSIONS The results demonstrate the rising incidence of IBD among children with evidence of more CD than UC. Recognition of these results will have important implications for diagnosis and management of IBD in children.", "author" : [ { "dropping-particle" : "", "family" : "Malaty", "given" : "Hoda M", "non-dropping-particle" : "", "parse-names" : false, "suffix" : "" }, { "dropping-particle" : "", "family" : "Fan", "given" : "Xiaolin", "non-dropping-particle" : "", "parse-names" : false, "suffix" : "" }, { "dropping-particle" : "", "family" : "Opekun", "given" : "Antone R", "non-dropping-particle" : "", "parse-names" : false, "suffix" : "" }, { "dropping-particle" : "", "family" : "Thibodeaux", "given" : "Carolyn", "non-dropping-particle" : "", "parse-names" : false, "suffix" : "" }, { "dropping-particle" : "", "family" : "Ferry", "given" : "George D", "non-dropping-particle" : "", "parse-names" : false, "suffix" : "" } ], "container-title" : "Journal of Pediatric Gastroenterology and Nutrition", "id" : "ITEM-1", "issue" : "1", "issued" : { "date-parts" : [ [ "2010", "1" ] ] }, "page" : "27-31", "title" : "Rising Incidence of Inflammatory Bowel Disease Among Children: A 12-year Study", "type" : "article-journal", "volume" : "50" }, "uris" : [ "http://www.mendeley.com/documents/?uuid=7faee229-1035-4c8d-897d-c39778a52073" ] } ], "mendeley" : { "formattedCitation" : "&lt;sup&gt;[52]&lt;/sup&gt;", "plainTextFormattedCitation" : "[52]", "previouslyFormattedCitation" : "&lt;sup&gt;[52]&lt;/sup&gt;"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21619" w:rsidRPr="00A40AA1">
        <w:rPr>
          <w:rFonts w:ascii="Book Antiqua" w:hAnsi="Book Antiqua" w:cs="Times New Roman"/>
          <w:noProof/>
          <w:sz w:val="24"/>
          <w:szCs w:val="24"/>
          <w:vertAlign w:val="superscript"/>
          <w:lang w:val="en-US"/>
        </w:rPr>
        <w:t>[52]</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Comparable </w:t>
      </w:r>
      <w:r w:rsidR="00A90CBD" w:rsidRPr="00A40AA1">
        <w:rPr>
          <w:rFonts w:ascii="Book Antiqua" w:hAnsi="Book Antiqua" w:cs="Times New Roman"/>
          <w:sz w:val="24"/>
          <w:szCs w:val="24"/>
          <w:lang w:val="en-US"/>
        </w:rPr>
        <w:t xml:space="preserve">values </w:t>
      </w:r>
      <w:r w:rsidR="002C5FCF" w:rsidRPr="00A40AA1">
        <w:rPr>
          <w:rFonts w:ascii="Book Antiqua" w:hAnsi="Book Antiqua" w:cs="Times New Roman"/>
          <w:sz w:val="24"/>
          <w:szCs w:val="24"/>
          <w:lang w:val="en-US"/>
        </w:rPr>
        <w:t>have been</w:t>
      </w:r>
      <w:r w:rsidR="00BB1A5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reported</w:t>
      </w:r>
      <w:r w:rsidR="00A90CB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w:t>
      </w:r>
      <w:r w:rsidR="00BB1A5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Wisconsin</w:t>
      </w:r>
      <w:r w:rsidR="003A34AE" w:rsidRPr="00A40AA1">
        <w:rPr>
          <w:rFonts w:ascii="Book Antiqua" w:hAnsi="Book Antiqua" w:cs="Times New Roman"/>
          <w:sz w:val="24"/>
          <w:szCs w:val="24"/>
          <w:lang w:val="en-US"/>
        </w:rPr>
        <w:t>.</w:t>
      </w:r>
      <w:r w:rsidR="00A90CBD" w:rsidRPr="00A40AA1">
        <w:rPr>
          <w:rFonts w:ascii="Book Antiqua" w:hAnsi="Book Antiqua" w:cs="Times New Roman"/>
          <w:sz w:val="24"/>
          <w:szCs w:val="24"/>
          <w:lang w:val="en-US"/>
        </w:rPr>
        <w:t xml:space="preserve"> </w:t>
      </w:r>
      <w:r w:rsidR="00E10892" w:rsidRPr="00A40AA1">
        <w:rPr>
          <w:rFonts w:ascii="Book Antiqua" w:hAnsi="Book Antiqua" w:cs="Times New Roman"/>
          <w:sz w:val="24"/>
          <w:szCs w:val="24"/>
          <w:lang w:val="en-US"/>
        </w:rPr>
        <w:t>T</w:t>
      </w:r>
      <w:r w:rsidR="002C5FCF" w:rsidRPr="00A40AA1">
        <w:rPr>
          <w:rFonts w:ascii="Book Antiqua" w:hAnsi="Book Antiqua" w:cs="Times New Roman"/>
          <w:sz w:val="24"/>
          <w:szCs w:val="24"/>
          <w:lang w:val="en-US"/>
        </w:rPr>
        <w:t>he</w:t>
      </w:r>
      <w:r w:rsidR="007954AC" w:rsidRPr="00A40AA1">
        <w:rPr>
          <w:rFonts w:ascii="Book Antiqua" w:hAnsi="Book Antiqua" w:cs="Times New Roman"/>
          <w:sz w:val="24"/>
          <w:szCs w:val="24"/>
          <w:lang w:val="en-US"/>
        </w:rPr>
        <w:t xml:space="preserve"> </w:t>
      </w:r>
      <w:r w:rsidR="00E10892" w:rsidRPr="00A40AA1">
        <w:rPr>
          <w:rFonts w:ascii="Book Antiqua" w:hAnsi="Book Antiqua" w:cs="Times New Roman"/>
          <w:sz w:val="24"/>
          <w:szCs w:val="24"/>
          <w:lang w:val="en-US"/>
        </w:rPr>
        <w:t xml:space="preserve">mean </w:t>
      </w:r>
      <w:r w:rsidR="007954AC" w:rsidRPr="00A40AA1">
        <w:rPr>
          <w:rFonts w:ascii="Book Antiqua" w:hAnsi="Book Antiqua" w:cs="Times New Roman"/>
          <w:sz w:val="24"/>
          <w:szCs w:val="24"/>
          <w:lang w:val="en-US"/>
        </w:rPr>
        <w:t xml:space="preserve">incidence </w:t>
      </w:r>
      <w:r w:rsidR="00BB1A5B" w:rsidRPr="00A40AA1">
        <w:rPr>
          <w:rFonts w:ascii="Book Antiqua" w:hAnsi="Book Antiqua" w:cs="Times New Roman"/>
          <w:sz w:val="24"/>
          <w:szCs w:val="24"/>
          <w:lang w:val="en-US"/>
        </w:rPr>
        <w:t xml:space="preserve">of </w:t>
      </w:r>
      <w:r w:rsidR="002C5FCF" w:rsidRPr="00A40AA1">
        <w:rPr>
          <w:rFonts w:ascii="Book Antiqua" w:hAnsi="Book Antiqua" w:cs="Times New Roman"/>
          <w:sz w:val="24"/>
          <w:szCs w:val="24"/>
          <w:lang w:val="en-US"/>
        </w:rPr>
        <w:t xml:space="preserve">CD </w:t>
      </w:r>
      <w:r w:rsidR="00BB1A5B" w:rsidRPr="00A40AA1">
        <w:rPr>
          <w:rFonts w:ascii="Book Antiqua" w:hAnsi="Book Antiqua" w:cs="Times New Roman"/>
          <w:sz w:val="24"/>
          <w:szCs w:val="24"/>
          <w:lang w:val="en-US"/>
        </w:rPr>
        <w:t>was double that of UC</w:t>
      </w:r>
      <w:r w:rsidR="00FF29C3" w:rsidRPr="00A40AA1">
        <w:rPr>
          <w:rFonts w:ascii="Book Antiqua" w:hAnsi="Book Antiqua" w:cs="Times New Roman"/>
          <w:sz w:val="24"/>
          <w:szCs w:val="24"/>
          <w:lang w:val="en-US"/>
        </w:rPr>
        <w:t>.</w:t>
      </w:r>
      <w:r w:rsidR="00E1089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An</w:t>
      </w:r>
      <w:r w:rsidR="003A34A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equal IBD incidence was observed among all</w:t>
      </w:r>
      <w:r w:rsidR="007954A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ethnic groups</w:t>
      </w:r>
      <w:r w:rsidR="002C5FCF" w:rsidRPr="00A40AA1">
        <w:rPr>
          <w:rFonts w:ascii="Book Antiqua" w:hAnsi="Book Antiqua" w:cs="Times New Roman"/>
          <w:sz w:val="24"/>
          <w:szCs w:val="24"/>
          <w:lang w:val="en-US"/>
        </w:rPr>
        <w:fldChar w:fldCharType="begin" w:fldLock="1"/>
      </w:r>
      <w:r w:rsidR="0070345A" w:rsidRPr="00A40AA1">
        <w:rPr>
          <w:rFonts w:ascii="Book Antiqua" w:hAnsi="Book Antiqua" w:cs="Times New Roman"/>
          <w:sz w:val="24"/>
          <w:szCs w:val="24"/>
          <w:lang w:val="en-US"/>
        </w:rPr>
        <w:instrText>ADDIN CSL_CITATION { "citationItems" : [ { "id" : "ITEM-1", "itemData" : { "DOI" : "10.1067/S0022-3476(03)00444-X", "ISSN" : "0022-3476", "PMID" : "14571234", "abstract" : "OBJECTIVE To define epidemiologic and clinical characteristics of newly diagnosed pediatric inflammatory bowel disease (IBD) in a large population-based model. STUDY DESIGN All pediatric gastroenterologists providing care for Wisconsin children voluntarily identified all new cases of IBD during a 2-year period. Demographic and clinical data were sent to a central registry prospectively for analysis. RESULTS The incidence of IBD in Wisconsin children was 7.05 per 100,000, whereas the incidence for Crohn's disease was 4.56, more than twice the rate of ulcerative colitis (2.14). An equal IBD incidence occurred among all ethnic groups, and children from sparsely and densely populated counties were equally affected. The majority (89%) of new IBD diagnoses were nonfamilial. CONCLUSIONS This study provides novel, prospective, and comprehensive information on pediatric IBD incidence within the United States. The surprisingly high incidence of pediatric IBD, the predominance of Crohn's disease over ulcerative colitis, the low frequency of patients with a family history, the equal distribution of IBD among all racial and ethnic groups, and the lack of a modulatory effect of urbanization on IBD incidence collectively suggest that the clinical spectrum of IBD is still evolving and point to environmental factors contributing to the pathogenesis.", "author" : [ { "dropping-particle" : "", "family" : "Kugathasan", "given" : "Subra", "non-dropping-particle" : "", "parse-names" : false, "suffix" : "" }, { "dropping-particle" : "", "family" : "Judd", "given" : "Robert H", "non-dropping-particle" : "", "parse-names" : false, "suffix" : "" }, { "dropping-particle" : "", "family" : "Hoffmann", "given" : "Raymond G", "non-dropping-particle" : "", "parse-names" : false, "suffix" : "" }, { "dropping-particle" : "", "family" : "Heikenen", "given" : "Janice", "non-dropping-particle" : "", "parse-names" : false, "suffix" : "" }, { "dropping-particle" : "", "family" : "Telega", "given" : "Gregorz", "non-dropping-particle" : "", "parse-names" : false, "suffix" : "" }, { "dropping-particle" : "", "family" : "Khan", "given" : "Farhat", "non-dropping-particle" : "", "parse-names" : false, "suffix" : "" }, { "dropping-particle" : "", "family" : "Weisdorf-Schindele", "given" : "Sally", "non-dropping-particle" : "", "parse-names" : false, "suffix" : "" }, { "dropping-particle" : "", "family" : "San Pablo", "given" : "William", "non-dropping-particle" : "", "parse-names" : false, "suffix" : "" }, { "dropping-particle" : "", "family" : "Perrault", "given" : "Jean", "non-dropping-particle" : "", "parse-names" : false, "suffix" : "" }, { "dropping-particle" : "", "family" : "Park", "given" : "Roger", "non-dropping-particle" : "", "parse-names" : false, "suffix" : "" }, { "dropping-particle" : "", "family" : "Yaffe", "given" : "Michael", "non-dropping-particle" : "", "parse-names" : false, "suffix" : "" }, { "dropping-particle" : "", "family" : "Brown", "given" : "Christopher", "non-dropping-particle" : "", "parse-names" : false, "suffix" : "" }, { "dropping-particle" : "", "family" : "Rivera-Bennett", "given" : "Maria T", "non-dropping-particle" : "", "parse-names" : false, "suffix" : "" }, { "dropping-particle" : "", "family" : "Halabi", "given" : "Issam", "non-dropping-particle" : "", "parse-names" : false, "suffix" : "" }, { "dropping-particle" : "", "family" : "Martinez", "given" : "Alfonso", "non-dropping-particle" : "", "parse-names" : false, "suffix" : "" }, { "dropping-particle" : "", "family" : "Blank", "given" : "Ellen", "non-dropping-particle" : "", "parse-names" : false, "suffix" : "" }, { "dropping-particle" : "", "family" : "Werlin", "given" : "Steven L", "non-dropping-particle" : "", "parse-names" : false, "suffix" : "" }, { "dropping-particle" : "", "family" : "Rudolph", "given" : "Colin D", "non-dropping-particle" : "", "parse-names" : false, "suffix" : "" }, { "dropping-particle" : "", "family" : "Binion", "given" : "David G", "non-dropping-particle" : "", "parse-names" : false, "suffix" : "" }, { "dropping-particle" : "", "family" : "Wisconsin Pediatric Inflammatory Bowel Disease Alliance", "given" : "", "non-dropping-particle" : "", "parse-names" : false, "suffix" : "" } ], "container-title" : "The Journal of pediatrics", "id" : "ITEM-1", "issue" : "4", "issued" : { "date-parts" : [ [ "2003", "10" ] ] }, "page" : "525-31", "title" : "Epidemiologic and clinical characteristics of children with newly diagnosed inflammatory bowel disease in Wisconsin: a statewide population-based study.", "type" : "article-journal", "volume" : "143" }, "uris" : [ "http://www.mendeley.com/documents/?uuid=51081dce-fd0d-4984-8a81-363d549e7d20" ] } ], "mendeley" : { "formattedCitation" : "&lt;sup&gt;[21]&lt;/sup&gt;", "plainTextFormattedCitation" : "[21]", "previouslyFormattedCitation" : "&lt;sup&gt;[21]&lt;/sup&gt;"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0345A" w:rsidRPr="00A40AA1">
        <w:rPr>
          <w:rFonts w:ascii="Book Antiqua" w:hAnsi="Book Antiqua" w:cs="Times New Roman"/>
          <w:noProof/>
          <w:sz w:val="24"/>
          <w:szCs w:val="24"/>
          <w:vertAlign w:val="superscript"/>
          <w:lang w:val="en-US"/>
        </w:rPr>
        <w:t>[21]</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In</w:t>
      </w:r>
      <w:r w:rsidR="00FF29C3"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Olmsted County population,</w:t>
      </w:r>
      <w:r w:rsidR="003A34A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the incidence </w:t>
      </w:r>
      <w:r w:rsidR="003A34AE" w:rsidRPr="00A40AA1">
        <w:rPr>
          <w:rFonts w:ascii="Book Antiqua" w:hAnsi="Book Antiqua" w:cs="Times New Roman"/>
          <w:sz w:val="24"/>
          <w:szCs w:val="24"/>
          <w:lang w:val="en-US"/>
        </w:rPr>
        <w:t xml:space="preserve">was </w:t>
      </w:r>
      <w:r w:rsidR="002C5FCF" w:rsidRPr="00A40AA1">
        <w:rPr>
          <w:rFonts w:ascii="Book Antiqua" w:hAnsi="Book Antiqua" w:cs="Times New Roman"/>
          <w:sz w:val="24"/>
          <w:szCs w:val="24"/>
          <w:lang w:val="en-US"/>
        </w:rPr>
        <w:t>4.8</w:t>
      </w:r>
      <w:r w:rsidR="00FF29C3" w:rsidRPr="00A40AA1">
        <w:rPr>
          <w:rFonts w:ascii="Book Antiqua" w:hAnsi="Book Antiqua" w:cs="Times New Roman"/>
          <w:sz w:val="24"/>
          <w:szCs w:val="24"/>
          <w:lang w:val="en-US"/>
        </w:rPr>
        <w:t xml:space="preserve"> </w:t>
      </w:r>
      <w:r w:rsidR="003A34AE" w:rsidRPr="00A40AA1">
        <w:rPr>
          <w:rFonts w:ascii="Book Antiqua" w:hAnsi="Book Antiqua" w:cs="Times New Roman"/>
          <w:sz w:val="24"/>
          <w:szCs w:val="24"/>
          <w:lang w:val="en-US"/>
        </w:rPr>
        <w:t>for CD</w:t>
      </w:r>
      <w:r w:rsidR="00D074AA" w:rsidRPr="00A40AA1">
        <w:rPr>
          <w:rFonts w:ascii="Book Antiqua" w:hAnsi="Book Antiqua" w:cs="Times New Roman"/>
          <w:sz w:val="24"/>
          <w:szCs w:val="24"/>
          <w:lang w:val="en-US"/>
        </w:rPr>
        <w:t xml:space="preserve"> and 3.2/100</w:t>
      </w:r>
      <w:r w:rsidR="002C5FCF" w:rsidRPr="00A40AA1">
        <w:rPr>
          <w:rFonts w:ascii="Book Antiqua" w:hAnsi="Book Antiqua" w:cs="Times New Roman"/>
          <w:sz w:val="24"/>
          <w:szCs w:val="24"/>
          <w:lang w:val="en-US"/>
        </w:rPr>
        <w:t xml:space="preserve">000 </w:t>
      </w:r>
      <w:r w:rsidR="003A34AE" w:rsidRPr="00A40AA1">
        <w:rPr>
          <w:rFonts w:ascii="Book Antiqua" w:hAnsi="Book Antiqua" w:cs="Times New Roman"/>
          <w:sz w:val="24"/>
          <w:szCs w:val="24"/>
          <w:lang w:val="en-US"/>
        </w:rPr>
        <w:t>for UC</w:t>
      </w:r>
      <w:r w:rsidR="002376A6" w:rsidRPr="00A40AA1">
        <w:rPr>
          <w:rFonts w:ascii="Book Antiqua" w:hAnsi="Book Antiqua" w:cs="Times New Roman"/>
          <w:sz w:val="24"/>
          <w:szCs w:val="24"/>
          <w:lang w:val="en-US"/>
        </w:rPr>
        <w:t xml:space="preserve">, and </w:t>
      </w:r>
      <w:r w:rsidR="002C5FCF" w:rsidRPr="00A40AA1">
        <w:rPr>
          <w:rFonts w:ascii="Book Antiqua" w:hAnsi="Book Antiqua" w:cs="Times New Roman"/>
          <w:sz w:val="24"/>
          <w:szCs w:val="24"/>
          <w:lang w:val="en-US"/>
        </w:rPr>
        <w:t>remained</w:t>
      </w:r>
      <w:r w:rsidR="003A34A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stable </w:t>
      </w:r>
      <w:r w:rsidR="007954AC" w:rsidRPr="00A40AA1">
        <w:rPr>
          <w:rFonts w:ascii="Book Antiqua" w:hAnsi="Book Antiqua" w:cs="Times New Roman"/>
          <w:sz w:val="24"/>
          <w:szCs w:val="24"/>
          <w:lang w:val="en-US"/>
        </w:rPr>
        <w:t>between 1990 and 2000</w:t>
      </w:r>
      <w:r w:rsidR="00AA5222"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"10.1002/ibd.20029", "ISSN" : "1078-0998", "PMID" : "17206702", "abstract" : "BACKGROUND We previously reported that the prevalence of Crohn's disease (CD) and ulcerative colitis (UC) in Olmsted County, Minnesota, had risen significantly between 1940 and 1993. We sought to update the incidence and prevalence of these conditions in our region through 2000. METHODS The Rochester Epidemiology Project allows population-based studies of disease in county residents. CD and UC were defined by previously used criteria. County residents newly diagnosed between 1990 and 2000 were identified as incidence cases, and persons with these conditions alive and residing in the county on January 1, 2001, were identified as prevalence cases. All rates were adjusted to 2000 US Census figures for whites. RESULTS In 1990-2000 the adjusted annual incidence rates for UC and CD were 8.8 cases per 100,000 (95% confidence interval [CI], 7.2-10.5) and 7.9 per 100,000 (95% CI, 6.3-9.5), respectively, not significantly different from rates observed in 1970-1979. On January 1, 2001, there were 220 residents with CD, for an adjusted prevalence of 174 per 100,000 (95% CI, 151-197), and 269 residents with UC, for an adjusted prevalence of 214 per 100,000 (95% CI, 188-240). CONCLUSION Although incidence rates of CD and UC increased after 1940, they have remained stable over the past 30 years. Since 1991 the prevalence of UC decreased by 7%, and the prevalence of CD increased about 31%. Extrapolating these figures to US Census data, there were approximately 1.1 million people with inflammatory bowel disease in the US in 2000.", "author" : [ { "dropping-particle" : "", "family" : "Loftus", "given" : "Conor G.", "non-dropping-particle" : "", "parse-names" : false, "suffix" : "" }, { "dropping-particle" : "V.", "family" : "Loftus", "given" : "Edward", "non-dropping-particle" : "", "parse-names" : false, "suffix" : "" }, { "dropping-particle" : "", "family" : "Harmsen", "given" : "Scott W.", "non-dropping-particle" : "", "parse-names" : false, "suffix" : "" }, { "dropping-particle" : "", "family" : "Zinsmeister", "given" : "Alan R.", "non-dropping-particle" : "", "parse-names" : false, "suffix" : "" }, { "dropping-particle" : "", "family" : "Tremaine", "given" : "William J.", "non-dropping-particle" : "", "parse-names" : false, "suffix" : "" }, { "dropping-particle" : "", "family" : "Melton", "given" : "Joseph L.", "non-dropping-particle" : "", "parse-names" : false, "suffix" : "" }, { "dropping-particle" : "", "family" : "Sandborn", "given" : "William J.", "non-dropping-particle" : "", "parse-names" : false, "suffix" : "" } ], "container-title" : "Inflammatory Bowel Diseases", "id" : "ITEM-1", "issue" : "3", "issued" : { "date-parts" : [ [ "2007", "3" ] ] }, "page" : "254-261", "title" : "Update on the incidence and prevalence of Crohn\u02bcs disease and ulcerative colitis in Olmsted County, Minnesota, 1940\u20132000", "type" : "article-journal", "volume" : "13" }, "uris" : [ "http://www.mendeley.com/documents/?uuid=b73f8f80-442f-4657-9ad5-45dbb34ffbe1" ] }, { "id" : "ITEM-2", "itemData" : { "ISSN" : "0016-5085", "PMID" : "9609752", "abstract" : "BACKGROUND &amp; AIMS Many centers worldwide have reported an increased incidence of Crohn's disease, but population-based data in North America are sparse. We studied the incidence and prevalence of Crohn's disease in Olmsted County, Minnesota, and examined temporal trends in incidence and survival. METHODS Residents diagnosed with Crohn's disease between 1970 and 1993 were incidence cases, and residents with Crohn's disease who were alive on January 1, 1991, were prevalence cases. Cases from previous studies were reconfirmed. Rates were adjusted using 1990 U.S. Census figures for whites. Incidence trends were evaluated with a Poisson regression model. Survival from diagnosis was compared with that expected for U.S. north-central whites. RESULTS Between 1940 and 1993, 225 incidence cases were identified, for an adjusted incidence rate of 5.8 per 100,000 person-years. On January 1, 1991, there were 145 residents with Crohn's disease, an adjusted prevalence rate of 133 per 100,000, 46% higher than that seen in 1980. Incidence rates before 1964 were significantly lower than those of 1989-1993. Observed survival was less than expected (P = 0.007). CONCLUSIONS The incidence of Crohn's disease has stabilized since the 1970s at a rate higher than that seen previously. Prevalence has increased by 46% since 1980. Overall survival is slightly decreased.", "author" : [ { "dropping-particle" : "V", "family" : "Loftus", "given" : "E", "non-dropping-particle" : "", "parse-names" : false, "suffix" : "" }, { "dropping-particle" : "", "family" : "Silverstein", "given" : "M D", "non-dropping-particle" : "", "parse-names" : false, "suffix" : "" }, { "dropping-particle" : "", "family" : "Sandborn", "given" : "W J", "non-dropping-particle" : "", "parse-names" : false, "suffix" : "" }, { "dropping-particle" : "", "family" : "Tremaine", "given" : "W J", "non-dropping-particle" : "", "parse-names" : false, "suffix" : "" }, { "dropping-particle" : "", "family" : "Harmsen", "given" : "W S", "non-dropping-particle" : "", "parse-names" : false, "suffix" : "" }, { "dropping-particle" : "", "family" : "Zinsmeister", "given" : "A R", "non-dropping-particle" : "", "parse-names" : false, "suffix" : "" } ], "container-title" : "Gastroenterology", "id" : "ITEM-2", "issue" : "6", "issued" : { "date-parts" : [ [ "1998", "6" ] ] }, "page" : "1161-8", "title" : "Crohn's disease in Olmsted County, Minnesota, 1940-1993: incidence, prevalence, and survival.", "type" : "article-journal", "volume" : "114" }, "uris" : [ "http://www.mendeley.com/documents/?uuid=e050f854-99d4-4ed6-a677-1c5ccf2f848b" ] } ], "mendeley" : { "formattedCitation" : "&lt;sup&gt;[36,58]&lt;/sup&gt;", "plainTextFormattedCitation" : "[36,58]", "previouslyFormattedCitation" : "&lt;sup&gt;[36,58]&lt;/sup&gt;" }, "properties" : {  }, "schema" : "https://github.com/citation-style-language/schema/raw/master/csl-citation.json" }</w:instrText>
      </w:r>
      <w:r w:rsidR="00AA5222"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[36,58]</w:t>
      </w:r>
      <w:r w:rsidR="00AA5222"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Data from Texas,</w:t>
      </w:r>
      <w:r w:rsidR="007954A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Georgia</w:t>
      </w:r>
      <w:r w:rsidR="003655F3" w:rsidRPr="00A40AA1">
        <w:rPr>
          <w:rFonts w:ascii="Book Antiqua" w:hAnsi="Book Antiqua" w:cs="Times New Roman"/>
          <w:sz w:val="24"/>
          <w:szCs w:val="24"/>
          <w:lang w:val="en-US"/>
        </w:rPr>
        <w:t>,</w:t>
      </w:r>
      <w:r w:rsidR="002376A6"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Wisconsin </w:t>
      </w:r>
      <w:r w:rsidR="003655F3" w:rsidRPr="00A40AA1">
        <w:rPr>
          <w:rFonts w:ascii="Book Antiqua" w:hAnsi="Book Antiqua" w:cs="Times New Roman"/>
          <w:sz w:val="24"/>
          <w:szCs w:val="24"/>
          <w:lang w:val="en-US"/>
        </w:rPr>
        <w:t xml:space="preserve">and </w:t>
      </w:r>
      <w:r w:rsidR="002C5FCF" w:rsidRPr="00A40AA1">
        <w:rPr>
          <w:rFonts w:ascii="Book Antiqua" w:hAnsi="Book Antiqua" w:cs="Times New Roman"/>
          <w:sz w:val="24"/>
          <w:szCs w:val="24"/>
          <w:lang w:val="en-US"/>
        </w:rPr>
        <w:t>from</w:t>
      </w:r>
      <w:r w:rsidR="002376A6"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comparable studies in KPNC</w:t>
      </w:r>
      <w:r w:rsidR="002238FE" w:rsidRPr="00A40AA1">
        <w:rPr>
          <w:rFonts w:ascii="Book Antiqua" w:hAnsi="Book Antiqua" w:cs="Times New Roman"/>
          <w:sz w:val="24"/>
          <w:szCs w:val="24"/>
          <w:lang w:val="en-US"/>
        </w:rPr>
        <w:t xml:space="preserve"> </w:t>
      </w:r>
      <w:r w:rsidR="003655F3" w:rsidRPr="00A40AA1">
        <w:rPr>
          <w:rFonts w:ascii="Book Antiqua" w:hAnsi="Book Antiqua" w:cs="Times New Roman"/>
          <w:sz w:val="24"/>
          <w:szCs w:val="24"/>
          <w:lang w:val="en-US"/>
        </w:rPr>
        <w:t xml:space="preserve">found </w:t>
      </w:r>
      <w:r w:rsidR="002C5FCF" w:rsidRPr="00A40AA1">
        <w:rPr>
          <w:rFonts w:ascii="Book Antiqua" w:hAnsi="Book Antiqua" w:cs="Times New Roman"/>
          <w:sz w:val="24"/>
          <w:szCs w:val="24"/>
          <w:lang w:val="en-US"/>
        </w:rPr>
        <w:t>rates similar to those in</w:t>
      </w:r>
      <w:r w:rsidR="007954A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Olmsted County</w:t>
      </w:r>
      <w:r w:rsidR="00F7755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"10.1016/j.jpeds.2010.02.024", "ISSN" : "00223476", "PMID" : "20400099", "abstract" : "OBJECTIVE To examine the incidence and prevalence of pediatric inflammatory bowel disease (IBD) during 1996\u20132006 in a community-based health-care delivery system. STUDY DESIGN Members of Kaiser Permanente Northern California aged 0 to 17 years with IBD were identified by use of computerized medical information with confirmation obtained through review of the medical record. RESULTS The average annual incidence of IBD per 100000 was 2.7 (95% confidence interval [CI], 2.3-3.1) for Crohn's disease (CD) and 3.2 (CI, 2.8-3.6) for ulcerative colitis (UC). During the 11-year study period, the annual incidence per 100000 increased from 2.2 to 4.3 for CD (P = .09) and from 1.8 to 4.9 for UC (P &lt; .001). The ratio of incident CD cases to incident UC cases was 0.9 in non-Hispanic whites, 1.6 in African Americans (P = .12), 0.3 in Hispanics (P &lt; .001) and 0.4 in Asians (P = .04). The average length of enrollment during the 11-year study period exceeded 8 years. The point prevalence on December 31, 2006, per 100000 was 12.0 for CD (CI, 9.6-14.4) and 19.5 (CI, 16.5-22.6) for UC. CONCLUSIONS In this population the incidence of UC increased significantly by 2.7-fold and CD increased 2.0-fold without reaching statistical significance. Hispanic and Asian children had development of UC more often than CD, suggesting possible etiologic differences across racial and ethnic groups.", "author" : [ { "dropping-particle" : "", "family" : "Abramson", "given" : "Oren", "non-dropping-particle" : "", "parse-names" : false, "suffix" : "" }, { "dropping-particle" : "", "family" : "Durant", "given" : "Michael", "non-dropping-particle" : "", "parse-names" : false, "suffix" : "" }, { "dropping-particle" : "", "family" : "Mow", "given" : "William", "non-dropping-particle" : "", "parse-names" : false, "suffix" : "" }, { "dropping-particle" : "", "family" : "Finley", "given" : "Allen", "non-dropping-particle" : "", "parse-names" : false, "suffix" : "" }, { "dropping-particle" : "", "family" : "Kodali", "given" : "Pratima", "non-dropping-particle" : "", "parse-names" : false, "suffix" : "" }, { "dropping-particle" : "", "family" : "Wong", "given" : "Anthony", "non-dropping-particle" : "", "parse-names" : false, "suffix" : "" }, { "dropping-particle" : "", "family" : "Tavares", "given" : "Venessa", "non-dropping-particle" : "", "parse-names" : false, "suffix" : "" }, { "dropping-particle" : "", "family" : "McCroskey", "given" : "Erin", "non-dropping-particle" : "", "parse-names" : false, "suffix" : "" }, { "dropping-particle" : "", "family" : "Liu", "given" : "Liyan", "non-dropping-particle" : "", "parse-names" : false, "suffix" : "" }, { "dropping-particle" : "", "family" : "Lewis", "given" : "James D.", "non-dropping-particle" : "", "parse-names" : false, "suffix" : "" }, { "dropping-particle" : "", "family" : "Allison", "given" : "James E.", "non-dropping-particle" : "", "parse-names" : false, "suffix" : "" }, { "dropping-particle" : "", "family" : "Flowers", "given" : "Nicole", "non-dropping-particle" : "", "parse-names" : false, "suffix" : "" }, { "dropping-particle" : "", "family" : "Hutfless", "given" : "Susan", "non-dropping-particle" : "", "parse-names" : false, "suffix" : "" }, { "dropping-particle" : "", "family" : "Velayos", "given" : "Fernando S.", "non-dropping-particle" : "", "parse-names" : false, "suffix" : "" }, { "dropping-particle" : "", "family" : "Perry", "given" : "Geraldine S.", "non-dropping-particle" : "", "parse-names" : false, "suffix" : "" }, { "dropping-particle" : "", "family" : "Cannon", "given" : "Robert", "non-dropping-particle" : "", "parse-names" : false, "suffix" : "" }, { "dropping-particle" : "", "family" : "Herrinton", "given" : "Lisa J.", "non-dropping-particle" : "", "parse-names" : false, "suffix" : "" } ], "container-title" : "The Journal of Pediatrics", "id" : "ITEM-1", "issue" : "2", "issued" : { "date-parts" : [ [ "2010", "8" ] ] }, "page" : "233-239.e1", "title" : "Incidence, Prevalence, and Time Trends of Pediatric Inflammatory Bowel Disease in Northern California, 1996 to 2006", "type" : "article-journal", "volume" : "157" }, "uris" : [ "http://www.mendeley.com/documents/?uuid=11c9f570-f8c0-4dc8-8a32-9d9711333012" ] }, { "id" : "ITEM-2", "itemData" : { "DOI" : "10.1111/j.1572-0241.2008.01960.x", "ISSN" : "1572-0241", "PMID" : "18796097", "abstract" : "OBJECTIVE There are few estimates of the incidence and prevalence of inflammatory bowel disease in North American communities. We sought to estimate the incidence and prevalence of inflammatory bowel disease (IBD), including Crohn's disease (CD), and ulcerative colitis (UC), among 3.2 million members of Kaiser Permanente, Northern California, for the period 1996-2002. METHODS All health plan members who had one or more diagnoses of CD (ICD-9 code 555) or UC (ICD-9 code 556) on computerized records during the period 1996-2002 and with at least 12 months of membership were identified as possible IBD cases (N = 12,059). We randomly sampled 24% of these for chart review to confirm the diagnosis and obtain the initial diagnosis date. Incidence rates and the point prevalence on December 31, 2002 were standardized to the 2000 U. S. Census. RESULTS The annual incidence rate per 100,000 persons was 6.3 for CD (95% confidence interval [CI], 5.6-7.0) and 12.0 for UC (CI, 11.0-13.0). The point prevalence per 100,000 on December 31, 2002 was 96.3 for CD (95% CI, 89.6-103.0) and 155.8 for UC (95% CI, 146.6-164.9), increasing to 100.3 and 205.8 per 100,000, respectively, when hospital discharge data from 1985 to 1995 were included. The age-specific incidence of CD was bimodal, while UC incidence rose in early adulthood and remained elevated with advancing age. CONCLUSIONS The incidence we estimated for CD was similar to the previous U. S. estimate. Our incidence estimate for UC was much higher than the previous U.S. estimate, but similar to that of recent Canadian and European studies. The prevalence we estimated for CD was somewhat lower than previous estimates.", "author" : [ { "dropping-particle" : "", "family" : "Herrinton", "given" : "Lisa J.", "non-dropping-particle" : "", "parse-names" : false, "suffix" : "" }, { "dropping-particle" : "", "family" : "Liu", "given" : "Liyan", "non-dropping-particle" : "", "parse-names" : false, "suffix" : "" }, { "dropping-particle" : "", "family" : "Lewis", "given" : "James D.", "non-dropping-particle" : "", "parse-names" : false, "suffix" : "" }, { "dropping-particle" : "", "family" : "Griffin", "given" : "Patricia M.", "non-dropping-particle" : "", "parse-names" : false, "suffix" : "" }, { "dropping-particle" : "", "family" : "Allison", "given" : "James", "non-dropping-particle" : "", "parse-names" : false, "suffix" : "" } ], "container-title" : "The American journal of gastroenterology", "id" : "ITEM-2", "issue" : "8", "issued" : { "date-parts" : [ [ "2008", "8", "1" ] ] }, "page" : "1998-2006", "publisher" : "Nature Publishing Group", "title" : "Incidence and prevalence of inflammatory bowel disease in a Northern California managed care organization, 1996-2002.", "type" : "article-journal", "volume" : "103" }, "uris" : [ "http://www.mendeley.com/documents/?uuid=d511d3f1-3ec2-41a5-b609-a1e976c6f4d1" ] } ], "mendeley" : { "formattedCitation" : "&lt;sup&gt;[20,76]&lt;/sup&gt;", "plainTextFormattedCitation" : "[20,76]", "previouslyFormattedCitation" : "&lt;sup&gt;[20,76]&lt;/sup&gt;" }, "properties" : {  }, "schema" : "https://github.com/citation-style-language/schema/raw/master/csl-citation.json" }</w:instrText>
      </w:r>
      <w:r w:rsidR="00F7755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[20,76]</w:t>
      </w:r>
      <w:r w:rsidR="00F7755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However, the ratio of CD/UC cases was greater in Olmsted County,</w:t>
      </w:r>
      <w:r w:rsidR="003A34A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Atlanta and Wisconsin, compared to the greater incidence of UC</w:t>
      </w:r>
      <w:r w:rsidR="003655F3"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KPNC. These</w:t>
      </w:r>
      <w:r w:rsidR="003A34A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results may be attributable to the ethnic demographics of the respective populations</w:t>
      </w:r>
      <w:r w:rsidR="004958A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contrast,</w:t>
      </w:r>
      <w:r w:rsidR="007954A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a much higher </w:t>
      </w:r>
      <w:r w:rsidR="003655F3" w:rsidRPr="00A40AA1">
        <w:rPr>
          <w:rFonts w:ascii="Book Antiqua" w:hAnsi="Book Antiqua" w:cs="Times New Roman"/>
          <w:sz w:val="24"/>
          <w:szCs w:val="24"/>
          <w:lang w:val="en-US"/>
        </w:rPr>
        <w:t>rat</w:t>
      </w:r>
      <w:r w:rsidR="002238FE" w:rsidRPr="00A40AA1">
        <w:rPr>
          <w:rFonts w:ascii="Book Antiqua" w:hAnsi="Book Antiqua" w:cs="Times New Roman"/>
          <w:sz w:val="24"/>
          <w:szCs w:val="24"/>
          <w:lang w:val="en-US"/>
        </w:rPr>
        <w:t xml:space="preserve"> </w:t>
      </w:r>
      <w:r w:rsidR="004958AE" w:rsidRPr="00A40AA1">
        <w:rPr>
          <w:rFonts w:ascii="Book Antiqua" w:hAnsi="Book Antiqua" w:cs="Times New Roman"/>
          <w:sz w:val="24"/>
          <w:szCs w:val="24"/>
          <w:lang w:val="en-US"/>
        </w:rPr>
        <w:t>was found in</w:t>
      </w:r>
      <w:r w:rsidRPr="00A40AA1">
        <w:rPr>
          <w:rFonts w:ascii="Book Antiqua" w:hAnsi="Book Antiqua" w:cs="Times New Roman"/>
          <w:sz w:val="24"/>
          <w:szCs w:val="24"/>
          <w:lang w:val="en-US"/>
        </w:rPr>
        <w:t xml:space="preserve"> </w:t>
      </w:r>
      <w:r w:rsidR="00CB174C" w:rsidRPr="00A40AA1">
        <w:rPr>
          <w:rFonts w:ascii="Book Antiqua" w:hAnsi="Book Antiqua" w:cs="Times New Roman"/>
          <w:sz w:val="24"/>
          <w:szCs w:val="24"/>
          <w:lang w:val="en-US"/>
        </w:rPr>
        <w:t xml:space="preserve">the state of </w:t>
      </w:r>
      <w:r w:rsidR="004958AE" w:rsidRPr="00A40AA1">
        <w:rPr>
          <w:rFonts w:ascii="Book Antiqua" w:hAnsi="Book Antiqua" w:cs="Times New Roman"/>
          <w:sz w:val="24"/>
          <w:szCs w:val="24"/>
          <w:lang w:val="en-US"/>
        </w:rPr>
        <w:t>Rhode</w:t>
      </w:r>
      <w:r w:rsidR="003655F3" w:rsidRPr="00A40AA1">
        <w:rPr>
          <w:rFonts w:ascii="Book Antiqua" w:hAnsi="Book Antiqua" w:cs="Times New Roman"/>
          <w:sz w:val="24"/>
          <w:szCs w:val="24"/>
          <w:lang w:val="en-US"/>
        </w:rPr>
        <w:t xml:space="preserve"> </w:t>
      </w:r>
      <w:r w:rsidR="004958AE" w:rsidRPr="00A40AA1">
        <w:rPr>
          <w:rFonts w:ascii="Book Antiqua" w:hAnsi="Book Antiqua" w:cs="Times New Roman"/>
          <w:sz w:val="24"/>
          <w:szCs w:val="24"/>
          <w:lang w:val="en-US"/>
        </w:rPr>
        <w:t>Island</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"10.1097/MIB.0000000000000745", "ISSN" : "1078-0998", "PMID" : "26926039", "abstract" : "BACKGROUND Studies describing the incidence of Crohn's disease (CD) and ulcerative colitis (UC) are uncommon in the United States. We sought to determine the incidence of CD and UC in the state of Rhode Island. METHODS The Ocean State Crohn's and Colitis Area Registry is a state-based inception cohort of patients newly diagnosed with inflammatory bowel disease (IBD) in Rhode Island. To confirm a diagnosis of CD, UC, or IBD unclassified (IBDU), the National Institute of Diabetes and Digestive and Kidney Diseases IBD Genetics Consortium criteria were applied in a review of medical records from gastroenterology practices located in the state of Rhode Island and adjacent to the Rhode Island border in Massachusetts and Connecticut. Using population-based data, we determined the statewide incidence of IBD in Rhode Island from 2008 to 2010. RESULTS A total of 971 Rhode Island residents were diagnosed with IBD, including 444 with CD, 486 with UC, and 41 with IBD unclassified from 2008 to 2010. The overall age- and sex-adjusted IBD incidence was 30.2 (95% confidence interval, 28.3-32.1) per 100,000 persons in this time frame with 13.9, 15.1, and 1.3 per 100,000 diagnosed with CD, UC, and IBD unclassified, respectively. Of the total incident cases in Rhode Island, 30% (n = 291) were enrolled in Ocean State Crohn's and Colitis Area Registry for follow-up. CONCLUSIONS The incidence of IBD in Rhode Island is higher than that previously reported by other population-based cohorts in the United States. Prospective follow-up of individuals enrolled in the community-based Ocean State Crohn's and Colitis Area Registry cohort is ongoing.", "author" : [ { "dropping-particle" : "", "family" : "Shapiro", "given" : "Jason M.", "non-dropping-particle" : "", "parse-names" : false, "suffix" : "" }, { "dropping-particle" : "", "family" : "Zoega", "given" : "Helga", "non-dropping-particle" : "", "parse-names" : false, "suffix" : "" }, { "dropping-particle" : "", "family" : "Shah", "given" : "Samir A.", "non-dropping-particle" : "", "parse-names" : false, "suffix" : "" }, { "dropping-particle" : "", "family" : "Bright", "given" : "Renee M.", "non-dropping-particle" : "", "parse-names" : false, "suffix" : "" }, { "dropping-particle" : "", "family" : "Mallette", "given" : "Meaghan", "non-dropping-particle" : "", "parse-names" : false, "suffix" : "" }, { "dropping-particle" : "", "family" : "Moniz", "given" : "Heather", "non-dropping-particle" : "", "parse-names" : false, "suffix" : "" }, { "dropping-particle" : "", "family" : "Grabert", "given" : "Stacey A.", "non-dropping-particle" : "", "parse-names" : false, "suffix" : "" }, { "dropping-particle" : "", "family" : "Bancroft", "given" : "Barbara", "non-dropping-particle" : "", "parse-names" : false, "suffix" : "" }, { "dropping-particle" : "", "family" : "Merrick", "given" : "Marjorie", "non-dropping-particle" : "", "parse-names" : false, "suffix" : "" }, { "dropping-particle" : "", "family" : "Flowers", "given" : "Nicole T.", "non-dropping-particle" : "", "parse-names" : false, "suffix" : "" }, { "dropping-particle" : "", "family" : "Samad", "given" : "Zahid", "non-dropping-particle" : "", "parse-names" : false, "suffix" : "" }, { "dropping-particle" : "", "family" : "Lidofsky", "given" : "Sheldon", "non-dropping-particle" : "", "parse-names" : false, "suffix" : "" }, { "dropping-particle" : "", "family" : "LeLeiko", "given" : "Neal S.", "non-dropping-particle" : "", "parse-names" : false, "suffix" : "" }, { "dropping-particle" : "", "family" : "Sands", "given" : "Bruce E.", "non-dropping-particle" : "", "parse-names" : false, "suffix" : "" } ], "container-title" : "Inflammatory Bowel Diseases", "id" : "ITEM-1", "issue" : "6", "issued" : { "date-parts" : [ [ "2016", "6", "1" ] ] }, "page" : "1456-1461", "publisher" : "Oxford University Press", "title" : "Incidence of Crohn\u02bcs Disease and Ulcerative Colitis in Rhode Island", "type" : "article-journal", "volume" : "22" }, "uris" : [ "http://www.mendeley.com/documents/?uuid=f4896ab9-f042-4b22-8c7b-8ae0fed28965" ] } ], "mendeley" : { "formattedCitation" : "&lt;sup&gt;[77]&lt;/sup&gt;", "plainTextFormattedCitation" : "[77]", "previouslyFormattedCitation" : "&lt;sup&gt;[77]&lt;/sup&gt;"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[77]</w:t>
      </w:r>
      <w:r w:rsidR="002C5FCF" w:rsidRPr="00A40AA1">
        <w:rPr>
          <w:rFonts w:ascii="Book Antiqua" w:hAnsi="Book Antiqua" w:cs="Times New Roman"/>
          <w:sz w:val="24"/>
          <w:szCs w:val="24"/>
          <w:lang w:val="en-US"/>
        </w:rPr>
        <w:fldChar w:fldCharType="end"/>
      </w:r>
      <w:r w:rsidR="003655F3" w:rsidRPr="00A40AA1">
        <w:rPr>
          <w:rFonts w:ascii="Book Antiqua" w:hAnsi="Book Antiqua" w:cs="Times New Roman"/>
          <w:sz w:val="24"/>
          <w:szCs w:val="24"/>
          <w:lang w:val="en-US"/>
        </w:rPr>
        <w:t xml:space="preserve"> </w:t>
      </w:r>
      <w:r w:rsidR="003301BB" w:rsidRPr="00A40AA1">
        <w:rPr>
          <w:rFonts w:ascii="Book Antiqua" w:hAnsi="Book Antiqua" w:cs="Times New Roman"/>
          <w:sz w:val="24"/>
          <w:szCs w:val="24"/>
          <w:lang w:val="en-US"/>
        </w:rPr>
        <w:t>compared with older cohorts</w:t>
      </w:r>
      <w:r w:rsidR="00CB174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from other parts of the</w:t>
      </w:r>
      <w:r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U.S.</w:t>
      </w:r>
      <w:r w:rsidR="002C5FCF"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"ISSN" : "0022-3476", "PMID" : "9672520", "abstract" : "We describe the clinical characteristics of inflammatory bowel disease (IBD) African-American compared with non-African-American children. We identified 172 children with IBD; forty-nine (29%) were African-American. Median symptom duration before IBD diagnosis in African-American children (6 months) was shorter than that of non-African-American children (10 months). The most frequent presenting symptom was hematochezia (ulcerative colitis) and abdominal pain (Crohn's disease) in both racial groups. The estimated incidence of Crohn's disease in African-Americans ranged from 7 per 100,000 to 12 per 100,000, whereas the observed incidence in those with ulcerative colitis was between 5 and 7 per 100,000 during the 10 years of the study. Our pilot study suggests that IBD may be more common in African-American children than previously reported. Prospective population-based studies would be useful to determine whether inheritable factors linked with ethnicity are associated with IBD.", "author" : [ { "dropping-particle" : "", "family" : "Ogunbi", "given" : "S O", "non-dropping-particle" : "", "parse-names" : false, "suffix" : "" }, { "dropping-particle" : "", "family" : "Ransom", "given" : "J A", "non-dropping-particle" : "", "parse-names" : false, "suffix" : "" }, { "dropping-particle" : "", "family" : "Sullivan", "given" : "K", "non-dropping-particle" : "", "parse-names" : false, "suffix" : "" }, { "dropping-particle" : "", "family" : "Schoen", "given" : "B T", "non-dropping-particle" : "", "parse-names" : false, "suffix" : "" }, { "dropping-particle" : "", "family" : "Gold", "given" : "B D", "non-dropping-particle" : "", "parse-names" : false, "suffix" : "" } ], "container-title" : "The Journal of pediatrics", "id" : "ITEM-1", "issue" : "1", "issued" : { "date-parts" : [ [ "1998" ] ] }, "page" : "103-7", "title" : "Inflammatory bowel disease in African-American children living in Georgia.", "type" : "article-journal", "volume" : "133" }, "uris" : [ "http://www.mendeley.com/documents/?uuid=df1b2c6b-6a20-4491-b6f0-0e20a9dcf3f7" ] }, { "id" : "ITEM-2", "itemData" : { "DOI" : "10.1097/MPG.0b013e3181b99baa", "ISSN" : "0277-2116", "PMID" : "19934770", "abstract" : "OBJECTIVE Data suggest an increase in the incidence of pediatric inflammatory bowel disease (IBD). We examined the trend of the incidence of IBD in children. PATIENTS AND METHODS A retrospective investigation was conducted on a cohort of children diagnosed with IBD between 1991 and 2002 who were registered in the IBD center at Texas Children's Hospital. The diagnosis of IBD was based on clinical, radiological, endoscopic, and histological examinations. RESULTS There were 272 children eligible for the analysis; 56% diagnosed with Crohn disease (CD), 22% with ulcerative colitis (UC), and 22% with indeterminate colitis. The male-to-female ratio was 1.2:1 in CD, 0.6:1 in UC, and 0.8:1 in indeterminate colitis. From 1991 to 2002, the incidence rate has doubled from 1.1/100,000/year (95% confidence interval [CI] 0.85-1.36) to 2.4/1001,000/year (95% CI 2.10-2.77). This trend was valid for CD but not for UC. Whites had higher incidence rate of IBD than African Americans or Hispanics: 4.15/100,000/year (95% CI 3.48-4.82) versus 1.83/100,000/year (95% CI 1.14-2.51), and 0.61/100,000/year (95% CI 0.33-0.89), respectively. African Americans were predominantly diagnosed with CD. CONCLUSIONS The results demonstrate the rising incidence of IBD among children with evidence of more CD than UC. Recognition of these results will have important implications for diagnosis and management of IBD in children.", "author" : [ { "dropping-particle" : "", "family" : "Malaty", "given" : "Hoda M", "non-dropping-particle" : "", "parse-names" : false, "suffix" : "" }, { "dropping-particle" : "", "family" : "Fan", "given" : "Xiaolin", "non-dropping-particle" : "", "parse-names" : false, "suffix" : "" }, { "dropping-particle" : "", "family" : "Opekun", "given" : "Antone R", "non-dropping-particle" : "", "parse-names" : false, "suffix" : "" }, { "dropping-particle" : "", "family" : "Thibodeaux", "given" : "Carolyn", "non-dropping-particle" : "", "parse-names" : false, "suffix" : "" }, { "dropping-particle" : "", "family" : "Ferry", "given" : "George D", "non-dropping-particle" : "", "parse-names" : false, "suffix" : "" } ], "container-title" : "Journal of Pediatric Gastroenterology and Nutrition", "id" : "ITEM-2", "issue" : "1", "issued" : { "date-parts" : [ [ "2010", "1" ] ] }, "page" : "27-31", "title" : "Rising Incidence of Inflammatory Bowel Disease Among Children: A 12-year Study", "type" : "article-journal", "volume" : "50" }, "uris" : [ "http://www.mendeley.com/documents/?uuid=7faee229-1035-4c8d-897d-c39778a52073" ] }, { "id" : "ITEM-3", "itemData" : { "ISSN" : "0016-5085", "PMID" : "9609752", "abstract" : "BACKGROUND &amp; AIMS Many centers worldwide have reported an increased incidence of Crohn's disease, but population-based data in North America are sparse. We studied the incidence and prevalence of Crohn's disease in Olmsted County, Minnesota, and examined temporal trends in incidence and survival. METHODS Residents diagnosed with Crohn's disease between 1970 and 1993 were incidence cases, and residents with Crohn's disease who were alive on January 1, 1991, were prevalence cases. Cases from previous studies were reconfirmed. Rates were adjusted using 1990 U.S. Census figures for whites. Incidence trends were evaluated with a Poisson regression model. Survival from diagnosis was compared with that expected for U.S. north-central whites. RESULTS Between 1940 and 1993, 225 incidence cases were identified, for an adjusted incidence rate of 5.8 per 100,000 person-years. On January 1, 1991, there were 145 residents with Crohn's disease, an adjusted prevalence rate of 133 per 100,000, 46% higher than that seen in 1980. Incidence rates before 1964 were significantly lower than those of 1989-1993. Observed survival was less than expected (P = 0.007). CONCLUSIONS The incidence of Crohn's disease has stabilized since the 1970s at a rate higher than that seen previously. Prevalence has increased by 46% since 1980. Overall survival is slightly decreased.", "author" : [ { "dropping-particle" : "V", "family" : "Loftus", "given" : "E", "non-dropping-particle" : "", "parse-names" : false, "suffix" : "" }, { "dropping-particle" : "", "family" : "Silverstein", "given" : "M D", "non-dropping-particle" : "", "parse-names" : false, "suffix" : "" }, { "dropping-particle" : "", "family" : "Sandborn", "given" : "W J", "non-dropping-particle" : "", "parse-names" : false, "suffix" : "" }, { "dropping-particle" : "", "family" : "Tremaine", "given" : "W J", "non-dropping-particle" : "", "parse-names" : false, "suffix" : "" }, { "dropping-particle" : "", "family" : "Harmsen", "given" : "W S", "non-dropping-particle" : "", "parse-names" : false, "suffix" : "" }, { "dropping-particle" : "", "family" : "Zinsmeister", "given" : "A R", "non-dropping-particle" : "", "parse-names" : false, "suffix" : "" } ], "container-title" : "Gastroenterology", "id" : "ITEM-3", "issue" : "6", "issued" : { "date-parts" : [ [ "1998", "6" ] ] }, "page" : "1161-8", "title" : "Crohn's disease in Olmsted County, Minnesota, 1940-1993: incidence, prevalence, and survival.", "type" : "article-journal", "volume" : "114" }, "uris" : [ "http://www.mendeley.com/documents/?uuid=e050f854-99d4-4ed6-a677-1c5ccf2f848b" ] }, { "id" : "ITEM-4", "itemData" : { "DOI" : "10.1067/S0022-3476(03)00444-X", "ISSN" : "0022-3476", "PMID" : "14571234", "abstract" : "OBJECTIVE To define epidemiologic and clinical characteristics of newly diagnosed pediatric inflammatory bowel disease (IBD) in a large population-based model. STUDY DESIGN All pediatric gastroenterologists providing care for Wisconsin children voluntarily identified all new cases of IBD during a 2-year period. Demographic and clinical data were sent to a central registry prospectively for analysis. RESULTS The incidence of IBD in Wisconsin children was 7.05 per 100,000, whereas the incidence for Crohn's disease was 4.56, more than twice the rate of ulcerative colitis (2.14). An equal IBD incidence occurred among all ethnic groups, and children from sparsely and densely populated counties were equally affected. The majority (89%) of new IBD diagnoses were nonfamilial. CONCLUSIONS This study provides novel, prospective, and comprehensive information on pediatric IBD incidence within the United States. The surprisingly high incidence of pediatric IBD, the predominance of Crohn's disease over ulcerative colitis, the low frequency of patients with a family history, the equal distribution of IBD among all racial and ethnic groups, and the lack of a modulatory effect of urbanization on IBD incidence collectively suggest that the clinical spectrum of IBD is still evolving and point to environmental factors contributing to the pathogenesis.", "author" : [ { "dropping-particle" : "", "family" : "Kugathasan", "given" : "Subra", "non-dropping-particle" : "", "parse-names" : false, "suffix" : "" }, { "dropping-particle" : "", "family" : "Judd", "given" : "Robert H", "non-dropping-particle" : "", "parse-names" : false, "suffix" : "" }, { "dropping-particle" : "", "family" : "Hoffmann", "given" : "Raymond G", "non-dropping-particle" : "", "parse-names" : false, "suffix" : "" }, { "dropping-particle" : "", "family" : "Heikenen", "given" : "Janice", "non-dropping-particle" : "", "parse-names" : false, "suffix" : "" }, { "dropping-particle" : "", "family" : "Telega", "given" : "Gregorz", "non-dropping-particle" : "", "parse-names" : false, "suffix" : "" }, { "dropping-particle" : "", "family" : "Khan", "given" : "Farhat", "non-dropping-particle" : "", "parse-names" : false, "suffix" : "" }, { "dropping-particle" : "", "family" : "Weisdorf-Schindele", "given" : "Sally", "non-dropping-particle" : "", "parse-names" : false, "suffix" : "" }, { "dropping-particle" : "", "family" : "San Pablo", "given" : "William", "non-dropping-particle" : "", "parse-names" : false, "suffix" : "" }, { "dropping-particle" : "", "family" : "Perrault", "given" : "Jean", "non-dropping-particle" : "", "parse-names" : false, "suffix" : "" }, { "dropping-particle" : "", "family" : "Park", "given" : "Roger", "non-dropping-particle" : "", "parse-names" : false, "suffix" : "" }, { "dropping-particle" : "", "family" : "Yaffe", "given" : "Michael", "non-dropping-particle" : "", "parse-names" : false, "suffix" : "" }, { "dropping-particle" : "", "family" : "Brown", "given" : "Christopher", "non-dropping-particle" : "", "parse-names" : false, "suffix" : "" }, { "dropping-particle" : "", "family" : "Rivera-Bennett", "given" : "Maria T", "non-dropping-particle" : "", "parse-names" : false, "suffix" : "" }, { "dropping-particle" : "", "family" : "Halabi", "given" : "Issam", "non-dropping-particle" : "", "parse-names" : false, "suffix" : "" }, { "dropping-particle" : "", "family" : "Martinez", "given" : "Alfonso", "non-dropping-particle" : "", "parse-names" : false, "suffix" : "" }, { "dropping-particle" : "", "family" : "Blank", "given" : "Ellen", "non-dropping-particle" : "", "parse-names" : false, "suffix" : "" }, { "dropping-particle" : "", "family" : "Werlin", "given" : "Steven L", "non-dropping-particle" : "", "parse-names" : false, "suffix" : "" }, { "dropping-particle" : "", "family" : "Rudolph", "given" : "Colin D", "non-dropping-particle" : "", "parse-names" : false, "suffix" : "" }, { "dropping-particle" : "", "family" : "Binion", "given" : "David G", "non-dropping-particle" : "", "parse-names" : false, "suffix" : "" }, { "dropping-particle" : "", "family" : "Wisconsin Pediatric Inflammatory Bowel Disease Alliance", "given" : "", "non-dropping-particle" : "", "parse-names" : false, "suffix" : "" } ], "container-title" : "The Journal of pediatrics", "id" : "ITEM-4", "issue" : "4", "issued" : { "date-parts" : [ [ "2003", "10" ] ] }, "page" : "525-31", "title" : "Epidemiologic and clinical characteristics of children with newly diagnosed inflammatory bowel disease in Wisconsin: a statewide population-based study.", "type" : "article-journal", "volume" : "143" }, "uris" : [ "http://www.mendeley.com/documents/?uuid=51081dce-fd0d-4984-8a81-363d549e7d20" ] } ], "mendeley" : { "formattedCitation" : "&lt;sup&gt;[21,23,36,52]&lt;/sup&gt;", "plainTextFormattedCitation" : "[21,23,36,52]", "previouslyFormattedCitation" : "&lt;sup&gt;[21,23,36,52]&lt;/sup&gt;"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[21,23,36,52]</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035685" w:rsidRPr="00A40AA1">
        <w:rPr>
          <w:rFonts w:ascii="Book Antiqua" w:hAnsi="Book Antiqua" w:cs="Times New Roman"/>
          <w:sz w:val="24"/>
          <w:szCs w:val="24"/>
          <w:lang w:val="en-US"/>
        </w:rPr>
        <w:t xml:space="preserve"> </w:t>
      </w:r>
    </w:p>
    <w:p w:rsidR="002C5FCF" w:rsidRPr="00A40AA1" w:rsidRDefault="002C5FCF" w:rsidP="00A40AA1">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A40AA1">
        <w:rPr>
          <w:rFonts w:ascii="Book Antiqua" w:hAnsi="Book Antiqua" w:cs="Times New Roman"/>
          <w:sz w:val="24"/>
          <w:szCs w:val="24"/>
          <w:lang w:val="en-US"/>
        </w:rPr>
        <w:t>The incidence of</w:t>
      </w:r>
      <w:r w:rsidR="00DD4B5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IBD in</w:t>
      </w:r>
      <w:r w:rsidR="00CB174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Canada is</w:t>
      </w:r>
      <w:r w:rsidR="002238FE"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among the highest reported to date</w:t>
      </w:r>
      <w:r w:rsidR="002F6C2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as documented in</w:t>
      </w:r>
      <w:r w:rsidR="001B0950" w:rsidRPr="00A40AA1">
        <w:rPr>
          <w:rFonts w:ascii="Book Antiqua" w:hAnsi="Book Antiqua" w:cs="Times New Roman"/>
          <w:sz w:val="24"/>
          <w:szCs w:val="24"/>
          <w:lang w:val="en-US"/>
        </w:rPr>
        <w:t xml:space="preserve"> </w:t>
      </w:r>
      <w:r w:rsidR="00A60AE1" w:rsidRPr="00A40AA1">
        <w:rPr>
          <w:rFonts w:ascii="Book Antiqua" w:hAnsi="Book Antiqua" w:cs="Times New Roman"/>
          <w:sz w:val="24"/>
          <w:szCs w:val="24"/>
          <w:lang w:val="en-US"/>
        </w:rPr>
        <w:t xml:space="preserve">previous </w:t>
      </w:r>
      <w:r w:rsidRPr="00A40AA1">
        <w:rPr>
          <w:rFonts w:ascii="Book Antiqua" w:hAnsi="Book Antiqua" w:cs="Times New Roman"/>
          <w:sz w:val="24"/>
          <w:szCs w:val="24"/>
          <w:lang w:val="en-US"/>
        </w:rPr>
        <w:t>single-province studies</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"10.1097/MIB.0000000000000162", "ISSN" : "1536-4844", "PMID" : "25159452", "abstract" : "BACKGROUND Among 10 provinces in Canada, Qu\u00e9bec has the second highest incidence of Crohn's disease (CD), based on data collected more than a decade ago. To date, there are no reports on the occurrence of ulcerative colitis (UC) and no updates on the occurrence of CD in Qu\u00e9bec. We sought to describe trends in the annual incidence and prevalence of inflammatory bowel disease in Qu\u00e9bec during 2001 to 2008. METHODS A population-based retrospective cohort study was conducted using the administrative health databases of Qu\u00e9bec. IBD cases were identified using a validated case definition requiring at least 1 hospitalization or 4 physician claims within a 2-year period. Incident cases were defined as individuals who had been free of inflammatory bowel disease for at least 2 years before the 2-year time span of the case definition. RESULTS We identified 24,377 CD and 15,346 UC cases. The mean age at diagnosis was 39 and 46 years for CD and UC, respectively. There was a significant decline in the annual incidence from 2001 to 2008 for both CD (P &lt; 0.003) and UC (P &lt; 0.001). No significant change with time was found in pediatric cases. The point prevalence in 2008 was 277 CD and 164 UC cases per 100,000 population. The average incidence was 17.4 CD cases per 100,000 person-years and 10.1 UC cases per 100,000 person-years. There was no predominance of urban or rural cases for either CD or UC. CONCLUSIONS During 2001 to 2008, annual incidence for both CD and UC declined in Qu\u00e9bec. There was no significant change with time in incidence for pediatric cases.", "author" : [ { "dropping-particle" : "", "family" : "Bitton", "given" : "Alain", "non-dropping-particle" : "", "parse-names" : false, "suffix" : "" }, { "dropping-particle" : "", "family" : "Vutcovici", "given" : "Maria", "non-dropping-particle" : "", "parse-names" : false, "suffix" : "" }, { "dropping-particle" : "", "family" : "Patenaude", "given" : "Val\u00e9rie", "non-dropping-particle" : "", "parse-names" : false, "suffix" : "" }, { "dropping-particle" : "", "family" : "Sewitch", "given" : "Maida", "non-dropping-particle" : "", "parse-names" : false, "suffix" : "" }, { "dropping-particle" : "", "family" : "Suissa", "given" : "Samy", "non-dropping-particle" : "", "parse-names" : false, "suffix" : "" }, { "dropping-particle" : "", "family" : "Brassard", "given" : "Paul", "non-dropping-particle" : "", "parse-names" : false, "suffix" : "" } ], "container-title" : "Inflammatory bowel diseases", "id" : "ITEM-1", "issue" : "10", "issued" : { "date-parts" : [ [ "2014", "10" ] ] }, "page" : "1770-6", "title" : "Epidemiology of inflammatory bowel disease in Qu\u00e9bec: recent trends.", "type" : "article-journal", "volume" : "20" }, "uris" : [ "http://www.mendeley.com/documents/?uuid=8268b912-349e-4456-b1a1-051d08903b15" ] }, { "id" : "ITEM-2", "itemData" : { "DOI" : "10.1097/MPG.0000000000000525", "ISSN" : "0277-2116", "PMID" : "25111222", "abstract" : "OBJECTIVES The aim of this study was to describe the incidence and prevalence of inflammatory bowel disease (IBD) in children &lt;17 years of age in 30 years from 1978 to 2007. METHODS From January 1, 1978, to December 31, 2007, the sex- and age-adjusted annual incidence and prevalence of pediatric IBD per 100,000 population were calculated based on the pediatric IBD database of the only pediatric tertiary center in the province. The annual health statistics records for the Province of Manitoba were used to calculate population estimates for the participants. To ensure validity of data, the University of Manitoba IBD Epidemiology Database was analyzed for patients &lt;17 years of age from 1989 to 2000. RESULTS The sex- and age-adjusted incidence of pediatric Crohn disease has increased from 1.2/100,000 in 1978 to 4.68/100,000 in 2007 (P &lt; 0.001). For ulcerative colitis, the incidence has increased from 0.47/100,000 in 1978 to 1.64/100,000 in 2007 (P &lt; 0.001). During the same time period, the prevalence of Crohn disease has increased from 3.1 to 18.9/100,000 (P &lt; 0.001) and from 0.7 to 12.7/100,000 for ulcerative colitis (P &lt; 0.001). During the last 5 years of the study the average annual incidence of IBD in urban patients was 8.69/100,000 as compared with 4.75/100,000 for rural patients (P &lt; 0.001). CONCLUSIONS The incidence and prevalence of pediatric IBD are increasing. The majority of patients were residents of urban Manitoba, confirming the important role of environmental factors in the etiopathogenesis of IBD.", "author" : [ { "dropping-particle" : "", "family" : "El-Matary", "given" : "Wael", "non-dropping-particle" : "", "parse-names" : false, "suffix" : "" }, { "dropping-particle" : "", "family" : "Moroz", "given" : "Stan P.", "non-dropping-particle" : "", "parse-names" : false, "suffix" : "" }, { "dropping-particle" : "", "family" : "Bernstein", "given" : "Charles N.", "non-dropping-particle" : "", "parse-names" : false, "suffix" : "" } ], "container-title" : "Journal of Pediatric Gastroenterology and Nutrition", "id" : "ITEM-2", "issue" : "6", "issued" : { "date-parts" : [ [ "2014", "12" ] ] }, "page" : "763-766", "title" : "Inflammatory Bowel Disease in Children of Manitoba", "type" : "article-journal", "volume" : "59" }, "uris" : [ "http://www.mendeley.com/documents/?uuid=7e759cf7-f49f-4ed8-8cdd-14f5f5f680ec" ] }, { "id" : "ITEM-3", "itemData" : { "DOI" : "10.1002/ibd.20756", "ISSN" : "1078-0998", "PMID" : "18942744", "abstract" : "BACKGROUND Crohn's disease (CD) is an idiopathic inflammatory bowel disease (IBD). We aimed to determine the prevalence and incidence of CD in Qu\u00e9bec and characterize the demographic and health-related factors associated with this disease. METHODS We identified CD cases in the provincial administrative databases for the years 1993-2002. The CD prevalence and incidence rates were estimated respectively for the periods 1993-2002 and 1998-2000. We validated the identified cases using clinically confirmed IBD cases. Predictor variables of CD were analyzed using the Poisson regression model to explain the variation in CD incidence rates across Qu\u00e9bec. RESULTS In all, 21,172 patients fulfilled the CD case definition for the period. The age and sex standardized average prevalence rate for 1993-2002 was 189.7 cases / 100,000 population and the age and sex standardized incidence rate of CD for the 1998-2000 period was 20.2 cases / 100,000 person-years. The female/male cases ratio among incident cases was 0.74 for the 0-14-year-old group, 1.30 for the 15-64-year-old group, and 1.77 for the cases older than 65 years old. After adjustment, independent predictors of CD incidence were: incidence of 5 reportable enteric diseases, proportion of individuals of Jewish ethnicity, and proportion of immigrant people. CONCLUSIONS The identified predictors of CD explained 20% of the regional variance in the incidence rate of CD in the Qu\u00e9bec population. Other factors such as genetic susceptibility to CD or the effect of an environmental cause should be taken into consideration in the models to explain the residual variance.", "author" : [ { "dropping-particle" : "", "family" : "Lowe", "given" : "Anne-Marie", "non-dropping-particle" : "", "parse-names" : false, "suffix" : "" }, { "dropping-particle" : "", "family" : "Roy", "given" : "Pierre-Olivier", "non-dropping-particle" : "", "parse-names" : false, "suffix" : "" }, { "dropping-particle" : "", "family" : "B.-Poulin", "given" : "Michel", "non-dropping-particle" : "", "parse-names" : false, "suffix" : "" }, { "dropping-particle" : "", "family" : "Michel", "given" : "Pascal", "non-dropping-particle" : "", "parse-names" : false, "suffix" : "" }, { "dropping-particle" : "", "family" : "Bitton", "given" : "Alain", "non-dropping-particle" : "", "parse-names" : false, "suffix" : "" }, { "dropping-particle" : "", "family" : "St-Onge", "given" : "Laurie", "non-dropping-particle" : "", "parse-names" : false, "suffix" : "" }, { "dropping-particle" : "", "family" : "Brassard", "given" : "Paul", "non-dropping-particle" : "", "parse-names" : false, "suffix" : "" } ], "container-title" : "Inflammatory Bowel Diseases", "id" : "ITEM-3", "issue" : "3", "issued" : { "date-parts" : [ [ "2009", "3" ] ] }, "page" : "429-435", "title" : "Epidemiology of Crohn\u02bcs Disease in Qu\u00e9Bec, Canada", "type" : "article-journal", "volume" : "15" }, "uris" : [ "http://www.mendeley.com/documents/?uuid=23a0280a-c1e4-4a9a-8b9f-50a95bb72410" ] }, { "id" : "ITEM-4", "itemData" : { "DOI" : "10.1016/j.jpedsurg.2009.01.038", "ISSN" : "1531-5037", "PMID" : "19433182", "abstract" : "PURPOSE Despite a rising worldwide incidence of inflammatory bowel disease (IBD), few data exist on Canadian children. We reviewed the incidence of IBD in all children 17 years or younger in Southwestern Ontario. MATERIALS AND METHODS A chart review from 1997 to 2006 revealed 123 children with IBD. Patients were divided into 2 groups according to year of diagnosis: group 1 = 1997 to 2001 and group 2 = 2002 to 2006. Our catchment population was determined from census data. RESULTS Sex (group 1 = 52% females; group 2 = 45% females, P = .42) and age (group 1 = 12.4 +/- 3.6 years; group 2 = 12.9 +/- 3.5 years; P = .43) were similar between groups. Although the overall incidence of IBD decreased (group 1 = 14.3 cases/100,000; group 2 = 12.4 cases/100,000), the incidence of Crohn's disease nearly doubled (group 1 = 3.5 cases/100,000; group 2 = 6.01 cases/100,000) while the incidence of ulcerative colitis decreased substantially (group 1 = 10.6 cases/100,000; group 2 = 6.01 cases/100,000). The incidence of indeterminate colitis was 0.2 cases/100,000 for group 1 and 0.4 cases/100,000 for group 2. The rate of surgical intervention decreased over time, with 43% of patients requiring surgery in group 1 and 31% in group 2 (P = .17). CONCLUSION Despite a slight decrease in pediatric IBD incidence in Southwestern Ontario, the incidence of Crohn's disease has nearly doubled over the last decade. Reasons for this remain unclear, although given the relatively short time interval, environmental factors, rather than genetic changes, seem more likely.", "author" : [ { "dropping-particle" : "", "family" : "Grieci", "given" : "Tanya", "non-dropping-particle" : "", "parse-names" : false, "suffix" : "" }, { "dropping-particle" : "", "family" : "B\u00fctter", "given" : "Andreana", "non-dropping-particle" : "", "parse-names" : false, "suffix" : "" } ], "container-title" : "Journal of pediatric surgery", "id" : "ITEM-4", "issue" : "5", "issued" : { "date-parts" : [ [ "2009", "5", "1" ] ] }, "language" : "English", "page" : "977-80", "publisher" : "Elsevier", "title" : "The incidence of inflammatory bowel disease in the pediatric population of Southwestern Ontario.", "type" : "article-journal", "volume" : "44" }, "uris" : [ "http://www.mendeley.com/documents/?uuid=2e680496-7abf-4047-b089-71fcac51588d" ] }, { "id" : "ITEM-5", "itemData" : { "DOI" : "10.1016/j.bpg.2004.01.002", "ISSN" : "1521-6918", "PMID" : "15157824", "abstract" : "In parallel with overall population trends, the incidence of paediatric ulcerative colitis (UC) has remained stable, whereas that of paediatric Crohn's disease (CD) has increased in recent decades. Still rare among preschool children, the incidence of both UC and CD rises steadily from middle childhood through adolescence. There is an unexplained preponderance of males with early-onset CD, and an equal gender distribution in paediatric UC. Observations on the familiality of paediatric inflammatory bowel disease (IBD) suggest that genetic susceptibility is particularly important to disease pathogenesis in young patients. In comparison to adult-onset disease, childhood UC is usually extensive but the anatomic localization of paediatric CD varies, as in adults. UC manifests uniformly as bloody diarrhea whereas the symptomatology of paediatric CD is much more diverse. Linear growth impairment frequently complicates chronic intestinal inflammation in paediatric CD. Key contributing factors have been defined; better immunomodulatory therapy and emerging biologic agents will potentially reduce its prevalence.", "author" : [ { "dropping-particle" : "", "family" : "Griffiths", "given" : "Anne M", "non-dropping-particle" : "", "parse-names" : false, "suffix" : "" } ], "container-title" : "Best practice &amp; research. Clinical gastroenterology", "id" : "ITEM-5", "issue" : "3", "issued" : { "date-parts" : [ [ "2004", "6" ] ] }, "page" : "509-23", "title" : "Specificities of inflammatory bowel disease in childhood.", "type" : "article-journal", "volume" : "18" }, "uris" : [ "http://www.mendeley.com/documents/?uuid=1a058463-cb68-455c-a85d-974d5b4cf8d9" ] }, { "id" : "ITEM-6", "itemData" : { "DOI" : "10.1111/j.1572-0241.2007.01124.x", "ISSN" : "0002-9270", "PMID" : "17378907", "abstract" : "BACKGROUND Geographical differences, population migration, and changing demographics suggest an environmental role in prevalence, modulation, and phenotypic expression of inflammatory bowel disease (IBD). AIM To determine the incidence of IBD and disease subtype in the pediatric South Asian population in British Columbia (BC) compared with non-South Asian IBD patients in the same geographic area. METHODS Chart review with data collected for all patients &lt;or=16 yr of age diagnosed with IBD at B.C. Children's hospital, January 1985 to June 2005. Age, gender, family history, duration of symptoms, type, and extent of disease were extracted. Identified South Asian subjects were prospectively interviewed. RESULTS Seventy-five South Asian patients were diagnosed with IBD, 48% Crohn's disease (CD), 33.3% ulcerative colitis (UC), and 18.7% with indeterminate colitis (IC), in contrast to 71%, 18.8%, and 10.2%, respectively, in the non-South Asian population. The incidence rate for South Asian IBD patients, for the period 1996-2001 was 15.19/10(5) (6.41/10(5) for CD, 6.70/10(5) for UC, and 2.08/10(5) for IC) compared with 5.19/10(5) for the non-South Asian IBD group (3.69/10(5), 0.96/10(5), and 0.54/10(5), respectively). The South Asian male/female ratio was significantly different from that observed for the rest of the population. CONCLUSION These data suggest a significantly higher incidence of IBD in the South Asian pediatric population compared with the rest of the BC pediatric population, with a different pattern of phenotypic expression, a male predominance, and more extensive colonic disease. These data suggest a potential effect of migration, and environmental and lifestyle change on the incidence of IBD and disease subtype.", "author" : [ { "dropping-particle" : "", "family" : "Pinsk", "given" : "Vared", "non-dropping-particle" : "", "parse-names" : false, "suffix" : "" }, { "dropping-particle" : "", "family" : "Lemberg", "given" : "Daniel A", "non-dropping-particle" : "", "parse-names" : false, "suffix" : "" }, { "dropping-particle" : "", "family" : "Grewal", "given" : "Karan", "non-dropping-particle" : "", "parse-names" : false, "suffix" : "" }, { "dropping-particle" : "", "family" : "Barker", "given" : "Collin C", "non-dropping-particle" : "", "parse-names" : false, "suffix" : "" }, { "dropping-particle" : "", "family" : "Schreiber", "given" : "Richard A", "non-dropping-particle" : "", "parse-names" : false, "suffix" : "" }, { "dropping-particle" : "", "family" : "Jacobson", "given" : "Kevan", "non-dropping-particle" : "", "parse-names" : false, "suffix" : "" } ], "container-title" : "The American journal of gastroenterology", "id" : "ITEM-6", "issue" : "5", "issued" : { "date-parts" : [ [ "2007", "5" ] ] }, "page" : "1077-83", "title" : "Inflammatory bowel disease in the South Asian pediatric population of British Columbia.", "type" : "article-journal", "volume" : "102" }, "uris" : [ "http://www.mendeley.com/documents/?uuid=dfe65a9c-1586-44da-b28c-92e2014d777c" ] } ], "mendeley" : { "formattedCitation" : "&lt;sup&gt;[18,78\u201382]&lt;/sup&gt;", "plainTextFormattedCitation" : "[18,78\u201382]", "previouslyFormattedCitation" : "&lt;sup&gt;[18,78\u201382]&lt;/sup&gt;"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[18,78–82]</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and</w:t>
      </w:r>
      <w:r w:rsidR="002F6C2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large multi-province trials</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"10.1038/ajg.2017.97", "ISSN" : "0002-9270", "PMID" : "28417994", "author" : [ { "dropping-particle" : "", "family" : "Benchimol", "given" : "Eric I", "non-dropping-particle" : "", "parse-names" : false, "suffix" : "" }, { "dropping-particle" : "", "family" : "Bernstein", "given" : "Charles N", "non-dropping-particle" : "", "parse-names" : false, "suffix" : "" }, { "dropping-particle" : "", "family" : "Bitton", "given" : "Alain", "non-dropping-particle" : "", "parse-names" : false, "suffix" : "" }, { "dropping-particle" : "", "family" : "Carroll", "given" : "Matthew W", "non-dropping-particle" : "", "parse-names" : false, "suffix" : "" }, { "dropping-particle" : "", "family" : "Singh", "given" : "Harminder", "non-dropping-particle" : "", "parse-names" : false, "suffix" : "" }, { "dropping-particle" : "", "family" : "Otley", "given" : "Anthony R", "non-dropping-particle" : "", "parse-names" : false, "suffix" : "" }, { "dropping-particle" : "", "family" : "Vutcovici", "given" : "Maria", "non-dropping-particle" : "", "parse-names" : false, "suffix" : "" }, { "dropping-particle" : "", "family" : "El-Matary", "given" : "Wael", "non-dropping-particle" : "", "parse-names" : false, "suffix" : "" }, { "dropping-particle" : "", "family" : "Nguyen", "given" : "Geoffrey C", "non-dropping-particle" : "", "parse-names" : false, "suffix" : "" }, { "dropping-particle" : "", "family" : "Griffiths", "given" : "Anne M", "non-dropping-particle" : "", "parse-names" : false, "suffix" : "" }, { "dropping-particle" : "", "family" : "Mack", "given" : "David R", "non-dropping-particle" : "", "parse-names" : false, "suffix" : "" }, { "dropping-particle" : "", "family" : "Jacobson", "given" : "Kevan", "non-dropping-particle" : "", "parse-names" : false, "suffix" : "" }, { "dropping-particle" : "", "family" : "Mojaverian", "given" : "Nassim", "non-dropping-particle" : "", "parse-names" : false, "suffix" : "" }, { "dropping-particle" : "", "family" : "Tanyingoh", "given" : "Divine", "non-dropping-particle" : "", "parse-names" : false, "suffix" : "" }, { "dropping-particle" : "", "family" : "Cui", "given" : "Yunsong", "non-dropping-particle" : "", "parse-names" : false, "suffix" : "" }, { "dropping-particle" : "", "family" : "Nugent", "given" : "Zoann J", "non-dropping-particle" : "", "parse-names" : false, "suffix" : "" }, { "dropping-particle" : "", "family" : "Coulombe", "given" : "Janie", "non-dropping-particle" : "", "parse-names" : false, "suffix" : "" }, { "dropping-particle" : "", "family" : "Targownik", "given" : "Laura E", "non-dropping-particle" : "", "parse-names" : false, "suffix" : "" }, { "dropping-particle" : "", "family" : "Jones", "given" : "Jennifer L", "non-dropping-particle" : "", "parse-names" : false, "suffix" : "" }, { "dropping-particle" : "", "family" : "Leddin", "given" : "Desmond", "non-dropping-particle" : "", "parse-names" : false, "suffix" : "" }, { "dropping-particle" : "", "family" : "Murthy", "given" : "Sanjay K", "non-dropping-particle" : "", "parse-names" : false, "suffix" : "" }, { "dropping-particle" : "", "family" : "Kaplan", "given" : "Gilaad G", "non-dropping-particle" : "", "parse-names" : false, "suffix" : "" } ], "container-title" : "The American Journal of Gastroenterology", "id" : "ITEM-1", "issue" : "7", "issued" : { "date-parts" : [ [ "2017" ] ] }, "page" : "1120-1134", "title" : "Trends in Epidemiology of Pediatric Inflammatory Bowel Disease in Canada: Distributed Network Analysis of Multiple Population-Based Provincial Health Administrative Databases", "type" : "article-journal", "volume" : "112" }, "uris" : [ "http://www.mendeley.com/documents/?uuid=9669de21-cb29-46f9-9604-50615465a575" ] }, { "id" : "ITEM-2", "itemData" : { "DOI" : "10.1186/1471-230X-14-140", "ISSN" : "1471-230X", "PMID" : "25108544", "abstract" : "BACKGROUND Nova Scotia has one of the highest incidences of inflammatory bowel disease (IBD) in the world. We wished to determine trends of IBD over time. METHODS All Provincial residents have government provided health insurance and all interactions with the hospital, and physician billing systems, are captured on an administrative database. We used a validated measure to define incident cases of Crohn's (CD), ulcerative colitis (UC) and undifferentiated IBD (IBDU). Incidence rates of these diseases for the years 1996-2009 were calculated. RESULTS Over the study period, 7,153 new cases of IBD were observed of which 3,046 cases were categorized as CD (42.6%), 2,960 as UC (41.4%) and 1,147 as IBDU (16.0%). Annual age standardized incidence rates were very high but have declined for CD from 27.4 to 17.7/100,000 population and for UC from 21.4 to 16.7/100,000. The decline was seen in all age groups and both genders. The decrease was not explained by a small increase in IBDU. CONCLUSION The incidence of CD and UC are decreasing in Nova Scotia. If replicated elsewhere this indicates a reversal after a long period of increasing occurrence of IBD. This has implications for both epidemiology and health planning.", "author" : [ { "dropping-particle" : "", "family" : "Leddin", "given" : "Desmond", "non-dropping-particle" : "", "parse-names" : false, "suffix" : "" }, { "dropping-particle" : "", "family" : "Tamim", "given" : "Hala", "non-dropping-particle" : "", "parse-names" : false, "suffix" : "" }, { "dropping-particle" : "", "family" : "Levy", "given" : "Adrian R", "non-dropping-particle" : "", "parse-names" : false, "suffix" : "" } ], "container-title" : "BMC gastroenterology", "id" : "ITEM-2", "issue" : "1", "issued" : { "date-parts" : [ [ "2014", "8", "9" ] ] }, "page" : "140", "publisher" : "BioMed Central", "title" : "Decreasing incidence of inflammatory bowel disease in eastern Canada: a population database study.", "type" : "article-journal", "volume" : "14" }, "uris" : [ "http://www.mendeley.com/documents/?uuid=cceaabe0-4ac1-415d-a73a-4849ef0fa7c7" ] }, { "id" : "ITEM-3", "itemData" : { "DOI" : "10.1111/j.1572-0241.2006.00603.x", "ISSN" : "0002-9270", "PMID" : "16863561", "abstract" : "BACKGROUND Previously, we have demonstrated a high incidence and prevalence of Crohn's disease (CD) and ulcerative colitis (UC) in the Canadian province of Manitoba. However, the epidemiology of inflammatory bowel disease (IBD) in other regions of Canada has not been defined. The aim of this study was to estimate the incidence and prevalence of CD and UC in diverse regions of Canada and the overall burden of IBD in Canada. METHODS We applied a common case identification algorithm, previously validated in Manitoba to the provincial health databases in British Columbia (BC), Alberta (AB), Saskatchewan (SK), Manitoba (MB), and Nova Scotia (NS) to determine the age-adjusted incidence rates per 100,000 person-years for 1998-2000 and prevalence per 100,000 for mid 2000 and to estimate the IBD burden in Canada. Poisson regression was used to assess differences in incidence rates and prevalence by gender, age, and province. RESULTS The incidence rate for CD ranged from 8.8 (BC) to 20.2 (NS), and for UC ranged from 9.9 (BC) to 19.5 (NS). The prevalence of CD was approximately 15- to 20-fold higher than the incidence rate, ranging from 161 (BC) to 319 (NS). This was similar for the prevalence of UC, which ranged from 162 (BC) to 249 (MB). Adjusting for age and province, the female:male ratio for incidence ratio was 1.31 (p &lt; 0.0001) for CD and 1.02 (n.s.) for UC and was mostly stable across the five provinces. CONCLUSIONS Approximately 0.5% of the Canadian population has IBD. Canada has the highest incidence and prevalence of CD yet reported.", "author" : [ { "dropping-particle" : "", "family" : "Bernstein", "given" : "Charles N.", "non-dropping-particle" : "", "parse-names" : false, "suffix" : "" }, { "dropping-particle" : "", "family" : "Wajda", "given" : "Andre", "non-dropping-particle" : "", "parse-names" : false, "suffix" : "" }, { "dropping-particle" : "", "family" : "Svenson", "given" : "Lawrence W.", "non-dropping-particle" : "", "parse-names" : false, "suffix" : "" }, { "dropping-particle" : "", "family" : "MacKenzie", "given" : "Adrian", "non-dropping-particle" : "", "parse-names" : false, "suffix" : "" }, { "dropping-particle" : "", "family" : "Koehoorn", "given" : "Mieke", "non-dropping-particle" : "", "parse-names" : false, "suffix" : "" }, { "dropping-particle" : "", "family" : "Jackson", "given" : "Maureen", "non-dropping-particle" : "", "parse-names" : false, "suffix" : "" }, { "dropping-particle" : "", "family" : "Fedorak", "given" : "Richard", "non-dropping-particle" : "", "parse-names" : false, "suffix" : "" }, { "dropping-particle" : "", "family" : "Israel", "given" : "David", "non-dropping-particle" : "", "parse-names" : false, "suffix" : "" }, { "dropping-particle" : "", "family" : "Blanchard", "given" : "James F.", "non-dropping-particle" : "", "parse-names" : false, "suffix" : "" } ], "container-title" : "The American journal of gastroenterology", "id" : "ITEM-3", "issue" : "7", "issued" : { "date-parts" : [ [ "2006" ] ] }, "page" : "1559-68", "publisher" : "Nature Publishing Group", "title" : "The epidemiology of inflammatory bowel disease in Canada: a population-based study.", "type" : "article-journal", "volume" : "101" }, "uris" : [ "http://www.mendeley.com/documents/?uuid=088ade57-5d30-4828-a1c9-fdf4f33ad7aa" ] } ], "mendeley" : { "formattedCitation" : "&lt;sup&gt;[31,39,83]&lt;/sup&gt;", "plainTextFormattedCitation" : "[31,39,83]", "previouslyFormattedCitation" : "&lt;sup&gt;[31,39,83]&lt;/sup&gt;"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[31,39,83]</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The incidence in</w:t>
      </w:r>
      <w:r w:rsidR="001B095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Ontario has steadily increased from 9.5</w:t>
      </w:r>
      <w:r w:rsidR="00CB174C" w:rsidRPr="00A40AA1">
        <w:rPr>
          <w:rFonts w:ascii="Book Antiqua" w:hAnsi="Book Antiqua" w:cs="Times New Roman"/>
          <w:sz w:val="24"/>
          <w:szCs w:val="24"/>
          <w:lang w:val="en-US"/>
        </w:rPr>
        <w:t xml:space="preserve"> </w:t>
      </w:r>
      <w:r w:rsidR="00297F19" w:rsidRPr="00A40AA1">
        <w:rPr>
          <w:rFonts w:ascii="Book Antiqua" w:hAnsi="Book Antiqua" w:cs="Times New Roman"/>
          <w:sz w:val="24"/>
          <w:szCs w:val="24"/>
          <w:lang w:val="en-US"/>
        </w:rPr>
        <w:t>(</w:t>
      </w:r>
      <w:r w:rsidRPr="00A40AA1">
        <w:rPr>
          <w:rFonts w:ascii="Book Antiqua" w:hAnsi="Book Antiqua" w:cs="Times New Roman"/>
          <w:sz w:val="24"/>
          <w:szCs w:val="24"/>
          <w:lang w:val="en-US"/>
        </w:rPr>
        <w:t>in 1994</w:t>
      </w:r>
      <w:r w:rsidR="00297F19" w:rsidRPr="00A40AA1">
        <w:rPr>
          <w:rFonts w:ascii="Book Antiqua" w:hAnsi="Book Antiqua" w:cs="Times New Roman"/>
          <w:sz w:val="24"/>
          <w:szCs w:val="24"/>
          <w:lang w:val="en-US"/>
        </w:rPr>
        <w:t xml:space="preserve">) </w:t>
      </w:r>
      <w:r w:rsidR="00D074AA" w:rsidRPr="00A40AA1">
        <w:rPr>
          <w:rFonts w:ascii="Book Antiqua" w:hAnsi="Book Antiqua" w:cs="Times New Roman"/>
          <w:sz w:val="24"/>
          <w:szCs w:val="24"/>
          <w:lang w:val="en-US"/>
        </w:rPr>
        <w:t>to 11.4/100</w:t>
      </w:r>
      <w:r w:rsidRPr="00A40AA1">
        <w:rPr>
          <w:rFonts w:ascii="Book Antiqua" w:hAnsi="Book Antiqua" w:cs="Times New Roman"/>
          <w:sz w:val="24"/>
          <w:szCs w:val="24"/>
          <w:lang w:val="en-US"/>
        </w:rPr>
        <w:t xml:space="preserve">000 </w:t>
      </w:r>
      <w:r w:rsidR="00297F19" w:rsidRPr="00A40AA1">
        <w:rPr>
          <w:rFonts w:ascii="Book Antiqua" w:hAnsi="Book Antiqua" w:cs="Times New Roman"/>
          <w:sz w:val="24"/>
          <w:szCs w:val="24"/>
          <w:lang w:val="en-US"/>
        </w:rPr>
        <w:t>(</w:t>
      </w:r>
      <w:r w:rsidRPr="00A40AA1">
        <w:rPr>
          <w:rFonts w:ascii="Book Antiqua" w:hAnsi="Book Antiqua" w:cs="Times New Roman"/>
          <w:sz w:val="24"/>
          <w:szCs w:val="24"/>
          <w:lang w:val="en-US"/>
        </w:rPr>
        <w:t>in 2005</w:t>
      </w:r>
      <w:r w:rsidR="00297F19" w:rsidRPr="00A40AA1">
        <w:rPr>
          <w:rFonts w:ascii="Book Antiqua" w:hAnsi="Book Antiqua" w:cs="Times New Roman"/>
          <w:sz w:val="24"/>
          <w:szCs w:val="24"/>
          <w:lang w:val="en-US"/>
        </w:rPr>
        <w:t>)</w:t>
      </w:r>
      <w:r w:rsidRPr="00A40AA1">
        <w:rPr>
          <w:rFonts w:ascii="Book Antiqua" w:hAnsi="Book Antiqua" w:cs="Times New Roman"/>
          <w:sz w:val="24"/>
          <w:szCs w:val="24"/>
          <w:lang w:val="en-US"/>
        </w:rPr>
        <w:t>.</w:t>
      </w:r>
      <w:r w:rsidR="00DD4B5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However, the incidence of UC </w:t>
      </w:r>
      <w:r w:rsidR="00FF29C3" w:rsidRPr="00A40AA1">
        <w:rPr>
          <w:rFonts w:ascii="Book Antiqua" w:hAnsi="Book Antiqua" w:cs="Times New Roman"/>
          <w:sz w:val="24"/>
          <w:szCs w:val="24"/>
          <w:lang w:val="en-US"/>
        </w:rPr>
        <w:t>was stable</w:t>
      </w:r>
      <w:r w:rsidRPr="00A40AA1">
        <w:rPr>
          <w:rFonts w:ascii="Book Antiqua" w:hAnsi="Book Antiqua" w:cs="Times New Roman"/>
          <w:sz w:val="24"/>
          <w:szCs w:val="24"/>
          <w:lang w:val="en-US"/>
        </w:rPr>
        <w:fldChar w:fldCharType="begin" w:fldLock="1"/>
      </w:r>
      <w:r w:rsidR="00721619" w:rsidRPr="00A40AA1">
        <w:rPr>
          <w:rFonts w:ascii="Book Antiqua" w:hAnsi="Book Antiqua" w:cs="Times New Roman"/>
          <w:sz w:val="24"/>
          <w:szCs w:val="24"/>
          <w:lang w:val="en-US"/>
        </w:rPr>
        <w:instrText>ADDIN CSL_CITATION { "citationItems" : [ { "id" : "ITEM-1", "itemData" : { "DOI" : "10.1136/gut.2009.188383", "ISSN" : "1468-3288", "PMID" : "19651626", "abstract" : "OBJECTIVE Health administrative databases can be used to track chronic diseases. The aim of this study was to validate a case ascertainment definition of paediatric-onset inflammatory bowel disease (IBD) using administrative data and describe its epidemiology in Ontario, Canada. METHODS A population-based clinical database of patients with IBD aged &lt;15 years was used to define cases, and patient information was linked to health administrative data to compare the accuracy of various patterns of healthcare use. The most accurate algorithm was validated with chart data of children aged &lt;18 years from 12 medical practices. Administrative data from the period 1991-2008 were used to describe the incidence and prevalence of IBD in Ontario children. Changes in incidence were tested using Poisson regression. RESULTS Accurate identification of children with IBD required four physician contacts or two hospitalisations (with International Classification of Disease (ICD) codes for IBD) within 3 years if they underwent colonoscopy and seven contacts or three hospitalisations within 3 years in those without colonoscopy (children &lt;12 years old, sensitivity 90.5%, specificity &gt;99.9%; children &lt;15 years old, sensitivity 89.6%, specificity &gt;99.9%; children &lt;18 years old, sensitivity 91.1%, specificity 99.5%). Age- and sex-standardised prevalence per 100 000 population of paediatric IBD has increased from 42.1 (in 1994) to 56.3 (in 2005). Incidence per 100 000 has increased from 9.5 (in 1994) to 11.4 (in 2005). Statistically significant increases in incidence were noted in 0-4 year olds (5.0%/year, p = 0.03) and 5-9 year olds (7.6%/year, p&lt;0.0001), but not in 10-14 or 15-17 year olds. CONCLUSION Ontario has one of the highest rates of childhood-onset IBD in the world, and there is an accelerated increase in incidence in younger children.", "author" : [ { "dropping-particle" : "", "family" : "Benchimol", "given" : "E I", "non-dropping-particle" : "", "parse-names" : false, "suffix" : "" }, { "dropping-particle" : "", "family" : "Guttmann", "given" : "A", "non-dropping-particle" : "", "parse-names" : false, "suffix" : "" }, { "dropping-particle" : "", "family" : "Griffiths", "given" : "A M", "non-dropping-particle" : "", "parse-names" : false, "suffix" : "" }, { "dropping-particle" : "", "family" : "Rabeneck", "given" : "L", "non-dropping-particle" : "", "parse-names" : false, "suffix" : "" }, { "dropping-particle" : "", "family" : "Mack", "given" : "D R", "non-dropping-particle" : "", "parse-names" : false, "suffix" : "" }, { "dropping-particle" : "", "family" : "Brill", "given" : "H", "non-dropping-particle" : "", "parse-names" : false, "suffix" : "" }, { "dropping-particle" : "", "family" : "Howard", "given" : "J", "non-dropping-particle" : "", "parse-names" : false, "suffix" : "" }, { "dropping-particle" : "", "family" : "Guan", "given" : "J", "non-dropping-particle" : "", "parse-names" : false, "suffix" : "" }, { "dropping-particle" : "", "family" : "To", "given" : "T", "non-dropping-particle" : "", "parse-names" : false, "suffix" : "" } ], "container-title" : "Gut", "id" : "ITEM-1", "issue" : "11", "issued" : { "date-parts" : [ [ "2009", "11", "1" ] ] }, "page" : "1490-7", "title" : "Increasing incidence of paediatric inflammatory bowel disease in Ontario, Canada: evidence from health administrative data.", "type" : "article-journal", "volume" : "58" }, "uris" : [ "http://www.mendeley.com/documents/?uuid=fb390f17-176e-4848-9917-0e3030d6541d" ] } ], "mendeley" : { "formattedCitation" : "&lt;sup&gt;[54]&lt;/sup&gt;", "plainTextFormattedCitation" : "[54]", "previouslyFormattedCitation" : "&lt;sup&gt;[54]&lt;/sup&gt;"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721619" w:rsidRPr="00A40AA1">
        <w:rPr>
          <w:rFonts w:ascii="Book Antiqua" w:hAnsi="Book Antiqua" w:cs="Times New Roman"/>
          <w:noProof/>
          <w:sz w:val="24"/>
          <w:szCs w:val="24"/>
          <w:vertAlign w:val="superscript"/>
          <w:lang w:val="en-US"/>
        </w:rPr>
        <w:t>[54]</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and the incidence</w:t>
      </w:r>
      <w:r w:rsidR="002376A6"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significantly increased from 9.4 to</w:t>
      </w:r>
      <w:r w:rsidR="00035685" w:rsidRPr="00A40AA1">
        <w:rPr>
          <w:rFonts w:ascii="Book Antiqua" w:hAnsi="Book Antiqua" w:cs="Times New Roman"/>
          <w:sz w:val="24"/>
          <w:szCs w:val="24"/>
          <w:lang w:val="en-US"/>
        </w:rPr>
        <w:t xml:space="preserve"> </w:t>
      </w:r>
      <w:r w:rsidR="00D074AA" w:rsidRPr="00A40AA1">
        <w:rPr>
          <w:rFonts w:ascii="Book Antiqua" w:hAnsi="Book Antiqua" w:cs="Times New Roman"/>
          <w:sz w:val="24"/>
          <w:szCs w:val="24"/>
          <w:lang w:val="en-US"/>
        </w:rPr>
        <w:t>13.2/100</w:t>
      </w:r>
      <w:r w:rsidRPr="00A40AA1">
        <w:rPr>
          <w:rFonts w:ascii="Book Antiqua" w:hAnsi="Book Antiqua" w:cs="Times New Roman"/>
          <w:sz w:val="24"/>
          <w:szCs w:val="24"/>
          <w:lang w:val="en-US"/>
        </w:rPr>
        <w:t xml:space="preserve">000 </w:t>
      </w:r>
      <w:r w:rsidR="004958AE" w:rsidRPr="00A40AA1">
        <w:rPr>
          <w:rFonts w:ascii="Book Antiqua" w:hAnsi="Book Antiqua" w:cs="Times New Roman"/>
          <w:sz w:val="24"/>
          <w:szCs w:val="24"/>
          <w:lang w:val="en-US"/>
        </w:rPr>
        <w:t>(</w:t>
      </w:r>
      <w:r w:rsidRPr="00A40AA1">
        <w:rPr>
          <w:rFonts w:ascii="Book Antiqua" w:hAnsi="Book Antiqua" w:cs="Times New Roman"/>
          <w:sz w:val="24"/>
          <w:szCs w:val="24"/>
          <w:lang w:val="en-US"/>
        </w:rPr>
        <w:t>1994-2009</w:t>
      </w:r>
      <w:r w:rsidR="004958AE" w:rsidRPr="00A40AA1">
        <w:rPr>
          <w:rFonts w:ascii="Book Antiqua" w:hAnsi="Book Antiqua" w:cs="Times New Roman"/>
          <w:sz w:val="24"/>
          <w:szCs w:val="24"/>
          <w:lang w:val="en-US"/>
        </w:rPr>
        <w:t>)</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"10.1097/MIB.0000000000000103", "ISSN" : "1078-0998", "PMID" : "25159453", "abstract" : "BACKGROUND International cohort studies have reported increased incidence of inflammatory bowel disease (IBD) in recent years, and Canada has among the highest rates of IBD in the world. This study assessed incidence and prevalence of IBD in Ontario, the most populous province of Canada, to determine changing trends in age of onset. METHODS We used a population-based cohort derived from validated health administrative data consisting of all Ontario residents living with IBD from 1999 to 2008. We determined trends over time using Poisson regression analysis, assessing rates in 10-year age groups, children, adults, and the elderly. RESULTS In 2008, 68,071 people were living with IBD among 12,738,350 people (standardized prevalence 534.3 per 100,000 people). Between 1999 and 2008, standardized IBD incidence increased from 21.3 to 26.2 per 100,000 (2.3% per yr, P &lt; 0.0001). Incidence of Crohn's increased from 9.6 to 12.1 per 100,000 (1.9% per yr, P &lt; 0.0001). Ulcerative colitis incidence increased from 10.7 to 12.1 per 100,000 (2.0% per yr, P &lt; 0.0001). For IBD, incidence increased significantly in people younger than 10 years of age (9.7% per yr, P &lt; 0.0001), 10 to 19 years of age (3.8% per yr, P &lt; 0.0001), 30 to 39 years of age (1.8% per yr, P = 0.0006), 40 to 49 years of age (2.8% per yr, P = 0.0001), and 50 to 59 years of age (2.8% per yr, P &lt; 0.0001). Incidence was stable in patients older than 65 years of age at diagnosis (-0.1% per yr, P = 0.73). Although incidence did not change significantly over time in adults 20 to 29 years, IBD incidence peaked in this age group. CONCLUSIONS Ontario has among the highest prevalence of IBD in the world. Incidence of IBD increased between 1999 and 2008, owing to increased incidence in children and adults, with stable rates in elderly people. These findings demonstrate the changing age demographics and growing burden of IBD in Ontario, Canada.", "author" : [ { "dropping-particle" : "", "family" : "Benchimol", "given" : "Eric I.", "non-dropping-particle" : "", "parse-names" : false, "suffix" : "" }, { "dropping-particle" : "", "family" : "Manuel", "given" : "Douglas G.", "non-dropping-particle" : "", "parse-names" : false, "suffix" : "" }, { "dropping-particle" : "", "family" : "Guttmann", "given" : "Astrid", "non-dropping-particle" : "", "parse-names" : false, "suffix" : "" }, { "dropping-particle" : "", "family" : "Nguyen", "given" : "Geoffrey C.", "non-dropping-particle" : "", "parse-names" : false, "suffix" : "" }, { "dropping-particle" : "", "family" : "Mojaverian", "given" : "Nassim", "non-dropping-particle" : "", "parse-names" : false, "suffix" : "" }, { "dropping-particle" : "", "family" : "Quach", "given" : "Pauline", "non-dropping-particle" : "", "parse-names" : false, "suffix" : "" }, { "dropping-particle" : "", "family" : "Mack", "given" : "David R.", "non-dropping-particle" : "", "parse-names" : false, "suffix" : "" } ], "container-title" : "Inflammatory Bowel Diseases", "id" : "ITEM-1", "issue" : "10", "issued" : { "date-parts" : [ [ "2014", "10" ] ] }, "page" : "1761-1769", "title" : "Changing Age Demographics of Inflammatory Bowel Disease in Ontario, Canada", "type" : "article-journal", "volume" : "20" }, "uris" : [ "http://www.mendeley.com/documents/?uuid=17564542-8de5-48f8-9565-86418d14e55b" ] } ], "mendeley" : { "formattedCitation" : "&lt;sup&gt;[84]&lt;/sup&gt;", "plainTextFormattedCitation" : "[84]", "previouslyFormattedCitation" : "&lt;sup&gt;[84]&lt;/sup&gt;"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[84]</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Although the incidence of</w:t>
      </w:r>
      <w:r w:rsidR="00DD4B5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IBD in Ontario decreased from 14.3</w:t>
      </w:r>
      <w:r w:rsidR="002376A6"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to</w:t>
      </w:r>
      <w:r w:rsidR="00035685" w:rsidRPr="00A40AA1">
        <w:rPr>
          <w:rFonts w:ascii="Book Antiqua" w:hAnsi="Book Antiqua" w:cs="Times New Roman"/>
          <w:sz w:val="24"/>
          <w:szCs w:val="24"/>
          <w:lang w:val="en-US"/>
        </w:rPr>
        <w:t xml:space="preserve"> </w:t>
      </w:r>
      <w:r w:rsidR="00D074AA" w:rsidRPr="00A40AA1">
        <w:rPr>
          <w:rFonts w:ascii="Book Antiqua" w:hAnsi="Book Antiqua" w:cs="Times New Roman"/>
          <w:sz w:val="24"/>
          <w:szCs w:val="24"/>
          <w:lang w:val="en-US"/>
        </w:rPr>
        <w:t>12.4/100</w:t>
      </w:r>
      <w:r w:rsidRPr="00A40AA1">
        <w:rPr>
          <w:rFonts w:ascii="Book Antiqua" w:hAnsi="Book Antiqua" w:cs="Times New Roman"/>
          <w:sz w:val="24"/>
          <w:szCs w:val="24"/>
          <w:lang w:val="en-US"/>
        </w:rPr>
        <w:t xml:space="preserve">000 in </w:t>
      </w:r>
      <w:r w:rsidR="00035685" w:rsidRPr="00A40AA1">
        <w:rPr>
          <w:rFonts w:ascii="Book Antiqua" w:hAnsi="Book Antiqua" w:cs="Times New Roman"/>
          <w:sz w:val="24"/>
          <w:szCs w:val="24"/>
          <w:lang w:val="en-US"/>
        </w:rPr>
        <w:t>1997-</w:t>
      </w:r>
      <w:r w:rsidRPr="00A40AA1">
        <w:rPr>
          <w:rFonts w:ascii="Book Antiqua" w:hAnsi="Book Antiqua" w:cs="Times New Roman"/>
          <w:sz w:val="24"/>
          <w:szCs w:val="24"/>
          <w:lang w:val="en-US"/>
        </w:rPr>
        <w:t>200</w:t>
      </w:r>
      <w:r w:rsidR="00035685" w:rsidRPr="00A40AA1">
        <w:rPr>
          <w:rFonts w:ascii="Book Antiqua" w:hAnsi="Book Antiqua" w:cs="Times New Roman"/>
          <w:sz w:val="24"/>
          <w:szCs w:val="24"/>
          <w:lang w:val="en-US"/>
        </w:rPr>
        <w:t>6</w:t>
      </w:r>
      <w:r w:rsidRPr="00A40AA1">
        <w:rPr>
          <w:rFonts w:ascii="Book Antiqua" w:hAnsi="Book Antiqua" w:cs="Times New Roman"/>
          <w:sz w:val="24"/>
          <w:szCs w:val="24"/>
          <w:lang w:val="en-US"/>
        </w:rPr>
        <w:t>,</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the incidence of CD nearly</w:t>
      </w:r>
      <w:r w:rsidR="002376A6"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doubled</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"10.1016/j.jpedsurg.2009.01.038", "ISSN" : "1531-5037", "PMID" : "19433182", "abstract" : "PURPOSE Despite a rising worldwide incidence of inflammatory bowel disease (IBD), few data exist on Canadian children. We reviewed the incidence of IBD in all children 17 years or younger in Southwestern Ontario. MATERIALS AND METHODS A chart review from 1997 to 2006 revealed 123 children with IBD. Patients were divided into 2 groups according to year of diagnosis: group 1 = 1997 to 2001 and group 2 = 2002 to 2006. Our catchment population was determined from census data. RESULTS Sex (group 1 = 52% females; group 2 = 45% females, P = .42) and age (group 1 = 12.4 +/- 3.6 years; group 2 = 12.9 +/- 3.5 years; P = .43) were similar between groups. Although the overall incidence of IBD decreased (group 1 = 14.3 cases/100,000; group 2 = 12.4 cases/100,000), the incidence of Crohn's disease nearly doubled (group 1 = 3.5 cases/100,000; group 2 = 6.01 cases/100,000) while the incidence of ulcerative colitis decreased substantially (group 1 = 10.6 cases/100,000; group 2 = 6.01 cases/100,000). The incidence of indeterminate colitis was 0.2 cases/100,000 for group 1 and 0.4 cases/100,000 for group 2. The rate of surgical intervention decreased over time, with 43% of patients requiring surgery in group 1 and 31% in group 2 (P = .17). CONCLUSION Despite a slight decrease in pediatric IBD incidence in Southwestern Ontario, the incidence of Crohn's disease has nearly doubled over the last decade. Reasons for this remain unclear, although given the relatively short time interval, environmental factors, rather than genetic changes, seem more likely.", "author" : [ { "dropping-particle" : "", "family" : "Grieci", "given" : "Tanya", "non-dropping-particle" : "", "parse-names" : false, "suffix" : "" }, { "dropping-particle" : "", "family" : "B\u00fctter", "given" : "Andreana", "non-dropping-particle" : "", "parse-names" : false, "suffix" : "" } ], "container-title" : "Journal of pediatric surgery", "id" : "ITEM-1", "issue" : "5", "issued" : { "date-parts" : [ [ "2009", "5", "1" ] ] }, "language" : "English", "page" : "977-80", "publisher" : "Elsevier", "title" : "The incidence of inflammatory bowel disease in the pediatric population of Southwestern Ontario.", "type" : "article-journal", "volume" : "44" }, "uris" : [ "http://www.mendeley.com/documents/?uuid=2e680496-7abf-4047-b089-71fcac51588d" ] } ], "mendeley" : { "formattedCitation" : "&lt;sup&gt;[81]&lt;/sup&gt;", "plainTextFormattedCitation" : "[81]", "previouslyFormattedCitation" : "&lt;sup&gt;[81]&lt;/sup&gt;"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[81]</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00DF6F8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which is similar to</w:t>
      </w:r>
      <w:r w:rsidR="00C35E3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another Canadian study</w:t>
      </w:r>
      <w:r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"DOI" : "10.1111/j.1572-0241.2006.00603.x", "ISSN" : "0002-9270", "PMID" : "16863561", "abstract" : "BACKGROUND Previously, we have demonstrated a high incidence and prevalence of Crohn's disease (CD) and ulcerative colitis (UC) in the Canadian province of Manitoba. However, the epidemiology of inflammatory bowel disease (IBD) in other regions of Canada has not been defined. The aim of this study was to estimate the incidence and prevalence of CD and UC in diverse regions of Canada and the overall burden of IBD in Canada. METHODS We applied a common case identification algorithm, previously validated in Manitoba to the provincial health databases in British Columbia (BC), Alberta (AB), Saskatchewan (SK), Manitoba (MB), and Nova Scotia (NS) to determine the age-adjusted incidence rates per 100,000 person-years for 1998-2000 and prevalence per 100,000 for mid 2000 and to estimate the IBD burden in Canada. Poisson regression was used to assess differences in incidence rates and prevalence by gender, age, and province. RESULTS The incidence rate for CD ranged from 8.8 (BC) to 20.2 (NS), and for UC ranged from 9.9 (BC) to 19.5 (NS). The prevalence of CD was approximately 15- to 20-fold higher than the incidence rate, ranging from 161 (BC) to 319 (NS). This was similar for the prevalence of UC, which ranged from 162 (BC) to 249 (MB). Adjusting for age and province, the female:male ratio for incidence ratio was 1.31 (p &lt; 0.0001) for CD and 1.02 (n.s.) for UC and was mostly stable across the five provinces. CONCLUSIONS Approximately 0.5% of the Canadian population has IBD. Canada has the highest incidence and prevalence of CD yet reported.", "author" : [ { "dropping-particle" : "", "family" : "Bernstein", "given" : "Charles N.", "non-dropping-particle" : "", "parse-names" : false, "suffix" : "" }, { "dropping-particle" : "", "family" : "Wajda", "given" : "Andre", "non-dropping-particle" : "", "parse-names" : false, "suffix" : "" }, { "dropping-particle" : "", "family" : "Svenson", "given" : "Lawrence W.", "non-dropping-particle" : "", "parse-names" : false, "suffix" : "" }, { "dropping-particle" : "", "family" : "MacKenzie", "given" : "Adrian", "non-dropping-particle" : "", "parse-names" : false, "suffix" : "" }, { "dropping-particle" : "", "family" : "Koehoorn", "given" : "Mieke", "non-dropping-particle" : "", "parse-names" : false, "suffix" : "" }, { "dropping-particle" : "", "family" : "Jackson", "given" : "Maureen", "non-dropping-particle" : "", "parse-names" : false, "suffix" : "" }, { "dropping-particle" : "", "family" : "Fedorak", "given" : "Richard", "non-dropping-particle" : "", "parse-names" : false, "suffix" : "" }, { "dropping-particle" : "", "family" : "Israel", "given" : "David", "non-dropping-particle" : "", "parse-names" : false, "suffix" : "" }, { "dropping-particle" : "", "family" : "Blanchard", "given" : "James F.", "non-dropping-particle" : "", "parse-names" : false, "suffix" : "" } ], "container-title" : "The American journal of gastroenterology", "id" : "ITEM-1", "issue" : "7", "issued" : { "date-parts" : [ [ "2006" ] ] }, "page" : "1559-68", "publisher" : "Nature Publishing Group", "title" : "The epidemiology of inflammatory bowel disease in Canada: a population-based study.", "type" : "article-journal", "volume" : "101" }, "uris" : [ "http://www.mendeley.com/documents/?uuid=088ade57-5d30-4828-a1c9-fdf4f33ad7aa" ] } ], "mendeley" : { "formattedCitation" : "&lt;sup&gt;[39]&lt;/sup&gt;", "plainTextFormattedCitation" : "[39]", "previouslyFormattedCitation" : "&lt;sup&gt;[39]&lt;/sup&gt;"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[39]</w:t>
      </w:r>
      <w:r w:rsidRPr="00A40AA1">
        <w:rPr>
          <w:rFonts w:ascii="Book Antiqua" w:hAnsi="Book Antiqua" w:cs="Times New Roman"/>
          <w:sz w:val="24"/>
          <w:szCs w:val="24"/>
          <w:lang w:val="en-US"/>
        </w:rPr>
        <w:fldChar w:fldCharType="end"/>
      </w:r>
      <w:r w:rsidRPr="00A40AA1">
        <w:rPr>
          <w:rFonts w:ascii="Book Antiqua" w:hAnsi="Book Antiqua" w:cs="Times New Roman"/>
          <w:b/>
          <w:sz w:val="24"/>
          <w:szCs w:val="24"/>
          <w:lang w:val="en-US"/>
        </w:rPr>
        <w:t>.</w:t>
      </w:r>
      <w:r w:rsidRPr="00A40AA1">
        <w:rPr>
          <w:rFonts w:ascii="Book Antiqua" w:hAnsi="Book Antiqua" w:cs="Times New Roman"/>
          <w:sz w:val="24"/>
          <w:szCs w:val="24"/>
          <w:lang w:val="en-US"/>
        </w:rPr>
        <w:t xml:space="preserve"> </w:t>
      </w:r>
      <w:r w:rsidRPr="00A40AA1">
        <w:rPr>
          <w:rStyle w:val="h23"/>
          <w:rFonts w:ascii="Book Antiqua" w:hAnsi="Book Antiqua" w:cs="Times New Roman"/>
          <w:b w:val="0"/>
          <w:sz w:val="24"/>
          <w:szCs w:val="24"/>
          <w:lang w:val="en-US"/>
        </w:rPr>
        <w:t>Among the best studies in the region,</w:t>
      </w:r>
      <w:r w:rsidR="001B0950" w:rsidRPr="00A40AA1">
        <w:rPr>
          <w:rStyle w:val="h23"/>
          <w:rFonts w:ascii="Book Antiqua" w:hAnsi="Book Antiqua" w:cs="Times New Roman"/>
          <w:b w:val="0"/>
          <w:sz w:val="24"/>
          <w:szCs w:val="24"/>
          <w:lang w:val="en-US"/>
        </w:rPr>
        <w:t xml:space="preserve"> </w:t>
      </w:r>
      <w:r w:rsidR="00A60AE1" w:rsidRPr="00A40AA1">
        <w:rPr>
          <w:rStyle w:val="h23"/>
          <w:rFonts w:ascii="Book Antiqua" w:hAnsi="Book Antiqua" w:cs="Times New Roman"/>
          <w:b w:val="0"/>
          <w:sz w:val="24"/>
          <w:szCs w:val="24"/>
          <w:lang w:val="en-US"/>
        </w:rPr>
        <w:t>3</w:t>
      </w:r>
      <w:r w:rsidR="00DF6F8C" w:rsidRPr="00A40AA1">
        <w:rPr>
          <w:rStyle w:val="h23"/>
          <w:rFonts w:ascii="Book Antiqua" w:hAnsi="Book Antiqua" w:cs="Times New Roman"/>
          <w:b w:val="0"/>
          <w:sz w:val="24"/>
          <w:szCs w:val="24"/>
          <w:lang w:val="en-US"/>
        </w:rPr>
        <w:t xml:space="preserve"> </w:t>
      </w:r>
      <w:r w:rsidRPr="00A40AA1">
        <w:rPr>
          <w:rStyle w:val="h23"/>
          <w:rFonts w:ascii="Book Antiqua" w:hAnsi="Book Antiqua" w:cs="Times New Roman"/>
          <w:b w:val="0"/>
          <w:sz w:val="24"/>
          <w:szCs w:val="24"/>
          <w:lang w:val="en-US"/>
        </w:rPr>
        <w:t>studies</w:t>
      </w:r>
      <w:r w:rsidR="00DF6F8C" w:rsidRPr="00A40AA1">
        <w:rPr>
          <w:rStyle w:val="h23"/>
          <w:rFonts w:ascii="Book Antiqua" w:hAnsi="Book Antiqua" w:cs="Times New Roman"/>
          <w:b w:val="0"/>
          <w:sz w:val="24"/>
          <w:szCs w:val="24"/>
          <w:lang w:val="en-US"/>
        </w:rPr>
        <w:t xml:space="preserve"> </w:t>
      </w:r>
      <w:r w:rsidRPr="00A40AA1">
        <w:rPr>
          <w:rStyle w:val="h23"/>
          <w:rFonts w:ascii="Book Antiqua" w:hAnsi="Book Antiqua" w:cs="Times New Roman"/>
          <w:b w:val="0"/>
          <w:sz w:val="24"/>
          <w:szCs w:val="24"/>
          <w:lang w:val="en-US"/>
        </w:rPr>
        <w:t>determined the</w:t>
      </w:r>
      <w:r w:rsidR="00DF6F8C" w:rsidRPr="00A40AA1">
        <w:rPr>
          <w:rStyle w:val="h23"/>
          <w:rFonts w:ascii="Book Antiqua" w:hAnsi="Book Antiqua" w:cs="Times New Roman"/>
          <w:b w:val="0"/>
          <w:sz w:val="24"/>
          <w:szCs w:val="24"/>
          <w:lang w:val="en-US"/>
        </w:rPr>
        <w:t xml:space="preserve"> </w:t>
      </w:r>
      <w:r w:rsidRPr="00A40AA1">
        <w:rPr>
          <w:rStyle w:val="h23"/>
          <w:rFonts w:ascii="Book Antiqua" w:hAnsi="Book Antiqua" w:cs="Times New Roman"/>
          <w:b w:val="0"/>
          <w:sz w:val="24"/>
          <w:szCs w:val="24"/>
          <w:lang w:val="en-US"/>
        </w:rPr>
        <w:t xml:space="preserve">incidence </w:t>
      </w:r>
      <w:r w:rsidRPr="00A40AA1">
        <w:rPr>
          <w:rFonts w:ascii="Book Antiqua" w:hAnsi="Book Antiqua" w:cs="Times New Roman"/>
          <w:sz w:val="24"/>
          <w:szCs w:val="24"/>
          <w:lang w:val="en-US"/>
        </w:rPr>
        <w:t>of IBD in</w:t>
      </w:r>
      <w:r w:rsidR="004958AE"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five provinces</w:t>
      </w:r>
      <w:r w:rsidR="00F83248"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of Canada</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"10.1038/ajg.2017.97", "ISSN" : "0002-9270", "PMID" : "28417994", "author" : [ { "dropping-particle" : "", "family" : "Benchimol", "given" : "Eric I", "non-dropping-particle" : "", "parse-names" : false, "suffix" : "" }, { "dropping-particle" : "", "family" : "Bernstein", "given" : "Charles N", "non-dropping-particle" : "", "parse-names" : false, "suffix" : "" }, { "dropping-particle" : "", "family" : "Bitton", "given" : "Alain", "non-dropping-particle" : "", "parse-names" : false, "suffix" : "" }, { "dropping-particle" : "", "family" : "Carroll", "given" : "Matthew W", "non-dropping-particle" : "", "parse-names" : false, "suffix" : "" }, { "dropping-particle" : "", "family" : "Singh", "given" : "Harminder", "non-dropping-particle" : "", "parse-names" : false, "suffix" : "" }, { "dropping-particle" : "", "family" : "Otley", "given" : "Anthony R", "non-dropping-particle" : "", "parse-names" : false, "suffix" : "" }, { "dropping-particle" : "", "family" : "Vutcovici", "given" : "Maria", "non-dropping-particle" : "", "parse-names" : false, "suffix" : "" }, { "dropping-particle" : "", "family" : "El-Matary", "given" : "Wael", "non-dropping-particle" : "", "parse-names" : false, "suffix" : "" }, { "dropping-particle" : "", "family" : "Nguyen", "given" : "Geoffrey C", "non-dropping-particle" : "", "parse-names" : false, "suffix" : "" }, { "dropping-particle" : "", "family" : "Griffiths", "given" : "Anne M", "non-dropping-particle" : "", "parse-names" : false, "suffix" : "" }, { "dropping-particle" : "", "family" : "Mack", "given" : "David R", "non-dropping-particle" : "", "parse-names" : false, "suffix" : "" }, { "dropping-particle" : "", "family" : "Jacobson", "given" : "Kevan", "non-dropping-particle" : "", "parse-names" : false, "suffix" : "" }, { "dropping-particle" : "", "family" : "Mojaverian", "given" : "Nassim", "non-dropping-particle" : "", "parse-names" : false, "suffix" : "" }, { "dropping-particle" : "", "family" : "Tanyingoh", "given" : "Divine", "non-dropping-particle" : "", "parse-names" : false, "suffix" : "" }, { "dropping-particle" : "", "family" : "Cui", "given" : "Yunsong", "non-dropping-particle" : "", "parse-names" : false, "suffix" : "" }, { "dropping-particle" : "", "family" : "Nugent", "given" : "Zoann J", "non-dropping-particle" : "", "parse-names" : false, "suffix" : "" }, { "dropping-particle" : "", "family" : "Coulombe", "given" : "Janie", "non-dropping-particle" : "", "parse-names" : false, "suffix" : "" }, { "dropping-particle" : "", "family" : "Targownik", "given" : "Laura E", "non-dropping-particle" : "", "parse-names" : false, "suffix" : "" }, { "dropping-particle" : "", "family" : "Jones", "given" : "Jennifer L", "non-dropping-particle" : "", "parse-names" : false, "suffix" : "" }, { "dropping-particle" : "", "family" : "Leddin", "given" : "Desmond", "non-dropping-particle" : "", "parse-names" : false, "suffix" : "" }, { "dropping-particle" : "", "family" : "Murthy", "given" : "Sanjay K", "non-dropping-particle" : "", "parse-names" : false, "suffix" : "" }, { "dropping-particle" : "", "family" : "Kaplan", "given" : "Gilaad G", "non-dropping-particle" : "", "parse-names" : false, "suffix" : "" } ], "container-title" : "The American Journal of Gastroenterology", "id" : "ITEM-1", "issue" : "7", "issued" : { "date-parts" : [ [ "2017" ] ] }, "page" : "1120-1134", "title" : "Trends in Epidemiology of Pediatric Inflammatory Bowel Disease in Canada: Distributed Network Analysis of Multiple Population-Based Provincial Health Administrative Databases", "type" : "article-journal", "volume" : "112" }, "uris" : [ "http://www.mendeley.com/documents/?uuid=9669de21-cb29-46f9-9604-50615465a575" ] }, { "id" : "ITEM-2", "itemData" : { "ISSN" : "0036-5521", "PMID" : "12059055", "abstract" : "BACKGROUND Most incidence studies of ulcerative colitis (UC) and Crohn disease (CD) have dealt with adults and there are have been few population-based prospective studies of the incidence of inflammatory bowel disease (IBD) in children. The aim of this study was to determine the incidence after re-evaluation of the diagnosis of UC and CD in childhood and adolescence in a prospective population-based survey. METHODS From 1 January 1990 to 31 December 1993, all newly diagnosed patients with UC and CD under the age of 16 years were registered. On 1 January 1992 there were 174,482 children in the study population. The diagnosis was based on internationally accepted criteria and all clinical data were reviewed by two gastroenterologists independently of each other. All patients were subjected to a second evaluation 1 year after inclusion in the study. Patients initially diagnosed as indeterminate colitis (IND) were also reassessed. RESULTS A total of 14 cases of UC, 13 cases of CD and 2 cases of IND were registered during the study period. At re-evaluation of the two patients diagnosed as IND, one was reclassified as having UC and one as having CD. This yielded a mean annual incidence of 2.14 (95% CI 1.20-3.54) per 100,000 for UC and 2.00 (95% CI 1.10-3.36) per 100,000 for CD. The male:female ratio in UC was 4.0 and 1.8 in CD. Median time interval from onset of symptoms to diagnosis was 4 months for UC and 5 months for CD. A high proportion of the children with UC (80%; 12/15) had extensive colitis. Four patients with CD had a first-degree relative with IBD. CONCLUSION This study does not support an increased incidence of paediatric CD over the past decade. The incidence of paediatric UC seems to have remained stable over the past 30 years. In the CD group, we find a high incidence of IBD in first-degree relatives.", "author" : [ { "dropping-particle" : "", "family" : "Bentsen", "given" : "B S", "non-dropping-particle" : "", "parse-names" : false, "suffix" : "" }, { "dropping-particle" : "", "family" : "Moum", "given" : "B", "non-dropping-particle" : "", "parse-names" : false, "suffix" : "" }, { "dropping-particle" : "", "family" : "Ekbom", "given" : "A", "non-dropping-particle" : "", "parse-names" : false, "suffix" : "" } ], "container-title" : "Scandinavian journal of gastroenterology", "id" : "ITEM-2", "issue" : "5", "issued" : { "date-parts" : [ [ "2002", "5" ] ] }, "page" : "540-5", "title" : "Incidence of inflammatory bowel disease in children in southeastern Norway: a prospective population-based study 1990-94.", "type" : "article-journal", "volume" : "37" }, "uris" : [ "http://www.mendeley.com/documents/?uuid=9b11531a-49a3-4998-a322-2e9cddfab8c2" ] }, { "id" : "ITEM-3", "itemData" : { "DOI" : "10.1186/1471-230X-14-140", "ISSN" : "1471-230X", "PMID" : "25108544", "abstract" : "BACKGROUND Nova Scotia has one of the highest incidences of inflammatory bowel disease (IBD) in the world. We wished to determine trends of IBD over time. METHODS All Provincial residents have government provided health insurance and all interactions with the hospital, and physician billing systems, are captured on an administrative database. We used a validated measure to define incident cases of Crohn's (CD), ulcerative colitis (UC) and undifferentiated IBD (IBDU). Incidence rates of these diseases for the years 1996-2009 were calculated. RESULTS Over the study period, 7,153 new cases of IBD were observed of which 3,046 cases were categorized as CD (42.6%), 2,960 as UC (41.4%) and 1,147 as IBDU (16.0%). Annual age standardized incidence rates were very high but have declined for CD from 27.4 to 17.7/100,000 population and for UC from 21.4 to 16.7/100,000. The decline was seen in all age groups and both genders. The decrease was not explained by a small increase in IBDU. CONCLUSION The incidence of CD and UC are decreasing in Nova Scotia. If replicated elsewhere this indicates a reversal after a long period of increasing occurrence of IBD. This has implications for both epidemiology and health planning.", "author" : [ { "dropping-particle" : "", "family" : "Leddin", "given" : "Desmond", "non-dropping-particle" : "", "parse-names" : false, "suffix" : "" }, { "dropping-particle" : "", "family" : "Tamim", "given" : "Hala", "non-dropping-particle" : "", "parse-names" : false, "suffix" : "" }, { "dropping-particle" : "", "family" : "Levy", "given" : "Adrian R", "non-dropping-particle" : "", "parse-names" : false, "suffix" : "" } ], "container-title" : "BMC gastroenterology", "id" : "ITEM-3", "issue" : "1", "issued" : { "date-parts" : [ [ "2014", "8", "9" ] ] }, "page" : "140", "publisher" : "BioMed Central", "title" : "Decreasing incidence of inflammatory bowel disease in eastern Canada: a population database study.", "type" : "article-journal", "volume" : "14" }, "uris" : [ "http://www.mendeley.com/documents/?uuid=cceaabe0-4ac1-415d-a73a-4849ef0fa7c7" ] } ], "mendeley" : { "formattedCitation" : "&lt;sup&gt;[31,83,85]&lt;/sup&gt;", "plainTextFormattedCitation" : "[31,83,85]", "previouslyFormattedCitation" : "&lt;sup&gt;[31,83,85]&lt;/sup&gt;"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[31,83,8</w:t>
      </w:r>
      <w:r w:rsidR="00A84A7E" w:rsidRPr="00A40AA1">
        <w:rPr>
          <w:rFonts w:ascii="Book Antiqua" w:hAnsi="Book Antiqua" w:cs="Times New Roman"/>
          <w:noProof/>
          <w:sz w:val="24"/>
          <w:szCs w:val="24"/>
          <w:vertAlign w:val="superscript"/>
          <w:lang w:val="en-US"/>
        </w:rPr>
        <w:t>4</w:t>
      </w:r>
      <w:r w:rsidR="00AB3D66" w:rsidRPr="00A40AA1">
        <w:rPr>
          <w:rFonts w:ascii="Book Antiqua" w:hAnsi="Book Antiqua" w:cs="Times New Roman"/>
          <w:noProof/>
          <w:sz w:val="24"/>
          <w:szCs w:val="24"/>
          <w:vertAlign w:val="superscript"/>
          <w:lang w:val="en-US"/>
        </w:rPr>
        <w:t>]</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w:t>
      </w:r>
      <w:r w:rsidR="003655F3" w:rsidRPr="00A40AA1">
        <w:rPr>
          <w:rStyle w:val="h23"/>
          <w:rFonts w:ascii="Book Antiqua" w:hAnsi="Book Antiqua" w:cs="Times New Roman"/>
          <w:b w:val="0"/>
          <w:sz w:val="24"/>
          <w:szCs w:val="24"/>
          <w:lang w:val="en-US"/>
        </w:rPr>
        <w:t>The</w:t>
      </w:r>
      <w:r w:rsidR="00DF6F8C" w:rsidRPr="00A40AA1">
        <w:rPr>
          <w:rStyle w:val="h23"/>
          <w:rFonts w:ascii="Book Antiqua" w:hAnsi="Book Antiqua" w:cs="Times New Roman"/>
          <w:b w:val="0"/>
          <w:sz w:val="24"/>
          <w:szCs w:val="24"/>
          <w:lang w:val="en-US"/>
        </w:rPr>
        <w:t xml:space="preserve"> </w:t>
      </w:r>
      <w:r w:rsidR="003655F3" w:rsidRPr="00A40AA1">
        <w:rPr>
          <w:rFonts w:ascii="Book Antiqua" w:hAnsi="Book Antiqua" w:cs="Times New Roman"/>
          <w:sz w:val="24"/>
          <w:szCs w:val="24"/>
          <w:lang w:val="en-US"/>
        </w:rPr>
        <w:t>overall incidence was 9.</w:t>
      </w:r>
      <w:r w:rsidR="008E31F7" w:rsidRPr="00A40AA1">
        <w:rPr>
          <w:rFonts w:ascii="Book Antiqua" w:hAnsi="Book Antiqua" w:cs="Times New Roman"/>
          <w:sz w:val="24"/>
          <w:szCs w:val="24"/>
          <w:lang w:val="en-US"/>
        </w:rPr>
        <w:t>7</w:t>
      </w:r>
      <w:r w:rsidR="00D074AA" w:rsidRPr="00A40AA1">
        <w:rPr>
          <w:rFonts w:ascii="Book Antiqua" w:hAnsi="Book Antiqua" w:cs="Times New Roman"/>
          <w:sz w:val="24"/>
          <w:szCs w:val="24"/>
          <w:lang w:val="en-US"/>
        </w:rPr>
        <w:t>/100</w:t>
      </w:r>
      <w:r w:rsidR="003655F3" w:rsidRPr="00A40AA1">
        <w:rPr>
          <w:rFonts w:ascii="Book Antiqua" w:hAnsi="Book Antiqua" w:cs="Times New Roman"/>
          <w:sz w:val="24"/>
          <w:szCs w:val="24"/>
          <w:lang w:val="en-US"/>
        </w:rPr>
        <w:t>000, and CD was the predominant form of IBD</w:t>
      </w:r>
      <w:r w:rsidR="000E0780" w:rsidRPr="00A40AA1">
        <w:rPr>
          <w:rFonts w:ascii="Book Antiqua" w:hAnsi="Book Antiqua" w:cs="Times New Roman"/>
          <w:sz w:val="24"/>
          <w:szCs w:val="24"/>
          <w:lang w:val="en-US"/>
        </w:rPr>
        <w:t xml:space="preserve"> similar to data from Nordic countries</w:t>
      </w:r>
      <w:r w:rsidR="000E0780" w:rsidRPr="00A40AA1">
        <w:rPr>
          <w:rFonts w:ascii="Book Antiqua" w:hAnsi="Book Antiqua" w:cs="Times New Roman"/>
          <w:sz w:val="24"/>
          <w:szCs w:val="24"/>
          <w:lang w:val="en-US"/>
        </w:rPr>
        <w:fldChar w:fldCharType="begin" w:fldLock="1"/>
      </w:r>
      <w:r w:rsidR="000E0780" w:rsidRPr="00A40AA1">
        <w:rPr>
          <w:rFonts w:ascii="Book Antiqua" w:hAnsi="Book Antiqua" w:cs="Times New Roman"/>
          <w:sz w:val="24"/>
          <w:szCs w:val="24"/>
          <w:lang w:val="en-US"/>
        </w:rPr>
        <w:instrText>ADDIN CSL_CITATION { "citationItems" : [ { "id" : "ITEM-1", "itemData" : { "ISSN" : "0036-5521", "PMID" : "12059055", "abstract" : "BACKGROUND Most incidence studies of ulcerative colitis (UC) and Crohn disease (CD) have dealt with adults and there are have been few population-based prospective studies of the incidence of inflammatory bowel disease (IBD) in children. The aim of this study was to determine the incidence after re-evaluation of the diagnosis of UC and CD in childhood and adolescence in a prospective population-based survey. METHODS From 1 January 1990 to 31 December 1993, all newly diagnosed patients with UC and CD under the age of 16 years were registered. On 1 January 1992 there were 174,482 children in the study population. The diagnosis was based on internationally accepted criteria and all clinical data were reviewed by two gastroenterologists independently of each other. All patients were subjected to a second evaluation 1 year after inclusion in the study. Patients initially diagnosed as indeterminate colitis (IND) were also reassessed. RESULTS A total of 14 cases of UC, 13 cases of CD and 2 cases of IND were registered during the study period. At re-evaluation of the two patients diagnosed as IND, one was reclassified as having UC and one as having CD. This yielded a mean annual incidence of 2.14 (95% CI 1.20-3.54) per 100,000 for UC and 2.00 (95% CI 1.10-3.36) per 100,000 for CD. The male:female ratio in UC was 4.0 and 1.8 in CD. Median time interval from onset of symptoms to diagnosis was 4 months for UC and 5 months for CD. A high proportion of the children with UC (80%; 12/15) had extensive colitis. Four patients with CD had a first-degree relative with IBD. CONCLUSION This study does not support an increased incidence of paediatric CD over the past decade. The incidence of paediatric UC seems to have remained stable over the past 30 years. In the CD group, we find a high incidence of IBD in first-degree relatives.", "author" : [ { "dropping-particle" : "", "family" : "Bentsen", "given" : "B S", "non-dropping-particle" : "", "parse-names" : false, "suffix" : "" }, { "dropping-particle" : "", "family" : "Moum", "given" : "B", "non-dropping-particle" : "", "parse-names" : false, "suffix" : "" }, { "dropping-particle" : "", "family" : "Ekbom", "given" : "A", "non-dropping-particle" : "", "parse-names" : false, "suffix" : "" } ], "container-title" : "Scandinavian journal of gastroenterology", "id" : "ITEM-1", "issue" : "5", "issued" : { "date-parts" : [ [ "2002", "5" ] ] }, "page" : "540-5", "title" : "Incidence of inflammatory bowel disease in children in southeastern Norway: a prospective population-based study 1990-94.", "type" : "article-journal", "volume" : "37" }, "uris" : [ "http://www.mendeley.com/documents/?uuid=9b11531a-49a3-4998-a322-2e9cddfab8c2" ] } ], "mendeley" : { "formattedCitation" : "&lt;sup&gt;[85]&lt;/sup&gt;", "plainTextFormattedCitation" : "[85]", "previouslyFormattedCitation" : "&lt;sup&gt;[85]&lt;/sup&gt;" }, "properties" : {  }, "schema" : "https://github.com/citation-style-language/schema/raw/master/csl-citation.json" }</w:instrText>
      </w:r>
      <w:r w:rsidR="000E0780" w:rsidRPr="00A40AA1">
        <w:rPr>
          <w:rFonts w:ascii="Book Antiqua" w:hAnsi="Book Antiqua" w:cs="Times New Roman"/>
          <w:sz w:val="24"/>
          <w:szCs w:val="24"/>
          <w:lang w:val="en-US"/>
        </w:rPr>
        <w:fldChar w:fldCharType="separate"/>
      </w:r>
      <w:r w:rsidR="000E0780" w:rsidRPr="00A40AA1">
        <w:rPr>
          <w:rFonts w:ascii="Book Antiqua" w:hAnsi="Book Antiqua" w:cs="Times New Roman"/>
          <w:noProof/>
          <w:sz w:val="24"/>
          <w:szCs w:val="24"/>
          <w:vertAlign w:val="superscript"/>
          <w:lang w:val="en-US"/>
        </w:rPr>
        <w:t>[85]</w:t>
      </w:r>
      <w:r w:rsidR="000E0780" w:rsidRPr="00A40AA1">
        <w:rPr>
          <w:rFonts w:ascii="Book Antiqua" w:hAnsi="Book Antiqua" w:cs="Times New Roman"/>
          <w:sz w:val="24"/>
          <w:szCs w:val="24"/>
          <w:lang w:val="en-US"/>
        </w:rPr>
        <w:fldChar w:fldCharType="end"/>
      </w:r>
      <w:r w:rsidR="003655F3"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The incidence</w:t>
      </w:r>
      <w:r w:rsidR="002F6C2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of IBD was the lowest in Manitoba and the highest</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 Nova Scotia</w:t>
      </w:r>
      <w:r w:rsidR="003655F3" w:rsidRPr="00A40AA1">
        <w:rPr>
          <w:rFonts w:ascii="Book Antiqua" w:hAnsi="Book Antiqua" w:cs="Times New Roman"/>
          <w:sz w:val="24"/>
          <w:szCs w:val="24"/>
          <w:lang w:val="en-US"/>
        </w:rPr>
        <w:t>.</w:t>
      </w:r>
      <w:r w:rsidR="00DD4B5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The</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incidence of IBD remained stable after stratifying into CD</w:t>
      </w:r>
      <w:r w:rsidR="00C35E3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and UC during the first decade</w:t>
      </w:r>
      <w:r w:rsidR="001807C8"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of the twenty-first century, except for a</w:t>
      </w:r>
      <w:r w:rsidR="001807C8" w:rsidRPr="00A40AA1">
        <w:rPr>
          <w:rFonts w:ascii="Book Antiqua" w:hAnsi="Book Antiqua" w:cs="Times New Roman"/>
          <w:sz w:val="24"/>
          <w:szCs w:val="24"/>
          <w:lang w:val="en-US"/>
        </w:rPr>
        <w:t xml:space="preserve">n </w:t>
      </w:r>
      <w:r w:rsidRPr="00A40AA1">
        <w:rPr>
          <w:rFonts w:ascii="Book Antiqua" w:hAnsi="Book Antiqua" w:cs="Times New Roman"/>
          <w:sz w:val="24"/>
          <w:szCs w:val="24"/>
          <w:lang w:val="en-US"/>
        </w:rPr>
        <w:t>increase in incidence</w:t>
      </w:r>
      <w:r w:rsidR="003655F3"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among the youngest group. By</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extrapolating</w:t>
      </w:r>
      <w:r w:rsidR="001807C8"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the results to the entire</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country, approximately</w:t>
      </w:r>
      <w:r w:rsidR="004958AE"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650 children are diagnosed with IBD</w:t>
      </w:r>
      <w:r w:rsidR="001807C8"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yearly, </w:t>
      </w:r>
      <w:r w:rsidR="003D343C" w:rsidRPr="00A40AA1">
        <w:rPr>
          <w:rFonts w:ascii="Book Antiqua" w:hAnsi="Book Antiqua" w:cs="Times New Roman"/>
          <w:sz w:val="24"/>
          <w:szCs w:val="24"/>
          <w:lang w:val="en-US"/>
        </w:rPr>
        <w:t xml:space="preserve">affecting up to </w:t>
      </w:r>
      <w:r w:rsidRPr="00A40AA1">
        <w:rPr>
          <w:rFonts w:ascii="Book Antiqua" w:hAnsi="Book Antiqua" w:cs="Times New Roman"/>
          <w:sz w:val="24"/>
          <w:szCs w:val="24"/>
          <w:lang w:val="en-US"/>
        </w:rPr>
        <w:t xml:space="preserve">2695 children </w:t>
      </w:r>
      <w:r w:rsidR="002E68DE" w:rsidRPr="00A40AA1">
        <w:rPr>
          <w:rFonts w:ascii="Book Antiqua" w:hAnsi="Book Antiqua" w:cs="Times New Roman"/>
          <w:sz w:val="24"/>
          <w:szCs w:val="24"/>
          <w:lang w:val="en-US"/>
        </w:rPr>
        <w:t xml:space="preserve">(&lt; </w:t>
      </w:r>
      <w:r w:rsidRPr="00A40AA1">
        <w:rPr>
          <w:rFonts w:ascii="Book Antiqua" w:hAnsi="Book Antiqua" w:cs="Times New Roman"/>
          <w:sz w:val="24"/>
          <w:szCs w:val="24"/>
          <w:lang w:val="en-US"/>
        </w:rPr>
        <w:t>16 years</w:t>
      </w:r>
      <w:r w:rsidR="002E68DE" w:rsidRPr="00A40AA1">
        <w:rPr>
          <w:rFonts w:ascii="Book Antiqua" w:hAnsi="Book Antiqua" w:cs="Times New Roman"/>
          <w:sz w:val="24"/>
          <w:szCs w:val="24"/>
          <w:lang w:val="en-US"/>
        </w:rPr>
        <w:t>)</w:t>
      </w:r>
      <w:r w:rsidR="003D343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 2008</w:t>
      </w:r>
      <w:r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"DOI" : "10.1038/ajg.2017.97", "ISSN" : "0002-9270", "PMID" : "28417994", "author" : [ { "dropping-particle" : "", "family" : "Benchimol", "given" : "Eric I", "non-dropping-particle" : "", "parse-names" : false, "suffix" : "" }, { "dropping-particle" : "", "family" : "Bernstein", "given" : "Charles N", "non-dropping-particle" : "", "parse-names" : false, "suffix" : "" }, { "dropping-particle" : "", "family" : "Bitton", "given" : "Alain", "non-dropping-particle" : "", "parse-names" : false, "suffix" : "" }, { "dropping-particle" : "", "family" : "Carroll", "given" : "Matthew W", "non-dropping-particle" : "", "parse-names" : false, "suffix" : "" }, { "dropping-particle" : "", "family" : "Singh", "given" : "Harminder", "non-dropping-particle" : "", "parse-names" : false, "suffix" : "" }, { "dropping-particle" : "", "family" : "Otley", "given" : "Anthony R", "non-dropping-particle" : "", "parse-names" : false, "suffix" : "" }, { "dropping-particle" : "", "family" : "Vutcovici", "given" : "Maria", "non-dropping-particle" : "", "parse-names" : false, "suffix" : "" }, { "dropping-particle" : "", "family" : "El-Matary", "given" : "Wael", "non-dropping-particle" : "", "parse-names" : false, "suffix" : "" }, { "dropping-particle" : "", "family" : "Nguyen", "given" : "Geoffrey C", "non-dropping-particle" : "", "parse-names" : false, "suffix" : "" }, { "dropping-particle" : "", "family" : "Griffiths", "given" : "Anne M", "non-dropping-particle" : "", "parse-names" : false, "suffix" : "" }, { "dropping-particle" : "", "family" : "Mack", "given" : "David R", "non-dropping-particle" : "", "parse-names" : false, "suffix" : "" }, { "dropping-particle" : "", "family" : "Jacobson", "given" : "Kevan", "non-dropping-particle" : "", "parse-names" : false, "suffix" : "" }, { "dropping-particle" : "", "family" : "Mojaverian", "given" : "Nassim", "non-dropping-particle" : "", "parse-names" : false, "suffix" : "" }, { "dropping-particle" : "", "family" : "Tanyingoh", "given" : "Divine", "non-dropping-particle" : "", "parse-names" : false, "suffix" : "" }, { "dropping-particle" : "", "family" : "Cui", "given" : "Yunsong", "non-dropping-particle" : "", "parse-names" : false, "suffix" : "" }, { "dropping-particle" : "", "family" : "Nugent", "given" : "Zoann J", "non-dropping-particle" : "", "parse-names" : false, "suffix" : "" }, { "dropping-particle" : "", "family" : "Coulombe", "given" : "Janie", "non-dropping-particle" : "", "parse-names" : false, "suffix" : "" }, { "dropping-particle" : "", "family" : "Targownik", "given" : "Laura E", "non-dropping-particle" : "", "parse-names" : false, "suffix" : "" }, { "dropping-particle" : "", "family" : "Jones", "given" : "Jennifer L", "non-dropping-particle" : "", "parse-names" : false, "suffix" : "" }, { "dropping-particle" : "", "family" : "Leddin", "given" : "Desmond", "non-dropping-particle" : "", "parse-names" : false, "suffix" : "" }, { "dropping-particle" : "", "family" : "Murthy", "given" : "Sanjay K", "non-dropping-particle" : "", "parse-names" : false, "suffix" : "" }, { "dropping-particle" : "", "family" : "Kaplan", "given" : "Gilaad G", "non-dropping-particle" : "", "parse-names" : false, "suffix" : "" } ], "container-title" : "The American Journal of Gastroenterology", "id" : "ITEM-1", "issue" : "7", "issued" : { "date-parts" : [ [ "2017" ] ] }, "page" : "1120-1134", "title" : "Trends in Epidemiology of Pediatric Inflammatory Bowel Disease in Canada: Distributed Network Analysis of Multiple Population-Based Provincial Health Administrative Databases", "type" : "article-journal", "volume" : "112" }, "uris" : [ "http://www.mendeley.com/documents/?uuid=9669de21-cb29-46f9-9604-50615465a575" ] } ], "mendeley" : { "formattedCitation" : "&lt;sup&gt;[31]&lt;/sup&gt;", "plainTextFormattedCitation" : "[31]", "previouslyFormattedCitation" : "&lt;sup&gt;[31]&lt;/sup&gt;"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[31]</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Similarly, a study</w:t>
      </w:r>
      <w:r w:rsidR="004958AE" w:rsidRPr="00A40AA1">
        <w:rPr>
          <w:rFonts w:ascii="Book Antiqua" w:hAnsi="Book Antiqua" w:cs="Times New Roman"/>
          <w:sz w:val="24"/>
          <w:szCs w:val="24"/>
          <w:lang w:val="en-US"/>
        </w:rPr>
        <w:t xml:space="preserve"> </w:t>
      </w:r>
      <w:r w:rsidR="00035685" w:rsidRPr="00A40AA1">
        <w:rPr>
          <w:rFonts w:ascii="Book Antiqua" w:hAnsi="Book Antiqua" w:cs="Times New Roman"/>
          <w:sz w:val="24"/>
          <w:szCs w:val="24"/>
          <w:lang w:val="en-US"/>
        </w:rPr>
        <w:t xml:space="preserve">from </w:t>
      </w:r>
      <w:r w:rsidRPr="00A40AA1">
        <w:rPr>
          <w:rFonts w:ascii="Book Antiqua" w:hAnsi="Book Antiqua" w:cs="Times New Roman"/>
          <w:sz w:val="24"/>
          <w:szCs w:val="24"/>
          <w:lang w:val="en-US"/>
        </w:rPr>
        <w:t>Ontario observed the most rapid</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increase in children </w:t>
      </w:r>
      <w:r w:rsidR="00035685" w:rsidRPr="00A40AA1">
        <w:rPr>
          <w:rFonts w:ascii="Book Antiqua" w:hAnsi="Book Antiqua" w:cs="Times New Roman"/>
          <w:sz w:val="24"/>
          <w:szCs w:val="24"/>
          <w:lang w:val="en-US"/>
        </w:rPr>
        <w:t>(</w:t>
      </w:r>
      <w:r w:rsidRPr="00A40AA1">
        <w:rPr>
          <w:rFonts w:ascii="Book Antiqua" w:hAnsi="Book Antiqua" w:cs="Times New Roman"/>
          <w:sz w:val="24"/>
          <w:szCs w:val="24"/>
          <w:lang w:val="en-US"/>
        </w:rPr>
        <w:t>&lt;10 years</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between 1994 and 2008</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"10.1053/j.gastro.2014.06.023", "ISSN" : "1528-0012", "PMID" : "24951840", "abstract" : "BACKGROUND &amp; AIMS The Paris pediatric modification of the Montreal classification defines very early onset inflammatory bowel disease (VEO-IBD) as a form of IBD distinct from that of older children. We compared the incidence and outcomes of VEO-IBD with those of IBD in older children. METHODS We performed a population-based retrospective cohort study of all children diagnosed with IBD in Ontario, Canada, from 1994 through 2009. Trends in standardized incidence were calculated using Poisson regression. We compared outpatient and emergency department visits, hospitalizations, and surgeries among children diagnosed with IBD when they were younger than age 6, ages 6-9.9, and older than age 10 years. Multivariable models were adjusted for income and stratified by sex. RESULTS The incidence of IBD increased from 9.4 per 100,000 children (95% confidence interval [CI], 8.2-10.8/100,000 children) in 1994 to 13.2 per 100,000 children (95% CI, 11.9-14.6/100,000 children) in 2009 (P &lt; .0001). The incidence increased by 7.4% per year among children younger than 6 years old and 6-9.9 years old, and by 2.2% per year among children \u226510 years old. IBD-related outpatient visits were less frequent among children &lt;6 years old than \u226510 years old (odds ratio for female patients, 0.67; 95% CI, 0.58-0.78; odds ratio for male patients, 0.86; 95% CI, 0.75-0.98). Hazard ratios [HRs] for hospitalization were lower for children &lt;6 years old (female HR, 0.70; 95% CI, 0.56-0.87; male HR, 1.12; 95% CI, 0.94-1.33) than for older children. HRs for surgery among children &lt;6 years old with Crohn's disease were 0.35 for female patients (95% CI, 0.16-0.78) and 0.59 for male patients (95% CI, 0.34-0.99). HRs for children &lt;6 years old with ulcerative colitis were 0.88 for female patients (95% CI, 0.47-1.63) and 0.42 for male patients (95% CI, 0.21-0.85). There was no difference in hospitalization or surgery rates among children 6-9.9 years old vs those \u226510 years old. CONCLUSIONS Based on a retrospective cohort study, the incidence of VEO-IBD increased from 1994 through 2009. Children diagnosed with IBD before they were 6 years old used fewer health services and had lower rates of surgery than children diagnosed when they were 10 years or older.", "author" : [ { "dropping-particle" : "", "family" : "Benchimol", "given" : "Eric I", "non-dropping-particle" : "", "parse-names" : false, "suffix" : "" }, { "dropping-particle" : "", "family" : "Mack", "given" : "David R", "non-dropping-particle" : "", "parse-names" : false, "suffix" : "" }, { "dropping-particle" : "", "family" : "Nguyen", "given" : "Geoffrey C", "non-dropping-particle" : "", "parse-names" : false, "suffix" : "" }, { "dropping-particle" : "", "family" : "Snapper", "given" : "Scott B", "non-dropping-particle" : "", "parse-names" : false, "suffix" : "" }, { "dropping-particle" : "", "family" : "Li", "given" : "Wenbin", "non-dropping-particle" : "", "parse-names" : false, "suffix" : "" }, { "dropping-particle" : "", "family" : "Mojaverian", "given" : "Nassim", "non-dropping-particle" : "", "parse-names" : false, "suffix" : "" }, { "dropping-particle" : "", "family" : "Quach", "given" : "Pauline", "non-dropping-particle" : "", "parse-names" : false, "suffix" : "" }, { "dropping-particle" : "", "family" : "Muise", "given" : "Aleixo M", "non-dropping-particle" : "", "parse-names" : false, "suffix" : "" } ], "container-title" : "Gastroenterology", "id" : "ITEM-1", "issue" : "4", "issued" : { "date-parts" : [ [ "2014", "10" ] ] }, "page" : "803-813.e7; quiz e14-5", "title" : "Incidence, outcomes, and health services burden of very early onset inflammatory bowel disease.", "type" : "article-journal", "volume" : "147" }, "uris" : [ "http://www.mendeley.com/documents/?uuid=198e41f0-782e-4f2b-8655-be77e0723069" ] } ], "mendeley" : { "formattedCitation" : "&lt;sup&gt;[86]&lt;/sup&gt;", "plainTextFormattedCitation" : "[86]", "previouslyFormattedCitation" : "&lt;sup&gt;[86]&lt;/sup&gt;"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[86]</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w:t>
      </w:r>
      <w:r w:rsidR="008E31F7" w:rsidRPr="00A40AA1">
        <w:rPr>
          <w:rFonts w:ascii="Book Antiqua" w:hAnsi="Book Antiqua" w:cs="Times New Roman"/>
          <w:sz w:val="24"/>
          <w:szCs w:val="24"/>
          <w:lang w:val="en-US"/>
        </w:rPr>
        <w:t xml:space="preserve">Recent data from Canada suggest </w:t>
      </w:r>
      <w:r w:rsidR="008E31F7" w:rsidRPr="00A40AA1">
        <w:rPr>
          <w:rFonts w:ascii="Book Antiqua" w:hAnsi="Book Antiqua" w:cs="Times New Roman"/>
          <w:sz w:val="24"/>
          <w:szCs w:val="24"/>
          <w:lang w:val="en-US"/>
        </w:rPr>
        <w:lastRenderedPageBreak/>
        <w:t xml:space="preserve">that </w:t>
      </w:r>
      <w:r w:rsidR="00BA4582" w:rsidRPr="00A40AA1">
        <w:rPr>
          <w:rFonts w:ascii="Book Antiqua" w:hAnsi="Book Antiqua" w:cs="Times New Roman"/>
          <w:sz w:val="24"/>
          <w:szCs w:val="24"/>
          <w:lang w:val="en-US"/>
        </w:rPr>
        <w:t>the rate of incidence of</w:t>
      </w:r>
      <w:r w:rsidR="008E31F7" w:rsidRPr="00A40AA1">
        <w:rPr>
          <w:rFonts w:ascii="Book Antiqua" w:hAnsi="Book Antiqua" w:cs="Times New Roman"/>
          <w:sz w:val="24"/>
          <w:szCs w:val="24"/>
          <w:lang w:val="en-US"/>
        </w:rPr>
        <w:t xml:space="preserve"> </w:t>
      </w:r>
      <w:r w:rsidR="00BA4582" w:rsidRPr="00A40AA1">
        <w:rPr>
          <w:rFonts w:ascii="Book Antiqua" w:hAnsi="Book Antiqua" w:cs="Times New Roman"/>
          <w:sz w:val="24"/>
          <w:szCs w:val="24"/>
          <w:lang w:val="en-US"/>
        </w:rPr>
        <w:t xml:space="preserve">pediatric IBD </w:t>
      </w:r>
      <w:r w:rsidR="008E31F7" w:rsidRPr="00A40AA1">
        <w:rPr>
          <w:rFonts w:ascii="Book Antiqua" w:hAnsi="Book Antiqua" w:cs="Times New Roman"/>
          <w:sz w:val="24"/>
          <w:szCs w:val="24"/>
          <w:lang w:val="en-US"/>
        </w:rPr>
        <w:t>is plateauing</w:t>
      </w:r>
      <w:r w:rsidR="00BA4582" w:rsidRPr="00A40AA1">
        <w:rPr>
          <w:rFonts w:ascii="Book Antiqua" w:hAnsi="Book Antiqua" w:cs="Times New Roman"/>
          <w:sz w:val="24"/>
          <w:szCs w:val="24"/>
          <w:lang w:val="en-US"/>
        </w:rPr>
        <w:t>,</w:t>
      </w:r>
      <w:r w:rsidR="008E31F7"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indicating</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 reversal</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after a long</w:t>
      </w:r>
      <w:r w:rsidR="00035685"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period of ongoing increase</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"10.1038/ajg.2017.97", "ISSN" : "0002-9270", "PMID" : "28417994", "author" : [ { "dropping-particle" : "", "family" : "Benchimol", "given" : "Eric I", "non-dropping-particle" : "", "parse-names" : false, "suffix" : "" }, { "dropping-particle" : "", "family" : "Bernstein", "given" : "Charles N", "non-dropping-particle" : "", "parse-names" : false, "suffix" : "" }, { "dropping-particle" : "", "family" : "Bitton", "given" : "Alain", "non-dropping-particle" : "", "parse-names" : false, "suffix" : "" }, { "dropping-particle" : "", "family" : "Carroll", "given" : "Matthew W", "non-dropping-particle" : "", "parse-names" : false, "suffix" : "" }, { "dropping-particle" : "", "family" : "Singh", "given" : "Harminder", "non-dropping-particle" : "", "parse-names" : false, "suffix" : "" }, { "dropping-particle" : "", "family" : "Otley", "given" : "Anthony R", "non-dropping-particle" : "", "parse-names" : false, "suffix" : "" }, { "dropping-particle" : "", "family" : "Vutcovici", "given" : "Maria", "non-dropping-particle" : "", "parse-names" : false, "suffix" : "" }, { "dropping-particle" : "", "family" : "El-Matary", "given" : "Wael", "non-dropping-particle" : "", "parse-names" : false, "suffix" : "" }, { "dropping-particle" : "", "family" : "Nguyen", "given" : "Geoffrey C", "non-dropping-particle" : "", "parse-names" : false, "suffix" : "" }, { "dropping-particle" : "", "family" : "Griffiths", "given" : "Anne M", "non-dropping-particle" : "", "parse-names" : false, "suffix" : "" }, { "dropping-particle" : "", "family" : "Mack", "given" : "David R", "non-dropping-particle" : "", "parse-names" : false, "suffix" : "" }, { "dropping-particle" : "", "family" : "Jacobson", "given" : "Kevan", "non-dropping-particle" : "", "parse-names" : false, "suffix" : "" }, { "dropping-particle" : "", "family" : "Mojaverian", "given" : "Nassim", "non-dropping-particle" : "", "parse-names" : false, "suffix" : "" }, { "dropping-particle" : "", "family" : "Tanyingoh", "given" : "Divine", "non-dropping-particle" : "", "parse-names" : false, "suffix" : "" }, { "dropping-particle" : "", "family" : "Cui", "given" : "Yunsong", "non-dropping-particle" : "", "parse-names" : false, "suffix" : "" }, { "dropping-particle" : "", "family" : "Nugent", "given" : "Zoann J", "non-dropping-particle" : "", "parse-names" : false, "suffix" : "" }, { "dropping-particle" : "", "family" : "Coulombe", "given" : "Janie", "non-dropping-particle" : "", "parse-names" : false, "suffix" : "" }, { "dropping-particle" : "", "family" : "Targownik", "given" : "Laura E", "non-dropping-particle" : "", "parse-names" : false, "suffix" : "" }, { "dropping-particle" : "", "family" : "Jones", "given" : "Jennifer L", "non-dropping-particle" : "", "parse-names" : false, "suffix" : "" }, { "dropping-particle" : "", "family" : "Leddin", "given" : "Desmond", "non-dropping-particle" : "", "parse-names" : false, "suffix" : "" }, { "dropping-particle" : "", "family" : "Murthy", "given" : "Sanjay K", "non-dropping-particle" : "", "parse-names" : false, "suffix" : "" }, { "dropping-particle" : "", "family" : "Kaplan", "given" : "Gilaad G", "non-dropping-particle" : "", "parse-names" : false, "suffix" : "" } ], "container-title" : "The American Journal of Gastroenterology", "id" : "ITEM-1", "issue" : "7", "issued" : { "date-parts" : [ [ "2017" ] ] }, "page" : "1120-1134", "title" : "Trends in Epidemiology of Pediatric Inflammatory Bowel Disease in Canada: Distributed Network Analysis of Multiple Population-Based Provincial Health Administrative Databases", "type" : "article-journal", "volume" : "112" }, "uris" : [ "http://www.mendeley.com/documents/?uuid=9669de21-cb29-46f9-9604-50615465a575" ] }, { "id" : "ITEM-2", "itemData" : { "DOI" : "10.1097/MIB.0000000000000162", "ISSN" : "1536-4844", "PMID" : "25159452", "abstract" : "BACKGROUND Among 10 provinces in Canada, Qu\u00e9bec has the second highest incidence of Crohn's disease (CD), based on data collected more than a decade ago. To date, there are no reports on the occurrence of ulcerative colitis (UC) and no updates on the occurrence of CD in Qu\u00e9bec. We sought to describe trends in the annual incidence and prevalence of inflammatory bowel disease in Qu\u00e9bec during 2001 to 2008. METHODS A population-based retrospective cohort study was conducted using the administrative health databases of Qu\u00e9bec. IBD cases were identified using a validated case definition requiring at least 1 hospitalization or 4 physician claims within a 2-year period. Incident cases were defined as individuals who had been free of inflammatory bowel disease for at least 2 years before the 2-year time span of the case definition. RESULTS We identified 24,377 CD and 15,346 UC cases. The mean age at diagnosis was 39 and 46 years for CD and UC, respectively. There was a significant decline in the annual incidence from 2001 to 2008 for both CD (P &lt; 0.003) and UC (P &lt; 0.001). No significant change with time was found in pediatric cases. The point prevalence in 2008 was 277 CD and 164 UC cases per 100,000 population. The average incidence was 17.4 CD cases per 100,000 person-years and 10.1 UC cases per 100,000 person-years. There was no predominance of urban or rural cases for either CD or UC. CONCLUSIONS During 2001 to 2008, annual incidence for both CD and UC declined in Qu\u00e9bec. There was no significant change with time in incidence for pediatric cases.", "author" : [ { "dropping-particle" : "", "family" : "Bitton", "given" : "Alain", "non-dropping-particle" : "", "parse-names" : false, "suffix" : "" }, { "dropping-particle" : "", "family" : "Vutcovici", "given" : "Maria", "non-dropping-particle" : "", "parse-names" : false, "suffix" : "" }, { "dropping-particle" : "", "family" : "Patenaude", "given" : "Val\u00e9rie", "non-dropping-particle" : "", "parse-names" : false, "suffix" : "" }, { "dropping-particle" : "", "family" : "Sewitch", "given" : "Maida", "non-dropping-particle" : "", "parse-names" : false, "suffix" : "" }, { "dropping-particle" : "", "family" : "Suissa", "given" : "Samy", "non-dropping-particle" : "", "parse-names" : false, "suffix" : "" }, { "dropping-particle" : "", "family" : "Brassard", "given" : "Paul", "non-dropping-particle" : "", "parse-names" : false, "suffix" : "" } ], "container-title" : "Inflammatory bowel diseases", "id" : "ITEM-2", "issue" : "10", "issued" : { "date-parts" : [ [ "2014", "10" ] ] }, "page" : "1770-6", "title" : "Epidemiology of inflammatory bowel disease in Qu\u00e9bec: recent trends.", "type" : "article-journal", "volume" : "20" }, "uris" : [ "http://www.mendeley.com/documents/?uuid=8268b912-349e-4456-b1a1-051d08903b15" ] }, { "id" : "ITEM-3", "itemData" : { "DOI" : "10.1186/1471-230X-14-140", "ISSN" : "1471-230X", "PMID" : "25108544", "abstract" : "BACKGROUND Nova Scotia has one of the highest incidences of inflammatory bowel disease (IBD) in the world. We wished to determine trends of IBD over time. METHODS All Provincial residents have government provided health insurance and all interactions with the hospital, and physician billing systems, are captured on an administrative database. We used a validated measure to define incident cases of Crohn's (CD), ulcerative colitis (UC) and undifferentiated IBD (IBDU). Incidence rates of these diseases for the years 1996-2009 were calculated. RESULTS Over the study period, 7,153 new cases of IBD were observed of which 3,046 cases were categorized as CD (42.6%), 2,960 as UC (41.4%) and 1,147 as IBDU (16.0%). Annual age standardized incidence rates were very high but have declined for CD from 27.4 to 17.7/100,000 population and for UC from 21.4 to 16.7/100,000. The decline was seen in all age groups and both genders. The decrease was not explained by a small increase in IBDU. CONCLUSION The incidence of CD and UC are decreasing in Nova Scotia. If replicated elsewhere this indicates a reversal after a long period of increasing occurrence of IBD. This has implications for both epidemiology and health planning.", "author" : [ { "dropping-particle" : "", "family" : "Leddin", "given" : "Desmond", "non-dropping-particle" : "", "parse-names" : false, "suffix" : "" }, { "dropping-particle" : "", "family" : "Tamim", "given" : "Hala", "non-dropping-particle" : "", "parse-names" : false, "suffix" : "" }, { "dropping-particle" : "", "family" : "Levy", "given" : "Adrian R", "non-dropping-particle" : "", "parse-names" : false, "suffix" : "" } ], "container-title" : "BMC gastroenterology", "id" : "ITEM-3", "issue" : "1", "issued" : { "date-parts" : [ [ "2014", "8", "9" ] ] }, "page" : "140", "publisher" : "BioMed Central", "title" : "Decreasing incidence of inflammatory bowel disease in eastern Canada: a population database study.", "type" : "article-journal", "volume" : "14" }, "uris" : [ "http://www.mendeley.com/documents/?uuid=cceaabe0-4ac1-415d-a73a-4849ef0fa7c7" ] }, { "id" : "ITEM-4", "itemData" : { "DOI" : "10.1111/j.1572-0241.2007.01124.x", "ISSN" : "0002-9270", "PMID" : "17378907", "abstract" : "BACKGROUND Geographical differences, population migration, and changing demographics suggest an environmental role in prevalence, modulation, and phenotypic expression of inflammatory bowel disease (IBD). AIM To determine the incidence of IBD and disease subtype in the pediatric South Asian population in British Columbia (BC) compared with non-South Asian IBD patients in the same geographic area. METHODS Chart review with data collected for all patients &lt;or=16 yr of age diagnosed with IBD at B.C. Children's hospital, January 1985 to June 2005. Age, gender, family history, duration of symptoms, type, and extent of disease were extracted. Identified South Asian subjects were prospectively interviewed. RESULTS Seventy-five South Asian patients were diagnosed with IBD, 48% Crohn's disease (CD), 33.3% ulcerative colitis (UC), and 18.7% with indeterminate colitis (IC), in contrast to 71%, 18.8%, and 10.2%, respectively, in the non-South Asian population. The incidence rate for South Asian IBD patients, for the period 1996-2001 was 15.19/10(5) (6.41/10(5) for CD, 6.70/10(5) for UC, and 2.08/10(5) for IC) compared with 5.19/10(5) for the non-South Asian IBD group (3.69/10(5), 0.96/10(5), and 0.54/10(5), respectively). The South Asian male/female ratio was significantly different from that observed for the rest of the population. CONCLUSION These data suggest a significantly higher incidence of IBD in the South Asian pediatric population compared with the rest of the BC pediatric population, with a different pattern of phenotypic expression, a male predominance, and more extensive colonic disease. These data suggest a potential effect of migration, and environmental and lifestyle change on the incidence of IBD and disease subtype.", "author" : [ { "dropping-particle" : "", "family" : "Pinsk", "given" : "Vared", "non-dropping-particle" : "", "parse-names" : false, "suffix" : "" }, { "dropping-particle" : "", "family" : "Lemberg", "given" : "Daniel A", "non-dropping-particle" : "", "parse-names" : false, "suffix" : "" }, { "dropping-particle" : "", "family" : "Grewal", "given" : "Karan", "non-dropping-particle" : "", "parse-names" : false, "suffix" : "" }, { "dropping-particle" : "", "family" : "Barker", "given" : "Collin C", "non-dropping-particle" : "", "parse-names" : false, "suffix" : "" }, { "dropping-particle" : "", "family" : "Schreiber", "given" : "Richard A", "non-dropping-particle" : "", "parse-names" : false, "suffix" : "" }, { "dropping-particle" : "", "family" : "Jacobson", "given" : "Kevan", "non-dropping-particle" : "", "parse-names" : false, "suffix" : "" } ], "container-title" : "The American journal of gastroenterology", "id" : "ITEM-4", "issue" : "5", "issued" : { "date-parts" : [ [ "2007", "5" ] ] }, "page" : "1077-83", "title" : "Inflammatory bowel disease in the South Asian pediatric population of British Columbia.", "type" : "article-journal", "volume" : "102" }, "uris" : [ "http://www.mendeley.com/documents/?uuid=dfe65a9c-1586-44da-b28c-92e2014d777c" ] } ], "mendeley" : { "formattedCitation" : "&lt;sup&gt;[18,31,78,83]&lt;/sup&gt;", "plainTextFormattedCitation" : "[18,31,78,83]", "previouslyFormattedCitation" : "&lt;sup&gt;[18,31,78,83]&lt;/sup&gt;"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[18,31,78,83]</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w:t>
      </w:r>
    </w:p>
    <w:p w:rsidR="005F3CFA" w:rsidRPr="00A40AA1" w:rsidRDefault="005F3CFA" w:rsidP="00A40AA1">
      <w:pPr>
        <w:autoSpaceDE w:val="0"/>
        <w:autoSpaceDN w:val="0"/>
        <w:adjustRightInd w:val="0"/>
        <w:spacing w:after="0" w:line="360" w:lineRule="auto"/>
        <w:jc w:val="both"/>
        <w:rPr>
          <w:rFonts w:ascii="Book Antiqua" w:hAnsi="Book Antiqua" w:cs="Times New Roman"/>
          <w:i/>
          <w:sz w:val="24"/>
          <w:szCs w:val="24"/>
          <w:lang w:val="en-US" w:eastAsia="zh-CN"/>
        </w:rPr>
      </w:pPr>
    </w:p>
    <w:p w:rsidR="005F3CFA" w:rsidRPr="00A40AA1" w:rsidRDefault="005F3CFA" w:rsidP="00A40AA1">
      <w:pPr>
        <w:autoSpaceDE w:val="0"/>
        <w:autoSpaceDN w:val="0"/>
        <w:adjustRightInd w:val="0"/>
        <w:snapToGrid w:val="0"/>
        <w:spacing w:after="0" w:line="360" w:lineRule="auto"/>
        <w:jc w:val="both"/>
        <w:rPr>
          <w:rFonts w:ascii="Book Antiqua" w:hAnsi="Book Antiqua" w:cs="Times New Roman"/>
          <w:b/>
          <w:i/>
          <w:sz w:val="24"/>
          <w:szCs w:val="24"/>
          <w:lang w:val="en-US"/>
        </w:rPr>
      </w:pPr>
      <w:r w:rsidRPr="00A40AA1">
        <w:rPr>
          <w:rFonts w:ascii="Book Antiqua" w:hAnsi="Book Antiqua" w:cs="Times New Roman"/>
          <w:b/>
          <w:i/>
          <w:sz w:val="24"/>
          <w:szCs w:val="24"/>
          <w:lang w:val="en-US"/>
        </w:rPr>
        <w:t>Latin America</w:t>
      </w:r>
    </w:p>
    <w:p w:rsidR="002C5FCF" w:rsidRPr="00A40AA1" w:rsidRDefault="002C5FCF" w:rsidP="00A40AA1">
      <w:pPr>
        <w:autoSpaceDE w:val="0"/>
        <w:autoSpaceDN w:val="0"/>
        <w:adjustRightInd w:val="0"/>
        <w:spacing w:after="0"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t>In Argentina, IBD remains uncommon according to a study</w:t>
      </w:r>
      <w:r w:rsidR="00134401" w:rsidRPr="00A40AA1">
        <w:rPr>
          <w:rFonts w:ascii="Book Antiqua" w:hAnsi="Book Antiqua" w:cs="Times New Roman"/>
          <w:sz w:val="24"/>
          <w:szCs w:val="24"/>
          <w:lang w:val="en-US"/>
        </w:rPr>
        <w:t xml:space="preserve"> </w:t>
      </w:r>
      <w:r w:rsidR="008E31F7" w:rsidRPr="00A40AA1">
        <w:rPr>
          <w:rFonts w:ascii="Book Antiqua" w:hAnsi="Book Antiqua" w:cs="Times New Roman"/>
          <w:sz w:val="24"/>
          <w:szCs w:val="24"/>
          <w:lang w:val="en-US"/>
        </w:rPr>
        <w:t xml:space="preserve">conducted from </w:t>
      </w:r>
      <w:r w:rsidRPr="00A40AA1">
        <w:rPr>
          <w:rFonts w:ascii="Book Antiqua" w:hAnsi="Book Antiqua" w:cs="Times New Roman"/>
          <w:sz w:val="24"/>
          <w:szCs w:val="24"/>
          <w:lang w:val="en-US"/>
        </w:rPr>
        <w:t>2012</w:t>
      </w:r>
      <w:r w:rsidR="008E31F7" w:rsidRPr="00A40AA1">
        <w:rPr>
          <w:rFonts w:ascii="Book Antiqua" w:hAnsi="Book Antiqua" w:cs="Times New Roman"/>
          <w:sz w:val="24"/>
          <w:szCs w:val="24"/>
          <w:lang w:val="en-US"/>
        </w:rPr>
        <w:t xml:space="preserve"> to </w:t>
      </w:r>
      <w:r w:rsidRPr="00A40AA1">
        <w:rPr>
          <w:rFonts w:ascii="Book Antiqua" w:hAnsi="Book Antiqua" w:cs="Times New Roman"/>
          <w:sz w:val="24"/>
          <w:szCs w:val="24"/>
          <w:lang w:val="en-US"/>
        </w:rPr>
        <w:t>2013</w:t>
      </w:r>
      <w:r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"10.5546/aap.2017.eng.533", "ISSN" : "03250075", "PMID" : "29087106", "abstract" : "INTRODUCTION Inflammatory bowel disease (IBD) includes ulcerative colitis (UC) and Crohn's disease (CD). IBD diagnosis has become increasingly common in pediatrics but its incidence is unknown in Argentina. The objective of this study was to determine the annual incidence of IBD in children and adolescents younger than 18 years in Argentina, its epidemiological aspects, and clinical presentations. POPULATION AND METHODS Prospective, observational, multicenter study conducted in Argentina. Children and adolescents younger than 18 years from public and private facilities, diagnosed with IBD between June 1st, 2012 and May 31st, 2013 were included via a web protocol. RESULTS Seventeen sites participated in the study; 50 patients were recruited from 10 sites. IBD incidence was 0.4/100 000 among individuals &lt;18 years; CD, 20; UC, 25; and idiopathic IBD, 5. Distribution by sex: 26 boys and 24 girls. Patients' mean age at diagnosis was 9.7 years, and delay in the diagnosis was 16.5 months. The most common symptoms and signs were chronic diarrhea with blood and/or mucus, abdominal pain, and weight loss. Growth retardation was less common than expected. Extraintestinal manifestations were observed in 24% of UC cases and in 25% of CD cases. The most common location of CD was the ileum and colon, and of UC was the entire colon (pancolonic). There were no cases with severe UC. CONCLUSIONS The incidence was lower than that reported in other registries. We recommend the development of an ongoing registry, to establish the incidence of IBD, but also to serve as backup for referring facilities where this disease is diagnosed and treated. INTRODUCCI\u00d3N La enfermedad inflamatoria intestinal (EII) comprende la colitis ulcerosa (CU) y la enfermedad de Crohn (EC). Su diagn\u00f3stico es cada vez m\u00e1s frecuente en pediatr\u00eda y la incidencia es desconocida en Argentina. El objetivo de este trabajo fue determinar la incidencia anual de EII en menores de 18 a\u00f1os de nuestro pa\u00eds, los aspectos epidemiol\u00f3gicos y las formas cl\u00ednicas de presentaci\u00f3n. POBLACI\u00d3N Y M\u00c9TODOS Estudio prospectivo, multic\u00e9ntrico y observacional que abarc\u00f3 todo el territorio nacional. Se incluyeron menores de 18 a\u00f1os con diagn\u00f3stico de EII de centros p\u00fablicos y privados entre el 1/6/2012 y el 31/5/2013, a trav\u00e9s de protocolo en la web. RESULTADOS Participaron 17 centros, y se registraron 50 pacientes en 10 centros. La incidencia fue 0,4/100 000 &lt; 18 a\u00f1os; EC, 20; CU, 25; y EII no clasificable, 5. Distribuci\u00f3n seg\u00fan s\u2026", "author" : [ { "dropping-particle" : "", "family" : "Vicent\u00edn", "given" : "Rosal\u00eda", "non-dropping-particle" : "", "parse-names" : false, "suffix" : "" }, { "dropping-particle" : "", "family" : "Wagener", "given" : "Marta", "non-dropping-particle" : "", "parse-names" : false, "suffix" : "" }, { "dropping-particle" : "", "family" : "Pais", "given" : "Alejandro B", "non-dropping-particle" : "", "parse-names" : false, "suffix" : "" }, { "dropping-particle" : "", "family" : "Contreras", "given" : "M\u00f3nica", "non-dropping-particle" : "", "parse-names" : false, "suffix" : "" }, { "dropping-particle" : "", "family" : "Orsi", "given" : "Marina", "non-dropping-particle" : "", "parse-names" : false, "suffix" : "" } ], "container-title" : "Archivos Argentinos de Pediatria", "id" : "ITEM-1", "issue" : "6", "issued" : { "date-parts" : [ [ "2017", "12", "1" ] ] }, "page" : "533-540", "title" : "One-year prospective registry of inflammatory bowel disease in the Argentine pediatric population", "type" : "article-journal", "volume" : "115" }, "uris" : [ "http://www.mendeley.com/documents/?uuid=546210b1-43c0-43da-abbd-35cadefbd30f" ] } ], "mendeley" : { "formattedCitation" : "&lt;sup&gt;[87]&lt;/sup&gt;", "plainTextFormattedCitation" : "[87]", "previouslyFormattedCitation" : "&lt;sup&gt;[87]&lt;/sup&gt;"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[87]</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The total incidence</w:t>
      </w:r>
      <w:r w:rsidR="00DD4B59" w:rsidRPr="00A40AA1">
        <w:rPr>
          <w:rFonts w:ascii="Book Antiqua" w:hAnsi="Book Antiqua" w:cs="Times New Roman"/>
          <w:sz w:val="24"/>
          <w:szCs w:val="24"/>
          <w:lang w:val="en-US"/>
        </w:rPr>
        <w:t xml:space="preserve"> </w:t>
      </w:r>
      <w:r w:rsidR="00D074AA" w:rsidRPr="00A40AA1">
        <w:rPr>
          <w:rFonts w:ascii="Book Antiqua" w:hAnsi="Book Antiqua" w:cs="Times New Roman"/>
          <w:sz w:val="24"/>
          <w:szCs w:val="24"/>
          <w:lang w:val="en-US"/>
        </w:rPr>
        <w:t>was 0.4/100</w:t>
      </w:r>
      <w:r w:rsidRPr="00A40AA1">
        <w:rPr>
          <w:rFonts w:ascii="Book Antiqua" w:hAnsi="Book Antiqua" w:cs="Times New Roman"/>
          <w:sz w:val="24"/>
          <w:szCs w:val="24"/>
          <w:lang w:val="en-US"/>
        </w:rPr>
        <w:t>000</w:t>
      </w:r>
      <w:r w:rsidR="00EA38B9" w:rsidRPr="00A40AA1">
        <w:rPr>
          <w:rFonts w:ascii="Book Antiqua" w:hAnsi="Book Antiqua" w:cs="Times New Roman"/>
          <w:sz w:val="24"/>
          <w:szCs w:val="24"/>
          <w:lang w:val="en-US"/>
        </w:rPr>
        <w:t xml:space="preserve"> </w:t>
      </w:r>
      <w:r w:rsidR="00134401" w:rsidRPr="00A40AA1">
        <w:rPr>
          <w:rFonts w:ascii="Book Antiqua" w:hAnsi="Book Antiqua" w:cs="Times New Roman"/>
          <w:sz w:val="24"/>
          <w:szCs w:val="24"/>
          <w:lang w:val="en-US"/>
        </w:rPr>
        <w:t>ranging from 0.2</w:t>
      </w:r>
      <w:r w:rsidR="008E31F7" w:rsidRPr="00A40AA1">
        <w:rPr>
          <w:rFonts w:ascii="Book Antiqua" w:hAnsi="Book Antiqua" w:cs="Times New Roman"/>
          <w:sz w:val="24"/>
          <w:szCs w:val="24"/>
          <w:lang w:val="en-US"/>
        </w:rPr>
        <w:t xml:space="preserve"> </w:t>
      </w:r>
      <w:r w:rsidR="00134401" w:rsidRPr="00A40AA1">
        <w:rPr>
          <w:rFonts w:ascii="Book Antiqua" w:hAnsi="Book Antiqua" w:cs="Times New Roman"/>
          <w:sz w:val="24"/>
          <w:szCs w:val="24"/>
          <w:lang w:val="en-US"/>
        </w:rPr>
        <w:t>to 2.4/100000</w:t>
      </w:r>
      <w:r w:rsidR="008E31F7" w:rsidRPr="00A40AA1">
        <w:rPr>
          <w:rFonts w:ascii="Book Antiqua" w:hAnsi="Book Antiqua" w:cs="Times New Roman"/>
          <w:sz w:val="24"/>
          <w:szCs w:val="24"/>
          <w:lang w:val="en-US"/>
        </w:rPr>
        <w:t>.</w:t>
      </w:r>
      <w:r w:rsidR="00DD4B59" w:rsidRPr="00A40AA1">
        <w:rPr>
          <w:rFonts w:ascii="Book Antiqua" w:hAnsi="Book Antiqua" w:cs="Times New Roman"/>
          <w:sz w:val="24"/>
          <w:szCs w:val="24"/>
          <w:lang w:val="en-US"/>
        </w:rPr>
        <w:t xml:space="preserve"> </w:t>
      </w:r>
      <w:r w:rsidR="00134401" w:rsidRPr="00A40AA1">
        <w:rPr>
          <w:rFonts w:ascii="Book Antiqua" w:hAnsi="Book Antiqua" w:cs="Times New Roman"/>
          <w:sz w:val="24"/>
          <w:szCs w:val="24"/>
          <w:lang w:val="en-US"/>
        </w:rPr>
        <w:t>We</w:t>
      </w:r>
      <w:r w:rsidRPr="00A40AA1">
        <w:rPr>
          <w:rFonts w:ascii="Book Antiqua" w:hAnsi="Book Antiqua" w:cs="Times New Roman"/>
          <w:sz w:val="24"/>
          <w:szCs w:val="24"/>
          <w:lang w:val="en-US"/>
        </w:rPr>
        <w:t xml:space="preserve"> could not</w:t>
      </w:r>
      <w:r w:rsidR="00483B9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find</w:t>
      </w:r>
      <w:r w:rsidR="00483B9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other data</w:t>
      </w:r>
      <w:r w:rsidR="00FE70D7"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related to Argentinian children or children in</w:t>
      </w:r>
      <w:r w:rsidR="008E31F7"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other countries in Latin America</w:t>
      </w:r>
      <w:r w:rsidR="00483B9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for</w:t>
      </w:r>
      <w:r w:rsidR="00483B9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comparison.</w:t>
      </w:r>
    </w:p>
    <w:p w:rsidR="005F3CFA" w:rsidRPr="00A40AA1" w:rsidRDefault="005F3CFA" w:rsidP="00A40AA1">
      <w:pPr>
        <w:autoSpaceDE w:val="0"/>
        <w:autoSpaceDN w:val="0"/>
        <w:adjustRightInd w:val="0"/>
        <w:spacing w:after="0" w:line="360" w:lineRule="auto"/>
        <w:jc w:val="both"/>
        <w:rPr>
          <w:rFonts w:ascii="Book Antiqua" w:hAnsi="Book Antiqua" w:cs="LegacySerif-Book"/>
          <w:sz w:val="24"/>
          <w:szCs w:val="24"/>
          <w:lang w:val="en-US"/>
        </w:rPr>
      </w:pPr>
    </w:p>
    <w:p w:rsidR="005F3CFA" w:rsidRPr="00A40AA1" w:rsidRDefault="005F3CFA" w:rsidP="00A40AA1">
      <w:pPr>
        <w:autoSpaceDE w:val="0"/>
        <w:autoSpaceDN w:val="0"/>
        <w:adjustRightInd w:val="0"/>
        <w:snapToGrid w:val="0"/>
        <w:spacing w:after="0" w:line="360" w:lineRule="auto"/>
        <w:jc w:val="both"/>
        <w:rPr>
          <w:rFonts w:ascii="Book Antiqua" w:hAnsi="Book Antiqua" w:cs="Times New Roman"/>
          <w:b/>
          <w:i/>
          <w:sz w:val="24"/>
          <w:szCs w:val="24"/>
          <w:lang w:val="en-US"/>
        </w:rPr>
      </w:pPr>
      <w:r w:rsidRPr="00A40AA1">
        <w:rPr>
          <w:rFonts w:ascii="Book Antiqua" w:hAnsi="Book Antiqua" w:cs="Times New Roman"/>
          <w:b/>
          <w:i/>
          <w:sz w:val="24"/>
          <w:szCs w:val="24"/>
          <w:lang w:val="en-US"/>
        </w:rPr>
        <w:t xml:space="preserve">Northern and Western Europe </w:t>
      </w:r>
    </w:p>
    <w:p w:rsidR="002C5FCF" w:rsidRPr="00A40AA1" w:rsidRDefault="00190DFF" w:rsidP="00A40AA1">
      <w:pPr>
        <w:autoSpaceDE w:val="0"/>
        <w:autoSpaceDN w:val="0"/>
        <w:adjustRightInd w:val="0"/>
        <w:spacing w:after="0"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t>The incidence rates reported i</w:t>
      </w:r>
      <w:r w:rsidR="002376A6" w:rsidRPr="00A40AA1">
        <w:rPr>
          <w:rFonts w:ascii="Book Antiqua" w:hAnsi="Book Antiqua" w:cs="Times New Roman"/>
          <w:sz w:val="24"/>
          <w:szCs w:val="24"/>
          <w:lang w:val="en-US"/>
        </w:rPr>
        <w:t>n</w:t>
      </w:r>
      <w:r w:rsidRPr="00A40AA1">
        <w:rPr>
          <w:rFonts w:ascii="Book Antiqua" w:hAnsi="Book Antiqua" w:cs="Times New Roman"/>
          <w:sz w:val="24"/>
          <w:szCs w:val="24"/>
          <w:lang w:val="en-US"/>
        </w:rPr>
        <w:t xml:space="preserve"> </w:t>
      </w:r>
      <w:r w:rsidR="002376A6" w:rsidRPr="00A40AA1">
        <w:rPr>
          <w:rFonts w:ascii="Book Antiqua" w:hAnsi="Book Antiqua" w:cs="Times New Roman"/>
          <w:sz w:val="24"/>
          <w:szCs w:val="24"/>
          <w:lang w:val="en-US"/>
        </w:rPr>
        <w:t>Scandinavia</w:t>
      </w:r>
      <w:r w:rsidRPr="00A40AA1">
        <w:rPr>
          <w:rFonts w:ascii="Book Antiqua" w:hAnsi="Book Antiqua" w:cs="Times New Roman"/>
          <w:sz w:val="24"/>
          <w:szCs w:val="24"/>
          <w:lang w:val="en-US"/>
        </w:rPr>
        <w:t xml:space="preserve"> are among the highest rates published to date</w:t>
      </w:r>
      <w:r w:rsidR="00EC450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indicat</w:t>
      </w:r>
      <w:r w:rsidRPr="00A40AA1">
        <w:rPr>
          <w:rFonts w:ascii="Book Antiqua" w:hAnsi="Book Antiqua" w:cs="Times New Roman"/>
          <w:sz w:val="24"/>
          <w:szCs w:val="24"/>
          <w:lang w:val="en-US"/>
        </w:rPr>
        <w:t xml:space="preserve">ing </w:t>
      </w:r>
      <w:r w:rsidR="002C5FCF" w:rsidRPr="00A40AA1">
        <w:rPr>
          <w:rFonts w:ascii="Book Antiqua" w:hAnsi="Book Antiqua" w:cs="Times New Roman"/>
          <w:sz w:val="24"/>
          <w:szCs w:val="24"/>
          <w:lang w:val="en-US"/>
        </w:rPr>
        <w:t>higher rates of CD</w:t>
      </w:r>
      <w:r w:rsidR="00FE70D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than UC and IBD-U</w:t>
      </w:r>
      <w:r w:rsidR="00483B90" w:rsidRPr="00A40AA1">
        <w:rPr>
          <w:rFonts w:ascii="Book Antiqua" w:hAnsi="Book Antiqua" w:cs="Times New Roman"/>
          <w:sz w:val="24"/>
          <w:szCs w:val="24"/>
          <w:lang w:val="en-US"/>
        </w:rPr>
        <w:t xml:space="preserve"> but</w:t>
      </w:r>
      <w:r w:rsidR="00716F5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Finland is among the few countries that</w:t>
      </w:r>
      <w:r w:rsidR="00B51C1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reportedly show</w:t>
      </w:r>
      <w:r w:rsidR="009D087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 predominance of UC,</w:t>
      </w:r>
      <w:r w:rsidR="00B51C1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whereas the incidence</w:t>
      </w:r>
      <w:r w:rsidR="00B51C1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CD has become</w:t>
      </w:r>
      <w:r w:rsidR="00483B90"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relatively greater than</w:t>
      </w:r>
      <w:r w:rsidR="00B51C1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that of</w:t>
      </w:r>
      <w:r w:rsidR="00B51C1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UC in</w:t>
      </w:r>
      <w:r w:rsidR="009D087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North</w:t>
      </w:r>
      <w:r w:rsidR="009D087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America and the UK</w:t>
      </w:r>
      <w:r w:rsidR="00F7755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"10.1016/j.jpeds.2010.02.024", "ISSN" : "00223476", "PMID" : "20400099", "abstract" : "OBJECTIVE To examine the incidence and prevalence of pediatric inflammatory bowel disease (IBD) during 1996\u20132006 in a community-based health-care delivery system. STUDY DESIGN Members of Kaiser Permanente Northern California aged 0 to 17 years with IBD were identified by use of computerized medical information with confirmation obtained through review of the medical record. RESULTS The average annual incidence of IBD per 100000 was 2.7 (95% confidence interval [CI], 2.3-3.1) for Crohn's disease (CD) and 3.2 (CI, 2.8-3.6) for ulcerative colitis (UC). During the 11-year study period, the annual incidence per 100000 increased from 2.2 to 4.3 for CD (P = .09) and from 1.8 to 4.9 for UC (P &lt; .001). The ratio of incident CD cases to incident UC cases was 0.9 in non-Hispanic whites, 1.6 in African Americans (P = .12), 0.3 in Hispanics (P &lt; .001) and 0.4 in Asians (P = .04). The average length of enrollment during the 11-year study period exceeded 8 years. The point prevalence on December 31, 2006, per 100000 was 12.0 for CD (CI, 9.6-14.4) and 19.5 (CI, 16.5-22.6) for UC. CONCLUSIONS In this population the incidence of UC increased significantly by 2.7-fold and CD increased 2.0-fold without reaching statistical significance. Hispanic and Asian children had development of UC more often than CD, suggesting possible etiologic differences across racial and ethnic groups.", "author" : [ { "dropping-particle" : "", "family" : "Abramson", "given" : "Oren", "non-dropping-particle" : "", "parse-names" : false, "suffix" : "" }, { "dropping-particle" : "", "family" : "Durant", "given" : "Michael", "non-dropping-particle" : "", "parse-names" : false, "suffix" : "" }, { "dropping-particle" : "", "family" : "Mow", "given" : "William", "non-dropping-particle" : "", "parse-names" : false, "suffix" : "" }, { "dropping-particle" : "", "family" : "Finley", "given" : "Allen", "non-dropping-particle" : "", "parse-names" : false, "suffix" : "" }, { "dropping-particle" : "", "family" : "Kodali", "given" : "Pratima", "non-dropping-particle" : "", "parse-names" : false, "suffix" : "" }, { "dropping-particle" : "", "family" : "Wong", "given" : "Anthony", "non-dropping-particle" : "", "parse-names" : false, "suffix" : "" }, { "dropping-particle" : "", "family" : "Tavares", "given" : "Venessa", "non-dropping-particle" : "", "parse-names" : false, "suffix" : "" }, { "dropping-particle" : "", "family" : "McCroskey", "given" : "Erin", "non-dropping-particle" : "", "parse-names" : false, "suffix" : "" }, { "dropping-particle" : "", "family" : "Liu", "given" : "Liyan", "non-dropping-particle" : "", "parse-names" : false, "suffix" : "" }, { "dropping-particle" : "", "family" : "Lewis", "given" : "James D.", "non-dropping-particle" : "", "parse-names" : false, "suffix" : "" }, { "dropping-particle" : "", "family" : "Allison", "given" : "James E.", "non-dropping-particle" : "", "parse-names" : false, "suffix" : "" }, { "dropping-particle" : "", "family" : "Flowers", "given" : "Nicole", "non-dropping-particle" : "", "parse-names" : false, "suffix" : "" }, { "dropping-particle" : "", "family" : "Hutfless", "given" : "Susan", "non-dropping-particle" : "", "parse-names" : false, "suffix" : "" }, { "dropping-particle" : "", "family" : "Velayos", "given" : "Fernando S.", "non-dropping-particle" : "", "parse-names" : false, "suffix" : "" }, { "dropping-particle" : "", "family" : "Perry", "given" : "Geraldine S.", "non-dropping-particle" : "", "parse-names" : false, "suffix" : "" }, { "dropping-particle" : "", "family" : "Cannon", "given" : "Robert", "non-dropping-particle" : "", "parse-names" : false, "suffix" : "" }, { "dropping-particle" : "", "family" : "Herrinton", "given" : "Lisa J.", "non-dropping-particle" : "", "parse-names" : false, "suffix" : "" } ], "container-title" : "The Journal of Pediatrics", "id" : "ITEM-1", "issue" : "2", "issued" : { "date-parts" : [ [ "2010", "8" ] ] }, "page" : "233-239.e1", "title" : "Incidence, Prevalence, and Time Trends of Pediatric Inflammatory Bowel Disease in Northern California, 1996 to 2006", "type" : "article-journal", "volume" : "157" }, "uris" : [ "http://www.mendeley.com/documents/?uuid=11c9f570-f8c0-4dc8-8a32-9d9711333012" ] }, { "id" : "ITEM-2", "itemData" : { "DOI" : "10.1097/00054725-200608000-00002", "ISSN" : "1078-0998", "PMID" : "16917221", "abstract" : "BACKGROUND The incidence of inflammatory bowel disease (IBD) has been increasing in Western countries. In younger people, Crohn's disease (CD) predominates over ulcerative colitis (UC), but the finding is not universal. The present study aimed to characterize not only the incidence but also the clinical picture of IBD from 1987 to 2003 in a large pediatric population in Finland. MATERIALS AND METHODS Data were collected from the patient discharge and medical records at the 2 largest university hospitals in Finland. The study population covered a total of 619,340 children, representing 56% of the children &lt;18 years old in the country. All of the cases diagnosed with IBD from 1987 to 2003 were reviewed. Clinical, endoscopic, and histological data were collected. Incidence rates were estimated based on statistical assumptions. RESULTS A total of 604 cases with IBD were diagnosed during the 17-year period. All of the patients had undergone endoscopy. The diagnosis was CD in 203 (34%) cases, UC in 317 (52%) cases, and indeterminate colitis (IC) in 83 (14%) cases. The mean annual incidence rate increased from 3.9/100,000 (95% confidence interval [CI] 2.5-5.8) in 1987 to 7.0/100,000 (CI 5.0-9.4) in 2003 (P &lt; 0.001). The majority of cases were 12 to &lt;15 years old (n = 200, 33%). Of the patients, 5.1% were &lt;3 years old and 14% were &lt;6 years old. IC was most common in young children; 29% of all IBD patients &lt;3 years of age had IC. Of the patients, 97% had been followed up until the age 18 in the hospitals after initial diagnosis (median follow-up 3.1 years). Of the patients, 45.2% were initially treated with steroids, whereas 17.8% received immunosuppressive agents at the end of the follow-up. Operations had been performed in 21% of the cases before age 18. The median time interval from the diagnosis to the first operation was 1.8 (range 7.8) years. CONCLUSIONS The incidence of pediatric IBD almost doubled in Finland from 1987 to 2003. Surgical intervention was common early in the disease course.", "author" : [ { "dropping-particle" : "", "family" : "Turunen", "given" : "Pieta", "non-dropping-particle" : "", "parse-names" : false, "suffix" : "" }, { "dropping-particle" : "", "family" : "Kolho", "given" : "Kaija-Leena", "non-dropping-particle" : "", "parse-names" : false, "suffix" : "" }, { "dropping-particle" : "", "family" : "Auvinen", "given" : "Anssi", "non-dropping-particle" : "", "parse-names" : false, "suffix" : "" }, { "dropping-particle" : "", "family" : "Iltanen", "given" : "Sari", "non-dropping-particle" : "", "parse-names" : false, "suffix" : "" }, { "dropping-particle" : "", "family" : "Huhtala", "given" : "Heini", "non-dropping-particle" : "", "parse-names" : false, "suffix" : "" }, { "dropping-particle" : "", "family" : "Ashorn", "given" : "Merja", "non-dropping-particle" : "", "parse-names" : false, "suffix" : "" } ], "container-title" : "Inflammatory Bowel Diseases", "id" : "ITEM-2", "issue" : "8", "issued" : { "date-parts" : [ [ "2006", "8" ] ] }, "page" : "677-683", "title" : "Incidence of inflammatory bowel disease in finnish children, 1987\u20132003", "type" : "article-journal", "volume" : "12" }, "uris" : [ "http://www.mendeley.com/documents/?uuid=d926de84-c8bc-4093-abb1-5b2c1fbc0e91" ] }, { "id" : "ITEM-3", "itemData" : { "DOI" : "10.1093/ecco-jcc/jjw148", "ISSN" : "1876-4479", "PMID" : "27555642", "abstract" : "BACKGROUND AND AIMS The burden of inflammatory bowel disease [IBD] in health care is high. We conducted research on the temporal changes in the incidence of paediatric IBD [PIBD] using nationwide registry-based data in Finland. METHODS All PIBD cases diagnosed at less than 20 years of age during 1987-2014 [in total, 5415 patients] were retrieved from a database documenting reimbursements for drug costs. Incidence rates were calculated by dividing the number of annual new PIBD cases by the size of the paediatric population at risk during each calendar year. Temporal trends in the incidences of PIBD and its subtypes, ulcerative colitis [UC] and Crohn's disease [CD], were estimated using Poisson regression analyses. RESULTS The mean annual incidence of PIBD increased from 7/100000 for the years 1987-1990 to 23/100000 for the years 2011-2014. The average rate of increase was 4.1% (95% confidence interval [CI]: 3.6-4.5) per annum. In the period 2000-2014, the increase rate in the annual incidence of UC [3.8%; 95% CI: 2.7-5.0], was steeper than for CD [2.5%; 95% CI: 1.0-3.8]. The most pronounced increase occurred in UC among adolescents aged 16-19 years [4.8%; 95% CI: 2.9-6.7]. For children less than 10 years of age, the rate of change remained low. Approximately 0.17% of the birth cohort for the years 1999-2000 was diagnosed with PIBD by the age of 14 years. CONCLUSION The incidence of PIBD is primarily increasing among adolescents, challenging the identification of the possible environmental triggers for the disease.", "author" : [ { "dropping-particle" : "", "family" : "Virta", "given" : "Lauri J", "non-dropping-particle" : "", "parse-names" : false, "suffix" : "" }, { "dropping-particle" : "", "family" : "Saarinen", "given" : "Maiju M", "non-dropping-particle" : "", "parse-names" : false, "suffix" : "" }, { "dropping-particle" : "", "family" : "Kolho", "given" : "Kaija-Leena", "non-dropping-particle" : "", "parse-names" : false, "suffix" : "" } ], "container-title" : "Journal of Crohn's &amp; colitis", "id" : "ITEM-3", "issue" : "2", "issued" : { "date-parts" : [ [ "2017", "2", "23" ] ] }, "language" : "en", "page" : "150-156", "publisher" : "The Oxford University Press", "title" : "Inflammatory Bowel Disease Incidence is on the Continuous Rise Among All Paediatric Patients Except for the Very Young: A Nationwide Registry-based Study on 28-Year Follow-up.", "type" : "article-journal", "volume" : "11" }, "uris" : [ "http://www.mendeley.com/documents/?uuid=909942d8-e13a-4186-bc4e-7021c2ffb945" ] } ], "mendeley" : { "formattedCitation" : "&lt;sup&gt;[20,64,66]&lt;/sup&gt;", "plainTextFormattedCitation" : "[20,64,66]", "previouslyFormattedCitation" : "&lt;sup&gt;[20,64,66]&lt;/sup&gt;" }, "properties" : {  }, "schema" : "https://github.com/citation-style-language/schema/raw/master/csl-citation.json" }</w:instrText>
      </w:r>
      <w:r w:rsidR="00F7755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[20,64,66]</w:t>
      </w:r>
      <w:r w:rsidR="00F7755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7E1DB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incidence of</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IBD has almost</w:t>
      </w:r>
      <w:r w:rsidR="00EC450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doubled betwee</w:t>
      </w:r>
      <w:r w:rsidR="00134401" w:rsidRPr="00A40AA1">
        <w:rPr>
          <w:rFonts w:ascii="Book Antiqua" w:hAnsi="Book Antiqua" w:cs="Times New Roman"/>
          <w:sz w:val="24"/>
          <w:szCs w:val="24"/>
          <w:lang w:val="en-US"/>
        </w:rPr>
        <w:t>n</w:t>
      </w:r>
      <w:r w:rsidR="009D087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1987 and</w:t>
      </w:r>
      <w:r w:rsidR="007B4730"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2003</w:t>
      </w:r>
      <w:r w:rsidR="002C5FCF" w:rsidRPr="00A40AA1">
        <w:rPr>
          <w:rFonts w:ascii="Book Antiqua" w:hAnsi="Book Antiqua" w:cs="Times New Roman"/>
          <w:sz w:val="24"/>
          <w:szCs w:val="24"/>
          <w:lang w:val="en-US"/>
        </w:rPr>
        <w:fldChar w:fldCharType="begin" w:fldLock="1"/>
      </w:r>
      <w:r w:rsidR="000A37F3" w:rsidRPr="00A40AA1">
        <w:rPr>
          <w:rFonts w:ascii="Book Antiqua" w:hAnsi="Book Antiqua" w:cs="Times New Roman"/>
          <w:sz w:val="24"/>
          <w:szCs w:val="24"/>
          <w:lang w:val="en-US"/>
        </w:rPr>
        <w:instrText>ADDIN CSL_CITATION { "citationItems" : [ { "id" : "ITEM-1", "itemData" : { "DOI" : "10.1097/00054725-200608000-00002", "ISSN" : "1078-0998", "PMID" : "16917221", "abstract" : "BACKGROUND The incidence of inflammatory bowel disease (IBD) has been increasing in Western countries. In younger people, Crohn's disease (CD) predominates over ulcerative colitis (UC), but the finding is not universal. The present study aimed to characterize not only the incidence but also the clinical picture of IBD from 1987 to 2003 in a large pediatric population in Finland. MATERIALS AND METHODS Data were collected from the patient discharge and medical records at the 2 largest university hospitals in Finland. The study population covered a total of 619,340 children, representing 56% of the children &lt;18 years old in the country. All of the cases diagnosed with IBD from 1987 to 2003 were reviewed. Clinical, endoscopic, and histological data were collected. Incidence rates were estimated based on statistical assumptions. RESULTS A total of 604 cases with IBD were diagnosed during the 17-year period. All of the patients had undergone endoscopy. The diagnosis was CD in 203 (34%) cases, UC in 317 (52%) cases, and indeterminate colitis (IC) in 83 (14%) cases. The mean annual incidence rate increased from 3.9/100,000 (95% confidence interval [CI] 2.5-5.8) in 1987 to 7.0/100,000 (CI 5.0-9.4) in 2003 (P &lt; 0.001). The majority of cases were 12 to &lt;15 years old (n = 200, 33%). Of the patients, 5.1% were &lt;3 years old and 14% were &lt;6 years old. IC was most common in young children; 29% of all IBD patients &lt;3 years of age had IC. Of the patients, 97% had been followed up until the age 18 in the hospitals after initial diagnosis (median follow-up 3.1 years). Of the patients, 45.2% were initially treated with steroids, whereas 17.8% received immunosuppressive agents at the end of the follow-up. Operations had been performed in 21% of the cases before age 18. The median time interval from the diagnosis to the first operation was 1.8 (range 7.8) years. CONCLUSIONS The incidence of pediatric IBD almost doubled in Finland from 1987 to 2003. Surgical intervention was common early in the disease course.", "author" : [ { "dropping-particle" : "", "family" : "Turunen", "given" : "Pieta", "non-dropping-particle" : "", "parse-names" : false, "suffix" : "" }, { "dropping-particle" : "", "family" : "Kolho", "given" : "Kaija-Leena", "non-dropping-particle" : "", "parse-names" : false, "suffix" : "" }, { "dropping-particle" : "", "family" : "Auvinen", "given" : "Anssi", "non-dropping-particle" : "", "parse-names" : false, "suffix" : "" }, { "dropping-particle" : "", "family" : "Iltanen", "given" : "Sari", "non-dropping-particle" : "", "parse-names" : false, "suffix" : "" }, { "dropping-particle" : "", "family" : "Huhtala", "given" : "Heini", "non-dropping-particle" : "", "parse-names" : false, "suffix" : "" }, { "dropping-particle" : "", "family" : "Ashorn", "given" : "Merja", "non-dropping-particle" : "", "parse-names" : false, "suffix" : "" } ], "container-title" : "Inflammatory Bowel Diseases", "id" : "ITEM-1", "issue" : "8", "issued" : { "date-parts" : [ [ "2006", "8" ] ] }, "page" : "677-683", "title" : "Incidence of inflammatory bowel disease in finnish children, 1987\u20132003", "type" : "article-journal", "volume" : "12" }, "uris" : [ "http://www.mendeley.com/documents/?uuid=d926de84-c8bc-4093-abb1-5b2c1fbc0e91" ] } ], "mendeley" : { "formattedCitation" : "&lt;sup&gt;[64]&lt;/sup&gt;", "plainTextFormattedCitation" : "[64]", "previouslyFormattedCitation" : "&lt;sup&gt;[64]&lt;/sup&gt;"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0A37F3" w:rsidRPr="00A40AA1">
        <w:rPr>
          <w:rFonts w:ascii="Book Antiqua" w:hAnsi="Book Antiqua" w:cs="Times New Roman"/>
          <w:noProof/>
          <w:sz w:val="24"/>
          <w:szCs w:val="24"/>
          <w:vertAlign w:val="superscript"/>
          <w:lang w:val="en-US"/>
        </w:rPr>
        <w:t>[64]</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and tripled between 1987 and 2014, with a</w:t>
      </w:r>
      <w:r w:rsidR="005835B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steeper</w:t>
      </w:r>
      <w:r w:rsidR="00EC450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increase</w:t>
      </w:r>
      <w:r w:rsidR="00EC450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w:t>
      </w:r>
      <w:r w:rsidR="00B51C1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incidence of UC</w:t>
      </w:r>
      <w:r w:rsidR="007B4730"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compared to that of</w:t>
      </w:r>
      <w:r w:rsidR="002C5FCF" w:rsidRPr="00A40AA1">
        <w:rPr>
          <w:rFonts w:ascii="Book Antiqua" w:hAnsi="Book Antiqua" w:cs="Times New Roman"/>
          <w:b/>
          <w:sz w:val="24"/>
          <w:szCs w:val="24"/>
          <w:lang w:val="en-US"/>
        </w:rPr>
        <w:t xml:space="preserve"> </w:t>
      </w:r>
      <w:r w:rsidR="002C5FCF" w:rsidRPr="00A40AA1">
        <w:rPr>
          <w:rFonts w:ascii="Book Antiqua" w:hAnsi="Book Antiqua" w:cs="Times New Roman"/>
          <w:sz w:val="24"/>
          <w:szCs w:val="24"/>
          <w:lang w:val="en-US"/>
        </w:rPr>
        <w:t>CD</w:t>
      </w:r>
      <w:r w:rsidR="002C5FCF"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"DOI" : "10.1093/ecco-jcc/jjw148", "ISSN" : "1876-4479", "PMID" : "27555642", "abstract" : "BACKGROUND AND AIMS The burden of inflammatory bowel disease [IBD] in health care is high. We conducted research on the temporal changes in the incidence of paediatric IBD [PIBD] using nationwide registry-based data in Finland. METHODS All PIBD cases diagnosed at less than 20 years of age during 1987-2014 [in total, 5415 patients] were retrieved from a database documenting reimbursements for drug costs. Incidence rates were calculated by dividing the number of annual new PIBD cases by the size of the paediatric population at risk during each calendar year. Temporal trends in the incidences of PIBD and its subtypes, ulcerative colitis [UC] and Crohn's disease [CD], were estimated using Poisson regression analyses. RESULTS The mean annual incidence of PIBD increased from 7/100000 for the years 1987-1990 to 23/100000 for the years 2011-2014. The average rate of increase was 4.1% (95% confidence interval [CI]: 3.6-4.5) per annum. In the period 2000-2014, the increase rate in the annual incidence of UC [3.8%; 95% CI: 2.7-5.0], was steeper than for CD [2.5%; 95% CI: 1.0-3.8]. The most pronounced increase occurred in UC among adolescents aged 16-19 years [4.8%; 95% CI: 2.9-6.7]. For children less than 10 years of age, the rate of change remained low. Approximately 0.17% of the birth cohort for the years 1999-2000 was diagnosed with PIBD by the age of 14 years. CONCLUSION The incidence of PIBD is primarily increasing among adolescents, challenging the identification of the possible environmental triggers for the disease.", "author" : [ { "dropping-particle" : "", "family" : "Virta", "given" : "Lauri J", "non-dropping-particle" : "", "parse-names" : false, "suffix" : "" }, { "dropping-particle" : "", "family" : "Saarinen", "given" : "Maiju M", "non-dropping-particle" : "", "parse-names" : false, "suffix" : "" }, { "dropping-particle" : "", "family" : "Kolho", "given" : "Kaija-Leena", "non-dropping-particle" : "", "parse-names" : false, "suffix" : "" } ], "container-title" : "Journal of Crohn's &amp; colitis", "id" : "ITEM-1", "issue" : "2", "issued" : { "date-parts" : [ [ "2017", "2", "23" ] ] }, "language" : "en", "page" : "150-156", "publisher" : "The Oxford University Press", "title" : "Inflammatory Bowel Disease Incidence is on the Continuous Rise Among All Paediatric Patients Except for the Very Young: A Nationwide Registry-based Study on 28-Year Follow-up.", "type" : "article-journal", "volume" : "11" }, "uris" : [ "http://www.mendeley.com/documents/?uuid=909942d8-e13a-4186-bc4e-7021c2ffb945" ] } ], "mendeley" : { "formattedCitation" : "&lt;sup&gt;[66]&lt;/sup&gt;", "plainTextFormattedCitation" : "[66]", "previouslyFormattedCitation" : "&lt;sup&gt;[66]&lt;/sup&gt;"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[66]</w:t>
      </w:r>
      <w:r w:rsidR="002C5FCF" w:rsidRPr="00A40AA1">
        <w:rPr>
          <w:rFonts w:ascii="Book Antiqua" w:hAnsi="Book Antiqua" w:cs="Times New Roman"/>
          <w:sz w:val="24"/>
          <w:szCs w:val="24"/>
          <w:lang w:val="en-US"/>
        </w:rPr>
        <w:fldChar w:fldCharType="end"/>
      </w:r>
      <w:r w:rsidR="005D4901" w:rsidRPr="00A40AA1">
        <w:rPr>
          <w:rFonts w:ascii="Book Antiqua" w:hAnsi="Book Antiqua" w:cs="Times New Roman"/>
          <w:sz w:val="24"/>
          <w:szCs w:val="24"/>
          <w:lang w:val="en-US"/>
        </w:rPr>
        <w:t>.</w:t>
      </w:r>
      <w:r w:rsidR="00DD4B59" w:rsidRPr="00A40AA1">
        <w:rPr>
          <w:rFonts w:ascii="Book Antiqua" w:hAnsi="Book Antiqua" w:cs="Times New Roman"/>
          <w:sz w:val="24"/>
          <w:szCs w:val="24"/>
          <w:lang w:val="en-US"/>
        </w:rPr>
        <w:t xml:space="preserve"> </w:t>
      </w:r>
      <w:r w:rsidR="005835B1" w:rsidRPr="00A40AA1">
        <w:rPr>
          <w:rFonts w:ascii="Book Antiqua" w:hAnsi="Book Antiqua" w:cs="Times New Roman"/>
          <w:sz w:val="24"/>
          <w:szCs w:val="24"/>
          <w:lang w:val="en-US"/>
        </w:rPr>
        <w:t>T</w:t>
      </w:r>
      <w:r w:rsidR="002C5FCF" w:rsidRPr="00A40AA1">
        <w:rPr>
          <w:rFonts w:ascii="Book Antiqua" w:hAnsi="Book Antiqua" w:cs="Times New Roman"/>
          <w:sz w:val="24"/>
          <w:szCs w:val="24"/>
          <w:lang w:val="en-US"/>
        </w:rPr>
        <w:t xml:space="preserve">he incidence </w:t>
      </w:r>
      <w:r w:rsidR="00D312F8" w:rsidRPr="00A40AA1">
        <w:rPr>
          <w:rFonts w:ascii="Book Antiqua" w:hAnsi="Book Antiqua" w:cs="Times New Roman"/>
          <w:sz w:val="24"/>
          <w:szCs w:val="24"/>
          <w:lang w:val="en-US"/>
        </w:rPr>
        <w:t>of UC increased from 4 to 9/100</w:t>
      </w:r>
      <w:r w:rsidR="002C5FCF" w:rsidRPr="00A40AA1">
        <w:rPr>
          <w:rFonts w:ascii="Book Antiqua" w:hAnsi="Book Antiqua" w:cs="Times New Roman"/>
          <w:sz w:val="24"/>
          <w:szCs w:val="24"/>
          <w:lang w:val="en-US"/>
        </w:rPr>
        <w:t>000</w:t>
      </w:r>
      <w:r w:rsidR="009D087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and that</w:t>
      </w:r>
      <w:r w:rsidR="00EC450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CD increased from</w:t>
      </w:r>
      <w:r w:rsidR="005D4901" w:rsidRPr="00A40AA1">
        <w:rPr>
          <w:rFonts w:ascii="Book Antiqua" w:hAnsi="Book Antiqua" w:cs="Times New Roman"/>
          <w:sz w:val="24"/>
          <w:szCs w:val="24"/>
          <w:lang w:val="en-US"/>
        </w:rPr>
        <w:t xml:space="preserve"> </w:t>
      </w:r>
      <w:r w:rsidR="00D312F8" w:rsidRPr="00A40AA1">
        <w:rPr>
          <w:rFonts w:ascii="Book Antiqua" w:hAnsi="Book Antiqua" w:cs="Times New Roman"/>
          <w:sz w:val="24"/>
          <w:szCs w:val="24"/>
          <w:lang w:val="en-US"/>
        </w:rPr>
        <w:t>2 to 5/100</w:t>
      </w:r>
      <w:r w:rsidR="002C5FCF" w:rsidRPr="00A40AA1">
        <w:rPr>
          <w:rFonts w:ascii="Book Antiqua" w:hAnsi="Book Antiqua" w:cs="Times New Roman"/>
          <w:sz w:val="24"/>
          <w:szCs w:val="24"/>
          <w:lang w:val="en-US"/>
        </w:rPr>
        <w:t>000</w:t>
      </w:r>
      <w:r w:rsidR="003F083C"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"DOI" : "10.1002/ibd.21550", "ISSN" : "1078-0998", "PMID" : "21744433", "abstract" : "BACKGROUND: The present study aimed to characterize the incidence of pediatric inflammatory bowel disease (IBD) in Finland and determine its temporal trends.\\n\\nMETHODS: The patients' data were based on the database of the Social Insurance Institution. New cases diagnosed with IBD at the age &lt;18 years in Finland between years 1987-2003 were included. Annual incidence rates were calculated per 100,000 pediatric populations (with 95% confidence intervals [CI]). The country is divided into 21 hospital districts and regional differences were evaluated accordingly.\\n\\nRESULTS: The incidence of pediatric IBD increased from 5 per 100,000 in 1987 to 15 per 100,000 in 2003. The average rate of increase was 6.5% per year (95% CI 5.4%-7.5%). The trends were comparable for boys and girls, also by age group. Information on disease subtype was available from 1992 and during this 12-year period the incidence of Crohn's disease (CD) increased from 2-5 per 100,000 and that of ulcerative colitis (UC) from 4-9 per 100,000.\\n\\nCONCLUSIONS: Our results demonstrate a very high incidence rate for childhood IBD and in particular UC in Finland. Furthermore, a rapid increase took place nationwide in the incidence of both CD and UC during the past two decades.", "author" : [ { "dropping-particle" : "", "family" : "Lehtinen", "given" : "Pieta", "non-dropping-particle" : "", "parse-names" : false, "suffix" : "" }, { "dropping-particle" : "", "family" : "Ashorn", "given" : "Merja", "non-dropping-particle" : "", "parse-names" : false, "suffix" : "" }, { "dropping-particle" : "", "family" : "Iltanen", "given" : "Sari", "non-dropping-particle" : "", "parse-names" : false, "suffix" : "" }, { "dropping-particle" : "", "family" : "Jauhola", "given" : "Raimo", "non-dropping-particle" : "", "parse-names" : false, "suffix" : "" }, { "dropping-particle" : "", "family" : "Jauhonen", "given" : "Pekka", "non-dropping-particle" : "", "parse-names" : false, "suffix" : "" }, { "dropping-particle" : "", "family" : "Kolho", "given" : "Kaija-Leena Leena", "non-dropping-particle" : "", "parse-names" : false, "suffix" : "" }, { "dropping-particle" : "", "family" : "Auvinen", "given" : "Anssi", "non-dropping-particle" : "", "parse-names" : false, "suffix" : "" } ], "container-title" : "Inflammatory Bowel Diseases", "id" : "ITEM-1", "issue" : "8", "issued" : { "date-parts" : [ [ "2011", "8" ] ] }, "page" : "1778-1783", "title" : "Incidence trends of pediatric inflammatory bowel disease in Finland, 1987-2003, a nationwide study", "type" : "article-journal", "volume" : "17" }, "uris" : [ "http://www.mendeley.com/documents/?uuid=c2b52f62-a1d4-4ee7-91ea-85d0bb1d3c73" ] }, { "id" : "ITEM-2", "itemData" : { "DOI" : "10.1097/MPG.0000000000001050", "ISSN" : "1536-4801", "PMID" : "26636498", "abstract" : "OBJECTIVES The aim of this study was to explore possible environmental factors behind the regional differences in the incidence of pediatric inflammatory bowel disease (IBD). METHODS All of the patients diagnosed with IBD who were aged 0 to 14 years in Finland between 1987 and 2003 were identified from the Social Insurance Institution database. Finland was divided into squares of 250 \u00d7 250 m, and spatial variations of incidence rates were evaluated accordingly. The role of the environmental determinants (pediatric population density, agricultural industry, chemical contaminants of tap water and proximity to the sea or paper mills) in the geographic variations of the incidence rates was evaluated. RESULTS During the study period, the overall incidence of pediatric IBD was 6.5 of 100,000 (95% confidence interval [CI] 6.1-6.9). The incidence in very sparsely populated areas (\u226410 person-years per 250 \u00d7 250 m) was 9.2 of 100,000 (95% CI 6.3-13.1) and 5.6 of 100,000 (95% CI 4.8-6.4) in the districts with the highest population density (&gt;800 person-years per 250 \u00d7 250 m). A nonsignificant trend toward the same direction was also seen for ulcerative colitis (trend P = 0.09). Chemical contaminant concentrations of tap water, residence near the seaside, or proximity to paper mills were not associated with the incidence of pediatric IBD. CONCLUSIONS Our findings suggest higher incidence rates of pediatric IBD in the districts with low compared with high density of child population, but the differences cannot be explained by variations in the environmental exposures evaluated here.", "author" : [ { "dropping-particle" : "", "family" : "Lehtinen", "given" : "Pieta", "non-dropping-particle" : "", "parse-names" : false, "suffix" : "" }, { "dropping-particle" : "", "family" : "Pasanen", "given" : "Kari", "non-dropping-particle" : "", "parse-names" : false, "suffix" : "" }, { "dropping-particle" : "", "family" : "Kolho", "given" : "Kaija-Leena", "non-dropping-particle" : "", "parse-names" : false, "suffix" : "" }, { "dropping-particle" : "", "family" : "Auvinen", "given" : "Anssi", "non-dropping-particle" : "", "parse-names" : false, "suffix" : "" } ], "container-title" : "Journal of pediatric gastroenterology and nutrition", "id" : "ITEM-2", "issue" : "1", "issued" : { "date-parts" : [ [ "2016" ] ] }, "page" : "65-70", "title" : "Incidence of Pediatric Inflammatory Bowel Disease in Finland: An Environmental Study.", "type" : "article-journal", "volume" : "63" }, "uris" : [ "http://www.mendeley.com/documents/?uuid=07afeb5f-e932-4d0a-ab3a-949294d8b2f8" ] }, { "id" : "ITEM-3", "itemData" : { "DOI" : "10.1002/ibd.21695", "ISSN" : "1078-0998", "PMID" : "21425214", "abstract" : "BACKGROUND The incidence of inflammatory bowel disease (IBD) is high in Western countries, but during the last decade the figures have stabilized, or only slightly increased; at the same time, an increasing incidence rate has been observed in Eastern Europe and Asia. The purpose of this study was to estimate the incidence of IBD in Finland between 2000 and 2007. METHODS New IBD cases between 2000-2007 were retrieved from the national database of special reimbursements for drugs costs. The register includes virtually all Finnish IBD patients since 1986. The incidence rates were calculated per 100,000 persons assuming a Poisson distribution. RESULTS In total, 14,214 IBD patients were identified; 10,352 had ulcerative colitis (UC) and 3,862 had Crohn's disease (CD). During the whole study period the mean annual incidence of IBD per 100,000 was 34.0: in CD 9.2 and in UC 24.8. The incidence of UC was notably higher in males (27.8) than in females (21.9). In CD the incidence rates did not differ significantly between genders. The incidence of UC increased from 22.1 in 2000-2001 to 27.4 in 2006-2007. The incidence of CD increased only slightly. CONCLUSION In Finland, the incidence of IBD is high, and UC is almost three times more common than CD. During the new millennium the incidence rate of UC has increased, while the incidence rate of CD has remained fairly stable. To the best of our knowledge, the incidence of UC in this nationwide register study is one of the highest reported to date.", "author" : [ { "dropping-particle" : "", "family" : "Jussila", "given" : "Airi", "non-dropping-particle" : "", "parse-names" : false, "suffix" : "" }, { "dropping-particle" : "", "family" : "Virta", "given" : "Lauri J", "non-dropping-particle" : "", "parse-names" : false, "suffix" : "" }, { "dropping-particle" : "", "family" : "Kautiainen", "given" : "Hannu", "non-dropping-particle" : "", "parse-names" : false, "suffix" : "" }, { "dropping-particle" : "", "family" : "Rekiaro", "given" : "Matti", "non-dropping-particle" : "", "parse-names" : false, "suffix" : "" }, { "dropping-particle" : "", "family" : "Nieminen", "given" : "Urpo", "non-dropping-particle" : "", "parse-names" : false, "suffix" : "" }, { "dropping-particle" : "", "family" : "F\u00e4rkkil\u00e4", "given" : "Martti A", "non-dropping-particle" : "", "parse-names" : false, "suffix" : "" } ], "container-title" : "Inflammatory Bowel Diseases", "id" : "ITEM-3", "issue" : "3", "issued" : { "date-parts" : [ [ "2012" ] ] }, "page" : "555-561", "title" : "Increasing incidence of inflammatory bowel diseases between 2000 and 2007: A nationwide register study in Finland", "type" : "article-journal", "volume" : "18" }, "uris" : [ "http://www.mendeley.com/documents/?uuid=63aea7f8-fbff-43fa-b6cc-d4ab2844e577" ] } ], "mendeley" : { "formattedCitation" : "&lt;sup&gt;[65,89,90]&lt;/sup&gt;", "plainTextFormattedCitation" : "[65,89,90]", "previouslyFormattedCitation" : "&lt;sup&gt;[65,89,90]&lt;/sup&gt;" }, "properties" : {  }, "schema" : "https://github.com/citation-style-language/schema/raw/master/csl-citation.json" }</w:instrText>
      </w:r>
      <w:r w:rsidR="003F083C"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[65,8</w:t>
      </w:r>
      <w:r w:rsidR="007E79CB" w:rsidRPr="00A40AA1">
        <w:rPr>
          <w:rFonts w:ascii="Book Antiqua" w:hAnsi="Book Antiqua" w:cs="Times New Roman"/>
          <w:noProof/>
          <w:sz w:val="24"/>
          <w:szCs w:val="24"/>
          <w:vertAlign w:val="superscript"/>
          <w:lang w:val="en-US"/>
        </w:rPr>
        <w:t>8-</w:t>
      </w:r>
      <w:r w:rsidR="003F083C" w:rsidRPr="00A40AA1">
        <w:rPr>
          <w:rFonts w:ascii="Book Antiqua" w:hAnsi="Book Antiqua" w:cs="Times New Roman"/>
          <w:noProof/>
          <w:sz w:val="24"/>
          <w:szCs w:val="24"/>
          <w:vertAlign w:val="superscript"/>
          <w:lang w:val="en-US"/>
        </w:rPr>
        <w:t>90]</w:t>
      </w:r>
      <w:r w:rsidR="003F083C" w:rsidRPr="00A40AA1">
        <w:rPr>
          <w:rFonts w:ascii="Book Antiqua" w:hAnsi="Book Antiqua" w:cs="Times New Roman"/>
          <w:sz w:val="24"/>
          <w:szCs w:val="24"/>
          <w:lang w:val="en-US"/>
        </w:rPr>
        <w:fldChar w:fldCharType="end"/>
      </w:r>
      <w:r w:rsidR="005D4901" w:rsidRPr="00A40AA1">
        <w:rPr>
          <w:rFonts w:ascii="Book Antiqua" w:hAnsi="Book Antiqua" w:cs="Times New Roman"/>
          <w:sz w:val="24"/>
          <w:szCs w:val="24"/>
          <w:lang w:val="en-US"/>
        </w:rPr>
        <w:t xml:space="preserve"> confirming</w:t>
      </w:r>
      <w:r w:rsidR="00DD4B59" w:rsidRPr="00A40AA1">
        <w:rPr>
          <w:rFonts w:ascii="Book Antiqua" w:hAnsi="Book Antiqua" w:cs="Times New Roman"/>
          <w:sz w:val="24"/>
          <w:szCs w:val="24"/>
          <w:lang w:val="en-US"/>
        </w:rPr>
        <w:t xml:space="preserve"> </w:t>
      </w:r>
      <w:r w:rsidR="005D4901" w:rsidRPr="00A40AA1">
        <w:rPr>
          <w:rFonts w:ascii="Book Antiqua" w:hAnsi="Book Antiqua" w:cs="Times New Roman"/>
          <w:sz w:val="24"/>
          <w:szCs w:val="24"/>
          <w:lang w:val="en-US"/>
        </w:rPr>
        <w:t xml:space="preserve">a strongly increasing trend in Finland since the late 1980s. </w:t>
      </w:r>
      <w:r w:rsidR="00467EF2" w:rsidRPr="00A40AA1">
        <w:rPr>
          <w:rFonts w:ascii="Book Antiqua" w:hAnsi="Book Antiqua" w:cs="Times New Roman"/>
          <w:sz w:val="24"/>
          <w:szCs w:val="24"/>
          <w:lang w:val="en-US"/>
        </w:rPr>
        <w:t xml:space="preserve">A </w:t>
      </w:r>
      <w:r w:rsidR="002C5FCF" w:rsidRPr="00A40AA1">
        <w:rPr>
          <w:rFonts w:ascii="Book Antiqua" w:hAnsi="Book Antiqua" w:cs="Times New Roman"/>
          <w:sz w:val="24"/>
          <w:szCs w:val="24"/>
          <w:lang w:val="en-US"/>
        </w:rPr>
        <w:t>Norwegian study</w:t>
      </w:r>
      <w:r w:rsidR="00F751EA" w:rsidRPr="00A40AA1">
        <w:rPr>
          <w:rFonts w:ascii="Book Antiqua" w:hAnsi="Book Antiqua" w:cs="Times New Roman"/>
          <w:sz w:val="24"/>
          <w:szCs w:val="24"/>
          <w:lang w:val="en-US"/>
        </w:rPr>
        <w:t xml:space="preserve"> cover</w:t>
      </w:r>
      <w:r w:rsidR="00467EF2" w:rsidRPr="00A40AA1">
        <w:rPr>
          <w:rFonts w:ascii="Book Antiqua" w:hAnsi="Book Antiqua" w:cs="Times New Roman"/>
          <w:sz w:val="24"/>
          <w:szCs w:val="24"/>
          <w:lang w:val="en-US"/>
        </w:rPr>
        <w:t xml:space="preserve">ed the period of </w:t>
      </w:r>
      <w:r w:rsidR="00F751EA" w:rsidRPr="00A40AA1">
        <w:rPr>
          <w:rFonts w:ascii="Book Antiqua" w:hAnsi="Book Antiqua" w:cs="Times New Roman"/>
          <w:sz w:val="24"/>
          <w:szCs w:val="24"/>
          <w:lang w:val="en-US"/>
        </w:rPr>
        <w:t>1993-2004</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"10.1080/00365520600789891", "ISSN" : "0036-5521", "PMID" : "17101574", "abstract" : "OBJECTIVE The results of recent research suggest that there is an increasing incidence of inflammatory bowel disease (IBD) among children. Newly diagnosed IBD was compared between two consecutive 6-year periods in the same catchment area of southeastern Norway. MATERIAL AND METHODS Children subjected to endoscopy from 1993 to 2004 were recorded retrospectively in the first 6-year period and prospectively for the subsequent period. The mean size of the child population under 16 years in the area was 70,500. The study reports on incidence numbers, age at diagnosis, disease distribution and clinical presentation at diagnosis. RESULTS There were 23 incident cases of IBD in the first period and 25 in the subsequent period. The rates of Crohn's disease (CD) for the two periods were, respectively, 1.95 and 3.64, and for ulcerative colitis (UC) 3.67 and 2.05/100,000 children/year. Total incidence rates of IBD for the two periods were 5.6 and 5.7, respectively, similar to the findings of the IBSEN study of 1990-94. The change in CD and UC rates from the first to the second period can be explained by better methods of diagnosis. CONCLUSIONS The total incidence of IBD was not changed between time periods, whereas a trend towards an increase in CD and a reduction in UC was recorded. The incidence rates are in accordance with previously reported national and international data from the past decade. The extent of disease in CD and UC may indicate a serious prognosis of IBD among children.", "author" : [ { "dropping-particle" : "", "family" : "Perminow", "given" : "G\u00f8ri", "non-dropping-particle" : "", "parse-names" : false, "suffix" : "" }, { "dropping-particle" : "", "family" : "Frigessi", "given" : "Arnoldo", "non-dropping-particle" : "", "parse-names" : false, "suffix" : "" }, { "dropping-particle" : "", "family" : "Rydning", "given" : "Andreas", "non-dropping-particle" : "", "parse-names" : false, "suffix" : "" }, { "dropping-particle" : "", "family" : "Nakstad", "given" : "Britt", "non-dropping-particle" : "", "parse-names" : false, "suffix" : "" }, { "dropping-particle" : "", "family" : "Vatn", "given" : "Morten H", "non-dropping-particle" : "", "parse-names" : false, "suffix" : "" } ], "container-title" : "Scandinavian journal of gastroenterology", "id" : "ITEM-1", "issue" : "12", "issued" : { "date-parts" : [ [ "2006", "12", "8" ] ] }, "page" : "1433-9", "title" : "Incidence and clinical presentation of IBD in children: comparison between prospective and retrospective data in a selected Norwegian population.", "type" : "article-journal", "volume" : "41" }, "uris" : [ "http://www.mendeley.com/documents/?uuid=14c5570a-1781-47d2-8c00-a6b87ff713a9" ] } ], "mendeley" : { "formattedCitation" : "&lt;sup&gt;[60]&lt;/sup&gt;", "plainTextFormattedCitation" : "[60]", "previouslyFormattedCitation" : "&lt;sup&gt;[60]&lt;/sup&gt;"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[60]</w:t>
      </w:r>
      <w:r w:rsidR="002C5FCF" w:rsidRPr="00A40AA1">
        <w:rPr>
          <w:rFonts w:ascii="Book Antiqua" w:hAnsi="Book Antiqua" w:cs="Times New Roman"/>
          <w:sz w:val="24"/>
          <w:szCs w:val="24"/>
          <w:lang w:val="en-US"/>
        </w:rPr>
        <w:fldChar w:fldCharType="end"/>
      </w:r>
      <w:r w:rsidR="00467EF2" w:rsidRPr="00A40AA1">
        <w:rPr>
          <w:rFonts w:ascii="Book Antiqua" w:hAnsi="Book Antiqua" w:cs="Times New Roman"/>
          <w:sz w:val="24"/>
          <w:szCs w:val="24"/>
          <w:lang w:val="en-US"/>
        </w:rPr>
        <w:t>. T</w:t>
      </w:r>
      <w:r w:rsidR="002C5FCF" w:rsidRPr="00A40AA1">
        <w:rPr>
          <w:rFonts w:ascii="Book Antiqua" w:hAnsi="Book Antiqua" w:cs="Times New Roman"/>
          <w:sz w:val="24"/>
          <w:szCs w:val="24"/>
          <w:lang w:val="en-US"/>
        </w:rPr>
        <w:t>he incidence of</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IBD did not</w:t>
      </w:r>
      <w:r w:rsidR="00F751E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change</w:t>
      </w:r>
      <w:r w:rsidR="00F751EA" w:rsidRPr="00A40AA1">
        <w:rPr>
          <w:rFonts w:ascii="Book Antiqua" w:hAnsi="Book Antiqua" w:cs="Times New Roman"/>
          <w:sz w:val="24"/>
          <w:szCs w:val="24"/>
          <w:lang w:val="en-US"/>
        </w:rPr>
        <w:t xml:space="preserve"> and a </w:t>
      </w:r>
      <w:r w:rsidR="002C5FCF" w:rsidRPr="00A40AA1">
        <w:rPr>
          <w:rFonts w:ascii="Book Antiqua" w:hAnsi="Book Antiqua" w:cs="Times New Roman"/>
          <w:sz w:val="24"/>
          <w:szCs w:val="24"/>
          <w:lang w:val="en-US"/>
        </w:rPr>
        <w:t>trend</w:t>
      </w:r>
      <w:r w:rsidR="00F751E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towards an increase in</w:t>
      </w:r>
      <w:r w:rsidR="00F751E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CD and</w:t>
      </w:r>
      <w:r w:rsidR="009D087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reduction</w:t>
      </w:r>
      <w:r w:rsidR="00DD4B59" w:rsidRPr="00A40AA1">
        <w:rPr>
          <w:rFonts w:ascii="Book Antiqua" w:hAnsi="Book Antiqua" w:cs="Times New Roman"/>
          <w:sz w:val="24"/>
          <w:szCs w:val="24"/>
          <w:lang w:val="en-US"/>
        </w:rPr>
        <w:t xml:space="preserve"> </w:t>
      </w:r>
      <w:r w:rsidR="002376A6" w:rsidRPr="00A40AA1">
        <w:rPr>
          <w:rFonts w:ascii="Book Antiqua" w:hAnsi="Book Antiqua" w:cs="Times New Roman"/>
          <w:sz w:val="24"/>
          <w:szCs w:val="24"/>
          <w:lang w:val="en-US"/>
        </w:rPr>
        <w:t>i</w:t>
      </w:r>
      <w:r w:rsidR="002C5FCF" w:rsidRPr="00A40AA1">
        <w:rPr>
          <w:rFonts w:ascii="Book Antiqua" w:hAnsi="Book Antiqua" w:cs="Times New Roman"/>
          <w:sz w:val="24"/>
          <w:szCs w:val="24"/>
          <w:lang w:val="en-US"/>
        </w:rPr>
        <w:t>n</w:t>
      </w:r>
      <w:r w:rsidR="00EC450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UC was recorded</w:t>
      </w:r>
      <w:r w:rsidR="002376A6" w:rsidRPr="00A40AA1">
        <w:rPr>
          <w:rFonts w:ascii="Book Antiqua" w:hAnsi="Book Antiqua" w:cs="Times New Roman"/>
          <w:sz w:val="24"/>
          <w:szCs w:val="24"/>
          <w:lang w:val="en-US"/>
        </w:rPr>
        <w:t>,</w:t>
      </w:r>
      <w:r w:rsidR="00467EF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which is similar</w:t>
      </w:r>
      <w:r w:rsidR="009D087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to the finding of the IBSEN study </w:t>
      </w:r>
      <w:r w:rsidR="00435BD8" w:rsidRPr="00A40AA1">
        <w:rPr>
          <w:rFonts w:ascii="Book Antiqua" w:hAnsi="Book Antiqua" w:cs="Times New Roman"/>
          <w:sz w:val="24"/>
          <w:szCs w:val="24"/>
          <w:lang w:val="en-US"/>
        </w:rPr>
        <w:t>of</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1990–1994</w:t>
      </w:r>
      <w:r w:rsidR="002C5FCF"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"DOI" : "10.1016/j.cgh.2007.09.002", "ISSN" : "15423565", "PMID" : "18054751", "abstract" : "BACKGROUND &amp; AIMS Most studies concerning the clinical course in CD are retrospective or based on selected patient groups. Our aim was to assess the course of CD in a prospective population-based follow-up study and to identify possible prognostic risk factors for complications on the basis of information obtained at initial diagnosis. METHODS From 1990-1994, a population-based cohort of 843 new cases of inflammatory bowel disease was recruited in South-Eastern Norway. The cohort was systematically followed up at 1, 5, and 10 years after diagnosis. RESULTS Of 237 patients classified as CD, 197 completed the 10 years of follow-up, 18 died, and 22 were lost to follow-up. The cumulative relapse rate during the first 10 years was 90% (95% confidence interval, 86%-94%), and the cumulative probability of surgery was 37.9% (95% confidence interval, 31.4%-44.4%). Terminal ileal location (P &lt; .001), stricturing (P = .004), penetrating behavior (P &lt; .001), and age younger than 40 years (P = .03) at diagnosis were independent risk factors for subsequent surgery. A total of 53% (n = 105) of the patients had developed stricturing or penetrating disease at 10 years. A large proportion of patients (44%) were in clinical remission during the last 5 years of follow-up. CONCLUSIONS The prognosis for CD seems better than previously reported. The probability of surgery was low, and fewer than expected developed complicated disease behavior. Nevertheless, the cumulative relapse rate of 90% and the finding of prognostic risk factors for subsequent surgery might call for attention to early effective medical treatment strategies.", "author" : [ { "dropping-particle" : "", "family" : "Solberg", "given" : "Inger Camilla", "non-dropping-particle" : "", "parse-names" : false, "suffix" : "" }, { "dropping-particle" : "", "family" : "Vatn", "given" : "Morten H.", "non-dropping-particle" : "", "parse-names" : false, "suffix" : "" }, { "dropping-particle" : "", "family" : "H\u00f8ie", "given" : "Ole", "non-dropping-particle" : "", "parse-names" : false, "suffix" : "" }, { "dropping-particle" : "", "family" : "Stray", "given" : "Njaal", "non-dropping-particle" : "", "parse-names" : false, "suffix" : "" }, { "dropping-particle" : "", "family" : "Sauar", "given" : "Jostein", "non-dropping-particle" : "", "parse-names" : false, "suffix" : "" }, { "dropping-particle" : "", "family" : "Jahnsen", "given" : "J\u00f8rgen", "non-dropping-particle" : "", "parse-names" : false, "suffix" : "" }, { "dropping-particle" : "", "family" : "Moum", "given" : "Bj\u00f8rn", "non-dropping-particle" : "", "parse-names" : false, "suffix" : "" }, { "dropping-particle" : "", "family" : "Lygren", "given" : "Idar", "non-dropping-particle" : "", "parse-names" : false, "suffix" : "" }, { "dropping-particle" : "", "family" : "IBSEN Study Group", "given" : "", "non-dropping-particle" : "", "parse-names" : false, "suffix" : "" } ], "container-title" : "Clinical Gastroenterology and Hepatology", "id" : "ITEM-1", "issue" : "12", "issued" : { "date-parts" : [ [ "2007", "12" ] ] }, "page" : "1430-1438", "title" : "Clinical Course in Crohn\u2019s Disease: Results of a Norwegian Population-Based Ten-Year Follow-Up Study", "type" : "article-journal", "volume" : "5" }, "uris" : [ "http://www.mendeley.com/documents/?uuid=d7a7563b-b33d-37d1-9611-a326b84f9c53" ] } ], "mendeley" : { "formattedCitation" : "&lt;sup&gt;[91]&lt;/sup&gt;", "plainTextFormattedCitation" : "[91]", "previouslyFormattedCitation" : "&lt;sup&gt;[91]&lt;/sup&gt;"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[91]</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b/>
          <w:sz w:val="24"/>
          <w:szCs w:val="24"/>
          <w:lang w:val="en-US"/>
        </w:rPr>
        <w:t xml:space="preserve">. </w:t>
      </w:r>
      <w:r w:rsidR="007E1DBC" w:rsidRPr="00A40AA1">
        <w:rPr>
          <w:rFonts w:ascii="Book Antiqua" w:hAnsi="Book Antiqua" w:cs="Times New Roman"/>
          <w:sz w:val="24"/>
          <w:szCs w:val="24"/>
          <w:lang w:val="en-US"/>
        </w:rPr>
        <w:t>A subsequent study</w:t>
      </w:r>
      <w:r w:rsidR="00467EF2" w:rsidRPr="00A40AA1">
        <w:rPr>
          <w:rFonts w:ascii="Book Antiqua" w:hAnsi="Book Antiqua" w:cs="Times New Roman"/>
          <w:sz w:val="24"/>
          <w:szCs w:val="24"/>
          <w:lang w:val="en-US"/>
        </w:rPr>
        <w:t xml:space="preserve"> </w:t>
      </w:r>
      <w:r w:rsidR="007E1DBC" w:rsidRPr="00A40AA1">
        <w:rPr>
          <w:rFonts w:ascii="Book Antiqua" w:hAnsi="Book Antiqua" w:cs="Times New Roman"/>
          <w:sz w:val="24"/>
          <w:szCs w:val="24"/>
          <w:lang w:val="en-US"/>
        </w:rPr>
        <w:t>(2005-2007) performed</w:t>
      </w:r>
      <w:r w:rsidR="009D0872" w:rsidRPr="00A40AA1">
        <w:rPr>
          <w:rFonts w:ascii="Book Antiqua" w:hAnsi="Book Antiqua" w:cs="Times New Roman"/>
          <w:sz w:val="24"/>
          <w:szCs w:val="24"/>
          <w:lang w:val="en-US"/>
        </w:rPr>
        <w:t xml:space="preserve"> </w:t>
      </w:r>
      <w:r w:rsidR="007E1DBC" w:rsidRPr="00A40AA1">
        <w:rPr>
          <w:rFonts w:ascii="Book Antiqua" w:hAnsi="Book Antiqua" w:cs="Times New Roman"/>
          <w:sz w:val="24"/>
          <w:szCs w:val="24"/>
          <w:lang w:val="en-US"/>
        </w:rPr>
        <w:t>in the</w:t>
      </w:r>
      <w:r w:rsidR="009D0872" w:rsidRPr="00A40AA1">
        <w:rPr>
          <w:rFonts w:ascii="Book Antiqua" w:hAnsi="Book Antiqua" w:cs="Times New Roman"/>
          <w:sz w:val="24"/>
          <w:szCs w:val="24"/>
          <w:lang w:val="en-US"/>
        </w:rPr>
        <w:t xml:space="preserve"> </w:t>
      </w:r>
      <w:r w:rsidR="007E1DBC" w:rsidRPr="00A40AA1">
        <w:rPr>
          <w:rFonts w:ascii="Book Antiqua" w:hAnsi="Book Antiqua" w:cs="Times New Roman"/>
          <w:sz w:val="24"/>
          <w:szCs w:val="24"/>
          <w:lang w:val="en-US"/>
        </w:rPr>
        <w:t xml:space="preserve">same </w:t>
      </w:r>
      <w:r w:rsidR="00251D50" w:rsidRPr="00A40AA1">
        <w:rPr>
          <w:rFonts w:ascii="Book Antiqua" w:hAnsi="Book Antiqua" w:cs="Times New Roman"/>
          <w:sz w:val="24"/>
          <w:szCs w:val="24"/>
          <w:lang w:val="en-US"/>
        </w:rPr>
        <w:t>catchment</w:t>
      </w:r>
      <w:r w:rsidR="007E1DBC" w:rsidRPr="00A40AA1">
        <w:rPr>
          <w:rFonts w:ascii="Book Antiqua" w:hAnsi="Book Antiqua" w:cs="Times New Roman"/>
          <w:sz w:val="24"/>
          <w:szCs w:val="24"/>
          <w:lang w:val="en-US"/>
        </w:rPr>
        <w:t xml:space="preserve"> are</w:t>
      </w:r>
      <w:r w:rsidR="005E0630" w:rsidRPr="00A40AA1">
        <w:rPr>
          <w:rFonts w:ascii="Book Antiqua" w:hAnsi="Book Antiqua" w:cs="Times New Roman"/>
          <w:sz w:val="24"/>
          <w:szCs w:val="24"/>
          <w:lang w:val="en-US"/>
        </w:rPr>
        <w:t>a</w:t>
      </w:r>
      <w:r w:rsidR="002C5FCF"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"DOI" : "10.1080/00365520802647434", "ISSN" : "1502-7708", "PMID" : "19117240", "abstract" : "OBJECTIVE Owing to rising incidence rates in inflammatory bowel disease (IBD), there has been increased interest in causal relationships in pediatric disease. The present population-based inception cohort was recruited in the Oslo area from 2005 to 2007, with the aim of conducting a detailed characterization of treatment-naive patients at diagnosis. MATERIAL AND METHODS After an invitation was extended to all general practitioners in the catchment area, patients aged &lt;18 years with suspected IBD were diagnosed by proximal and distal endoscopy, MRI, demographic, clinical, and histological and molecular characteristics. Symptomatic non-IBD patients served as controls. RESULTS Of 100 pediatric patients, 62 had IBD (39 Crohn's disease (CD), 19 ulcerative colitis (UC), 4 IBD unclassified (IBDU)) and 38 other diseases. Median age at diagnosis for IBD was 13.1 years (56.4% males), median symptom duration 6 months, and 69% L3 (Vienna classification). With 195,000 children aged &lt;18 years in the catchment area, the incidence rate of IBD per 100,000/years inhabitants was 10.9 (6.8 for CD, 3.6 for UC, and 0.6 IBDU) and for those aged &lt;16 years (178,500) the incidence rate was 10.6. The higher NOD2 allele frequency among children may partly contribute to the increase. CONCLUSIONS The results indicate a marked rise in the incidence of CD in contrast to no increase in UC in South-Eastern Norway, compared with the figures from the last 15 years. Time from onset of symptoms to diagnosis still represents a challenge for early characterization in IBD.", "author" : [ { "dropping-particle" : "", "family" : "Perminow", "given" : "G\u00f8ri", "non-dropping-particle" : "", "parse-names" : false, "suffix" : "" }, { "dropping-particle" : "", "family" : "Brackmann", "given" : "Stephan", "non-dropping-particle" : "", "parse-names" : false, "suffix" : "" }, { "dropping-particle" : "", "family" : "Lyckander", "given" : "Lars G.", "non-dropping-particle" : "", "parse-names" : false, "suffix" : "" }, { "dropping-particle" : "", "family" : "Franke", "given" : "Andre", "non-dropping-particle" : "", "parse-names" : false, "suffix" : "" }, { "dropping-particle" : "", "family" : "Borthne", "given" : "Arne", "non-dropping-particle" : "", "parse-names" : false, "suffix" : "" }, { "dropping-particle" : "", "family" : "Rydning", "given" : "Andreas", "non-dropping-particle" : "", "parse-names" : false, "suffix" : "" }, { "dropping-particle" : "", "family" : "Aamodt", "given" : "Geir", "non-dropping-particle" : "", "parse-names" : false, "suffix" : "" }, { "dropping-particle" : "", "family" : "Schreiber", "given" : "Stefan", "non-dropping-particle" : "", "parse-names" : false, "suffix" : "" }, { "dropping-particle" : "", "family" : "Vatn", "given" : "Morten H.", "non-dropping-particle" : "", "parse-names" : false, "suffix" : "" }, { "dropping-particle" : "", "family" : "IBSEN-II Group", "given" : "", "non-dropping-particle" : "", "parse-names" : false, "suffix" : "" }, { "dropping-particle" : "", "family" : "The IBSEN-II Group", "given" : "", "non-dropping-particle" : "", "parse-names" : false, "suffix" : "" } ], "container-title" : "Scandinavian journal of gastroenterology", "id" : "ITEM-1", "issue" : "4", "issued" : { "date-parts" : [ [ "2009", "1", "8" ] ] }, "language" : "en", "page" : "446-56", "publisher" : "Taylor &amp; Francis", "title" : "A characterization in childhood inflammatory bowel disease, a new population-based inception cohort from South-Eastern Norway, 2005-07, showing increased incidence in Crohn's disease.", "type" : "article-journal", "volume" : "44" }, "uris" : [ "http://www.mendeley.com/documents/?uuid=26281ed7-0a1c-4f8b-ab8d-64b8a0112edb" ] } ], "mendeley" : { "formattedCitation" : "&lt;sup&gt;[92]&lt;/sup&gt;", "plainTextFormattedCitation" : "[92]", "previouslyFormattedCitation" : "&lt;sup&gt;[92]&lt;/sup&gt;"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[92]</w:t>
      </w:r>
      <w:r w:rsidR="002C5FCF" w:rsidRPr="00A40AA1">
        <w:rPr>
          <w:rFonts w:ascii="Book Antiqua" w:hAnsi="Book Antiqua" w:cs="Times New Roman"/>
          <w:sz w:val="24"/>
          <w:szCs w:val="24"/>
          <w:lang w:val="en-US"/>
        </w:rPr>
        <w:fldChar w:fldCharType="end"/>
      </w:r>
      <w:r w:rsidR="007E1DB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showed that the incidence of IBD</w:t>
      </w:r>
      <w:r w:rsidR="002376A6" w:rsidRPr="00A40AA1">
        <w:rPr>
          <w:rFonts w:ascii="Book Antiqua" w:hAnsi="Book Antiqua" w:cs="Times New Roman"/>
          <w:sz w:val="24"/>
          <w:szCs w:val="24"/>
          <w:lang w:val="en-US"/>
        </w:rPr>
        <w:t xml:space="preserve"> </w:t>
      </w:r>
      <w:r w:rsidR="00D312F8" w:rsidRPr="00A40AA1">
        <w:rPr>
          <w:rFonts w:ascii="Book Antiqua" w:hAnsi="Book Antiqua" w:cs="Times New Roman"/>
          <w:sz w:val="24"/>
          <w:szCs w:val="24"/>
          <w:lang w:val="en-US"/>
        </w:rPr>
        <w:t>was 10.6/100</w:t>
      </w:r>
      <w:r w:rsidR="002C5FCF" w:rsidRPr="00A40AA1">
        <w:rPr>
          <w:rFonts w:ascii="Book Antiqua" w:hAnsi="Book Antiqua" w:cs="Times New Roman"/>
          <w:sz w:val="24"/>
          <w:szCs w:val="24"/>
          <w:lang w:val="en-US"/>
        </w:rPr>
        <w:t>000 indicat</w:t>
      </w:r>
      <w:r w:rsidR="007E1DBC" w:rsidRPr="00A40AA1">
        <w:rPr>
          <w:rFonts w:ascii="Book Antiqua" w:hAnsi="Book Antiqua" w:cs="Times New Roman"/>
          <w:sz w:val="24"/>
          <w:szCs w:val="24"/>
          <w:lang w:val="en-US"/>
        </w:rPr>
        <w:t xml:space="preserve">ing </w:t>
      </w:r>
      <w:r w:rsidR="002C5FCF" w:rsidRPr="00A40AA1">
        <w:rPr>
          <w:rFonts w:ascii="Book Antiqua" w:hAnsi="Book Antiqua" w:cs="Times New Roman"/>
          <w:sz w:val="24"/>
          <w:szCs w:val="24"/>
          <w:lang w:val="en-US"/>
        </w:rPr>
        <w:t>a marked increase in the incidence of CD</w:t>
      </w:r>
      <w:r w:rsidR="00DB7A91" w:rsidRPr="00A40AA1">
        <w:rPr>
          <w:rFonts w:ascii="Book Antiqua" w:hAnsi="Book Antiqua" w:cs="Times New Roman"/>
          <w:sz w:val="24"/>
          <w:szCs w:val="24"/>
          <w:lang w:val="en-US"/>
        </w:rPr>
        <w:t xml:space="preserve"> although incidence</w:t>
      </w:r>
      <w:r w:rsidR="00EC450A" w:rsidRPr="00A40AA1">
        <w:rPr>
          <w:rFonts w:ascii="Book Antiqua" w:hAnsi="Book Antiqua" w:cs="Times New Roman"/>
          <w:sz w:val="24"/>
          <w:szCs w:val="24"/>
          <w:lang w:val="en-US"/>
        </w:rPr>
        <w:t xml:space="preserve"> </w:t>
      </w:r>
      <w:r w:rsidR="00DB7A91" w:rsidRPr="00A40AA1">
        <w:rPr>
          <w:rFonts w:ascii="Book Antiqua" w:hAnsi="Book Antiqua" w:cs="Times New Roman"/>
          <w:sz w:val="24"/>
          <w:szCs w:val="24"/>
          <w:lang w:val="en-US"/>
        </w:rPr>
        <w:t xml:space="preserve">of UC </w:t>
      </w:r>
      <w:r w:rsidR="005D4901" w:rsidRPr="00A40AA1">
        <w:rPr>
          <w:rFonts w:ascii="Book Antiqua" w:hAnsi="Book Antiqua" w:cs="Times New Roman"/>
          <w:sz w:val="24"/>
          <w:szCs w:val="24"/>
          <w:lang w:val="en-US"/>
        </w:rPr>
        <w:t xml:space="preserve">has been stabilized </w:t>
      </w:r>
      <w:r w:rsidR="002C5FCF" w:rsidRPr="00A40AA1">
        <w:rPr>
          <w:rFonts w:ascii="Book Antiqua" w:hAnsi="Book Antiqua" w:cs="Times New Roman"/>
          <w:sz w:val="24"/>
          <w:szCs w:val="24"/>
          <w:lang w:val="en-US"/>
        </w:rPr>
        <w:t>in Southeastern Norway</w:t>
      </w:r>
      <w:r w:rsidR="007E1DB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compared with the rates</w:t>
      </w:r>
      <w:r w:rsidR="00EC25C3"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over the previous</w:t>
      </w:r>
      <w:r w:rsidR="00DB7A9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15 years</w:t>
      </w:r>
      <w:r w:rsidR="002C5FCF"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"DOI" : "10.1159/000082893", "PMID" : "15627770", "abstract" : "OBJECTIVES Few prospective population-based studies have been carried out on the incidence of inflammatory bowel disease (IBD). In a population-based study of pediatric IBD in southeastern Norway, patients &lt;16 years at the time of diagnosis were followed up prospectively. The study reports on changes in diagnosis and clinical outcome 5 years after diagnosis. METHODS From 1990 to 1993 new cases of IBD were registered in a population of 174,482 children aged less than 16 years. The patients' diagnoses were systematically evaluated 1 year after diagnosis and the patients were followed up clinically for up to 5 years after diagnosis. RESULTS Sixteen cases of Crohn's disease (CD), 14 cases of ulcerative colitis (UC) and 3 cases of indeterminate colitis (IND) were initially registered. After 1 year IND were reclassified as UC (n=2) or CD (n=1). Altogether, 18% (6/33) had their diagnosis changed during the 5 years of follow-up, which yielded a mean annual incidence of 2.7/100,000 for CD and 2.0/100,000 for UC. Of the children with CD, more than 80% had relapses during the 5-year period, and 6 of 18 had surgery. Two-thirds of the children with UC had relapses during the 5-year period, and 3 patients underwent colectomy. CONCLUSIONS An incidence of 4.7/100,000 is comparable to that found in most other studies made in Europe. The relationship between UC and CD in children was found to differ from that in the adult population. One of 5 patients had their diagnosis changed during the follow-up period. Pediatric UC seems to have a more serious course of disease than in the adult IBD population, which may be explained by the higher risk of pancolitis at diagnosis.", "author" : [ { "dropping-particle" : "", "family" : "St\u00f8rdal", "given" : "Ketil", "non-dropping-particle" : "", "parse-names" : false, "suffix" : "" }, { "dropping-particle" : "", "family" : "Jahnsen", "given" : "J\u00f8rgen", "non-dropping-particle" : "", "parse-names" : false, "suffix" : "" }, { "dropping-particle" : "", "family" : "Bentsen", "given" : "Beint S.", "non-dropping-particle" : "", "parse-names" : false, "suffix" : "" }, { "dropping-particle" : "", "family" : "Moum", "given" : "Bj\u00f8rn", "non-dropping-particle" : "", "parse-names" : false, "suffix" : "" } ], "container-title" : "Digestion", "id" : "ITEM-1", "issue" : "4", "issued" : { "date-parts" : [ [ "2004" ] ] }, "page" : "226-230", "title" : "Pediatric Inflammatory Bowel Disease in Southeastern Norway: A Five-Year Follow-Up Study", "type" : "article-journal", "volume" : "70" }, "uris" : [ "http://www.mendeley.com/documents/?uuid=4f08d5ee-547d-46dd-ac68-51eba4b4aa3a" ] }, { "id" : "ITEM-2", "itemData" : { "DOI" : "10.1080/00365520600789891", "ISSN" : "0036-5521", "PMID" : "17101574", "abstract" : "OBJECTIVE The results of recent research suggest that there is an increasing incidence of inflammatory bowel disease (IBD) among children. Newly diagnosed IBD was compared between two consecutive 6-year periods in the same catchment area of southeastern Norway. MATERIAL AND METHODS Children subjected to endoscopy from 1993 to 2004 were recorded retrospectively in the first 6-year period and prospectively for the subsequent period. The mean size of the child population under 16 years in the area was 70,500. The study reports on incidence numbers, age at diagnosis, disease distribution and clinical presentation at diagnosis. RESULTS There were 23 incident cases of IBD in the first period and 25 in the subsequent period. The rates of Crohn's disease (CD) for the two periods were, respectively, 1.95 and 3.64, and for ulcerative colitis (UC) 3.67 and 2.05/100,000 children/year. Total incidence rates of IBD for the two periods were 5.6 and 5.7, respectively, similar to the findings of the IBSEN study of 1990-94. The change in CD and UC rates from the first to the second period can be explained by better methods of diagnosis. CONCLUSIONS The total incidence of IBD was not changed between time periods, whereas a trend towards an increase in CD and a reduction in UC was recorded. The incidence rates are in accordance with previously reported national and international data from the past decade. The extent of disease in CD and UC may indicate a serious prognosis of IBD among children.", "author" : [ { "dropping-particle" : "", "family" : "Perminow", "given" : "G\u00f8ri", "non-dropping-particle" : "", "parse-names" : false, "suffix" : "" }, { "dropping-particle" : "", "family" : "Frigessi", "given" : "Arnoldo", "non-dropping-particle" : "", "parse-names" : false, "suffix" : "" }, { "dropping-particle" : "", "family" : "Rydning", "given" : "Andreas", "non-dropping-particle" : "", "parse-names" : false, "suffix" : "" }, { "dropping-particle" : "", "family" : "Nakstad", "given" : "Britt", "non-dropping-particle" : "", "parse-names" : false, "suffix" : "" }, { "dropping-particle" : "", "family" : "Vatn", "given" : "Morten H", "non-dropping-particle" : "", "parse-names" : false, "suffix" : "" } ], "container-title" : "Scandinavian journal of gastroenterology", "id" : "ITEM-2", "issue" : "12", "issued" : { "date-parts" : [ [ "2006", "12", "8" ] ] }, "page" : "1433-9", "title" : "Incidence and clinical presentation of IBD in children: comparison between prospective and retrospective data in a selected Norwegian population.", "type" : "article-journal", "volume" : "41" }, "uris" : [ "http://www.mendeley.com/documents/?uuid=14c5570a-1781-47d2-8c00-a6b87ff713a9" ] }, { "id" : "ITEM-3", "itemData" : { "DOI" : "10.1159/000201262", "ISSN" : "0012-2823", "PMID" : "8549880", "abstract" : "To assess the feasibility of a prospective incidence study of inflammatory bowel disease (IBD), the registration methods and incidence figures during 1990 were evaluated. The study was a collaboration between 14 hospitals in an area of close to one million inhabitants. Common diagnostic criteria for ulcerative colitis (UC), Crohn's disease (CD) and indeterminate colitis (IND) were established prior to the start of the study. There was an overall incidence rate for IBD of 19.3 per 10(5) inhabitants, with 10.6 for UC, 5.1 for CD and 3.6 for IND. The age-specific incidence rates showed a peak between 25 and 34 years for UC and between 15 and 25 for CD. There was a male predominance for UC and a female preponderance for CD. These results are comparable with the previous registrations in western and northern areas of Norway.", "author" : [ { "dropping-particle" : "", "family" : "Moum", "given" : "B", "non-dropping-particle" : "", "parse-names" : false, "suffix" : "" }, { "dropping-particle" : "", "family" : "Vatn", "given" : "M H", "non-dropping-particle" : "", "parse-names" : false, "suffix" : "" }, { "dropping-particle" : "", "family" : "Ekbom", "given" : "A", "non-dropping-particle" : "", "parse-names" : false, "suffix" : "" }, { "dropping-particle" : "", "family" : "Fausa", "given" : "O", "non-dropping-particle" : "", "parse-names" : false, "suffix" : "" }, { "dropping-particle" : "", "family" : "Aadland", "given" : "E", "non-dropping-particle" : "", "parse-names" : false, "suffix" : "" }, { "dropping-particle" : "", "family" : "Lygren", "given" : "I", "non-dropping-particle" : "", "parse-names" : false, "suffix" : "" }, { "dropping-particle" : "", "family" : "Sauar", "given" : "J", "non-dropping-particle" : "", "parse-names" : false, "suffix" : "" }, { "dropping-particle" : "", "family" : "Schulz", "given" : "T", "non-dropping-particle" : "", "parse-names" : false, "suffix" : "" } ], "container-title" : "Digestion", "id" : "ITEM-3", "issue" : "5", "issued" : { "date-parts" : [ [ "1995" ] ] }, "page" : "377-81", "title" : "Incidence of inflammatory bowel disease in southeastern Norway: evaluation of methods after 1 year of registration. Southeastern Norway IBD Study Group of Gastroenterologists.", "type" : "article-journal", "volume" : "56" }, "uris" : [ "http://www.mendeley.com/documents/?uuid=b5d65648-544c-4079-b6ea-6c816231b0db" ] }, { "id" : "ITEM-4", "itemData" : { "ISSN" : "0036-5521", "PMID" : "8726304", "abstract" : "BACKGROUND The incidence of ulcerative colitis (UC) has been difficult to interpret because prospective studies have only been performed during the past 3 decades. Geographic variations may therefore be due to differences in study design. METHOD From 1 January 1990 to 31 December 1993 all new cases of UC in four counties in southeastern Norway were prospectively registered. Cases diagnosed as indeterminate colitis (IND) when endoscopy and histopathology were inconclusive or diverged with regard to diagnosis of UC or Crohn's disease (CD) were also included in the study. RESULTS A total of 525 cases of UC and 93 cases of IND yielded an mean annual incidence of 13.6/10(5) and 2.4/10(5), respectively. There were differences in incidence between counties, and a peak of 21.5/10(5) in the annual incidence was found for the age group 25 to 34 years in UC. The distribution was about equal for each of the groups proctitis and left-sided and extensive colitis. The time interval from onset of symptoms to diagnosis was 4 months. CONCLUSION In this study one of the highest incidences of UC in the world has been found. The classification 'indeterminate colitis' seems reasonable to use in some of the cases to prevent misclassification at the initial stage of diagnosis.", "author" : [ { "dropping-particle" : "", "family" : "Moum", "given" : "B", "non-dropping-particle" : "", "parse-names" : false, "suffix" : "" }, { "dropping-particle" : "", "family" : "Vatn", "given" : "M H", "non-dropping-particle" : "", "parse-names" : false, "suffix" : "" }, { "dropping-particle" : "", "family" : "Ekbom", "given" : "A", "non-dropping-particle" : "", "parse-names" : false, "suffix" : "" }, { "dropping-particle" : "", "family" : "Aadland", "given" : "E", "non-dropping-particle" : "", "parse-names" : false, "suffix" : "" }, { "dropping-particle" : "", "family" : "Fausa", "given" : "O", "non-dropping-particle" : "", "parse-names" : false, "suffix" : "" }, { "dropping-particle" : "", "family" : "Lygren", "given" : "I", "non-dropping-particle" : "", "parse-names" : false, "suffix" : "" }, { "dropping-particle" : "", "family" : "Sauar", "given" : "J", "non-dropping-particle" : "", "parse-names" : false, "suffix" : "" }, { "dropping-particle" : "", "family" : "Schulz", "given" : "T", "non-dropping-particle" : "", "parse-names" : false, "suffix" : "" }, { "dropping-particle" : "", "family" : "Stray", "given" : "N", "non-dropping-particle" : "", "parse-names" : false, "suffix" : "" }, { "dropping-particle" : "", "family" : "Sauar", "given" : "J", "non-dropping-particle" : "", "parse-names" : false, "suffix" : "" }, { "dropping-particle" : "", "family" : "Schulz", "given" : "T", "non-dropping-particle" : "", "parse-names" : false, "suffix" : "" }, { "dropping-particle" : "", "family" : "Stray", "given" : "N", "non-dropping-particle" : "", "parse-names" : false, "suffix" : "" }, { "dropping-particle" : "", "family" : "Sauar", "given" : "J", "non-dropping-particle" : "", "parse-names" : false, "suffix" : "" }, { "dropping-particle" : "", "family" : "Schulz", "given" : "T", "non-dropping-particle" : "", "parse-names" : false, "suffix" : "" }, { "dropping-particle" : "", "family" : "Stray", "given" : "N", "non-dropping-particle" : "", "parse-names" : false, "suffix" : "" } ], "container-title" : "Scandinavian journal of gastroenterology", "id" : "ITEM-4", "issue" : "4", "issued" : { "date-parts" : [ [ "1996", "4" ] ] }, "page" : "362-6", "title" : "Incidence of ulcerative colitis and indeterminate colitis in four counties of southeastern Norway, 1990-93. A prospective population-based study. The Inflammatory Bowel South-Eastern Norway (IBSEN) Study Group of Gastroenterologists.", "type" : "article-journal", "volume" : "31" }, "uris" : [ "http://www.mendeley.com/documents/?uuid=6c1b5cfb-78b2-400a-a3ea-1d1e32e448eb" ] }, { "id" : "ITEM-5", "itemData" : { "ISSN" : "0036-5521", "PMID" : "8726303", "abstract" : "BACKGROUND Standardized criteria for Crohn's disease (CD) have only recently been developed, and prospective community-based incidence studies have been performed only during the past 3 decades. Geographic variations in incidence may therefore be due to differences in study design. METHODS From 1 January 1990 to 31 December 1993 all new cases of CD in four counties in southeastern Norway were prospectively registered. RESULTS A total of 225 new cases yielded an annual incidence of 5.8/10(5), with the highest incidence in mixed rural-urban areas. A peak of 11.2/10(5) in the annual incidence was found for the age group 15 to 24 years, with no significant differences in the overall annual incidence by gender. An average duration of 6 months of disease before diagnosis was unchanged during the 4 years. About half of the patients had isolated colonic disease, and one-quarter had isolated small-bowel disease. CONCLUSIONS This study confirms the high incidence figures for Scandinavia, with a particularly high incidence in mixed rural-urban areas. Ileocolonoscopy improves the accuracy of the diagnosis and of the determination of disease extent, which may have therapeutic implications for the treatment and follow-up of patients.", "author" : [ { "dropping-particle" : "", "family" : "Moum", "given" : "B", "non-dropping-particle" : "", "parse-names" : false, "suffix" : "" }, { "dropping-particle" : "", "family" : "Vatn", "given" : "M H", "non-dropping-particle" : "", "parse-names" : false, "suffix" : "" }, { "dropping-particle" : "", "family" : "Ekbom", "given" : "A", "non-dropping-particle" : "", "parse-names" : false, "suffix" : "" }, { "dropping-particle" : "", "family" : "Aadland", "given" : "E", "non-dropping-particle" : "", "parse-names" : false, "suffix" : "" }, { "dropping-particle" : "", "family" : "Fausa", "given" : "O", "non-dropping-particle" : "", "parse-names" : false, "suffix" : "" }, { "dropping-particle" : "", "family" : "Lygren", "given" : "I", "non-dropping-particle" : "", "parse-names" : false, "suffix" : "" }, { "dropping-particle" : "", "family" : "Stray", "given" : "N", "non-dropping-particle" : "", "parse-names" : false, "suffix" : "" }, { "dropping-particle" : "", "family" : "Sauar", "given" : "J", "non-dropping-particle" : "", "parse-names" : false, "suffix" : "" }, { "dropping-particle" : "", "family" : "Schulz", "given" : "T", "non-dropping-particle" : "", "parse-names" : false, "suffix" : "" } ], "container-title" : "Scandinavian journal of gastroenterology", "id" : "ITEM-5", "issue" : "4", "issued" : { "date-parts" : [ [ "1996", "4" ] ] }, "page" : "355-61", "title" : "Incidence of Crohn's disease in four counties in southeastern Norway, 1990-93. A prospective population-based study. The Inflammatory Bowel South-Eastern Norway (IBSEN) Study Group of Gastroenterologists.", "type" : "article-journal", "volume" : "31" }, "uris" : [ "http://www.mendeley.com/documents/?uuid=aae940f2-6bec-3945-8e18-b39b0dddb681" ] } ], "mendeley" : { "formattedCitation" : "&lt;sup&gt;[60,93\u201396]&lt;/sup&gt;", "plainTextFormattedCitation" : "[60,93\u201396]", "previouslyFormattedCitation" : "&lt;sup&gt;[60,93\u201396]&lt;/sup&gt;"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[60,93–96]</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5D490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Similarly, Canada had high a incidence of 9.7/100000</w:t>
      </w:r>
      <w:r w:rsidR="002C5FCF"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"DOI" : "10.1038/ajg.2017.97", "ISSN" : "0002-9270", "PMID" : "28417994", "author" : [ { "dropping-particle" : "", "family" : "Benchimol", "given" : "Eric I", "non-dropping-particle" : "", "parse-names" : false, "suffix" : "" }, { "dropping-particle" : "", "family" : "Bernstein", "given" : "Charles N", "non-dropping-particle" : "", "parse-names" : false, "suffix" : "" }, { "dropping-particle" : "", "family" : "Bitton", "given" : "Alain", "non-dropping-particle" : "", "parse-names" : false, "suffix" : "" }, { "dropping-particle" : "", "family" : "Carroll", "given" : "Matthew W", "non-dropping-particle" : "", "parse-names" : false, "suffix" : "" }, { "dropping-particle" : "", "family" : "Singh", "given" : "Harminder", "non-dropping-particle" : "", "parse-names" : false, "suffix" : "" }, { "dropping-particle" : "", "family" : "Otley", "given" : "Anthony R", "non-dropping-particle" : "", "parse-names" : false, "suffix" : "" }, { "dropping-particle" : "", "family" : "Vutcovici", "given" : "Maria", "non-dropping-particle" : "", "parse-names" : false, "suffix" : "" }, { "dropping-particle" : "", "family" : "El-Matary", "given" : "Wael", "non-dropping-particle" : "", "parse-names" : false, "suffix" : "" }, { "dropping-particle" : "", "family" : "Nguyen", "given" : "Geoffrey C", "non-dropping-particle" : "", "parse-names" : false, "suffix" : "" }, { "dropping-particle" : "", "family" : "Griffiths", "given" : "Anne M", "non-dropping-particle" : "", "parse-names" : false, "suffix" : "" }, { "dropping-particle" : "", "family" : "Mack", "given" : "David R", "non-dropping-particle" : "", "parse-names" : false, "suffix" : "" }, { "dropping-particle" : "", "family" : "Jacobson", "given" : "Kevan", "non-dropping-particle" : "", "parse-names" : false, "suffix" : "" }, { "dropping-particle" : "", "family" : "Mojaverian", "given" : "Nassim", "non-dropping-particle" : "", "parse-names" : false, "suffix" : "" }, { "dropping-particle" : "", "family" : "Tanyingoh", "given" : "Divine", "non-dropping-particle" : "", "parse-names" : false, "suffix" : "" }, { "dropping-particle" : "", "family" : "Cui", "given" : "Yunsong", "non-dropping-particle" : "", "parse-names" : false, "suffix" : "" }, { "dropping-particle" : "", "family" : "Nugent", "given" : "Zoann J", "non-dropping-particle" : "", "parse-names" : false, "suffix" : "" }, { "dropping-particle" : "", "family" : "Coulombe", "given" : "Janie", "non-dropping-particle" : "", "parse-names" : false, "suffix" : "" }, { "dropping-particle" : "", "family" : "Targownik", "given" : "Laura E", "non-dropping-particle" : "", "parse-names" : false, "suffix" : "" }, { "dropping-particle" : "", "family" : "Jones", "given" : "Jennifer L", "non-dropping-particle" : "", "parse-names" : false, "suffix" : "" }, { "dropping-particle" : "", "family" : "Leddin", "given" : "Desmond", "non-dropping-particle" : "", "parse-names" : false, "suffix" : "" }, { "dropping-particle" : "", "family" : "Murthy", "given" : "Sanjay K", "non-dropping-particle" : "", "parse-names" : false, "suffix" : "" }, { "dropping-particle" : "", "family" : "Kaplan", "given" : "Gilaad G", "non-dropping-particle" : "", "parse-names" : false, "suffix" : "" } ], "container-title" : "The American Journal of Gastroenterology", "id" : "ITEM-1", "issue" : "7", "issued" : { "date-parts" : [ [ "2017" ] ] }, "page" : "1120-1134", "title" : "Trends in Epidemiology of Pediatric Inflammatory Bowel Disease in Canada: Distributed Network Analysis of Multiple Population-Based Provincial Health Administrative Databases", "type" : "article-journal", "volume" : "112" }, "uris" : [ "http://www.mendeley.com/documents/?uuid=9669de21-cb29-46f9-9604-50615465a575" ] } ], "mendeley" : { "formattedCitation" : "&lt;sup&gt;[31]&lt;/sup&gt;", "plainTextFormattedCitation" : "[31]", "previouslyFormattedCitation" : "&lt;sup&gt;[31]&lt;/sup&gt;"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[31]</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5835B1" w:rsidRPr="00A40AA1">
        <w:rPr>
          <w:rFonts w:ascii="Book Antiqua" w:hAnsi="Book Antiqua" w:cs="Times New Roman"/>
          <w:sz w:val="24"/>
          <w:szCs w:val="24"/>
          <w:lang w:val="en-US"/>
        </w:rPr>
        <w:t xml:space="preserve"> </w:t>
      </w:r>
      <w:r w:rsidR="009D0872" w:rsidRPr="00A40AA1">
        <w:rPr>
          <w:rFonts w:ascii="Book Antiqua" w:hAnsi="Book Antiqua" w:cs="Times New Roman"/>
          <w:sz w:val="24"/>
          <w:szCs w:val="24"/>
          <w:lang w:val="en-US"/>
        </w:rPr>
        <w:t>T</w:t>
      </w:r>
      <w:r w:rsidR="002C5FCF" w:rsidRPr="00A40AA1">
        <w:rPr>
          <w:rFonts w:ascii="Book Antiqua" w:hAnsi="Book Antiqua" w:cs="Times New Roman"/>
          <w:sz w:val="24"/>
          <w:szCs w:val="24"/>
          <w:lang w:val="en-US"/>
        </w:rPr>
        <w:t>he</w:t>
      </w:r>
      <w:r w:rsidR="002376A6"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w:t>
      </w:r>
      <w:r w:rsidR="005D490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CD</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between 1984 and</w:t>
      </w:r>
      <w:r w:rsidR="00FE70D7" w:rsidRPr="00A40AA1">
        <w:rPr>
          <w:rFonts w:ascii="Book Antiqua" w:hAnsi="Book Antiqua" w:cs="Times New Roman"/>
          <w:sz w:val="24"/>
          <w:szCs w:val="24"/>
          <w:lang w:val="en-US"/>
        </w:rPr>
        <w:t xml:space="preserve"> </w:t>
      </w:r>
      <w:r w:rsidR="00D312F8" w:rsidRPr="00A40AA1">
        <w:rPr>
          <w:rFonts w:ascii="Book Antiqua" w:hAnsi="Book Antiqua" w:cs="Times New Roman"/>
          <w:sz w:val="24"/>
          <w:szCs w:val="24"/>
          <w:lang w:val="en-US"/>
        </w:rPr>
        <w:t>1985 was 2.5/100</w:t>
      </w:r>
      <w:r w:rsidR="002C5FCF" w:rsidRPr="00A40AA1">
        <w:rPr>
          <w:rFonts w:ascii="Book Antiqua" w:hAnsi="Book Antiqua" w:cs="Times New Roman"/>
          <w:sz w:val="24"/>
          <w:szCs w:val="24"/>
          <w:lang w:val="en-US"/>
        </w:rPr>
        <w:t xml:space="preserve">000, whereas </w:t>
      </w:r>
      <w:r w:rsidR="00D312F8" w:rsidRPr="00A40AA1">
        <w:rPr>
          <w:rFonts w:ascii="Book Antiqua" w:hAnsi="Book Antiqua" w:cs="Times New Roman"/>
          <w:sz w:val="24"/>
          <w:szCs w:val="24"/>
          <w:lang w:val="en-US"/>
        </w:rPr>
        <w:t>the incidence of UC was 4.3/100</w:t>
      </w:r>
      <w:r w:rsidR="002C5FCF" w:rsidRPr="00A40AA1">
        <w:rPr>
          <w:rFonts w:ascii="Book Antiqua" w:hAnsi="Book Antiqua" w:cs="Times New Roman"/>
          <w:sz w:val="24"/>
          <w:szCs w:val="24"/>
          <w:lang w:val="en-US"/>
        </w:rPr>
        <w:t>000 with a</w:t>
      </w:r>
      <w:r w:rsidR="005D490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lower incidence of UC in Western Norway compared to that</w:t>
      </w:r>
      <w:r w:rsidR="005D4901"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Southeastern Norway</w:t>
      </w:r>
      <w:r w:rsidR="002C5FCF"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"ISSN" : "0277-2116", "PMID" : "2723937", "abstract" : "The incidence of Crohn's disease (CD) and ulcerative colitis (UC) in children in western Norway was estimated in a prospective epidemiological study during the years 1984 and 1985. The total population in the area was 807,000 and the child population was 198,570 (1984). There were 27 new cases of chronic inflammatory bowel disease (IBD) in children aged 15 years or less, 10 new cases of CD, and 17 of UC. The mean annual incidence of CD in the child population was 2.5/100,000/year, whereas the incidence of UC in the child population was 4.3/100,000/year. Nearly all the children had abdominal symptoms. In this study, we found an incidence of CD in children that is the highest hitherto reported, to our knowledge. To the contrary, the incidence of UC was considerably lower than previously reported from northern Europe.", "author" : [ { "dropping-particle" : "", "family" : "Olafsdottir", "given" : "E J", "non-dropping-particle" : "", "parse-names" : false, "suffix" : "" }, { "dropping-particle" : "", "family" : "Fluge", "given" : "G", "non-dropping-particle" : "", "parse-names" : false, "suffix" : "" }, { "dropping-particle" : "", "family" : "Haug", "given" : "K", "non-dropping-particle" : "", "parse-names" : false, "suffix" : "" } ], "container-title" : "Journal of pediatric gastroenterology and nutrition", "id" : "ITEM-1", "issue" : "4", "issued" : { "date-parts" : [ [ "1989", "5" ] ] }, "page" : "454-8", "title" : "Chronic inflammatory bowel disease in children in western Norway.", "type" : "article-journal", "volume" : "8" }, "uris" : [ "http://www.mendeley.com/documents/?uuid=254e7578-a271-4bc2-ae21-21116fca081e" ] } ], "mendeley" : { "formattedCitation" : "&lt;sup&gt;[97]&lt;/sup&gt;", "plainTextFormattedCitation" : "[97]", "previouslyFormattedCitation" : "&lt;sup&gt;[97]&lt;/sup&gt;"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[97]</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w:t>
      </w:r>
      <w:r w:rsidR="002C5FCF" w:rsidRPr="00A40AA1">
        <w:rPr>
          <w:rFonts w:ascii="Book Antiqua" w:hAnsi="Book Antiqua" w:cs="Times New Roman"/>
          <w:bCs/>
          <w:sz w:val="24"/>
          <w:szCs w:val="24"/>
          <w:lang w:val="en-US"/>
        </w:rPr>
        <w:t xml:space="preserve">which is </w:t>
      </w:r>
      <w:r w:rsidR="002C5FCF" w:rsidRPr="00A40AA1">
        <w:rPr>
          <w:rFonts w:ascii="Book Antiqua" w:hAnsi="Book Antiqua" w:cs="Times New Roman"/>
          <w:sz w:val="24"/>
          <w:szCs w:val="24"/>
          <w:lang w:val="en-US"/>
        </w:rPr>
        <w:t>similar to the results reported in a subsequent study</w:t>
      </w:r>
      <w:r w:rsidR="00FE70D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w:t>
      </w:r>
      <w:r w:rsidR="0049267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Southeastern Norway</w:t>
      </w:r>
      <w:r w:rsidR="005D4901" w:rsidRPr="00A40AA1">
        <w:rPr>
          <w:rFonts w:ascii="Book Antiqua" w:hAnsi="Book Antiqua" w:cs="Times New Roman"/>
          <w:sz w:val="24"/>
          <w:szCs w:val="24"/>
          <w:lang w:val="en-US"/>
        </w:rPr>
        <w:t xml:space="preserve"> </w:t>
      </w:r>
      <w:r w:rsidR="00DB7A91" w:rsidRPr="00A40AA1">
        <w:rPr>
          <w:rFonts w:ascii="Book Antiqua" w:hAnsi="Book Antiqua" w:cs="Times New Roman"/>
          <w:sz w:val="24"/>
          <w:szCs w:val="24"/>
          <w:lang w:val="en-US"/>
        </w:rPr>
        <w:t>(1</w:t>
      </w:r>
      <w:r w:rsidR="002C5FCF" w:rsidRPr="00A40AA1">
        <w:rPr>
          <w:rFonts w:ascii="Book Antiqua" w:hAnsi="Book Antiqua" w:cs="Times New Roman"/>
          <w:sz w:val="24"/>
          <w:szCs w:val="24"/>
          <w:lang w:val="en-US"/>
        </w:rPr>
        <w:t>990-1994</w:t>
      </w:r>
      <w:r w:rsidR="00DB7A91" w:rsidRPr="00A40AA1">
        <w:rPr>
          <w:rFonts w:ascii="Book Antiqua" w:hAnsi="Book Antiqua" w:cs="Times New Roman"/>
          <w:sz w:val="24"/>
          <w:szCs w:val="24"/>
          <w:lang w:val="en-US"/>
        </w:rPr>
        <w:t>)</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"ISSN" : "0036-5521", "PMID" : "12059055", "abstract" : "BACKGROUND Most incidence studies of ulcerative colitis (UC) and Crohn disease (CD) have dealt with adults and there are have been few population-based prospective studies of the incidence of inflammatory bowel disease (IBD) in children. The aim of this study was to determine the incidence after re-evaluation of the diagnosis of UC and CD in childhood and adolescence in a prospective population-based survey. METHODS From 1 January 1990 to 31 December 1993, all newly diagnosed patients with UC and CD under the age of 16 years were registered. On 1 January 1992 there were 174,482 children in the study population. The diagnosis was based on internationally accepted criteria and all clinical data were reviewed by two gastroenterologists independently of each other. All patients were subjected to a second evaluation 1 year after inclusion in the study. Patients initially diagnosed as indeterminate colitis (IND) were also reassessed. RESULTS A total of 14 cases of UC, 13 cases of CD and 2 cases of IND were registered during the study period. At re-evaluation of the two patients diagnosed as IND, one was reclassified as having UC and one as having CD. This yielded a mean annual incidence of 2.14 (95% CI 1.20-3.54) per 100,000 for UC and 2.00 (95% CI 1.10-3.36) per 100,000 for CD. The male:female ratio in UC was 4.0 and 1.8 in CD. Median time interval from onset of symptoms to diagnosis was 4 months for UC and 5 months for CD. A high proportion of the children with UC (80%; 12/15) had extensive colitis. Four patients with CD had a first-degree relative with IBD. CONCLUSION This study does not support an increased incidence of paediatric CD over the past decade. The incidence of paediatric UC seems to have remained stable over the past 30 years. In the CD group, we find a high incidence of IBD in first-degree relatives.", "author" : [ { "dropping-particle" : "", "family" : "Bentsen", "given" : "B S", "non-dropping-particle" : "", "parse-names" : false, "suffix" : "" }, { "dropping-particle" : "", "family" : "Moum", "given" : "B", "non-dropping-particle" : "", "parse-names" : false, "suffix" : "" }, { "dropping-particle" : "", "family" : "Ekbom", "given" : "A", "non-dropping-particle" : "", "parse-names" : false, "suffix" : "" } ], "container-title" : "Scandinavian journal of gastroenterology", "id" : "ITEM-1", "issue" : "5", "issued" : { "date-parts" : [ [ "2002", "5" ] ] }, "page" : "540-5", "title" : "Incidence of inflammatory bowel disease in children in southeastern Norway: a prospective population-based study 1990-94.", "type" : "article-journal", "volume" : "37" }, "uris" : [ "http://www.mendeley.com/documents/?uuid=9b11531a-49a3-4998-a322-2e9cddfab8c2" ] } ], "mendeley" : { "formattedCitation" : "&lt;sup&gt;[85]&lt;/sup&gt;", "plainTextFormattedCitation" : "[85]", "previouslyFormattedCitation" : "&lt;sup&gt;[85]&lt;/sup&gt;"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[85]</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bCs/>
          <w:sz w:val="24"/>
          <w:szCs w:val="24"/>
          <w:lang w:val="en-US"/>
        </w:rPr>
        <w:t>.</w:t>
      </w:r>
      <w:r w:rsidR="00617AF8" w:rsidRPr="00A40AA1">
        <w:rPr>
          <w:rFonts w:ascii="Book Antiqua" w:hAnsi="Book Antiqua" w:cs="Times New Roman"/>
          <w:bCs/>
          <w:sz w:val="24"/>
          <w:szCs w:val="24"/>
          <w:lang w:val="en-US"/>
        </w:rPr>
        <w:t xml:space="preserve"> </w:t>
      </w:r>
      <w:r w:rsidR="00617AF8" w:rsidRPr="00A40AA1">
        <w:rPr>
          <w:rFonts w:ascii="Book Antiqua" w:hAnsi="Book Antiqua"/>
          <w:sz w:val="24"/>
          <w:szCs w:val="24"/>
          <w:lang w:val="en-US"/>
        </w:rPr>
        <w:t xml:space="preserve">An </w:t>
      </w:r>
      <w:r w:rsidR="002C5FCF" w:rsidRPr="00A40AA1">
        <w:rPr>
          <w:rFonts w:ascii="Book Antiqua" w:hAnsi="Book Antiqua" w:cs="Times New Roman"/>
          <w:sz w:val="24"/>
          <w:szCs w:val="24"/>
          <w:lang w:val="en-US"/>
        </w:rPr>
        <w:t>increase in</w:t>
      </w:r>
      <w:r w:rsidR="00FE70D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w:t>
      </w:r>
      <w:r w:rsidR="00152B5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of</w:t>
      </w:r>
      <w:r w:rsidR="00DD4B59" w:rsidRPr="00A40AA1">
        <w:rPr>
          <w:rFonts w:ascii="Book Antiqua" w:hAnsi="Book Antiqua" w:cs="Times New Roman"/>
          <w:sz w:val="24"/>
          <w:szCs w:val="24"/>
          <w:lang w:val="en-US"/>
        </w:rPr>
        <w:t xml:space="preserve"> </w:t>
      </w:r>
      <w:r w:rsidR="00617AF8" w:rsidRPr="00A40AA1">
        <w:rPr>
          <w:rFonts w:ascii="Book Antiqua" w:hAnsi="Book Antiqua" w:cs="Times New Roman"/>
          <w:sz w:val="24"/>
          <w:szCs w:val="24"/>
          <w:lang w:val="en-US"/>
        </w:rPr>
        <w:t>CD</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was</w:t>
      </w:r>
      <w:r w:rsidR="008C118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observed in Northern Stockholm (1990-2001),</w:t>
      </w:r>
      <w:r w:rsidR="002A680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while the</w:t>
      </w:r>
      <w:r w:rsidR="00FE70D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w:t>
      </w:r>
      <w:r w:rsidR="00617AF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UC was stable</w:t>
      </w:r>
      <w:r w:rsidR="00141269" w:rsidRPr="00A40AA1">
        <w:rPr>
          <w:rFonts w:ascii="Book Antiqua" w:hAnsi="Book Antiqua" w:cs="Times New Roman"/>
          <w:sz w:val="24"/>
          <w:szCs w:val="24"/>
          <w:lang w:val="en-US"/>
        </w:rPr>
        <w:t>, and a significant increase was observed in the overall incidence of IBD</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"10.1136/gut.52.10.1432", "ISSN" : "0017-5749", "PMID" : "12970135", "abstract" : "BACKGROUND An increased incidence of paediatric Crohn's disease was reported recently by our group. AIMS To assess the incidence and characteristics of inflammatory bowel disease (IBD) in northern Stockholm between 1990 and 2001. METHODS All records of individuals 0-15 years of age with suspected IBD in the population based catchment area of 180000 individuals were scrutinised using defined diagnostic criteria. Patient files were searched for relatives with IBD, and for concomitant autoimmune diseases. RESULTS A total of 152 children were diagnosed with IBD, corresponding to an overall incidence (per 100000) of IBD of 7.4. The incidence of Crohn's disease (CD) was 4.9, ulcerative colitis (UC) 2.2, and indeterminate colitis 0.2. Between 1990 and 2001, there was a marked increase in the incidence of CD while the incidence of UC was almost unchanged, leading to a net increase in the overall occurrence of IBD. There was a male dominance of CD. Fourteen per cent and 11% of patients with CD and UC, respectively, had a first or second degree relative with IBD. Eighteen per cent and 10% of patients with CD and UC, respectively, had a concomitant autoimmune disease. Ten patients with CD (10%) underwent surgery. CONCLUSIONS The incidence of CD has increased in northern Stockholm. The current incidence is higher than that reported from other areas. Our results suggest a shift in presentation and diagnosis from UC towards CD, but also a net increase in IBD. Concomitant autoimmune disorders and family history are common in paediatric IBD.", "author" : [ { "dropping-particle" : "", "family" : "Hildebrand", "given" : "H", "non-dropping-particle" : "", "parse-names" : false, "suffix" : "" }, { "dropping-particle" : "", "family" : "Finkel", "given" : "Y", "non-dropping-particle" : "", "parse-names" : false, "suffix" : "" }, { "dropping-particle" : "", "family" : "Grahnquist", "given" : "L", "non-dropping-particle" : "", "parse-names" : false, "suffix" : "" }, { "dropping-particle" : "", "family" : "Lindholm", "given" : "J", "non-dropping-particle" : "", "parse-names" : false, "suffix" : "" }, { "dropping-particle" : "", "family" : "Ekbom", "given" : "A", "non-dropping-particle" : "", "parse-names" : false, "suffix" : "" }, { "dropping-particle" : "", "family" : "Askling", "given" : "J", "non-dropping-particle" : "", "parse-names" : false, "suffix" : "" } ], "container-title" : "Gut", "id" : "ITEM-1", "issue" : "10", "issued" : { "date-parts" : [ [ "2003", "10", "1" ] ] }, "page" : "1432-4", "title" : "Changing pattern of paediatric inflammatory bowel disease in northern Stockholm 1990-2001.", "type" : "article-journal", "volume" : "52" }, "uris" : [ "http://www.mendeley.com/documents/?uuid=14057c00-ee17-4b0a-9801-2e3b8fa494a7" ] } ], "mendeley" : { "formattedCitation" : "&lt;sup&gt;[59]&lt;/sup&gt;", "plainTextFormattedCitation" : "[59]", "previouslyFormattedCitation" : "&lt;sup&gt;[59]&lt;/sup&gt;"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[59]</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In a</w:t>
      </w:r>
      <w:r w:rsidR="0014126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follow-up</w:t>
      </w:r>
      <w:r w:rsidR="00FE70D7" w:rsidRPr="00A40AA1">
        <w:rPr>
          <w:rFonts w:ascii="Book Antiqua" w:hAnsi="Book Antiqua" w:cs="Times New Roman"/>
          <w:sz w:val="24"/>
          <w:szCs w:val="24"/>
          <w:lang w:val="en-US"/>
        </w:rPr>
        <w:t xml:space="preserve"> </w:t>
      </w:r>
      <w:r w:rsidR="00394A4A" w:rsidRPr="00A40AA1">
        <w:rPr>
          <w:rFonts w:ascii="Book Antiqua" w:hAnsi="Book Antiqua" w:cs="Times New Roman"/>
          <w:sz w:val="24"/>
          <w:szCs w:val="24"/>
          <w:lang w:val="en-US"/>
        </w:rPr>
        <w:t xml:space="preserve">paper </w:t>
      </w:r>
      <w:r w:rsidR="00435BD8" w:rsidRPr="00A40AA1">
        <w:rPr>
          <w:rFonts w:ascii="Book Antiqua" w:hAnsi="Book Antiqua" w:cs="Times New Roman"/>
          <w:sz w:val="24"/>
          <w:szCs w:val="24"/>
          <w:lang w:val="en-US"/>
        </w:rPr>
        <w:t>(2002-2007)</w:t>
      </w:r>
      <w:r w:rsidR="002C5FCF" w:rsidRPr="00A40AA1">
        <w:rPr>
          <w:rFonts w:ascii="Book Antiqua" w:hAnsi="Book Antiqua" w:cs="Times New Roman"/>
          <w:sz w:val="24"/>
          <w:szCs w:val="24"/>
          <w:lang w:val="en-US"/>
        </w:rPr>
        <w:t>,</w:t>
      </w:r>
      <w:r w:rsidR="00435BD8" w:rsidRPr="00A40AA1">
        <w:rPr>
          <w:rFonts w:ascii="Book Antiqua" w:hAnsi="Book Antiqua" w:cs="Times New Roman"/>
          <w:sz w:val="24"/>
          <w:szCs w:val="24"/>
          <w:lang w:val="en-US"/>
        </w:rPr>
        <w:t xml:space="preserve"> </w:t>
      </w:r>
      <w:r w:rsidR="005F4E99" w:rsidRPr="00A40AA1">
        <w:rPr>
          <w:rFonts w:ascii="Book Antiqua" w:hAnsi="Book Antiqua" w:cs="Times New Roman"/>
          <w:sz w:val="24"/>
          <w:szCs w:val="24"/>
          <w:lang w:val="en-US"/>
        </w:rPr>
        <w:t>t</w:t>
      </w:r>
      <w:r w:rsidR="002C5FCF" w:rsidRPr="00A40AA1">
        <w:rPr>
          <w:rFonts w:ascii="Book Antiqua" w:hAnsi="Book Antiqua" w:cs="Times New Roman"/>
          <w:sz w:val="24"/>
          <w:szCs w:val="24"/>
          <w:lang w:val="en-US"/>
        </w:rPr>
        <w:t>he</w:t>
      </w:r>
      <w:r w:rsidR="005F4E9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of</w:t>
      </w:r>
      <w:r w:rsidR="00FE70D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IBD </w:t>
      </w:r>
      <w:r w:rsidR="005F4E99" w:rsidRPr="00A40AA1">
        <w:rPr>
          <w:rFonts w:ascii="Book Antiqua" w:hAnsi="Book Antiqua" w:cs="Times New Roman"/>
          <w:sz w:val="24"/>
          <w:szCs w:val="24"/>
          <w:lang w:val="en-US"/>
        </w:rPr>
        <w:t>had plateaued</w:t>
      </w:r>
      <w:r w:rsidR="002A6808" w:rsidRPr="00A40AA1">
        <w:rPr>
          <w:rFonts w:ascii="Book Antiqua" w:hAnsi="Book Antiqua" w:cs="Times New Roman"/>
          <w:sz w:val="24"/>
          <w:szCs w:val="24"/>
          <w:lang w:val="en-US"/>
        </w:rPr>
        <w:t>.</w:t>
      </w:r>
      <w:r w:rsidR="00492677" w:rsidRPr="00A40AA1">
        <w:rPr>
          <w:rFonts w:ascii="Book Antiqua" w:hAnsi="Book Antiqua" w:cs="Times New Roman"/>
          <w:sz w:val="24"/>
          <w:szCs w:val="24"/>
          <w:lang w:val="en-US"/>
        </w:rPr>
        <w:t xml:space="preserve"> </w:t>
      </w:r>
      <w:r w:rsidR="002A6808" w:rsidRPr="00A40AA1">
        <w:rPr>
          <w:rFonts w:ascii="Book Antiqua" w:hAnsi="Book Antiqua" w:cs="Times New Roman"/>
          <w:sz w:val="24"/>
          <w:szCs w:val="24"/>
          <w:lang w:val="en-US"/>
        </w:rPr>
        <w:t>The</w:t>
      </w:r>
      <w:r w:rsidR="0014126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w:t>
      </w:r>
      <w:r w:rsidR="002A6808" w:rsidRPr="00A40AA1">
        <w:rPr>
          <w:rFonts w:ascii="Book Antiqua" w:hAnsi="Book Antiqua" w:cs="Times New Roman"/>
          <w:sz w:val="24"/>
          <w:szCs w:val="24"/>
          <w:lang w:val="en-US"/>
        </w:rPr>
        <w:t xml:space="preserve"> rate was </w:t>
      </w:r>
      <w:r w:rsidR="00DB08FA" w:rsidRPr="00A40AA1">
        <w:rPr>
          <w:rFonts w:ascii="Book Antiqua" w:hAnsi="Book Antiqua" w:cs="Times New Roman"/>
          <w:sz w:val="24"/>
          <w:szCs w:val="24"/>
          <w:lang w:val="en-US"/>
        </w:rPr>
        <w:t>9.2</w:t>
      </w:r>
      <w:r w:rsidR="002A6808" w:rsidRPr="00A40AA1">
        <w:rPr>
          <w:rFonts w:ascii="Book Antiqua" w:hAnsi="Book Antiqua" w:cs="Times New Roman"/>
          <w:sz w:val="24"/>
          <w:szCs w:val="24"/>
          <w:lang w:val="en-US"/>
        </w:rPr>
        <w:t xml:space="preserve"> for CD and 2.8/100000 for UC</w:t>
      </w:r>
      <w:r w:rsidR="002C5FCF"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"DOI" : "10.1097/MPG.0b013e31828f21b4", "ISSN" : "0277-2116", "PMID" : "23459320", "abstract" : "OBJECTIVES A sharp increase in paediatric (younger than 16 years) inflammatory bowel disease (IBD) incidence was observed in northern Stockholm County, Sweden, in 1990-2001. The increasing incidence was primarily explained by a rising incidence of Crohn disease (CD). Here, we present an update on the trends in incidence of paediatric IBD, 2002-2007. METHOD Medical records of all children diagnosed as having suspected IBD in northern Stockholm County, 2002-2007, were scrutinised using defined diagnostic criteria. Disease extension, localisation, and behaviour at diagnosis were classified within the framework of the Paris classification. RESULT A total of 133 children were diagnosed as having IBD 2002-2007 corresponding to a sex- and age-standardised incidence (per 10 person-years) for paediatric IBD of 12.8 (95% CI 10.8-15.2). The standardised incidence was 9.2 (95% CI 7.5-11.2) for CD and 2.8 (95% CI 1.9-4.0) for ulcerative colitis (UC). A significant increasing incidence of UC (P &lt; 0.05) was observed during the study period. No temporal trend was observed for the incidence of CD. CONCLUSIONS The incidence rate of paediatric IBD in northern Stockholm was significantly higher in 2002-2007 than that observed in our earlier study covering 1990-2001. The former sharp increase in incidence of paediatric CD seems, however, to have levelled out, although at a higher rate than reported from most other regions in the world. Although CD was still predominant, the observed increase in incidence of UC during the study period is notable.", "author" : [ { "dropping-particle" : "", "family" : "Malmborg", "given" : "Petter", "non-dropping-particle" : "", "parse-names" : false, "suffix" : "" }, { "dropping-particle" : "", "family" : "Grahnquist", "given" : "Lena", "non-dropping-particle" : "", "parse-names" : false, "suffix" : "" }, { "dropping-particle" : "", "family" : "Lindholm", "given" : "Johan", "non-dropping-particle" : "", "parse-names" : false, "suffix" : "" }, { "dropping-particle" : "", "family" : "Montgomery", "given" : "Scott", "non-dropping-particle" : "", "parse-names" : false, "suffix" : "" }, { "dropping-particle" : "", "family" : "Hildebrand", "given" : "Hans", "non-dropping-particle" : "", "parse-names" : false, "suffix" : "" } ], "container-title" : "Journal of Pediatric Gastroenterology and Nutrition", "id" : "ITEM-1", "issue" : "1", "issued" : { "date-parts" : [ [ "2013" ] ] }, "page" : "29-34", "title" : "Increasing Incidence of Paediatric Inflammatory Bowel Disease in Northern Stockholm County, 2002-2007", "type" : "article-journal", "volume" : "57" }, "uris" : [ "http://www.mendeley.com/documents/?uuid=0be63876-25e9-4586-bfbc-5bf117178c10" ] } ], "mendeley" : { "formattedCitation" : "&lt;sup&gt;[38]&lt;/sup&gt;", "plainTextFormattedCitation" : "[38]", "previouslyFormattedCitation" : "&lt;sup&gt;[38]&lt;/sup&gt;"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[38]</w:t>
      </w:r>
      <w:r w:rsidR="002C5FCF" w:rsidRPr="00A40AA1">
        <w:rPr>
          <w:rFonts w:ascii="Book Antiqua" w:hAnsi="Book Antiqua" w:cs="Times New Roman"/>
          <w:sz w:val="24"/>
          <w:szCs w:val="24"/>
          <w:lang w:val="en-US"/>
        </w:rPr>
        <w:fldChar w:fldCharType="end"/>
      </w:r>
      <w:r w:rsidR="002A680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and the</w:t>
      </w:r>
      <w:r w:rsidR="00435BD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w:t>
      </w:r>
      <w:r w:rsidR="005F4E9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UC</w:t>
      </w:r>
      <w:r w:rsidR="002A680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significantly increased</w:t>
      </w:r>
      <w:r w:rsidR="00DB08FA" w:rsidRPr="00A40AA1">
        <w:rPr>
          <w:rFonts w:ascii="Book Antiqua" w:hAnsi="Book Antiqua" w:cs="Times New Roman"/>
          <w:sz w:val="24"/>
          <w:szCs w:val="24"/>
          <w:lang w:val="en-US"/>
        </w:rPr>
        <w:t xml:space="preserve"> but not of CD</w:t>
      </w:r>
      <w:r w:rsidR="002C5FCF" w:rsidRPr="00A40AA1">
        <w:rPr>
          <w:rFonts w:ascii="Book Antiqua" w:hAnsi="Book Antiqua" w:cs="Times New Roman"/>
          <w:sz w:val="24"/>
          <w:szCs w:val="24"/>
          <w:lang w:val="en-US"/>
        </w:rPr>
        <w:t>.</w:t>
      </w:r>
      <w:r w:rsidR="00141269" w:rsidRPr="00A40AA1">
        <w:rPr>
          <w:rFonts w:ascii="Book Antiqua" w:hAnsi="Book Antiqua" w:cs="Times New Roman"/>
          <w:sz w:val="24"/>
          <w:szCs w:val="24"/>
          <w:lang w:val="en-US"/>
        </w:rPr>
        <w:t xml:space="preserve"> </w:t>
      </w:r>
      <w:r w:rsidR="00435BD8" w:rsidRPr="00A40AA1">
        <w:rPr>
          <w:rFonts w:ascii="Book Antiqua" w:hAnsi="Book Antiqua" w:cs="Times New Roman"/>
          <w:sz w:val="24"/>
          <w:szCs w:val="24"/>
          <w:lang w:val="en-US"/>
        </w:rPr>
        <w:t>T</w:t>
      </w:r>
      <w:r w:rsidR="002C5FCF" w:rsidRPr="00A40AA1">
        <w:rPr>
          <w:rFonts w:ascii="Book Antiqua" w:hAnsi="Book Antiqua" w:cs="Times New Roman"/>
          <w:sz w:val="24"/>
          <w:szCs w:val="24"/>
          <w:lang w:val="en-US"/>
        </w:rPr>
        <w:t xml:space="preserve">he </w:t>
      </w:r>
      <w:r w:rsidR="002C5FCF" w:rsidRPr="00A40AA1">
        <w:rPr>
          <w:rFonts w:ascii="Book Antiqua" w:hAnsi="Book Antiqua" w:cs="Times New Roman"/>
          <w:sz w:val="24"/>
          <w:szCs w:val="24"/>
          <w:lang w:val="en-US"/>
        </w:rPr>
        <w:lastRenderedPageBreak/>
        <w:t>incidence of IBD significantly</w:t>
      </w:r>
      <w:r w:rsidR="00F751EA"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increased between 2000 and 2007</w:t>
      </w:r>
      <w:r w:rsidR="0014126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compared to that reported in an earlier study conducted in the</w:t>
      </w:r>
      <w:r w:rsidR="00435BD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same region</w:t>
      </w:r>
      <w:r w:rsidR="002A680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(1990-2001)</w:t>
      </w:r>
      <w:r w:rsidR="002C5FCF"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"DOI" : "10.1097/MPG.0b013e31828f21b4", "ISSN" : "0277-2116", "PMID" : "23459320", "abstract" : "OBJECTIVES A sharp increase in paediatric (younger than 16 years) inflammatory bowel disease (IBD) incidence was observed in northern Stockholm County, Sweden, in 1990-2001. The increasing incidence was primarily explained by a rising incidence of Crohn disease (CD). Here, we present an update on the trends in incidence of paediatric IBD, 2002-2007. METHOD Medical records of all children diagnosed as having suspected IBD in northern Stockholm County, 2002-2007, were scrutinised using defined diagnostic criteria. Disease extension, localisation, and behaviour at diagnosis were classified within the framework of the Paris classification. RESULT A total of 133 children were diagnosed as having IBD 2002-2007 corresponding to a sex- and age-standardised incidence (per 10 person-years) for paediatric IBD of 12.8 (95% CI 10.8-15.2). The standardised incidence was 9.2 (95% CI 7.5-11.2) for CD and 2.8 (95% CI 1.9-4.0) for ulcerative colitis (UC). A significant increasing incidence of UC (P &lt; 0.05) was observed during the study period. No temporal trend was observed for the incidence of CD. CONCLUSIONS The incidence rate of paediatric IBD in northern Stockholm was significantly higher in 2002-2007 than that observed in our earlier study covering 1990-2001. The former sharp increase in incidence of paediatric CD seems, however, to have levelled out, although at a higher rate than reported from most other regions in the world. Although CD was still predominant, the observed increase in incidence of UC during the study period is notable.", "author" : [ { "dropping-particle" : "", "family" : "Malmborg", "given" : "Petter", "non-dropping-particle" : "", "parse-names" : false, "suffix" : "" }, { "dropping-particle" : "", "family" : "Grahnquist", "given" : "Lena", "non-dropping-particle" : "", "parse-names" : false, "suffix" : "" }, { "dropping-particle" : "", "family" : "Lindholm", "given" : "Johan", "non-dropping-particle" : "", "parse-names" : false, "suffix" : "" }, { "dropping-particle" : "", "family" : "Montgomery", "given" : "Scott", "non-dropping-particle" : "", "parse-names" : false, "suffix" : "" }, { "dropping-particle" : "", "family" : "Hildebrand", "given" : "Hans", "non-dropping-particle" : "", "parse-names" : false, "suffix" : "" } ], "container-title" : "Journal of Pediatric Gastroenterology and Nutrition", "id" : "ITEM-1", "issue" : "1", "issued" : { "date-parts" : [ [ "2013" ] ] }, "page" : "29-34", "title" : "Increasing Incidence of Paediatric Inflammatory Bowel Disease in Northern Stockholm County, 2002-2007", "type" : "article-journal", "volume" : "57" }, "uris" : [ "http://www.mendeley.com/documents/?uuid=0be63876-25e9-4586-bfbc-5bf117178c10" ] } ], "mendeley" : { "formattedCitation" : "&lt;sup&gt;[38]&lt;/sup&gt;", "plainTextFormattedCitation" : "[38]", "previouslyFormattedCitation" : "&lt;sup&gt;[38]&lt;/sup&gt;"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[38]</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14126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These rates are relatively higher than those reported in other studies</w:t>
      </w:r>
      <w:r w:rsidR="00E721E6" w:rsidRPr="00A40AA1">
        <w:rPr>
          <w:rFonts w:ascii="Book Antiqua" w:hAnsi="Book Antiqua" w:cs="Times New Roman"/>
          <w:sz w:val="24"/>
          <w:szCs w:val="24"/>
          <w:lang w:val="en-US"/>
        </w:rPr>
        <w:t xml:space="preserve"> on pediatric IBD</w:t>
      </w:r>
      <w:r w:rsidR="002C5FCF" w:rsidRPr="00A40AA1">
        <w:rPr>
          <w:rFonts w:ascii="Book Antiqua" w:hAnsi="Book Antiqua" w:cs="Times New Roman"/>
          <w:sz w:val="24"/>
          <w:szCs w:val="24"/>
          <w:lang w:val="en-US"/>
        </w:rPr>
        <w:t>,</w:t>
      </w:r>
      <w:r w:rsidR="005F4E9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although the rates are similar to those reported in studies conducted in Canada</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"10.1136/gut.2009.188383", "ISSN" : "1468-3288", "PMID" : "19651626", "abstract" : "OBJECTIVE Health administrative databases can be used to track chronic diseases. The aim of this study was to validate a case ascertainment definition of paediatric-onset inflammatory bowel disease (IBD) using administrative data and describe its epidemiology in Ontario, Canada. METHODS A population-based clinical database of patients with IBD aged &lt;15 years was used to define cases, and patient information was linked to health administrative data to compare the accuracy of various patterns of healthcare use. The most accurate algorithm was validated with chart data of children aged &lt;18 years from 12 medical practices. Administrative data from the period 1991-2008 were used to describe the incidence and prevalence of IBD in Ontario children. Changes in incidence were tested using Poisson regression. RESULTS Accurate identification of children with IBD required four physician contacts or two hospitalisations (with International Classification of Disease (ICD) codes for IBD) within 3 years if they underwent colonoscopy and seven contacts or three hospitalisations within 3 years in those without colonoscopy (children &lt;12 years old, sensitivity 90.5%, specificity &gt;99.9%; children &lt;15 years old, sensitivity 89.6%, specificity &gt;99.9%; children &lt;18 years old, sensitivity 91.1%, specificity 99.5%). Age- and sex-standardised prevalence per 100 000 population of paediatric IBD has increased from 42.1 (in 1994) to 56.3 (in 2005). Incidence per 100 000 has increased from 9.5 (in 1994) to 11.4 (in 2005). Statistically significant increases in incidence were noted in 0-4 year olds (5.0%/year, p = 0.03) and 5-9 year olds (7.6%/year, p&lt;0.0001), but not in 10-14 or 15-17 year olds. CONCLUSION Ontario has one of the highest rates of childhood-onset IBD in the world, and there is an accelerated increase in incidence in younger children.", "author" : [ { "dropping-particle" : "", "family" : "Benchimol", "given" : "E I", "non-dropping-particle" : "", "parse-names" : false, "suffix" : "" }, { "dropping-particle" : "", "family" : "Guttmann", "given" : "A", "non-dropping-particle" : "", "parse-names" : false, "suffix" : "" }, { "dropping-particle" : "", "family" : "Griffiths", "given" : "A M", "non-dropping-particle" : "", "parse-names" : false, "suffix" : "" }, { "dropping-particle" : "", "family" : "Rabeneck", "given" : "L", "non-dropping-particle" : "", "parse-names" : false, "suffix" : "" }, { "dropping-particle" : "", "family" : "Mack", "given" : "D R", "non-dropping-particle" : "", "parse-names" : false, "suffix" : "" }, { "dropping-particle" : "", "family" : "Brill", "given" : "H", "non-dropping-particle" : "", "parse-names" : false, "suffix" : "" }, { "dropping-particle" : "", "family" : "Howard", "given" : "J", "non-dropping-particle" : "", "parse-names" : false, "suffix" : "" }, { "dropping-particle" : "", "family" : "Guan", "given" : "J", "non-dropping-particle" : "", "parse-names" : false, "suffix" : "" }, { "dropping-particle" : "", "family" : "To", "given" : "T", "non-dropping-particle" : "", "parse-names" : false, "suffix" : "" } ], "container-title" : "Gut", "id" : "ITEM-1", "issue" : "11", "issued" : { "date-parts" : [ [ "2009", "11", "1" ] ] }, "page" : "1490-7", "title" : "Increasing incidence of paediatric inflammatory bowel disease in Ontario, Canada: evidence from health administrative data.", "type" : "article-journal", "volume" : "58" }, "uris" : [ "http://www.mendeley.com/documents/?uuid=fb390f17-176e-4848-9917-0e3030d6541d" ] }, { "id" : "ITEM-2", "itemData" : { "DOI" : "10.1016/j.jpedsurg.2009.01.038", "ISSN" : "1531-5037", "PMID" : "19433182", "abstract" : "PURPOSE Despite a rising worldwide incidence of inflammatory bowel disease (IBD), few data exist on Canadian children. We reviewed the incidence of IBD in all children 17 years or younger in Southwestern Ontario. MATERIALS AND METHODS A chart review from 1997 to 2006 revealed 123 children with IBD. Patients were divided into 2 groups according to year of diagnosis: group 1 = 1997 to 2001 and group 2 = 2002 to 2006. Our catchment population was determined from census data. RESULTS Sex (group 1 = 52% females; group 2 = 45% females, P = .42) and age (group 1 = 12.4 +/- 3.6 years; group 2 = 12.9 +/- 3.5 years; P = .43) were similar between groups. Although the overall incidence of IBD decreased (group 1 = 14.3 cases/100,000; group 2 = 12.4 cases/100,000), the incidence of Crohn's disease nearly doubled (group 1 = 3.5 cases/100,000; group 2 = 6.01 cases/100,000) while the incidence of ulcerative colitis decreased substantially (group 1 = 10.6 cases/100,000; group 2 = 6.01 cases/100,000). The incidence of indeterminate colitis was 0.2 cases/100,000 for group 1 and 0.4 cases/100,000 for group 2. The rate of surgical intervention decreased over time, with 43% of patients requiring surgery in group 1 and 31% in group 2 (P = .17). CONCLUSION Despite a slight decrease in pediatric IBD incidence in Southwestern Ontario, the incidence of Crohn's disease has nearly doubled over the last decade. Reasons for this remain unclear, although given the relatively short time interval, environmental factors, rather than genetic changes, seem more likely.", "author" : [ { "dropping-particle" : "", "family" : "Grieci", "given" : "Tanya", "non-dropping-particle" : "", "parse-names" : false, "suffix" : "" }, { "dropping-particle" : "", "family" : "B\u00fctter", "given" : "Andreana", "non-dropping-particle" : "", "parse-names" : false, "suffix" : "" } ], "container-title" : "Journal of pediatric surgery", "id" : "ITEM-2", "issue" : "5", "issued" : { "date-parts" : [ [ "2009", "5", "1" ] ] }, "language" : "English", "page" : "977-80", "publisher" : "Elsevier", "title" : "The incidence of inflammatory bowel disease in the pediatric population of Southwestern Ontario.", "type" : "article-journal", "volume" : "44" }, "uris" : [ "http://www.mendeley.com/documents/?uuid=2e680496-7abf-4047-b089-71fcac51588d" ] } ], "mendeley" : { "formattedCitation" : "&lt;sup&gt;[54,81]&lt;/sup&gt;", "plainTextFormattedCitation" : "[54,81]", "previouslyFormattedCitation" : "&lt;sup&gt;[54,81]&lt;/sup&gt;"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[54,81]</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Norway</w:t>
      </w:r>
      <w:r w:rsidR="002C5FCF"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"DOI" : "10.1080/00365520802647434", "ISSN" : "1502-7708", "PMID" : "19117240", "abstract" : "OBJECTIVE Owing to rising incidence rates in inflammatory bowel disease (IBD), there has been increased interest in causal relationships in pediatric disease. The present population-based inception cohort was recruited in the Oslo area from 2005 to 2007, with the aim of conducting a detailed characterization of treatment-naive patients at diagnosis. MATERIAL AND METHODS After an invitation was extended to all general practitioners in the catchment area, patients aged &lt;18 years with suspected IBD were diagnosed by proximal and distal endoscopy, MRI, demographic, clinical, and histological and molecular characteristics. Symptomatic non-IBD patients served as controls. RESULTS Of 100 pediatric patients, 62 had IBD (39 Crohn's disease (CD), 19 ulcerative colitis (UC), 4 IBD unclassified (IBDU)) and 38 other diseases. Median age at diagnosis for IBD was 13.1 years (56.4% males), median symptom duration 6 months, and 69% L3 (Vienna classification). With 195,000 children aged &lt;18 years in the catchment area, the incidence rate of IBD per 100,000/years inhabitants was 10.9 (6.8 for CD, 3.6 for UC, and 0.6 IBDU) and for those aged &lt;16 years (178,500) the incidence rate was 10.6. The higher NOD2 allele frequency among children may partly contribute to the increase. CONCLUSIONS The results indicate a marked rise in the incidence of CD in contrast to no increase in UC in South-Eastern Norway, compared with the figures from the last 15 years. Time from onset of symptoms to diagnosis still represents a challenge for early characterization in IBD.", "author" : [ { "dropping-particle" : "", "family" : "Perminow", "given" : "G\u00f8ri", "non-dropping-particle" : "", "parse-names" : false, "suffix" : "" }, { "dropping-particle" : "", "family" : "Brackmann", "given" : "Stephan", "non-dropping-particle" : "", "parse-names" : false, "suffix" : "" }, { "dropping-particle" : "", "family" : "Lyckander", "given" : "Lars G.", "non-dropping-particle" : "", "parse-names" : false, "suffix" : "" }, { "dropping-particle" : "", "family" : "Franke", "given" : "Andre", "non-dropping-particle" : "", "parse-names" : false, "suffix" : "" }, { "dropping-particle" : "", "family" : "Borthne", "given" : "Arne", "non-dropping-particle" : "", "parse-names" : false, "suffix" : "" }, { "dropping-particle" : "", "family" : "Rydning", "given" : "Andreas", "non-dropping-particle" : "", "parse-names" : false, "suffix" : "" }, { "dropping-particle" : "", "family" : "Aamodt", "given" : "Geir", "non-dropping-particle" : "", "parse-names" : false, "suffix" : "" }, { "dropping-particle" : "", "family" : "Schreiber", "given" : "Stefan", "non-dropping-particle" : "", "parse-names" : false, "suffix" : "" }, { "dropping-particle" : "", "family" : "Vatn", "given" : "Morten H.", "non-dropping-particle" : "", "parse-names" : false, "suffix" : "" }, { "dropping-particle" : "", "family" : "IBSEN-II Group", "given" : "", "non-dropping-particle" : "", "parse-names" : false, "suffix" : "" }, { "dropping-particle" : "", "family" : "The IBSEN-II Group", "given" : "", "non-dropping-particle" : "", "parse-names" : false, "suffix" : "" } ], "container-title" : "Scandinavian journal of gastroenterology", "id" : "ITEM-1", "issue" : "4", "issued" : { "date-parts" : [ [ "2009", "1", "8" ] ] }, "language" : "en", "page" : "446-56", "publisher" : "Taylor &amp; Francis", "title" : "A characterization in childhood inflammatory bowel disease, a new population-based inception cohort from South-Eastern Norway, 2005-07, showing increased incidence in Crohn's disease.", "type" : "article-journal", "volume" : "44" }, "uris" : [ "http://www.mendeley.com/documents/?uuid=26281ed7-0a1c-4f8b-ab8d-64b8a0112edb" ] } ], "mendeley" : { "formattedCitation" : "&lt;sup&gt;[92]&lt;/sup&gt;", "plainTextFormattedCitation" : "[92]", "previouslyFormattedCitation" : "&lt;sup&gt;[92]&lt;/sup&gt;"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[92]</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and</w:t>
      </w:r>
      <w:r w:rsidR="005F4E9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Finland</w:t>
      </w:r>
      <w:r w:rsidR="002C5FCF"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"DOI" : "10.1002/ibd.21550", "ISSN" : "1078-0998", "PMID" : "21744433", "abstract" : "BACKGROUND: The present study aimed to characterize the incidence of pediatric inflammatory bowel disease (IBD) in Finland and determine its temporal trends.\\n\\nMETHODS: The patients' data were based on the database of the Social Insurance Institution. New cases diagnosed with IBD at the age &lt;18 years in Finland between years 1987-2003 were included. Annual incidence rates were calculated per 100,000 pediatric populations (with 95% confidence intervals [CI]). The country is divided into 21 hospital districts and regional differences were evaluated accordingly.\\n\\nRESULTS: The incidence of pediatric IBD increased from 5 per 100,000 in 1987 to 15 per 100,000 in 2003. The average rate of increase was 6.5% per year (95% CI 5.4%-7.5%). The trends were comparable for boys and girls, also by age group. Information on disease subtype was available from 1992 and during this 12-year period the incidence of Crohn's disease (CD) increased from 2-5 per 100,000 and that of ulcerative colitis (UC) from 4-9 per 100,000.\\n\\nCONCLUSIONS: Our results demonstrate a very high incidence rate for childhood IBD and in particular UC in Finland. Furthermore, a rapid increase took place nationwide in the incidence of both CD and UC during the past two decades.", "author" : [ { "dropping-particle" : "", "family" : "Lehtinen", "given" : "Pieta", "non-dropping-particle" : "", "parse-names" : false, "suffix" : "" }, { "dropping-particle" : "", "family" : "Ashorn", "given" : "Merja", "non-dropping-particle" : "", "parse-names" : false, "suffix" : "" }, { "dropping-particle" : "", "family" : "Iltanen", "given" : "Sari", "non-dropping-particle" : "", "parse-names" : false, "suffix" : "" }, { "dropping-particle" : "", "family" : "Jauhola", "given" : "Raimo", "non-dropping-particle" : "", "parse-names" : false, "suffix" : "" }, { "dropping-particle" : "", "family" : "Jauhonen", "given" : "Pekka", "non-dropping-particle" : "", "parse-names" : false, "suffix" : "" }, { "dropping-particle" : "", "family" : "Kolho", "given" : "Kaija-Leena Leena", "non-dropping-particle" : "", "parse-names" : false, "suffix" : "" }, { "dropping-particle" : "", "family" : "Auvinen", "given" : "Anssi", "non-dropping-particle" : "", "parse-names" : false, "suffix" : "" } ], "container-title" : "Inflammatory Bowel Diseases", "id" : "ITEM-1", "issue" : "8", "issued" : { "date-parts" : [ [ "2011", "8" ] ] }, "page" : "1778-1783", "title" : "Incidence trends of pediatric inflammatory bowel disease in Finland, 1987-2003, a nationwide study", "type" : "article-journal", "volume" : "17" }, "uris" : [ "http://www.mendeley.com/documents/?uuid=c2b52f62-a1d4-4ee7-91ea-85d0bb1d3c73" ] } ], "mendeley" : { "formattedCitation" : "&lt;sup&gt;[65]&lt;/sup&gt;", "plainTextFormattedCitation" : "[65]", "previouslyFormattedCitation" : "&lt;sup&gt;[65]&lt;/sup&gt;"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[65]</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Lindberg </w:t>
      </w:r>
      <w:r w:rsidR="002C15F5" w:rsidRPr="00A40AA1">
        <w:rPr>
          <w:rFonts w:ascii="Book Antiqua" w:hAnsi="Book Antiqua" w:cs="Times New Roman"/>
          <w:i/>
          <w:sz w:val="24"/>
          <w:szCs w:val="24"/>
          <w:lang w:val="en-US"/>
        </w:rPr>
        <w:t>et al</w:t>
      </w:r>
      <w:r w:rsidR="00BF04DF" w:rsidRPr="00A40AA1">
        <w:rPr>
          <w:rFonts w:ascii="Book Antiqua" w:hAnsi="Book Antiqua" w:cs="Times New Roman"/>
          <w:sz w:val="24"/>
          <w:szCs w:val="24"/>
          <w:lang w:val="en-US"/>
        </w:rPr>
        <w:fldChar w:fldCharType="begin" w:fldLock="1"/>
      </w:r>
      <w:r w:rsidR="00BF04DF" w:rsidRPr="00A40AA1">
        <w:rPr>
          <w:rFonts w:ascii="Book Antiqua" w:hAnsi="Book Antiqua" w:cs="Times New Roman"/>
          <w:sz w:val="24"/>
          <w:szCs w:val="24"/>
          <w:lang w:val="en-US"/>
        </w:rPr>
        <w:instrText>ADDIN CSL_CITATION { "citationItems" : [ { "id" : "ITEM-1", "itemData" : { "ISSN" : "0277-2116", "PMID" : "10749408", "abstract" : "BACKGROUND A prospective study of inflammatory bowel disease (IBD) in Sweden was performed to investigate whether the incidence and morbidity have changed from 1984 through 1995. METHODS Children 15 years of age or less with IBD were included--i.e., those with a definite diagnosis of ulcerative colitis (UC) and Crohn's disease (CD) and those classified as having indeterminate colitis (IC) and probable Crohn's disease (PCD). The study covered 56.5% of the pediatric population of Sweden. RESULTS The diagnosis of IBD was made in 639 children, which corresponds to a mean annual incidence of 5.8 per 100,000. The incidence increased from 4.6 per 100,000 per year from 1984 through 1986 to 7.0 from 1993 through 1995. It reflected an increase in UC from 1.4 to 3.2 per 100,000 per year, which is a significant yearly percentage of increase (8%; confidence interval, 2-14%; P &lt; 0.05). In contrast, no change occurred in the incidence of CD (1.2-1.3 per 100,000). The incidence of IC and PCD also remained fairly stable. The percentages of children who underwent surgery decreased from 17.3% in the first 6 years to 4.6% in the last 6 years (P &lt; 0.001). Surgery was performed in 27.7% of CD and 5.3% of UC cases. The median age at diagnosis was 12.2 years for UC, 13.0 years for CD, 11.2 for IC, and 11.2 for PCD. At diagnosis, 48 children (7.5%) were 5 years of age or less, whereas most of the patients were 11 years of age or more (398 children, 62.3%). CONCLUSIONS In Sweden, the incidence of UC has increased, whereas that of CD remains the same. A significant number of children were classified with IC and PCD. In most children, IBD was diagnosed when they were 11 years old or more, but some cases were detected even in those below 6 years of age. A decrease in the frequency of surgery occurred during the study.", "author" : [ { "dropping-particle" : "", "family" : "Lindberg", "given" : "E", "non-dropping-particle" : "", "parse-names" : false, "suffix" : "" }, { "dropping-particle" : "", "family" : "Lindquist", "given" : "B", "non-dropping-particle" : "", "parse-names" : false, "suffix" : "" }, { "dropping-particle" : "", "family" : "Holmquist", "given" : "L", "non-dropping-particle" : "", "parse-names" : false, "suffix" : "" }, { "dropping-particle" : "", "family" : "Hildebrand", "given" : "H", "non-dropping-particle" : "", "parse-names" : false, "suffix" : "" } ], "container-title" : "Journal of pediatric gastroenterology and nutrition", "id" : "ITEM-1", "issue" : "3", "issued" : { "date-parts" : [ [ "2000", "3" ] ] }, "page" : "259-64", "title" : "Inflammatory bowel disease in children and adolescents in Sweden, 1984-1995.", "type" : "article-journal", "volume" : "30" }, "uris" : [ "http://www.mendeley.com/documents/?uuid=8c6347a0-0c61-4fea-8a62-54869502a3b7" ] } ], "mendeley" : { "formattedCitation" : "&lt;sup&gt;[68]&lt;/sup&gt;", "plainTextFormattedCitation" : "[68]", "previouslyFormattedCitation" : "&lt;sup&gt;[68]&lt;/sup&gt;" }, "properties" : {  }, "schema" : "https://github.com/citation-style-language/schema/raw/master/csl-citation.json" }</w:instrText>
      </w:r>
      <w:r w:rsidR="00BF04DF" w:rsidRPr="00A40AA1">
        <w:rPr>
          <w:rFonts w:ascii="Book Antiqua" w:hAnsi="Book Antiqua" w:cs="Times New Roman"/>
          <w:sz w:val="24"/>
          <w:szCs w:val="24"/>
          <w:lang w:val="en-US"/>
        </w:rPr>
        <w:fldChar w:fldCharType="separate"/>
      </w:r>
      <w:r w:rsidR="00BF04DF" w:rsidRPr="00A40AA1">
        <w:rPr>
          <w:rFonts w:ascii="Book Antiqua" w:hAnsi="Book Antiqua" w:cs="Times New Roman"/>
          <w:noProof/>
          <w:sz w:val="24"/>
          <w:szCs w:val="24"/>
          <w:vertAlign w:val="superscript"/>
          <w:lang w:val="en-US"/>
        </w:rPr>
        <w:t>[68]</w:t>
      </w:r>
      <w:r w:rsidR="00BF04D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suggested that the incidence of UC increased</w:t>
      </w:r>
      <w:r w:rsidR="00F77842" w:rsidRPr="00A40AA1">
        <w:rPr>
          <w:rFonts w:ascii="Book Antiqua" w:hAnsi="Book Antiqua" w:cs="Times New Roman"/>
          <w:sz w:val="24"/>
          <w:szCs w:val="24"/>
          <w:lang w:val="en-US"/>
        </w:rPr>
        <w:t xml:space="preserve"> (from 1.4 to 3.2/100000)</w:t>
      </w:r>
      <w:r w:rsidR="002C5FCF" w:rsidRPr="00A40AA1">
        <w:rPr>
          <w:rFonts w:ascii="Book Antiqua" w:hAnsi="Book Antiqua" w:cs="Times New Roman"/>
          <w:sz w:val="24"/>
          <w:szCs w:val="24"/>
          <w:lang w:val="en-US"/>
        </w:rPr>
        <w:t>, whereas that of CD and IBD-U remained stable</w:t>
      </w:r>
      <w:r w:rsidR="00F7784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(1984-1995), which is similar to the results of a study conducted</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from 1963-1987</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"ISSN" : "0036-5521", "PMID" : "1871542", "abstract" : "An epidemiologic study of the incidence of Crohn's disease during the 25-year period 1963-1987 within a geographically well defined area has been performed. The mean annual incidence during the 25 years was 6.1/10(5) inhabitants. During the first quinquennium the incidence was 4.3/10(5) inhabitants, but during the next four quinquennia the incidence was very stable around 6.6/10(5) inhabitants. The point prevalence on 31 December 1987 was 146/10(5), with a male to female ratio of 1:1.15. An analysis of birth cohorts could not reveal any cohort more prone to develop the disease. Of the 246 incidence cases 5 patients had died of Crohn's disease. The percentage of small-bowel disease only was very stable during the whole study period. The proportion of large-bowel disease decreased only slightly, and combined small- and large-bowel disease increased somewhat towards the end of the study period, probably because of better diagnostic methods.", "author" : [ { "dropping-particle" : "", "family" : "Lindberg", "given" : "E", "non-dropping-particle" : "", "parse-names" : false, "suffix" : "" }, { "dropping-particle" : "", "family" : "J\u00f6rnerot", "given" : "G", "non-dropping-particle" : "", "parse-names" : false, "suffix" : "" } ], "container-title" : "Scandinavian journal of gastroenterology", "id" : "ITEM-1", "issue" : "5", "issued" : { "date-parts" : [ [ "1991", "5" ] ] }, "page" : "495-500", "title" : "The incidence of Crohn's disease is not decreasing in Sweden.", "type" : "article-journal", "volume" : "26" }, "uris" : [ "http://www.mendeley.com/documents/?uuid=fb98e364-7aba-4733-8692-b5f0382ed0e0" ] } ], "mendeley" : { "formattedCitation" : "&lt;sup&gt;[98]&lt;/sup&gt;", "plainTextFormattedCitation" : "[98]", "previouslyFormattedCitation" : "&lt;sup&gt;[98]&lt;/sup&gt;"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[98]</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The incidence of</w:t>
      </w:r>
      <w:r w:rsidR="0049267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IBD, CD, UC and IBD-U was 6.9, 3.8, 2.1,</w:t>
      </w:r>
      <w:r w:rsidR="005F4E99" w:rsidRPr="00A40AA1">
        <w:rPr>
          <w:rFonts w:ascii="Book Antiqua" w:hAnsi="Book Antiqua" w:cs="Times New Roman"/>
          <w:sz w:val="24"/>
          <w:szCs w:val="24"/>
          <w:lang w:val="en-US"/>
        </w:rPr>
        <w:t xml:space="preserve"> </w:t>
      </w:r>
      <w:r w:rsidR="00D312F8" w:rsidRPr="00A40AA1">
        <w:rPr>
          <w:rFonts w:ascii="Book Antiqua" w:hAnsi="Book Antiqua" w:cs="Times New Roman"/>
          <w:sz w:val="24"/>
          <w:szCs w:val="24"/>
          <w:lang w:val="en-US"/>
        </w:rPr>
        <w:t>and 1.1/100</w:t>
      </w:r>
      <w:r w:rsidR="002C5FCF" w:rsidRPr="00A40AA1">
        <w:rPr>
          <w:rFonts w:ascii="Book Antiqua" w:hAnsi="Book Antiqua" w:cs="Times New Roman"/>
          <w:sz w:val="24"/>
          <w:szCs w:val="24"/>
          <w:lang w:val="en-US"/>
        </w:rPr>
        <w:t>000, respectively,</w:t>
      </w:r>
      <w:r w:rsidR="0049267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Northern Stockholm (1990-1998). After more than</w:t>
      </w:r>
      <w:r w:rsidR="005F4E9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 decade of a stable</w:t>
      </w:r>
      <w:r w:rsidR="005F4E9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of IBD in Scandinavia</w:t>
      </w:r>
      <w:r w:rsidR="002C5FCF"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"ISSN" : "0017-5749", "PMID" : "9391246", "abstract" : "AIM To evaluate the incidence of Crohn's disease in Stockholm County between 1955 and 1989. METHODS A cohort of 1936 patients with Crohn's disease was retrospectively assembled. Incidence rates and changes in disease distribution were assessed. RESULTS The mean increase in incidence was 15% (95% confidence intervals 12% to 18%) per five year period with a mean annual incidence rate at 4.6/10(5) during the last two decades. The mean incidence for the entire study period was similar for men and women. The mean age at diagnosis increased from 25 years in 1960-64 to 32 years in 1985-89, partly because of an increasing proportion of patients aged at least 60 years at diagnosis. The proportion of patients with colonic Crohn's disease at the time of diagnosis increased from 15% to 32% (17% difference; 95% confidence intervals 12% to 23%) whereas the proportion of patients with ileocaecal disease decreased from 58% to 41% (17% difference; 95% confidence intervals 10% to 24%) during the study period. Elderly patients had a higher proportion of small bowel disease and a lower proportion of ileocolonic disease compared with the younger patients. CONCLUSION The incidence rate of Crohn's disease in Stockholm has stabilised at 4.6/10(5) and the proportion of elderly patients has increased during a 35 year period. Colonic Crohn's disease has increased in frequency with a reciprocal decrease in ileocaecal disease.", "author" : [ { "dropping-particle" : "", "family" : "Lapidus", "given" : "A", "non-dropping-particle" : "", "parse-names" : false, "suffix" : "" }, { "dropping-particle" : "", "family" : "Bernell", "given" : "O", "non-dropping-particle" : "", "parse-names" : false, "suffix" : "" }, { "dropping-particle" : "", "family" : "Hellers", "given" : "G", "non-dropping-particle" : "", "parse-names" : false, "suffix" : "" }, { "dropping-particle" : "", "family" : "Persson", "given" : "P G", "non-dropping-particle" : "", "parse-names" : false, "suffix" : "" }, { "dropping-particle" : "", "family" : "L\u00f6fberg", "given" : "R", "non-dropping-particle" : "", "parse-names" : false, "suffix" : "" } ], "container-title" : "Gut", "id" : "ITEM-1", "issue" : "4", "issued" : { "date-parts" : [ [ "1997", "10" ] ] }, "page" : "480-6", "publisher" : "BMJ Publishing Group", "title" : "Incidence of Crohn's disease in Stockholm County 1955-1989.", "type" : "article-journal", "volume" : "41" }, "uris" : [ "http://www.mendeley.com/documents/?uuid=fe14bc91-654b-4692-b5bd-0761023b3b2e" ] } ], "mendeley" : { "formattedCitation" : "&lt;sup&gt;[35]&lt;/sup&gt;", "plainTextFormattedCitation" : "[35]", "previouslyFormattedCitation" : "&lt;sup&gt;[35]&lt;/sup&gt;"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[35]</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the incidence of CD significantly increased</w:t>
      </w:r>
      <w:r w:rsidR="00DD4B59" w:rsidRPr="00A40AA1">
        <w:rPr>
          <w:rFonts w:ascii="Book Antiqua" w:hAnsi="Book Antiqua" w:cs="Times New Roman"/>
          <w:sz w:val="24"/>
          <w:szCs w:val="24"/>
          <w:lang w:val="en-US"/>
        </w:rPr>
        <w:t xml:space="preserve"> </w:t>
      </w:r>
      <w:r w:rsidR="00467EF2" w:rsidRPr="00A40AA1">
        <w:rPr>
          <w:rFonts w:ascii="Book Antiqua" w:hAnsi="Book Antiqua" w:cs="Times New Roman"/>
          <w:sz w:val="24"/>
          <w:szCs w:val="24"/>
          <w:lang w:val="en-US"/>
        </w:rPr>
        <w:t>from</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199</w:t>
      </w:r>
      <w:r w:rsidR="00467EF2" w:rsidRPr="00A40AA1">
        <w:rPr>
          <w:rFonts w:ascii="Book Antiqua" w:hAnsi="Book Antiqua" w:cs="Times New Roman"/>
          <w:sz w:val="24"/>
          <w:szCs w:val="24"/>
          <w:lang w:val="en-US"/>
        </w:rPr>
        <w:t xml:space="preserve">0 to </w:t>
      </w:r>
      <w:r w:rsidR="002C5FCF" w:rsidRPr="00A40AA1">
        <w:rPr>
          <w:rFonts w:ascii="Book Antiqua" w:hAnsi="Book Antiqua" w:cs="Times New Roman"/>
          <w:sz w:val="24"/>
          <w:szCs w:val="24"/>
          <w:lang w:val="en-US"/>
        </w:rPr>
        <w:t>1998, while the</w:t>
      </w:r>
      <w:r w:rsidR="007E1DB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corresponding incidence of UC and IBD-U</w:t>
      </w:r>
      <w:r w:rsidR="005F4E9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remained unchanged</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"10.1016/S0140-6736(99)02625-2", "ISSN" : "01406736", "PMID" : "10513717", "abstract" : "We report an increase in the incidence of Crohn's disease in northern Stockholm, Sweden.", "author" : [ { "dropping-particle" : "", "family" : "Askling", "given" : "Johan", "non-dropping-particle" : "", "parse-names" : false, "suffix" : "" }, { "dropping-particle" : "", "family" : "Grahnquist", "given" : "Lena", "non-dropping-particle" : "", "parse-names" : false, "suffix" : "" }, { "dropping-particle" : "", "family" : "Ekbom", "given" : "Anders", "non-dropping-particle" : "", "parse-names" : false, "suffix" : "" }, { "dropping-particle" : "", "family" : "Finkel", "given" : "Yigael", "non-dropping-particle" : "", "parse-names" : false, "suffix" : "" } ], "container-title" : "The Lancet", "id" : "ITEM-1", "issue" : "9185", "issued" : { "date-parts" : [ [ "1999", "10", "2" ] ] }, "page" : "1179", "title" : "Incidence of paediatric Crohn's disease in Stockholm, Sweden", "type" : "article-journal", "volume" : "354" }, "uris" : [ "http://www.mendeley.com/documents/?uuid=ea8b54c7-a74e-416c-82c5-13dae8b48637" ] } ], "mendeley" : { "formattedCitation" : "&lt;sup&gt;[99]&lt;/sup&gt;", "plainTextFormattedCitation" : "[99]", "previouslyFormattedCitation" : "&lt;sup&gt;[99]&lt;/sup&gt;"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[99]</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2C5FCF" w:rsidRPr="00A40AA1">
        <w:rPr>
          <w:rFonts w:ascii="Book Antiqua" w:hAnsi="Book Antiqua" w:cs="Times New Roman"/>
          <w:b/>
          <w:sz w:val="24"/>
          <w:szCs w:val="24"/>
          <w:lang w:val="en-US"/>
        </w:rPr>
        <w:t xml:space="preserve"> </w:t>
      </w:r>
      <w:r w:rsidR="002C5FCF" w:rsidRPr="00A40AA1">
        <w:rPr>
          <w:rFonts w:ascii="Book Antiqua" w:hAnsi="Book Antiqua" w:cs="Times New Roman"/>
          <w:sz w:val="24"/>
          <w:szCs w:val="24"/>
          <w:lang w:val="en-US"/>
        </w:rPr>
        <w:t>As a part of the Swedish ICURE study</w:t>
      </w:r>
      <w:r w:rsidR="005F4E9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(2005-2009)</w:t>
      </w:r>
      <w:r w:rsidR="00FE70D7" w:rsidRPr="00A40AA1">
        <w:rPr>
          <w:rFonts w:ascii="Book Antiqua" w:hAnsi="Book Antiqua" w:cs="Times New Roman"/>
          <w:sz w:val="24"/>
          <w:szCs w:val="24"/>
          <w:lang w:val="en-US"/>
        </w:rPr>
        <w:t>,</w:t>
      </w:r>
      <w:r w:rsidR="00F7164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incidence of pediatric IBD in Uppsala County</w:t>
      </w:r>
      <w:r w:rsidR="00394A4A" w:rsidRPr="00A40AA1">
        <w:rPr>
          <w:rFonts w:ascii="Book Antiqua" w:hAnsi="Book Antiqua" w:cs="Times New Roman"/>
          <w:sz w:val="24"/>
          <w:szCs w:val="24"/>
          <w:lang w:val="en-US"/>
        </w:rPr>
        <w:t xml:space="preserve">, just north of Stockholm, </w:t>
      </w:r>
      <w:r w:rsidR="002C5FCF" w:rsidRPr="00A40AA1">
        <w:rPr>
          <w:rFonts w:ascii="Book Antiqua" w:hAnsi="Book Antiqua" w:cs="Times New Roman"/>
          <w:sz w:val="24"/>
          <w:szCs w:val="24"/>
          <w:lang w:val="en-US"/>
        </w:rPr>
        <w:t>was among the</w:t>
      </w:r>
      <w:r w:rsidR="00FE70D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highest</w:t>
      </w:r>
      <w:r w:rsidR="00FE70D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reported</w:t>
      </w:r>
      <w:r w:rsidR="00F7164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Europe</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"10.1016/j.crohns.2013.02.006", "ISSN" : "18739946", "PMID" : "23491313", "abstract" : "BACKGROUND AND AIMS The incidence of ulcerative colitis (UC) increased during the 20th century in Western Europe and the North America, but there are conflicting reports whether the incidence has declined, stabilized or continued to increase. The aim of this study was to evaluate the incidence of UC in the Uppsala Region, Sweden. METHODS All new UC patients in Uppsala County (305,381 inhabitants) were prospectively registered during 2005-2006 and the same for all new UC patients in the Uppsala Region (642,117 inhabitants) during 2007-2009. The extent and severity of disease according to the Montreal classification, relapse rates and surgery were assessed. RESULTS 526 UC patients were included. The mean overall incidence for the time period was 20.0 (95% CI: 16.1-23.9) cases per 100,000 inhabitants. The incidence among children &lt;17 years of age was 8.9 per 100,000. The extent at diagnosis was evenly distributed (E1: n=167, 32%, E2: n=161, 31%, E3: n=163, 31%). Half of the cases had moderate to severe symptoms (S1: n=269, 51%, S2: n=209, 40%, S3: n=45, 8.6%). 228 (43%) relapsed and 13 (2.5%) required colectomy during the first year. Children had a higher proportion of extensive disease vs adults (27/42 vs 136/484), but no increased risk for severe symptoms or colectomy. CONCLUSION In this prospective population-based study we found one of the highest incidences of UC in the world. The proportion of severe cases is comparable with historical data. The conclusion is that the nature of UC has not changed, only the incidence.", "author" : [ { "dropping-particle" : "", "family" : "Sj\u00f6berg", "given" : "Daniel", "non-dropping-particle" : "", "parse-names" : false, "suffix" : "" }, { "dropping-particle" : "", "family" : "Holmstr\u00f6m", "given" : "Tommy", "non-dropping-particle" : "", "parse-names" : false, "suffix" : "" }, { "dropping-particle" : "", "family" : "Larsson", "given" : "M\u00e4rit", "non-dropping-particle" : "", "parse-names" : false, "suffix" : "" }, { "dropping-particle" : "", "family" : "Nielsen", "given" : "Anne-Lie", "non-dropping-particle" : "", "parse-names" : false, "suffix" : "" }, { "dropping-particle" : "", "family" : "Holmquist", "given" : "Lars", "non-dropping-particle" : "", "parse-names" : false, "suffix" : "" }, { "dropping-particle" : "", "family" : "Ekbom", "given" : "Anders", "non-dropping-particle" : "", "parse-names" : false, "suffix" : "" }, { "dropping-particle" : "", "family" : "R\u00f6nnblom", "given" : "Anders", "non-dropping-particle" : "", "parse-names" : false, "suffix" : "" } ], "container-title" : "Journal of Crohn's and Colitis", "id" : "ITEM-1", "issue" : "9", "issued" : { "date-parts" : [ [ "2013", "10" ] ] }, "page" : "e351-e357", "title" : "Incidence and natural history of ulcerative colitis in the Uppsala Region of Sweden 2005\u20132009 \u2014 Results from the IBD Cohort of the Uppsala Region (ICURE)", "type" : "article-journal", "volume" : "7" }, "uris" : [ "http://www.mendeley.com/documents/?uuid=575d6383-7a92-429d-bc49-fb401e7a5d9d" ] }, { "id" : "ITEM-2", "itemData" : { "DOI" : "10.1016/j.crohns.2013.08.009", "ISSN" : "18739946", "PMID" : "24035547", "abstract" : "BACKGROUND AND AIMS As a part of the Swedish ICURE study where the epidemiological results of ulcerative colitis and microscopic colitis recently have been published, we hereby present the corresponding figures for Crohn's disease. METHODS All patients diagnosed with Crohn's disease in Uppsala County (305,381 inhabitants) were prospectively registered during 2005-2006 and the same for all new patients with Crohn's disease in Uppsala Region (642,117 inhabitants) during 2007-2009. RESULTS 264 patients with Crohn's disease were included. The mean annual incidence was 9.9/100,000/year (95% CI: 7.1-12.6). Incidence among children &lt;17 years was 10.0/100,000/year (95% CI: 3.8-16.3). 51% of the patients had ileal involvement (L1: n=73, 28%. L2: n=129, 49%. L3: n=62, 23%, L4: n=47, 18%) and 23% had a stricturing or penetrating disease (B1: n=204, 77%. B2: n=34, 13%. B3: n=26, 10%. p: n=27, 10%). Intestinal resection rate during the first year was 12.5%. Patients with complicated disease had longer symptom duration before diagnosis compared to patients with non-complicated disease (median months 12.0, IQR: 3.0-24.0 vs 4.0, IQR: 2.0-12.0, p=0.0032). Patients 40 years or older had an increased risk for surgery (HR: 2.03, 95% CI: 1.01-4.08, p=0.0457). CONCLUSIONS The incidence of Crohn's disease in a region of Sweden is one of the highest reported in Europe. Long symptom duration precedes stricturing or penetrating behaviour. Old age is an independent risk factor for surgery.", "author" : [ { "dropping-particle" : "", "family" : "Sj\u00f6berg", "given" : "Daniel", "non-dropping-particle" : "", "parse-names" : false, "suffix" : "" }, { "dropping-particle" : "", "family" : "Holmstr\u00f6m", "given" : "Tommy", "non-dropping-particle" : "", "parse-names" : false, "suffix" : "" }, { "dropping-particle" : "", "family" : "Larsson", "given" : "M\u00e4rit", "non-dropping-particle" : "", "parse-names" : false, "suffix" : "" }, { "dropping-particle" : "", "family" : "Nielsen", "given" : "Anne-Lie", "non-dropping-particle" : "", "parse-names" : false, "suffix" : "" }, { "dropping-particle" : "", "family" : "Holmquist", "given" : "Lars", "non-dropping-particle" : "", "parse-names" : false, "suffix" : "" }, { "dropping-particle" : "", "family" : "Ekbom", "given" : "Anders", "non-dropping-particle" : "", "parse-names" : false, "suffix" : "" }, { "dropping-particle" : "", "family" : "R\u00f6nnblom", "given" : "Anders", "non-dropping-particle" : "", "parse-names" : false, "suffix" : "" } ], "container-title" : "Journal of Crohn's and Colitis", "id" : "ITEM-2", "issue" : "3", "issued" : { "date-parts" : [ [ "2014", "3" ] ] }, "page" : "215-222", "title" : "Incidence and clinical course of Crohn's disease during the first year \u2014 Results from the IBD Cohort of the Uppsala Region (ICURE) of Sweden 2005\u20132009", "type" : "article-journal", "volume" : "8" }, "uris" : [ "http://www.mendeley.com/documents/?uuid=eec54e6c-d737-4400-9771-3d3a105a0739" ] } ], "mendeley" : { "formattedCitation" : "&lt;sup&gt;[100,101]&lt;/sup&gt;", "plainTextFormattedCitation" : "[100,101]", "previouslyFormattedCitation" : "&lt;sup&gt;[100,101]&lt;/sup&gt;"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[100,101]</w:t>
      </w:r>
      <w:r w:rsidR="002C5FCF" w:rsidRPr="00A40AA1">
        <w:rPr>
          <w:rFonts w:ascii="Book Antiqua" w:hAnsi="Book Antiqua" w:cs="Times New Roman"/>
          <w:sz w:val="24"/>
          <w:szCs w:val="24"/>
          <w:lang w:val="en-US"/>
        </w:rPr>
        <w:fldChar w:fldCharType="end"/>
      </w:r>
      <w:r w:rsidR="00F7164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Denmark, the incidence of IBD</w:t>
      </w:r>
      <w:r w:rsidR="008C20F0"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has steadily increased from the 1960s until 2013</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"10.1111/j.1572-0241.2006.00552.x", "ISSN" : "0002-9270", "PMID" : "16771949", "abstract" : "OBJECTIVES A continuous increase in the incidence of inflammatory bowel disease (IBD), Crohn's disease (CD), ulcerative colitis (UC), and indeterminate colitis (IC) has been suggested. Since Denmark provides excellent conditions for epidemiological research, we aimed to describe contemporary IBD incidence rates and patient characteristics in Copenhagen County and City. METHODS All patients diagnosed with IBD during 2003-2005 were followed prospectively. Demographic and clinical characteristics, such as disease extent, extraintestinal manifestations, smoking habits, medical treatment, surgical interventions, cancer, and death, were registered. RESULTS Five-hundred sixty-two patients were diagnosed with IBD, resulting in mean annual incidences of 8.6/10(5) for CD, 13.4/10(5) for UC, and 1.1/10(5) for IC. Time from onset to diagnosis was 8.3 months in CD and 4.5 months in UC patients. A family history of IBD, smoking, and extraintestinal manifestations was significantly more common in CD than in UC patients. Only 0.6% of UC patients had primary sclerosing cholangitis. In CD, old age at diagnosis was related to pure colonic disease, whereas children significantly more often had proximal and extensive involvement. Twelve percent of CD patients and 6% of UC patients underwent surgery during the year of diagnosis, significantly less than earlier reported. CONCLUSIONS The incidence of IBD in Copenhagen increased noticeably during the last decades. Time from onset of symptoms until diagnosis decreased markedly, extent of CD was related to age at diagnosis, and the risk of surgery was low in UC.", "author" : [ { "dropping-particle" : "", "family" : "Vind", "given" : "Ida", "non-dropping-particle" : "", "parse-names" : false, "suffix" : "" }, { "dropping-particle" : "", "family" : "Riis", "given" : "Lene", "non-dropping-particle" : "", "parse-names" : false, "suffix" : "" }, { "dropping-particle" : "", "family" : "Jess", "given" : "Tine", "non-dropping-particle" : "", "parse-names" : false, "suffix" : "" }, { "dropping-particle" : "", "family" : "Knudsen", "given" : "Elisabeth", "non-dropping-particle" : "", "parse-names" : false, "suffix" : "" }, { "dropping-particle" : "", "family" : "Pedersen", "given" : "Natalia", "non-dropping-particle" : "", "parse-names" : false, "suffix" : "" }, { "dropping-particle" : "", "family" : "Elkjaer", "given" : "Margarita", "non-dropping-particle" : "", "parse-names" : false, "suffix" : "" }, { "dropping-particle" : "", "family" : "Andersen", "given" : "Inger Bak", "non-dropping-particle" : "", "parse-names" : false, "suffix" : "" }, { "dropping-particle" : "", "family" : "Wewer", "given" : "Vibeke", "non-dropping-particle" : "", "parse-names" : false, "suffix" : "" }, { "dropping-particle" : "", "family" : "Norregaard", "given" : "Peter", "non-dropping-particle" : "", "parse-names" : false, "suffix" : "" }, { "dropping-particle" : "", "family" : "Moesgaard", "given" : "Flemming", "non-dropping-particle" : "", "parse-names" : false, "suffix" : "" }, { "dropping-particle" : "", "family" : "Bendtsen", "given" : "Flemming", "non-dropping-particle" : "", "parse-names" : false, "suffix" : "" }, { "dropping-particle" : "", "family" : "Munkholm", "given" : "Pia", "non-dropping-particle" : "", "parse-names" : false, "suffix" : "" }, { "dropping-particle" : "", "family" : "Grp", "given" : "Dccd study", "non-dropping-particle" : "", "parse-names" : false, "suffix" : "" }, { "dropping-particle" : "", "family" : "DCCD study group", "given" : "", "non-dropping-particle" : "", "parse-names" : false, "suffix" : "" } ], "container-title" : "American Journal of Gastroenterology", "id" : "ITEM-1", "issue" : "6", "issued" : { "date-parts" : [ [ "2006", "6" ] ] }, "page" : "1274-1282", "title" : "Increasing incidences of inflammatory bowel disease and decreasing surgery rates in copenhagen city and county, 2003-2005: A population-based study from the Danish crohn colitis database", "type" : "article-journal", "volume" : "101" }, "uris" : [ "http://www.mendeley.com/documents/?uuid=141664e7-897f-4948-afff-602ee407aa66" ] }, { "id" : "ITEM-2", "itemData" : { "DOI" : "10.1111/apt.13971", "ISSN" : "02692813", "PMID" : "28229470", "abstract" : "BACKGROUND Globally, the incidence rates of inflammatory bowel disease (IBD) are increasing; however, data from high-incidence areas are conflicting. Previous studies in Denmark have assessed incidence rates of Crohn's disease (CD) and ulcerative colitis (UC) using short observation periods. AIM To investigate trends in IBD incidence in Denmark over a thirty-year period using nationwide data. METHODS Patients diagnosed with CD or UC in Denmark between 1980 and 2013 were identified in the Danish National Patient Registry (NPR) and included in a nationwide cohort. Incidence rates estimated using different numbers of National Patient Registry records (\u22651, 2, 3 or 4) required for case definition were compared. RESULTS From 1980 to 2013 the incidence of CD increased from 5.2 (95% CI: 5.0-5.4) per 100 000 to 9.1 (95% CI: 8.7-9.5) per 100 000 and the incidence of UC increased from 10.7 (95% CI: 10.4-11.0) per 100 000 to 18.6 (95% CI: 18.0-19.2) per 100 000. The increased incidence in CD and UC was independent of gender. The annual increase in incidence rate was greatest in patients aged &lt;15 years for CD and those older than 15 years for UC. For both CD and UC the incidence rates for females were significantly higher than for males. The number of registry records chosen to define IBD cases greatly influenced incidence estimates. CONCLUSIONS The incidence of IBD in Denmark continues to increase and is among the highest in the world. Using at \u22652 records of IBD diagnosis in the Danish National Patient Registry will result in more valid incidence estimates.", "author" : [ { "dropping-particle" : "", "family" : "Lophaven", "given" : "S. N.", "non-dropping-particle" : "", "parse-names" : false, "suffix" : "" }, { "dropping-particle" : "", "family" : "Lynge", "given" : "E.", "non-dropping-particle" : "", "parse-names" : false, "suffix" : "" }, { "dropping-particle" : "", "family" : "Burisch", "given" : "J.", "non-dropping-particle" : "", "parse-names" : false, "suffix" : "" } ], "container-title" : "Alimentary Pharmacology &amp; Therapeutics", "id" : "ITEM-2", "issue" : "7", "issued" : { "date-parts" : [ [ "2017", "4" ] ] }, "page" : "961-972", "title" : "The incidence of inflammatory bowel disease in Denmark 1980-2013: a nationwide cohort study", "type" : "article-journal", "volume" : "45" }, "uris" : [ "http://www.mendeley.com/documents/?uuid=9bd800dc-92f0-49e0-9dbe-f8f9a0ba55c9" ] }, { "id" : "ITEM-3", "itemData" : { "ISSN" : "0954-691X", "PMID" : "16702848", "abstract" : "OBJECTIVES Although incidence rates of inflammatory bowel disease have been reported worldwide, few long-term population-based studies with current time-trend analyses exist. We therefore examined time trends in the incidence rate of inflammatory bowel disease in a 25-year study period, and estimated the prevalence in 2002. All patients diagnosed between 1978 and 2002 were included as incident cases (n=2,326) and all patients living in North Jutland County on 31 December 2002 were used to estimate prevalent cases (n=2,205). METHODS Medical records of all patients diagnosed with ulcerative colitis and Crohn's disease in the North Jutland County Hospital Discharge Registry were reviewed to examine if the diagnostic criteria were fulfilled. Age-specific and gender-specific standardized incidence rates were calculated. RESULTS For ulcerative colitis, incidence rates in women increased from 8.3 (95% confidence interval (CI): 6.7-9.9) in 1978-1982 to 17.0 (95% CI: 14.7-19.3) per 100,000 person-years in 1998-2002. The corresponding figures for men were 7.7 (95% CI: 6.1-9.3) and 16.7 (95% CI: 14.4-18.8) per 100,000 person-years. For Crohn's disease, the incidence rates in women increased from 4.1 (95% CI: 3.0-5.2) in 1978-1982 to 10.7 (95% CI: 8.8-12.5) per 100,000 person-years in 1998-2002. The corresponding figures for men were 3.2 (95% CI: 2.1-4.2) and 8.5 (95% CI: 6.9-10.2) per 100,000 person-years. The prevalence of ulcerative colitis and Crohn's disease was 294 and 151 per 100,000 inhabitants, respectively. CONCLUSIONS A marked and parallel increase was seen in both ulcerative colitis and Crohn's disease in both genders during the last 25 years, with a corresponding high prevalence of both diseases.", "author" : [ { "dropping-particle" : "", "family" : "Jacobsen", "given" : "Bent A", "non-dropping-particle" : "", "parse-names" : false, "suffix" : "" }, { "dropping-particle" : "", "family" : "Fallingborg", "given" : "Jan", "non-dropping-particle" : "", "parse-names" : false, "suffix" : "" }, { "dropping-particle" : "", "family" : "Rasmussen", "given" : "Henrik H", "non-dropping-particle" : "", "parse-names" : false, "suffix" : "" }, { "dropping-particle" : "", "family" : "Nielsen", "given" : "Kar\u00ed R", "non-dropping-particle" : "", "parse-names" : false, "suffix" : "" }, { "dropping-particle" : "", "family" : "Drewes", "given" : "Asbj\u00f8rn M", "non-dropping-particle" : "", "parse-names" : false, "suffix" : "" }, { "dropping-particle" : "", "family" : "Puho", "given" : "Erzsebet", "non-dropping-particle" : "", "parse-names" : false, "suffix" : "" }, { "dropping-particle" : "", "family" : "Nielsen", "given" : "Gunnar L", "non-dropping-particle" : "", "parse-names" : false, "suffix" : "" }, { "dropping-particle" : "", "family" : "S\u00f8rensen", "given" : "Henrik T", "non-dropping-particle" : "", "parse-names" : false, "suffix" : "" } ], "container-title" : "European journal of gastroenterology &amp; hepatology", "id" : "ITEM-3", "issue" : "6", "issued" : { "date-parts" : [ [ "2006", "6" ] ] }, "page" : "601-6", "title" : "Increase in incidence and prevalence of inflammatory bowel disease in northern Denmark: a population-based study, 1978-2002.", "type" : "article-journal", "volume" : "18" }, "uris" : [ "http://www.mendeley.com/documents/?uuid=4f91bdad-d239-4465-b53f-3c397be6c55d" ] } ], "mendeley" : { "formattedCitation" : "&lt;sup&gt;[102\u2013104]&lt;/sup&gt;", "plainTextFormattedCitation" : "[102\u2013104]", "previouslyFormattedCitation" : "&lt;sup&gt;[102\u2013104]&lt;/sup&gt;"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[102–104]</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except for in</w:t>
      </w:r>
      <w:r w:rsidR="00F7784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one</w:t>
      </w:r>
      <w:r w:rsidR="00F7784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study</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"ISSN" : "0036-5521", "PMID" : "9051874", "abstract" : "BACKGROUND AND METHODS In a geographically derived incidence cohort diagnosed from 1962 to 1987 we identified all patients with onset of inflammatory bowel diseases (IBD) before the age of 15 years, to describe the clinical course and to compare the course and prognosis with those of adult-onset IBD. RESULTS The mean incidence of IBD among children below 15 years was 2.2/10(5), 2.0 for ulcerative colitis (UC) and 0.2 for Crohn's disease (CD). At diagnosis children with UC had more extensive disease than adults (P &lt; 0.05). Abdominal pain was also more frequent. The cumulative colectomy probability was 6% after 1 year and 29% after 20 years, not different from that of adults. More females underwent colectomy. With regard to disease activity, apart from the year of diagnosis 60-70% of UC patients were in remission in each of the first 10 years of disease; for CD about 50% were in remission. One patient with UC developed carcinoma of the sigmoid colon. Time between onset of UC and development of carcinoma was 12 years. For CD no differences in clinical appearance at diagnosis and course between children and adults were found in relationship to surgery. No deaths occurred among CD patients. Three CD patients were severely growth-retarded already at diagnosis. CONCLUSION The incidence of IBD is low in childhood. At diagnosis children with UC have more widespread disease than adults. Childhood-onset CD does not differ in clinical presentation, disease course, or prognosis from adult-onset CD. However, growth retardation is a problem among male CD patients.", "author" : [ { "dropping-particle" : "", "family" : "Langholz", "given" : "E", "non-dropping-particle" : "", "parse-names" : false, "suffix" : "" }, { "dropping-particle" : "", "family" : "Munkholm", "given" : "P", "non-dropping-particle" : "", "parse-names" : false, "suffix" : "" }, { "dropping-particle" : "", "family" : "Krasilnikoff", "given" : "P A", "non-dropping-particle" : "", "parse-names" : false, "suffix" : "" }, { "dropping-particle" : "", "family" : "Binder", "given" : "V", "non-dropping-particle" : "", "parse-names" : false, "suffix" : "" } ], "container-title" : "Scandinavian journal of gastroenterology", "id" : "ITEM-1", "issue" : "2", "issued" : { "date-parts" : [ [ "1997", "2" ] ] }, "page" : "139-47", "title" : "Inflammatory bowel diseases with onset in childhood. Clinical features, morbidity, and mortality in a regional cohort.", "type" : "article-journal", "volume" : "32" }, "uris" : [ "http://www.mendeley.com/documents/?uuid=ae31fc94-351f-43ef-8784-193ac963eb6c" ] } ], "mendeley" : { "formattedCitation" : "&lt;sup&gt;[105]&lt;/sup&gt;", "plainTextFormattedCitation" : "[105]", "previouslyFormattedCitation" : "&lt;sup&gt;[105]&lt;/sup&gt;"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[105]</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8C118B" w:rsidRPr="00A40AA1">
        <w:rPr>
          <w:rFonts w:ascii="Book Antiqua" w:hAnsi="Book Antiqua" w:cs="Times New Roman"/>
          <w:sz w:val="24"/>
          <w:szCs w:val="24"/>
          <w:lang w:val="en-US"/>
        </w:rPr>
        <w:t xml:space="preserve"> </w:t>
      </w:r>
      <w:r w:rsidR="009342DF" w:rsidRPr="00A40AA1">
        <w:rPr>
          <w:rFonts w:ascii="Book Antiqua" w:hAnsi="Book Antiqua" w:cs="Times New Roman"/>
          <w:sz w:val="24"/>
          <w:szCs w:val="24"/>
          <w:lang w:val="en-US"/>
        </w:rPr>
        <w:t>A</w:t>
      </w:r>
      <w:r w:rsidR="002C5FCF" w:rsidRPr="00A40AA1">
        <w:rPr>
          <w:rFonts w:ascii="Book Antiqua" w:hAnsi="Book Antiqua" w:cs="Times New Roman"/>
          <w:sz w:val="24"/>
          <w:szCs w:val="24"/>
          <w:lang w:val="en-US"/>
        </w:rPr>
        <w:t>n increase in IBD from</w:t>
      </w:r>
      <w:r w:rsidR="009342DF"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1980s to 2013</w:t>
      </w:r>
      <w:r w:rsidR="009342DF" w:rsidRPr="00A40AA1">
        <w:rPr>
          <w:rFonts w:ascii="Book Antiqua" w:hAnsi="Book Antiqua" w:cs="Times New Roman"/>
          <w:sz w:val="24"/>
          <w:szCs w:val="24"/>
          <w:lang w:val="en-US"/>
        </w:rPr>
        <w:t xml:space="preserve"> was observed</w:t>
      </w:r>
      <w:r w:rsidR="002C5FCF" w:rsidRPr="00A40AA1">
        <w:rPr>
          <w:rFonts w:ascii="Book Antiqua" w:hAnsi="Book Antiqua" w:cs="Times New Roman"/>
          <w:sz w:val="24"/>
          <w:szCs w:val="24"/>
          <w:lang w:val="en-US"/>
        </w:rPr>
        <w:t>,</w:t>
      </w:r>
      <w:r w:rsidR="008C118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but the incidence rates increased</w:t>
      </w:r>
      <w:r w:rsidR="009342DF"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w:t>
      </w:r>
      <w:r w:rsidR="008C20F0"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most in</w:t>
      </w:r>
      <w:r w:rsidR="009342DF"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patients (&lt;</w:t>
      </w:r>
      <w:r w:rsidR="00D312F8" w:rsidRPr="00A40AA1">
        <w:rPr>
          <w:rFonts w:ascii="Book Antiqua" w:hAnsi="Book Antiqua" w:cs="Times New Roman"/>
          <w:sz w:val="24"/>
          <w:szCs w:val="24"/>
          <w:lang w:val="en-US" w:eastAsia="zh-CN"/>
        </w:rPr>
        <w:t xml:space="preserve"> </w:t>
      </w:r>
      <w:r w:rsidR="002C5FCF" w:rsidRPr="00A40AA1">
        <w:rPr>
          <w:rFonts w:ascii="Book Antiqua" w:hAnsi="Book Antiqua" w:cs="Times New Roman"/>
          <w:sz w:val="24"/>
          <w:szCs w:val="24"/>
          <w:lang w:val="en-US"/>
        </w:rPr>
        <w:t>15 years) with CD</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"10.1111/apt.13971", "ISSN" : "02692813", "PMID" : "28229470", "abstract" : "BACKGROUND Globally, the incidence rates of inflammatory bowel disease (IBD) are increasing; however, data from high-incidence areas are conflicting. Previous studies in Denmark have assessed incidence rates of Crohn's disease (CD) and ulcerative colitis (UC) using short observation periods. AIM To investigate trends in IBD incidence in Denmark over a thirty-year period using nationwide data. METHODS Patients diagnosed with CD or UC in Denmark between 1980 and 2013 were identified in the Danish National Patient Registry (NPR) and included in a nationwide cohort. Incidence rates estimated using different numbers of National Patient Registry records (\u22651, 2, 3 or 4) required for case definition were compared. RESULTS From 1980 to 2013 the incidence of CD increased from 5.2 (95% CI: 5.0-5.4) per 100 000 to 9.1 (95% CI: 8.7-9.5) per 100 000 and the incidence of UC increased from 10.7 (95% CI: 10.4-11.0) per 100 000 to 18.6 (95% CI: 18.0-19.2) per 100 000. The increased incidence in CD and UC was independent of gender. The annual increase in incidence rate was greatest in patients aged &lt;15 years for CD and those older than 15 years for UC. For both CD and UC the incidence rates for females were significantly higher than for males. The number of registry records chosen to define IBD cases greatly influenced incidence estimates. CONCLUSIONS The incidence of IBD in Denmark continues to increase and is among the highest in the world. Using at \u22652 records of IBD diagnosis in the Danish National Patient Registry will result in more valid incidence estimates.", "author" : [ { "dropping-particle" : "", "family" : "Lophaven", "given" : "S. N.", "non-dropping-particle" : "", "parse-names" : false, "suffix" : "" }, { "dropping-particle" : "", "family" : "Lynge", "given" : "E.", "non-dropping-particle" : "", "parse-names" : false, "suffix" : "" }, { "dropping-particle" : "", "family" : "Burisch", "given" : "J.", "non-dropping-particle" : "", "parse-names" : false, "suffix" : "" } ], "container-title" : "Alimentary Pharmacology &amp; Therapeutics", "id" : "ITEM-1", "issue" : "7", "issued" : { "date-parts" : [ [ "2017", "4" ] ] }, "page" : "961-972", "title" : "The incidence of inflammatory bowel disease in Denmark 1980-2013: a nationwide cohort study", "type" : "article-journal", "volume" : "45" }, "uris" : [ "http://www.mendeley.com/documents/?uuid=9bd800dc-92f0-49e0-9dbe-f8f9a0ba55c9" ] } ], "mendeley" : { "formattedCitation" : "&lt;sup&gt;[103]&lt;/sup&gt;", "plainTextFormattedCitation" : "[103]", "previouslyFormattedCitation" : "&lt;sup&gt;[103]&lt;/sup&gt;"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[103]</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9342DF"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The incidence rate of UC increased </w:t>
      </w:r>
      <w:r w:rsidR="00492677" w:rsidRPr="00A40AA1">
        <w:rPr>
          <w:rFonts w:ascii="Book Antiqua" w:hAnsi="Book Antiqua" w:cs="Times New Roman"/>
          <w:sz w:val="24"/>
          <w:szCs w:val="24"/>
          <w:lang w:val="en-US"/>
        </w:rPr>
        <w:t>from 1</w:t>
      </w:r>
      <w:r w:rsidR="002C5FCF" w:rsidRPr="00A40AA1">
        <w:rPr>
          <w:rFonts w:ascii="Book Antiqua" w:hAnsi="Book Antiqua" w:cs="Times New Roman"/>
          <w:sz w:val="24"/>
          <w:szCs w:val="24"/>
          <w:lang w:val="en-US"/>
        </w:rPr>
        <w:t>962</w:t>
      </w:r>
      <w:r w:rsidR="00492677" w:rsidRPr="00A40AA1">
        <w:rPr>
          <w:rFonts w:ascii="Book Antiqua" w:hAnsi="Book Antiqua" w:cs="Times New Roman"/>
          <w:sz w:val="24"/>
          <w:szCs w:val="24"/>
          <w:lang w:val="en-US"/>
        </w:rPr>
        <w:t xml:space="preserve"> to 1</w:t>
      </w:r>
      <w:r w:rsidR="002C5FCF" w:rsidRPr="00A40AA1">
        <w:rPr>
          <w:rFonts w:ascii="Book Antiqua" w:hAnsi="Book Antiqua" w:cs="Times New Roman"/>
          <w:sz w:val="24"/>
          <w:szCs w:val="24"/>
          <w:lang w:val="en-US"/>
        </w:rPr>
        <w:t>987</w:t>
      </w:r>
      <w:r w:rsidR="009342DF" w:rsidRPr="00A40AA1">
        <w:rPr>
          <w:rFonts w:ascii="Book Antiqua" w:hAnsi="Book Antiqua" w:cs="Times New Roman"/>
          <w:sz w:val="24"/>
          <w:szCs w:val="24"/>
          <w:lang w:val="en-US"/>
        </w:rPr>
        <w:t xml:space="preserve"> in the county of Copenhagen</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"ISSN" : "0036-5521", "PMID" : "1763295", "abstract" : "The incidence of ulcerative colitis was estimated during the period 1962 to 1987 in the county of Copenhagen. Within this area of approximately 550,000 inhabitants, 1161 patients were diagnosed. The mean annual incidence for the period was 8.1 per 10(5) inhabitants. There were significant increases in incidence in the early 1970s and in the early 1980s, both of which were followed by significant decreases. A bimodal age distribution was found in men, with incidence peaks in young adult life and late in life. In women a peak incidence was found in the young adult age group. The interval from onset of symptoms to diagnosis in terms of years remained unchanged over the period, with a median of 1 year (range, 0-37 years). The extent of disease at diagnosis was total colon in 18% of the patients, a substantial part of the colon in 36%, and distal colon in 44%--with no changes during the study period. The distribution of different localizations did not differ among age groups except for a tendency towards more extensive disease in young patients, below 20 years of age. The disease activity in the 1st year was fulminant in 9.1% of the cases, moderate to high in 70.7%, and low in 20.2%, with a tendency towards higher activity in patients diagnosed late in the study period. The prevalence of ulcerative colitis increased steadily during the study period, reaching a value at the end of the study (31 December 1987) of 161 per 10(5) inhabitants.", "author" : [ { "dropping-particle" : "", "family" : "Langholz", "given" : "E", "non-dropping-particle" : "", "parse-names" : false, "suffix" : "" }, { "dropping-particle" : "", "family" : "Munkholm", "given" : "P", "non-dropping-particle" : "", "parse-names" : false, "suffix" : "" }, { "dropping-particle" : "", "family" : "Nielsen", "given" : "O H", "non-dropping-particle" : "", "parse-names" : false, "suffix" : "" }, { "dropping-particle" : "", "family" : "Kreiner", "given" : "S", "non-dropping-particle" : "", "parse-names" : false, "suffix" : "" }, { "dropping-particle" : "", "family" : "Binder", "given" : "V", "non-dropping-particle" : "", "parse-names" : false, "suffix" : "" } ], "container-title" : "Scandinavian journal of gastroenterology", "id" : "ITEM-1", "issue" : "12", "issued" : { "date-parts" : [ [ "1991", "12" ] ] }, "page" : "1247-56", "title" : "Incidence and prevalence of ulcerative colitis in Copenhagen county from 1962 to 1987.", "type" : "article-journal", "volume" : "26" }, "uris" : [ "http://www.mendeley.com/documents/?uuid=1aa456f9-1fc6-4e86-a20f-de29ed250a0c" ] } ], "mendeley" : { "formattedCitation" : "&lt;sup&gt;[106]&lt;/sup&gt;", "plainTextFormattedCitation" : "[106]", "previouslyFormattedCitation" : "&lt;sup&gt;[106]&lt;/sup&gt;"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[106]</w:t>
      </w:r>
      <w:r w:rsidR="002C5FCF" w:rsidRPr="00A40AA1">
        <w:rPr>
          <w:rFonts w:ascii="Book Antiqua" w:hAnsi="Book Antiqua" w:cs="Times New Roman"/>
          <w:sz w:val="24"/>
          <w:szCs w:val="24"/>
          <w:lang w:val="en-US"/>
        </w:rPr>
        <w:fldChar w:fldCharType="end"/>
      </w:r>
      <w:r w:rsidR="00492677" w:rsidRPr="00A40AA1">
        <w:rPr>
          <w:rFonts w:ascii="Book Antiqua" w:hAnsi="Book Antiqua" w:cs="Times New Roman"/>
          <w:sz w:val="24"/>
          <w:szCs w:val="24"/>
          <w:lang w:val="en-US"/>
        </w:rPr>
        <w:t>,</w:t>
      </w:r>
      <w:r w:rsidR="005C71E4" w:rsidRPr="00A40AA1">
        <w:rPr>
          <w:rFonts w:ascii="Book Antiqua" w:hAnsi="Book Antiqua" w:cs="Times New Roman"/>
          <w:sz w:val="24"/>
          <w:szCs w:val="24"/>
          <w:lang w:val="en-US"/>
        </w:rPr>
        <w:t xml:space="preserve"> </w:t>
      </w:r>
      <w:r w:rsidR="00492677" w:rsidRPr="00A40AA1">
        <w:rPr>
          <w:rFonts w:ascii="Book Antiqua" w:hAnsi="Book Antiqua" w:cs="Times New Roman"/>
          <w:sz w:val="24"/>
          <w:szCs w:val="24"/>
          <w:lang w:val="en-US"/>
        </w:rPr>
        <w:t>and</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Fonager </w:t>
      </w:r>
      <w:r w:rsidR="002C15F5" w:rsidRPr="00A40AA1">
        <w:rPr>
          <w:rFonts w:ascii="Book Antiqua" w:hAnsi="Book Antiqua" w:cs="Times New Roman"/>
          <w:i/>
          <w:sz w:val="24"/>
          <w:szCs w:val="24"/>
          <w:lang w:val="en-US"/>
        </w:rPr>
        <w:t>et al</w:t>
      </w:r>
      <w:r w:rsidR="006D3C49" w:rsidRPr="00A40AA1">
        <w:rPr>
          <w:rFonts w:ascii="Book Antiqua" w:hAnsi="Book Antiqua" w:cs="Times New Roman"/>
          <w:sz w:val="24"/>
          <w:szCs w:val="24"/>
          <w:lang w:val="en-US"/>
        </w:rPr>
        <w:fldChar w:fldCharType="begin" w:fldLock="1"/>
      </w:r>
      <w:r w:rsidR="006D3C49" w:rsidRPr="00A40AA1">
        <w:rPr>
          <w:rFonts w:ascii="Book Antiqua" w:hAnsi="Book Antiqua" w:cs="Times New Roman"/>
          <w:sz w:val="24"/>
          <w:szCs w:val="24"/>
          <w:lang w:val="en-US"/>
        </w:rPr>
        <w:instrText>ADDIN CSL_CITATION { "citationItems" : [ { "id" : "ITEM-1", "itemData" : { "DOI" : "10.1093/ije/26.5.1003", "ISSN" : "14643685", "PMID" : "9363521", "author" : [ { "dropping-particle" : "", "family" : "Fonager", "given" : "K", "non-dropping-particle" : "", "parse-names" : false, "suffix" : "" }, { "dropping-particle" : "", "family" : "S\u00f8rensen", "given" : "H T", "non-dropping-particle" : "", "parse-names" : false, "suffix" : "" }, { "dropping-particle" : "", "family" : "Olsen", "given" : "J", "non-dropping-particle" : "", "parse-names" : false, "suffix" : "" } ], "container-title" : "International Journal of Epidemiology", "id" : "ITEM-1", "issue" : "5", "issued" : { "date-parts" : [ [ "1997", "10", "1" ] ] }, "page" : "1003-1008", "publisher" : "Oxford University Press", "title" : "Change in incidence of Crohn's disease and ulcerative colitis in Denmark. A study based on the National Registry of Patients, 1981-1992", "type" : "article-journal", "volume" : "26" }, "uris" : [ "http://www.mendeley.com/documents/?uuid=88c9fd0b-417e-4779-9eb4-d3b18ee98a9a" ] } ], "mendeley" : { "formattedCitation" : "&lt;sup&gt;[107]&lt;/sup&gt;", "plainTextFormattedCitation" : "[107]", "previouslyFormattedCitation" : "&lt;sup&gt;[107]&lt;/sup&gt;" }, "properties" : {  }, "schema" : "https://github.com/citation-style-language/schema/raw/master/csl-citation.json" }</w:instrText>
      </w:r>
      <w:r w:rsidR="006D3C49" w:rsidRPr="00A40AA1">
        <w:rPr>
          <w:rFonts w:ascii="Book Antiqua" w:hAnsi="Book Antiqua" w:cs="Times New Roman"/>
          <w:sz w:val="24"/>
          <w:szCs w:val="24"/>
          <w:lang w:val="en-US"/>
        </w:rPr>
        <w:fldChar w:fldCharType="separate"/>
      </w:r>
      <w:r w:rsidR="006D3C49" w:rsidRPr="00A40AA1">
        <w:rPr>
          <w:rFonts w:ascii="Book Antiqua" w:hAnsi="Book Antiqua" w:cs="Times New Roman"/>
          <w:noProof/>
          <w:sz w:val="24"/>
          <w:szCs w:val="24"/>
          <w:vertAlign w:val="superscript"/>
          <w:lang w:val="en-US"/>
        </w:rPr>
        <w:t>[107]</w:t>
      </w:r>
      <w:r w:rsidR="006D3C49"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discovered an increasing incidence of CD but a</w:t>
      </w:r>
      <w:r w:rsidR="005C71E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rather stable incidence of UC with a tendency towards decreasing</w:t>
      </w:r>
      <w:r w:rsidR="00492677" w:rsidRPr="00A40AA1">
        <w:rPr>
          <w:rFonts w:ascii="Book Antiqua" w:hAnsi="Book Antiqua" w:cs="Times New Roman"/>
          <w:sz w:val="24"/>
          <w:szCs w:val="24"/>
          <w:lang w:val="en-US"/>
        </w:rPr>
        <w:t xml:space="preserve"> from </w:t>
      </w:r>
      <w:r w:rsidR="002C5FCF" w:rsidRPr="00A40AA1">
        <w:rPr>
          <w:rFonts w:ascii="Book Antiqua" w:hAnsi="Book Antiqua" w:cs="Times New Roman"/>
          <w:sz w:val="24"/>
          <w:szCs w:val="24"/>
          <w:lang w:val="en-US"/>
        </w:rPr>
        <w:t>1987</w:t>
      </w:r>
      <w:r w:rsidR="00492677" w:rsidRPr="00A40AA1">
        <w:rPr>
          <w:rFonts w:ascii="Book Antiqua" w:hAnsi="Book Antiqua" w:cs="Times New Roman"/>
          <w:sz w:val="24"/>
          <w:szCs w:val="24"/>
          <w:lang w:val="en-US"/>
        </w:rPr>
        <w:t xml:space="preserve"> to </w:t>
      </w:r>
      <w:r w:rsidR="002C5FCF" w:rsidRPr="00A40AA1">
        <w:rPr>
          <w:rFonts w:ascii="Book Antiqua" w:hAnsi="Book Antiqua" w:cs="Times New Roman"/>
          <w:sz w:val="24"/>
          <w:szCs w:val="24"/>
          <w:lang w:val="en-US"/>
        </w:rPr>
        <w:t>1992.</w:t>
      </w:r>
      <w:r w:rsidR="0049267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Compared to</w:t>
      </w:r>
      <w:r w:rsidR="00C45A6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earlier Danish investigation</w:t>
      </w:r>
      <w:r w:rsidR="006E2D36" w:rsidRPr="00A40AA1">
        <w:rPr>
          <w:rFonts w:ascii="Book Antiqua" w:hAnsi="Book Antiqua" w:cs="Times New Roman"/>
          <w:sz w:val="24"/>
          <w:szCs w:val="24"/>
          <w:lang w:val="en-US"/>
        </w:rPr>
        <w:t>s</w:t>
      </w:r>
      <w:r w:rsidR="002C5FCF" w:rsidRPr="00A40AA1">
        <w:rPr>
          <w:rFonts w:ascii="Book Antiqua" w:hAnsi="Book Antiqua" w:cs="Times New Roman"/>
          <w:sz w:val="24"/>
          <w:szCs w:val="24"/>
          <w:lang w:val="en-US"/>
        </w:rPr>
        <w:t>,</w:t>
      </w:r>
      <w:r w:rsidR="00C45A6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incidence</w:t>
      </w:r>
      <w:r w:rsidR="00FF5A3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CD had increased</w:t>
      </w:r>
      <w:r w:rsidR="00C45A6C" w:rsidRPr="00A40AA1">
        <w:rPr>
          <w:rFonts w:ascii="Book Antiqua" w:hAnsi="Book Antiqua" w:cs="Times New Roman"/>
          <w:sz w:val="24"/>
          <w:szCs w:val="24"/>
          <w:lang w:val="en-US"/>
        </w:rPr>
        <w:t xml:space="preserve"> nearly </w:t>
      </w:r>
      <w:r w:rsidR="002C5FCF" w:rsidRPr="00A40AA1">
        <w:rPr>
          <w:rFonts w:ascii="Book Antiqua" w:hAnsi="Book Antiqua" w:cs="Times New Roman"/>
          <w:sz w:val="24"/>
          <w:szCs w:val="24"/>
          <w:lang w:val="en-US"/>
        </w:rPr>
        <w:t>1</w:t>
      </w:r>
      <w:r w:rsidR="00C45A6C" w:rsidRPr="00A40AA1">
        <w:rPr>
          <w:rFonts w:ascii="Book Antiqua" w:hAnsi="Book Antiqua" w:cs="Times New Roman"/>
          <w:sz w:val="24"/>
          <w:szCs w:val="24"/>
          <w:lang w:val="en-US"/>
        </w:rPr>
        <w:t>5</w:t>
      </w:r>
      <w:r w:rsidR="002C5FCF" w:rsidRPr="00A40AA1">
        <w:rPr>
          <w:rFonts w:ascii="Book Antiqua" w:hAnsi="Book Antiqua" w:cs="Times New Roman"/>
          <w:sz w:val="24"/>
          <w:szCs w:val="24"/>
          <w:lang w:val="en-US"/>
        </w:rPr>
        <w:t>-fold, whereas the incidence of UC remained stable</w:t>
      </w:r>
      <w:r w:rsidR="00DD4B59" w:rsidRPr="00A40AA1">
        <w:rPr>
          <w:rFonts w:ascii="Book Antiqua" w:hAnsi="Book Antiqua" w:cs="Times New Roman"/>
          <w:sz w:val="24"/>
          <w:szCs w:val="24"/>
          <w:lang w:val="en-US"/>
        </w:rPr>
        <w:t xml:space="preserve"> </w:t>
      </w:r>
      <w:r w:rsidR="00C45A6C" w:rsidRPr="00A40AA1">
        <w:rPr>
          <w:rFonts w:ascii="Book Antiqua" w:hAnsi="Book Antiqua" w:cs="Times New Roman"/>
          <w:sz w:val="24"/>
          <w:szCs w:val="24"/>
          <w:lang w:val="en-US"/>
        </w:rPr>
        <w:t>between</w:t>
      </w:r>
      <w:r w:rsidR="00FF5A3B" w:rsidRPr="00A40AA1">
        <w:rPr>
          <w:rFonts w:ascii="Book Antiqua" w:hAnsi="Book Antiqua" w:cs="Times New Roman"/>
          <w:sz w:val="24"/>
          <w:szCs w:val="24"/>
          <w:lang w:val="en-US"/>
        </w:rPr>
        <w:t xml:space="preserve"> </w:t>
      </w:r>
      <w:r w:rsidR="00C45A6C" w:rsidRPr="00A40AA1">
        <w:rPr>
          <w:rFonts w:ascii="Book Antiqua" w:hAnsi="Book Antiqua" w:cs="Times New Roman"/>
          <w:sz w:val="24"/>
          <w:szCs w:val="24"/>
          <w:lang w:val="en-US"/>
        </w:rPr>
        <w:t>1962 and 2006</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"ISSN" : "0041-5782", "PMID" : "12523226", "abstract" : "INTRODUCTION The purpose of this retrospective study was to investigate the epidemiology and anthropometrical status in children and adolescents with chronic inflammatory bowel disease in Denmark during the period 1998-2000. MATERIAL AND METHODS Patients from the eastern part of Denmark below 15 years of age were included. The study covered 43% of the total pediatric population (&lt; 15 years) in Denmark. Data from the patient records were used to register diagnosis, area of living, age when presenting symptoms, age at diagnosis, height, weight, and disease location for Crohn's disease at the time of the diagnosis. RESULTS A total of 98 patients &lt; 15 years with inflammatory bowel disease were identified in the period 1998-2000. Fifty patients had ulcerative colitis, 44 had Crohn's disease, and four had indeterminate colitis. The mean annual incidence of inflammatory bowel disease was 4.3 (1.8 for ulcerative colitis, 2.3 for Crohn's disease, and 0.2 for indeterminate colitis) per 100,000 children &lt; 15 years. The mean annual prevalence of inflammatory bowel disease was 15.8 per 100,000 children &lt; 15 years (ulcerative colitis: 8.3; Crohn's disease: 6.7; indeterminate colitis: 0.8). A subpopulation of Crohn's disease patients with growth retardation was found. Undernutrition was also common among children with Crohn's disease. Eighty-three percent had an age-related BMI below the 50-percentile. DISCUSSION Compared to an earlier Danish investigation, the incidence of Crohn's disease had risen 11-fold whereas the incidence of ulcerative colitis remained at the same level. The subpopulation with growth failure and low age-related BMI among children with Crohn's disease is in line with data described in the literature.", "author" : [ { "dropping-particle" : "", "family" : "Urne", "given" : "Frederikke Uldall", "non-dropping-particle" : "", "parse-names" : false, "suffix" : "" }, { "dropping-particle" : "", "family" : "Paerregaard", "given" : "Anders", "non-dropping-particle" : "", "parse-names" : false, "suffix" : "" } ], "container-title" : "Ugeskrift for laeger", "id" : "ITEM-1", "issue" : "49", "issued" : { "date-parts" : [ [ "2002", "12", "2" ] ] }, "page" : "5810-4", "title" : "Chronic inflammatory bowel disease in children. An epidemiological study from eastern Denmark 1998-2000.", "type" : "article-journal", "volume" : "164" }, "uris" : [ "http://www.mendeley.com/documents/?uuid=a38f84ed-465d-4a14-9545-96e336309555" ] } ], "mendeley" : { "formattedCitation" : "&lt;sup&gt;[108]&lt;/sup&gt;", "plainTextFormattedCitation" : "[108]", "previouslyFormattedCitation" : "&lt;sup&gt;[108]&lt;/sup&gt;"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w:t>
      </w:r>
      <w:r w:rsidR="00C45A6C" w:rsidRPr="00A40AA1">
        <w:rPr>
          <w:rFonts w:ascii="Book Antiqua" w:hAnsi="Book Antiqua" w:cs="Times New Roman"/>
          <w:noProof/>
          <w:sz w:val="24"/>
          <w:szCs w:val="24"/>
          <w:vertAlign w:val="superscript"/>
          <w:lang w:val="en-US"/>
        </w:rPr>
        <w:t>34,102,</w:t>
      </w:r>
      <w:r w:rsidR="007441E0" w:rsidRPr="00A40AA1">
        <w:rPr>
          <w:rFonts w:ascii="Book Antiqua" w:hAnsi="Book Antiqua" w:cs="Times New Roman"/>
          <w:noProof/>
          <w:sz w:val="24"/>
          <w:szCs w:val="24"/>
          <w:vertAlign w:val="superscript"/>
          <w:lang w:val="en-US"/>
        </w:rPr>
        <w:t>108]</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C45A6C" w:rsidRPr="00A40AA1">
        <w:rPr>
          <w:rFonts w:ascii="Book Antiqua" w:hAnsi="Book Antiqua" w:cs="Times New Roman"/>
          <w:sz w:val="24"/>
          <w:szCs w:val="24"/>
          <w:lang w:val="en-US"/>
        </w:rPr>
        <w:t xml:space="preserve"> </w:t>
      </w:r>
      <w:r w:rsidR="005C71E4" w:rsidRPr="00A40AA1">
        <w:rPr>
          <w:rFonts w:ascii="Book Antiqua" w:hAnsi="Book Antiqua" w:cs="Times New Roman"/>
          <w:sz w:val="24"/>
          <w:szCs w:val="24"/>
          <w:lang w:val="en-US"/>
        </w:rPr>
        <w:t xml:space="preserve">Another study </w:t>
      </w:r>
      <w:r w:rsidR="002C5FCF" w:rsidRPr="00A40AA1">
        <w:rPr>
          <w:rFonts w:ascii="Book Antiqua" w:hAnsi="Book Antiqua" w:cs="Times New Roman"/>
          <w:sz w:val="24"/>
          <w:szCs w:val="24"/>
          <w:lang w:val="en-US"/>
        </w:rPr>
        <w:t xml:space="preserve">observed an insignificant increase in the incidence of </w:t>
      </w:r>
      <w:r w:rsidR="008C118B" w:rsidRPr="00A40AA1">
        <w:rPr>
          <w:rFonts w:ascii="Book Antiqua" w:hAnsi="Book Antiqua" w:cs="Times New Roman"/>
          <w:sz w:val="24"/>
          <w:szCs w:val="24"/>
          <w:lang w:val="en-US"/>
        </w:rPr>
        <w:t xml:space="preserve">IBD </w:t>
      </w:r>
      <w:r w:rsidR="002C5FCF" w:rsidRPr="00A40AA1">
        <w:rPr>
          <w:rFonts w:ascii="Book Antiqua" w:hAnsi="Book Antiqua" w:cs="Times New Roman"/>
          <w:sz w:val="24"/>
          <w:szCs w:val="24"/>
          <w:lang w:val="en-US"/>
        </w:rPr>
        <w:t>between</w:t>
      </w:r>
      <w:r w:rsidR="0049267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1998 and 2004</w:t>
      </w:r>
      <w:r w:rsidR="002C5FCF"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"DOI" : "10.1016/j.crohns.2008.01.006", "ISSN" : "18739946", "PMID" : "21172205", "abstract" : "AIM To describe the development in incidence and prevalence of paediatric inflammatory bowel disease (IBD) in Eastern Denmark during a six-year period. METHODS All patients &lt;15 years with IBD in Eastern Denmark in the two following periods were included: 1) 1.1.1998-31.12.2000 and 2) 1.1.2002-31.12.2004. The mean background population (children &lt;15 years) in Eastern Denmark was 421,898 persons in period 1 and 439,443 persons in period 2. Patients were identified using the ICD-10 classification (DK500-519). The following data were extracted from the files: diagnosis, change in diagnosis, age at diagnosis, localisation, extra-intestinal symptoms, surgery and county of residence. Incidence and prevalence for ulcerative colitis (UC), Crohn's disease (CD) and indeterminate colitis (IC) were calculated per 100,000 children &lt;15 years. RESULTS 98 patients (50 UC, 44 CD, 4 IC), median age 9.8 years (range 2-14) and 12.8 (range 0.5-14) for UC and CD, respectively, were identified in period 1. In the second period 145 patients (70 UC, 64 CD, 11 IC) were included with a median age of 11 years (range 1-14) and 12.5 (range 0.5-14) for UC and CD, respectively. The prevalence of IBD was 15.8 and 20.3 in 1998-2000 and 2002-2004, respectively. The incidence of IBD was 4.3 (UC: 1.8; CD: 2.3; IC: 0.2) and 6.1 (UC: 2.6; CD: 3.1; IC: 0.3), respectively, for the two periods (p&gt;0.05). CONCLUSIONS In our study we found an insignificant increase in the incidence of both CD and UC, indicating that the previously reported rising incidence might be levelling out.", "author" : [ { "dropping-particle" : "", "family" : "Jakobsen", "given" : "Christian", "non-dropping-particle" : "", "parse-names" : false, "suffix" : "" }, { "dropping-particle" : "", "family" : "Wewer", "given" : "Vibeke", "non-dropping-particle" : "", "parse-names" : false, "suffix" : "" }, { "dropping-particle" : "", "family" : "Urne", "given" : "Frederikke", "non-dropping-particle" : "", "parse-names" : false, "suffix" : "" }, { "dropping-particle" : "", "family" : "Andersen", "given" : "Jesper", "non-dropping-particle" : "", "parse-names" : false, "suffix" : "" }, { "dropping-particle" : "", "family" : "Faerk", "given" : "Jan", "non-dropping-particle" : "", "parse-names" : false, "suffix" : "" }, { "dropping-particle" : "", "family" : "Kramer", "given" : "Iza", "non-dropping-particle" : "", "parse-names" : false, "suffix" : "" }, { "dropping-particle" : "", "family" : "Stagegaard", "given" : "Bent", "non-dropping-particle" : "", "parse-names" : false, "suffix" : "" }, { "dropping-particle" : "", "family" : "Pilgaard", "given" : "Bente", "non-dropping-particle" : "", "parse-names" : false, "suffix" : "" }, { "dropping-particle" : "", "family" : "Weile", "given" : "Birgitte", "non-dropping-particle" : "", "parse-names" : false, "suffix" : "" }, { "dropping-particle" : "", "family" : "Paerregaard", "given" : "Anders", "non-dropping-particle" : "", "parse-names" : false, "suffix" : "" } ], "container-title" : "Journal of Crohn's and Colitis", "id" : "ITEM-1", "issue" : "2", "issued" : { "date-parts" : [ [ "2008", "6" ] ] }, "page" : "152-157", "title" : "Incidence of ulcerative colitis and Crohn's disease in Danish children: Still rising or levelling out?", "type" : "article-journal", "volume" : "2" }, "uris" : [ "http://www.mendeley.com/documents/?uuid=6bc4b9d3-95e7-43b0-a71e-f450a336cb13" ] } ], "mendeley" : { "formattedCitation" : "&lt;sup&gt;[33]&lt;/sup&gt;", "plainTextFormattedCitation" : "[33]", "previouslyFormattedCitation" : "&lt;sup&gt;[33]&lt;/sup&gt;"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[33]</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FF5A3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indicating that the previously observed increasing incidence might be levelling.</w:t>
      </w:r>
      <w:r w:rsidR="004179F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w:t>
      </w:r>
      <w:r w:rsidR="004179F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significant</w:t>
      </w:r>
      <w:r w:rsidR="00FF5A3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increase in the incidence</w:t>
      </w:r>
      <w:r w:rsidR="00FF5A3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of IBD was </w:t>
      </w:r>
      <w:r w:rsidR="006E2D36" w:rsidRPr="00A40AA1">
        <w:rPr>
          <w:rFonts w:ascii="Book Antiqua" w:hAnsi="Book Antiqua" w:cs="Times New Roman"/>
          <w:sz w:val="24"/>
          <w:szCs w:val="24"/>
          <w:lang w:val="en-US"/>
        </w:rPr>
        <w:t xml:space="preserve">also </w:t>
      </w:r>
      <w:r w:rsidR="002C5FCF" w:rsidRPr="00A40AA1">
        <w:rPr>
          <w:rFonts w:ascii="Book Antiqua" w:hAnsi="Book Antiqua" w:cs="Times New Roman"/>
          <w:sz w:val="24"/>
          <w:szCs w:val="24"/>
          <w:lang w:val="en-US"/>
        </w:rPr>
        <w:t>reported in</w:t>
      </w:r>
      <w:r w:rsidR="004179F7" w:rsidRPr="00A40AA1">
        <w:rPr>
          <w:rFonts w:ascii="Book Antiqua" w:hAnsi="Book Antiqua" w:cs="Times New Roman"/>
          <w:sz w:val="24"/>
          <w:szCs w:val="24"/>
          <w:lang w:val="en-US"/>
        </w:rPr>
        <w:t xml:space="preserve"> recent Danish</w:t>
      </w:r>
      <w:r w:rsidR="00492677" w:rsidRPr="00A40AA1">
        <w:rPr>
          <w:rFonts w:ascii="Book Antiqua" w:hAnsi="Book Antiqua" w:cs="Times New Roman"/>
          <w:sz w:val="24"/>
          <w:szCs w:val="24"/>
          <w:lang w:val="en-US"/>
        </w:rPr>
        <w:t xml:space="preserve"> </w:t>
      </w:r>
      <w:r w:rsidR="00EF60CD" w:rsidRPr="00A40AA1">
        <w:rPr>
          <w:rFonts w:ascii="Book Antiqua" w:hAnsi="Book Antiqua" w:cs="Times New Roman"/>
          <w:sz w:val="24"/>
          <w:szCs w:val="24"/>
          <w:lang w:val="en-US"/>
        </w:rPr>
        <w:t xml:space="preserve">nationwide comparisons </w:t>
      </w:r>
      <w:r w:rsidR="004179F7" w:rsidRPr="00A40AA1">
        <w:rPr>
          <w:rFonts w:ascii="Book Antiqua" w:hAnsi="Book Antiqua" w:cs="Times New Roman"/>
          <w:sz w:val="24"/>
          <w:szCs w:val="24"/>
          <w:lang w:val="en-US"/>
        </w:rPr>
        <w:t xml:space="preserve">from 1995 to 2013 </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"10.1002/ibd.21654", "ISSN" : "1536-4844", "PMID" : "21381152", "abstract" : "BACKGROUND The aim was to evaluate the incidence, treatment, surgery rate, and anthropometry at diagnosis of children with inflammatory bowel disease (IBD). METHODS Patients diagnosed between January 1, 2007 to December 31, 2009 in Eastern Denmark, Funen, and Aarhus were included from a background population of 668,056 children &lt;15 years of age. For evaluation of incidence, treatment, and surgery rate, a subcohort from Eastern Denmark was extracted for comparison with a previously published population-based cohort from the same geographical area (1998-2006). RESULTS In all, 130 children with IBD: 65 with Crohn's disease (CD), 62 with ulcerative colitis (UC), and three with IBD unclassified (IBDU) were included. The mean incidence rates per 10(6) in 2007-2009 were: IBD: 6.4 (95% confidence interval [CI]: 5.4-7.7), CD: 3.2 (2.5-4.1), UC: 3.1 (2.4-4.0) and IBDU: 0.2 (0.05-0.5). Comparing the two cohorts from Eastern Denmark we found higher incidence rates for IBD (5.0 and 7.2 in 1998-2000 and 2007-2009, respectively, P = 0.02) and CD (2.3 versus 3.3, P = 0.04). Furthermore, we found a significant decrease in surgery rates (15.8/100 person-years versus 4.2, P = 0.02) and an increase in the rate of initiating immunomodulators (IM) within the first year (29.0/100 person-years versus 69.2, P &lt; 0.001). IM use was associated with a trend towards a decreased surgery risk (relative risk [RR] 0.38; 0.15-1.0). Children with CD had poor nutritional status at diagnosis compared with the general pediatric population. CONCLUSIONS Over the past 12 years we found an increase in the incidence of IBD in children, an increasing use of IM, and decreasing 1-year surgery rates. CD patients had poor nutritional status.", "author" : [ { "dropping-particle" : "", "family" : "Jakobsen", "given" : "Christian", "non-dropping-particle" : "", "parse-names" : false, "suffix" : "" }, { "dropping-particle" : "", "family" : "Paerregaard", "given" : "Anders", "non-dropping-particle" : "", "parse-names" : false, "suffix" : "" }, { "dropping-particle" : "", "family" : "Munkholm", "given" : "Pia", "non-dropping-particle" : "", "parse-names" : false, "suffix" : "" }, { "dropping-particle" : "", "family" : "Faerk", "given" : "Jan", "non-dropping-particle" : "", "parse-names" : false, "suffix" : "" }, { "dropping-particle" : "", "family" : "Lange", "given" : "Aksel", "non-dropping-particle" : "", "parse-names" : false, "suffix" : "" }, { "dropping-particle" : "", "family" : "Andersen", "given" : "Jesper", "non-dropping-particle" : "", "parse-names" : false, "suffix" : "" }, { "dropping-particle" : "", "family" : "Jakobsen", "given" : "Marianne", "non-dropping-particle" : "", "parse-names" : false, "suffix" : "" }, { "dropping-particle" : "", "family" : "Kramer", "given" : "Iza", "non-dropping-particle" : "", "parse-names" : false, "suffix" : "" }, { "dropping-particle" : "", "family" : "Czernia-Mazurkiewicz", "given" : "Janina", "non-dropping-particle" : "", "parse-names" : false, "suffix" : "" }, { "dropping-particle" : "", "family" : "Wewer", "given" : "Vibeke", "non-dropping-particle" : "", "parse-names" : false, "suffix" : "" } ], "container-title" : "Inflammatory bowel diseases", "id" : "ITEM-1", "issue" : "12", "issued" : { "date-parts" : [ [ "2011", "12" ] ] }, "page" : "2541-50", "title" : "Pediatric inflammatory bowel disease: increasing incidence, decreasing surgery rate, and compromised nutritional status: A prospective population-based cohort study 2007-2009.", "type" : "article-journal", "volume" : "17" }, "uris" : [ "http://www.mendeley.com/documents/?uuid=893809a5-b8eb-4256-b173-bcf2e64fd490" ] } ], "mendeley" : { "formattedCitation" : "&lt;sup&gt;[110]&lt;/sup&gt;", "plainTextFormattedCitation" : "[110]", "previouslyFormattedCitation" : "&lt;sup&gt;[110]&lt;/sup&gt;"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w:t>
      </w:r>
      <w:r w:rsidR="004179F7" w:rsidRPr="00A40AA1">
        <w:rPr>
          <w:rFonts w:ascii="Book Antiqua" w:hAnsi="Book Antiqua" w:cs="Times New Roman"/>
          <w:noProof/>
          <w:sz w:val="24"/>
          <w:szCs w:val="24"/>
          <w:vertAlign w:val="superscript"/>
          <w:lang w:val="en-US"/>
        </w:rPr>
        <w:t>109</w:t>
      </w:r>
      <w:r w:rsidR="004F4958" w:rsidRPr="00A40AA1">
        <w:rPr>
          <w:rFonts w:ascii="Book Antiqua" w:hAnsi="Book Antiqua" w:cs="Times New Roman"/>
          <w:noProof/>
          <w:sz w:val="24"/>
          <w:szCs w:val="24"/>
          <w:vertAlign w:val="superscript"/>
          <w:lang w:val="en-US"/>
        </w:rPr>
        <w:t>-</w:t>
      </w:r>
      <w:r w:rsidR="004179F7" w:rsidRPr="00A40AA1">
        <w:rPr>
          <w:rFonts w:ascii="Book Antiqua" w:hAnsi="Book Antiqua" w:cs="Times New Roman"/>
          <w:noProof/>
          <w:sz w:val="24"/>
          <w:szCs w:val="24"/>
          <w:vertAlign w:val="superscript"/>
          <w:lang w:val="en-US"/>
        </w:rPr>
        <w:t>111</w:t>
      </w:r>
      <w:r w:rsidR="007441E0" w:rsidRPr="00A40AA1">
        <w:rPr>
          <w:rFonts w:ascii="Book Antiqua" w:hAnsi="Book Antiqua" w:cs="Times New Roman"/>
          <w:noProof/>
          <w:sz w:val="24"/>
          <w:szCs w:val="24"/>
          <w:vertAlign w:val="superscript"/>
          <w:lang w:val="en-US"/>
        </w:rPr>
        <w:t>]</w:t>
      </w:r>
      <w:r w:rsidR="002C5FCF" w:rsidRPr="00A40AA1">
        <w:rPr>
          <w:rFonts w:ascii="Book Antiqua" w:hAnsi="Book Antiqua" w:cs="Times New Roman"/>
          <w:sz w:val="24"/>
          <w:szCs w:val="24"/>
          <w:lang w:val="en-US"/>
        </w:rPr>
        <w:fldChar w:fldCharType="end"/>
      </w:r>
      <w:r w:rsidR="004179F7" w:rsidRPr="00A40AA1">
        <w:rPr>
          <w:rFonts w:ascii="Book Antiqua" w:hAnsi="Book Antiqua" w:cs="Times New Roman"/>
          <w:sz w:val="24"/>
          <w:szCs w:val="24"/>
          <w:lang w:val="en-US"/>
        </w:rPr>
        <w:t>.</w:t>
      </w:r>
      <w:r w:rsidR="00FF5A3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IBD incidence (&lt;</w:t>
      </w:r>
      <w:r w:rsidR="00D312F8" w:rsidRPr="00A40AA1">
        <w:rPr>
          <w:rFonts w:ascii="Book Antiqua" w:hAnsi="Book Antiqua" w:cs="Times New Roman"/>
          <w:sz w:val="24"/>
          <w:szCs w:val="24"/>
          <w:lang w:val="en-US" w:eastAsia="zh-CN"/>
        </w:rPr>
        <w:t xml:space="preserve"> </w:t>
      </w:r>
      <w:r w:rsidR="002C5FCF" w:rsidRPr="00A40AA1">
        <w:rPr>
          <w:rFonts w:ascii="Book Antiqua" w:hAnsi="Book Antiqua" w:cs="Times New Roman"/>
          <w:sz w:val="24"/>
          <w:szCs w:val="24"/>
          <w:lang w:val="en-US"/>
        </w:rPr>
        <w:t>19 years) has</w:t>
      </w:r>
      <w:r w:rsidR="008C118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increased in </w:t>
      </w:r>
      <w:r w:rsidR="006E115B" w:rsidRPr="00A40AA1">
        <w:rPr>
          <w:rFonts w:ascii="Book Antiqua" w:hAnsi="Book Antiqua" w:cs="Times New Roman"/>
          <w:sz w:val="24"/>
          <w:szCs w:val="24"/>
          <w:lang w:val="en-US"/>
        </w:rPr>
        <w:t xml:space="preserve">isolated regions as </w:t>
      </w:r>
      <w:r w:rsidR="002C5FCF" w:rsidRPr="00A40AA1">
        <w:rPr>
          <w:rFonts w:ascii="Book Antiqua" w:hAnsi="Book Antiqua" w:cs="Times New Roman"/>
          <w:sz w:val="24"/>
          <w:szCs w:val="24"/>
          <w:lang w:val="en-US"/>
        </w:rPr>
        <w:t>the Faroe Islands</w:t>
      </w:r>
      <w:r w:rsidR="004179F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(part of the Danish realm) </w:t>
      </w:r>
      <w:r w:rsidR="006E115B" w:rsidRPr="00A40AA1">
        <w:rPr>
          <w:rFonts w:ascii="Book Antiqua" w:hAnsi="Book Antiqua" w:cs="Times New Roman"/>
          <w:sz w:val="24"/>
          <w:szCs w:val="24"/>
          <w:lang w:val="en-US"/>
        </w:rPr>
        <w:t>(</w:t>
      </w:r>
      <w:r w:rsidR="002C5FCF" w:rsidRPr="00A40AA1">
        <w:rPr>
          <w:rFonts w:ascii="Book Antiqua" w:hAnsi="Book Antiqua" w:cs="Times New Roman"/>
          <w:sz w:val="24"/>
          <w:szCs w:val="24"/>
          <w:lang w:val="en-US"/>
        </w:rPr>
        <w:t>1960</w:t>
      </w:r>
      <w:r w:rsidR="006E115B" w:rsidRPr="00A40AA1">
        <w:rPr>
          <w:rFonts w:ascii="Book Antiqua" w:hAnsi="Book Antiqua" w:cs="Times New Roman"/>
          <w:sz w:val="24"/>
          <w:szCs w:val="24"/>
          <w:lang w:val="en-US"/>
        </w:rPr>
        <w:t>-</w:t>
      </w:r>
      <w:r w:rsidR="002C5FCF" w:rsidRPr="00A40AA1">
        <w:rPr>
          <w:rFonts w:ascii="Book Antiqua" w:hAnsi="Book Antiqua" w:cs="Times New Roman"/>
          <w:sz w:val="24"/>
          <w:szCs w:val="24"/>
          <w:lang w:val="en-US"/>
        </w:rPr>
        <w:t>2014</w:t>
      </w:r>
      <w:r w:rsidR="002C5FCF" w:rsidRPr="00A40AA1">
        <w:rPr>
          <w:rFonts w:ascii="Book Antiqua" w:hAnsi="Book Antiqua" w:cs="Times New Roman"/>
          <w:sz w:val="24"/>
          <w:szCs w:val="24"/>
          <w:lang w:val="en-US"/>
        </w:rPr>
        <w:fldChar w:fldCharType="begin" w:fldLock="1"/>
      </w:r>
      <w:r w:rsidR="002C5FCF" w:rsidRPr="00A40AA1">
        <w:rPr>
          <w:rFonts w:ascii="Book Antiqua" w:hAnsi="Book Antiqua" w:cs="Times New Roman"/>
          <w:sz w:val="24"/>
          <w:szCs w:val="24"/>
          <w:lang w:val="en-US"/>
        </w:rPr>
        <w:instrText>ADDIN CSL_CITATION { "citationItems" : [ { "id" : "ITEM-1", "itemData" : { "DOI" : "10.1093/ecco-jcc/jjw050", "ISSN" : "1873-9946", "PMID" : "26933031", "abstract" : "BACKGROUND AND AIMS Inflammatory bowel diseases [IBDs] include Crohn's disease [CD], ulcerative colitis [UC], and IBD unclassified [IBDU]. In 2010 and 2011, the ECCO-EpiCom study found the worldwide highest incidence of inflammatory bowel disease [IBD] in the Faroe Islands: 83 per 100 000 [European Standard Population, ESP]. The present study assessed the long-term time trends in IBD incidence in the Faroese population. METHODS In this population-based study, data were retrieved from the National Hospital of the Faroe Islands and included all incident cases of CD, UC, and IBDU diagnosed between July 1960 and July 2014. Patients of all ages were included and diagnoses were defined according to the Copenhagen Diagnostic Criteria. RESULTS A total of 664 incident IBD patients were diagnosed: 113 with CD, 417 with UC, and 134 with IBDU. Of these, 51 [8%] were diagnosed with paediatric-onset IBD. Between 1960 and 1979, a total of 55 persons were diagnosed; 105 in 1980-89; 166 in 1990-99; 180 in 2000-09; and 158 in 2010-14. This represented an increase in the age-standardised IBD incidence rate from 7, 25, 40, and 42 to 74 per 100 000 [ESP]. For CD, the increase was from 1 to 10, for UC from 4 to 44, and for IBDU from 2 to 21 per 100 000 [ESP]. CONCLUSIONS The high IBD incidence was found to be a relatively new phenomenon. The observed increase is unlikely to be an artefact resulting from, for instance, better registration. Our study indicated a real and increasing disease burden resulting from changing-so far unidentified-exposures.", "author" : [ { "dropping-particle" : "", "family" : "Hammer", "given" : "Turid", "non-dropping-particle" : "", "parse-names" : false, "suffix" : "" }, { "dropping-particle" : "", "family" : "Nielsen", "given" : "K\u00e1ri R.", "non-dropping-particle" : "", "parse-names" : false, "suffix" : "" }, { "dropping-particle" : "", "family" : "Munkholm", "given" : "Pia", "non-dropping-particle" : "", "parse-names" : false, "suffix" : "" }, { "dropping-particle" : "", "family" : "Burisch", "given" : "Johan", "non-dropping-particle" : "", "parse-names" : false, "suffix" : "" }, { "dropping-particle" : "", "family" : "Lynge", "given" : "Elsebeth", "non-dropping-particle" : "", "parse-names" : false, "suffix" : "" } ], "container-title" : "Journal of Crohn's and Colitis", "id" : "ITEM-1", "issue" : "8", "issued" : { "date-parts" : [ [ "2016", "8" ] ] }, "page" : "934-942", "title" : "The Faroese IBD Study: Incidence of Inflammatory Bowel Diseases Across 54 Years of Population-based Data", "type" : "article-journal", "volume" : "10" }, "uris" : [ "http://www.mendeley.com/documents/?uuid=ba6b98ae-52e0-436d-b905-b38ae77a57f9" ] } ], "mendeley" : { "formattedCitation" : "&lt;sup&gt;[19]&lt;/sup&gt;", "plainTextFormattedCitation" : "[19]", "previouslyFormattedCitation" : "&lt;sup&gt;[19]&lt;/sup&gt;"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2C5FCF" w:rsidRPr="00A40AA1">
        <w:rPr>
          <w:rFonts w:ascii="Book Antiqua" w:hAnsi="Book Antiqua" w:cs="Times New Roman"/>
          <w:noProof/>
          <w:sz w:val="24"/>
          <w:szCs w:val="24"/>
          <w:vertAlign w:val="superscript"/>
          <w:lang w:val="en-US"/>
        </w:rPr>
        <w:t>[19]</w:t>
      </w:r>
      <w:r w:rsidR="002C5FCF" w:rsidRPr="00A40AA1">
        <w:rPr>
          <w:rFonts w:ascii="Book Antiqua" w:hAnsi="Book Antiqua" w:cs="Times New Roman"/>
          <w:sz w:val="24"/>
          <w:szCs w:val="24"/>
          <w:lang w:val="en-US"/>
        </w:rPr>
        <w:fldChar w:fldCharType="end"/>
      </w:r>
      <w:r w:rsidR="00FF5A3B" w:rsidRPr="00A40AA1">
        <w:rPr>
          <w:rFonts w:ascii="Book Antiqua" w:hAnsi="Book Antiqua" w:cs="Times New Roman"/>
          <w:sz w:val="24"/>
          <w:szCs w:val="24"/>
          <w:lang w:val="en-US"/>
        </w:rPr>
        <w:t xml:space="preserve"> with the predominance</w:t>
      </w:r>
      <w:r w:rsidR="006E115B" w:rsidRPr="00A40AA1">
        <w:rPr>
          <w:rFonts w:ascii="Book Antiqua" w:hAnsi="Book Antiqua" w:cs="Times New Roman"/>
          <w:sz w:val="24"/>
          <w:szCs w:val="24"/>
          <w:lang w:val="en-US"/>
        </w:rPr>
        <w:t xml:space="preserve"> </w:t>
      </w:r>
      <w:r w:rsidR="00FF5A3B" w:rsidRPr="00A40AA1">
        <w:rPr>
          <w:rFonts w:ascii="Book Antiqua" w:hAnsi="Book Antiqua" w:cs="Times New Roman"/>
          <w:sz w:val="24"/>
          <w:szCs w:val="24"/>
          <w:lang w:val="en-US"/>
        </w:rPr>
        <w:t>of UC</w:t>
      </w:r>
      <w:r w:rsidR="00DD4B59" w:rsidRPr="00A40AA1">
        <w:rPr>
          <w:rFonts w:ascii="Book Antiqua" w:hAnsi="Book Antiqua" w:cs="Times New Roman"/>
          <w:sz w:val="24"/>
          <w:szCs w:val="24"/>
          <w:lang w:val="en-US"/>
        </w:rPr>
        <w:t xml:space="preserve"> </w:t>
      </w:r>
      <w:r w:rsidR="00FF5A3B" w:rsidRPr="00A40AA1">
        <w:rPr>
          <w:rFonts w:ascii="Book Antiqua" w:hAnsi="Book Antiqua" w:cs="Times New Roman"/>
          <w:sz w:val="24"/>
          <w:szCs w:val="24"/>
          <w:lang w:val="en-US"/>
        </w:rPr>
        <w:t>comparable to</w:t>
      </w:r>
      <w:r w:rsidR="006E115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findings</w:t>
      </w:r>
      <w:r w:rsidR="00FF5A3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obtained in </w:t>
      </w:r>
      <w:r w:rsidR="00813D3F" w:rsidRPr="00A40AA1">
        <w:rPr>
          <w:rFonts w:ascii="Book Antiqua" w:hAnsi="Book Antiqua" w:cs="Times New Roman"/>
          <w:sz w:val="24"/>
          <w:szCs w:val="24"/>
          <w:lang w:val="en-US"/>
        </w:rPr>
        <w:t xml:space="preserve">the </w:t>
      </w:r>
      <w:r w:rsidR="002C5FCF" w:rsidRPr="00A40AA1">
        <w:rPr>
          <w:rFonts w:ascii="Book Antiqua" w:hAnsi="Book Antiqua" w:cs="Times New Roman"/>
          <w:sz w:val="24"/>
          <w:szCs w:val="24"/>
          <w:lang w:val="en-US"/>
        </w:rPr>
        <w:t>Nordic countries</w:t>
      </w:r>
      <w:r w:rsidR="000A37F3"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"10.1097/00054725-200608000-00002", "ISSN" : "1078-0998", "PMID" : "16917221", "abstract" : "BACKGROUND The incidence of inflammatory bowel disease (IBD) has been increasing in Western countries. In younger people, Crohn's disease (CD) predominates over ulcerative colitis (UC), but the finding is not universal. The present study aimed to characterize not only the incidence but also the clinical picture of IBD from 1987 to 2003 in a large pediatric population in Finland. MATERIALS AND METHODS Data were collected from the patient discharge and medical records at the 2 largest university hospitals in Finland. The study population covered a total of 619,340 children, representing 56% of the children &lt;18 years old in the country. All of the cases diagnosed with IBD from 1987 to 2003 were reviewed. Clinical, endoscopic, and histological data were collected. Incidence rates were estimated based on statistical assumptions. RESULTS A total of 604 cases with IBD were diagnosed during the 17-year period. All of the patients had undergone endoscopy. The diagnosis was CD in 203 (34%) cases, UC in 317 (52%) cases, and indeterminate colitis (IC) in 83 (14%) cases. The mean annual incidence rate increased from 3.9/100,000 (95% confidence interval [CI] 2.5-5.8) in 1987 to 7.0/100,000 (CI 5.0-9.4) in 2003 (P &lt; 0.001). The majority of cases were 12 to &lt;15 years old (n = 200, 33%). Of the patients, 5.1% were &lt;3 years old and 14% were &lt;6 years old. IC was most common in young children; 29% of all IBD patients &lt;3 years of age had IC. Of the patients, 97% had been followed up until the age 18 in the hospitals after initial diagnosis (median follow-up 3.1 years). Of the patients, 45.2% were initially treated with steroids, whereas 17.8% received immunosuppressive agents at the end of the follow-up. Operations had been performed in 21% of the cases before age 18. The median time interval from the diagnosis to the first operation was 1.8 (range 7.8) years. CONCLUSIONS The incidence of pediatric IBD almost doubled in Finland from 1987 to 2003. Surgical intervention was common early in the disease course.", "author" : [ { "dropping-particle" : "", "family" : "Turunen", "given" : "Pieta", "non-dropping-particle" : "", "parse-names" : false, "suffix" : "" }, { "dropping-particle" : "", "family" : "Kolho", "given" : "Kaija-Leena", "non-dropping-particle" : "", "parse-names" : false, "suffix" : "" }, { "dropping-particle" : "", "family" : "Auvinen", "given" : "Anssi", "non-dropping-particle" : "", "parse-names" : false, "suffix" : "" }, { "dropping-particle" : "", "family" : "Iltanen", "given" : "Sari", "non-dropping-particle" : "", "parse-names" : false, "suffix" : "" }, { "dropping-particle" : "", "family" : "Huhtala", "given" : "Heini", "non-dropping-particle" : "", "parse-names" : false, "suffix" : "" }, { "dropping-particle" : "", "family" : "Ashorn", "given" : "Merja", "non-dropping-particle" : "", "parse-names" : false, "suffix" : "" } ], "container-title" : "Inflammatory Bowel Diseases", "id" : "ITEM-1", "issue" : "8", "issued" : { "date-parts" : [ [ "2006", "8" ] ] }, "page" : "677-683", "title" : "Incidence of inflammatory bowel disease in finnish children, 1987\u20132003", "type" : "article-journal", "volume" : "12" }, "uris" : [ "http://www.mendeley.com/documents/?uuid=d926de84-c8bc-4093-abb1-5b2c1fbc0e91" ] }, { "id" : "ITEM-2", "itemData" : { "ISSN" : "0036-5521", "PMID" : "9051874", "abstract" : "BACKGROUND AND METHODS In a geographically derived incidence cohort diagnosed from 1962 to 1987 we identified all patients with onset of inflammatory bowel diseases (IBD) before the age of 15 years, to describe the clinical course and to compare the course and prognosis with those of adult-onset IBD. RESULTS The mean incidence of IBD among children below 15 years was 2.2/10(5), 2.0 for ulcerative colitis (UC) and 0.2 for Crohn's disease (CD). At diagnosis children with UC had more extensive disease than adults (P &lt; 0.05). Abdominal pain was also more frequent. The cumulative colectomy probability was 6% after 1 year and 29% after 20 years, not different from that of adults. More females underwent colectomy. With regard to disease activity, apart from the year of diagnosis 60-70% of UC patients were in remission in each of the first 10 years of disease; for CD about 50% were in remission. One patient with UC developed carcinoma of the sigmoid colon. Time between onset of UC and development of carcinoma was 12 years. For CD no differences in clinical appearance at diagnosis and course between children and adults were found in relationship to surgery. No deaths occurred among CD patients. Three CD patients were severely growth-retarded already at diagnosis. CONCLUSION The incidence of IBD is low in childhood. At diagnosis children with UC have more widespread disease than adults. Childhood-onset CD does not differ in clinical presentation, disease course, or prognosis from adult-onset CD. However, growth retardation is a problem among male CD patients.", "author" : [ { "dropping-particle" : "", "family" : "Langholz", "given" : "E", "non-dropping-particle" : "", "parse-names" : false, "suffix" : "" }, { "dropping-particle" : "", "family" : "Munkholm", "given" : "P", "non-dropping-particle" : "", "parse-names" : false, "suffix" : "" }, { "dropping-particle" : "", "family" : "Krasilnikoff", "given" : "P A", "non-dropping-particle" : "", "parse-names" : false, "suffix" : "" }, { "dropping-particle" : "", "family" : "Binder", "given" : "V", "non-dropping-particle" : "", "parse-names" : false, "suffix" : "" } ], "container-title" : "Scandinavian journal of gastroenterology", "id" : "ITEM-2", "issue" : "2", "issued" : { "date-parts" : [ [ "1997", "2" ] ] }, "page" : "139-47", "title" : "Inflammatory bowel diseases with onset in childhood. Clinical features, morbidity, and mortality in a regional cohort.", "type" : "article-journal", "volume" : "32" }, "uris" : [ "http://www.mendeley.com/documents/?uuid=ae31fc94-351f-43ef-8784-193ac963eb6c" ] }, { "id" : "ITEM-3", "itemData" : { "DOI" : "10.1093/ecco-jcc/jjw148", "ISSN" : "1876-4479", "PMID" : "27555642", "abstract" : "BACKGROUND AND AIMS The burden of inflammatory bowel disease [IBD] in health care is high. We conducted research on the temporal changes in the incidence of paediatric IBD [PIBD] using nationwide registry-based data in Finland. METHODS All PIBD cases diagnosed at less than 20 years of age during 1987-2014 [in total, 5415 patients] were retrieved from a database documenting reimbursements for drug costs. Incidence rates were calculated by dividing the number of annual new PIBD cases by the size of the paediatric population at risk during each calendar year. Temporal trends in the incidences of PIBD and its subtypes, ulcerative colitis [UC] and Crohn's disease [CD], were estimated using Poisson regression analyses. RESULTS The mean annual incidence of PIBD increased from 7/100000 for the years 1987-1990 to 23/100000 for the years 2011-2014. The average rate of increase was 4.1% (95% confidence interval [CI]: 3.6-4.5) per annum. In the period 2000-2014, the increase rate in the annual incidence of UC [3.8%; 95% CI: 2.7-5.0], was steeper than for CD [2.5%; 95% CI: 1.0-3.8]. The most pronounced increase occurred in UC among adolescents aged 16-19 years [4.8%; 95% CI: 2.9-6.7]. For children less than 10 years of age, the rate of change remained low. Approximately 0.17% of the birth cohort for the years 1999-2000 was diagnosed with PIBD by the age of 14 years. CONCLUSION The incidence of PIBD is primarily increasing among adolescents, challenging the identification of the possible environmental triggers for the disease.", "author" : [ { "dropping-particle" : "", "family" : "Virta", "given" : "Lauri J", "non-dropping-particle" : "", "parse-names" : false, "suffix" : "" }, { "dropping-particle" : "", "family" : "Saarinen", "given" : "Maiju M", "non-dropping-particle" : "", "parse-names" : false, "suffix" : "" }, { "dropping-particle" : "", "family" : "Kolho", "given" : "Kaija-Leena", "non-dropping-particle" : "", "parse-names" : false, "suffix" : "" } ], "container-title" : "Journal of Crohn's &amp; colitis", "id" : "ITEM-3", "issue" : "2", "issued" : { "date-parts" : [ [ "2017", "2", "23" ] ] }, "language" : "en", "page" : "150-156", "publisher" : "The Oxford University Press", "title" : "Inflammatory Bowel Disease Incidence is on the Continuous Rise Among All Paediatric Patients Except for the Very Young: A Nationwide Registry-based Study on 28-Year Follow-up.", "type" : "article-journal", "volume" : "11" }, "uris" : [ "http://www.mendeley.com/documents/?uuid=909942d8-e13a-4186-bc4e-7021c2ffb945" ] } ], "mendeley" : { "formattedCitation" : "&lt;sup&gt;[64,66,105]&lt;/sup&gt;", "plainTextFormattedCitation" : "[64,66,105]", "previouslyFormattedCitation" : "&lt;sup&gt;[64,66,105]&lt;/sup&gt;" }, "properties" : {  }, "schema" : "https://github.com/citation-style-language/schema/raw/master/csl-citation.json" }</w:instrText>
      </w:r>
      <w:r w:rsidR="000A37F3"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[64,66,105]</w:t>
      </w:r>
      <w:r w:rsidR="000A37F3"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600DC6"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incidence among Icelandic children is closest to that</w:t>
      </w:r>
      <w:r w:rsidR="008C118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observed in Denmark</w:t>
      </w:r>
      <w:r w:rsidR="002C5FCF" w:rsidRPr="00A40AA1">
        <w:rPr>
          <w:rFonts w:ascii="Book Antiqua" w:hAnsi="Book Antiqua" w:cs="Times New Roman"/>
          <w:sz w:val="24"/>
          <w:szCs w:val="24"/>
          <w:lang w:val="en-US"/>
        </w:rPr>
        <w:fldChar w:fldCharType="begin" w:fldLock="1"/>
      </w:r>
      <w:r w:rsidR="00AA5222" w:rsidRPr="00A40AA1">
        <w:rPr>
          <w:rFonts w:ascii="Book Antiqua" w:hAnsi="Book Antiqua" w:cs="Times New Roman"/>
          <w:sz w:val="24"/>
          <w:szCs w:val="24"/>
          <w:lang w:val="en-US"/>
        </w:rPr>
        <w:instrText>ADDIN CSL_CITATION { "citationItems" : [ { "id" : "ITEM-1", "itemData" : { "DOI" : "10.1097/MEG.0b013e32832a4ed6", "ISSN" : "0954-691X", "PMID" : "19581873", "abstract" : "AIM To describe the development in incidence, disease localization, activity, surgery and prognosis in two Danish paediatric population-based inflammatory bowel disease (IBD) cohorts comparing the time periods 1962-1987 (period I) and 1998-2006 (period II). MATERIALS AND METHODS Incident IBD patients below 15 years of age were included. Disease localization was classified according to the Montreal classification for ulcerative colitis (UC) patients and into small bowel, large bowel and small and large bowel combined for Crohn's disease (CD) patients. Disease activity and surgery in the first 2 years after diagnosis were assessed. Standardized cancer incidence rates and standardized mortality rates were calculated. RESULTS One hundred and nineteen IBD patients (77 UC and 42 CD) were included. Comparing periods II and I, the incidence rate ratios were 0.81 [95% confidence interval (CI): 0.5-1.4] and 15.6 (95% CI: 7.5-32.7) in UC and CD, respectively. The number of UC patients with extensive disease (E3) increased from period I to II (46.7 vs. 94.1%, P&lt;0.001). No colectomies were performed in UC patients in period II compared with nine in period I (P = 0.13) within the first 2 years after diagnosis. For patients diagnosed in period I, the standardized cancer incidence rate for UC was 37.9 (95% CI: 4.6-136.7) after a median follow-up period of 26 years. CONCLUSION We found a significant 15-fold increase in the incidence of CD and a significant increase in the number of UC patients with extensive disease in period II compared with period I. After a median follow-up time of 26 years, a possible increased risk of colorectal cancer in UC patients was detected.", "author" : [ { "dropping-particle" : "", "family" : "Jakobsen", "given" : "Christian", "non-dropping-particle" : "", "parse-names" : false, "suffix" : "" }, { "dropping-particle" : "", "family" : "Paerregaard", "given" : "Anders", "non-dropping-particle" : "", "parse-names" : false, "suffix" : "" }, { "dropping-particle" : "", "family" : "Munkholm", "given" : "Pia", "non-dropping-particle" : "", "parse-names" : false, "suffix" : "" }, { "dropping-particle" : "", "family" : "Wewer", "given" : "Vibeke", "non-dropping-particle" : "", "parse-names" : false, "suffix" : "" } ], "container-title" : "European Journal of Gastroenterology &amp; Hepatology", "id" : "ITEM-1", "issue" : "11", "issued" : { "date-parts" : [ [ "2009", "11" ] ] }, "page" : "1291-1301", "title" : "Paediatric inflammatory bowel disease during a 44-year period in Copenhagen County: occurrence, course and prognosis - a population-based study from the Danish Crohn Colitis Database", "type" : "article-journal", "volume" : "21" }, "uris" : [ "http://www.mendeley.com/documents/?uuid=5e4fe9cc-fedd-4223-95ae-8da2d5932cbf" ] } ], "mendeley" : { "formattedCitation" : "&lt;sup&gt;[34]&lt;/sup&gt;", "plainTextFormattedCitation" : "[34]", "previouslyFormattedCitation" : "&lt;sup&gt;[34]&lt;/sup&gt;"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5222" w:rsidRPr="00A40AA1">
        <w:rPr>
          <w:rFonts w:ascii="Book Antiqua" w:hAnsi="Book Antiqua" w:cs="Times New Roman"/>
          <w:noProof/>
          <w:sz w:val="24"/>
          <w:szCs w:val="24"/>
          <w:vertAlign w:val="superscript"/>
          <w:lang w:val="en-US"/>
        </w:rPr>
        <w:t>[34]</w:t>
      </w:r>
      <w:r w:rsidR="002C5FCF" w:rsidRPr="00A40AA1">
        <w:rPr>
          <w:rFonts w:ascii="Book Antiqua" w:hAnsi="Book Antiqua" w:cs="Times New Roman"/>
          <w:sz w:val="24"/>
          <w:szCs w:val="24"/>
          <w:lang w:val="en-US"/>
        </w:rPr>
        <w:fldChar w:fldCharType="end"/>
      </w:r>
      <w:r w:rsidR="00FF5A3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and Sweden</w:t>
      </w:r>
      <w:r w:rsidR="002C5FCF" w:rsidRPr="00A40AA1">
        <w:rPr>
          <w:rFonts w:ascii="Book Antiqua" w:hAnsi="Book Antiqua" w:cs="Times New Roman"/>
          <w:sz w:val="24"/>
          <w:szCs w:val="24"/>
          <w:lang w:val="en-US"/>
        </w:rPr>
        <w:fldChar w:fldCharType="begin" w:fldLock="1"/>
      </w:r>
      <w:r w:rsidR="00AB3D66" w:rsidRPr="00A40AA1">
        <w:rPr>
          <w:rFonts w:ascii="Book Antiqua" w:hAnsi="Book Antiqua" w:cs="Times New Roman"/>
          <w:sz w:val="24"/>
          <w:szCs w:val="24"/>
          <w:lang w:val="en-US"/>
        </w:rPr>
        <w:instrText>ADDIN CSL_CITATION { "citationItems" : [ { "id" : "ITEM-1", "itemData" : { "DOI" : "10.1136/gut.52.10.1432", "ISSN" : "0017-5749", "PMID" : "12970135", "abstract" : "BACKGROUND An increased incidence of paediatric Crohn's disease was reported recently by our group. AIMS To assess the incidence and characteristics of inflammatory bowel disease (IBD) in northern Stockholm between 1990 and 2001. METHODS All records of individuals 0-15 years of age with suspected IBD in the population based catchment area of 180000 individuals were scrutinised using defined diagnostic criteria. Patient files were searched for relatives with IBD, and for concomitant autoimmune diseases. RESULTS A total of 152 children were diagnosed with IBD, corresponding to an overall incidence (per 100000) of IBD of 7.4. The incidence of Crohn's disease (CD) was 4.9, ulcerative colitis (UC) 2.2, and indeterminate colitis 0.2. Between 1990 and 2001, there was a marked increase in the incidence of CD while the incidence of UC was almost unchanged, leading to a net increase in the overall occurrence of IBD. There was a male dominance of CD. Fourteen per cent and 11% of patients with CD and UC, respectively, had a first or second degree relative with IBD. Eighteen per cent and 10% of patients with CD and UC, respectively, had a concomitant autoimmune disease. Ten patients with CD (10%) underwent surgery. CONCLUSIONS The incidence of CD has increased in northern Stockholm. The current incidence is higher than that reported from other areas. Our results suggest a shift in presentation and diagnosis from UC towards CD, but also a net increase in IBD. Concomitant autoimmune disorders and family history are common in paediatric IBD.", "author" : [ { "dropping-particle" : "", "family" : "Hildebrand", "given" : "H", "non-dropping-particle" : "", "parse-names" : false, "suffix" : "" }, { "dropping-particle" : "", "family" : "Finkel", "given" : "Y", "non-dropping-particle" : "", "parse-names" : false, "suffix" : "" }, { "dropping-particle" : "", "family" : "Grahnquist", "given" : "L", "non-dropping-particle" : "", "parse-names" : false, "suffix" : "" }, { "dropping-particle" : "", "family" : "Lindholm", "given" : "J", "non-dropping-particle" : "", "parse-names" : false, "suffix" : "" }, { "dropping-particle" : "", "family" : "Ekbom", "given" : "A", "non-dropping-particle" : "", "parse-names" : false, "suffix" : "" }, { "dropping-particle" : "", "family" : "Askling", "given" : "J", "non-dropping-particle" : "", "parse-names" : false, "suffix" : "" } ], "container-title" : "Gut", "id" : "ITEM-1", "issue" : "10", "issued" : { "date-parts" : [ [ "2003", "10", "1" ] ] }, "page" : "1432-4", "title" : "Changing pattern of paediatric inflammatory bowel disease in northern Stockholm 1990-2001.", "type" : "article-journal", "volume" : "52" }, "uris" : [ "http://www.mendeley.com/documents/?uuid=14057c00-ee17-4b0a-9801-2e3b8fa494a7" ] } ], "mendeley" : { "formattedCitation" : "&lt;sup&gt;[59]&lt;/sup&gt;", "plainTextFormattedCitation" : "[59]", "previouslyFormattedCitation" : "&lt;sup&gt;[59]&lt;/sup&gt;"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B3D66" w:rsidRPr="00A40AA1">
        <w:rPr>
          <w:rFonts w:ascii="Book Antiqua" w:hAnsi="Book Antiqua" w:cs="Times New Roman"/>
          <w:noProof/>
          <w:sz w:val="24"/>
          <w:szCs w:val="24"/>
          <w:vertAlign w:val="superscript"/>
          <w:lang w:val="en-US"/>
        </w:rPr>
        <w:t>[59]</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but lower than that observed in Norway</w:t>
      </w:r>
      <w:r w:rsidR="002C5FCF"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"DOI" : "10.1080/00365520802647434", "ISSN" : "1502-7708", "PMID" : "19117240", "abstract" : "OBJECTIVE Owing to rising incidence rates in inflammatory bowel disease (IBD), there has been increased interest in causal relationships in pediatric disease. The present population-based inception cohort was recruited in the Oslo area from 2005 to 2007, with the aim of conducting a detailed characterization of treatment-naive patients at diagnosis. MATERIAL AND METHODS After an invitation was extended to all general practitioners in the catchment area, patients aged &lt;18 years with suspected IBD were diagnosed by proximal and distal endoscopy, MRI, demographic, clinical, and histological and molecular characteristics. Symptomatic non-IBD patients served as controls. RESULTS Of 100 pediatric patients, 62 had IBD (39 Crohn's disease (CD), 19 ulcerative colitis (UC), 4 IBD unclassified (IBDU)) and 38 other diseases. Median age at diagnosis for IBD was 13.1 years (56.4% males), median symptom duration 6 months, and 69% L3 (Vienna classification). With 195,000 children aged &lt;18 years in the catchment area, the incidence rate of IBD per 100,000/years inhabitants was 10.9 (6.8 for CD, 3.6 for UC, and 0.6 IBDU) and for those aged &lt;16 years (178,500) the incidence rate was 10.6. The higher NOD2 allele frequency among children may partly contribute to the increase. CONCLUSIONS The results indicate a marked rise in the incidence of CD in contrast to no increase in UC in South-Eastern Norway, compared with the figures from the last 15 years. Time from onset of symptoms to diagnosis still represents a challenge for early characterization in IBD.", "author" : [ { "dropping-particle" : "", "family" : "Perminow", "given" : "G\u00f8ri", "non-dropping-particle" : "", "parse-names" : false, "suffix" : "" }, { "dropping-particle" : "", "family" : "Brackmann", "given" : "Stephan", "non-dropping-particle" : "", "parse-names" : false, "suffix" : "" }, { "dropping-particle" : "", "family" : "Lyckander", "given" : "Lars G.", "non-dropping-particle" : "", "parse-names" : false, "suffix" : "" }, { "dropping-particle" : "", "family" : "Franke", "given" : "Andre", "non-dropping-particle" : "", "parse-names" : false, "suffix" : "" }, { "dropping-particle" : "", "family" : "Borthne", "given" : "Arne", "non-dropping-particle" : "", "parse-names" : false, "suffix" : "" }, { "dropping-particle" : "", "family" : "Rydning", "given" : "Andreas", "non-dropping-particle" : "", "parse-names" : false, "suffix" : "" }, { "dropping-particle" : "", "family" : "Aamodt", "given" : "Geir", "non-dropping-particle" : "", "parse-names" : false, "suffix" : "" }, { "dropping-particle" : "", "family" : "Schreiber", "given" : "Stefan", "non-dropping-particle" : "", "parse-names" : false, "suffix" : "" }, { "dropping-particle" : "", "family" : "Vatn", "given" : "Morten H.", "non-dropping-particle" : "", "parse-names" : false, "suffix" : "" }, { "dropping-particle" : "", "family" : "IBSEN-II Group", "given" : "", "non-dropping-particle" : "", "parse-names" : false, "suffix" : "" }, { "dropping-particle" : "", "family" : "The IBSEN-II Group", "given" : "", "non-dropping-particle" : "", "parse-names" : false, "suffix" : "" } ], "container-title" : "Scandinavian journal of gastroenterology", "id" : "ITEM-1", "issue" : "4", "issued" : { "date-parts" : [ [ "2009", "1", "8" ] ] }, "language" : "en", "page" : "446-56", "publisher" : "Taylor &amp; Francis", "title" : "A characterization in childhood inflammatory bowel disease, a new population-based inception cohort from South-Eastern Norway, 2005-07, showing increased incidence in Crohn's disease.", "type" : "article-journal", "volume" : "44" }, "uris" : [ "http://www.mendeley.com/documents/?uuid=26281ed7-0a1c-4f8b-ab8d-64b8a0112edb" ] }, { "id" : "ITEM-2", "itemData" : { "DOI" : "10.1136/gut.2009.188383", "ISSN" : "1468-3288", "PMID" : "19651626", "abstract" : "OBJECTIVE Health administrative databases can be used to track chronic diseases. The aim of this study was to validate a case ascertainment definition of paediatric-onset inflammatory bowel disease (IBD) using administrative data and describe its epidemiology in Ontario, Canada. METHODS A population-based clinical database of patients with IBD aged &lt;15 years was used to define cases, and patient information was linked to health administrative data to compare the accuracy of various patterns of healthcare use. The most accurate algorithm was validated with chart data of children aged &lt;18 years from 12 medical practices. Administrative data from the period 1991-2008 were used to describe the incidence and prevalence of IBD in Ontario children. Changes in incidence were tested using Poisson regression. RESULTS Accurate identification of children with IBD required four physician contacts or two hospitalisations (with International Classification of Disease (ICD) codes for IBD) within 3 years if they underwent colonoscopy and seven contacts or three hospitalisations within 3 years in those without colonoscopy (children &lt;12 years old, sensitivity 90.5%, specificity &gt;99.9%; children &lt;15 years old, sensitivity 89.6%, specificity &gt;99.9%; children &lt;18 years old, sensitivity 91.1%, specificity 99.5%). Age- and sex-standardised prevalence per 100 000 population of paediatric IBD has increased from 42.1 (in 1994) to 56.3 (in 2005). Incidence per 100 000 has increased from 9.5 (in 1994) to 11.4 (in 2005). Statistically significant increases in incidence were noted in 0-4 year olds (5.0%/year, p = 0.03) and 5-9 year olds (7.6%/year, p&lt;0.0001), but not in 10-14 or 15-17 year olds. CONCLUSION Ontario has one of the highest rates of childhood-onset IBD in the world, and there is an accelerated increase in incidence in younger children.", "author" : [ { "dropping-particle" : "", "family" : "Benchimol", "given" : "E I", "non-dropping-particle" : "", "parse-names" : false, "suffix" : "" }, { "dropping-particle" : "", "family" : "Guttmann", "given" : "A", "non-dropping-particle" : "", "parse-names" : false, "suffix" : "" }, { "dropping-particle" : "", "family" : "Griffiths", "given" : "A M", "non-dropping-particle" : "", "parse-names" : false, "suffix" : "" }, { "dropping-particle" : "", "family" : "Rabeneck", "given" : "L", "non-dropping-particle" : "", "parse-names" : false, "suffix" : "" }, { "dropping-particle" : "", "family" : "Mack", "given" : "D R", "non-dropping-particle" : "", "parse-names" : false, "suffix" : "" }, { "dropping-particle" : "", "family" : "Brill", "given" : "H", "non-dropping-particle" : "", "parse-names" : false, "suffix" : "" }, { "dropping-particle" : "", "family" : "Howard", "given" : "J", "non-dropping-particle" : "", "parse-names" : false, "suffix" : "" }, { "dropping-particle" : "", "family" : "Guan", "given" : "J", "non-dropping-particle" : "", "parse-names" : false, "suffix" : "" }, { "dropping-particle" : "", "family" : "To", "given" : "T", "non-dropping-particle" : "", "parse-names" : false, "suffix" : "" } ], "container-title" : "Gut", "id" : "ITEM-2", "issue" : "11", "issued" : { "date-parts" : [ [ "2009", "11", "1" ] ] }, "page" : "1490-7", "title" : "Increasing incidence of paediatric inflammatory bowel disease in Ontario, Canada: evidence from health administrative data.", "type" : "article-journal", "volume" : "58" }, "uris" : [ "http://www.mendeley.com/documents/?uuid=fb390f17-176e-4848-9917-0e3030d6541d" ] } ], "mendeley" : { "formattedCitation" : "&lt;sup&gt;[54,92]&lt;/sup&gt;", "plainTextFormattedCitation" : "[54,92]", "previouslyFormattedCitation" : "&lt;sup&gt;[54,92]&lt;/sup&gt;"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[54,92]</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2C5FCF" w:rsidRPr="00A40AA1">
        <w:rPr>
          <w:rFonts w:ascii="Book Antiqua" w:hAnsi="Book Antiqua" w:cs="Times New Roman"/>
          <w:b/>
          <w:sz w:val="24"/>
          <w:szCs w:val="24"/>
          <w:lang w:val="en-US"/>
        </w:rPr>
        <w:t xml:space="preserve"> </w:t>
      </w:r>
      <w:r w:rsidR="002C5FCF" w:rsidRPr="00A40AA1">
        <w:rPr>
          <w:rFonts w:ascii="Book Antiqua" w:hAnsi="Book Antiqua" w:cs="Times New Roman"/>
          <w:sz w:val="24"/>
          <w:szCs w:val="24"/>
          <w:lang w:val="en-US"/>
        </w:rPr>
        <w:t>Between 1980 and 2010, a sharp increase in IBD</w:t>
      </w:r>
      <w:r w:rsidR="00FF5A3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was observed</w:t>
      </w:r>
      <w:r w:rsidR="00170582" w:rsidRPr="00A40AA1">
        <w:rPr>
          <w:rFonts w:ascii="Book Antiqua" w:hAnsi="Book Antiqua" w:cs="Times New Roman"/>
          <w:sz w:val="24"/>
          <w:szCs w:val="24"/>
          <w:lang w:val="en-US"/>
        </w:rPr>
        <w:t>, h</w:t>
      </w:r>
      <w:r w:rsidR="002C5FCF" w:rsidRPr="00A40AA1">
        <w:rPr>
          <w:rFonts w:ascii="Book Antiqua" w:hAnsi="Book Antiqua" w:cs="Times New Roman"/>
          <w:sz w:val="24"/>
          <w:szCs w:val="24"/>
          <w:lang w:val="en-US"/>
        </w:rPr>
        <w:t>owever, the incidence levelled from 2000 to 2010</w:t>
      </w:r>
      <w:r w:rsidR="00AA7779"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"10.3109/00365521.2013.845799", "ISSN" : "0036-5521", "PMID" : "24164345", "author" : [ { "dropping-particle" : "", "family" : "Agnarsson", "given" : "\u00dalfur", "non-dropping-particle" : "", "parse-names" : false, "suffix" : "" }, { "dropping-particle" : "", "family" : "Bj\u00f6rnsson", "given" : "Sigurdur", "non-dropping-particle" : "", "parse-names" : false, "suffix" : "" }, { "dropping-particle" : "", "family" : "J\u00f3hansson", "given" : "J\u00f3hann Heidar", "non-dropping-particle" : "", "parse-names" : false, "suffix" : "" }, { "dropping-particle" : "", "family" : "Sigurdsson", "given" : "Luther", "non-dropping-particle" : "", "parse-names" : false, "suffix" : "" }, { "dropping-particle" : "", "family" : "Agnarsson", "given" : "Ulfur", "non-dropping-particle" : "", "parse-names" : false, "suffix" : "" }, { "dropping-particle" : "", "family" : "Bjornsson", "given" : "Sigurdur", "non-dropping-particle" : "", "parse-names" : false, "suffix" : "" }, { "dropping-particle" : "", "family" : "Johansson", "given" : "Johann Heidar", "non-dropping-particle" : "", "parse-names" : false, "suffix" : "" }, { "dropping-particle" : "", "family" : "Sigurdsson", "given" : "Luther", "non-dropping-particle" : "", "parse-names" : false, "suffix" : "" } ], "container-title" : "Scandinavian Journal of Gastroenterology", "id" : "ITEM-1", "issue" : "12", "issued" : { "date-parts" : [ [ "2013", "12", "28" ] ] }, "page" : "1399-1404", "title" : "Inflammatory bowel disease in Icelandic children 1951-2010. Population-based study involving one nation over six decades", "type" : "article-journal", "volume" : "48" }, "uris" : [ "http://www.mendeley.com/documents/?uuid=d94c0f81-7ba3-4fa6-ab67-dc5d7b21d632" ] }, { "id" : "ITEM-2", "itemData" : { "ISSN" : "0954-691X", "PMID" : "10656207", "abstract" : "BACKGROUND Two separate nationwide, retrospective epidemiological studies of inflammatory bowel disease (IBD) in Iceland over a combined 40-year period, 1950-1989, have shown a continually rising incidence. The main objective of this study was to investigate the incidence of IBD prospectively for the 5-year period 1990-1994 to determine whether there still was an ongoing increase. METHODS The retrieval of new cases of ulcerative colitis (UC) and Crohn's disease (CD) was based on a monthly review of all small and large intestinal tissue specimens with any type of inflammation submitted to all three departments of pathology in Iceland. All small intestinal X-ray records suggestive of CD were also reviewed. All possible new cases of IBD were then scrutinized by examination of the clinical records, using accepted criteria for confirmation or exclusion of IBD. RESULTS A total of 215 cases of UC and 72 cases of CD were diagnosed, yielding a mean annual incidence for UC 16.5/100000 (95% confidence interval (CI) 14.4-18.9), and for CD 5.5/100000 (95% CI 4.3-7.0). The highest combined age related incidence for UC was 28.7/100000 in the group aged 30-39 years, and for CD 8.5/100000 in the groups aged 10-19 and 20-29 years. The most common extent in UC was proctosigmoid and the most frequent localization in CD was colonic only. CONCLUSIONS This prospective study demonstrates a continuing and statistically significant increase in the incidence of both UC and CD in Iceland. The general changes identified for a few previously suggested environmental factors do not allow any firm conclusions as to their role in the observed increase in incidence. It is possible that there are some other causative factor(s).", "author" : [ { "dropping-particle" : "", "family" : "Bj\u00f6rnsson", "given" : "S", "non-dropping-particle" : "", "parse-names" : false, "suffix" : "" }, { "dropping-particle" : "", "family" : "J\u00f3hannsson", "given" : "J H", "non-dropping-particle" : "", "parse-names" : false, "suffix" : "" } ], "container-title" : "European journal of gastroenterology &amp; hepatology", "id" : "ITEM-2", "issue" : "1", "issued" : { "date-parts" : [ [ "2000", "1" ] ] }, "page" : "31-8", "title" : "Inflammatory bowel disease in Iceland, 1990-1994: a prospective, nationwide, epidemiological study.", "type" : "article-journal", "volume" : "12" }, "uris" : [ "http://www.mendeley.com/documents/?uuid=87db415b-2b1e-43cb-ad1f-0ba390393e21" ] } ], "mendeley" : { "formattedCitation" : "&lt;sup&gt;[29,112]&lt;/sup&gt;", "plainTextFormattedCitation" : "[29,112]", "previouslyFormattedCitation" : "&lt;sup&gt;[29,112]&lt;/sup&gt;" }, "properties" : {  }, "schema" : "https://github.com/citation-style-language/schema/raw/master/csl-citation.json" }</w:instrText>
      </w:r>
      <w:r w:rsidR="00AA7779"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[29,112]</w:t>
      </w:r>
      <w:r w:rsidR="00AA7779" w:rsidRPr="00A40AA1">
        <w:rPr>
          <w:rFonts w:ascii="Book Antiqua" w:hAnsi="Book Antiqua" w:cs="Times New Roman"/>
          <w:sz w:val="24"/>
          <w:szCs w:val="24"/>
          <w:lang w:val="en-US"/>
        </w:rPr>
        <w:fldChar w:fldCharType="end"/>
      </w:r>
      <w:r w:rsidR="008C118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similar to</w:t>
      </w:r>
      <w:r w:rsidR="008C118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findings in Denmark and Wisconsin</w:t>
      </w:r>
      <w:r w:rsidR="00AA5222" w:rsidRPr="00A40AA1">
        <w:rPr>
          <w:rFonts w:ascii="Book Antiqua" w:hAnsi="Book Antiqua" w:cs="Times New Roman"/>
          <w:sz w:val="24"/>
          <w:szCs w:val="24"/>
          <w:lang w:val="en-US"/>
        </w:rPr>
        <w:fldChar w:fldCharType="begin" w:fldLock="1"/>
      </w:r>
      <w:r w:rsidR="00AA5222" w:rsidRPr="00A40AA1">
        <w:rPr>
          <w:rFonts w:ascii="Book Antiqua" w:hAnsi="Book Antiqua" w:cs="Times New Roman"/>
          <w:sz w:val="24"/>
          <w:szCs w:val="24"/>
          <w:lang w:val="en-US"/>
        </w:rPr>
        <w:instrText>ADDIN CSL_CITATION { "citationItems" : [ { "id" : "ITEM-1", "itemData" : { "DOI" : "10.1097/MEG.0b013e32832a4ed6", "ISSN" : "0954-691X", "PMID" : "19581873", "abstract" : "AIM To describe the development in incidence, disease localization, activity, surgery and prognosis in two Danish paediatric population-based inflammatory bowel disease (IBD) cohorts comparing the time periods 1962-1987 (period I) and 1998-2006 (period II). MATERIALS AND METHODS Incident IBD patients below 15 years of age were included. Disease localization was classified according to the Montreal classification for ulcerative colitis (UC) patients and into small bowel, large bowel and small and large bowel combined for Crohn's disease (CD) patients. Disease activity and surgery in the first 2 years after diagnosis were assessed. Standardized cancer incidence rates and standardized mortality rates were calculated. RESULTS One hundred and nineteen IBD patients (77 UC and 42 CD) were included. Comparing periods II and I, the incidence rate ratios were 0.81 [95% confidence interval (CI): 0.5-1.4] and 15.6 (95% CI: 7.5-32.7) in UC and CD, respectively. The number of UC patients with extensive disease (E3) increased from period I to II (46.7 vs. 94.1%, P&lt;0.001). No colectomies were performed in UC patients in period II compared with nine in period I (P = 0.13) within the first 2 years after diagnosis. For patients diagnosed in period I, the standardized cancer incidence rate for UC was 37.9 (95% CI: 4.6-136.7) after a median follow-up period of 26 years. CONCLUSION We found a significant 15-fold increase in the incidence of CD and a significant increase in the number of UC patients with extensive disease in period II compared with period I. After a median follow-up time of 26 years, a possible increased risk of colorectal cancer in UC patients was detected.", "author" : [ { "dropping-particle" : "", "family" : "Jakobsen", "given" : "Christian", "non-dropping-particle" : "", "parse-names" : false, "suffix" : "" }, { "dropping-particle" : "", "family" : "Paerregaard", "given" : "Anders", "non-dropping-particle" : "", "parse-names" : false, "suffix" : "" }, { "dropping-particle" : "", "family" : "Munkholm", "given" : "Pia", "non-dropping-particle" : "", "parse-names" : false, "suffix" : "" }, { "dropping-particle" : "", "family" : "Wewer", "given" : "Vibeke", "non-dropping-particle" : "", "parse-names" : false, "suffix" : "" } ], "container-title" : "European Journal of Gastroenterology &amp; Hepatology", "id" : "ITEM-1", "issue" : "11", "issued" : { "date-parts" : [ [ "2009", "11" ] ] }, "page" : "1291-1301", "title" : "Paediatric inflammatory bowel disease during a 44-year period in Copenhagen County: occurrence, course and prognosis - a population-based study from the Danish Crohn Colitis Database", "type" : "article-journal", "volume" : "21" }, "uris" : [ "http://www.mendeley.com/documents/?uuid=5e4fe9cc-fedd-4223-95ae-8da2d5932cbf" ] }, { "id" : "ITEM-2", "itemData" : { "DOI" : "10.1097/MIB.0b013e318280b13e", "ISSN" : "1536-4844", "PMID" : "23528339", "abstract" : "BACKGROUND Epidemiological studies of pediatric inflammatory bowel diseases (IBD) are needed to generate etiological hypotheses and inform public policy; yet, rigorous population-based studies of the incidence and natural history of Crohn's disease (CD) and ulcerative colitis (UC) in the United States are limited. METHODS We developed a field-tested prospective system for identifying all new cases of IBD among Wisconsin children over an 8-year period (2000-2007). Subsequently, at the end of the study period, we retrospectively reconfirmed each case and characterized the clinical course of this incident cohort. RESULTS The annual incidence of IBD among Wisconsin children was 9.5 per 100,000 (6.6 per 100,000 for CD and 2.4 per 100,000 for UC). Approximately 19% of incident cases occurred in the first decade of life. Over the 8-year study period, the incidence of both CD and UC remained relatively stable. Additionally, (1) childhood IBD affected all racial groups equally, (2) over a follow-up of 4 years, 17% of patients with CD and 13% of patients with patients with UC required surgery, and (3) 85% and 40% of children with CD were treated with immunosuppressives and biologics, respectively, compared with 62% and 30% of patients with UC. CONCLUSIONS As in other North American populations, these data confirm a high incidence of pediatric-onset IBD. Importantly, in this Midwestern U.S. population, the incidence of CD and UC seems to be relatively stable over the last decade. The proportions of children requiring surgery and undergoing treatment with immunosuppressive and biological medications underscore the burden of these conditions.", "author" : [ { "dropping-particle" : "", "family" : "Adamiak", "given" : "Tonya", "non-dropping-particle" : "", "parse-names" : false, "suffix" : "" }, { "dropping-particle" : "", "family" : "Walkiewicz-Jedrzejczak", "given" : "Dorota", "non-dropping-particle" : "", "parse-names" : false, "suffix" : "" }, { "dropping-particle" : "", "family" : "Fish", "given" : "Daryl", "non-dropping-particle" : "", "parse-names" : false, "suffix" : "" }, { "dropping-particle" : "", "family" : "Brown", "given" : "Christopher", "non-dropping-particle" : "", "parse-names" : false, "suffix" : "" }, { "dropping-particle" : "", "family" : "Tung", "given" : "Jeanne", "non-dropping-particle" : "", "parse-names" : false, "suffix" : "" }, { "dropping-particle" : "", "family" : "Khan", "given" : "Khalid", "non-dropping-particle" : "", "parse-names" : false, "suffix" : "" }, { "dropping-particle" : "", "family" : "Faubion", "given" : "William", "non-dropping-particle" : "", "parse-names" : false, "suffix" : "" }, { "dropping-particle" : "", "family" : "Park", "given" : "Roger", "non-dropping-particle" : "", "parse-names" : false, "suffix" : "" }, { "dropping-particle" : "", "family" : "Heikenen", "given" : "Janice", "non-dropping-particle" : "", "parse-names" : false, "suffix" : "" }, { "dropping-particle" : "", "family" : "Yaffee", "given" : "Michael", "non-dropping-particle" : "", "parse-names" : false, "suffix" : "" }, { "dropping-particle" : "", "family" : "Rivera-Bennett", "given" : "Maria T", "non-dropping-particle" : "", "parse-names" : false, "suffix" : "" }, { "dropping-particle" : "", "family" : "Wiedkamp", "given" : "Marcy", "non-dropping-particle" : "", "parse-names" : false, "suffix" : "" }, { "dropping-particle" : "", "family" : "Stephens", "given" : "Michael", "non-dropping-particle" : "", "parse-names" : false, "suffix" : "" }, { "dropping-particle" : "", "family" : "Noel", "given" : "Richard", "non-dropping-particle" : "", "parse-names" : false, "suffix" : "" }, { "dropping-particle" : "", "family" : "Nugent", "given" : "Melodee", "non-dropping-particle" : "", "parse-names" : false, "suffix" : "" }, { "dropping-particle" : "", "family" : "Nebel", "given" : "Justin", "non-dropping-particle" : "", "parse-names" : false, "suffix" : "" }, { "dropping-particle" : "", "family" : "Simpson", "given" : "Pippa", "non-dropping-particle" : "", "parse-names" : false, "suffix" : "" }, { "dropping-particle" : "", "family" : "Kappelman", "given" : "Michael D", "non-dropping-particle" : "", "parse-names" : false, "suffix" : "" }, { "dropping-particle" : "", "family" : "Kugathasan", "given" : "Subra", "non-dropping-particle" : "", "parse-names" : false, "suffix" : "" }, { "dropping-particle" : "", "family" : "Kugathasan", "given" : "Subra", "non-dropping-particle" : "", "parse-names" : false, "suffix" : "" } ], "container-title" : "Inflammatory bowel diseases", "id" : "ITEM-2", "issue" : "6", "issued" : { "date-parts" : [ [ "2013", "5" ] ] }, "page" : "1218-1223", "publisher" : "NIH Public Access", "title" : "Incidence, clinical characteristics, and natural history of pediatric IBD in Wisconsin: a population-based epidemiological study.", "type" : "article-journal", "volume" : "19" }, "uris" : [ "http://www.mendeley.com/documents/?uuid=142dfbe2-7ae8-452e-9ab2-f9487e282fb4" ] } ], "mendeley" : { "formattedCitation" : "&lt;sup&gt;[22,34]&lt;/sup&gt;", "plainTextFormattedCitation" : "[22,34]", "previouslyFormattedCitation" : "&lt;sup&gt;[22,34]&lt;/sup&gt;" }, "properties" : {  }, "schema" : "https://github.com/citation-style-language/schema/raw/master/csl-citation.json" }</w:instrText>
      </w:r>
      <w:r w:rsidR="00AA5222" w:rsidRPr="00A40AA1">
        <w:rPr>
          <w:rFonts w:ascii="Book Antiqua" w:hAnsi="Book Antiqua" w:cs="Times New Roman"/>
          <w:sz w:val="24"/>
          <w:szCs w:val="24"/>
          <w:lang w:val="en-US"/>
        </w:rPr>
        <w:fldChar w:fldCharType="separate"/>
      </w:r>
      <w:r w:rsidR="00AA5222" w:rsidRPr="00A40AA1">
        <w:rPr>
          <w:rFonts w:ascii="Book Antiqua" w:hAnsi="Book Antiqua" w:cs="Times New Roman"/>
          <w:noProof/>
          <w:sz w:val="24"/>
          <w:szCs w:val="24"/>
          <w:vertAlign w:val="superscript"/>
          <w:lang w:val="en-US"/>
        </w:rPr>
        <w:t>[22,34]</w:t>
      </w:r>
      <w:r w:rsidR="00AA5222" w:rsidRPr="00A40AA1">
        <w:rPr>
          <w:rFonts w:ascii="Book Antiqua" w:hAnsi="Book Antiqua" w:cs="Times New Roman"/>
          <w:sz w:val="24"/>
          <w:szCs w:val="24"/>
          <w:lang w:val="en-US"/>
        </w:rPr>
        <w:fldChar w:fldCharType="end"/>
      </w:r>
      <w:r w:rsidR="00C260F8" w:rsidRPr="00A40AA1">
        <w:rPr>
          <w:rFonts w:ascii="Book Antiqua" w:hAnsi="Book Antiqua" w:cs="Times New Roman"/>
          <w:sz w:val="24"/>
          <w:szCs w:val="24"/>
          <w:lang w:val="en-US"/>
        </w:rPr>
        <w:t xml:space="preserve"> but </w:t>
      </w:r>
      <w:r w:rsidR="002C5FCF" w:rsidRPr="00A40AA1">
        <w:rPr>
          <w:rFonts w:ascii="Book Antiqua" w:hAnsi="Book Antiqua" w:cs="Times New Roman"/>
          <w:sz w:val="24"/>
          <w:szCs w:val="24"/>
          <w:lang w:val="en-US"/>
        </w:rPr>
        <w:t xml:space="preserve">lower </w:t>
      </w:r>
      <w:r w:rsidR="00600DC6" w:rsidRPr="00A40AA1">
        <w:rPr>
          <w:rFonts w:ascii="Book Antiqua" w:hAnsi="Book Antiqua" w:cs="Times New Roman"/>
          <w:sz w:val="24"/>
          <w:szCs w:val="24"/>
          <w:lang w:val="en-US"/>
        </w:rPr>
        <w:t xml:space="preserve">compared to </w:t>
      </w:r>
      <w:r w:rsidR="002C5FCF" w:rsidRPr="00A40AA1">
        <w:rPr>
          <w:rFonts w:ascii="Book Antiqua" w:hAnsi="Book Antiqua" w:cs="Times New Roman"/>
          <w:sz w:val="24"/>
          <w:szCs w:val="24"/>
          <w:lang w:val="en-US"/>
        </w:rPr>
        <w:t>other</w:t>
      </w:r>
      <w:r w:rsidR="00152B5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Northern</w:t>
      </w:r>
      <w:r w:rsidR="00600DC6"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countries.</w:t>
      </w:r>
    </w:p>
    <w:p w:rsidR="00CC3E57" w:rsidRPr="00A40AA1" w:rsidRDefault="00D312F8" w:rsidP="00A40AA1">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A40AA1">
        <w:rPr>
          <w:rFonts w:ascii="Book Antiqua" w:hAnsi="Book Antiqua" w:cs="Times New Roman"/>
          <w:sz w:val="24"/>
          <w:szCs w:val="24"/>
          <w:lang w:val="en-US"/>
        </w:rPr>
        <w:t>Sawczenko</w:t>
      </w:r>
      <w:r w:rsidRPr="00A40AA1">
        <w:rPr>
          <w:rFonts w:ascii="Book Antiqua" w:hAnsi="Book Antiqua" w:cs="Times New Roman"/>
          <w:i/>
          <w:sz w:val="24"/>
          <w:szCs w:val="24"/>
          <w:lang w:val="en-US"/>
        </w:rPr>
        <w:t xml:space="preserve"> </w:t>
      </w:r>
      <w:r w:rsidR="002C15F5" w:rsidRPr="00A40AA1">
        <w:rPr>
          <w:rFonts w:ascii="Book Antiqua" w:hAnsi="Book Antiqua" w:cs="Times New Roman"/>
          <w:i/>
          <w:sz w:val="24"/>
          <w:szCs w:val="24"/>
          <w:lang w:val="en-US"/>
        </w:rPr>
        <w:t>et al</w:t>
      </w:r>
      <w:r w:rsidRPr="00A40AA1">
        <w:rPr>
          <w:rFonts w:ascii="Book Antiqua" w:hAnsi="Book Antiqua" w:cs="Times New Roman"/>
          <w:sz w:val="24"/>
          <w:szCs w:val="24"/>
          <w:lang w:val="en-US"/>
        </w:rPr>
        <w:fldChar w:fldCharType="begin" w:fldLock="1"/>
      </w:r>
      <w:r w:rsidRPr="00A40AA1">
        <w:rPr>
          <w:rFonts w:ascii="Book Antiqua" w:hAnsi="Book Antiqua" w:cs="Times New Roman"/>
          <w:sz w:val="24"/>
          <w:szCs w:val="24"/>
          <w:lang w:val="en-US"/>
        </w:rPr>
        <w:instrText>ADDIN CSL_CITATION { "citationItems" : [ { "id" : "ITEM-1", "itemData" : { "ISSN" : "0140-6736", "PMID" : "11297962", "abstract" : "The incidence of inflammatory bowel disease in children in western countries may be rising. Since there is no prospective national data on the incidence of inflammatory bowel disease in the UK and Republic of Ireland (ROI), we undertook a prospective survey to determine this incidence. The incidence during 1998 and 1999 was 5.2/100,000 per year in children aged younger than 16 years. Those from an Asian background were over-represented and more likely to have ulcerative colitis.", "author" : [ { "dropping-particle" : "", "family" : "Sawczenko", "given" : "A", "non-dropping-particle" : "", "parse-names" : false, "suffix" : "" }, { "dropping-particle" : "", "family" : "Sandhu", "given" : "B K", "non-dropping-particle" : "", "parse-names" : false, "suffix" : "" }, { "dropping-particle" : "", "family" : "Logan", "given" : "R F", "non-dropping-particle" : "", "parse-names" : false, "suffix" : "" }, { "dropping-particle" : "", "family" : "Jenkins", "given" : "H", "non-dropping-particle" : "", "parse-names" : false, "suffix" : "" }, { "dropping-particle" : "", "family" : "Taylor", "given" : "C J", "non-dropping-particle" : "", "parse-names" : false, "suffix" : "" }, { "dropping-particle" : "", "family" : "Mian", "given" : "S", "non-dropping-particle" : "", "parse-names" : false, "suffix" : "" }, { "dropping-particle" : "", "family" : "Lynn", "given" : "R", "non-dropping-particle" : "", "parse-names" : false, "suffix" : "" } ], "container-title" : "Lancet (London, England)", "id" : "ITEM-1", "issue" : "9262", "issued" : { "date-parts" : [ [ "2001", "4", "7" ] ] }, "page" : "1093-4", "title" : "Prospective survey of childhood inflammatory bowel disease in the British Isles.", "type" : "article-journal", "volume" : "357" }, "uris" : [ "http://www.mendeley.com/documents/?uuid=f6e3a44b-ed6b-44da-837a-c1c36c9022c4" ] } ], "mendeley" : { "formattedCitation" : "&lt;sup&gt;[16]&lt;/sup&gt;", "plainTextFormattedCitation" : "[16]", "previouslyFormattedCitation" : "&lt;sup&gt;[16]&lt;/sup&gt;"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Pr="00A40AA1">
        <w:rPr>
          <w:rFonts w:ascii="Book Antiqua" w:hAnsi="Book Antiqua" w:cs="Times New Roman"/>
          <w:noProof/>
          <w:sz w:val="24"/>
          <w:szCs w:val="24"/>
          <w:vertAlign w:val="superscript"/>
          <w:lang w:val="en-US"/>
        </w:rPr>
        <w:t>[16]</w:t>
      </w:r>
      <w:r w:rsidRPr="00A40AA1">
        <w:rPr>
          <w:rFonts w:ascii="Book Antiqua" w:hAnsi="Book Antiqua" w:cs="Times New Roman"/>
          <w:sz w:val="24"/>
          <w:szCs w:val="24"/>
          <w:lang w:val="en-US"/>
        </w:rPr>
        <w:fldChar w:fldCharType="end"/>
      </w:r>
      <w:r w:rsidR="00E1089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discovered an incidence</w:t>
      </w:r>
      <w:r w:rsidR="00FF5A3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of 5.3/100</w:t>
      </w:r>
      <w:r w:rsidR="002C5FCF" w:rsidRPr="00A40AA1">
        <w:rPr>
          <w:rFonts w:ascii="Book Antiqua" w:hAnsi="Book Antiqua" w:cs="Times New Roman"/>
          <w:sz w:val="24"/>
          <w:szCs w:val="24"/>
          <w:lang w:val="en-US"/>
        </w:rPr>
        <w:t>000</w:t>
      </w:r>
      <w:r w:rsidR="00152B58" w:rsidRPr="00A40AA1">
        <w:rPr>
          <w:rFonts w:ascii="Book Antiqua" w:hAnsi="Book Antiqua" w:cs="Times New Roman"/>
          <w:sz w:val="24"/>
          <w:szCs w:val="24"/>
          <w:lang w:val="en-US"/>
        </w:rPr>
        <w:t xml:space="preserve"> in </w:t>
      </w:r>
      <w:r w:rsidR="006E2D36" w:rsidRPr="00A40AA1">
        <w:rPr>
          <w:rFonts w:ascii="Book Antiqua" w:hAnsi="Book Antiqua" w:cs="Times New Roman"/>
          <w:sz w:val="24"/>
          <w:szCs w:val="24"/>
          <w:lang w:val="en-US"/>
        </w:rPr>
        <w:t>the British Isles</w:t>
      </w:r>
      <w:r w:rsidR="002C5FCF" w:rsidRPr="00A40AA1">
        <w:rPr>
          <w:rFonts w:ascii="Book Antiqua" w:hAnsi="Book Antiqua" w:cs="Times New Roman"/>
          <w:sz w:val="24"/>
          <w:szCs w:val="24"/>
          <w:lang w:val="en-US"/>
        </w:rPr>
        <w:t>;</w:t>
      </w:r>
      <w:r w:rsidR="006E2D36"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CD</w:t>
      </w:r>
      <w:r w:rsidR="0017058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was twice as common as UC</w:t>
      </w:r>
      <w:r w:rsidR="0089564D" w:rsidRPr="00A40AA1">
        <w:rPr>
          <w:rFonts w:ascii="Book Antiqua" w:hAnsi="Book Antiqua" w:cs="Times New Roman"/>
          <w:sz w:val="24"/>
          <w:szCs w:val="24"/>
          <w:lang w:val="en-US"/>
        </w:rPr>
        <w:t xml:space="preserve">, accounting for approximately 700 new cases/year in the UK and the </w:t>
      </w:r>
      <w:r w:rsidR="0089564D" w:rsidRPr="00A40AA1">
        <w:rPr>
          <w:rFonts w:ascii="Book Antiqua" w:hAnsi="Book Antiqua" w:cs="Times New Roman"/>
          <w:sz w:val="24"/>
          <w:szCs w:val="24"/>
          <w:lang w:val="en-US"/>
        </w:rPr>
        <w:lastRenderedPageBreak/>
        <w:t>Republic of Ireland</w:t>
      </w:r>
      <w:r w:rsidR="00170582" w:rsidRPr="00A40AA1">
        <w:rPr>
          <w:rFonts w:ascii="Book Antiqua" w:hAnsi="Book Antiqua" w:cs="Times New Roman"/>
          <w:sz w:val="24"/>
          <w:szCs w:val="24"/>
          <w:lang w:val="en-US"/>
        </w:rPr>
        <w:t>.</w:t>
      </w:r>
      <w:r w:rsidR="0089564D" w:rsidRPr="00A40AA1">
        <w:rPr>
          <w:rFonts w:ascii="Book Antiqua" w:hAnsi="Book Antiqua" w:cs="Times New Roman"/>
          <w:sz w:val="24"/>
          <w:szCs w:val="24"/>
          <w:lang w:val="en-US"/>
        </w:rPr>
        <w:t xml:space="preserve"> </w:t>
      </w:r>
      <w:r w:rsidR="00F63D18" w:rsidRPr="00A40AA1">
        <w:rPr>
          <w:rFonts w:ascii="Book Antiqua" w:hAnsi="Book Antiqua" w:cs="Times New Roman"/>
          <w:sz w:val="24"/>
          <w:szCs w:val="24"/>
          <w:lang w:val="en-US"/>
        </w:rPr>
        <w:t>A</w:t>
      </w:r>
      <w:r w:rsidR="002C5FCF" w:rsidRPr="00A40AA1">
        <w:rPr>
          <w:rFonts w:ascii="Book Antiqua" w:hAnsi="Book Antiqua" w:cs="Times New Roman"/>
          <w:sz w:val="24"/>
          <w:szCs w:val="24"/>
          <w:lang w:val="en-US"/>
        </w:rPr>
        <w:t xml:space="preserve"> greater proportion of SA</w:t>
      </w:r>
      <w:r w:rsidR="00F63D18" w:rsidRPr="00A40AA1">
        <w:rPr>
          <w:rFonts w:ascii="Book Antiqua" w:hAnsi="Book Antiqua" w:cs="Times New Roman"/>
          <w:sz w:val="24"/>
          <w:szCs w:val="24"/>
          <w:lang w:val="en-US"/>
        </w:rPr>
        <w:t xml:space="preserve"> c</w:t>
      </w:r>
      <w:r w:rsidR="002C5FCF" w:rsidRPr="00A40AA1">
        <w:rPr>
          <w:rFonts w:ascii="Book Antiqua" w:hAnsi="Book Antiqua" w:cs="Times New Roman"/>
          <w:sz w:val="24"/>
          <w:szCs w:val="24"/>
          <w:lang w:val="en-US"/>
        </w:rPr>
        <w:t>hildren had</w:t>
      </w:r>
      <w:r w:rsidR="0089564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UC than</w:t>
      </w:r>
      <w:r w:rsidR="00152B58" w:rsidRPr="00A40AA1">
        <w:rPr>
          <w:rFonts w:ascii="Book Antiqua" w:hAnsi="Book Antiqua" w:cs="Times New Roman"/>
          <w:sz w:val="24"/>
          <w:szCs w:val="24"/>
          <w:lang w:val="en-US"/>
        </w:rPr>
        <w:t xml:space="preserve"> non-immigrants</w:t>
      </w:r>
      <w:r w:rsidR="002C5FCF" w:rsidRPr="00A40AA1">
        <w:rPr>
          <w:rFonts w:ascii="Book Antiqua" w:hAnsi="Book Antiqua" w:cs="Times New Roman"/>
          <w:sz w:val="24"/>
          <w:szCs w:val="24"/>
          <w:lang w:val="en-US"/>
        </w:rPr>
        <w:fldChar w:fldCharType="begin" w:fldLock="1"/>
      </w:r>
      <w:r w:rsidR="002C5FCF" w:rsidRPr="00A40AA1">
        <w:rPr>
          <w:rFonts w:ascii="Book Antiqua" w:hAnsi="Book Antiqua" w:cs="Times New Roman"/>
          <w:sz w:val="24"/>
          <w:szCs w:val="24"/>
          <w:lang w:val="en-US"/>
        </w:rPr>
        <w:instrText>ADDIN CSL_CITATION { "citationItems" : [ { "id" : "ITEM-1", "itemData" : { "ISSN" : "0140-6736", "PMID" : "11297962", "abstract" : "The incidence of inflammatory bowel disease in children in western countries may be rising. Since there is no prospective national data on the incidence of inflammatory bowel disease in the UK and Republic of Ireland (ROI), we undertook a prospective survey to determine this incidence. The incidence during 1998 and 1999 was 5.2/100,000 per year in children aged younger than 16 years. Those from an Asian background were over-represented and more likely to have ulcerative colitis.", "author" : [ { "dropping-particle" : "", "family" : "Sawczenko", "given" : "A", "non-dropping-particle" : "", "parse-names" : false, "suffix" : "" }, { "dropping-particle" : "", "family" : "Sandhu", "given" : "B K", "non-dropping-particle" : "", "parse-names" : false, "suffix" : "" }, { "dropping-particle" : "", "family" : "Logan", "given" : "R F", "non-dropping-particle" : "", "parse-names" : false, "suffix" : "" }, { "dropping-particle" : "", "family" : "Jenkins", "given" : "H", "non-dropping-particle" : "", "parse-names" : false, "suffix" : "" }, { "dropping-particle" : "", "family" : "Taylor", "given" : "C J", "non-dropping-particle" : "", "parse-names" : false, "suffix" : "" }, { "dropping-particle" : "", "family" : "Mian", "given" : "S", "non-dropping-particle" : "", "parse-names" : false, "suffix" : "" }, { "dropping-particle" : "", "family" : "Lynn", "given" : "R", "non-dropping-particle" : "", "parse-names" : false, "suffix" : "" } ], "container-title" : "Lancet (London, England)", "id" : "ITEM-1", "issue" : "9262", "issued" : { "date-parts" : [ [ "2001", "4", "7" ] ] }, "page" : "1093-4", "title" : "Prospective survey of childhood inflammatory bowel disease in the British Isles.", "type" : "article-journal", "volume" : "357" }, "uris" : [ "http://www.mendeley.com/documents/?uuid=f6e3a44b-ed6b-44da-837a-c1c36c9022c4" ] } ], "mendeley" : { "formattedCitation" : "&lt;sup&gt;[16]&lt;/sup&gt;", "plainTextFormattedCitation" : "[16]", "previouslyFormattedCitation" : "&lt;sup&gt;[16]&lt;/sup&gt;"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2C5FCF" w:rsidRPr="00A40AA1">
        <w:rPr>
          <w:rFonts w:ascii="Book Antiqua" w:hAnsi="Book Antiqua" w:cs="Times New Roman"/>
          <w:noProof/>
          <w:sz w:val="24"/>
          <w:szCs w:val="24"/>
          <w:vertAlign w:val="superscript"/>
          <w:lang w:val="en-US"/>
        </w:rPr>
        <w:t>[16]</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In Scotland,</w:t>
      </w:r>
      <w:r w:rsidR="00152B5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data spanning over 40</w:t>
      </w:r>
      <w:r w:rsidR="002844B4"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years showed a dramatic increase in IBD</w:t>
      </w:r>
      <w:r w:rsidR="003A3AED" w:rsidRPr="00A40AA1">
        <w:rPr>
          <w:rFonts w:ascii="Book Antiqua" w:hAnsi="Book Antiqua" w:cs="Times New Roman"/>
          <w:sz w:val="24"/>
          <w:szCs w:val="24"/>
          <w:lang w:val="en-US"/>
        </w:rPr>
        <w:t xml:space="preserve"> with </w:t>
      </w:r>
      <w:r w:rsidR="002C5FCF" w:rsidRPr="00A40AA1">
        <w:rPr>
          <w:rFonts w:ascii="Book Antiqua" w:hAnsi="Book Antiqua" w:cs="Times New Roman"/>
          <w:sz w:val="24"/>
          <w:szCs w:val="24"/>
          <w:lang w:val="en-US"/>
        </w:rPr>
        <w:t>a marginal decrease in the</w:t>
      </w:r>
      <w:r w:rsidR="00F63D1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of UC but a</w:t>
      </w:r>
      <w:r w:rsidR="003A3AED" w:rsidRPr="00A40AA1">
        <w:rPr>
          <w:rFonts w:ascii="Book Antiqua" w:hAnsi="Book Antiqua" w:cs="Times New Roman"/>
          <w:sz w:val="24"/>
          <w:szCs w:val="24"/>
          <w:lang w:val="en-US"/>
        </w:rPr>
        <w:t xml:space="preserve">n increasing </w:t>
      </w:r>
      <w:r w:rsidR="002C5FCF" w:rsidRPr="00A40AA1">
        <w:rPr>
          <w:rFonts w:ascii="Book Antiqua" w:hAnsi="Book Antiqua" w:cs="Times New Roman"/>
          <w:sz w:val="24"/>
          <w:szCs w:val="24"/>
          <w:lang w:val="en-US"/>
        </w:rPr>
        <w:t xml:space="preserve">incidence of CD </w:t>
      </w:r>
      <w:r w:rsidR="00F63D18" w:rsidRPr="00A40AA1">
        <w:rPr>
          <w:rFonts w:ascii="Book Antiqua" w:hAnsi="Book Antiqua" w:cs="Times New Roman"/>
          <w:sz w:val="24"/>
          <w:szCs w:val="24"/>
          <w:lang w:val="en-US"/>
        </w:rPr>
        <w:t xml:space="preserve">from </w:t>
      </w:r>
      <w:r w:rsidR="002C5FCF" w:rsidRPr="00A40AA1">
        <w:rPr>
          <w:rFonts w:ascii="Book Antiqua" w:hAnsi="Book Antiqua" w:cs="Times New Roman"/>
          <w:sz w:val="24"/>
          <w:szCs w:val="24"/>
          <w:lang w:val="en-US"/>
        </w:rPr>
        <w:t>1968 to</w:t>
      </w:r>
      <w:r w:rsidR="00F63D1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1983.</w:t>
      </w:r>
      <w:r w:rsidR="00F63D1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w:t>
      </w:r>
      <w:r w:rsidR="00152B5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follow-up studies, the increase</w:t>
      </w:r>
      <w:r w:rsidR="003A3AE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CD continued</w:t>
      </w:r>
      <w:r w:rsidR="003A3AE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between</w:t>
      </w:r>
      <w:r w:rsidR="00F63D1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1990 and 1992</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"10.1016/S0140-6736(99)00333-5", "ISSN" : "0140-6736", "PMID" : "10232323", "author" : [ { "dropping-particle" : "", "family" : "Armitage", "given" : "E", "non-dropping-particle" : "", "parse-names" : false, "suffix" : "" }, { "dropping-particle" : "", "family" : "Drummond", "given" : "H", "non-dropping-particle" : "", "parse-names" : false, "suffix" : "" }, { "dropping-particle" : "", "family" : "Ghosh", "given" : "S", "non-dropping-particle" : "", "parse-names" : false, "suffix" : "" }, { "dropping-particle" : "", "family" : "Ferguson", "given" : "A", "non-dropping-particle" : "", "parse-names" : false, "suffix" : "" } ], "container-title" : "Lancet (London, England)", "id" : "ITEM-1", "issue" : "9163", "issued" : { "date-parts" : [ [ "1999", "5", "1" ] ] }, "page" : "1496-7", "publisher" : "Elsevier Limited", "title" : "Incidence of juvenile-onset Crohn's disease in Scotland.", "type" : "article-journal", "volume" : "353" }, "uris" : [ "http://www.mendeley.com/documents/?uuid=3efcfc9d-f8a3-490c-b938-f42c330c8a2e" ] }, { "id" : "ITEM-2", "itemData" : { "ISSN" : "0017-5749", "PMID" : "2786488", "abstract" : "Linked hospital admission data for 1968-1983 were used to identify 723 children aged 16 years or less at the time of first admission to any Scottish hospital with an ICD coded diagnosis of Crohn's disease (282) or ulcerative colitis (441). The accuracy of the coded diagnoses was checked by examination of the hospital notes of 144 patients. The coded diagnosis was incorrect in 11/83 coded as Crohn's disease and 13/61 as ulcerative colitis; frequency of incorrect coding did not change significantly with time. Despite an 18% fall in the population aged less than or equal to 16 during this time, the number of new cases of Crohn's disease rose from 10 in 1968 to 28 in 1983. Thus the recorded incidence of Crohn's disease in Scottish children has risen more than three-fold in 16 years, from 6.6 to 22.9 per million (p less than 0.0001), with no difference between the sexes. Parallel data for ulcerative colitis were rendered inaccurate by miscoding of infective gastroenteritis as colitis. In an attempt to reduce this source of error cases aged five years and under were excluded from analysis, resulting in an incidence of 19.1 cases per million aged six to 16 in 1968 and 15.6 in 1983, not a significant change (r = 0.42, p = 0.052). When males and females were analysed separately, however, there was a significant decrease in the incidence of UC in male children (r = -0.4, p = 0.028), with no change for female children (r = 0.1, p = 0.595).", "author" : [ { "dropping-particle" : "", "family" : "Barton", "given" : "J R", "non-dropping-particle" : "", "parse-names" : false, "suffix" : "" }, { "dropping-particle" : "", "family" : "Gillon", "given" : "S", "non-dropping-particle" : "", "parse-names" : false, "suffix" : "" }, { "dropping-particle" : "", "family" : "Ferguson", "given" : "A", "non-dropping-particle" : "", "parse-names" : false, "suffix" : "" } ], "container-title" : "Gut", "id" : "ITEM-2", "issue" : "5", "issued" : { "date-parts" : [ [ "1989", "5" ] ] }, "page" : "618-622", "publisher" : "BMJ Publishing Group", "title" : "Incidence of inflammatory bowel disease in Scottish children between 1968 and 1983; marginal fall in ulcerative colitis, three-fold rise in Crohn's disease.", "type" : "article-journal", "volume" : "30" }, "uris" : [ "http://www.mendeley.com/documents/?uuid=2605badf-b053-4cef-a5ba-c24f08d6892c" ] } ], "mendeley" : { "formattedCitation" : "&lt;sup&gt;[61,113]&lt;/sup&gt;", "plainTextFormattedCitation" : "[61,113]", "previouslyFormattedCitation" : "&lt;sup&gt;[61,113]&lt;/sup&gt;"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[61,113]</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In contrast</w:t>
      </w:r>
      <w:r w:rsidR="002844B4" w:rsidRPr="00A40AA1">
        <w:rPr>
          <w:rFonts w:ascii="Book Antiqua" w:hAnsi="Book Antiqua" w:cs="Times New Roman"/>
          <w:sz w:val="24"/>
          <w:szCs w:val="24"/>
          <w:lang w:val="en-US"/>
        </w:rPr>
        <w:t>,</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incidence of</w:t>
      </w:r>
      <w:r w:rsidR="00CC3E5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CD</w:t>
      </w:r>
      <w:r w:rsidR="00CC3E5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continues to increase, and the incidence of UC</w:t>
      </w:r>
      <w:r w:rsidR="00F63D1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is also apparently increasing</w:t>
      </w:r>
      <w:r w:rsidR="00617AF8" w:rsidRPr="00A40AA1">
        <w:rPr>
          <w:rFonts w:ascii="Book Antiqua" w:hAnsi="Book Antiqua" w:cs="Times New Roman"/>
          <w:sz w:val="24"/>
          <w:szCs w:val="24"/>
          <w:lang w:val="en-US"/>
        </w:rPr>
        <w:t xml:space="preserve"> from 1981</w:t>
      </w:r>
      <w:r w:rsidR="00CC3E57" w:rsidRPr="00A40AA1">
        <w:rPr>
          <w:rFonts w:ascii="Book Antiqua" w:hAnsi="Book Antiqua" w:cs="Times New Roman"/>
          <w:sz w:val="24"/>
          <w:szCs w:val="24"/>
          <w:lang w:val="en-US"/>
        </w:rPr>
        <w:t xml:space="preserve"> </w:t>
      </w:r>
      <w:r w:rsidR="00617AF8" w:rsidRPr="00A40AA1">
        <w:rPr>
          <w:rFonts w:ascii="Book Antiqua" w:hAnsi="Book Antiqua" w:cs="Times New Roman"/>
          <w:sz w:val="24"/>
          <w:szCs w:val="24"/>
          <w:lang w:val="en-US"/>
        </w:rPr>
        <w:t>to 1995</w:t>
      </w:r>
      <w:r w:rsidR="002C5FCF"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"ISSN" : "0954-691X", "PMID" : "11742192", "abstract" : "OBJECTIVE A previous study reported a three-fold rise in the incidence of juvenile-onset Crohn's disease in Scottish children and a marginal fall in ulcerative colitis between 1968 and 1983. The present study aimed to document the incidence of juvenile-onset inflammatory bowel disease between 1981 and 1995 and examine temporal trends between 1968 and 1995 in Scotland. SETTING Scotland (latitude 55-60 degrees N) has a total area of 77 837 km2 (30 405 square miles) and includes four urban centres each with a population of over 100,000. PARTICIPANTS The Scottish hospital discharges linked database was used to identify 1002 patients less than 19 years old who were coded as having inflammatory bowel disease between 1981 and 1997. All case notes were reviewed and diagnoses verified. Incident cases were defined as those with symptom onset before or at 16 years of age between 1 January 1981 and 31 December 1995. RESULTS During the 15 year period 1981-1995, 438 incident cases of Crohn's disease and 227 of ulcerative colitis were identified, giving standardized incidences of 2.5 cases and 1.3 cases per 100,000 population per year for Crohn's disease and ulcerative colitis respectively. On 31 December 1995 there were 150 children &lt; or = 16 years of age with Crohn's disease and 101 with ulcerative colitis, giving crude prevalences of 13.7 cases per 100,000 population for Crohn's disease and 9.2 for ulcerative colitis. The continuing rise in Crohn's disease incidence between 1981 and 1995 fits that predicted by linear trend analysis of the 1968-1983 data. The incidence of Crohn's disease in the 12-16 age range almost doubled between 1981 and 1995 and was greater for males than females. Ulcerative colitis incidence was thought to show a slight fall in the 1968-1983 data, but this is reversed in the 1981-1995 data. CONCLUSION The incidence of juvenile-onset Crohn's disease continues to rise in Scotland and the prevalence has increased by 30% since 1983. Unlike the previous report from Scotland, the incidence of juvenile-onset ulcerative colitis also is apparently rising. Whether this represents a real rise in incidence, or merely the inclusion of milder cases which were not previously hospitalized remains uncertain.", "author" : [ { "dropping-particle" : "", "family" : "Armitage", "given" : "E", "non-dropping-particle" : "", "parse-names" : false, "suffix" : "" }, { "dropping-particle" : "", "family" : "Drummond", "given" : "H E", "non-dropping-particle" : "", "parse-names" : false, "suffix" : "" }, { "dropping-particle" : "", "family" : "Wilson", "given" : "D C", "non-dropping-particle" : "", "parse-names" : false, "suffix" : "" }, { "dropping-particle" : "", "family" : "Ghosh", "given" : "S", "non-dropping-particle" : "", "parse-names" : false, "suffix" : "" } ], "container-title" : "European journal of gastroenterology &amp; hepatology", "id" : "ITEM-1", "issue" : "12", "issued" : { "date-parts" : [ [ "2001", "12" ] ] }, "page" : "1439-47", "title" : "Increasing incidence of both juvenile-onset Crohn's disease and ulcerative colitis in Scotland.", "type" : "article-journal", "volume" : "13" }, "uris" : [ "http://www.mendeley.com/documents/?uuid=97dde5ed-a8b2-4348-9ab6-aab21bed9c71" ] } ], "mendeley" : { "formattedCitation" : "&lt;sup&gt;[53]&lt;/sup&gt;", "plainTextFormattedCitation" : "[53]", "previouslyFormattedCitation" : "&lt;sup&gt;[53]&lt;/sup&gt;"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[53]</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363317" w:rsidRPr="00A40AA1">
        <w:rPr>
          <w:rFonts w:ascii="Book Antiqua" w:hAnsi="Book Antiqua" w:cs="Times New Roman"/>
          <w:b/>
          <w:sz w:val="24"/>
          <w:szCs w:val="24"/>
          <w:lang w:val="en-US"/>
        </w:rPr>
        <w:t xml:space="preserve"> </w:t>
      </w:r>
      <w:r w:rsidR="00A86169" w:rsidRPr="00A40AA1">
        <w:rPr>
          <w:rFonts w:ascii="Book Antiqua" w:hAnsi="Book Antiqua" w:cs="Times New Roman"/>
          <w:sz w:val="24"/>
          <w:szCs w:val="24"/>
          <w:lang w:val="en-US"/>
        </w:rPr>
        <w:t>O</w:t>
      </w:r>
      <w:r w:rsidR="002C5FCF" w:rsidRPr="00A40AA1">
        <w:rPr>
          <w:rFonts w:ascii="Book Antiqua" w:hAnsi="Book Antiqua" w:cs="Times New Roman"/>
          <w:sz w:val="24"/>
          <w:szCs w:val="24"/>
          <w:lang w:val="en-US"/>
        </w:rPr>
        <w:t>ther Scottish stud</w:t>
      </w:r>
      <w:r w:rsidR="00A86169" w:rsidRPr="00A40AA1">
        <w:rPr>
          <w:rFonts w:ascii="Book Antiqua" w:hAnsi="Book Antiqua" w:cs="Times New Roman"/>
          <w:sz w:val="24"/>
          <w:szCs w:val="24"/>
          <w:lang w:val="en-US"/>
        </w:rPr>
        <w:t xml:space="preserve">ies </w:t>
      </w:r>
      <w:r w:rsidR="002C5FCF" w:rsidRPr="00A40AA1">
        <w:rPr>
          <w:rFonts w:ascii="Book Antiqua" w:hAnsi="Book Antiqua" w:cs="Times New Roman"/>
          <w:sz w:val="24"/>
          <w:szCs w:val="24"/>
          <w:lang w:val="en-US"/>
        </w:rPr>
        <w:t>showed</w:t>
      </w:r>
      <w:r w:rsidR="00A8616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w:t>
      </w:r>
      <w:r w:rsidR="00CC3E57" w:rsidRPr="00A40AA1">
        <w:rPr>
          <w:rFonts w:ascii="Book Antiqua" w:hAnsi="Book Antiqua" w:cs="Times New Roman"/>
          <w:sz w:val="24"/>
          <w:szCs w:val="24"/>
          <w:lang w:val="en-US"/>
        </w:rPr>
        <w:t>n</w:t>
      </w:r>
      <w:r w:rsidR="00DD4B5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increase in the incidence</w:t>
      </w:r>
      <w:r w:rsidR="00617AF8"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CD</w:t>
      </w:r>
      <w:r w:rsidR="003A3AE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from 1981 to 1995</w:t>
      </w:r>
      <w:r w:rsidR="00CC3E5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but no difference was observed in the incidence of UC</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"ISSN" : "00165085", "PMID" : "15480983", "abstract" : "BACKGROUND &amp; AIMS The incidence of Crohn's disease in Scottish children has increased steadily over 30 years. Many studies have investigated genetic influence or possible links with childhood events. We aimed to study sociodemographic and/or geographic distribution of juvenile=onset Crohn's disease in Scotland. METHODS Using a previously established and validated database covering the entire Scottish population, 580 Scottish children (&lt;16 years of age at symptom onset) with inflammatory bowel disease incident between 1981 and 1995 were identified. Postcodes of incident cases were classed for geographic location and material deprivation. Incidence rates (/100,000/year) were sex standardized to the 1991 census population. The effects of sex, geographic location, time, and deprivation category were estimated from a multifactorial Poisson regression model. RESULTS The incidence of juvenile-onset Crohn's disease was 2.3 (95% CI: 2.0-2.5) for the time period 1981 to 1995 and was significantly higher in northern (3.1, 95% CI: 2.6-3.8) than in southern Scotland (2.1, 95% CI: 1.9-2.4, P &lt; 0.001). The incidence of juvenile-onset ulcerative colitis did not show north/south variation ( P = 0.677). The relative risks of developing CD were significantly lower in postcode areas with deprivation categories 2-7 as compared with deprivation score 1 (most affluent, P = 0.033). This pattern was not seen for UC. CONCLUSIONS There was an increased incidence of juvenile-onset Crohn's disease in northern compared with southern Scotland. Children from more affluent areas had a higher relative risk of developing Crohn's disease. Juvenile onset ulcerative colitis did not show north/south variation in incidence or association with affluence.", "author" : [ { "dropping-particle" : "", "family" : "Armitage", "given" : "Emma L.", "non-dropping-particle" : "", "parse-names" : false, "suffix" : "" }, { "dropping-particle" : "", "family" : "Aldhous", "given" : "Marian C.", "non-dropping-particle" : "", "parse-names" : false, "suffix" : "" }, { "dropping-particle" : "", "family" : "Anderson", "given" : "Niall", "non-dropping-particle" : "", "parse-names" : false, "suffix" : "" }, { "dropping-particle" : "", "family" : "Drummond", "given" : "Hazel E.", "non-dropping-particle" : "", "parse-names" : false, "suffix" : "" }, { "dropping-particle" : "", "family" : "Riemersma", "given" : "Rudolph A.", "non-dropping-particle" : "", "parse-names" : false, "suffix" : "" }, { "dropping-particle" : "", "family" : "Ghosh", "given" : "Subrata", "non-dropping-particle" : "", "parse-names" : false, "suffix" : "" }, { "dropping-particle" : "", "family" : "Satsangi", "given" : "Jack", "non-dropping-particle" : "", "parse-names" : false, "suffix" : "" } ], "container-title" : "Gastroenterology", "id" : "ITEM-1", "issue" : "4", "issued" : { "date-parts" : [ [ "2004", "10" ] ] }, "language" : "English", "page" : "1051-1057", "title" : "Incidence of juvenile-onset Crohn\u2019s disease in Scotland: Association with northern latitude and affluence", "type" : "article-journal", "volume" : "127" }, "uris" : [ "http://www.mendeley.com/documents/?uuid=4013b699-0a0a-4d03-b1cc-362414d37c7e" ] } ], "mendeley" : { "formattedCitation" : "&lt;sup&gt;[114]&lt;/sup&gt;", "plainTextFormattedCitation" : "[114]", "previouslyFormattedCitation" : "&lt;sup&gt;[114]&lt;/sup&gt;"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w:t>
      </w:r>
      <w:r w:rsidR="00F63D18" w:rsidRPr="00A40AA1">
        <w:rPr>
          <w:rFonts w:ascii="Book Antiqua" w:hAnsi="Book Antiqua" w:cs="Times New Roman"/>
          <w:noProof/>
          <w:sz w:val="24"/>
          <w:szCs w:val="24"/>
          <w:vertAlign w:val="superscript"/>
          <w:lang w:val="en-US"/>
        </w:rPr>
        <w:t>16,</w:t>
      </w:r>
      <w:r w:rsidR="007441E0" w:rsidRPr="00A40AA1">
        <w:rPr>
          <w:rFonts w:ascii="Book Antiqua" w:hAnsi="Book Antiqua" w:cs="Times New Roman"/>
          <w:noProof/>
          <w:sz w:val="24"/>
          <w:szCs w:val="24"/>
          <w:vertAlign w:val="superscript"/>
          <w:lang w:val="en-US"/>
        </w:rPr>
        <w:t>114</w:t>
      </w:r>
      <w:r w:rsidR="003C5CD1" w:rsidRPr="00A40AA1">
        <w:rPr>
          <w:rFonts w:ascii="Book Antiqua" w:hAnsi="Book Antiqua" w:cs="Times New Roman"/>
          <w:noProof/>
          <w:sz w:val="24"/>
          <w:szCs w:val="24"/>
          <w:vertAlign w:val="superscript"/>
          <w:lang w:val="en-US"/>
        </w:rPr>
        <w:t>,115</w:t>
      </w:r>
      <w:r w:rsidR="007441E0" w:rsidRPr="00A40AA1">
        <w:rPr>
          <w:rFonts w:ascii="Book Antiqua" w:hAnsi="Book Antiqua" w:cs="Times New Roman"/>
          <w:noProof/>
          <w:sz w:val="24"/>
          <w:szCs w:val="24"/>
          <w:vertAlign w:val="superscript"/>
          <w:lang w:val="en-US"/>
        </w:rPr>
        <w:t>]</w:t>
      </w:r>
      <w:r w:rsidR="002C5FCF" w:rsidRPr="00A40AA1">
        <w:rPr>
          <w:rFonts w:ascii="Book Antiqua" w:hAnsi="Book Antiqua" w:cs="Times New Roman"/>
          <w:sz w:val="24"/>
          <w:szCs w:val="24"/>
          <w:lang w:val="en-US"/>
        </w:rPr>
        <w:fldChar w:fldCharType="end"/>
      </w:r>
      <w:r w:rsidR="00F63D18" w:rsidRPr="00A40AA1">
        <w:rPr>
          <w:rFonts w:ascii="Book Antiqua" w:hAnsi="Book Antiqua" w:cs="Times New Roman"/>
          <w:sz w:val="24"/>
          <w:szCs w:val="24"/>
          <w:lang w:val="en-US"/>
        </w:rPr>
        <w:t>.</w:t>
      </w:r>
      <w:r w:rsidR="00CC3E57" w:rsidRPr="00A40AA1">
        <w:rPr>
          <w:rFonts w:ascii="Book Antiqua" w:hAnsi="Book Antiqua" w:cs="Times New Roman"/>
          <w:sz w:val="24"/>
          <w:szCs w:val="24"/>
          <w:lang w:val="en-US"/>
        </w:rPr>
        <w:t xml:space="preserve"> B</w:t>
      </w:r>
      <w:r w:rsidR="002C5FCF" w:rsidRPr="00A40AA1">
        <w:rPr>
          <w:rFonts w:ascii="Book Antiqua" w:hAnsi="Book Antiqua" w:cs="Times New Roman"/>
          <w:sz w:val="24"/>
          <w:szCs w:val="24"/>
          <w:lang w:val="en-US"/>
        </w:rPr>
        <w:t>y comparing the periods 1990-1995 to</w:t>
      </w:r>
      <w:r w:rsidR="00A8616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2003-2008, significant increases were</w:t>
      </w:r>
      <w:r w:rsidR="003A3AE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observed in the incidence</w:t>
      </w:r>
      <w:r w:rsidR="00CC3E5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of IBD</w:t>
      </w:r>
      <w:r w:rsidR="003A3AED" w:rsidRPr="00A40AA1">
        <w:rPr>
          <w:rFonts w:ascii="Book Antiqua" w:hAnsi="Book Antiqua" w:cs="Times New Roman"/>
          <w:sz w:val="24"/>
          <w:szCs w:val="24"/>
          <w:lang w:val="en-US"/>
        </w:rPr>
        <w:t xml:space="preserve">, CD and UC </w:t>
      </w:r>
      <w:r w:rsidR="002C5FCF" w:rsidRPr="00A40AA1">
        <w:rPr>
          <w:rFonts w:ascii="Book Antiqua" w:hAnsi="Book Antiqua" w:cs="Times New Roman"/>
          <w:sz w:val="24"/>
          <w:szCs w:val="24"/>
          <w:lang w:val="en-US"/>
        </w:rPr>
        <w:fldChar w:fldCharType="begin" w:fldLock="1"/>
      </w:r>
      <w:r w:rsidR="002C5FCF" w:rsidRPr="00A40AA1">
        <w:rPr>
          <w:rFonts w:ascii="Book Antiqua" w:hAnsi="Book Antiqua" w:cs="Times New Roman"/>
          <w:sz w:val="24"/>
          <w:szCs w:val="24"/>
          <w:lang w:val="en-US"/>
        </w:rPr>
        <w:instrText>ADDIN CSL_CITATION { "citationItems" : [ { "id" : "ITEM-1", "itemData" : { "DOI" : "10.1136/archdischild-2012-301885.130", "ISSN" : "0003-9888", "abstract" : "Aim An accurate understanding of trends in incidence and prevalence as well as disease burden of paediatric-onset inflammatory bowel disease (PIBD) within a large region are essential to plan services and unravel possible aetiological factors. We aimed to delineate these trends together with numbers of PIBD cases requiring surgery and immunomodultory/biological therapies.", "author" : [ { "dropping-particle" : "", "family" : "Henderson", "given" : "P", "non-dropping-particle" : "", "parse-names" : false, "suffix" : "" }, { "dropping-particle" : "", "family" : "Rogers", "given" : "P", "non-dropping-particle" : "", "parse-names" : false, "suffix" : "" }, { "dropping-particle" : "", "family" : "Gillett", "given" : "PM", "non-dropping-particle" : "", "parse-names" : false, "suffix" : "" }, { "dropping-particle" : "", "family" : "Wilson", "given" : "DC", "non-dropping-particle" : "", "parse-names" : false, "suffix" : "" } ], "container-title" : "Archives of Disease in Childhood", "id" : "ITEM-1", "issue" : "Suppl 1", "issued" : { "date-parts" : [ [ "2012", "5", "24" ] ] }, "page" : "A53.2-A54", "publisher" : "BMJ Publishing Group Ltd", "title" : "The epidemiology and natural history of paediatric inflammatory bowel disease in a UK region: a prospective 14-year study", "type" : "article-journal", "volume" : "97" }, "uris" : [ "http://www.mendeley.com/documents/?uuid=71393634-ed10-458b-95d0-babc32daaf75" ] } ], "mendeley" : { "formattedCitation" : "&lt;sup&gt;[2]&lt;/sup&gt;", "plainTextFormattedCitation" : "[2]", "previouslyFormattedCitation" : "&lt;sup&gt;[2]&lt;/sup&gt;"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2C5FCF" w:rsidRPr="00A40AA1">
        <w:rPr>
          <w:rFonts w:ascii="Book Antiqua" w:hAnsi="Book Antiqua" w:cs="Times New Roman"/>
          <w:noProof/>
          <w:sz w:val="24"/>
          <w:szCs w:val="24"/>
          <w:vertAlign w:val="superscript"/>
          <w:lang w:val="en-US"/>
        </w:rPr>
        <w:t>[2]</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3A3AE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D</w:t>
      </w:r>
      <w:r w:rsidR="002C5FCF" w:rsidRPr="00A40AA1">
        <w:rPr>
          <w:rFonts w:ascii="Book Antiqua" w:hAnsi="Book Antiqua" w:cs="Arial"/>
          <w:sz w:val="24"/>
          <w:szCs w:val="24"/>
          <w:lang w:val="en-US"/>
        </w:rPr>
        <w:t>ata</w:t>
      </w:r>
      <w:r w:rsidR="003A3AED" w:rsidRPr="00A40AA1">
        <w:rPr>
          <w:rFonts w:ascii="Book Antiqua" w:hAnsi="Book Antiqua" w:cs="Arial"/>
          <w:sz w:val="24"/>
          <w:szCs w:val="24"/>
          <w:lang w:val="en-US"/>
        </w:rPr>
        <w:t xml:space="preserve"> </w:t>
      </w:r>
      <w:r w:rsidR="002C5FCF" w:rsidRPr="00A40AA1">
        <w:rPr>
          <w:rFonts w:ascii="Book Antiqua" w:hAnsi="Book Antiqua" w:cs="Arial"/>
          <w:sz w:val="24"/>
          <w:szCs w:val="24"/>
          <w:lang w:val="en-US"/>
        </w:rPr>
        <w:t>obtained in</w:t>
      </w:r>
      <w:r w:rsidR="003A3AED" w:rsidRPr="00A40AA1">
        <w:rPr>
          <w:rFonts w:ascii="Book Antiqua" w:hAnsi="Book Antiqua" w:cs="Arial"/>
          <w:sz w:val="24"/>
          <w:szCs w:val="24"/>
          <w:lang w:val="en-US"/>
        </w:rPr>
        <w:t xml:space="preserve"> </w:t>
      </w:r>
      <w:r w:rsidR="002C5FCF" w:rsidRPr="00A40AA1">
        <w:rPr>
          <w:rFonts w:ascii="Book Antiqua" w:hAnsi="Book Antiqua" w:cs="Arial"/>
          <w:sz w:val="24"/>
          <w:szCs w:val="24"/>
          <w:lang w:val="en-US"/>
        </w:rPr>
        <w:t>Wessex, England</w:t>
      </w:r>
      <w:r w:rsidR="003A3AED" w:rsidRPr="00A40AA1">
        <w:rPr>
          <w:rFonts w:ascii="Book Antiqua" w:hAnsi="Book Antiqua" w:cs="Arial"/>
          <w:sz w:val="24"/>
          <w:szCs w:val="24"/>
          <w:lang w:val="en-US"/>
        </w:rPr>
        <w:t xml:space="preserve"> </w:t>
      </w:r>
      <w:r w:rsidR="002C5FCF" w:rsidRPr="00A40AA1">
        <w:rPr>
          <w:rFonts w:ascii="Book Antiqua" w:hAnsi="Book Antiqua" w:cs="Arial"/>
          <w:sz w:val="24"/>
          <w:szCs w:val="24"/>
          <w:lang w:val="en-US"/>
        </w:rPr>
        <w:t>reported an</w:t>
      </w:r>
      <w:r w:rsidR="00AA05C1" w:rsidRPr="00A40AA1">
        <w:rPr>
          <w:rFonts w:ascii="Book Antiqua" w:hAnsi="Book Antiqua" w:cs="Arial"/>
          <w:sz w:val="24"/>
          <w:szCs w:val="24"/>
          <w:lang w:val="en-US"/>
        </w:rPr>
        <w:t xml:space="preserve"> </w:t>
      </w:r>
      <w:r w:rsidR="002C5FCF" w:rsidRPr="00A40AA1">
        <w:rPr>
          <w:rFonts w:ascii="Book Antiqua" w:hAnsi="Book Antiqua" w:cs="Arial"/>
          <w:sz w:val="24"/>
          <w:szCs w:val="24"/>
          <w:lang w:val="en-US"/>
        </w:rPr>
        <w:t>incidence</w:t>
      </w:r>
      <w:r w:rsidR="00363317" w:rsidRPr="00A40AA1">
        <w:rPr>
          <w:rFonts w:ascii="Book Antiqua" w:hAnsi="Book Antiqua" w:cs="Arial"/>
          <w:sz w:val="24"/>
          <w:szCs w:val="24"/>
          <w:lang w:val="en-US"/>
        </w:rPr>
        <w:t xml:space="preserve"> </w:t>
      </w:r>
      <w:r w:rsidR="00B70093" w:rsidRPr="00A40AA1">
        <w:rPr>
          <w:rFonts w:ascii="Book Antiqua" w:hAnsi="Book Antiqua" w:cs="Arial"/>
          <w:sz w:val="24"/>
          <w:szCs w:val="24"/>
          <w:lang w:val="en-US"/>
        </w:rPr>
        <w:t>of 9.37/100</w:t>
      </w:r>
      <w:r w:rsidR="002C5FCF" w:rsidRPr="00A40AA1">
        <w:rPr>
          <w:rFonts w:ascii="Book Antiqua" w:hAnsi="Book Antiqua" w:cs="Arial"/>
          <w:sz w:val="24"/>
          <w:szCs w:val="24"/>
          <w:lang w:val="en-US"/>
        </w:rPr>
        <w:t xml:space="preserve">000 </w:t>
      </w:r>
      <w:r w:rsidR="00AA05C1" w:rsidRPr="00A40AA1">
        <w:rPr>
          <w:rFonts w:ascii="Book Antiqua" w:hAnsi="Book Antiqua" w:cs="Arial"/>
          <w:sz w:val="24"/>
          <w:szCs w:val="24"/>
          <w:lang w:val="en-US"/>
        </w:rPr>
        <w:t>which significantly increased from 2002 to 2012</w:t>
      </w:r>
      <w:r w:rsidR="002C5FCF" w:rsidRPr="00A40AA1">
        <w:rPr>
          <w:rFonts w:ascii="Book Antiqua" w:hAnsi="Book Antiqua" w:cs="Arial"/>
          <w:sz w:val="24"/>
          <w:szCs w:val="24"/>
          <w:lang w:val="en-US"/>
        </w:rPr>
        <w:fldChar w:fldCharType="begin" w:fldLock="1"/>
      </w:r>
      <w:r w:rsidR="007441E0" w:rsidRPr="00A40AA1">
        <w:rPr>
          <w:rFonts w:ascii="Book Antiqua" w:hAnsi="Book Antiqua" w:cs="Arial"/>
          <w:sz w:val="24"/>
          <w:szCs w:val="24"/>
          <w:lang w:val="en-US"/>
        </w:rPr>
        <w:instrText>ADDIN CSL_CITATION { "citationItems" : [ { "id" : "ITEM-1", "itemData" : { "DOI" : "10.1136/archdischild-2013-305419", "ISBN" : "2013305419", "ISSN" : "0003-9888", "PMID" : "24728445", "abstract" : "BACKGROUND There has been a significant increase in the incidence of paediatric inflammatory bowel disease (PIBD) over the last 25 years although there is no recent data from England. We aimed to analyse changes in incidence within a defined English population over the last decade and compare this to recent and historical incidence data from comparable studies. METHODS The new diagnosis incidence of PIBD (age less than or equal to 16 years) was recorded from a prospective database for a geographically defined area within Southern England (2002-2012). Data were analysed for two separate time periods (cohort 1:2002-2006 and cohort 2:2008-2012) and compared to data from the British Paediatric Surveillance Unit (BPSU) survey in 1998/1999. Data were analysed by age, sex and disease type. RESULTS There has been an increase in incidence of PIBD from 6.39/100,000/year during cohort 1 to 9.37/100,000/year during cohort 2 (p=0.0002). This compares with the BPSU incidence data in England (1998-1999) of 5.2/100,000/year. There was no statistically significant difference in median age of diagnosis between cohorts (p=0.46). The incidence of Crohn's disease (CD) was 3.8/100,000/year in cohort 1 rising to 5.85/100,000/year in cohort 2 (p=0.001). The incidence of ulcerative colitis (UC) was 2.01/100,000/year in cohort 1 rising to 2.62/100,000/year in cohort 2 (p=0.1458). Overall PIBD incidence is higher in males in cohort 1 (male-to-female ratio 1.35:1) and cohort 2 (male-to-female ratio 1.5:1). CONCLUSIONS The incidence of PIBD continues to increase with a rise of almost 50% in the last decade in Southern England. The reasons for this increase remain unclear.", "author" : [ { "dropping-particle" : "", "family" : "Ashton", "given" : "J J", "non-dropping-particle" : "", "parse-names" : false, "suffix" : "" }, { "dropping-particle" : "", "family" : "Wiskin", "given" : "A E", "non-dropping-particle" : "", "parse-names" : false, "suffix" : "" }, { "dropping-particle" : "", "family" : "Ennis", "given" : "S", "non-dropping-particle" : "", "parse-names" : false, "suffix" : "" }, { "dropping-particle" : "", "family" : "Batra", "given" : "A", "non-dropping-particle" : "", "parse-names" : false, "suffix" : "" }, { "dropping-particle" : "", "family" : "Afzal", "given" : "N A", "non-dropping-particle" : "", "parse-names" : false, "suffix" : "" }, { "dropping-particle" : "", "family" : "Beattie", "given" : "R M", "non-dropping-particle" : "", "parse-names" : false, "suffix" : "" } ], "container-title" : "Archives of Disease in Childhood", "id" : "ITEM-1", "issue" : "7", "issued" : { "date-parts" : [ [ "2014" ] ] }, "page" : "659-664", "title" : "Rising incidence of paediatric inflammatory bowel disease (PIBD) in Wessex, Southern England", "type" : "article-journal", "volume" : "99" }, "uris" : [ "http://www.mendeley.com/documents/?uuid=909f72f1-894c-4c78-a34f-820631d412b3" ] } ], "mendeley" : { "formattedCitation" : "&lt;sup&gt;[116]&lt;/sup&gt;", "plainTextFormattedCitation" : "[116]", "previouslyFormattedCitation" : "&lt;sup&gt;[116]&lt;/sup&gt;" }, "properties" : {  }, "schema" : "https://github.com/citation-style-language/schema/raw/master/csl-citation.json" }</w:instrText>
      </w:r>
      <w:r w:rsidR="002C5FCF" w:rsidRPr="00A40AA1">
        <w:rPr>
          <w:rFonts w:ascii="Book Antiqua" w:hAnsi="Book Antiqua" w:cs="Arial"/>
          <w:sz w:val="24"/>
          <w:szCs w:val="24"/>
          <w:lang w:val="en-US"/>
        </w:rPr>
        <w:fldChar w:fldCharType="separate"/>
      </w:r>
      <w:r w:rsidR="007441E0" w:rsidRPr="00A40AA1">
        <w:rPr>
          <w:rFonts w:ascii="Book Antiqua" w:hAnsi="Book Antiqua" w:cs="Arial"/>
          <w:noProof/>
          <w:sz w:val="24"/>
          <w:szCs w:val="24"/>
          <w:vertAlign w:val="superscript"/>
          <w:lang w:val="en-US"/>
        </w:rPr>
        <w:t>[116]</w:t>
      </w:r>
      <w:r w:rsidR="002C5FCF" w:rsidRPr="00A40AA1">
        <w:rPr>
          <w:rFonts w:ascii="Book Antiqua" w:hAnsi="Book Antiqua" w:cs="Arial"/>
          <w:sz w:val="24"/>
          <w:szCs w:val="24"/>
          <w:lang w:val="en-US"/>
        </w:rPr>
        <w:fldChar w:fldCharType="end"/>
      </w:r>
      <w:r w:rsidR="002C5FCF" w:rsidRPr="00A40AA1">
        <w:rPr>
          <w:rFonts w:ascii="Book Antiqua" w:hAnsi="Book Antiqua" w:cs="Arial"/>
          <w:b/>
          <w:sz w:val="24"/>
          <w:szCs w:val="24"/>
          <w:lang w:val="en-US"/>
        </w:rPr>
        <w:t xml:space="preserve">. </w:t>
      </w:r>
      <w:r w:rsidR="002C5FCF" w:rsidRPr="00A40AA1">
        <w:rPr>
          <w:rFonts w:ascii="Book Antiqua" w:hAnsi="Book Antiqua" w:cs="Arial"/>
          <w:sz w:val="24"/>
          <w:szCs w:val="24"/>
          <w:lang w:val="en-US"/>
        </w:rPr>
        <w:t xml:space="preserve">The most recent figures </w:t>
      </w:r>
      <w:r w:rsidR="00363317" w:rsidRPr="00A40AA1">
        <w:rPr>
          <w:rFonts w:ascii="Book Antiqua" w:hAnsi="Book Antiqua" w:cs="Arial"/>
          <w:sz w:val="24"/>
          <w:szCs w:val="24"/>
          <w:lang w:val="en-US"/>
        </w:rPr>
        <w:t>(</w:t>
      </w:r>
      <w:r w:rsidR="002C5FCF" w:rsidRPr="00A40AA1">
        <w:rPr>
          <w:rFonts w:ascii="Book Antiqua" w:hAnsi="Book Antiqua" w:cs="Arial"/>
          <w:sz w:val="24"/>
          <w:szCs w:val="24"/>
          <w:lang w:val="en-US"/>
        </w:rPr>
        <w:t>2013-2017) were reported and compared to previously published Wessex data</w:t>
      </w:r>
      <w:r w:rsidR="00AA05C1" w:rsidRPr="00A40AA1">
        <w:rPr>
          <w:rFonts w:ascii="Book Antiqua" w:hAnsi="Book Antiqua" w:cs="Arial"/>
          <w:sz w:val="24"/>
          <w:szCs w:val="24"/>
          <w:lang w:val="en-US"/>
        </w:rPr>
        <w:t xml:space="preserve">, </w:t>
      </w:r>
      <w:r w:rsidR="002C5FCF" w:rsidRPr="00A40AA1">
        <w:rPr>
          <w:rFonts w:ascii="Book Antiqua" w:hAnsi="Book Antiqua" w:cs="Arial"/>
          <w:sz w:val="24"/>
          <w:szCs w:val="24"/>
          <w:lang w:val="en-US"/>
        </w:rPr>
        <w:t>demonstrating the most contemporary incidence and trend over 16 years</w:t>
      </w:r>
      <w:r w:rsidR="002C5FCF" w:rsidRPr="00A40AA1">
        <w:rPr>
          <w:rFonts w:ascii="Book Antiqua" w:hAnsi="Book Antiqua" w:cs="Arial"/>
          <w:sz w:val="24"/>
          <w:szCs w:val="24"/>
          <w:lang w:val="en-US"/>
        </w:rPr>
        <w:fldChar w:fldCharType="begin" w:fldLock="1"/>
      </w:r>
      <w:r w:rsidR="007441E0" w:rsidRPr="00A40AA1">
        <w:rPr>
          <w:rFonts w:ascii="Book Antiqua" w:hAnsi="Book Antiqua" w:cs="Arial"/>
          <w:sz w:val="24"/>
          <w:szCs w:val="24"/>
          <w:lang w:val="en-US"/>
        </w:rPr>
        <w:instrText>ADDIN CSL_CITATION { "citationItems" : [ { "id" : "ITEM-1", "itemData" : { "DOI" : "10.1136/archdischild-2018-315038", "ISSN" : "0003-9888", "PMID" : "29519945", "author" : [ { "dropping-particle" : "", "family" : "Ashton", "given" : "James John", "non-dropping-particle" : "", "parse-names" : false, "suffix" : "" }, { "dropping-particle" : "", "family" : "Cullen", "given" : "Mick", "non-dropping-particle" : "", "parse-names" : false, "suffix" : "" }, { "dropping-particle" : "", "family" : "Afzal", "given" : "Nadeem A", "non-dropping-particle" : "", "parse-names" : false, "suffix" : "" }, { "dropping-particle" : "", "family" : "Coelho", "given" : "Tracy", "non-dropping-particle" : "", "parse-names" : false, "suffix" : "" }, { "dropping-particle" : "", "family" : "Batra", "given" : "Akshay", "non-dropping-particle" : "", "parse-names" : false, "suffix" : "" }, { "dropping-particle" : "", "family" : "Beattie", "given" : "R Mark", "non-dropping-particle" : "", "parse-names" : false, "suffix" : "" } ], "container-title" : "Archives of Disease in Childhood", "id" : "ITEM-1", "issued" : { "date-parts" : [ [ "2018", "3", "8" ] ] }, "page" : "archdischild-2018-315038", "title" : "Is the incidence of paediatric inflammatory bowel disease still increasing?", "type" : "article-journal" }, "uris" : [ "http://www.mendeley.com/documents/?uuid=3e40895b-383d-391b-ad89-a920e5d7686a" ] } ], "mendeley" : { "formattedCitation" : "&lt;sup&gt;[117]&lt;/sup&gt;", "plainTextFormattedCitation" : "[117]", "previouslyFormattedCitation" : "&lt;sup&gt;[117]&lt;/sup&gt;" }, "properties" : {  }, "schema" : "https://github.com/citation-style-language/schema/raw/master/csl-citation.json" }</w:instrText>
      </w:r>
      <w:r w:rsidR="002C5FCF" w:rsidRPr="00A40AA1">
        <w:rPr>
          <w:rFonts w:ascii="Book Antiqua" w:hAnsi="Book Antiqua" w:cs="Arial"/>
          <w:sz w:val="24"/>
          <w:szCs w:val="24"/>
          <w:lang w:val="en-US"/>
        </w:rPr>
        <w:fldChar w:fldCharType="separate"/>
      </w:r>
      <w:r w:rsidR="007441E0" w:rsidRPr="00A40AA1">
        <w:rPr>
          <w:rFonts w:ascii="Book Antiqua" w:hAnsi="Book Antiqua" w:cs="Arial"/>
          <w:noProof/>
          <w:sz w:val="24"/>
          <w:szCs w:val="24"/>
          <w:vertAlign w:val="superscript"/>
          <w:lang w:val="en-US"/>
        </w:rPr>
        <w:t>[117]</w:t>
      </w:r>
      <w:r w:rsidR="002C5FCF" w:rsidRPr="00A40AA1">
        <w:rPr>
          <w:rFonts w:ascii="Book Antiqua" w:hAnsi="Book Antiqua" w:cs="Arial"/>
          <w:sz w:val="24"/>
          <w:szCs w:val="24"/>
          <w:lang w:val="en-US"/>
        </w:rPr>
        <w:fldChar w:fldCharType="end"/>
      </w:r>
      <w:r w:rsidR="002C5FCF" w:rsidRPr="00A40AA1">
        <w:rPr>
          <w:rFonts w:ascii="Book Antiqua" w:hAnsi="Book Antiqua" w:cs="Arial"/>
          <w:sz w:val="24"/>
          <w:szCs w:val="24"/>
          <w:lang w:val="en-US"/>
        </w:rPr>
        <w:t>.</w:t>
      </w:r>
      <w:r w:rsidR="00AA05C1" w:rsidRPr="00A40AA1">
        <w:rPr>
          <w:rFonts w:ascii="Book Antiqua" w:hAnsi="Book Antiqua" w:cs="Arial"/>
          <w:sz w:val="24"/>
          <w:szCs w:val="24"/>
          <w:lang w:val="en-US"/>
        </w:rPr>
        <w:t xml:space="preserve"> </w:t>
      </w:r>
      <w:r w:rsidR="002C5FCF" w:rsidRPr="00A40AA1">
        <w:rPr>
          <w:rFonts w:ascii="Book Antiqua" w:hAnsi="Book Antiqua" w:cs="Times New Roman"/>
          <w:sz w:val="24"/>
          <w:szCs w:val="24"/>
          <w:lang w:val="en-US"/>
        </w:rPr>
        <w:t>Similar findings have been observed</w:t>
      </w:r>
      <w:r w:rsidR="0036331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among Welsh children</w:t>
      </w:r>
      <w:r w:rsidR="002C5FCF" w:rsidRPr="00A40AA1">
        <w:rPr>
          <w:rFonts w:ascii="Book Antiqua" w:hAnsi="Book Antiqua" w:cs="Times New Roman"/>
          <w:sz w:val="24"/>
          <w:szCs w:val="24"/>
          <w:lang w:val="en-US"/>
        </w:rPr>
        <w:fldChar w:fldCharType="begin" w:fldLock="1"/>
      </w:r>
      <w:r w:rsidR="00AA7779" w:rsidRPr="00A40AA1">
        <w:rPr>
          <w:rFonts w:ascii="Book Antiqua" w:hAnsi="Book Antiqua" w:cs="Times New Roman"/>
          <w:sz w:val="24"/>
          <w:szCs w:val="24"/>
          <w:lang w:val="en-US"/>
        </w:rPr>
        <w:instrText>ADDIN CSL_CITATION { "citationItems" : [ { "id" : "ITEM-1", "itemData" : { "ISSN" : "1468-2044", "PMID" : "8669968", "abstract" : "A retrospective study of the incidence and prevalence of paediatric inflammatory bowel disease over an 11 year period was undertaken in South Glamorgan. Over this time the incidence of Crohn's disease more than doubled from 1.30 cases per 100,000 childhood population per year in the period 1983-1988, to 3.11 cases per 100,000 population per year in the period 1989-1993. In contrast, the incidence of ulcerative colitis remained the same throughout the study period at 0.71 per 100,000 per year. In 1993 the prevalence of Crohn's disease in the childhood population was 16.6 per 100,000 and of ulcerative colitis, 3.42 per 100,000.", "author" : [ { "dropping-particle" : "", "family" : "Cosgrove", "given" : "M", "non-dropping-particle" : "", "parse-names" : false, "suffix" : "" }, { "dropping-particle" : "", "family" : "Al-Atia", "given" : "R F", "non-dropping-particle" : "", "parse-names" : false, "suffix" : "" }, { "dropping-particle" : "", "family" : "Jenkins", "given" : "H R", "non-dropping-particle" : "", "parse-names" : false, "suffix" : "" } ], "container-title" : "Archives of disease in childhood", "id" : "ITEM-1", "issue" : "5", "issued" : { "date-parts" : [ [ "1996", "5" ] ] }, "page" : "460-461", "publisher" : "BMJ Publishing Group", "title" : "The epidemiology of paediatric inflammatory bowel disease.", "type" : "article-journal", "volume" : "74" }, "uris" : [ "http://www.mendeley.com/documents/?uuid=326b8c6d-c384-48b3-adc8-dd6fb4a2e063" ] } ], "mendeley" : { "formattedCitation" : "&lt;sup&gt;[57]&lt;/sup&gt;", "plainTextFormattedCitation" : "[57]", "previouslyFormattedCitation" : "&lt;sup&gt;[57]&lt;/sup&gt;"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AA7779" w:rsidRPr="00A40AA1">
        <w:rPr>
          <w:rFonts w:ascii="Book Antiqua" w:hAnsi="Book Antiqua" w:cs="Times New Roman"/>
          <w:noProof/>
          <w:sz w:val="24"/>
          <w:szCs w:val="24"/>
          <w:vertAlign w:val="superscript"/>
          <w:lang w:val="en-US"/>
        </w:rPr>
        <w:t>[57]</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and appears to have plateaued between 1995 and 1997</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"ISSN" : "0340-6199", "PMID" : "10789930", "abstract" : "UNLABELLED A prospective study was undertaken throughout Wales over the period from 1 January 1995 to 30 March 1997, to determine the incidence of childhood inflammatory bowel disease (IBD). Thirty-eight (24 male) new cases of IBD were reported. Twenty (16 male) of the reported cases had Crohn's disease, 11 (5 male) had ulcerative colitis (UC) and 7 (3 male) indeterminate colitis. Crohn's disease occurred four times more often in boys than girls, whereas there was no sex difference in the incidence for UC and indeterminate colitis. The median age at presentation was 12 (range 1.5-16) years and there was no difference in the age of presentation or the duration of symptoms prior to diagnosis in any of the types of IBD. CONCLUSION The overall incidence (95% confidence intervals) for IBD in Wales was 2.6 (1.87-3.48) cases per 100,000 per year. The incidence for Crohn's disease was 1.36 (0.86-2.04) cases per 100,000 per year, for UC 0.75 (0.39-1.28) cases per 100,000 per year and for indeterminate colitis 0.48 (0.2-0.92) cases per 100,000 per year.", "author" : [ { "dropping-particle" : "", "family" : "Hassan", "given" : "K", "non-dropping-particle" : "", "parse-names" : false, "suffix" : "" }, { "dropping-particle" : "", "family" : "Cowan", "given" : "F J", "non-dropping-particle" : "", "parse-names" : false, "suffix" : "" }, { "dropping-particle" : "", "family" : "Jenkins", "given" : "H R", "non-dropping-particle" : "", "parse-names" : false, "suffix" : "" } ], "container-title" : "European journal of pediatrics", "id" : "ITEM-1", "issue" : "4", "issued" : { "date-parts" : [ [ "2000", "4" ] ] }, "page" : "261-3", "title" : "The incidence of childhood inflammatory bowel disease in Wales.", "type" : "article-journal", "volume" : "159" }, "uris" : [ "http://www.mendeley.com/documents/?uuid=27bc3a59-d7f8-4e6a-834e-aac255d831de" ] } ], "mendeley" : { "formattedCitation" : "&lt;sup&gt;[118]&lt;/sup&gt;", "plainTextFormattedCitation" : "[118]", "previouslyFormattedCitation" : "&lt;sup&gt;[118]&lt;/sup&gt;"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[118]</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b/>
          <w:sz w:val="24"/>
          <w:szCs w:val="24"/>
          <w:lang w:val="en-US"/>
        </w:rPr>
        <w:t>.</w:t>
      </w:r>
      <w:r w:rsidR="002C5FCF" w:rsidRPr="00A40AA1">
        <w:rPr>
          <w:rFonts w:ascii="Book Antiqua" w:hAnsi="Book Antiqua" w:cs="Times New Roman"/>
          <w:sz w:val="24"/>
          <w:szCs w:val="24"/>
          <w:lang w:val="en-US"/>
        </w:rPr>
        <w:t xml:space="preserve"> In</w:t>
      </w:r>
      <w:r w:rsidR="0036331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1995-2003, the overall</w:t>
      </w:r>
      <w:r w:rsidR="00CC3E57" w:rsidRPr="00A40AA1">
        <w:rPr>
          <w:rFonts w:ascii="Book Antiqua" w:hAnsi="Book Antiqua" w:cs="Times New Roman"/>
          <w:sz w:val="24"/>
          <w:szCs w:val="24"/>
          <w:lang w:val="en-US"/>
        </w:rPr>
        <w:t xml:space="preserve"> </w:t>
      </w:r>
      <w:r w:rsidR="00B70093" w:rsidRPr="00A40AA1">
        <w:rPr>
          <w:rFonts w:ascii="Book Antiqua" w:hAnsi="Book Antiqua" w:cs="Times New Roman"/>
          <w:sz w:val="24"/>
          <w:szCs w:val="24"/>
          <w:lang w:val="en-US"/>
        </w:rPr>
        <w:t>incidence of IBD was 5.4/100</w:t>
      </w:r>
      <w:r w:rsidR="002C5FCF" w:rsidRPr="00A40AA1">
        <w:rPr>
          <w:rFonts w:ascii="Book Antiqua" w:hAnsi="Book Antiqua" w:cs="Times New Roman"/>
          <w:sz w:val="24"/>
          <w:szCs w:val="24"/>
          <w:lang w:val="en-US"/>
        </w:rPr>
        <w:t>000</w:t>
      </w:r>
      <w:r w:rsidR="00CC3E5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and had reached a plateau</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"10.1136/adc.2004.067413", "ISSN" : "1468-2044", "PMID" : "16551790", "author" : [ { "dropping-particle" : "", "family" : "Ahmed", "given" : "M", "non-dropping-particle" : "", "parse-names" : false, "suffix" : "" }, { "dropping-particle" : "", "family" : "Davies", "given" : "I H", "non-dropping-particle" : "", "parse-names" : false, "suffix" : "" }, { "dropping-particle" : "", "family" : "Hood", "given" : "K", "non-dropping-particle" : "", "parse-names" : false, "suffix" : "" }, { "dropping-particle" : "", "family" : "Jenkins", "given" : "H R", "non-dropping-particle" : "", "parse-names" : false, "suffix" : "" } ], "container-title" : "Archives of disease in childhood", "id" : "ITEM-1", "issue" : "4", "issued" : { "date-parts" : [ [ "2006", "4" ] ] }, "page" : "344-345", "publisher" : "BMJ Publishing Group", "title" : "Incidence of paediatric inflammatory bowel disease in South Wales.", "type" : "article-journal", "volume" : "91" }, "uris" : [ "http://www.mendeley.com/documents/?uuid=0e96562d-e3ac-4b54-a028-592e8e9432da" ] }, { "id" : "ITEM-2", "itemData" : { "ISSN" : "0340-6199", "PMID" : "10789930", "abstract" : "UNLABELLED A prospective study was undertaken throughout Wales over the period from 1 January 1995 to 30 March 1997, to determine the incidence of childhood inflammatory bowel disease (IBD). Thirty-eight (24 male) new cases of IBD were reported. Twenty (16 male) of the reported cases had Crohn's disease, 11 (5 male) had ulcerative colitis (UC) and 7 (3 male) indeterminate colitis. Crohn's disease occurred four times more often in boys than girls, whereas there was no sex difference in the incidence for UC and indeterminate colitis. The median age at presentation was 12 (range 1.5-16) years and there was no difference in the age of presentation or the duration of symptoms prior to diagnosis in any of the types of IBD. CONCLUSION The overall incidence (95% confidence intervals) for IBD in Wales was 2.6 (1.87-3.48) cases per 100,000 per year. The incidence for Crohn's disease was 1.36 (0.86-2.04) cases per 100,000 per year, for UC 0.75 (0.39-1.28) cases per 100,000 per year and for indeterminate colitis 0.48 (0.2-0.92) cases per 100,000 per year.", "author" : [ { "dropping-particle" : "", "family" : "Hassan", "given" : "K", "non-dropping-particle" : "", "parse-names" : false, "suffix" : "" }, { "dropping-particle" : "", "family" : "Cowan", "given" : "F J", "non-dropping-particle" : "", "parse-names" : false, "suffix" : "" }, { "dropping-particle" : "", "family" : "Jenkins", "given" : "H R", "non-dropping-particle" : "", "parse-names" : false, "suffix" : "" } ], "container-title" : "European journal of pediatrics", "id" : "ITEM-2", "issue" : "4", "issued" : { "date-parts" : [ [ "2000", "4" ] ] }, "page" : "261-3", "title" : "The incidence of childhood inflammatory bowel disease in Wales.", "type" : "article-journal", "volume" : "159" }, "uris" : [ "http://www.mendeley.com/documents/?uuid=27bc3a59-d7f8-4e6a-834e-aac255d831de" ] } ], "mendeley" : { "formattedCitation" : "&lt;sup&gt;[30,118]&lt;/sup&gt;", "plainTextFormattedCitation" : "[30,118]", "previouslyFormattedCitation" : "&lt;sup&gt;[30,118]&lt;/sup&gt;"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[30,118]</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b/>
          <w:sz w:val="24"/>
          <w:szCs w:val="24"/>
          <w:lang w:val="en-US"/>
        </w:rPr>
        <w:t xml:space="preserve">, </w:t>
      </w:r>
      <w:r w:rsidR="002C5FCF" w:rsidRPr="00A40AA1">
        <w:rPr>
          <w:rFonts w:ascii="Book Antiqua" w:hAnsi="Book Antiqua" w:cs="Times New Roman"/>
          <w:sz w:val="24"/>
          <w:szCs w:val="24"/>
          <w:lang w:val="en-US"/>
        </w:rPr>
        <w:t>but data obtained during 1996-2005 show that the incidence of CD is continuing to slowly</w:t>
      </w:r>
      <w:r w:rsidR="00CC3E57" w:rsidRPr="00A40AA1">
        <w:rPr>
          <w:rFonts w:ascii="Book Antiqua" w:hAnsi="Book Antiqua" w:cs="Times New Roman"/>
          <w:sz w:val="24"/>
          <w:szCs w:val="24"/>
          <w:lang w:val="en-US"/>
        </w:rPr>
        <w:t xml:space="preserve"> </w:t>
      </w:r>
      <w:r w:rsidR="002C5FCF" w:rsidRPr="00A40AA1">
        <w:rPr>
          <w:rFonts w:ascii="Book Antiqua" w:hAnsi="Book Antiqua" w:cs="Times New Roman"/>
          <w:bCs/>
          <w:sz w:val="24"/>
          <w:szCs w:val="24"/>
          <w:lang w:val="en-US"/>
        </w:rPr>
        <w:t xml:space="preserve">increase </w:t>
      </w:r>
      <w:r w:rsidR="002C5FCF" w:rsidRPr="00A40AA1">
        <w:rPr>
          <w:rFonts w:ascii="Book Antiqua" w:hAnsi="Book Antiqua" w:cs="Times New Roman"/>
          <w:sz w:val="24"/>
          <w:szCs w:val="24"/>
          <w:lang w:val="en-US"/>
        </w:rPr>
        <w:t>in Cardiff</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"10.1111/j.1365-2036.2007.03576.x", "ISSN" : "1365-2036", "PMID" : "18005244", "abstract" : "BACKGROUND The incidence of Crohn's disease rose rapidly in industralized countries over the past 50 years, but it is unclear whether the incidence is still rising or has reached a plateau. AIMS To update the long-term incidence study of Crohn's disease in Cardiff for 1996-2005, to investigate whether incidence is still rising and to study changes in disease characteristics over time. METHOD Crohn's cases identified by retrospective analysis of hospital records as in previous studies in Cardiff. RESULTS Two hundred and twelve cases were identified. Corrected incidence for this decade was 66 x 10(6) per year (95% confidence interval: 58-76), showing a continuing rise compared to previous decades. The proportion with colonic disease at presentation continues to rise (43%) with a corresponding fall in those with terminal ileal disease. There remains a strong female preponderance (F:M 1.6:1) as in previous studies. The incidence in children under age 16 continues to rise, and the median age at diagnosis has fallen slightly. CONCLUSION Crohn's disease incidence continues to rise slowly in Cardiff with a continuing increase in those presenting with colonic disease, which is now the commonest disease pattern.", "author" : [ { "dropping-particle" : "", "family" : "Gunesh", "given" : "S", "non-dropping-particle" : "", "parse-names" : false, "suffix" : "" }, { "dropping-particle" : "", "family" : "Thomas", "given" : "G A O", "non-dropping-particle" : "", "parse-names" : false, "suffix" : "" }, { "dropping-particle" : "", "family" : "Williams", "given" : "G T", "non-dropping-particle" : "", "parse-names" : false, "suffix" : "" }, { "dropping-particle" : "", "family" : "Roberts", "given" : "A", "non-dropping-particle" : "", "parse-names" : false, "suffix" : "" }, { "dropping-particle" : "", "family" : "Hawthorne", "given" : "A B", "non-dropping-particle" : "", "parse-names" : false, "suffix" : "" } ], "container-title" : "Alimentary pharmacology &amp; therapeutics", "id" : "ITEM-1", "issue" : "3", "issued" : { "date-parts" : [ [ "2008", "2", "1" ] ] }, "page" : "211-9", "publisher" : "Blackwell Publishing Ltd", "title" : "The incidence of Crohn's disease in Cardiff over the last 75 years: an update for 1996-2005.", "type" : "article-journal", "volume" : "27" }, "uris" : [ "http://www.mendeley.com/documents/?uuid=777a8c4d-878e-4ab8-891b-a66767e065f0" ] } ], "mendeley" : { "formattedCitation" : "&lt;sup&gt;[119]&lt;/sup&gt;", "plainTextFormattedCitation" : "[119]", "previouslyFormattedCitation" : "&lt;sup&gt;[119]&lt;/sup&gt;"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[119]</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DD4B59" w:rsidRPr="00A40AA1">
        <w:rPr>
          <w:rFonts w:ascii="Book Antiqua" w:hAnsi="Book Antiqua" w:cs="Times New Roman"/>
          <w:b/>
          <w:sz w:val="24"/>
          <w:szCs w:val="24"/>
          <w:lang w:val="en-US"/>
        </w:rPr>
        <w:t xml:space="preserve"> </w:t>
      </w:r>
      <w:r w:rsidR="002C5FCF" w:rsidRPr="00A40AA1">
        <w:rPr>
          <w:rFonts w:ascii="Book Antiqua" w:hAnsi="Book Antiqua" w:cs="Times New Roman"/>
          <w:sz w:val="24"/>
          <w:szCs w:val="24"/>
          <w:lang w:val="en-US"/>
        </w:rPr>
        <w:t>A</w:t>
      </w:r>
      <w:r w:rsidR="00A86169" w:rsidRPr="00A40AA1">
        <w:rPr>
          <w:rFonts w:ascii="Book Antiqua" w:hAnsi="Book Antiqua" w:cs="Times New Roman"/>
          <w:sz w:val="24"/>
          <w:szCs w:val="24"/>
          <w:lang w:val="en-US"/>
        </w:rPr>
        <w:t xml:space="preserve">n </w:t>
      </w:r>
      <w:r w:rsidR="002C5FCF" w:rsidRPr="00A40AA1">
        <w:rPr>
          <w:rFonts w:ascii="Book Antiqua" w:hAnsi="Book Antiqua" w:cs="Times New Roman"/>
          <w:sz w:val="24"/>
          <w:szCs w:val="24"/>
          <w:lang w:val="en-US"/>
        </w:rPr>
        <w:t>increas</w:t>
      </w:r>
      <w:r w:rsidR="00CC3E57" w:rsidRPr="00A40AA1">
        <w:rPr>
          <w:rFonts w:ascii="Book Antiqua" w:hAnsi="Book Antiqua" w:cs="Times New Roman"/>
          <w:sz w:val="24"/>
          <w:szCs w:val="24"/>
          <w:lang w:val="en-US"/>
        </w:rPr>
        <w:t xml:space="preserve">ing </w:t>
      </w:r>
      <w:r w:rsidR="002C5FCF" w:rsidRPr="00A40AA1">
        <w:rPr>
          <w:rFonts w:ascii="Book Antiqua" w:hAnsi="Book Antiqua" w:cs="Times New Roman"/>
          <w:sz w:val="24"/>
          <w:szCs w:val="24"/>
          <w:lang w:val="en-US"/>
        </w:rPr>
        <w:t>incidence of IBD in Irish children was observed between 1998 and 2014</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"10.1136/archdischild-2011-300651", "ISSN" : "1468-2044", "PMID" : "22550323", "abstract" : "AIMS To describe the change in incidence of paediatric inflammatory bowel disease (IBD) observed at the National Centre for Paediatric Gastroenterology, Hepatology and Nutrition, and to determine whether the presenting disease phenotype and disease outcomes have changed during the past decade. METHODS The annual incidence of IBD in Irish children aged &lt;16 years was calculated for the years 2000-2010. Two subsets of patients, group A (diagnosed between 1 January 2000 and 31 December 2001), and group B (diagnosed between 1 January and 31 December 2008) were phenotyped according to the Paris Classification. Phenotype at diagnosis and 2-year follow-up were then compared. RESULTS 406 new cases of IBD were identified. The incidence was 2.5/100 000/year in 2001, 7.3 in 2008 and 5.6 in 2010, representing a significant increase in the number of new cases of Crohn's disease (CD) and ulcerative colitis (UC). There were 238 cases of CD; 129 of UC; and 39 of IBD unclassified. Comparing groups A and B, no differences were found in disease location at diagnosis or, for CD, in its behaviour. CONCLUSIONS There has been a substantial and sustained increase in the incidence of childhood UC and CD in Ireland over a relatively short period of time. However, disease phenotype at diagnosis has not changed. At 2 years follow-up, CD appears to progress less frequently than in some neighbouring countries. These variations remain unexplained. Prospective longitudinal studies will help to elucidate further the epidemiology of childhood IBD.", "author" : [ { "dropping-particle" : "", "family" : "Hope", "given" : "B", "non-dropping-particle" : "", "parse-names" : false, "suffix" : "" }, { "dropping-particle" : "", "family" : "Shahdadpuri", "given" : "R", "non-dropping-particle" : "", "parse-names" : false, "suffix" : "" }, { "dropping-particle" : "", "family" : "Dunne", "given" : "C", "non-dropping-particle" : "", "parse-names" : false, "suffix" : "" }, { "dropping-particle" : "", "family" : "Broderick", "given" : "A M", "non-dropping-particle" : "", "parse-names" : false, "suffix" : "" }, { "dropping-particle" : "", "family" : "Grant", "given" : "T", "non-dropping-particle" : "", "parse-names" : false, "suffix" : "" }, { "dropping-particle" : "", "family" : "Hamzawi", "given" : "M", "non-dropping-particle" : "", "parse-names" : false, "suffix" : "" }, { "dropping-particle" : "", "family" : "O'Driscoll", "given" : "K", "non-dropping-particle" : "", "parse-names" : false, "suffix" : "" }, { "dropping-particle" : "", "family" : "Quinn", "given" : "S", "non-dropping-particle" : "", "parse-names" : false, "suffix" : "" }, { "dropping-particle" : "", "family" : "Hussey", "given" : "S", "non-dropping-particle" : "", "parse-names" : false, "suffix" : "" }, { "dropping-particle" : "", "family" : "Bourke", "given" : "B", "non-dropping-particle" : "", "parse-names" : false, "suffix" : "" } ], "container-title" : "Archives of disease in childhood", "id" : "ITEM-1", "issue" : "7", "issued" : { "date-parts" : [ [ "2012" ] ] }, "page" : "590-594", "publisher" : "BMJ Publishing Group Ltd", "title" : "Rapid rise in incidence of Irish paediatric inflammatory bowel disease.", "type" : "article-journal", "volume" : "97" }, "uris" : [ "http://www.mendeley.com/documents/?uuid=cdee20ba-03bf-40b9-83dd-45fd599e37ee" ] }, { "id" : "ITEM-2", "itemData" : { "DOI" : "10.1111/apt.14070", "ISSN" : "02692813", "PMID" : "28449214", "abstract" : "BACKGROUND The incidence of paediatric inflammatory bowel disease diagnosed before age 10 years is reportedly increasing, but national data are limited. AIM To characterise the epidemiology, phenotype and clinical outcomes of children diagnosed with inflammatory bowel disease before age 10 years, and compare with data from children diagnosed aged 10-16 years. METHODS A review of all Irish cases of early onset inflammatory bowel disease (diagnosis &lt;10 years, EO-IBD) presenting between January 2000 and December 2014 was undertaken and compared to a cohort of later onset paediatric inflammatory bowel disease patients (diagnosis between 10 and 16 years, LO-IBD). Diagnostic investigations, phenotype, treatments, and long-term clinical and surgical outcomes were analysed. RESULTS One hundred and ninety children (99 male) with EO-IBD were identified; 92 (48%) CD, 77 (41%) UC and 21 (11%) IBDU. The incidence of EO-IBD increased by 0.6 per 100 000 per year (0.8-3.2 per 100 000 per year), with a significant increase in UC by 0.06 per 100 000 per year (P=.02). Males with CD had more upper GI disease (L4a; 48% vs 21%; P=.007), more extensive disease distribution (L3\u00b1L4; 31% vs 11%; P=.05) and more severe disease activity at presentation (52% vs 31%; P=.05) than females. Fewer patients with early onset than later onset Crohn's disease had ileocolonic disease (L3; 10% vs 20%; P&lt;.001). More relapses were observed in the first year post-diagnosis in early onset than later onset IBD (1.02 vs 0.5 mean relapses; P&lt;.001). CONCLUSIONS EO-IBD is increasing in incidence. Males have more extensive and severe disease phenotypes, and younger patients have higher relapse rates than older children. Further research to explain these findings is warranted.", "author" : [ { "dropping-particle" : "", "family" : "Coughlan", "given" : "A.", "non-dropping-particle" : "", "parse-names" : false, "suffix" : "" }, { "dropping-particle" : "", "family" : "Wylde", "given" : "R.", "non-dropping-particle" : "", "parse-names" : false, "suffix" : "" }, { "dropping-particle" : "", "family" : "Lafferty", "given" : "L.", "non-dropping-particle" : "", "parse-names" : false, "suffix" : "" }, { "dropping-particle" : "", "family" : "Quinn", "given" : "S.", "non-dropping-particle" : "", "parse-names" : false, "suffix" : "" }, { "dropping-particle" : "", "family" : "Broderick", "given" : "A.", "non-dropping-particle" : "", "parse-names" : false, "suffix" : "" }, { "dropping-particle" : "", "family" : "Bourke", "given" : "B.", "non-dropping-particle" : "", "parse-names" : false, "suffix" : "" }, { "dropping-particle" : "", "family" : "Hussey", "given" : "S.", "non-dropping-particle" : "", "parse-names" : false, "suffix" : "" }, { "dropping-particle" : "", "family" : "DOCHAS Study", "given" : "", "non-dropping-particle" : "", "parse-names" : false, "suffix" : "" } ], "container-title" : "Alimentary Pharmacology &amp; Therapeutics", "id" : "ITEM-2", "issue" : "12", "issued" : { "date-parts" : [ [ "2017", "6" ] ] }, "page" : "1534-1541", "title" : "A rising incidence and poorer male outcomes characterise early onset paediatric inflammatory bowel disease", "type" : "article-journal", "volume" : "45" }, "uris" : [ "http://www.mendeley.com/documents/?uuid=5de4437a-851e-4d44-a745-b52893ea44de" ] }, { "id" : "ITEM-3", "itemData" : { "ISSN" : "0140-6736", "PMID" : "11297962", "abstract" : "The incidence of inflammatory bowel disease in children in western countries may be rising. Since there is no prospective national data on the incidence of inflammatory bowel disease in the UK and Republic of Ireland (ROI), we undertook a prospective survey to determine this incidence. The incidence during 1998 and 1999 was 5.2/100,000 per year in children aged younger than 16 years. Those from an Asian background were over-represented and more likely to have ulcerative colitis.", "author" : [ { "dropping-particle" : "", "family" : "Sawczenko", "given" : "A", "non-dropping-particle" : "", "parse-names" : false, "suffix" : "" }, { "dropping-particle" : "", "family" : "Sandhu", "given" : "B K", "non-dropping-particle" : "", "parse-names" : false, "suffix" : "" }, { "dropping-particle" : "", "family" : "Logan", "given" : "R F", "non-dropping-particle" : "", "parse-names" : false, "suffix" : "" }, { "dropping-particle" : "", "family" : "Jenkins", "given" : "H", "non-dropping-particle" : "", "parse-names" : false, "suffix" : "" }, { "dropping-particle" : "", "family" : "Taylor", "given" : "C J", "non-dropping-particle" : "", "parse-names" : false, "suffix" : "" }, { "dropping-particle" : "", "family" : "Mian", "given" : "S", "non-dropping-particle" : "", "parse-names" : false, "suffix" : "" }, { "dropping-particle" : "", "family" : "Lynn", "given" : "R", "non-dropping-particle" : "", "parse-names" : false, "suffix" : "" } ], "container-title" : "Lancet (London, England)", "id" : "ITEM-3", "issue" : "9262", "issued" : { "date-parts" : [ [ "2001", "4", "7" ] ] }, "page" : "1093-4", "title" : "Prospective survey of childhood inflammatory bowel disease in the British Isles.", "type" : "article-journal", "volume" : "357" }, "uris" : [ "http://www.mendeley.com/documents/?uuid=f6e3a44b-ed6b-44da-837a-c1c36c9022c4" ] } ], "mendeley" : { "formattedCitation" : "&lt;sup&gt;[16,120,121]&lt;/sup&gt;", "plainTextFormattedCitation" : "[16,120,121]", "previouslyFormattedCitation" : "&lt;sup&gt;[16,120,121]&lt;/sup&gt;"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[16,120,121]</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which</w:t>
      </w:r>
      <w:r w:rsidR="00CC3E5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is consistent with the global trends</w:t>
      </w:r>
      <w:r w:rsidR="0070345A" w:rsidRPr="00A40AA1">
        <w:rPr>
          <w:rFonts w:ascii="Book Antiqua" w:hAnsi="Book Antiqua" w:cs="Times New Roman"/>
          <w:sz w:val="24"/>
          <w:szCs w:val="24"/>
          <w:lang w:val="en-US"/>
        </w:rPr>
        <w:fldChar w:fldCharType="begin" w:fldLock="1"/>
      </w:r>
      <w:r w:rsidR="00B6385D" w:rsidRPr="00A40AA1">
        <w:rPr>
          <w:rFonts w:ascii="Book Antiqua" w:hAnsi="Book Antiqua" w:cs="Times New Roman"/>
          <w:sz w:val="24"/>
          <w:szCs w:val="24"/>
          <w:lang w:val="en-US"/>
        </w:rPr>
        <w:instrText>ADDIN CSL_CITATION { "citationItems" : [ { "id" : "ITEM-1", "itemData" : { "DOI" : "10.1002/ibd.21349", "ISSN" : "1536-4844", "PMID" : "20564651", "abstract" : "BACKGROUND Temporal trends in the incidence of pediatric-onset inflammatory bowel disease (IBD) are controversial and a wide range of estimates have been reported worldwide. We conducted a systematic review of research describing the epidemiology of childhood-onset IBD to assess changes in incidence rates over time and to evaluate international differences. METHODS The following electronic databases were searched for articles published 1950-2009: MEDLINE, EMBASE, Cochrane Central Register of Controlled Trials, and Cochrane IBD/Functional Bowel Disorders Group Specialised Trial Register. All included studies reported incidence or prevalence of IBD, Crohn's disease (CD) or ulcerative colitis (UC). Two authors independently completed the data extraction form for each eligible study. Choropleth maps demonstrated the international incidence of IBD, CD, and UC. Incidence of CD and UC was graphed using data from studies reporting rates in multiple time periods. RESULTS The search yielded 2209 references and review resulted in 139 included studies from 32 countries. A wide range of incidence was reported internationally; however, rates of IBD were not described in most countries. Twenty-eight studies (20.1%) used statistical analysis to assess trends over time, and 77.8% reported statistically significantly increased incidence of pediatric IBD. Of studies calculating statistical trends in CD incidence, 60% reported significantly increased incidence. Of similar UC studies, 20% reported significantly increased incidence. CONCLUSIONS Globally rising rates of pediatric IBD (due primarily to the rising incidence of CD) was demonstrated in both developed and developing nations; however, most countries lack accurate estimates. Analyzing incidence trends may help identify specific environmental and genetic risk factors for pediatric IBD.", "author" : [ { "dropping-particle" : "", "family" : "Benchimol", "given" : "Eric I.", "non-dropping-particle" : "", "parse-names" : false, "suffix" : "" }, { "dropping-particle" : "", "family" : "Fortinsky", "given" : "Kyle J.", "non-dropping-particle" : "", "parse-names" : false, "suffix" : "" }, { "dropping-particle" : "", "family" : "Gozdyra", "given" : "Peter", "non-dropping-particle" : "", "parse-names" : false, "suffix" : "" }, { "dropping-particle" : "", "family" : "Heuvel", "given" : "Meta", "non-dropping-particle" : "Van den", "parse-names" : false, "suffix" : "" }, { "dropping-particle" : "", "family" : "Limbergen", "given" : "Johan", "non-dropping-particle" : "Van", "parse-names" : false, "suffix" : "" }, { "dropping-particle" : "", "family" : "Griffiths", "given" : "Anne M.", "non-dropping-particle" : "", "parse-names" : false, "suffix" : "" } ], "container-title" : "Inflammatory bowel diseases", "id" : "ITEM-1", "issue" : "1", "issued" : { "date-parts" : [ [ "2011", "1" ] ] }, "page" : "423-439", "title" : "Epidemiology of pediatric inflammatory bowel disease: a systematic review of international trends.", "type" : "article-journal", "volume" : "17" }, "uris" : [ "http://www.mendeley.com/documents/?uuid=f117a6a2-7cd9-4362-a4ec-d1512760182b" ] }, { "id" : "ITEM-2", "itemData" : { "DOI" : "10.1136/archdischild-2012-301885.130", "ISSN" : "0003-9888", "abstract" : "Aim An accurate understanding of trends in incidence and prevalence as well as disease burden of paediatric-onset inflammatory bowel disease (PIBD) within a large region are essential to plan services and unravel possible aetiological factors. We aimed to delineate these trends together with numbers of PIBD cases requiring surgery and immunomodultory/biological therapies.", "author" : [ { "dropping-particle" : "", "family" : "Henderson", "given" : "P", "non-dropping-particle" : "", "parse-names" : false, "suffix" : "" }, { "dropping-particle" : "", "family" : "Rogers", "given" : "P", "non-dropping-particle" : "", "parse-names" : false, "suffix" : "" }, { "dropping-particle" : "", "family" : "Gillett", "given" : "PM", "non-dropping-particle" : "", "parse-names" : false, "suffix" : "" }, { "dropping-particle" : "", "family" : "Wilson", "given" : "DC", "non-dropping-particle" : "", "parse-names" : false, "suffix" : "" } ], "container-title" : "Archives of Disease in Childhood", "id" : "ITEM-2", "issue" : "Suppl 1", "issued" : { "date-parts" : [ [ "2012", "5", "24" ] ] }, "page" : "A53.2-A54", "publisher" : "BMJ Publishing Group Ltd", "title" : "The epidemiology and natural history of paediatric inflammatory bowel disease in a UK region: a prospective 14-year study", "type" : "article-journal", "volume" : "97" }, "uris" : [ "http://www.mendeley.com/documents/?uuid=71393634-ed10-458b-95d0-babc32daaf75" ] } ], "mendeley" : { "formattedCitation" : "&lt;sup&gt;[2,4]&lt;/sup&gt;", "plainTextFormattedCitation" : "[2,4]", "previouslyFormattedCitation" : "&lt;sup&gt;[2,4]&lt;/sup&gt;" }, "properties" : {  }, "schema" : "https://github.com/citation-style-language/schema/raw/master/csl-citation.json" }</w:instrText>
      </w:r>
      <w:r w:rsidR="0070345A" w:rsidRPr="00A40AA1">
        <w:rPr>
          <w:rFonts w:ascii="Book Antiqua" w:hAnsi="Book Antiqua" w:cs="Times New Roman"/>
          <w:sz w:val="24"/>
          <w:szCs w:val="24"/>
          <w:lang w:val="en-US"/>
        </w:rPr>
        <w:fldChar w:fldCharType="separate"/>
      </w:r>
      <w:r w:rsidR="00B6385D" w:rsidRPr="00A40AA1">
        <w:rPr>
          <w:rFonts w:ascii="Book Antiqua" w:hAnsi="Book Antiqua" w:cs="Times New Roman"/>
          <w:noProof/>
          <w:sz w:val="24"/>
          <w:szCs w:val="24"/>
          <w:vertAlign w:val="superscript"/>
          <w:lang w:val="en-US"/>
        </w:rPr>
        <w:t>[2,4]</w:t>
      </w:r>
      <w:r w:rsidR="0070345A"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2C5FCF" w:rsidRPr="00A40AA1">
        <w:rPr>
          <w:rFonts w:ascii="Book Antiqua" w:hAnsi="Book Antiqua" w:cs="Times New Roman"/>
          <w:b/>
          <w:sz w:val="24"/>
          <w:szCs w:val="24"/>
          <w:lang w:val="en-US"/>
        </w:rPr>
        <w:t xml:space="preserve"> </w:t>
      </w:r>
      <w:r w:rsidR="00CC3E57" w:rsidRPr="00A40AA1">
        <w:rPr>
          <w:rFonts w:ascii="Book Antiqua" w:hAnsi="Book Antiqua" w:cs="Times New Roman"/>
          <w:sz w:val="24"/>
          <w:szCs w:val="24"/>
          <w:lang w:val="en-US"/>
        </w:rPr>
        <w:t>Another study</w:t>
      </w:r>
      <w:r w:rsidR="00DD4B59" w:rsidRPr="00A40AA1">
        <w:rPr>
          <w:rFonts w:ascii="Book Antiqua" w:hAnsi="Book Antiqua" w:cs="Times New Roman"/>
          <w:b/>
          <w:sz w:val="24"/>
          <w:szCs w:val="24"/>
          <w:lang w:val="en-US"/>
        </w:rPr>
        <w:t xml:space="preserve"> </w:t>
      </w:r>
      <w:r w:rsidR="00DB21B9" w:rsidRPr="00A40AA1">
        <w:rPr>
          <w:rFonts w:ascii="Book Antiqua" w:hAnsi="Book Antiqua" w:cs="Times New Roman"/>
          <w:sz w:val="24"/>
          <w:szCs w:val="24"/>
          <w:lang w:val="en-US"/>
        </w:rPr>
        <w:t xml:space="preserve">also </w:t>
      </w:r>
      <w:r w:rsidR="002C5FCF" w:rsidRPr="00A40AA1">
        <w:rPr>
          <w:rFonts w:ascii="Book Antiqua" w:hAnsi="Book Antiqua" w:cs="Times New Roman"/>
          <w:sz w:val="24"/>
          <w:szCs w:val="24"/>
          <w:lang w:val="en-US"/>
        </w:rPr>
        <w:t>confirms</w:t>
      </w:r>
      <w:r w:rsidR="00CC3E5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 continuous increase</w:t>
      </w:r>
      <w:r w:rsidR="00DB21B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 the incidence of IBD,</w:t>
      </w:r>
      <w:r w:rsidR="00A86169"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particularly</w:t>
      </w:r>
      <w:r w:rsidR="00F94427"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UC</w:t>
      </w:r>
      <w:r w:rsidR="002C5FCF"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"10.1111/apt.14070", "ISSN" : "02692813", "PMID" : "28449214", "abstract" : "BACKGROUND The incidence of paediatric inflammatory bowel disease diagnosed before age 10 years is reportedly increasing, but national data are limited. AIM To characterise the epidemiology, phenotype and clinical outcomes of children diagnosed with inflammatory bowel disease before age 10 years, and compare with data from children diagnosed aged 10-16 years. METHODS A review of all Irish cases of early onset inflammatory bowel disease (diagnosis &lt;10 years, EO-IBD) presenting between January 2000 and December 2014 was undertaken and compared to a cohort of later onset paediatric inflammatory bowel disease patients (diagnosis between 10 and 16 years, LO-IBD). Diagnostic investigations, phenotype, treatments, and long-term clinical and surgical outcomes were analysed. RESULTS One hundred and ninety children (99 male) with EO-IBD were identified; 92 (48%) CD, 77 (41%) UC and 21 (11%) IBDU. The incidence of EO-IBD increased by 0.6 per 100 000 per year (0.8-3.2 per 100 000 per year), with a significant increase in UC by 0.06 per 100 000 per year (P=.02). Males with CD had more upper GI disease (L4a; 48% vs 21%; P=.007), more extensive disease distribution (L3\u00b1L4; 31% vs 11%; P=.05) and more severe disease activity at presentation (52% vs 31%; P=.05) than females. Fewer patients with early onset than later onset Crohn's disease had ileocolonic disease (L3; 10% vs 20%; P&lt;.001). More relapses were observed in the first year post-diagnosis in early onset than later onset IBD (1.02 vs 0.5 mean relapses; P&lt;.001). CONCLUSIONS EO-IBD is increasing in incidence. Males have more extensive and severe disease phenotypes, and younger patients have higher relapse rates than older children. Further research to explain these findings is warranted.", "author" : [ { "dropping-particle" : "", "family" : "Coughlan", "given" : "A.", "non-dropping-particle" : "", "parse-names" : false, "suffix" : "" }, { "dropping-particle" : "", "family" : "Wylde", "given" : "R.", "non-dropping-particle" : "", "parse-names" : false, "suffix" : "" }, { "dropping-particle" : "", "family" : "Lafferty", "given" : "L.", "non-dropping-particle" : "", "parse-names" : false, "suffix" : "" }, { "dropping-particle" : "", "family" : "Quinn", "given" : "S.", "non-dropping-particle" : "", "parse-names" : false, "suffix" : "" }, { "dropping-particle" : "", "family" : "Broderick", "given" : "A.", "non-dropping-particle" : "", "parse-names" : false, "suffix" : "" }, { "dropping-particle" : "", "family" : "Bourke", "given" : "B.", "non-dropping-particle" : "", "parse-names" : false, "suffix" : "" }, { "dropping-particle" : "", "family" : "Hussey", "given" : "S.", "non-dropping-particle" : "", "parse-names" : false, "suffix" : "" }, { "dropping-particle" : "", "family" : "DOCHAS Study", "given" : "", "non-dropping-particle" : "", "parse-names" : false, "suffix" : "" } ], "container-title" : "Alimentary Pharmacology &amp; Therapeutics", "id" : "ITEM-1", "issue" : "12", "issued" : { "date-parts" : [ [ "2017", "6" ] ] }, "page" : "1534-1541", "title" : "A rising incidence and poorer male outcomes characterise early onset paediatric inflammatory bowel disease", "type" : "article-journal", "volume" : "45" }, "uris" : [ "http://www.mendeley.com/documents/?uuid=5de4437a-851e-4d44-a745-b52893ea44de" ] } ], "mendeley" : { "formattedCitation" : "&lt;sup&gt;[121]&lt;/sup&gt;", "plainTextFormattedCitation" : "[121]", "previouslyFormattedCitation" : "&lt;sup&gt;[121]&lt;/sup&gt;"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[121]</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2C5FCF" w:rsidRPr="00A40AA1">
        <w:rPr>
          <w:rFonts w:ascii="Book Antiqua" w:hAnsi="Book Antiqua" w:cs="Times New Roman"/>
          <w:b/>
          <w:sz w:val="24"/>
          <w:szCs w:val="24"/>
          <w:lang w:val="en-US"/>
        </w:rPr>
        <w:t xml:space="preserve"> </w:t>
      </w:r>
    </w:p>
    <w:p w:rsidR="002C5FCF" w:rsidRPr="00A40AA1" w:rsidRDefault="002C5FCF" w:rsidP="00A40AA1">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A40AA1">
        <w:rPr>
          <w:rStyle w:val="element-citation"/>
          <w:rFonts w:ascii="Book Antiqua" w:hAnsi="Book Antiqua" w:cs="Times New Roman"/>
          <w:sz w:val="24"/>
          <w:szCs w:val="24"/>
          <w:lang w:val="en-US"/>
        </w:rPr>
        <w:t>In Austria,</w:t>
      </w:r>
      <w:r w:rsidR="00CC3E57" w:rsidRPr="00A40AA1">
        <w:rPr>
          <w:rStyle w:val="element-citation"/>
          <w:rFonts w:ascii="Book Antiqua" w:hAnsi="Book Antiqua" w:cs="Times New Roman"/>
          <w:sz w:val="24"/>
          <w:szCs w:val="24"/>
          <w:lang w:val="en-US"/>
        </w:rPr>
        <w:t xml:space="preserve"> t</w:t>
      </w:r>
      <w:r w:rsidRPr="00A40AA1">
        <w:rPr>
          <w:rFonts w:ascii="Book Antiqua" w:hAnsi="Book Antiqua"/>
          <w:sz w:val="24"/>
          <w:szCs w:val="24"/>
          <w:lang w:val="en-US"/>
        </w:rPr>
        <w:t>he overall incidence of CD and UC</w:t>
      </w:r>
      <w:r w:rsidR="00AA05C1" w:rsidRPr="00A40AA1">
        <w:rPr>
          <w:rFonts w:ascii="Book Antiqua" w:hAnsi="Book Antiqua"/>
          <w:sz w:val="24"/>
          <w:szCs w:val="24"/>
          <w:lang w:val="en-US"/>
        </w:rPr>
        <w:t xml:space="preserve"> </w:t>
      </w:r>
      <w:r w:rsidRPr="00A40AA1">
        <w:rPr>
          <w:rFonts w:ascii="Book Antiqua" w:hAnsi="Book Antiqua"/>
          <w:sz w:val="24"/>
          <w:szCs w:val="24"/>
          <w:lang w:val="en-US"/>
        </w:rPr>
        <w:t xml:space="preserve">have increased </w:t>
      </w:r>
      <w:r w:rsidR="000E174E" w:rsidRPr="00A40AA1">
        <w:rPr>
          <w:rFonts w:ascii="Book Antiqua" w:hAnsi="Book Antiqua"/>
          <w:sz w:val="24"/>
          <w:szCs w:val="24"/>
          <w:lang w:val="en-US"/>
        </w:rPr>
        <w:t xml:space="preserve">from </w:t>
      </w:r>
      <w:r w:rsidRPr="00A40AA1">
        <w:rPr>
          <w:rFonts w:ascii="Book Antiqua" w:hAnsi="Book Antiqua"/>
          <w:sz w:val="24"/>
          <w:szCs w:val="24"/>
          <w:lang w:val="en-US"/>
        </w:rPr>
        <w:t>1997</w:t>
      </w:r>
      <w:r w:rsidR="000E174E" w:rsidRPr="00A40AA1">
        <w:rPr>
          <w:rFonts w:ascii="Book Antiqua" w:hAnsi="Book Antiqua"/>
          <w:sz w:val="24"/>
          <w:szCs w:val="24"/>
          <w:lang w:val="en-US"/>
        </w:rPr>
        <w:t xml:space="preserve"> to </w:t>
      </w:r>
      <w:r w:rsidRPr="00A40AA1">
        <w:rPr>
          <w:rFonts w:ascii="Book Antiqua" w:hAnsi="Book Antiqua"/>
          <w:sz w:val="24"/>
          <w:szCs w:val="24"/>
          <w:lang w:val="en-US"/>
        </w:rPr>
        <w:t>2007</w:t>
      </w:r>
      <w:r w:rsidRPr="00A40AA1">
        <w:rPr>
          <w:rFonts w:ascii="Book Antiqua" w:hAnsi="Book Antiqua"/>
          <w:sz w:val="24"/>
          <w:szCs w:val="24"/>
          <w:lang w:val="en-US"/>
        </w:rPr>
        <w:fldChar w:fldCharType="begin" w:fldLock="1"/>
      </w:r>
      <w:r w:rsidR="007441E0" w:rsidRPr="00A40AA1">
        <w:rPr>
          <w:rFonts w:ascii="Book Antiqua" w:hAnsi="Book Antiqua"/>
          <w:sz w:val="24"/>
          <w:szCs w:val="24"/>
          <w:lang w:val="en-US"/>
        </w:rPr>
        <w:instrText>ADDIN CSL_CITATION { "citationItems" : [ { "id" : "ITEM-1", "itemData" : { "DOI" : "10.1016/j.crohns.2012.03.012", "ISSN" : "18739946", "PMID" : "22542057", "abstract" : "BACKGROUND The incidence of inflammatory bowel disease (IBD) varies widely between different countries. This large variation is also observed for the incidence of its main two forms, ulcerative colitis (UC) and Crohn's disease (CD). Controversy exists whether IBD incidence is increasing, especially in western countries. Currently no data are available for Austria. This study therefore aimed to evaluate for the first time the incidence of IBD over an eleven-year period in Styria, a province of Austria with a population of 1.2 million. METHODS All patients with an initial diagnosis of IBD between 1997 and 2007, who were Styrian residents, were eligible for this retrospective study. Data were acquired from electronically stored hospital discharge reports and individual reports by patients and physicians. According to population density Styria was divided into two rural and one urban area. RESULTS Throughout the study period 1527 patients with an initial diagnosis of IBD were identified. The average annual incidence was 6.7 (95% CI 6.2-7.1) per 100,000 persons per year for CD and 4.8 (95% CI 4.5-5.2) for UC. The average annual incidence increased significantly (p&lt;0.01) for both diseases during the 11 year study period. Median age at initial diagnosis was 29 years (range 3-87) for CD and 39 years (range 3-94) for UC. At diagnosis, 8.5% of all IBD patients were &lt;18 years of age. The incidence of both CD and UC was significantly higher in the urban area than in rural areas (CD: 8.8, 95% CI 7.8-9.8 versus 5.5, 95% CI 4.7-6.4 and 5.9, 95% CI 5.3-6.7; [p&lt;0.001]; UC: 5.8, 95% CI 5.1-6.6 versus 4.0, 95% CI 3.4-4.7 and 4.7, 95% CI 4.1-5.4; [p=0.04]). CONCLUSION We observed an overall increase in the incidence of ulcerative colitis and Crohn's disease in a part of Austria during an eleven year period. IBD was more predominant in the largest urban area than in rural areas.", "author" : [ { "dropping-particle" : "", "family" : "Petritsch", "given" : "W.", "non-dropping-particle" : "", "parse-names" : false, "suffix" : "" }, { "dropping-particle" : "", "family" : "Fuchs", "given" : "S.", "non-dropping-particle" : "", "parse-names" : false, "suffix" : "" }, { "dropping-particle" : "", "family" : "Berghold", "given" : "A.", "non-dropping-particle" : "", "parse-names" : false, "suffix" : "" }, { "dropping-particle" : "", "family" : "Bachmaier", "given" : "G.", "non-dropping-particle" : "", "parse-names" : false, "suffix" : "" }, { "dropping-particle" : "", "family" : "H\u00f6genauer", "given" : "C.", "non-dropping-particle" : "", "parse-names" : false, "suffix" : "" }, { "dropping-particle" : "", "family" : "Hauer", "given" : "A.C.", "non-dropping-particle" : "", "parse-names" : false, "suffix" : "" }, { "dropping-particle" : "", "family" : "Weiglhofer", "given" : "U.", "non-dropping-particle" : "", "parse-names" : false, "suffix" : "" }, { "dropping-particle" : "", "family" : "Wenzl", "given" : "H.H.", "non-dropping-particle" : "", "parse-names" : false, "suffix" : "" } ], "container-title" : "Journal of Crohn's and Colitis", "id" : "ITEM-1", "issue" : "1", "issued" : { "date-parts" : [ [ "2013", "2" ] ] }, "page" : "58-69", "title" : "Incidence of inflammatory bowel disease in the province of Styria, Austria, from 1997 to 2007: A population-based study", "type" : "article-journal", "volume" : "7" }, "uris" : [ "http://www.mendeley.com/documents/?uuid=7b8d53be-3362-4824-b053-878189c48e5d" ] } ], "mendeley" : { "formattedCitation" : "&lt;sup&gt;[122]&lt;/sup&gt;", "plainTextFormattedCitation" : "[122]", "previouslyFormattedCitation" : "&lt;sup&gt;[122]&lt;/sup&gt;" }, "properties" : {  }, "schema" : "https://github.com/citation-style-language/schema/raw/master/csl-citation.json" }</w:instrText>
      </w:r>
      <w:r w:rsidRPr="00A40AA1">
        <w:rPr>
          <w:rFonts w:ascii="Book Antiqua" w:hAnsi="Book Antiqua"/>
          <w:sz w:val="24"/>
          <w:szCs w:val="24"/>
          <w:lang w:val="en-US"/>
        </w:rPr>
        <w:fldChar w:fldCharType="separate"/>
      </w:r>
      <w:r w:rsidR="007441E0" w:rsidRPr="00A40AA1">
        <w:rPr>
          <w:rFonts w:ascii="Book Antiqua" w:hAnsi="Book Antiqua"/>
          <w:noProof/>
          <w:sz w:val="24"/>
          <w:szCs w:val="24"/>
          <w:vertAlign w:val="superscript"/>
          <w:lang w:val="en-US"/>
        </w:rPr>
        <w:t>[122]</w:t>
      </w:r>
      <w:r w:rsidRPr="00A40AA1">
        <w:rPr>
          <w:rFonts w:ascii="Book Antiqua" w:hAnsi="Book Antiqua"/>
          <w:sz w:val="24"/>
          <w:szCs w:val="24"/>
          <w:lang w:val="en-US"/>
        </w:rPr>
        <w:fldChar w:fldCharType="end"/>
      </w:r>
      <w:r w:rsidRPr="00A40AA1">
        <w:rPr>
          <w:rStyle w:val="element-citation"/>
          <w:rFonts w:ascii="Book Antiqua" w:hAnsi="Book Antiqua" w:cs="Times New Roman"/>
          <w:sz w:val="24"/>
          <w:szCs w:val="24"/>
          <w:lang w:val="en-US"/>
        </w:rPr>
        <w:t>. This finding is in</w:t>
      </w:r>
      <w:r w:rsidR="00CC3E57" w:rsidRPr="00A40AA1">
        <w:rPr>
          <w:rStyle w:val="element-citation"/>
          <w:rFonts w:ascii="Book Antiqua" w:hAnsi="Book Antiqua" w:cs="Times New Roman"/>
          <w:sz w:val="24"/>
          <w:szCs w:val="24"/>
          <w:lang w:val="en-US"/>
        </w:rPr>
        <w:t xml:space="preserve"> </w:t>
      </w:r>
      <w:r w:rsidRPr="00A40AA1">
        <w:rPr>
          <w:rStyle w:val="element-citation"/>
          <w:rFonts w:ascii="Book Antiqua" w:hAnsi="Book Antiqua" w:cs="Times New Roman"/>
          <w:sz w:val="24"/>
          <w:szCs w:val="24"/>
          <w:lang w:val="en-US"/>
        </w:rPr>
        <w:t>contrast to</w:t>
      </w:r>
      <w:r w:rsidR="002844B4" w:rsidRPr="00A40AA1">
        <w:rPr>
          <w:rStyle w:val="element-citation"/>
          <w:rFonts w:ascii="Book Antiqua" w:hAnsi="Book Antiqua" w:cs="Times New Roman"/>
          <w:sz w:val="24"/>
          <w:szCs w:val="24"/>
          <w:lang w:val="en-US"/>
        </w:rPr>
        <w:t xml:space="preserve"> </w:t>
      </w:r>
      <w:r w:rsidRPr="00A40AA1">
        <w:rPr>
          <w:rStyle w:val="element-citation"/>
          <w:rFonts w:ascii="Book Antiqua" w:hAnsi="Book Antiqua" w:cs="Times New Roman"/>
          <w:sz w:val="24"/>
          <w:szCs w:val="24"/>
          <w:lang w:val="en-US"/>
        </w:rPr>
        <w:t>Germany</w:t>
      </w:r>
      <w:r w:rsidRPr="00A40AA1">
        <w:rPr>
          <w:rStyle w:val="element-citation"/>
          <w:rFonts w:ascii="Book Antiqua" w:hAnsi="Book Antiqua" w:cs="Times New Roman"/>
          <w:sz w:val="24"/>
          <w:szCs w:val="24"/>
          <w:lang w:val="en-US"/>
        </w:rPr>
        <w:fldChar w:fldCharType="begin" w:fldLock="1"/>
      </w:r>
      <w:r w:rsidR="007441E0" w:rsidRPr="00A40AA1">
        <w:rPr>
          <w:rStyle w:val="element-citation"/>
          <w:rFonts w:ascii="Book Antiqua" w:hAnsi="Book Antiqua" w:cs="Times New Roman"/>
          <w:sz w:val="24"/>
          <w:szCs w:val="24"/>
          <w:lang w:val="en-US"/>
        </w:rPr>
        <w:instrText>ADDIN CSL_CITATION { "citationItems" : [ { "id" : "ITEM-1", "itemData" : { "DOI" : "10.1097/MEG.0b013e3282f97b33", "ISSN" : "0954-691X", "PMID" : "18794607", "abstract" : "OBJECTIVE: Although important advances in understanding the aetiology and pathogenesis of inflammatory bowel disease (IBD) have been made, many questions remain unanswered. As the most recent data available on the incidence of IBD in Germany were collected about 15 years ago, we set up a new population-based cohort to determine current incidence data for a defined region in Germany and to establish a basic cohort for prospective follow-up. METHODS: All patients living in the region of Oberpfalz newly diagnosed with IBD between 1 January 2004 and 31 December 2006 were included in this study by setting up a network of reporting clinicians and general practitioners in hospitals as well as in private practices. Demographic and clinical characteristics such as age at first diagnosis, localization of the disease, extraintestinal manifestations or family history on IBD were documented. Age-adjusted incidence rates are presented with 95% Poisson confidence intervals (CIs), based on the European standard population. RESULTS: In total, 286 newly diagnosed patients with IBD were reported in this region, 168 patients suffering from Crohn's disease (CD), 105 patients with ulcerative colitis. Age-standardized incidence rates were 11.0/10(5) (95% CI: 9.1-11.6) for IBD, 6.6/10(5) (95% CI: 5.6-7.7) for CD and 3.9/10(5) (95% CI: 3.2-4.7) for ulcerative colitis. Peak incidences were found in the age interval of 16-24 years for both diseases, predominantly for CD. Age at first diagnosis was lower, extraintestinal manifestations and a positive family history on IBD were more common in patients with CD. CONCLUSION: The incidence rate in IBD seems to be stable in Germany as compared with previously reported data, as is the remarkable predominance of CD. Prospective follow-up studies will be based on this incidence cohort.", "author" : [ { "dropping-particle" : "", "family" : "Ott", "given" : "Claudia", "non-dropping-particle" : "", "parse-names" : false, "suffix" : "" }, { "dropping-particle" : "", "family" : "Obermeier", "given" : "Florian", "non-dropping-particle" : "", "parse-names" : false, "suffix" : "" }, { "dropping-particle" : "", "family" : "Thieler", "given" : "Sabine", "non-dropping-particle" : "", "parse-names" : false, "suffix" : "" }, { "dropping-particle" : "", "family" : "Kemptner", "given" : "Daniela", "non-dropping-particle" : "", "parse-names" : false, "suffix" : "" }, { "dropping-particle" : "", "family" : "Bauer", "given" : "Alexandra", "non-dropping-particle" : "", "parse-names" : false, "suffix" : "" }, { "dropping-particle" : "", "family" : "Sch\u00f6lmerich", "given" : "J\u00fcrgen", "non-dropping-particle" : "", "parse-names" : false, "suffix" : "" }, { "dropping-particle" : "", "family" : "Rogler", "given" : "Gerhard", "non-dropping-particle" : "", "parse-names" : false, "suffix" : "" }, { "dropping-particle" : "", "family" : "Timmer", "given" : "Antje", "non-dropping-particle" : "", "parse-names" : false, "suffix" : "" } ], "container-title" : "European journal of gastroenterology &amp; hepatology", "id" : "ITEM-1", "issue" : "9", "issued" : { "date-parts" : [ [ "2008", "9" ] ] }, "page" : "917-23", "title" : "The incidence of inflammatory bowel disease in a rural region of Southern Germany: a prospective population-based study.", "type" : "article-journal", "volume" : "20" }, "uris" : [ "http://www.mendeley.com/documents/?uuid=1c96761b-1514-4543-9f0b-0d39d9c5379a" ] } ], "mendeley" : { "formattedCitation" : "&lt;sup&gt;[123]&lt;/sup&gt;", "plainTextFormattedCitation" : "[123]", "previouslyFormattedCitation" : "&lt;sup&gt;[123]&lt;/sup&gt;" }, "properties" : {  }, "schema" : "https://github.com/citation-style-language/schema/raw/master/csl-citation.json" }</w:instrText>
      </w:r>
      <w:r w:rsidRPr="00A40AA1">
        <w:rPr>
          <w:rStyle w:val="element-citation"/>
          <w:rFonts w:ascii="Book Antiqua" w:hAnsi="Book Antiqua" w:cs="Times New Roman"/>
          <w:sz w:val="24"/>
          <w:szCs w:val="24"/>
          <w:lang w:val="en-US"/>
        </w:rPr>
        <w:fldChar w:fldCharType="separate"/>
      </w:r>
      <w:r w:rsidR="007441E0" w:rsidRPr="00A40AA1">
        <w:rPr>
          <w:rStyle w:val="element-citation"/>
          <w:rFonts w:ascii="Book Antiqua" w:hAnsi="Book Antiqua" w:cs="Times New Roman"/>
          <w:noProof/>
          <w:sz w:val="24"/>
          <w:szCs w:val="24"/>
          <w:vertAlign w:val="superscript"/>
          <w:lang w:val="en-US"/>
        </w:rPr>
        <w:t>[123]</w:t>
      </w:r>
      <w:r w:rsidRPr="00A40AA1">
        <w:rPr>
          <w:rStyle w:val="element-citation"/>
          <w:rFonts w:ascii="Book Antiqua" w:hAnsi="Book Antiqua" w:cs="Times New Roman"/>
          <w:sz w:val="24"/>
          <w:szCs w:val="24"/>
          <w:lang w:val="en-US"/>
        </w:rPr>
        <w:fldChar w:fldCharType="end"/>
      </w:r>
      <w:r w:rsidRPr="00A40AA1">
        <w:rPr>
          <w:rStyle w:val="element-citation"/>
          <w:rFonts w:ascii="Book Antiqua" w:hAnsi="Book Antiqua" w:cs="Times New Roman"/>
          <w:sz w:val="24"/>
          <w:szCs w:val="24"/>
          <w:lang w:val="en-US"/>
        </w:rPr>
        <w:t xml:space="preserve"> and</w:t>
      </w:r>
      <w:r w:rsidR="00C409F8" w:rsidRPr="00A40AA1">
        <w:rPr>
          <w:rStyle w:val="element-citation"/>
          <w:rFonts w:ascii="Book Antiqua" w:hAnsi="Book Antiqua" w:cs="Times New Roman"/>
          <w:sz w:val="24"/>
          <w:szCs w:val="24"/>
          <w:lang w:val="en-US"/>
        </w:rPr>
        <w:t xml:space="preserve"> </w:t>
      </w:r>
      <w:r w:rsidRPr="00A40AA1">
        <w:rPr>
          <w:rStyle w:val="element-citation"/>
          <w:rFonts w:ascii="Book Antiqua" w:hAnsi="Book Antiqua" w:cs="Times New Roman"/>
          <w:sz w:val="24"/>
          <w:szCs w:val="24"/>
          <w:lang w:val="en-US"/>
        </w:rPr>
        <w:t>the Netherlands</w:t>
      </w:r>
      <w:r w:rsidRPr="00A40AA1">
        <w:rPr>
          <w:rStyle w:val="element-citation"/>
          <w:rFonts w:ascii="Book Antiqua" w:hAnsi="Book Antiqua" w:cs="Times New Roman"/>
          <w:sz w:val="24"/>
          <w:szCs w:val="24"/>
          <w:lang w:val="en-US"/>
        </w:rPr>
        <w:fldChar w:fldCharType="begin" w:fldLock="1"/>
      </w:r>
      <w:r w:rsidR="007441E0" w:rsidRPr="00A40AA1">
        <w:rPr>
          <w:rStyle w:val="element-citation"/>
          <w:rFonts w:ascii="Book Antiqua" w:hAnsi="Book Antiqua" w:cs="Times New Roman"/>
          <w:sz w:val="24"/>
          <w:szCs w:val="24"/>
          <w:lang w:val="en-US"/>
        </w:rPr>
        <w:instrText>ADDIN CSL_CITATION { "citationItems" : [ { "id" : "ITEM-1", "itemData" : { "ISSN" : "0277-2116", "PMID" : "15076631", "abstract" : "The incidence of inflammatory bowel disease (IBD) seems to be rising. Incidence studies could provide more insight into geographical differences and thereby lead to the identification of etiological factors. The aim of this study was to prospectively assess the incidence of pediatric IBD in the Netherlands from 1999 to 2001, using both an active physician case-reporting registry and a nationwide pathology database.", "author" : [ { "dropping-particle" : "", "family" : "Zaag-Loonen", "given" : "H J", "non-dropping-particle" : "van der", "parse-names" : false, "suffix" : "" }, { "dropping-particle" : "", "family" : "Casparie", "given" : "M", "non-dropping-particle" : "", "parse-names" : false, "suffix" : "" }, { "dropping-particle" : "", "family" : "Taminiau", "given" : "J a J M", "non-dropping-particle" : "", "parse-names" : false, "suffix" : "" }, { "dropping-particle" : "", "family" : "Escher", "given" : "J C", "non-dropping-particle" : "", "parse-names" : false, "suffix" : "" }, { "dropping-particle" : "", "family" : "Pereira", "given" : "R Rodrigues", "non-dropping-particle" : "", "parse-names" : false, "suffix" : "" }, { "dropping-particle" : "", "family" : "Derkx", "given" : "H H F", "non-dropping-particle" : "", "parse-names" : false, "suffix" : "" } ], "container-title" : "Journal of Pediatric Gastroenterology and Nutrition", "id" : "ITEM-1", "issue" : "3", "issued" : { "date-parts" : [ [ "2004", "3" ] ] }, "page" : "302-7", "title" : "The incidence of pediatric inflammatory bowel disease in the Netherlands: 1999-2001.", "type" : "article-journal", "volume" : "38" }, "uris" : [ "http://www.mendeley.com/documents/?uuid=c68fedf6-31d7-400f-a330-2bb30f53ba79" ] } ], "mendeley" : { "formattedCitation" : "&lt;sup&gt;[124]&lt;/sup&gt;", "plainTextFormattedCitation" : "[124]", "previouslyFormattedCitation" : "&lt;sup&gt;[124]&lt;/sup&gt;" }, "properties" : {  }, "schema" : "https://github.com/citation-style-language/schema/raw/master/csl-citation.json" }</w:instrText>
      </w:r>
      <w:r w:rsidRPr="00A40AA1">
        <w:rPr>
          <w:rStyle w:val="element-citation"/>
          <w:rFonts w:ascii="Book Antiqua" w:hAnsi="Book Antiqua" w:cs="Times New Roman"/>
          <w:sz w:val="24"/>
          <w:szCs w:val="24"/>
          <w:lang w:val="en-US"/>
        </w:rPr>
        <w:fldChar w:fldCharType="separate"/>
      </w:r>
      <w:r w:rsidR="007441E0" w:rsidRPr="00A40AA1">
        <w:rPr>
          <w:rStyle w:val="element-citation"/>
          <w:rFonts w:ascii="Book Antiqua" w:hAnsi="Book Antiqua" w:cs="Times New Roman"/>
          <w:noProof/>
          <w:sz w:val="24"/>
          <w:szCs w:val="24"/>
          <w:vertAlign w:val="superscript"/>
          <w:lang w:val="en-US"/>
        </w:rPr>
        <w:t>[124]</w:t>
      </w:r>
      <w:r w:rsidRPr="00A40AA1">
        <w:rPr>
          <w:rStyle w:val="element-citation"/>
          <w:rFonts w:ascii="Book Antiqua" w:hAnsi="Book Antiqua" w:cs="Times New Roman"/>
          <w:sz w:val="24"/>
          <w:szCs w:val="24"/>
          <w:lang w:val="en-US"/>
        </w:rPr>
        <w:fldChar w:fldCharType="end"/>
      </w:r>
      <w:r w:rsidR="00C409F8" w:rsidRPr="00A40AA1">
        <w:rPr>
          <w:rStyle w:val="element-citation"/>
          <w:rFonts w:ascii="Book Antiqua" w:hAnsi="Book Antiqua" w:cs="Times New Roman"/>
          <w:sz w:val="24"/>
          <w:szCs w:val="24"/>
          <w:lang w:val="en-US"/>
        </w:rPr>
        <w:t xml:space="preserve">. </w:t>
      </w:r>
      <w:r w:rsidRPr="00A40AA1">
        <w:rPr>
          <w:rStyle w:val="element-citation"/>
          <w:rFonts w:ascii="Book Antiqua" w:hAnsi="Book Antiqua" w:cs="Times New Roman"/>
          <w:sz w:val="24"/>
          <w:szCs w:val="24"/>
          <w:lang w:val="en-US"/>
        </w:rPr>
        <w:t xml:space="preserve">For example, a </w:t>
      </w:r>
      <w:r w:rsidRPr="00A40AA1">
        <w:rPr>
          <w:rFonts w:ascii="Book Antiqua" w:hAnsi="Book Antiqua"/>
          <w:sz w:val="24"/>
          <w:szCs w:val="24"/>
          <w:lang w:val="en-US"/>
        </w:rPr>
        <w:t>German study did not show any significant change in the IBD incidence</w:t>
      </w:r>
      <w:r w:rsidRPr="00A40AA1">
        <w:rPr>
          <w:rFonts w:ascii="Book Antiqua" w:hAnsi="Book Antiqua"/>
          <w:sz w:val="24"/>
          <w:szCs w:val="24"/>
          <w:lang w:val="en-US"/>
        </w:rPr>
        <w:fldChar w:fldCharType="begin" w:fldLock="1"/>
      </w:r>
      <w:r w:rsidR="007441E0" w:rsidRPr="00A40AA1">
        <w:rPr>
          <w:rFonts w:ascii="Book Antiqua" w:hAnsi="Book Antiqua"/>
          <w:sz w:val="24"/>
          <w:szCs w:val="24"/>
          <w:lang w:val="en-US"/>
        </w:rPr>
        <w:instrText>ADDIN CSL_CITATION { "citationItems" : [ { "id" : "ITEM-1", "itemData" : { "DOI" : "10.1097/MEG.0b013e3282f97b33", "ISSN" : "0954-691X", "PMID" : "18794607", "abstract" : "OBJECTIVE: Although important advances in understanding the aetiology and pathogenesis of inflammatory bowel disease (IBD) have been made, many questions remain unanswered. As the most recent data available on the incidence of IBD in Germany were collected about 15 years ago, we set up a new population-based cohort to determine current incidence data for a defined region in Germany and to establish a basic cohort for prospective follow-up. METHODS: All patients living in the region of Oberpfalz newly diagnosed with IBD between 1 January 2004 and 31 December 2006 were included in this study by setting up a network of reporting clinicians and general practitioners in hospitals as well as in private practices. Demographic and clinical characteristics such as age at first diagnosis, localization of the disease, extraintestinal manifestations or family history on IBD were documented. Age-adjusted incidence rates are presented with 95% Poisson confidence intervals (CIs), based on the European standard population. RESULTS: In total, 286 newly diagnosed patients with IBD were reported in this region, 168 patients suffering from Crohn's disease (CD), 105 patients with ulcerative colitis. Age-standardized incidence rates were 11.0/10(5) (95% CI: 9.1-11.6) for IBD, 6.6/10(5) (95% CI: 5.6-7.7) for CD and 3.9/10(5) (95% CI: 3.2-4.7) for ulcerative colitis. Peak incidences were found in the age interval of 16-24 years for both diseases, predominantly for CD. Age at first diagnosis was lower, extraintestinal manifestations and a positive family history on IBD were more common in patients with CD. CONCLUSION: The incidence rate in IBD seems to be stable in Germany as compared with previously reported data, as is the remarkable predominance of CD. Prospective follow-up studies will be based on this incidence cohort.", "author" : [ { "dropping-particle" : "", "family" : "Ott", "given" : "Claudia", "non-dropping-particle" : "", "parse-names" : false, "suffix" : "" }, { "dropping-particle" : "", "family" : "Obermeier", "given" : "Florian", "non-dropping-particle" : "", "parse-names" : false, "suffix" : "" }, { "dropping-particle" : "", "family" : "Thieler", "given" : "Sabine", "non-dropping-particle" : "", "parse-names" : false, "suffix" : "" }, { "dropping-particle" : "", "family" : "Kemptner", "given" : "Daniela", "non-dropping-particle" : "", "parse-names" : false, "suffix" : "" }, { "dropping-particle" : "", "family" : "Bauer", "given" : "Alexandra", "non-dropping-particle" : "", "parse-names" : false, "suffix" : "" }, { "dropping-particle" : "", "family" : "Sch\u00f6lmerich", "given" : "J\u00fcrgen", "non-dropping-particle" : "", "parse-names" : false, "suffix" : "" }, { "dropping-particle" : "", "family" : "Rogler", "given" : "Gerhard", "non-dropping-particle" : "", "parse-names" : false, "suffix" : "" }, { "dropping-particle" : "", "family" : "Timmer", "given" : "Antje", "non-dropping-particle" : "", "parse-names" : false, "suffix" : "" } ], "container-title" : "European journal of gastroenterology &amp; hepatology", "id" : "ITEM-1", "issue" : "9", "issued" : { "date-parts" : [ [ "2008", "9" ] ] }, "page" : "917-23", "title" : "The incidence of inflammatory bowel disease in a rural region of Southern Germany: a prospective population-based study.", "type" : "article-journal", "volume" : "20" }, "uris" : [ "http://www.mendeley.com/documents/?uuid=1c96761b-1514-4543-9f0b-0d39d9c5379a" ] } ], "mendeley" : { "formattedCitation" : "&lt;sup&gt;[123]&lt;/sup&gt;", "plainTextFormattedCitation" : "[123]", "previouslyFormattedCitation" : "&lt;sup&gt;[123]&lt;/sup&gt;" }, "properties" : {  }, "schema" : "https://github.com/citation-style-language/schema/raw/master/csl-citation.json" }</w:instrText>
      </w:r>
      <w:r w:rsidRPr="00A40AA1">
        <w:rPr>
          <w:rFonts w:ascii="Book Antiqua" w:hAnsi="Book Antiqua"/>
          <w:sz w:val="24"/>
          <w:szCs w:val="24"/>
          <w:lang w:val="en-US"/>
        </w:rPr>
        <w:fldChar w:fldCharType="separate"/>
      </w:r>
      <w:r w:rsidR="007441E0" w:rsidRPr="00A40AA1">
        <w:rPr>
          <w:rFonts w:ascii="Book Antiqua" w:hAnsi="Book Antiqua"/>
          <w:noProof/>
          <w:sz w:val="24"/>
          <w:szCs w:val="24"/>
          <w:vertAlign w:val="superscript"/>
          <w:lang w:val="en-US"/>
        </w:rPr>
        <w:t>[123]</w:t>
      </w:r>
      <w:r w:rsidRPr="00A40AA1">
        <w:rPr>
          <w:rFonts w:ascii="Book Antiqua" w:hAnsi="Book Antiqua"/>
          <w:sz w:val="24"/>
          <w:szCs w:val="24"/>
          <w:lang w:val="en-US"/>
        </w:rPr>
        <w:fldChar w:fldCharType="end"/>
      </w:r>
      <w:r w:rsidRPr="00A40AA1">
        <w:rPr>
          <w:rFonts w:ascii="Book Antiqua" w:hAnsi="Book Antiqua"/>
          <w:sz w:val="24"/>
          <w:szCs w:val="24"/>
          <w:lang w:val="en-US"/>
        </w:rPr>
        <w:t>.</w:t>
      </w:r>
      <w:r w:rsidR="008E2242" w:rsidRPr="00A40AA1">
        <w:rPr>
          <w:rFonts w:ascii="Book Antiqua" w:hAnsi="Book Antiqua"/>
          <w:sz w:val="24"/>
          <w:szCs w:val="24"/>
          <w:lang w:val="en-US"/>
        </w:rPr>
        <w:t xml:space="preserve"> </w:t>
      </w:r>
      <w:r w:rsidRPr="00A40AA1">
        <w:rPr>
          <w:rStyle w:val="element-citation"/>
          <w:rFonts w:ascii="Book Antiqua" w:hAnsi="Book Antiqua" w:cs="Times New Roman"/>
          <w:sz w:val="24"/>
          <w:szCs w:val="24"/>
          <w:lang w:val="en-US"/>
        </w:rPr>
        <w:t>Worldwide, strikingly, the high proportion of IBD-U</w:t>
      </w:r>
      <w:r w:rsidR="00A86169" w:rsidRPr="00A40AA1">
        <w:rPr>
          <w:rStyle w:val="element-citation"/>
          <w:rFonts w:ascii="Book Antiqua" w:hAnsi="Book Antiqua" w:cs="Times New Roman"/>
          <w:sz w:val="24"/>
          <w:szCs w:val="24"/>
          <w:lang w:val="en-US"/>
        </w:rPr>
        <w:t xml:space="preserve"> </w:t>
      </w:r>
      <w:r w:rsidRPr="00A40AA1">
        <w:rPr>
          <w:rStyle w:val="element-citation"/>
          <w:rFonts w:ascii="Book Antiqua" w:hAnsi="Book Antiqua" w:cs="Times New Roman"/>
          <w:sz w:val="24"/>
          <w:szCs w:val="24"/>
          <w:lang w:val="en-US"/>
        </w:rPr>
        <w:t>was</w:t>
      </w:r>
      <w:r w:rsidR="00A86169" w:rsidRPr="00A40AA1">
        <w:rPr>
          <w:rStyle w:val="element-citation"/>
          <w:rFonts w:ascii="Book Antiqua" w:hAnsi="Book Antiqua" w:cs="Times New Roman"/>
          <w:sz w:val="24"/>
          <w:szCs w:val="24"/>
          <w:lang w:val="en-US"/>
        </w:rPr>
        <w:t xml:space="preserve"> </w:t>
      </w:r>
      <w:r w:rsidRPr="00A40AA1">
        <w:rPr>
          <w:rStyle w:val="element-citation"/>
          <w:rFonts w:ascii="Book Antiqua" w:hAnsi="Book Antiqua" w:cs="Times New Roman"/>
          <w:sz w:val="24"/>
          <w:szCs w:val="24"/>
          <w:lang w:val="en-US"/>
        </w:rPr>
        <w:t>observed in the Netherlands</w:t>
      </w:r>
      <w:r w:rsidRPr="00A40AA1">
        <w:rPr>
          <w:rStyle w:val="element-citation"/>
          <w:rFonts w:ascii="Book Antiqua" w:hAnsi="Book Antiqua" w:cs="Times New Roman"/>
          <w:b/>
          <w:sz w:val="24"/>
          <w:szCs w:val="24"/>
          <w:lang w:val="en-US"/>
        </w:rPr>
        <w:fldChar w:fldCharType="begin" w:fldLock="1"/>
      </w:r>
      <w:r w:rsidRPr="00A40AA1">
        <w:rPr>
          <w:rStyle w:val="element-citation"/>
          <w:rFonts w:ascii="Book Antiqua" w:hAnsi="Book Antiqua" w:cs="Times New Roman"/>
          <w:b/>
          <w:sz w:val="24"/>
          <w:szCs w:val="24"/>
          <w:lang w:val="en-US"/>
        </w:rPr>
        <w:instrText>ADDIN CSL_CITATION { "citationItems" : [ { "id" : "ITEM-1", "itemData" : { "DOI" : "10.1111/j.1572-0241.2007.01124.x", "ISSN" : "0002-9270", "PMID" : "17378907", "abstract" : "BACKGROUND Geographical differences, population migration, and changing demographics suggest an environmental role in prevalence, modulation, and phenotypic expression of inflammatory bowel disease (IBD). AIM To determine the incidence of IBD and disease subtype in the pediatric South Asian population in British Columbia (BC) compared with non-South Asian IBD patients in the same geographic area. METHODS Chart review with data collected for all patients &lt;or=16 yr of age diagnosed with IBD at B.C. Children's hospital, January 1985 to June 2005. Age, gender, family history, duration of symptoms, type, and extent of disease were extracted. Identified South Asian subjects were prospectively interviewed. RESULTS Seventy-five South Asian patients were diagnosed with IBD, 48% Crohn's disease (CD), 33.3% ulcerative colitis (UC), and 18.7% with indeterminate colitis (IC), in contrast to 71%, 18.8%, and 10.2%, respectively, in the non-South Asian population. The incidence rate for South Asian IBD patients, for the period 1996-2001 was 15.19/10(5) (6.41/10(5) for CD, 6.70/10(5) for UC, and 2.08/10(5) for IC) compared with 5.19/10(5) for the non-South Asian IBD group (3.69/10(5), 0.96/10(5), and 0.54/10(5), respectively). The South Asian male/female ratio was significantly different from that observed for the rest of the population. CONCLUSION These data suggest a significantly higher incidence of IBD in the South Asian pediatric population compared with the rest of the BC pediatric population, with a different pattern of phenotypic expression, a male predominance, and more extensive colonic disease. These data suggest a potential effect of migration, and environmental and lifestyle change on the incidence of IBD and disease subtype.", "author" : [ { "dropping-particle" : "", "family" : "Pinsk", "given" : "Vared", "non-dropping-particle" : "", "parse-names" : false, "suffix" : "" }, { "dropping-particle" : "", "family" : "Lemberg", "given" : "Daniel A", "non-dropping-particle" : "", "parse-names" : false, "suffix" : "" }, { "dropping-particle" : "", "family" : "Grewal", "given" : "Karan", "non-dropping-particle" : "", "parse-names" : false, "suffix" : "" }, { "dropping-particle" : "", "family" : "Barker", "given" : "Collin C", "non-dropping-particle" : "", "parse-names" : false, "suffix" : "" }, { "dropping-particle" : "", "family" : "Schreiber", "given" : "Richard A", "non-dropping-particle" : "", "parse-names" : false, "suffix" : "" }, { "dropping-particle" : "", "family" : "Jacobson", "given" : "Kevan", "non-dropping-particle" : "", "parse-names" : false, "suffix" : "" } ], "container-title" : "The American journal of gastroenterology", "id" : "ITEM-1", "issue" : "5", "issued" : { "date-parts" : [ [ "2007", "5" ] ] }, "page" : "1077-83", "title" : "Inflammatory bowel disease in the South Asian pediatric population of British Columbia.", "type" : "article-journal", "volume" : "102" }, "uris" : [ "http://www.mendeley.com/documents/?uuid=dfe65a9c-1586-44da-b28c-92e2014d777c" ] } ], "mendeley" : { "formattedCitation" : "&lt;sup&gt;[18]&lt;/sup&gt;", "plainTextFormattedCitation" : "[18]", "previouslyFormattedCitation" : "&lt;sup&gt;[18]&lt;/sup&gt;" }, "properties" : {  }, "schema" : "https://github.com/citation-style-language/schema/raw/master/csl-citation.json" }</w:instrText>
      </w:r>
      <w:r w:rsidRPr="00A40AA1">
        <w:rPr>
          <w:rStyle w:val="element-citation"/>
          <w:rFonts w:ascii="Book Antiqua" w:hAnsi="Book Antiqua" w:cs="Times New Roman"/>
          <w:b/>
          <w:sz w:val="24"/>
          <w:szCs w:val="24"/>
          <w:lang w:val="en-US"/>
        </w:rPr>
        <w:fldChar w:fldCharType="separate"/>
      </w:r>
      <w:r w:rsidRPr="00A40AA1">
        <w:rPr>
          <w:rStyle w:val="element-citation"/>
          <w:rFonts w:ascii="Book Antiqua" w:hAnsi="Book Antiqua" w:cs="Times New Roman"/>
          <w:noProof/>
          <w:sz w:val="24"/>
          <w:szCs w:val="24"/>
          <w:vertAlign w:val="superscript"/>
          <w:lang w:val="en-US"/>
        </w:rPr>
        <w:t>[</w:t>
      </w:r>
      <w:r w:rsidR="00F648F7" w:rsidRPr="00A40AA1">
        <w:rPr>
          <w:rStyle w:val="element-citation"/>
          <w:rFonts w:ascii="Book Antiqua" w:hAnsi="Book Antiqua" w:cs="Times New Roman"/>
          <w:noProof/>
          <w:sz w:val="24"/>
          <w:szCs w:val="24"/>
          <w:vertAlign w:val="superscript"/>
          <w:lang w:val="en-US"/>
        </w:rPr>
        <w:t>124</w:t>
      </w:r>
      <w:r w:rsidRPr="00A40AA1">
        <w:rPr>
          <w:rStyle w:val="element-citation"/>
          <w:rFonts w:ascii="Book Antiqua" w:hAnsi="Book Antiqua" w:cs="Times New Roman"/>
          <w:noProof/>
          <w:sz w:val="24"/>
          <w:szCs w:val="24"/>
          <w:vertAlign w:val="superscript"/>
          <w:lang w:val="en-US"/>
        </w:rPr>
        <w:t>]</w:t>
      </w:r>
      <w:r w:rsidRPr="00A40AA1">
        <w:rPr>
          <w:rStyle w:val="element-citation"/>
          <w:rFonts w:ascii="Book Antiqua" w:hAnsi="Book Antiqua" w:cs="Times New Roman"/>
          <w:b/>
          <w:sz w:val="24"/>
          <w:szCs w:val="24"/>
          <w:lang w:val="en-US"/>
        </w:rPr>
        <w:fldChar w:fldCharType="end"/>
      </w:r>
      <w:r w:rsidR="00C409F8" w:rsidRPr="00A40AA1">
        <w:rPr>
          <w:rStyle w:val="element-citation"/>
          <w:rFonts w:ascii="Book Antiqua" w:hAnsi="Book Antiqua" w:cs="Times New Roman"/>
          <w:b/>
          <w:sz w:val="24"/>
          <w:szCs w:val="24"/>
          <w:lang w:val="en-US"/>
        </w:rPr>
        <w:t xml:space="preserve"> </w:t>
      </w:r>
      <w:r w:rsidR="00C409F8" w:rsidRPr="00A40AA1">
        <w:rPr>
          <w:rStyle w:val="element-citation"/>
          <w:rFonts w:ascii="Book Antiqua" w:hAnsi="Book Antiqua" w:cs="Times New Roman"/>
          <w:sz w:val="24"/>
          <w:szCs w:val="24"/>
          <w:lang w:val="en-US"/>
        </w:rPr>
        <w:t>and the incidence of IBD cases is comparable with that reported in other European countries</w:t>
      </w:r>
      <w:r w:rsidRPr="00A40AA1">
        <w:rPr>
          <w:rStyle w:val="element-citation"/>
          <w:rFonts w:ascii="Book Antiqua" w:hAnsi="Book Antiqua" w:cs="Times New Roman"/>
          <w:bCs/>
          <w:sz w:val="24"/>
          <w:szCs w:val="24"/>
          <w:lang w:val="en-US"/>
        </w:rPr>
        <w:t>.</w:t>
      </w:r>
      <w:r w:rsidRPr="00A40AA1">
        <w:rPr>
          <w:rStyle w:val="element-citation"/>
          <w:rFonts w:ascii="Book Antiqua" w:hAnsi="Book Antiqua" w:cs="Times New Roman"/>
          <w:b/>
          <w:sz w:val="24"/>
          <w:szCs w:val="24"/>
          <w:lang w:val="en-US"/>
        </w:rPr>
        <w:t xml:space="preserve"> </w:t>
      </w:r>
      <w:r w:rsidR="00F90806" w:rsidRPr="00A40AA1">
        <w:rPr>
          <w:rStyle w:val="element-citation"/>
          <w:rFonts w:ascii="Book Antiqua" w:hAnsi="Book Antiqua" w:cs="Times New Roman"/>
          <w:sz w:val="24"/>
          <w:szCs w:val="24"/>
          <w:lang w:val="en-US"/>
        </w:rPr>
        <w:t>In France,</w:t>
      </w:r>
      <w:r w:rsidR="00A90CBD" w:rsidRPr="00A40AA1">
        <w:rPr>
          <w:rStyle w:val="element-citation"/>
          <w:rFonts w:ascii="Book Antiqua" w:hAnsi="Book Antiqua" w:cs="Times New Roman"/>
          <w:sz w:val="24"/>
          <w:szCs w:val="24"/>
          <w:lang w:val="en-US"/>
        </w:rPr>
        <w:t xml:space="preserve"> the </w:t>
      </w:r>
      <w:r w:rsidR="008E2242" w:rsidRPr="00A40AA1">
        <w:rPr>
          <w:rStyle w:val="element-citation"/>
          <w:rFonts w:ascii="Book Antiqua" w:hAnsi="Book Antiqua" w:cs="Times New Roman"/>
          <w:sz w:val="24"/>
          <w:szCs w:val="24"/>
          <w:lang w:val="en-US"/>
        </w:rPr>
        <w:t>incidence of</w:t>
      </w:r>
      <w:r w:rsidR="00A90CBD" w:rsidRPr="00A40AA1">
        <w:rPr>
          <w:rStyle w:val="element-citation"/>
          <w:rFonts w:ascii="Book Antiqua" w:hAnsi="Book Antiqua" w:cs="Times New Roman"/>
          <w:sz w:val="24"/>
          <w:szCs w:val="24"/>
          <w:lang w:val="en-US"/>
        </w:rPr>
        <w:t xml:space="preserve"> </w:t>
      </w:r>
      <w:r w:rsidR="00617AF8" w:rsidRPr="00A40AA1">
        <w:rPr>
          <w:rStyle w:val="element-citation"/>
          <w:rFonts w:ascii="Book Antiqua" w:hAnsi="Book Antiqua" w:cs="Times New Roman"/>
          <w:sz w:val="24"/>
          <w:szCs w:val="24"/>
          <w:lang w:val="en-US"/>
        </w:rPr>
        <w:t xml:space="preserve">CD </w:t>
      </w:r>
      <w:r w:rsidR="008E2242" w:rsidRPr="00A40AA1">
        <w:rPr>
          <w:rStyle w:val="element-citation"/>
          <w:rFonts w:ascii="Book Antiqua" w:hAnsi="Book Antiqua" w:cs="Times New Roman"/>
          <w:sz w:val="24"/>
          <w:szCs w:val="24"/>
          <w:lang w:val="en-US"/>
        </w:rPr>
        <w:t>significantly</w:t>
      </w:r>
      <w:r w:rsidR="00A90CBD" w:rsidRPr="00A40AA1">
        <w:rPr>
          <w:rStyle w:val="element-citation"/>
          <w:rFonts w:ascii="Book Antiqua" w:hAnsi="Book Antiqua" w:cs="Times New Roman"/>
          <w:sz w:val="24"/>
          <w:szCs w:val="24"/>
          <w:lang w:val="en-US"/>
        </w:rPr>
        <w:t xml:space="preserve"> </w:t>
      </w:r>
      <w:r w:rsidR="008E2242" w:rsidRPr="00A40AA1">
        <w:rPr>
          <w:rStyle w:val="element-citation"/>
          <w:rFonts w:ascii="Book Antiqua" w:hAnsi="Book Antiqua" w:cs="Times New Roman"/>
          <w:sz w:val="24"/>
          <w:szCs w:val="24"/>
          <w:lang w:val="en-US"/>
        </w:rPr>
        <w:t>increased</w:t>
      </w:r>
      <w:r w:rsidR="00617AF8" w:rsidRPr="00A40AA1">
        <w:rPr>
          <w:rStyle w:val="element-citation"/>
          <w:rFonts w:ascii="Book Antiqua" w:hAnsi="Book Antiqua" w:cs="Times New Roman"/>
          <w:sz w:val="24"/>
          <w:szCs w:val="24"/>
          <w:lang w:val="en-US"/>
        </w:rPr>
        <w:t>, while the incidence of UC</w:t>
      </w:r>
      <w:r w:rsidR="00A90CBD" w:rsidRPr="00A40AA1">
        <w:rPr>
          <w:rStyle w:val="element-citation"/>
          <w:rFonts w:ascii="Book Antiqua" w:hAnsi="Book Antiqua" w:cs="Times New Roman"/>
          <w:sz w:val="24"/>
          <w:szCs w:val="24"/>
          <w:lang w:val="en-US"/>
        </w:rPr>
        <w:t xml:space="preserve"> </w:t>
      </w:r>
      <w:r w:rsidR="00617AF8" w:rsidRPr="00A40AA1">
        <w:rPr>
          <w:rStyle w:val="element-citation"/>
          <w:rFonts w:ascii="Book Antiqua" w:hAnsi="Book Antiqua" w:cs="Times New Roman"/>
          <w:sz w:val="24"/>
          <w:szCs w:val="24"/>
          <w:lang w:val="en-US"/>
        </w:rPr>
        <w:t>remain</w:t>
      </w:r>
      <w:r w:rsidR="00DF5777" w:rsidRPr="00A40AA1">
        <w:rPr>
          <w:rStyle w:val="element-citation"/>
          <w:rFonts w:ascii="Book Antiqua" w:hAnsi="Book Antiqua" w:cs="Times New Roman"/>
          <w:sz w:val="24"/>
          <w:szCs w:val="24"/>
          <w:lang w:val="en-US"/>
        </w:rPr>
        <w:t>s</w:t>
      </w:r>
      <w:r w:rsidR="00617AF8" w:rsidRPr="00A40AA1">
        <w:rPr>
          <w:rStyle w:val="element-citation"/>
          <w:rFonts w:ascii="Book Antiqua" w:hAnsi="Book Antiqua" w:cs="Times New Roman"/>
          <w:sz w:val="24"/>
          <w:szCs w:val="24"/>
          <w:lang w:val="en-US"/>
        </w:rPr>
        <w:t xml:space="preserve"> unchanged</w:t>
      </w:r>
      <w:r w:rsidR="00A90CBD" w:rsidRPr="00A40AA1">
        <w:rPr>
          <w:rStyle w:val="element-citation"/>
          <w:rFonts w:ascii="Book Antiqua" w:hAnsi="Book Antiqua" w:cs="Times New Roman"/>
          <w:sz w:val="24"/>
          <w:szCs w:val="24"/>
          <w:lang w:val="en-US"/>
        </w:rPr>
        <w:t xml:space="preserve"> from </w:t>
      </w:r>
      <w:r w:rsidR="008E2242" w:rsidRPr="00A40AA1">
        <w:rPr>
          <w:rStyle w:val="element-citation"/>
          <w:rFonts w:ascii="Book Antiqua" w:hAnsi="Book Antiqua" w:cs="Times New Roman"/>
          <w:sz w:val="24"/>
          <w:szCs w:val="24"/>
          <w:lang w:val="en-US"/>
        </w:rPr>
        <w:t>1988</w:t>
      </w:r>
      <w:r w:rsidR="00A90CBD" w:rsidRPr="00A40AA1">
        <w:rPr>
          <w:rStyle w:val="element-citation"/>
          <w:rFonts w:ascii="Book Antiqua" w:hAnsi="Book Antiqua" w:cs="Times New Roman"/>
          <w:sz w:val="24"/>
          <w:szCs w:val="24"/>
          <w:lang w:val="en-US"/>
        </w:rPr>
        <w:t xml:space="preserve"> to </w:t>
      </w:r>
      <w:r w:rsidR="008E2242" w:rsidRPr="00A40AA1">
        <w:rPr>
          <w:rStyle w:val="element-citation"/>
          <w:rFonts w:ascii="Book Antiqua" w:hAnsi="Book Antiqua" w:cs="Times New Roman"/>
          <w:sz w:val="24"/>
          <w:szCs w:val="24"/>
          <w:lang w:val="en-US"/>
        </w:rPr>
        <w:t>2011</w:t>
      </w:r>
      <w:r w:rsidR="008E2242" w:rsidRPr="00A40AA1">
        <w:rPr>
          <w:rStyle w:val="element-citation"/>
          <w:rFonts w:ascii="Book Antiqua" w:hAnsi="Book Antiqua" w:cs="Times New Roman"/>
          <w:sz w:val="24"/>
          <w:szCs w:val="24"/>
          <w:lang w:val="en-US"/>
        </w:rPr>
        <w:fldChar w:fldCharType="begin" w:fldLock="1"/>
      </w:r>
      <w:r w:rsidR="008E2242" w:rsidRPr="00A40AA1">
        <w:rPr>
          <w:rStyle w:val="element-citation"/>
          <w:rFonts w:ascii="Book Antiqua" w:hAnsi="Book Antiqua" w:cs="Times New Roman"/>
          <w:sz w:val="24"/>
          <w:szCs w:val="24"/>
          <w:lang w:val="en-US"/>
        </w:rPr>
        <w:instrText>ADDIN CSL_CITATION { "citationItems" : [ { "id" : "ITEM-1", "itemData" : { "DOI" : "10.1093/ecco-jcc/jjw194", "ISSN" : "1873-9946", "PMID" : "28453757", "author" : [ { "dropping-particle" : "", "family" : "Bequet", "given" : "E.", "non-dropping-particle" : "", "parse-names" : false, "suffix" : "" }, { "dropping-particle" : "", "family" : "Sarter", "given" : "H.", "non-dropping-particle" : "", "parse-names" : false, "suffix" : "" }, { "dropping-particle" : "", "family" : "Fumery", "given" : "M.", "non-dropping-particle" : "", "parse-names" : false, "suffix" : "" }, { "dropping-particle" : "", "family" : "Vasseur", "given" : "F.", "non-dropping-particle" : "", "parse-names" : false, "suffix" : "" }, { "dropping-particle" : "", "family" : "Armengol-Debeir", "given" : "L.", "non-dropping-particle" : "", "parse-names" : false, "suffix" : "" }, { "dropping-particle" : "", "family" : "Pariente", "given" : "B.", "non-dropping-particle" : "", "parse-names" : false, "suffix" : "" }, { "dropping-particle" : "", "family" : "Ley", "given" : "D.", "non-dropping-particle" : "", "parse-names" : false, "suffix" : "" }, { "dropping-particle" : "", "family" : "Spyckerelle", "given" : "C.", "non-dropping-particle" : "", "parse-names" : false, "suffix" : "" }, { "dropping-particle" : "", "family" : "Coevoet", "given" : "H.", "non-dropping-particle" : "", "parse-names" : false, "suffix" : "" }, { "dropping-particle" : "", "family" : "Laberenne", "given" : "J. E.", "non-dropping-particle" : "", "parse-names" : false, "suffix" : "" }, { "dropping-particle" : "", "family" : "Peyrin-Biroulet", "given" : "L.", "non-dropping-particle" : "", "parse-names" : false, "suffix" : "" }, { "dropping-particle" : "", "family" : "Savoye", "given" : "G.", "non-dropping-particle" : "", "parse-names" : false, "suffix" : "" }, { "dropping-particle" : "", "family" : "Turck", "given" : "D.", "non-dropping-particle" : "", "parse-names" : false, "suffix" : "" }, { "dropping-particle" : "", "family" : "Gower-Rousseau", "given" : "C.", "non-dropping-particle" : "", "parse-names" : false, "suffix" : "" } ], "container-title" : "Journal of Crohn's and Colitis", "id" : "ITEM-1", "issue" : "5", "issued" : { "date-parts" : [ [ "2016", "10", "31" ] ] }, "page" : "jjw194", "publisher" : "Oxford University Press", "title" : "Incidence and Phenotype at Diagnosis of Very-early-onset Compared with Later-onset Paediatric Inflammatory Bowel Disease: A Population-based Study [1988\u20132011]", "type" : "article-journal", "volume" : "11" }, "uris" : [ "http://www.mendeley.com/documents/?uuid=eb4bb27d-6ab1-466e-9a06-4720dd840ef4" ] }, { "id" : "ITEM-2", "itemData" : { "DOI" : "10.1053/j.gastro.2008.06.079", "ISSN" : "1528-0012", "PMID" : "18692056", "abstract" : "BACKGROUND &amp; AIMS The natural history of pediatric Crohn's disease and risk factors necessitating surgery have not been thoroughly described. METHODS In a geographically derived incidence cohort diagnosed from 1988 to 2002, we identified 404 Crohn's disease patients (ages, 0-17 years at diagnosis) with a follow-up time &gt;or=2 years. RESULTS Median follow-up time was 84 months (range, 52-124 months). The most frequent disease location at diagnosis was the terminal ileum/colon (63%). Follow-up was characterized by disease extension in 31% of children. Complicated behavior was observed in 29% of children at diagnosis and 59% at follow-up. Kaplan-Meier survival estimates of the cumulative incidence of surgery were 20% at 3 years and 34% at 5 years from diagnosis. Multivariate Cox models showed that both structuring behavior at diagnosis (hazard ratio [HR], 2.54; 95% confidence interval [CI]: 1.58-4.01) and treatment with corticosteroids (HR, 2.98; 95% CI: 1.64-5.41) were associated with increased risk for surgery, whereas treatment with azathioprine (HR, 0.51; 95% CI: 0.33-0.78) was associated with decreased risk. Azathioprine was introduced earlier in the course of disease in patients not undergoing surgery than in patients requiring surgery. CONCLUSIONS Pediatric Crohn's disease was characterized by frequent occurrence, with time, of a severe phenotype with extensive, complicated disease. Immunosuppressive therapy may improve the natural history of this disease and decrease the need for performing surgery.", "author" : [ { "dropping-particle" : "", "family" : "Vernier-Massouille", "given" : "Gwenola", "non-dropping-particle" : "", "parse-names" : false, "suffix" : "" }, { "dropping-particle" : "", "family" : "Balde", "given" : "Mamadou", "non-dropping-particle" : "", "parse-names" : false, "suffix" : "" }, { "dropping-particle" : "", "family" : "Salleron", "given" : "Julia", "non-dropping-particle" : "", "parse-names" : false, "suffix" : "" }, { "dropping-particle" : "", "family" : "Turck", "given" : "Dominique", "non-dropping-particle" : "", "parse-names" : false, "suffix" : "" }, { "dropping-particle" : "", "family" : "Dupas", "given" : "Jean Louis", "non-dropping-particle" : "", "parse-names" : false, "suffix" : "" }, { "dropping-particle" : "", "family" : "Mouterde", "given" : "Olivier", "non-dropping-particle" : "", "parse-names" : false, "suffix" : "" }, { "dropping-particle" : "", "family" : "Merle", "given" : "V\u00e9ronique", "non-dropping-particle" : "", "parse-names" : false, "suffix" : "" }, { "dropping-particle" : "", "family" : "Salomez", "given" : "Jean Louis", "non-dropping-particle" : "", "parse-names" : false, "suffix" : "" }, { "dropping-particle" : "", "family" : "Branche", "given" : "Julien", "non-dropping-particle" : "", "parse-names" : false, "suffix" : "" }, { "dropping-particle" : "", "family" : "Marti", "given" : "Raymond", "non-dropping-particle" : "", "parse-names" : false, "suffix" : "" }, { "dropping-particle" : "", "family" : "Lerebours", "given" : "Eric", "non-dropping-particle" : "", "parse-names" : false, "suffix" : "" }, { "dropping-particle" : "", "family" : "Cortot", "given" : "Antoine", "non-dropping-particle" : "", "parse-names" : false, "suffix" : "" }, { "dropping-particle" : "", "family" : "Gower-Rousseau", "given" : "Corinne", "non-dropping-particle" : "", "parse-names" : false, "suffix" : "" }, { "dropping-particle" : "", "family" : "Colombel", "given" : "Jean Fr\u00e9d\u00e9ric", "non-dropping-particle" : "", "parse-names" : false, "suffix" : "" } ], "container-title" : "Gastroenterology", "id" : "ITEM-2", "issue" : "4", "issued" : { "date-parts" : [ [ "2008", "10", "1" ] ] }, "page" : "1106-13", "publisher" : "W.B. Saunders", "title" : "Natural history of pediatric Crohn's disease: a population-based cohort study.", "type" : "article-journal", "volume" : "135" }, "uris" : [ "http://www.mendeley.com/documents/?uuid=7a4dc5d9-4b6b-4773-bc24-946f21b08a8e" ] } ], "mendeley" : { "formattedCitation" : "&lt;sup&gt;[126,127]&lt;/sup&gt;", "plainTextFormattedCitation" : "[126,127]", "previouslyFormattedCitation" : "&lt;sup&gt;[126,127]&lt;/sup&gt;" }, "properties" : {  }, "schema" : "https://github.com/citation-style-language/schema/raw/master/csl-citation.json" }</w:instrText>
      </w:r>
      <w:r w:rsidR="008E2242" w:rsidRPr="00A40AA1">
        <w:rPr>
          <w:rStyle w:val="element-citation"/>
          <w:rFonts w:ascii="Book Antiqua" w:hAnsi="Book Antiqua" w:cs="Times New Roman"/>
          <w:sz w:val="24"/>
          <w:szCs w:val="24"/>
          <w:lang w:val="en-US"/>
        </w:rPr>
        <w:fldChar w:fldCharType="separate"/>
      </w:r>
      <w:r w:rsidR="008E2242" w:rsidRPr="00A40AA1">
        <w:rPr>
          <w:rStyle w:val="element-citation"/>
          <w:rFonts w:ascii="Book Antiqua" w:hAnsi="Book Antiqua" w:cs="Times New Roman"/>
          <w:noProof/>
          <w:sz w:val="24"/>
          <w:szCs w:val="24"/>
          <w:vertAlign w:val="superscript"/>
          <w:lang w:val="en-US"/>
        </w:rPr>
        <w:t>[</w:t>
      </w:r>
      <w:r w:rsidR="002A6808" w:rsidRPr="00A40AA1">
        <w:rPr>
          <w:rStyle w:val="element-citation"/>
          <w:rFonts w:ascii="Book Antiqua" w:hAnsi="Book Antiqua" w:cs="Times New Roman"/>
          <w:noProof/>
          <w:sz w:val="24"/>
          <w:szCs w:val="24"/>
          <w:vertAlign w:val="superscript"/>
          <w:lang w:val="en-US"/>
        </w:rPr>
        <w:t>32,</w:t>
      </w:r>
      <w:r w:rsidR="008E2242" w:rsidRPr="00A40AA1">
        <w:rPr>
          <w:rStyle w:val="element-citation"/>
          <w:rFonts w:ascii="Book Antiqua" w:hAnsi="Book Antiqua" w:cs="Times New Roman"/>
          <w:noProof/>
          <w:sz w:val="24"/>
          <w:szCs w:val="24"/>
          <w:vertAlign w:val="superscript"/>
          <w:lang w:val="en-US"/>
        </w:rPr>
        <w:t xml:space="preserve">43, </w:t>
      </w:r>
      <w:r w:rsidR="00F90806" w:rsidRPr="00A40AA1">
        <w:rPr>
          <w:rStyle w:val="element-citation"/>
          <w:rFonts w:ascii="Book Antiqua" w:hAnsi="Book Antiqua" w:cs="Times New Roman"/>
          <w:noProof/>
          <w:sz w:val="24"/>
          <w:szCs w:val="24"/>
          <w:vertAlign w:val="superscript"/>
          <w:lang w:val="en-US"/>
        </w:rPr>
        <w:t>125</w:t>
      </w:r>
      <w:r w:rsidR="007E79CB" w:rsidRPr="00A40AA1">
        <w:rPr>
          <w:rStyle w:val="element-citation"/>
          <w:rFonts w:ascii="Book Antiqua" w:hAnsi="Book Antiqua" w:cs="Times New Roman"/>
          <w:noProof/>
          <w:sz w:val="24"/>
          <w:szCs w:val="24"/>
          <w:vertAlign w:val="superscript"/>
          <w:lang w:val="en-US"/>
        </w:rPr>
        <w:t>-</w:t>
      </w:r>
      <w:r w:rsidR="008E2242" w:rsidRPr="00A40AA1">
        <w:rPr>
          <w:rStyle w:val="element-citation"/>
          <w:rFonts w:ascii="Book Antiqua" w:hAnsi="Book Antiqua" w:cs="Times New Roman"/>
          <w:noProof/>
          <w:sz w:val="24"/>
          <w:szCs w:val="24"/>
          <w:vertAlign w:val="superscript"/>
          <w:lang w:val="en-US"/>
        </w:rPr>
        <w:t>128]</w:t>
      </w:r>
      <w:r w:rsidR="008E2242" w:rsidRPr="00A40AA1">
        <w:rPr>
          <w:rStyle w:val="element-citation"/>
          <w:rFonts w:ascii="Book Antiqua" w:hAnsi="Book Antiqua" w:cs="Times New Roman"/>
          <w:sz w:val="24"/>
          <w:szCs w:val="24"/>
          <w:lang w:val="en-US"/>
        </w:rPr>
        <w:fldChar w:fldCharType="end"/>
      </w:r>
      <w:r w:rsidR="002A6808" w:rsidRPr="00A40AA1">
        <w:rPr>
          <w:rStyle w:val="element-citation"/>
          <w:rFonts w:ascii="Book Antiqua" w:hAnsi="Book Antiqua" w:cs="Times New Roman"/>
          <w:sz w:val="24"/>
          <w:szCs w:val="24"/>
          <w:lang w:val="en-US"/>
        </w:rPr>
        <w:t>.</w:t>
      </w:r>
      <w:r w:rsidR="00617AF8" w:rsidRPr="00A40AA1">
        <w:rPr>
          <w:rFonts w:ascii="Book Antiqua" w:hAnsi="Book Antiqua" w:cs="Times New Roman"/>
          <w:sz w:val="24"/>
          <w:szCs w:val="24"/>
          <w:lang w:val="en-US"/>
        </w:rPr>
        <w:t xml:space="preserve"> </w:t>
      </w:r>
      <w:r w:rsidR="008E2242" w:rsidRPr="00A40AA1">
        <w:rPr>
          <w:rFonts w:ascii="Book Antiqua" w:hAnsi="Book Antiqua" w:cs="Times New Roman"/>
          <w:sz w:val="24"/>
          <w:szCs w:val="24"/>
          <w:lang w:val="en-US"/>
        </w:rPr>
        <w:t>The most remarkable</w:t>
      </w:r>
      <w:r w:rsidR="006E3EC6" w:rsidRPr="00A40AA1">
        <w:rPr>
          <w:rFonts w:ascii="Book Antiqua" w:hAnsi="Book Antiqua" w:cs="Times New Roman"/>
          <w:sz w:val="24"/>
          <w:szCs w:val="24"/>
          <w:lang w:val="en-US"/>
        </w:rPr>
        <w:t xml:space="preserve"> </w:t>
      </w:r>
      <w:r w:rsidR="008E2242" w:rsidRPr="00A40AA1">
        <w:rPr>
          <w:rFonts w:ascii="Book Antiqua" w:hAnsi="Book Antiqua" w:cs="Times New Roman"/>
          <w:sz w:val="24"/>
          <w:szCs w:val="24"/>
          <w:lang w:val="en-US"/>
        </w:rPr>
        <w:t>observation (the EPIMAD Registry) has been a striking increase from 1988 to 2008 in the</w:t>
      </w:r>
      <w:r w:rsidR="006E3EC6" w:rsidRPr="00A40AA1">
        <w:rPr>
          <w:rFonts w:ascii="Book Antiqua" w:hAnsi="Book Antiqua" w:cs="Times New Roman"/>
          <w:sz w:val="24"/>
          <w:szCs w:val="24"/>
          <w:lang w:val="en-US"/>
        </w:rPr>
        <w:t xml:space="preserve"> </w:t>
      </w:r>
      <w:r w:rsidR="008E2242" w:rsidRPr="00A40AA1">
        <w:rPr>
          <w:rFonts w:ascii="Book Antiqua" w:hAnsi="Book Antiqua" w:cs="Times New Roman"/>
          <w:sz w:val="24"/>
          <w:szCs w:val="24"/>
          <w:lang w:val="en-US"/>
        </w:rPr>
        <w:t>incidence of CD (&lt; 19 years)</w:t>
      </w:r>
      <w:r w:rsidR="008E2242" w:rsidRPr="00A40AA1">
        <w:rPr>
          <w:rFonts w:ascii="Book Antiqua" w:hAnsi="Book Antiqua" w:cs="Times New Roman"/>
          <w:sz w:val="24"/>
          <w:szCs w:val="24"/>
          <w:lang w:val="en-US"/>
        </w:rPr>
        <w:fldChar w:fldCharType="begin" w:fldLock="1"/>
      </w:r>
      <w:r w:rsidR="008E2242" w:rsidRPr="00A40AA1">
        <w:rPr>
          <w:rFonts w:ascii="Book Antiqua" w:hAnsi="Book Antiqua" w:cs="Times New Roman"/>
          <w:sz w:val="24"/>
          <w:szCs w:val="24"/>
          <w:lang w:val="en-US"/>
        </w:rPr>
        <w:instrText>ADDIN CSL_CITATION { "citationItems" : [ { "id" : "ITEM-1", "itemData" : { "DOI" : "10.1016/j.dld.2012.09.005", "ISSN" : "1878-3562", "PMID" : "23107487", "abstract" : "Most data regarding the natural history of inflammatory bowel diseases and their therapeutic management are from tertiary referral-centres. However, the patients followed in these centres represent a selected sample and extrapolation of these data to the general population is disputable. The EPIMAD Registry covers a large area of Northern France with almost 6 million inhabitants representing 9.3% of the entire French population. From 1988 to 2008, 18,170 incident patients were recorded in the registry including 8071 incident Crohn's disease, 5113 incident ulcerative colitis and 591 unclassified inflammatory bowel disease cases. The aim of this study was to review some of the most recent information obtained from this large population-based registry since its launch in 1988.", "author" : [ { "dropping-particle" : "", "family" : "Gower-Rousseau", "given" : "Corinne", "non-dropping-particle" : "", "parse-names" : false, "suffix" : "" }, { "dropping-particle" : "", "family" : "Vasseur", "given" : "Francis", "non-dropping-particle" : "", "parse-names" : false, "suffix" : "" }, { "dropping-particle" : "", "family" : "Fumery", "given" : "Mathurin", "non-dropping-particle" : "", "parse-names" : false, "suffix" : "" }, { "dropping-particle" : "", "family" : "Savoye", "given" : "Guillaume", "non-dropping-particle" : "", "parse-names" : false, "suffix" : "" }, { "dropping-particle" : "", "family" : "Salleron", "given" : "Julia", "non-dropping-particle" : "", "parse-names" : false, "suffix" : "" }, { "dropping-particle" : "", "family" : "Dauchet", "given" : "Luc", "non-dropping-particle" : "", "parse-names" : false, "suffix" : "" }, { "dropping-particle" : "", "family" : "Turck", "given" : "Dominique", "non-dropping-particle" : "", "parse-names" : false, "suffix" : "" }, { "dropping-particle" : "", "family" : "Cortot", "given" : "Antoine", "non-dropping-particle" : "", "parse-names" : false, "suffix" : "" }, { "dropping-particle" : "", "family" : "Peyrin-Biroulet", "given" : "Laurent", "non-dropping-particle" : "", "parse-names" : false, "suffix" : "" }, { "dropping-particle" : "", "family" : "Colombel", "given" : "Jean Fr\u00e9d\u00e9ric", "non-dropping-particle" : "", "parse-names" : false, "suffix" : "" } ], "container-title" : "Digestive and liver disease : official journal of the Italian Society of Gastroenterology and the Italian Association for the Study of the Liver", "id" : "ITEM-1", "issue" : "2", "issued" : { "date-parts" : [ [ "2013", "2" ] ] }, "page" : "89-94", "title" : "Epidemiology of inflammatory bowel diseases: new insights from a French population-based registry (EPIMAD).", "type" : "article-journal", "volume" : "45" }, "uris" : [ "http://www.mendeley.com/documents/?uuid=936f5869-a74f-495d-bee0-754eacd13638" ] } ], "mendeley" : { "formattedCitation" : "&lt;sup&gt;[125]&lt;/sup&gt;", "plainTextFormattedCitation" : "[125]", "previouslyFormattedCitation" : "&lt;sup&gt;[125]&lt;/sup&gt;" }, "properties" : {  }, "schema" : "https://github.com/citation-style-language/schema/raw/master/csl-citation.json" }</w:instrText>
      </w:r>
      <w:r w:rsidR="008E2242" w:rsidRPr="00A40AA1">
        <w:rPr>
          <w:rFonts w:ascii="Book Antiqua" w:hAnsi="Book Antiqua" w:cs="Times New Roman"/>
          <w:sz w:val="24"/>
          <w:szCs w:val="24"/>
          <w:lang w:val="en-US"/>
        </w:rPr>
        <w:fldChar w:fldCharType="separate"/>
      </w:r>
      <w:r w:rsidR="008E2242" w:rsidRPr="00A40AA1">
        <w:rPr>
          <w:rFonts w:ascii="Book Antiqua" w:hAnsi="Book Antiqua" w:cs="Times New Roman"/>
          <w:noProof/>
          <w:sz w:val="24"/>
          <w:szCs w:val="24"/>
          <w:vertAlign w:val="superscript"/>
          <w:lang w:val="en-US"/>
        </w:rPr>
        <w:t>[125]</w:t>
      </w:r>
      <w:r w:rsidR="008E2242" w:rsidRPr="00A40AA1">
        <w:rPr>
          <w:rFonts w:ascii="Book Antiqua" w:hAnsi="Book Antiqua" w:cs="Times New Roman"/>
          <w:sz w:val="24"/>
          <w:szCs w:val="24"/>
          <w:lang w:val="en-US"/>
        </w:rPr>
        <w:fldChar w:fldCharType="end"/>
      </w:r>
      <w:r w:rsidR="00AA05C1" w:rsidRPr="00A40AA1">
        <w:rPr>
          <w:rFonts w:ascii="Book Antiqua" w:hAnsi="Book Antiqua" w:cs="Times New Roman"/>
          <w:sz w:val="24"/>
          <w:szCs w:val="24"/>
          <w:lang w:val="en-US"/>
        </w:rPr>
        <w:t>,</w:t>
      </w:r>
      <w:r w:rsidR="006E3EC6" w:rsidRPr="00A40AA1">
        <w:rPr>
          <w:rFonts w:ascii="Book Antiqua" w:hAnsi="Book Antiqua" w:cs="Times New Roman"/>
          <w:sz w:val="24"/>
          <w:szCs w:val="24"/>
          <w:lang w:val="en-US"/>
        </w:rPr>
        <w:t xml:space="preserve"> </w:t>
      </w:r>
      <w:r w:rsidR="00AA05C1" w:rsidRPr="00A40AA1">
        <w:rPr>
          <w:rFonts w:ascii="Book Antiqua" w:hAnsi="Book Antiqua" w:cs="Times New Roman"/>
          <w:sz w:val="24"/>
          <w:szCs w:val="24"/>
          <w:lang w:val="en-US"/>
        </w:rPr>
        <w:t>and the rates also significantly rose from 1988 to 2011</w:t>
      </w:r>
      <w:r w:rsidR="00AA05C1" w:rsidRPr="00A40AA1">
        <w:rPr>
          <w:rFonts w:ascii="Book Antiqua" w:hAnsi="Book Antiqua" w:cs="Times New Roman"/>
          <w:sz w:val="24"/>
          <w:szCs w:val="24"/>
          <w:lang w:val="en-US"/>
        </w:rPr>
        <w:fldChar w:fldCharType="begin" w:fldLock="1"/>
      </w:r>
      <w:r w:rsidR="00AA05C1" w:rsidRPr="00A40AA1">
        <w:rPr>
          <w:rFonts w:ascii="Book Antiqua" w:hAnsi="Book Antiqua" w:cs="Times New Roman"/>
          <w:sz w:val="24"/>
          <w:szCs w:val="24"/>
          <w:lang w:val="en-US"/>
        </w:rPr>
        <w:instrText>ADDIN CSL_CITATION { "citationItems" : [ { "id" : "ITEM-1", "itemData" : { "DOI" : "10.1016/j.dld.2012.09.005", "ISSN" : "1878-3562", "PMID" : "23107487", "abstract" : "Most data regarding the natural history of inflammatory bowel diseases and their therapeutic management are from tertiary referral-centres. However, the patients followed in these centres represent a selected sample and extrapolation of these data to the general population is disputable. The EPIMAD Registry covers a large area of Northern France with almost 6 million inhabitants representing 9.3% of the entire French population. From 1988 to 2008, 18,170 incident patients were recorded in the registry including 8071 incident Crohn's disease, 5113 incident ulcerative colitis and 591 unclassified inflammatory bowel disease cases. The aim of this study was to review some of the most recent information obtained from this large population-based registry since its launch in 1988.", "author" : [ { "dropping-particle" : "", "family" : "Gower-Rousseau", "given" : "Corinne", "non-dropping-particle" : "", "parse-names" : false, "suffix" : "" }, { "dropping-particle" : "", "family" : "Vasseur", "given" : "Francis", "non-dropping-particle" : "", "parse-names" : false, "suffix" : "" }, { "dropping-particle" : "", "family" : "Fumery", "given" : "Mathurin", "non-dropping-particle" : "", "parse-names" : false, "suffix" : "" }, { "dropping-particle" : "", "family" : "Savoye", "given" : "Guillaume", "non-dropping-particle" : "", "parse-names" : false, "suffix" : "" }, { "dropping-particle" : "", "family" : "Salleron", "given" : "Julia", "non-dropping-particle" : "", "parse-names" : false, "suffix" : "" }, { "dropping-particle" : "", "family" : "Dauchet", "given" : "Luc", "non-dropping-particle" : "", "parse-names" : false, "suffix" : "" }, { "dropping-particle" : "", "family" : "Turck", "given" : "Dominique", "non-dropping-particle" : "", "parse-names" : false, "suffix" : "" }, { "dropping-particle" : "", "family" : "Cortot", "given" : "Antoine", "non-dropping-particle" : "", "parse-names" : false, "suffix" : "" }, { "dropping-particle" : "", "family" : "Peyrin-Biroulet", "given" : "Laurent", "non-dropping-particle" : "", "parse-names" : false, "suffix" : "" }, { "dropping-particle" : "", "family" : "Colombel", "given" : "Jean Fr\u00e9d\u00e9ric", "non-dropping-particle" : "", "parse-names" : false, "suffix" : "" } ], "container-title" : "Digestive and liver disease : official journal of the Italian Society of Gastroenterology and the Italian Association for the Study of the Liver", "id" : "ITEM-1", "issue" : "2", "issued" : { "date-parts" : [ [ "2013", "2" ] ] }, "page" : "89-94", "title" : "Epidemiology of inflammatory bowel diseases: new insights from a French population-based registry (EPIMAD).", "type" : "article-journal", "volume" : "45" }, "uris" : [ "http://www.mendeley.com/documents/?uuid=936f5869-a74f-495d-bee0-754eacd13638" ] } ], "mendeley" : { "formattedCitation" : "&lt;sup&gt;[125]&lt;/sup&gt;", "plainTextFormattedCitation" : "[125]", "previouslyFormattedCitation" : "&lt;sup&gt;[125]&lt;/sup&gt;" }, "properties" : {  }, "schema" : "https://github.com/citation-style-language/schema/raw/master/csl-citation.json" }</w:instrText>
      </w:r>
      <w:r w:rsidR="00AA05C1" w:rsidRPr="00A40AA1">
        <w:rPr>
          <w:rFonts w:ascii="Book Antiqua" w:hAnsi="Book Antiqua" w:cs="Times New Roman"/>
          <w:sz w:val="24"/>
          <w:szCs w:val="24"/>
          <w:lang w:val="en-US"/>
        </w:rPr>
        <w:fldChar w:fldCharType="separate"/>
      </w:r>
      <w:r w:rsidR="00AA05C1" w:rsidRPr="00A40AA1">
        <w:rPr>
          <w:rFonts w:ascii="Book Antiqua" w:hAnsi="Book Antiqua" w:cs="Times New Roman"/>
          <w:noProof/>
          <w:sz w:val="24"/>
          <w:szCs w:val="24"/>
          <w:vertAlign w:val="superscript"/>
          <w:lang w:val="en-US"/>
        </w:rPr>
        <w:t>[</w:t>
      </w:r>
      <w:r w:rsidR="006E3EC6" w:rsidRPr="00A40AA1">
        <w:rPr>
          <w:rFonts w:ascii="Book Antiqua" w:hAnsi="Book Antiqua" w:cs="Times New Roman"/>
          <w:noProof/>
          <w:sz w:val="24"/>
          <w:szCs w:val="24"/>
          <w:vertAlign w:val="superscript"/>
          <w:lang w:val="en-US"/>
        </w:rPr>
        <w:t>32,126,127</w:t>
      </w:r>
      <w:r w:rsidR="00AA05C1" w:rsidRPr="00A40AA1">
        <w:rPr>
          <w:rFonts w:ascii="Book Antiqua" w:hAnsi="Book Antiqua" w:cs="Times New Roman"/>
          <w:noProof/>
          <w:sz w:val="24"/>
          <w:szCs w:val="24"/>
          <w:vertAlign w:val="superscript"/>
          <w:lang w:val="en-US"/>
        </w:rPr>
        <w:t>]</w:t>
      </w:r>
      <w:r w:rsidR="00AA05C1" w:rsidRPr="00A40AA1">
        <w:rPr>
          <w:rFonts w:ascii="Book Antiqua" w:hAnsi="Book Antiqua" w:cs="Times New Roman"/>
          <w:sz w:val="24"/>
          <w:szCs w:val="24"/>
          <w:lang w:val="en-US"/>
        </w:rPr>
        <w:fldChar w:fldCharType="end"/>
      </w:r>
      <w:r w:rsidR="00DD4B59" w:rsidRPr="00A40AA1">
        <w:rPr>
          <w:rFonts w:ascii="Book Antiqua" w:hAnsi="Book Antiqua" w:cs="Times New Roman"/>
          <w:noProof/>
          <w:sz w:val="24"/>
          <w:szCs w:val="24"/>
          <w:vertAlign w:val="superscript"/>
          <w:lang w:val="en-US"/>
        </w:rPr>
        <w:t xml:space="preserve"> </w:t>
      </w:r>
      <w:r w:rsidR="007F10D4" w:rsidRPr="00A40AA1">
        <w:rPr>
          <w:rFonts w:ascii="Book Antiqua" w:hAnsi="Book Antiqua" w:cs="Times New Roman"/>
          <w:sz w:val="24"/>
          <w:szCs w:val="24"/>
          <w:lang w:val="en-US"/>
        </w:rPr>
        <w:t>Surprisingly, in Corsica, using</w:t>
      </w:r>
      <w:r w:rsidR="00617AF8" w:rsidRPr="00A40AA1">
        <w:rPr>
          <w:rFonts w:ascii="Book Antiqua" w:hAnsi="Book Antiqua" w:cs="Times New Roman"/>
          <w:sz w:val="24"/>
          <w:szCs w:val="24"/>
          <w:lang w:val="en-US"/>
        </w:rPr>
        <w:t xml:space="preserve"> </w:t>
      </w:r>
      <w:r w:rsidR="007F10D4" w:rsidRPr="00A40AA1">
        <w:rPr>
          <w:rFonts w:ascii="Book Antiqua" w:hAnsi="Book Antiqua" w:cs="Times New Roman"/>
          <w:sz w:val="24"/>
          <w:szCs w:val="24"/>
          <w:lang w:val="en-US"/>
        </w:rPr>
        <w:t>the same registry (EPIMAD), the</w:t>
      </w:r>
      <w:r w:rsidR="007B1CEE" w:rsidRPr="00A40AA1">
        <w:rPr>
          <w:rFonts w:ascii="Book Antiqua" w:hAnsi="Book Antiqua" w:cs="Times New Roman"/>
          <w:sz w:val="24"/>
          <w:szCs w:val="24"/>
          <w:lang w:val="en-US"/>
        </w:rPr>
        <w:t xml:space="preserve"> </w:t>
      </w:r>
      <w:r w:rsidR="007F10D4" w:rsidRPr="00A40AA1">
        <w:rPr>
          <w:rFonts w:ascii="Book Antiqua" w:hAnsi="Book Antiqua" w:cs="Times New Roman"/>
          <w:sz w:val="24"/>
          <w:szCs w:val="24"/>
          <w:lang w:val="en-US"/>
        </w:rPr>
        <w:t>incidence of CD was close to that observed in other metropolitan French regions; however, the incidence of IBD for UC in Corsica is two-fold higher than that reported in other French regions</w:t>
      </w:r>
      <w:r w:rsidR="007F10D4" w:rsidRPr="00A40AA1">
        <w:rPr>
          <w:rFonts w:ascii="Book Antiqua" w:hAnsi="Book Antiqua" w:cs="Times New Roman"/>
          <w:sz w:val="24"/>
          <w:szCs w:val="24"/>
          <w:lang w:val="en-US"/>
        </w:rPr>
        <w:fldChar w:fldCharType="begin" w:fldLock="1"/>
      </w:r>
      <w:r w:rsidR="007F10D4" w:rsidRPr="00A40AA1">
        <w:rPr>
          <w:rFonts w:ascii="Book Antiqua" w:hAnsi="Book Antiqua" w:cs="Times New Roman"/>
          <w:sz w:val="24"/>
          <w:szCs w:val="24"/>
          <w:lang w:val="en-US"/>
        </w:rPr>
        <w:instrText>ADDIN CSL_CITATION { "citationItems" : [ { "id" : "ITEM-1", "itemData" : { "ISSN" : "0399-8320", "PMID" : "18176365", "abstract" : "OBJECTIVES The aim of this prospective epidemiological study was to determine the incidence of inflammatory bowel diseases (IBD) in Corsica using the same methodology as that of the EPIMAD registry. METHODS Between January 1st, 2002 and December 31, 2003, all gastroenterologists in Corsica (N=19) enrolled patients consulting for the first time with clinical symptoms compatible with IBD. Each case was reviewed by another expert gastroenterologist to assign a diagnosis of definite, probable, possible Crohn's disease (CD), ulcerative colitis (UC) or unclassified/able chronic colitis. RESULT Eighty-one new cases were recorded, including seventy-one diagnoses of IBD (definite and probable cases), with 20 (28%) CD, 49 (69%) UC and 2 (3%) unclassifiable chronic colitis. The age-adjusted incidence (per 105 inhabitants/year) was 4.05 for CD and 9.5 for UC. The female/male ratio and median age at time of diagnosis were 1.3 and 29 years for CD and 0.63 and 44 years for UC, respectively. The median time from symptom onset to diagnosis was five months for both diseases. CONCLUSION In Corsica, the observed incidence of CD is close to that observed in other metropolitan French regions. These data are contrary to the north-south gradient reported for this disease. Our figure of 9.5/10(5) for UC in Corsica is two-fold higher than reported in other metropolitan French regions. Genetic and/or environmental factors may explain these findings.", "author" : [ { "dropping-particle" : "", "family" : "Abakar-Mahamat", "given" : "Abakar", "non-dropping-particle" : "", "parse-names" : false, "suffix" : "" }, { "dropping-particle" : "", "family" : "Filippi", "given" : "J\u00e9r\u00f4me", "non-dropping-particle" : "", "parse-names" : false, "suffix" : "" }, { "dropping-particle" : "", "family" : "Pradier", "given" : "Christian", "non-dropping-particle" : "", "parse-names" : false, "suffix" : "" }, { "dropping-particle" : "", "family" : "Dozol", "given" : "Adrien", "non-dropping-particle" : "", "parse-names" : false, "suffix" : "" }, { "dropping-particle" : "", "family" : "H\u00e9buterne", "given" : "Xavier", "non-dropping-particle" : "", "parse-names" : false, "suffix" : "" } ], "container-title" : "Gastroenterologie clinique et biologique", "id" : "ITEM-1", "issue" : "12", "issued" : { "date-parts" : [ [ "2007", "12" ] ] }, "page" : "1098-103", "title" : "Incidence of inflammatory bowel disease in Corsica from 2002 to 2003.", "type" : "article-journal", "volume" : "31" }, "uris" : [ "http://www.mendeley.com/documents/?uuid=d293d525-0c6f-4c39-af21-779f7e21a5d0" ] } ], "mendeley" : { "formattedCitation" : "&lt;sup&gt;[128]&lt;/sup&gt;", "plainTextFormattedCitation" : "[128]", "previouslyFormattedCitation" : "&lt;sup&gt;[128]&lt;/sup&gt;" }, "properties" : {  }, "schema" : "https://github.com/citation-style-language/schema/raw/master/csl-citation.json" }</w:instrText>
      </w:r>
      <w:r w:rsidR="007F10D4" w:rsidRPr="00A40AA1">
        <w:rPr>
          <w:rFonts w:ascii="Book Antiqua" w:hAnsi="Book Antiqua" w:cs="Times New Roman"/>
          <w:sz w:val="24"/>
          <w:szCs w:val="24"/>
          <w:lang w:val="en-US"/>
        </w:rPr>
        <w:fldChar w:fldCharType="separate"/>
      </w:r>
      <w:r w:rsidR="007F10D4" w:rsidRPr="00A40AA1">
        <w:rPr>
          <w:rFonts w:ascii="Book Antiqua" w:hAnsi="Book Antiqua" w:cs="Times New Roman"/>
          <w:noProof/>
          <w:sz w:val="24"/>
          <w:szCs w:val="24"/>
          <w:vertAlign w:val="superscript"/>
          <w:lang w:val="en-US"/>
        </w:rPr>
        <w:t>[128]</w:t>
      </w:r>
      <w:r w:rsidR="007F10D4" w:rsidRPr="00A40AA1">
        <w:rPr>
          <w:rFonts w:ascii="Book Antiqua" w:hAnsi="Book Antiqua" w:cs="Times New Roman"/>
          <w:sz w:val="24"/>
          <w:szCs w:val="24"/>
          <w:lang w:val="en-US"/>
        </w:rPr>
        <w:fldChar w:fldCharType="end"/>
      </w:r>
      <w:r w:rsidR="007F10D4" w:rsidRPr="00A40AA1">
        <w:rPr>
          <w:rFonts w:ascii="Book Antiqua" w:hAnsi="Book Antiqua" w:cs="Times New Roman"/>
          <w:sz w:val="24"/>
          <w:szCs w:val="24"/>
          <w:lang w:val="en-US"/>
        </w:rPr>
        <w:t xml:space="preserve">. </w:t>
      </w:r>
      <w:r w:rsidR="00FE2EF3" w:rsidRPr="00A40AA1">
        <w:rPr>
          <w:rFonts w:ascii="Book Antiqua" w:hAnsi="Book Antiqua" w:cs="Times New Roman"/>
          <w:sz w:val="24"/>
          <w:szCs w:val="24"/>
          <w:lang w:val="en-US"/>
        </w:rPr>
        <w:t>In Brittany, the incidence of IBD in childhood was similar to data obtained in Northern France and Nord-Pas-de-Calais</w:t>
      </w:r>
      <w:r w:rsidR="00FE2EF3" w:rsidRPr="00A40AA1">
        <w:rPr>
          <w:rFonts w:ascii="Book Antiqua" w:hAnsi="Book Antiqua" w:cs="Times New Roman"/>
          <w:sz w:val="24"/>
          <w:szCs w:val="24"/>
          <w:lang w:val="en-US"/>
        </w:rPr>
        <w:fldChar w:fldCharType="begin" w:fldLock="1"/>
      </w:r>
      <w:r w:rsidR="00FE2EF3" w:rsidRPr="00A40AA1">
        <w:rPr>
          <w:rFonts w:ascii="Book Antiqua" w:hAnsi="Book Antiqua" w:cs="Times New Roman"/>
          <w:sz w:val="24"/>
          <w:szCs w:val="24"/>
          <w:lang w:val="en-US"/>
        </w:rPr>
        <w:instrText>ADDIN CSL_CITATION { "citationItems" : [ { "id" : "ITEM-1", "itemData" : { "DOI" : "10.1016/s0929-693x(00)88832-6", "ISSN" : "0929-693X", "author" : [ { "dropping-particle" : "", "family" : "Tourtelier", "given" : "Y", "non-dropping-particle" : "", "parse-names" : false, "suffix" : "" }, { "dropping-particle" : "", "family" : "Dabadie", "given" : "A", "non-dropping-particle" : "", "parse-names" : false, "suffix" : "" }, { "dropping-particle" : "", "family" : "Tron", "given" : "I", "non-dropping-particle" : "", "parse-names" : false, "suffix" : "" }, { "dropping-particle" : "", "family" : "Alexandre", "given" : "J L", "non-dropping-particle" : "", "parse-names" : false, "suffix" : "" }, { "dropping-particle" : "", "family" : "Robaskiewicz", "given" : "M", "non-dropping-particle" : "", "parse-names" : false, "suffix" : "" }, { "dropping-particle" : "", "family" : "Cruchant", "given" : "E", "non-dropping-particle" : "", "parse-names" : false, "suffix" : "" }, { "dropping-particle" : "", "family" : "Seyrig", "given" : "J A", "non-dropping-particle" : "", "parse-names" : false, "suffix" : "" }, { "dropping-particle" : "", "family" : "Heresbach", "given" : "D", "non-dropping-particle" : "", "parse-names" : false, "suffix" : "" }, { "dropping-particle" : "", "family" : "Bretagne", "given" : "J F", "non-dropping-particle" : "", "parse-names" : false, "suffix" : "" } ], "container-title" : "Archives De Pediatrie", "id" : "ITEM-1", "issue" : "4", "issued" : { "date-parts" : [ [ "2000" ] ] }, "page" : "377-384", "title" : "Incidence of inflammatory bowel disease in children in Brittany (1994-1997)", "type" : "article-journal", "volume" : "7" }, "uris" : [ "http://www.mendeley.com/documents/?uuid=29907d84-ef70-4638-bed1-c3b33b0ec828" ] }, { "id" : "ITEM-2", "itemData" : { "ISSN" : "0003-9764", "PMID" : "2018416", "abstract" : "The incidence of inflammatory bowel disease (IBD) in French children is not known. Therefore we conducted a prospective epidemiologic study of IBD in the region Nord-Pas-de-Calais (3.9 millions inhabitants). During the first 17 months of the study each new suspected case was reported by all (private and public) gastroenterologists in the region (n = 104) and a questionnaire was filled up at the gastroenterologist office by an epidemiologist. The final diagnosis of Crohn's disease (CD), ulcerative colitis (UC) or proctitis was made in a blind manner by two expert gastroenterologists. During the period under study, 47 new cases of IBD were registered in children (less than 17 years of age); 31 (66%) had CD, 7 (15%) had UC, and 9 (19%) had unclassified colitis. The incidence was 2.07/100,000 children/year for CD and 0.46/100,000 children/year for UC. These preliminary data suggest that the incidence of CD is high in Northern France.", "author" : [ { "dropping-particle" : "", "family" : "Gottrand", "given" : "F", "non-dropping-particle" : "", "parse-names" : false, "suffix" : "" }, { "dropping-particle" : "", "family" : "Colombel", "given" : "J F", "non-dropping-particle" : "", "parse-names" : false, "suffix" : "" }, { "dropping-particle" : "", "family" : "Moreno", "given" : "L", "non-dropping-particle" : "", "parse-names" : false, "suffix" : "" }, { "dropping-particle" : "", "family" : "Salomez", "given" : "J L", "non-dropping-particle" : "", "parse-names" : false, "suffix" : "" }, { "dropping-particle" : "", "family" : "Farriaux", "given" : "J P", "non-dropping-particle" : "", "parse-names" : false, "suffix" : "" }, { "dropping-particle" : "", "family" : "Cortot", "given" : "A", "non-dropping-particle" : "", "parse-names" : false, "suffix" : "" } ], "container-title" : "Archives francaises de pediatrie", "id" : "ITEM-2", "issue" : "1", "issued" : { "date-parts" : [ [ "1991", "1" ] ] }, "page" : "25-8", "title" : "[Incidence of inflammatory bowel diseases in children in the Nord-Pas-de-Calais region].", "type" : "article-journal", "volume" : "48" }, "uris" : [ "http://www.mendeley.com/documents/?uuid=44218aad-6327-4c5b-9d2b-5e81081d0a21" ] } ], "mendeley" : { "formattedCitation" : "&lt;sup&gt;[129,130]&lt;/sup&gt;", "plainTextFormattedCitation" : "[129,130]", "previouslyFormattedCitation" : "&lt;sup&gt;[129,130]&lt;/sup&gt;" }, "properties" : {  }, "schema" : "https://github.com/citation-style-language/schema/raw/master/csl-citation.json" }</w:instrText>
      </w:r>
      <w:r w:rsidR="00FE2EF3" w:rsidRPr="00A40AA1">
        <w:rPr>
          <w:rFonts w:ascii="Book Antiqua" w:hAnsi="Book Antiqua" w:cs="Times New Roman"/>
          <w:sz w:val="24"/>
          <w:szCs w:val="24"/>
          <w:lang w:val="en-US"/>
        </w:rPr>
        <w:fldChar w:fldCharType="separate"/>
      </w:r>
      <w:r w:rsidR="00FE2EF3" w:rsidRPr="00A40AA1">
        <w:rPr>
          <w:rFonts w:ascii="Book Antiqua" w:hAnsi="Book Antiqua" w:cs="Times New Roman"/>
          <w:noProof/>
          <w:sz w:val="24"/>
          <w:szCs w:val="24"/>
          <w:vertAlign w:val="superscript"/>
          <w:lang w:val="en-US"/>
        </w:rPr>
        <w:t>[129,130]</w:t>
      </w:r>
      <w:r w:rsidR="00FE2EF3" w:rsidRPr="00A40AA1">
        <w:rPr>
          <w:rFonts w:ascii="Book Antiqua" w:hAnsi="Book Antiqua" w:cs="Times New Roman"/>
          <w:sz w:val="24"/>
          <w:szCs w:val="24"/>
          <w:lang w:val="en-US"/>
        </w:rPr>
        <w:fldChar w:fldCharType="end"/>
      </w:r>
      <w:r w:rsidR="00FE2EF3" w:rsidRPr="00A40AA1">
        <w:rPr>
          <w:rFonts w:ascii="Book Antiqua" w:hAnsi="Book Antiqua" w:cs="Times New Roman"/>
          <w:sz w:val="24"/>
          <w:szCs w:val="24"/>
          <w:lang w:val="en-US"/>
        </w:rPr>
        <w:t xml:space="preserve">. </w:t>
      </w:r>
      <w:r w:rsidR="00F90806" w:rsidRPr="00A40AA1">
        <w:rPr>
          <w:rFonts w:ascii="Book Antiqua" w:hAnsi="Book Antiqua" w:cs="Times New Roman"/>
          <w:sz w:val="24"/>
          <w:szCs w:val="24"/>
          <w:lang w:val="en-US"/>
        </w:rPr>
        <w:t xml:space="preserve">Between 1988 and 2011, a dramatic increase </w:t>
      </w:r>
      <w:r w:rsidR="00F90806" w:rsidRPr="00A40AA1">
        <w:rPr>
          <w:rFonts w:ascii="Book Antiqua" w:hAnsi="Book Antiqua" w:cs="Times New Roman"/>
          <w:sz w:val="24"/>
          <w:szCs w:val="24"/>
          <w:lang w:val="en-US"/>
        </w:rPr>
        <w:lastRenderedPageBreak/>
        <w:t>was observed in the incidence of both UC and CD in French adolescents</w:t>
      </w:r>
      <w:r w:rsidR="00F90806" w:rsidRPr="00A40AA1">
        <w:rPr>
          <w:rFonts w:ascii="Book Antiqua" w:hAnsi="Book Antiqua" w:cs="Times New Roman"/>
          <w:sz w:val="24"/>
          <w:szCs w:val="24"/>
          <w:lang w:val="en-US"/>
        </w:rPr>
        <w:fldChar w:fldCharType="begin" w:fldLock="1"/>
      </w:r>
      <w:r w:rsidR="00F90806" w:rsidRPr="00A40AA1">
        <w:rPr>
          <w:rFonts w:ascii="Book Antiqua" w:hAnsi="Book Antiqua" w:cs="Times New Roman"/>
          <w:sz w:val="24"/>
          <w:szCs w:val="24"/>
          <w:lang w:val="en-US"/>
        </w:rPr>
        <w:instrText>ADDIN CSL_CITATION { "citationItems" : [ { "id" : "ITEM-1", "itemData" : { "DOI" : "10.1038/ajg.2017.228", "ISSN" : "1572-0241", "PMID" : "28809388", "abstract" : "OBJECTIVES Few data are available to describe the changes in incidence of pediatric-onset inflammatory bowel disease (IBD). The aim of this study was to describe changes in incidence and phenotypic presentation of pediatric-onset IBD in northern France during a 24-year period. METHODS Pediatric-onset IBD (&lt;17 years) was issued from a population-based IBD study in France between 1988 and 2011. Age groups and digestive location were defined according to the Paris classification. RESULTS 1,350 incident cases were recorded (8.3% of all IBD) including 990 Crohn's disease (CD), 326 ulcerative colitis (UC) and 34 IBD unclassified (IBDU). Median age at diagnosis was similar in CD (14.4 years (Q1=11.8-Q3=16.0)) and UC (14.0 years (11.0-16.0)) and did not change over time. There were significantly more males with CD (females/males=0.82) than UC (females/males=1.25) (P=0.0042). Median time between onset of symptoms and IBD diagnosis was consistently 3 months (1-6). Mean incidence was 4.4/105for IBD overall (3.2 for CD, 1.1 for UC and 0.1 for IBDU). From 1988-1990 to 2009-2011, a dramatic increase in incidences of both CD and UC were observed in adolescents (10-16 years): for CD from 4.2 to 9.5/105(+126%; P&lt;0.001) and for UC, from 1.6 to 4.1/105(+156%; P&lt;0.001). No modification in age or location at diagnosis was observed in either CD or UC. CONCLUSIONS In this population-based study, CD and UC incidences increased dramatically in adolescents across a 24-year span, suggesting that one or more strong environmental factors may predispose this population to IBD.", "author" : [ { "dropping-particle" : "", "family" : "Ghione", "given" : "Silvia", "non-dropping-particle" : "", "parse-names" : false, "suffix" : "" }, { "dropping-particle" : "", "family" : "Sarter", "given" : "H\u00e9l\u00e8ne", "non-dropping-particle" : "", "parse-names" : false, "suffix" : "" }, { "dropping-particle" : "", "family" : "Fumery", "given" : "Mathurin", "non-dropping-particle" : "", "parse-names" : false, "suffix" : "" }, { "dropping-particle" : "", "family" : "Armengol-Debeir", "given" : "Laura", "non-dropping-particle" : "", "parse-names" : false, "suffix" : "" }, { "dropping-particle" : "", "family" : "Savoye", "given" : "Guillaume", "non-dropping-particle" : "", "parse-names" : false, "suffix" : "" }, { "dropping-particle" : "", "family" : "Ley", "given" : "Delphine", "non-dropping-particle" : "", "parse-names" : false, "suffix" : "" }, { "dropping-particle" : "", "family" : "Spyckerelle", "given" : "Claire", "non-dropping-particle" : "", "parse-names" : false, "suffix" : "" }, { "dropping-particle" : "", "family" : "Pariente", "given" : "Benjamin", "non-dropping-particle" : "", "parse-names" : false, "suffix" : "" }, { "dropping-particle" : "", "family" : "Peyrin-Biroulet", "given" : "Laurent", "non-dropping-particle" : "", "parse-names" : false, "suffix" : "" }, { "dropping-particle" : "", "family" : "Turck", "given" : "Dominique", "non-dropping-particle" : "", "parse-names" : false, "suffix" : "" }, { "dropping-particle" : "", "family" : "Gower-Rousseau", "given" : "Corinne", "non-dropping-particle" : "", "parse-names" : false, "suffix" : "" }, { "dropping-particle" : "", "family" : "Epimad Group", "given" : "Andre", "non-dropping-particle" : "", "parse-names" : false, "suffix" : "" }, { "dropping-particle" : "", "family" : "M", "given" : "Antonietti", "non-dropping-particle" : "", "parse-names" : false, "suffix" : "" }, { "dropping-particle" : "", "family" : "A", "given" : "Aouakli", "non-dropping-particle" : "", "parse-names" : false, "suffix" : "" }, { "dropping-particle" : "", "family" : "A", "given" : "Armand", "non-dropping-particle" : "", "parse-names" : false, "suffix" : "" }, { "dropping-particle" : "", "family" : "I", "given" : "Aroichane", "non-dropping-particle" : "", "parse-names" : false, "suffix" : "" }, { "dropping-particle" : "", "family" : "F", "given" : "Assi", "non-dropping-particle" : "", "parse-names" : false, "suffix" : "" }, { "dropping-particle" : "", "family" : "J P", "given" : "Aubet", "non-dropping-particle" : "", "parse-names" : false, "suffix" : "" }, { "dropping-particle" : "", "family" : "E", "given" : "Auxenfants", "non-dropping-particle" : "", "parse-names" : false, "suffix" : "" }, { "dropping-particle" : "", "family" : "F", "given" : "Ayafi-Ramelot", "non-dropping-particle" : "", "parse-names" : false, "suffix" : "" }, { "dropping-particle" : "", "family" : "D", "given" : "Bankovski", "non-dropping-particle" : "", "parse-names" : false, "suffix" : "" }, { "dropping-particle" : "", "family" : "B", "given" : "Barbry", "non-dropping-particle" : "", "parse-names" : false, "suffix" : "" }, { "dropping-particle" : "", "family" : "N", "given" : "Bardoux", "non-dropping-particle" : "", "parse-names" : false, "suffix" : "" }, { "dropping-particle" : "", "family" : "P", "given" : "Baron", "non-dropping-particle" : "", "parse-names" : false, "suffix" : "" }, { "dropping-particle" : "", "family" : "A", "given" : "Baudet", "non-dropping-particle" : "", "parse-names" : false, "suffix" : "" }, { "dropping-particle" : "", "family" : "B", "given" : "Bazin", "non-dropping-particle" : "", "parse-names" : false, "suffix" : "" }, { "dropping-particle" : "", "family" : "A", "given" : "Bebahani", "non-dropping-particle" : "", "parse-names" : false, "suffix" : "" }, { "dropping-particle" : "", "family" : "J P", "given" : "Becqwort", "non-dropping-particle" : "", "parse-names" : false, "suffix" : "" }, { "dropping-particle" : "", "family" : "V", "given" : "Benet", "non-dropping-particle" : "", "parse-names" : false, "suffix" : "" }, { "dropping-particle" : "", "family" : "H", "given" : "Benali", "non-dropping-particle" : "", "parse-names" : false, "suffix" : "" }, { "dropping-particle" : "", "family" : "C", "given" : "Benguigui", "non-dropping-particle" : "", "parse-names" : false, "suffix" : "" }, { "dropping-particle" : "", "family" : "E", "given" : "Ben Soussan", "non-dropping-particle" : "", "parse-names" : false, "suffix" : "" }, { "dropping-particle" : "", "family" : "A", "given" : "Bental", "non-dropping-particle" : "", "parse-names" : false, "suffix" : "" }, { "dropping-particle" : "", "family" : "I", "given" : "Berkelmans", "non-dropping-particle" : "", "parse-names" : false, "suffix" : "" }, { "dropping-particle" : "", "family" : "J", "given" : "Bernet", "non-dropping-particle" : "", "parse-names" : false, "suffix" : "" }, { "dropping-particle" : "", "family" : "K", "given" : "Bernou", "non-dropping-particle" : "", "parse-names" : false, "suffix" : "" }, { "dropping-particle" : "", "family" : "C", "given" : "Bernou-Dron", "non-dropping-particle" : "", "parse-names" : false, "suffix" : "" }, { "dropping-particle" : "", "family" : "P", "given" : "Bertot", "non-dropping-particle" : "", "parse-names" : false, "suffix" : "" }, { "dropping-particle" : "", "family" : "N", "given" : "Bertiaux-Vanda\u00eble", "non-dropping-particle" : "", "parse-names" : false, "suffix" : "" }, { "dropping-particle" : "", "family" : "V", "given" : "Bertrand", "non-dropping-particle" : "", "parse-names" : false, "suffix" : "" }, { "dropping-particle" : "", "family" : "E", "given" : "Billoud", "non-dropping-particle" : "", "parse-names" : false, "suffix" : "" }, { "dropping-particle" : "", "family" : "N", "given" : "Biron", "non-dropping-particle" : "", "parse-names" : false, "suffix" : "" }, { "dropping-particle" : "", "family" : "B", "given" : "Bismuth", "non-dropping-particle" : "", "parse-names" : false, "suffix" : "" }, { "dropping-particle" : "", "family" : "M", "given" : "Bleuet", "non-dropping-particle" : "", "parse-names" : false, "suffix" : "" }, { "dropping-particle" : "", "family" : "F", "given" : "Blondel", "non-dropping-particle" : "", "parse-names" : false, "suffix" : "" }, { "dropping-particle" : "", "family" : "V", "given" : "Blondin", "non-dropping-particle" : "", "parse-names" : false, "suffix" : "" }, { "dropping-particle" : "", "family" : "P", "given" : "Bohon", "non-dropping-particle" : "", "parse-names" : false, "suffix" : "" }, { "dropping-particle" : "", "family" : "E", "given" : "Boniface", "non-dropping-particle" : "", "parse-names" : false, "suffix" : "" }, { "dropping-particle" : "", "family" : "P", "given" : "Bonni\u00e8re", "non-dropping-particle" : "", "parse-names" : false, "suffix" : "" }, { "dropping-particle" : "", "family" : "E", "given" : "Bonvarlet", "non-dropping-particle" : "", "parse-names" : false, "suffix" : "" }, { "dropping-particle" : "", "family" : "P", "given" : "Bonvarlet", "non-dropping-particle" : "", "parse-names" : false, "suffix" : "" }, { "dropping-particle" : "", "family" : "A", "given" : "Boruchowicz", "non-dropping-particle" : "", "parse-names" : false, "suffix" : "" }, { "dropping-particle" : "", "family" : "R", "given" : "Bostvironnois", "non-dropping-particle" : "", "parse-names" : false, "suffix" : "" }, { "dropping-particle" : "", "family" : "M", "given" : "Boualit", "non-dropping-particle" : "", "parse-names" : false, "suffix" : "" }, { "dropping-particle" : "", "family" : "B", "given" : "Bouche", "non-dropping-particle" : "", "parse-names" : false, "suffix" : "" }, { "dropping-particle" : "", "family" : "C", "given" : "Boudaillez", "non-dropping-particle" : "", "parse-names" : false, "suffix" : "" }, { "dropping-particle" : "", "family" : "C", "given" : "Bourgeaux", "non-dropping-particle" : "", "parse-names" : false, "suffix" : "" }, { "dropping-particle" : "", "family" : "M", "given" : "Bourgeois", "non-dropping-particle" : "", "parse-names" : false, "suffix" : "" }, { "dropping-particle" : "", "family" : "A", "given" : "Bourguet", "non-dropping-particle" : "", "parse-names" : false, "suffix" : "" }, { "dropping-particle" : "", "family" : "A", "given" : "Bourienne", "non-dropping-particle" : "", "parse-names" : false, "suffix" : "" }, { "dropping-particle" : "", "family" : "J", "given" : "Branche", "non-dropping-particle" : "", "parse-names" : false, "suffix" : "" }, { "dropping-particle" : "", "family" : "G", "given" : "Bray", "non-dropping-particle" : "", "parse-names" : false, "suffix" : "" }, { "dropping-particle" : "", "family" : "F", "given" : "Brazier", "non-dropping-particle" : "", "parse-names" : false, "suffix" : "" }, { "dropping-particle" : "", "family" : "P", "given" : "Breban", "non-dropping-particle" : "", "parse-names" : false, "suffix" : "" }, { "dropping-particle" : "", "family" : "H", "given" : "Brihier", "non-dropping-particle" : "", "parse-names" : false, "suffix" : "" }, { "dropping-particle" : "", "family" : "V", "given" : "Brung-Lefebvre", "non-dropping-particle" : "", "parse-names" : false, "suffix" : "" }, { "dropping-particle" : "", "family" : "P", "given" : "Bulois", "non-dropping-particle" : "", "parse-names" : false, "suffix" : "" }, { "dropping-particle" : "", "family" : "P", "given" : "Burgiere", "non-dropping-particle" : "", "parse-names" : false, "suffix" : "" }, { "dropping-particle" : "", "family" : "J", "given" : "Butel", "non-dropping-particle" : "", "parse-names" : false, "suffix" : "" }, { "dropping-particle" : "", "family" : "J Y", "given" : "Canva", "non-dropping-particle" : "", "parse-names" : false, "suffix" : "" }, { "dropping-particle" : "", "family" : "V", "given" : "Canva-Delcambre", "non-dropping-particle" : "", "parse-names" : false, "suffix" : "" }, { "dropping-particle" : "", "family" : "J P", "given" : "Capron", "non-dropping-particle" : "", "parse-names" : false, "suffix" : "" }, { "dropping-particle" : "", "family" : "F", "given" : "Cardot", "non-dropping-particle" : "", "parse-names" : false, "suffix" : "" }, { "dropping-particle" : "", "family" : "P", "given" : "Carpentier", "non-dropping-particle" : "", "parse-names" : false, "suffix" : "" }, { "dropping-particle" : "", "family" : "E", "given" : "Cartier", "non-dropping-particle" : "", "parse-names" : false, "suffix" : "" }, { "dropping-particle" : "", "family" : "J F", "given" : "Cassar", "non-dropping-particle" : "", "parse-names" : false, "suffix" : "" }, { "dropping-particle" : "", "family" : "M", "given" : "Cassagnou", "non-dropping-particle" : "", "parse-names" : false, "suffix" : "" }, { "dropping-particle" : "", "family" : "J F", "given" : "Castex", "non-dropping-particle" : "", "parse-names" : false, "suffix" : "" }, { "dropping-particle" : "", "family" : "P", "given" : "Catala", "non-dropping-particle" : "", "parse-names" : false, "suffix" : "" }, { "dropping-particle" : "", "family" : "S", "given" : "Cattan", "non-dropping-particle" : "", "parse-names" : false, "suffix" : "" }, { "dropping-particle" : "", "family" : "S", "given" : "Catteau", "non-dropping-particle" : "", "parse-names" : false, "suffix" : "" }, { "dropping-particle" : "", "family" : "B", "given" : "Caujolle", "non-dropping-particle" : "", "parse-names" : false, "suffix" : "" }, { "dropping-particle" : "", "family" : "G", "given" : "Cayron", "non-dropping-particle" : "", "parse-names" : false, "suffix" : "" }, { "dropping-particle" : "", "family" : "C", "given" : "Chandelier", "non-dropping-particle" : "", "parse-names" : false, "suffix" : "" }, { "dropping-particle" : "", "family" : "M", "given" : "Chantre", "non-dropping-particle" : "", "parse-names" : false, "suffix" : "" }, { "dropping-particle" : "", "family" : "J", "given" : "Charles", "non-dropping-particle" : "", "parse-names" : false, "suffix" : "" }, { "dropping-particle" : "", "family" : "T", "given" : "Charneau", "non-dropping-particle" : "", "parse-names" : false, "suffix" : "" }, { "dropping-particle" : "", "family" : "M", "given" : "Chavance-Thelu", "non-dropping-particle" : "", "parse-names" : false, "suffix" : "" }, { "dropping-particle" : "", "family" : "D", "given" : "Chirita", "non-dropping-particle" : "", "parse-names" : false, "suffix" : "" }, { "dropping-particle" : "", "family" : "A", "given" : "Choteau", "non-dropping-particle" : "", "parse-names" : false, "suffix" : "" }, { "dropping-particle" : "", "family" : "J F", "given" : "Claerbout", "non-dropping-particle" : "", "parse-names" : false, "suffix" : "" }, { "dropping-particle" : "", "family" : "P Y", "given" : "Clergue", "non-dropping-particle" : "", "parse-names" : false, "suffix" : "" }, { "dropping-particle" : "", "family" : "H", "given" : "Coevoet", "non-dropping-particle" : "", "parse-names" : false, "suffix" : "" }, { "dropping-particle" : "", "family" : "G", "given" : "Cohen", "non-dropping-particle" : "", "parse-names" : false, "suffix" : "" }, { "dropping-particle" : "", "family" : "R", "given" : "Collet", "non-dropping-particle" : "", "parse-names" : false, "suffix" : "" }, { "dropping-particle" : "", "family" : "J F", "given" : "Colombel", "non-dropping-particle" : "", "parse-names" : false, "suffix" : "" }, { "dropping-particle" : "", "family" : "S", "given" : "Coopman", "non-dropping-particle" : "", "parse-names" : false, "suffix" : "" }, { "dropping-particle" : "", "family" : "J", "given" : "Corvisart", "non-dropping-particle" : "", "parse-names" : false, "suffix" : "" }, { "dropping-particle" : "", "family" : "A", "given" : "Cortot", "non-dropping-particle" : "", "parse-names" : false, "suffix" : "" }, { "dropping-particle" : "", "family" : "F", "given" : "Couttenier", "non-dropping-particle" : "", "parse-names" : false, "suffix" : "" }, { "dropping-particle" : "", "family" : "J F", "given" : "Crinquette", "non-dropping-particle" : "", "parse-names" : false, "suffix" : "" }, { "dropping-particle" : "", "family" : "V", "given" : "Crombe", "non-dropping-particle" : "", "parse-names" : false, "suffix" : "" }, { "dropping-particle" : "", "family" : "I", "given" : "Dadamessi", "non-dropping-particle" : "", "parse-names" : false, "suffix" : "" }, { "dropping-particle" : "", "family" : "V", "given" : "Dapvril", "non-dropping-particle" : "", "parse-names" : false, "suffix" : "" }, { "dropping-particle" : "", "family" : "T", "given" : "Davion", "non-dropping-particle" : "", "parse-names" : false, "suffix" : "" }, { "dropping-particle" : "", "family" : "S", "given" : "Dautreme", "non-dropping-particle" : "", "parse-names" : false, "suffix" : "" }, { "dropping-particle" : "", "family" : "J", "given" : "Debas", "non-dropping-particle" : "", "parse-names" : false, "suffix" : "" }, { "dropping-particle" : "", "family" : "N", "given" : "Degrave", "non-dropping-particle" : "", "parse-names" : false, "suffix" : "" }, { "dropping-particle" : "", "family" : "F", "given" : "Dehont", "non-dropping-particle" : "", "parse-names" : false, "suffix" : "" }, { "dropping-particle" : "", "family" : "C", "given" : "Delatre", "non-dropping-particle" : "", "parse-names" : false, "suffix" : "" }, { "dropping-particle" : "", "family" : "R", "given" : "Delcenserie", "non-dropping-particle" : "", "parse-names" : false, "suffix" : "" }, { "dropping-particle" : "", "family" : "O", "given" : "Delette", "non-dropping-particle" : "", "parse-names" : false, "suffix" : "" }, { "dropping-particle" : "", "family" : "T", "given" : "Delgrange", "non-dropping-particle" : "", "parse-names" : false, "suffix" : "" }, { "dropping-particle" : "", "family" : "L", "given" : "Delhoustal", "non-dropping-particle" : "", "parse-names" : false, "suffix" : "" }, { "dropping-particle" : "", "family" : "J S", "given" : "Delmotte", "non-dropping-particle" : "", "parse-names" : false, "suffix" : "" }, { "dropping-particle" : "", "family" : "S", "given" : "Demmane", "non-dropping-particle" : "", "parse-names" : false, "suffix" : "" }, { "dropping-particle" : "", "family" : "G", "given" : "Deregnaucourt", "non-dropping-particle" : "", "parse-names" : false, "suffix" : "" }, { "dropping-particle" : "", "family" : "P", "given" : "Descombes", "non-dropping-particle" : "", "parse-names" : false, "suffix" : "" }, { "dropping-particle" : "", "family" : "J P", "given" : "Desechalliers", "non-dropping-particle" : "", "parse-names" : false, "suffix" : "" }, { "dropping-particle" : "", "family" : "P", "given" : "Desmet", "non-dropping-particle" : "", "parse-names" : false, "suffix" : "" }, { "dropping-particle" : "", "family" : "P", "given" : "Desreumaux", "non-dropping-particle" : "", "parse-names" : false, "suffix" : "" }, { "dropping-particle" : "", "family" : "G", "given" : "Desseaux", "non-dropping-particle" : "", "parse-names" : false, "suffix" : "" }, { "dropping-particle" : "", "family" : "P", "given" : "Desurmont", "non-dropping-particle" : "", "parse-names" : false, "suffix" : "" }, { "dropping-particle" : "", "family" : "A", "given" : "Devienne", "non-dropping-particle" : "", "parse-names" : false, "suffix" : "" }, { "dropping-particle" : "", "family" : "E", "given" : "Devouge", "non-dropping-particle" : "", "parse-names" : false, "suffix" : "" }, { "dropping-particle" : "", "family" : "M", "given" : "Devred", "non-dropping-particle" : "", "parse-names" : false, "suffix" : "" }, { "dropping-particle" : "", "family" : "A", "given" : "Devroux", "non-dropping-particle" : "", "parse-names" : false, "suffix" : "" }, { "dropping-particle" : "", "family" : "A", "given" : "Dewailly", "non-dropping-particle" : "", "parse-names" : false, "suffix" : "" }, { "dropping-particle" : "", "family" : "S", "given" : "Dharancy", "non-dropping-particle" : "", "parse-names" : false, "suffix" : "" }, { "dropping-particle" : "", "family" : "A", "given" : "Di Fiore", "non-dropping-particle" : "", "parse-names" : false, "suffix" : "" }, { "dropping-particle" : "", "family" : "D", "given" : "Djeddi", "non-dropping-particle" : "", "parse-names" : false, "suffix" : "" }, { "dropping-particle" : "", "family" : "R", "given" : "Djedir", "non-dropping-particle" : "", "parse-names" : false, "suffix" : "" }, { "dropping-particle" : "", "family" : "M L", "given" : "Dreher-Duwat", "non-dropping-particle" : "", "parse-names" : false, "suffix" : "" }, { "dropping-particle" : "", "family" : "R", "given" : "Dubois", "non-dropping-particle" : "", "parse-names" : false, "suffix" : "" }, { "dropping-particle" : "", "family" : "C", "given" : "Dubuque", "non-dropping-particle" : "", "parse-names" : false, "suffix" : "" }, { "dropping-particle" : "", "family" : "P", "given" : "Ducatillon", "non-dropping-particle" : "", "parse-names" : false, "suffix" : "" }, { "dropping-particle" : "", "family" : "J", "given" : "Duclay", "non-dropping-particle" : "", "parse-names" : false, "suffix" : "" }, { "dropping-particle" : "", "family" : "B", "given" : "Ducrocq", "non-dropping-particle" : "", "parse-names" : false, "suffix" : "" }, { "dropping-particle" : "", "family" : "F", "given" : "Ducrot", "non-dropping-particle" : "", "parse-names" : false, "suffix" : "" }, { "dropping-particle" : "", "family" : "P", "given" : "Ducrotte", "non-dropping-particle" : "", "parse-names" : false, "suffix" : "" }, { "dropping-particle" : "", "family" : "A", "given" : "Dufilho", "non-dropping-particle" : "", "parse-names" : false, "suffix" : "" }, { "dropping-particle" : "", "family" : "C", "given" : "Duhamel", "non-dropping-particle" : "", "parse-names" : false, "suffix" : "" }, { "dropping-particle" : "", "family" : "D", "given" : "Dujardin", "non-dropping-particle" : "", "parse-names" : false, "suffix" : "" }, { "dropping-particle" : "", "family" : "C", "given" : "Dumant-Forest", "non-dropping-particle" : "", "parse-names" : false, "suffix" : "" }, { "dropping-particle" : "", "family" : "J L", "given" : "Dupas", "non-dropping-particle" : "", "parse-names" : false, "suffix" : "" }, { "dropping-particle" : "", "family" : "F", "given" : "Dupont", "non-dropping-particle" : "", "parse-names" : false, "suffix" : "" }, { "dropping-particle" : "", "family" : "Y", "given" : "Duranton", "non-dropping-particle" : "", "parse-names" : false, "suffix" : "" }, { "dropping-particle" : "", "family" : "A", "given" : "Duriez", "non-dropping-particle" : "", "parse-names" : false, "suffix" : "" }, { "dropping-particle" : "", "family" : "K", "given" : "El Achkar", "non-dropping-particle" : "", "parse-names" : false, "suffix" : "" }, { "dropping-particle" : "", "family" : "M", "given" : "El Farisi", "non-dropping-particle" : "", "parse-names" : false, "suffix" : "" }, { "dropping-particle" : "", "family" : "C", "given" : "Elie", "non-dropping-particle" : "", "parse-names" : false, "suffix" : "" }, { "dropping-particle" : "", "family" : "M C", "given" : "Elie-Legrand", "non-dropping-particle" : "", "parse-names" : false, "suffix" : "" }, { "dropping-particle" : "", "family" : "A", "given" : "Elkhaki", "non-dropping-particle" : "", "parse-names" : false, "suffix" : "" }, { "dropping-particle" : "", "family" : "M", "given" : "Eoche", "non-dropping-particle" : "", "parse-names" : false, "suffix" : "" }, { "dropping-particle" : "", "family" : "D", "given" : "Evrard", "non-dropping-particle" : "", "parse-names" : false, "suffix" : "" }, { "dropping-particle" : "", "family" : "J P", "given" : "Evrard", "non-dropping-particle" : "", "parse-names" : false, "suffix" : "" }, { "dropping-particle" : "", "family" : "A", "given" : "Fatome", "non-dropping-particle" : "", "parse-names" : false, "suffix" : "" }, { "dropping-particle" : "", "family" : "B", "given" : "Filoche", "non-dropping-particle" : "", "parse-names" : false, "suffix" : "" }, { "dropping-particle" : "", "family" : "L", "given" : "Finet", "non-dropping-particle" : "", "parse-names" : false, "suffix" : "" }, { "dropping-particle" : "", "family" : "M", "given" : "Flahaut", "non-dropping-particle" : "", "parse-names" : false, "suffix" : "" }, { "dropping-particle" : "", "family" : "C", "given" : "Flamme", "non-dropping-particle" : "", "parse-names" : false, "suffix" : "" }, { "dropping-particle" : "", "family" : "D", "given" : "Foissey", "non-dropping-particle" : "", "parse-names" : false, "suffix" : "" }, { "dropping-particle" : "", "family" : "P", "given" : "Fournier", "non-dropping-particle" : "", "parse-names" : false, "suffix" : "" }, { "dropping-particle" : "", "family" : "M C", "given" : "Foutrein- Comes", "non-dropping-particle" : "", "parse-names" : false, "suffix" : "" }, { "dropping-particle" : "", "family" : "P", "given" : "Foutrein", "non-dropping-particle" : "", "parse-names" : false, "suffix" : "" }, { "dropping-particle" : "", "family" : "D", "given" : "Fremond", "non-dropping-particle" : "", "parse-names" : false, "suffix" : "" }, { "dropping-particle" : "", "family" : "T", "given" : "Frere", "non-dropping-particle" : "", "parse-names" : false, "suffix" : "" }, { "dropping-particle" : "", "family" : "M", "given" : "Fumery", "non-dropping-particle" : "", "parse-names" : false, "suffix" : "" }, { "dropping-particle" : "", "family" : "P", "given" : "Gallet", "non-dropping-particle" : "", "parse-names" : false, "suffix" : "" }, { "dropping-particle" : "", "family" : "C", "given" : "Gamblin", "non-dropping-particle" : "", "parse-names" : false, "suffix" : "" }, { "dropping-particle" : "", "family" : "P S", "given" : "Ganga-Zandzou", "non-dropping-particle" : "", "parse-names" : false, "suffix" : "" }, { "dropping-particle" : "", "family" : "R", "given" : "G\u00e9rard", "non-dropping-particle" : "", "parse-names" : false, "suffix" : "" }, { "dropping-particle" : "", "family" : "G", "given" : "Geslin", "non-dropping-particle" : "", "parse-names" : false, "suffix" : "" }, { "dropping-particle" : "", "family" : "Y", "given" : "Gheyssens", "non-dropping-particle" : "", "parse-names" : false, "suffix" : "" }, { "dropping-particle" : "", "family" : "N", "given" : "Ghossini", "non-dropping-particle" : "", "parse-names" : false, "suffix" : "" }, { "dropping-particle" : "", "family" : "S", "given" : "Ghrib", "non-dropping-particle" : "", "parse-names" : false, "suffix" : "" }, { "dropping-particle" : "", "family" : "T", "given" : "Gilbert", "non-dropping-particle" : "", "parse-names" : false, "suffix" : "" }, { "dropping-particle" : "", "family" : "B", "given" : "Gillet", "non-dropping-particle" : "", "parse-names" : false, "suffix" : "" }, { "dropping-particle" : "", "family" : "D", "given" : "Godard", "non-dropping-particle" : "", "parse-names" : false, "suffix" : "" }, { "dropping-particle" : "", "family" : "P", "given" : "Godard", "non-dropping-particle" : "", "parse-names" : false, "suffix" : "" }, { "dropping-particle" : "", "family" : "J M", "given" : "Godchaux", "non-dropping-particle" : "", "parse-names" : false, "suffix" : "" }, { "dropping-particle" : "", "family" : "R", "given" : "Godchaux", "non-dropping-particle" : "", "parse-names" : false, "suffix" : "" }, { "dropping-particle" : "", "family" : "G", "given" : "Goegebeur", "non-dropping-particle" : "", "parse-names" : false, "suffix" : "" }, { "dropping-particle" : "", "family" : "O", "given" : "Goria", "non-dropping-particle" : "", "parse-names" : false, "suffix" : "" }, { "dropping-particle" : "", "family" : "F", "given" : "Gottrand", "non-dropping-particle" : "", "parse-names" : false, "suffix" : "" }, { "dropping-particle" : "", "family" : "P", "given" : "Gower", "non-dropping-particle" : "", "parse-names" : false, "suffix" : "" }, { "dropping-particle" : "", "family" : "B", "given" : "Grandmaison", "non-dropping-particle" : "", "parse-names" : false, "suffix" : "" }, { "dropping-particle" : "", "family" : "M", "given" : "Groux", "non-dropping-particle" : "", "parse-names" : false, "suffix" : "" }, { "dropping-particle" : "", "family" : "C", "given" : "Guedon", "non-dropping-particle" : "", "parse-names" : false, "suffix" : "" }, { "dropping-particle" : "", "family" : "J F", "given" : "Guillard", "non-dropping-particle" : "", "parse-names" : false, "suffix" : "" }, { "dropping-particle" : "", "family" : "L", "given" : "Guillem", "non-dropping-particle" : "", "parse-names" : false, "suffix" : "" }, { "dropping-particle" : "", "family" : "F", "given" : "Guillemot", "non-dropping-particle" : "", "parse-names" : false, "suffix" : "" }, { "dropping-particle" : "", "family" : "D", "given" : "Guimber", "non-dropping-particle" : "", "parse-names" : false, "suffix" : "" }, { "dropping-particle" : "", "family" : "B", "given" : "Haddouche", "non-dropping-particle" : "", "parse-names" : false, "suffix" : "" }, { "dropping-particle" : "", "family" : "S", "given" : "Hakim", "non-dropping-particle" : "", "parse-names" : false, "suffix" : "" }, { "dropping-particle" : "", "family" : "D", "given" : "Hanon", "non-dropping-particle" : "", "parse-names" : false, "suffix" : "" }, { "dropping-particle" : "", "family" : "V", "given" : "Hautefeuille", "non-dropping-particle" : "", "parse-names" : false, "suffix" : "" }, { "dropping-particle" : "", "family" : "P", "given" : "Heckestweiller", "non-dropping-particle" : "", "parse-names" : false, "suffix" : "" }, { "dropping-particle" : "", "family" : "G", "given" : "Hecquet", "non-dropping-particle" : "", "parse-names" : false, "suffix" : "" }, { "dropping-particle" : "", "family" : "J P", "given" : "Hedde", "non-dropping-particle" : "", "parse-names" : false, "suffix" : "" }, { "dropping-particle" : "", "family" : "H", "given" : "Hellal", "non-dropping-particle" : "", "parse-names" : false, "suffix" : "" }, { "dropping-particle" : "", "family" : "P E", "given" : "Henneresse", "non-dropping-particle" : "", "parse-names" : false, "suffix" : "" }, { "dropping-particle" : "", "family" : "B", "given" : "Heyman", "non-dropping-particle" : "", "parse-names" : false, "suffix" : "" }, { "dropping-particle" : "", "family" : "M", "given" : "Heraud", "non-dropping-particle" : "", "parse-names" : false, "suffix" : "" }, { "dropping-particle" : "", "family" : "S", "given" : "Herve", "non-dropping-particle" : "", "parse-names" : false, "suffix" : "" }, { "dropping-particle" : "", "family" : "P", "given" : "Hochain", "non-dropping-particle" : "", "parse-names" : false, "suffix" : "" }, { "dropping-particle" : "", "family" : "L", "given" : "Houssin-Bailly", "non-dropping-particle" : "", "parse-names" : false, "suffix" : "" }, { "dropping-particle" : "", "family" : "P", "given" : "Houcke", "non-dropping-particle" : "", "parse-names" : false, "suffix" : "" }, { "dropping-particle" : "", "family" : "B", "given" : "Huguenin", "non-dropping-particle" : "", "parse-names" : false, "suffix" : "" }, { "dropping-particle" : "", "family" : "S", "given" : "Iobagiu", "non-dropping-particle" : "", "parse-names" : false, "suffix" : "" }, { "dropping-particle" : "", "family" : "A", "given" : "Ivanovic", "non-dropping-particle" : "", "parse-names" : false, "suffix" : "" }, { "dropping-particle" : "", "family" : "I", "given" : "Iwanicki-Caron", "non-dropping-particle" : "", "parse-names" : false, "suffix" : "" }, { "dropping-particle" : "", "family" : "E", "given" : "Janicki", "non-dropping-particle" : "", "parse-names" : false, "suffix" : "" }, { "dropping-particle" : "", "family" : "M", "given" : "Jarry", "non-dropping-particle" : "", "parse-names" : false, "suffix" : "" }, { "dropping-particle" : "", "family" : "J", "given" : "Jeu", "non-dropping-particle" : "", "parse-names" : false, "suffix" : "" }, { "dropping-particle" : "", "family" : "J P", "given" : "Joly", "non-dropping-particle" : "", "parse-names" : false, "suffix" : "" }, { "dropping-particle" : "", "family" : "C", "given" : "Jonas", "non-dropping-particle" : "", "parse-names" : false, "suffix" : "" }, { "dropping-particle" : "", "family" : "F", "given" : "Katherin", "non-dropping-particle" : "", "parse-names" : false, "suffix" : "" }, { "dropping-particle" : "", "family" : "A", "given" : "Kerleveo", "non-dropping-particle" : "", "parse-names" : false, "suffix" : "" }, { "dropping-particle" : "", "family" : "A", "given" : "Khachfe", "non-dropping-particle" : "", "parse-names" : false, "suffix" : "" }, { "dropping-particle" : "", "family" : "A", "given" : "Kiriakos", "non-dropping-particle" : "", "parse-names" : false, "suffix" : "" }, { "dropping-particle" : "", "family" : "J", "given" : "Kiriakos", "non-dropping-particle" : "", "parse-names" : false, "suffix" : "" }, { "dropping-particle" : "", "family" : "O", "given" : "Klein", "non-dropping-particle" : "", "parse-names" : false, "suffix" : "" }, { "dropping-particle" : "", "family" : "M", "given" : "Kohut", "non-dropping-particle" : "", "parse-names" : false, "suffix" : "" }, { "dropping-particle" : "", "family" : "R", "given" : "Kornhauser", "non-dropping-particle" : "", "parse-names" : false, "suffix" : "" }, { "dropping-particle" : "", "family" : "D", "given" : "Koutsomanis", "non-dropping-particle" : "", "parse-names" : false, "suffix" : "" }, { "dropping-particle" : "", "family" : "J E", "given" : "Laberenne", "non-dropping-particle" : "", "parse-names" : false, "suffix" : "" }, { "dropping-particle" : "", "family" : "G", "given" : "Laffineur", "non-dropping-particle" : "", "parse-names" : false, "suffix" : "" }, { "dropping-particle" : "", "family" : "M", "given" : "Lagarde", "non-dropping-particle" : "", "parse-names" : false, "suffix" : "" }, { "dropping-particle" : "", "family" : "P", "given" : "Lannoy", "non-dropping-particle" : "", "parse-names" : false, "suffix" : "" }, { "dropping-particle" : "", "family" : "J", "given" : "Lapchin", "non-dropping-particle" : "", "parse-names" : false, "suffix" : "" }, { "dropping-particle" : "", "family" : "M", "given" : "Lapprand", "non-dropping-particle" : "", "parse-names" : false, "suffix" : "" }, { "dropping-particle" : "", "family" : "D", "given" : "Laude", "non-dropping-particle" : "", "parse-names" : false, "suffix" : "" }, { "dropping-particle" : "", "family" : "R", "given" : "Leblanc", "non-dropping-particle" : "", "parse-names" : false, "suffix" : "" }, { "dropping-particle" : "", "family" : "P", "given" : "Lecieux", "non-dropping-particle" : "", "parse-names" : false, "suffix" : "" }, { "dropping-particle" : "", "family" : "N", "given" : "Leclerc", "non-dropping-particle" : "", "parse-names" : false, "suffix" : "" }, { "dropping-particle" : "", "family" : "C", "given" : "Le Couteulx", "non-dropping-particle" : "", "parse-names" : false, "suffix" : "" }, { "dropping-particle" : "", "family" : "J", "given" : "Ledent", "non-dropping-particle" : "", "parse-names" : false, "suffix" : "" }, { "dropping-particle" : "", "family" : "J", "given" : "Lefebvre", "non-dropping-particle" : "", "parse-names" : false, "suffix" : "" }, { "dropping-particle" : "", "family" : "P", "given" : "Lefiliatre", "non-dropping-particle" : "", "parse-names" : false, "suffix" : "" }, { "dropping-particle" : "", "family" : "C", "given" : "Legrand", "non-dropping-particle" : "", "parse-names" : false, "suffix" : "" }, { "dropping-particle" : "", "family" : "A", "given" : "Le Grix", "non-dropping-particle" : "", "parse-names" : false, "suffix" : "" }, { "dropping-particle" : "", "family" : "P", "given" : "Lelong", "non-dropping-particle" : "", "parse-names" : false, "suffix" : "" }, { "dropping-particle" : "", "family" : "B", "given" : "Leluyer", "non-dropping-particle" : "", "parse-names" : false, "suffix" : "" }, { "dropping-particle" : "", "family" : "C", "given" : "Lenaerts", "non-dropping-particle" : "", "parse-names" : false, "suffix" : "" }, { "dropping-particle" : "", "family" : "L", "given" : "Lepileur", "non-dropping-particle" : "", "parse-names" : false, "suffix" : "" }, { "dropping-particle" : "", "family" : "A", "given" : "Leplat", "non-dropping-particle" : "", "parse-names" : false, "suffix" : "" }, { "dropping-particle" : "", "family" : "E", "given" : "Lepoutre-Dujardin", "non-dropping-particle" : "", "parse-names" : false, "suffix" : "" }, { "dropping-particle" : "", "family" : "H", "given" : "Leroi", "non-dropping-particle" : "", "parse-names" : false, "suffix" : "" }, { "dropping-particle" : "", "family" : "M Y", "given" : "Leroy", "non-dropping-particle" : "", "parse-names" : false, "suffix" : "" }, { "dropping-particle" : "", "family" : "J P", "given" : "Lesage", "non-dropping-particle" : "", "parse-names" : false, "suffix" : "" }, { "dropping-particle" : "", "family" : "X", "given" : "Lesage", "non-dropping-particle" : "", "parse-names" : false, "suffix" : "" }, { "dropping-particle" : "", "family" : "J", "given" : "Lesage", "non-dropping-particle" : "", "parse-names" : false, "suffix" : "" }, { "dropping-particle" : "", "family" : "I", "given" : "Lescanne-Darchis", "non-dropping-particle" : "", "parse-names" : false, "suffix" : "" }, { "dropping-particle" : "", "family" : "J", "given" : "Lescut", "non-dropping-particle" : "", "parse-names" : false, "suffix" : "" }, { "dropping-particle" : "", "family" : "D", "given" : "Lescut", "non-dropping-particle" : "", "parse-names" : false, "suffix" : "" }, { "dropping-particle" : "", "family" : "B", "given" : "Leurent", "non-dropping-particle" : "", "parse-names" : false, "suffix" : "" }, { "dropping-particle" : "", "family" : "P", "given" : "Levy", "non-dropping-particle" : "", "parse-names" : false, "suffix" : "" }, { "dropping-particle" : "", "family" : "M", "given" : "Lhermie", "non-dropping-particle" : "", "parse-names" : false, "suffix" : "" }, { "dropping-particle" : "", "family" : "A", "given" : "Lion", "non-dropping-particle" : "", "parse-names" : false, "suffix" : "" }, { "dropping-particle" : "", "family" : "B", "given" : "Lisambert", "non-dropping-particle" : "", "parse-names" : false, "suffix" : "" }, { "dropping-particle" : "", "family" : "F", "given" : "Loire", "non-dropping-particle" : "", "parse-names" : false, "suffix" : "" }, { "dropping-particle" : "", "family" : "S", "given" : "Louf", "non-dropping-particle" : "", "parse-names" : false, "suffix" : "" }, { "dropping-particle" : "", "family" : "A", "given" : "Louvet", "non-dropping-particle" : "", "parse-names" : false, "suffix" : "" }, { "dropping-particle" : "", "family" : "M", "given" : "Luciani", "non-dropping-particle" : "", "parse-names" : false, "suffix" : "" }, { "dropping-particle" : "", "family" : "D", "given" : "Lucidarme", "non-dropping-particle" : "", "parse-names" : false, "suffix" : "" }, { "dropping-particle" : "", "family" : "J", "given" : "Lugand", "non-dropping-particle" : "", "parse-names" : false, "suffix" : "" }, { "dropping-particle" : "", "family" : "O", "given" : "Macaigne", "non-dropping-particle" : "", "parse-names" : false, "suffix" : "" }, { "dropping-particle" : "", "family" : "D", "given" : "Maetz", "non-dropping-particle" : "", "parse-names" : false, "suffix" : "" }, { "dropping-particle" : "", "family" : "D", "given" : "Maillard", "non-dropping-particle" : "", "parse-names" : false, "suffix" : "" }, { "dropping-particle" : "", "family" : "H", "given" : "Mancheron", "non-dropping-particle" : "", "parse-names" : false, "suffix" : "" }, { "dropping-particle" : "", "family" : "O", "given" : "Manolache", "non-dropping-particle" : "", "parse-names" : false, "suffix" : "" }, { "dropping-particle" : "", "family" : "A B", "given" : "Marks-Brunel", "non-dropping-particle" : "", "parse-names" : false, "suffix" : "" }, { "dropping-particle" : "", "family" : "R", "given" : "Marti", "non-dropping-particle" : "", "parse-names" : false, "suffix" : "" }, { "dropping-particle" : "", "family" : "F", "given" : "Martin", "non-dropping-particle" : "", "parse-names" : false, "suffix" : "" }, { "dropping-particle" : "", "family" : "G", "given" : "Martin", "non-dropping-particle" : "", "parse-names" : false, "suffix" : "" }, { "dropping-particle" : "", "family" : "E", "given" : "Marzloff", "non-dropping-particle" : "", "parse-names" : false, "suffix" : "" }, { "dropping-particle" : "", "family" : "P", "given" : "Mathurin", "non-dropping-particle" : "", "parse-names" : false, "suffix" : "" }, { "dropping-particle" : "", "family" : "J", "given" : "Mauillon", "non-dropping-particle" : "", "parse-names" : false, "suffix" : "" }, { "dropping-particle" : "", "family" : "V", "given" : "Maunoury", "non-dropping-particle" : "", "parse-names" : false, "suffix" : "" }, { "dropping-particle" : "", "family" : "J L", "given" : "Maupas", "non-dropping-particle" : "", "parse-names" : false, "suffix" : "" }, { "dropping-particle" : "", "family" : "B", "given" : "Mesnard", "non-dropping-particle" : "", "parse-names" : false, "suffix" : "" }, { "dropping-particle" : "", "family" : "P", "given" : "Metayer", "non-dropping-particle" : "", "parse-names" : false, "suffix" : "" }, { "dropping-particle" : "", "family" : "L", "given" : "Methari", "non-dropping-particle" : "", "parse-names" : false, "suffix" : "" }, { "dropping-particle" : "", "family" : "B", "given" : "Meurisse", "non-dropping-particle" : "", "parse-names" : false, "suffix" : "" }, { "dropping-particle" : "", "family" : "F", "given" : "Meurisse", "non-dropping-particle" : "", "parse-names" : false, "suffix" : "" }, { "dropping-particle" : "", "family" : "L", "given" : "Michaud", "non-dropping-particle" : "", "parse-names" : false, "suffix" : "" }, { "dropping-particle" : "", "family" : "X", "given" : "Mirmaran", "non-dropping-particle" : "", "parse-names" : false, "suffix" : "" }, { "dropping-particle" : "", "family" : "P", "given" : "Modaine", "non-dropping-particle" : "", "parse-names" : false, "suffix" : "" }, { "dropping-particle" : "", "family" : "A", "given" : "Monthe", "non-dropping-particle" : "", "parse-names" : false, "suffix" : "" }, { "dropping-particle" : "", "family" : "L", "given" : "Morel", "non-dropping-particle" : "", "parse-names" : false, "suffix" : "" }, { "dropping-particle" : "", "family" : "P E", "given" : "Mortier", "non-dropping-particle" : "", "parse-names" : false, "suffix" : "" }, { "dropping-particle" : "", "family" : "E", "given" : "Moulin", "non-dropping-particle" : "", "parse-names" : false, "suffix" : "" }, { "dropping-particle" : "", "family" : "O", "given" : "Mouterde", "non-dropping-particle" : "", "parse-names" : false, "suffix" : "" }, { "dropping-particle" : "", "family" : "J", "given" : "Mudry", "non-dropping-particle" : "", "parse-names" : false, "suffix" : "" }, { "dropping-particle" : "", "family" : "M", "given" : "Nachury", "non-dropping-particle" : "", "parse-names" : false, "suffix" : "" }, { "dropping-particle" : "", "family" : "E", "given" : "N'Guyen Khac", "non-dropping-particle" : "", "parse-names" : false, "suffix" : "" }, { "dropping-particle" : "", "family" : "B", "given" : "Notteghem", "non-dropping-particle" : "", "parse-names" : false, "suffix" : "" }, { "dropping-particle" : "", "family" : "V", "given" : "Ollevier", "non-dropping-particle" : "", "parse-names" : false, "suffix" : "" }, { "dropping-particle" : "", "family" : "A", "given" : "Ostyn", "non-dropping-particle" : "", "parse-names" : false, "suffix" : "" }, { "dropping-particle" : "", "family" : "A", "given" : "Ouraghi", "non-dropping-particle" : "", "parse-names" : false, "suffix" : "" }, { "dropping-particle" : "", "family" : "D", "given" : "Ouvry", "non-dropping-particle" : "", "parse-names" : false, "suffix" : "" }, { "dropping-particle" : "", "family" : "B", "given" : "Paillot", "non-dropping-particle" : "", "parse-names" : false, "suffix" : "" }, { "dropping-particle" : "", "family" : "N", "given" : "Panien-Claudot", "non-dropping-particle" : "", "parse-names" : false, "suffix" : "" }, { "dropping-particle" : "", "family" : "C", "given" : "Paoletti", "non-dropping-particle" : "", "parse-names" : false, "suffix" : "" }, { "dropping-particle" : "", "family" : "A", "given" : "Papazian", "non-dropping-particle" : "", "parse-names" : false, "suffix" : "" }, { "dropping-particle" : "", "family" : "B", "given" : "Parent", "non-dropping-particle" : "", "parse-names" : false, "suffix" : "" }, { "dropping-particle" : "", "family" : "B", "given" : "Pariente", "non-dropping-particle" : "", "parse-names" : false, "suffix" : "" }, { "dropping-particle" : "", "family" : "J C", "given" : "Paris", "non-dropping-particle" : "", "parse-names" : false, "suffix" : "" }, { "dropping-particle" : "", "family" : "P", "given" : "Patrier", "non-dropping-particle" : "", "parse-names" : false, "suffix" : "" }, { "dropping-particle" : "", "family" : "L", "given" : "Paupart", "non-dropping-particle" : "", "parse-names" : false, "suffix" : "" }, { "dropping-particle" : "", "family" : "B", "given" : "Pauwels", "non-dropping-particle" : "", "parse-names" : false, "suffix" : "" }, { "dropping-particle" : "", "family" : "M", "given" : "Pauwels", "non-dropping-particle" : "", "parse-names" : false, "suffix" : "" }, { "dropping-particle" : "", "family" : "R", "given" : "Petit", "non-dropping-particle" : "", "parse-names" : false, "suffix" : "" }, { "dropping-particle" : "", "family" : "M", "given" : "Piat", "non-dropping-particle" : "", "parse-names" : false, "suffix" : "" }, { "dropping-particle" : "", "family" : "S", "given" : "Piotte", "non-dropping-particle" : "", "parse-names" : false, "suffix" : "" }, { "dropping-particle" : "", "family" : "C", "given" : "Plane", "non-dropping-particle" : "", "parse-names" : false, "suffix" : "" }, { "dropping-particle" : "", "family" : "B", "given" : "Plouvier", "non-dropping-particle" : "", "parse-names" : false, "suffix" : "" }, { "dropping-particle" : "", "family" : "E", "given" : "Pollet", "non-dropping-particle" : "", "parse-names" : false, "suffix" : "" }, { "dropping-particle" : "", "family" : "P", "given" : "Pommelet", "non-dropping-particle" : "", "parse-names" : false, "suffix" : "" }, { "dropping-particle" : "", "family" : "D", "given" : "Pop", "non-dropping-particle" : "", "parse-names" : false, "suffix" : "" }, { "dropping-particle" : "", "family" : "C", "given" : "Pordes", "non-dropping-particle" : "", "parse-names" : false, "suffix" : "" }, { "dropping-particle" : "", "family" : "G", "given" : "Pouchain", "non-dropping-particle" : "", "parse-names" : false, "suffix" : "" }, { "dropping-particle" : "", "family" : "P", "given" : "Prades", "non-dropping-particle" : "", "parse-names" : false, "suffix" : "" }, { "dropping-particle" : "", "family" : "A", "given" : "Prevost", "non-dropping-particle" : "", "parse-names" : false, "suffix" : "" }, { "dropping-particle" : "", "family" : "J C", "given" : "Prevost", "non-dropping-particle" : "", "parse-names" : false, "suffix" : "" }, { "dropping-particle" : "", "family" : "B", "given" : "Quesnel", "non-dropping-particle" : "", "parse-names" : false, "suffix" : "" }, { "dropping-particle" : "", "family" : "A M", "given" : "Queuniet", "non-dropping-particle" : "", "parse-names" : false, "suffix" : "" }, { "dropping-particle" : "", "family" : "J F", "given" : "Quinton", "non-dropping-particle" : "", "parse-names" : false, "suffix" : "" }, { "dropping-particle" : "", "family" : "A", "given" : "Rabache", "non-dropping-particle" : "", "parse-names" : false, "suffix" : "" }, { "dropping-particle" : "", "family" : "P", "given" : "Rabelle", "non-dropping-particle" : "", "parse-names" : false, "suffix" : "" }, { "dropping-particle" : "", "family" : "G", "given" : "Raclot", "non-dropping-particle" : "", "parse-names" : false, "suffix" : "" }, { "dropping-particle" : "", "family" : "S", "given" : "Ratajczyk", "non-dropping-particle" : "", "parse-names" : false, "suffix" : "" }, { "dropping-particle" : "", "family" : "D", "given" : "Rault", "non-dropping-particle" : "", "parse-names" : false, "suffix" : "" }, { "dropping-particle" : "", "family" : "V", "given" : "Razemon", "non-dropping-particle" : "", "parse-names" : false, "suffix" : "" }, { "dropping-particle" : "", "family" : "N", "given" : "Reix", "non-dropping-particle" : "", "parse-names" : false, "suffix" : "" }, { "dropping-particle" : "", "family" : "M", "given" : "Revillon", "non-dropping-particle" : "", "parse-names" : false, "suffix" : "" }, { "dropping-particle" : "", "family" : "C", "given" : "Richez", "non-dropping-particle" : "", "parse-names" : false, "suffix" : "" }, { "dropping-particle" : "", "family" : "P", "given" : "Robinson", "non-dropping-particle" : "", "parse-names" : false, "suffix" : "" }, { "dropping-particle" : "", "family" : "J", "given" : "Rodriguez", "non-dropping-particle" : "", "parse-names" : false, "suffix" : "" }, { "dropping-particle" : "", "family" : "J", "given" : "Roger", "non-dropping-particle" : "", "parse-names" : false, "suffix" : "" }, { "dropping-particle" : "", "family" : "J M", "given" : "Roux", "non-dropping-particle" : "", "parse-names" : false, "suffix" : "" }, { "dropping-particle" : "", "family" : "A", "given" : "Rudelli", "non-dropping-particle" : "", "parse-names" : false, "suffix" : "" }, { "dropping-particle" : "", "family" : "A", "given" : "Saber", "non-dropping-particle" : "", "parse-names" : false, "suffix" : "" }, { "dropping-particle" : "", "family" : "G", "given" : "Savoye", "non-dropping-particle" : "", "parse-names" : false, "suffix" : "" }, { "dropping-particle" : "", "family" : "P", "given" : "Schlosseberg", "non-dropping-particle" : "", "parse-names" : false, "suffix" : "" }, { "dropping-particle" : "", "family" : "M", "given" : "Segrestin", "non-dropping-particle" : "", "parse-names" : false, "suffix" : "" }, { "dropping-particle" : "", "family" : "D", "given" : "Seguy", "non-dropping-particle" : "", "parse-names" : false, "suffix" : "" }, { "dropping-particle" : "", "family" : "M", "given" : "Serin", "non-dropping-particle" : "", "parse-names" : false, "suffix" : "" }, { "dropping-particle" : "", "family" : "A", "given" : "Seryer", "non-dropping-particle" : "", "parse-names" : false, "suffix" : "" }, { "dropping-particle" : "", "family" : "F", "given" : "Sevenet", "non-dropping-particle" : "", "parse-names" : false, "suffix" : "" }, { "dropping-particle" : "", "family" : "N", "given" : "Shekh", "non-dropping-particle" : "", "parse-names" : false, "suffix" : "" }, { "dropping-particle" : "", "family" : "J", "given" : "Silvie", "non-dropping-particle" : "", "parse-names" : false, "suffix" : "" }, { "dropping-particle" : "", "family" : "V", "given" : "Simon", "non-dropping-particle" : "", "parse-names" : false, "suffix" : "" }, { "dropping-particle" : "", "family" : "C", "given" : "Spyckerelle", "non-dropping-particle" : "", "parse-names" : false, "suffix" : "" }, { "dropping-particle" : "", "family" : "N", "given" : "Talbodec", "non-dropping-particle" : "", "parse-names" : false, "suffix" : "" }, { "dropping-particle" : "", "family" : "A", "given" : "Techy", "non-dropping-particle" : "", "parse-names" : false, "suffix" : "" }, { "dropping-particle" : "", "family" : "J L", "given" : "Thelu", "non-dropping-particle" : "", "parse-names" : false, "suffix" : "" }, { "dropping-particle" : "", "family" : "A", "given" : "Thevenin", "non-dropping-particle" : "", "parse-names" : false, "suffix" : "" }, { "dropping-particle" : "", "family" : "H", "given" : "Thiebault", "non-dropping-particle" : "", "parse-names" : false, "suffix" : "" }, { "dropping-particle" : "", "family" : "J", "given" : "Thomas", "non-dropping-particle" : "", "parse-names" : false, "suffix" : "" }, { "dropping-particle" : "", "family" : "J M", "given" : "Thorel", "non-dropping-particle" : "", "parse-names" : false, "suffix" : "" }, { "dropping-particle" : "", "family" : "G", "given" : "Tielman", "non-dropping-particle" : "", "parse-names" : false, "suffix" : "" }, { "dropping-particle" : "", "family" : "M", "given" : "Tode", "non-dropping-particle" : "", "parse-names" : false, "suffix" : "" }, { "dropping-particle" : "", "family" : "J", "given" : "Toisin", "non-dropping-particle" : "", "parse-names" : false, "suffix" : "" }, { "dropping-particle" : "", "family" : "J", "given" : "Tonnel", "non-dropping-particle" : "", "parse-names" : false, "suffix" : "" }, { "dropping-particle" : "", "family" : "J Y", "given" : "Touchais", "non-dropping-particle" : "", "parse-names" : false, "suffix" : "" }, { "dropping-particle" : "", "family" : "Y", "given" : "Touze", "non-dropping-particle" : "", "parse-names" : false, "suffix" : "" }, { "dropping-particle" : "", "family" : "J L", "given" : "Tranvouez", "non-dropping-particle" : "", "parse-names" : false, "suffix" : "" }, { "dropping-particle" : "", "family" : "C", "given" : "Triplet", "non-dropping-particle" : "", "parse-names" : false, "suffix" : "" }, { "dropping-particle" : "", "family" : "D", "given" : "Turck", "non-dropping-particle" : "", "parse-names" : false, "suffix" : "" }, { "dropping-particle" : "", "family" : "S", "given" : "Uhlen", "non-dropping-particle" : "", "parse-names" : false, "suffix" : "" }, { "dropping-particle" : "", "family" : "E", "given" : "Vaillant", "non-dropping-particle" : "", "parse-names" : false, "suffix" : "" }, { "dropping-particle" : "", "family" : "C", "given" : "Valmage", "non-dropping-particle" : "", "parse-names" : false, "suffix" : "" }, { "dropping-particle" : "", "family" : "D", "given" : "Vanco", "non-dropping-particle" : "", "parse-names" : false, "suffix" : "" }, { "dropping-particle" : "", "family" : "H", "given" : "Vandamme", "non-dropping-particle" : "", "parse-names" : false, "suffix" : "" }, { "dropping-particle" : "", "family" : "E", "given" : "Vanderbecq", "non-dropping-particle" : "", "parse-names" : false, "suffix" : "" }, { "dropping-particle" : "", "family" : "E", "given" : "Vander Eecken", "non-dropping-particle" : "", "parse-names" : false, "suffix" : "" }, { "dropping-particle" : "", "family" : "P", "given" : "Vandermolen", "non-dropping-particle" : "", "parse-names" : false, "suffix" : "" }, { "dropping-particle" : "", "family" : "P", "given" : "Vandevenne", "non-dropping-particle" : "", "parse-names" : false, "suffix" : "" }, { "dropping-particle" : "", "family" : "L", "given" : "Vandeville", "non-dropping-particle" : "", "parse-names" : false, "suffix" : "" }, { "dropping-particle" : "", "family" : "A", "given" : "Vandewalle", "non-dropping-particle" : "", "parse-names" : false, "suffix" : "" }, { "dropping-particle" : "", "family" : "C", "given" : "Vandewalle", "non-dropping-particle" : "", "parse-names" : false, "suffix" : "" }, { "dropping-particle" : "", "family" : "P", "given" : "Vaneslander", "non-dropping-particle" : "", "parse-names" : false, "suffix" : "" }, { "dropping-particle" : "", "family" : "J P", "given" : "Vanhoove", "non-dropping-particle" : "", "parse-names" : false, "suffix" : "" }, { "dropping-particle" : "", "family" : "A", "given" : "Vanrenterghem", "non-dropping-particle" : "", "parse-names" : false, "suffix" : "" }, { "dropping-particle" : "", "family" : "P", "given" : "Varlet", "non-dropping-particle" : "", "parse-names" : false, "suffix" : "" }, { "dropping-particle" : "", "family" : "I", "given" : "Vasies", "non-dropping-particle" : "", "parse-names" : false, "suffix" : "" }, { "dropping-particle" : "", "family" : "G", "given" : "Verbiese", "non-dropping-particle" : "", "parse-names" : false, "suffix" : "" }, { "dropping-particle" : "", "family" : "G", "given" : "Vernier-Massouille", "non-dropping-particle" : "", "parse-names" : false, "suffix" : "" }, { "dropping-particle" : "", "family" : "P", "given" : "Vermelle", "non-dropping-particle" : "", "parse-names" : false, "suffix" : "" }, { "dropping-particle" : "", "family" : "C", "given" : "Verne", "non-dropping-particle" : "", "parse-names" : false, "suffix" : "" }, { "dropping-particle" : "", "family" : "P", "given" : "Vezilier-Cocq", "non-dropping-particle" : "", "parse-names" : false, "suffix" : "" }, { "dropping-particle" : "", "family" : "B", "given" : "Vigneron", "non-dropping-particle" : "", "parse-names" : false, "suffix" : "" }, { "dropping-particle" : "", "family" : "M", "given" : "Vincendet", "non-dropping-particle" : "", "parse-names" : false, "suffix" : "" }, { "dropping-particle" : "", "family" : "J", "given" : "Viot", "non-dropping-particle" : "", "parse-names" : false, "suffix" : "" }, { "dropping-particle" : "", "family" : "Y M", "given" : "Voiment", "non-dropping-particle" : "", "parse-names" : false, "suffix" : "" }, { "dropping-particle" : "", "family" : "A", "given" : "Wacrenier", "non-dropping-particle" : "", "parse-names" : false, "suffix" : "" }, { "dropping-particle" : "", "family" : "L", "given" : "Waeghemaecker", "non-dropping-particle" : "", "parse-names" : false, "suffix" : "" }, { "dropping-particle" : "", "family" : "J Y", "given" : "Wallez", "non-dropping-particle" : "", "parse-names" : false, "suffix" : "" }, { "dropping-particle" : "", "family" : "M", "given" : "Wantiez", "non-dropping-particle" : "", "parse-names" : false, "suffix" : "" }, { "dropping-particle" : "", "family" : "F", "given" : "Wartel", "non-dropping-particle" : "", "parse-names" : false, "suffix" : "" }, { "dropping-particle" : "", "family" : "J", "given" : "Weber", "non-dropping-particle" : "", "parse-names" : false, "suffix" : "" }, { "dropping-particle" : "", "family" : "J L", "given" : "Willocquet", "non-dropping-particle" : "", "parse-names" : false, "suffix" : "" }, { "dropping-particle" : "", "family" : "N", "given" : "Wizla", "non-dropping-particle" : "", "parse-names" : false, "suffix" : "" }, { "dropping-particle" : "", "family" : "E", "given" : "Wolschies", "non-dropping-particle" : "", "parse-names" : false, "suffix" : "" }, { "dropping-particle" : "", "family" : "A", "given" : "Zalar", "non-dropping-particle" : "", "parse-names" : false, "suffix" : "" }, { "dropping-particle" : "", "family" : "B", "given" : "Zaouri", "non-dropping-particle" : "", "parse-names" : false, "suffix" : "" }, { "dropping-particle" : "", "family" : "A", "given" : "Zellweger", "non-dropping-particle" : "", "parse-names" : false, "suffix" : "" }, { "dropping-particle" : "", "family" : "C", "given" : "Ziade", "non-dropping-particle" : "", "parse-names" : false, "suffix" : "" } ], "container-title" : "The American journal of gastroenterology", "id" : "ITEM-1", "issue" : "2", "issued" : { "date-parts" : [ [ "2018", "8", "15" ] ] }, "page" : "265-272", "title" : "Dramatic Increase in Incidence of Ulcerative Colitis and Crohn's Disease (1988-2011): A Population-Based Study of French Adolescents.", "type" : "article-journal", "volume" : "113" }, "uris" : [ "http://www.mendeley.com/documents/?uuid=bb9fd759-cf55-4c67-9684-1828c3b3ce9e" ] } ], "mendeley" : { "formattedCitation" : "&lt;sup&gt;[131]&lt;/sup&gt;", "plainTextFormattedCitation" : "[131]", "previouslyFormattedCitation" : "&lt;sup&gt;[131]&lt;/sup&gt;" }, "properties" : {  }, "schema" : "https://github.com/citation-style-language/schema/raw/master/csl-citation.json" }</w:instrText>
      </w:r>
      <w:r w:rsidR="00F90806" w:rsidRPr="00A40AA1">
        <w:rPr>
          <w:rFonts w:ascii="Book Antiqua" w:hAnsi="Book Antiqua" w:cs="Times New Roman"/>
          <w:sz w:val="24"/>
          <w:szCs w:val="24"/>
          <w:lang w:val="en-US"/>
        </w:rPr>
        <w:fldChar w:fldCharType="separate"/>
      </w:r>
      <w:r w:rsidR="00F90806" w:rsidRPr="00A40AA1">
        <w:rPr>
          <w:rFonts w:ascii="Book Antiqua" w:hAnsi="Book Antiqua" w:cs="Times New Roman"/>
          <w:noProof/>
          <w:sz w:val="24"/>
          <w:szCs w:val="24"/>
          <w:vertAlign w:val="superscript"/>
          <w:lang w:val="en-US"/>
        </w:rPr>
        <w:t>[131]</w:t>
      </w:r>
      <w:r w:rsidR="00F90806" w:rsidRPr="00A40AA1">
        <w:rPr>
          <w:rFonts w:ascii="Book Antiqua" w:hAnsi="Book Antiqua" w:cs="Times New Roman"/>
          <w:sz w:val="24"/>
          <w:szCs w:val="24"/>
          <w:lang w:val="en-US"/>
        </w:rPr>
        <w:fldChar w:fldCharType="end"/>
      </w:r>
      <w:r w:rsidR="00F90806"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Other</w:t>
      </w:r>
      <w:r w:rsidR="00C260F8"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than the Swiss IBD Cohort Study (SIBDCS)</w:t>
      </w:r>
      <w:r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"10.1093/ije/dyn180", "ISSN" : "0300-5771", "PMID" : "18782896", "author" : [ { "dropping-particle" : "", "family" : "Pittet", "given" : "V.", "non-dropping-particle" : "", "parse-names" : false, "suffix" : "" }, { "dropping-particle" : "", "family" : "Juillerat", "given" : "P.", "non-dropping-particle" : "", "parse-names" : false, "suffix" : "" }, { "dropping-particle" : "", "family" : "Mottet", "given" : "C.", "non-dropping-particle" : "", "parse-names" : false, "suffix" : "" }, { "dropping-particle" : "", "family" : "Felley", "given" : "C.", "non-dropping-particle" : "", "parse-names" : false, "suffix" : "" }, { "dropping-particle" : "", "family" : "Ballabeni", "given" : "P.", "non-dropping-particle" : "", "parse-names" : false, "suffix" : "" }, { "dropping-particle" : "", "family" : "Burnand", "given" : "B.", "non-dropping-particle" : "", "parse-names" : false, "suffix" : "" }, { "dropping-particle" : "", "family" : "Michetti", "given" : "P.", "non-dropping-particle" : "", "parse-names" : false, "suffix" : "" }, { "dropping-particle" : "", "family" : "Vader", "given" : "J.-P.", "non-dropping-particle" : "", "parse-names" : false, "suffix" : "" }, { "dropping-particle" : "", "family" : "Swiss IBD Cohort Study Group", "given" : "", "non-dropping-particle" : "", "parse-names" : false, "suffix" : "" } ], "container-title" : "International Journal of Epidemiology", "id" : "ITEM-1", "issue" : "4", "issued" : { "date-parts" : [ [ "2009", "8", "1" ] ] }, "page" : "922-931", "title" : "Cohort Profile: The Swiss Inflammatory Bowel Disease Cohort Study (SIBDCS)", "type" : "article-journal", "volume" : "38" }, "uris" : [ "http://www.mendeley.com/documents/?uuid=c0a0b2e7-28a5-3d26-987a-e8a8e97b3574" ] } ], "mendeley" : { "formattedCitation" : "&lt;sup&gt;[132]&lt;/sup&gt;", "plainTextFormattedCitation" : "[132]", "previouslyFormattedCitation" : "&lt;sup&gt;[132]&lt;/sup&gt;"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[132]</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 xml:space="preserve"> and the Belgian registry for pediatric </w:t>
      </w:r>
      <w:r w:rsidR="00C260F8" w:rsidRPr="00A40AA1">
        <w:rPr>
          <w:rFonts w:ascii="Book Antiqua" w:hAnsi="Book Antiqua" w:cs="Times New Roman"/>
          <w:sz w:val="24"/>
          <w:szCs w:val="24"/>
          <w:lang w:val="en-US"/>
        </w:rPr>
        <w:t xml:space="preserve">CD </w:t>
      </w:r>
      <w:r w:rsidRPr="00A40AA1">
        <w:rPr>
          <w:rFonts w:ascii="Book Antiqua" w:hAnsi="Book Antiqua" w:cs="Times New Roman"/>
          <w:sz w:val="24"/>
          <w:szCs w:val="24"/>
          <w:lang w:val="en-US"/>
        </w:rPr>
        <w:t>(BELCRO)</w:t>
      </w:r>
      <w:r w:rsidRPr="00A40AA1">
        <w:rPr>
          <w:rFonts w:ascii="Book Antiqua" w:hAnsi="Book Antiqua" w:cs="Times New Roman"/>
          <w:sz w:val="24"/>
          <w:szCs w:val="24"/>
          <w:lang w:val="en-US"/>
        </w:rPr>
        <w:fldChar w:fldCharType="begin" w:fldLock="1"/>
      </w:r>
      <w:r w:rsidR="007441E0" w:rsidRPr="00A40AA1">
        <w:rPr>
          <w:rFonts w:ascii="Book Antiqua" w:hAnsi="Book Antiqua" w:cs="Times New Roman"/>
          <w:sz w:val="24"/>
          <w:szCs w:val="24"/>
          <w:lang w:val="en-US"/>
        </w:rPr>
        <w:instrText>ADDIN CSL_CITATION { "citationItems" : [ { "id" : "ITEM-1", "itemData" : { "DOI" : "10.1016/j.crohns.2013.04.016", "ISSN" : "18739946", "PMID" : "23664896", "abstract" : "AIM A Belgian registry for pediatric Crohn's disease, BELCRO, was created. This first report aims at describing disease presentation and phenotype and determining associations between variables at diagnosis and registration in the database. METHODS Through a collaborative network, children with previously established Crohn's disease and newly diagnosed children and adolescents (under 18 y of age) were recruited over a 2 year period. Data were collected by 23 centers and entered in a database. Statistical association tests analyzed relationships between variables of interest at diagnosis. RESULTS Two hundred fifty-five patients were included. Median age at diagnosis was 12.5 y (range: 1.6-18 y); median duration of symptoms prior to diagnosis was 3 m (range: 1-12 m). Neonatal history and previous medical history did not influence disease onset nor disease behavior. Fifty three % of these patients presented with a BMI z-score &lt; -1. CRP was an independent predictor of disease severity. Steroids were widely used as initial treatment in moderate to severe and extensive disease. Over time, immunomodulators and biological were prescribed more frequently, reflecting a lower prescription rate for steroids and 5-ASA. A positive family history was the sole significant determinant for earlier use of immunosuppression. CONCLUSION In Belgium, the median age of children presenting with Crohn's disease is 12.5 y. Faltering growth, extensive disease and upper GI involvement are frequent. CRP is an independent predictive factor of disease activity. A positive family history appears to be the main determinant for initial treatment choice.", "author" : [ { "dropping-particle" : "", "family" : "Greef", "given" : "E.", "non-dropping-particle" : "De", "parse-names" : false, "suffix" : "" }, { "dropping-particle" : "", "family" : "Mahachie John", "given" : "J.M.", "non-dropping-particle" : "", "parse-names" : false, "suffix" : "" }, { "dropping-particle" : "", "family" : "Hoffman", "given" : "I.", "non-dropping-particle" : "", "parse-names" : false, "suffix" : "" }, { "dropping-particle" : "", "family" : "Smets", "given" : "F.", "non-dropping-particle" : "", "parse-names" : false, "suffix" : "" }, { "dropping-particle" : "", "family" : "Biervliet", "given" : "S.", "non-dropping-particle" : "Van", "parse-names" : false, "suffix" : "" }, { "dropping-particle" : "", "family" : "Scaillon", "given" : "M.", "non-dropping-particle" : "", "parse-names" : false, "suffix" : "" }, { "dropping-particle" : "", "family" : "Hauser", "given" : "B.", "non-dropping-particle" : "", "parse-names" : false, "suffix" : "" }, { "dropping-particle" : "", "family" : "Paquot", "given" : "I.", "non-dropping-particle" : "", "parse-names" : false, "suffix" : "" }, { "dropping-particle" : "", "family" : "Alliet", "given" : "P.", "non-dropping-particle" : "", "parse-names" : false, "suffix" : "" }, { "dropping-particle" : "", "family" : "Arts", "given" : "W.", "non-dropping-particle" : "", "parse-names" : false, "suffix" : "" }, { "dropping-particle" : "", "family" : "Dewit", "given" : "O.", "non-dropping-particle" : "", "parse-names" : false, "suffix" : "" }, { "dropping-particle" : "", "family" : "Peeters", "given" : "H.", "non-dropping-particle" : "", "parse-names" : false, "suffix" : "" }, { "dropping-particle" : "", "family" : "Baert", "given" : "F.", "non-dropping-particle" : "", "parse-names" : false, "suffix" : "" }, { "dropping-particle" : "", "family" : "D'Haens", "given" : "G.", "non-dropping-particle" : "", "parse-names" : false, "suffix" : "" }, { "dropping-particle" : "", "family" : "Rahier", "given" : "J.F.", "non-dropping-particle" : "", "parse-names" : false, "suffix" : "" }, { "dropping-particle" : "", "family" : "Etienne", "given" : "I.", "non-dropping-particle" : "", "parse-names" : false, "suffix" : "" }, { "dropping-particle" : "", "family" : "Bauraind", "given" : "O.", "non-dropping-particle" : "", "parse-names" : false, "suffix" : "" }, { "dropping-particle" : "", "family" : "Gossum", "given" : "A.", "non-dropping-particle" : "Van", "parse-names" : false, "suffix" : "" }, { "dropping-particle" : "", "family" : "Vermeire", "given" : "S.", "non-dropping-particle" : "", "parse-names" : false, "suffix" : "" }, { "dropping-particle" : "", "family" : "Fontaine", "given" : "F.", "non-dropping-particle" : "", "parse-names" : false, "suffix" : "" }, { "dropping-particle" : "", "family" : "Muls", "given" : "V.", "non-dropping-particle" : "", "parse-names" : false, "suffix" : "" }, { "dropping-particle" : "", "family" : "Louis", "given" : "E.", "non-dropping-particle" : "", "parse-names" : false, "suffix" : "" }, { "dropping-particle" : "", "family" : "Mierop", "given" : "F.", "non-dropping-particle" : "Van de", "parse-names" : false, "suffix" : "" }, { "dropping-particle" : "", "family" : "Coche", "given" : "J.C.", "non-dropping-particle" : "", "parse-names" : false, "suffix" : "" }, { "dropping-particle" : "", "family" : "Steen", "given" : "K.", "non-dropping-particle" : "Van", "parse-names" : false, "suffix" : "" }, { "dropping-particle" : "", "family" : "Veereman", "given" : "G.", "non-dropping-particle" : "", "parse-names" : false, "suffix" : "" }, { "dropping-particle" : "", "family" : "IBD working group of the Belgian Society of Pediatric Gastroenterology", "given" : "Hepatology and Nutrition (BeSPGHAN)", "non-dropping-particle" : "", "parse-names" : false, "suffix" : "" }, { "dropping-particle" : "", "family" : "Belgian IBD Research and Development", "given" : "", "non-dropping-particle" : "", "parse-names" : false, "suffix" : "" } ], "container-title" : "Journal of Crohn's and Colitis", "id" : "ITEM-1", "issue" : "11", "issued" : { "date-parts" : [ [ "2013", "12" ] ] }, "page" : "e588-e598", "title" : "Profile of pediatric Crohn's disease in Belgium", "type" : "article-journal", "volume" : "7" }, "uris" : [ "http://www.mendeley.com/documents/?uuid=3caa5c87-22d9-3930-a306-72fdbbf898fb" ] } ], "mendeley" : { "formattedCitation" : "&lt;sup&gt;[133]&lt;/sup&gt;", "plainTextFormattedCitation" : "[133]", "previouslyFormattedCitation" : "&lt;sup&gt;[133]&lt;/sup&gt;" }, "properties" : {  }, "schema" : "https://github.com/citation-style-language/schema/raw/master/csl-citation.json" }</w:instrText>
      </w:r>
      <w:r w:rsidRPr="00A40AA1">
        <w:rPr>
          <w:rFonts w:ascii="Book Antiqua" w:hAnsi="Book Antiqua" w:cs="Times New Roman"/>
          <w:sz w:val="24"/>
          <w:szCs w:val="24"/>
          <w:lang w:val="en-US"/>
        </w:rPr>
        <w:fldChar w:fldCharType="separate"/>
      </w:r>
      <w:r w:rsidR="007441E0" w:rsidRPr="00A40AA1">
        <w:rPr>
          <w:rFonts w:ascii="Book Antiqua" w:hAnsi="Book Antiqua" w:cs="Times New Roman"/>
          <w:noProof/>
          <w:sz w:val="24"/>
          <w:szCs w:val="24"/>
          <w:vertAlign w:val="superscript"/>
          <w:lang w:val="en-US"/>
        </w:rPr>
        <w:t>[133]</w:t>
      </w:r>
      <w:r w:rsidRPr="00A40AA1">
        <w:rPr>
          <w:rFonts w:ascii="Book Antiqua" w:hAnsi="Book Antiqua" w:cs="Times New Roman"/>
          <w:sz w:val="24"/>
          <w:szCs w:val="24"/>
          <w:lang w:val="en-US"/>
        </w:rPr>
        <w:fldChar w:fldCharType="end"/>
      </w:r>
      <w:r w:rsidRPr="00A40AA1">
        <w:rPr>
          <w:rFonts w:ascii="Book Antiqua" w:hAnsi="Book Antiqua" w:cs="Times New Roman"/>
          <w:sz w:val="24"/>
          <w:szCs w:val="24"/>
          <w:lang w:val="en-US"/>
        </w:rPr>
        <w:t>,</w:t>
      </w:r>
      <w:r w:rsidRPr="00A40AA1">
        <w:rPr>
          <w:rFonts w:ascii="Book Antiqua" w:hAnsi="Book Antiqua" w:cs="Times New Roman"/>
          <w:b/>
          <w:sz w:val="24"/>
          <w:szCs w:val="24"/>
          <w:lang w:val="en-US"/>
        </w:rPr>
        <w:t xml:space="preserve"> </w:t>
      </w:r>
      <w:r w:rsidRPr="00A40AA1">
        <w:rPr>
          <w:rFonts w:ascii="Book Antiqua" w:hAnsi="Book Antiqua" w:cs="Times New Roman"/>
          <w:sz w:val="24"/>
          <w:szCs w:val="24"/>
          <w:lang w:val="en-US"/>
        </w:rPr>
        <w:t>up-to-date data regarding the incidence</w:t>
      </w:r>
      <w:r w:rsidR="007B1CEE"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and trends are lacking.</w:t>
      </w:r>
    </w:p>
    <w:p w:rsidR="005F3CFA" w:rsidRPr="00A40AA1" w:rsidRDefault="005F3CFA" w:rsidP="00A40AA1">
      <w:pPr>
        <w:spacing w:after="0" w:line="360" w:lineRule="auto"/>
        <w:jc w:val="both"/>
        <w:rPr>
          <w:rFonts w:ascii="Book Antiqua" w:hAnsi="Book Antiqua" w:cs="Times New Roman"/>
          <w:i/>
          <w:sz w:val="24"/>
          <w:szCs w:val="24"/>
          <w:lang w:val="en-US"/>
        </w:rPr>
      </w:pPr>
    </w:p>
    <w:p w:rsidR="005F3CFA" w:rsidRPr="00A40AA1" w:rsidRDefault="005F3CFA" w:rsidP="00A40AA1">
      <w:pPr>
        <w:adjustRightInd w:val="0"/>
        <w:snapToGrid w:val="0"/>
        <w:spacing w:after="0" w:line="360" w:lineRule="auto"/>
        <w:jc w:val="both"/>
        <w:rPr>
          <w:rFonts w:ascii="Book Antiqua" w:hAnsi="Book Antiqua" w:cs="Times New Roman"/>
          <w:b/>
          <w:i/>
          <w:sz w:val="24"/>
          <w:szCs w:val="24"/>
          <w:lang w:val="en-US"/>
        </w:rPr>
      </w:pPr>
      <w:r w:rsidRPr="00A40AA1">
        <w:rPr>
          <w:rFonts w:ascii="Book Antiqua" w:hAnsi="Book Antiqua" w:cs="Times New Roman"/>
          <w:b/>
          <w:i/>
          <w:sz w:val="24"/>
          <w:szCs w:val="24"/>
          <w:lang w:val="en-US"/>
        </w:rPr>
        <w:t xml:space="preserve">Southern Europe </w:t>
      </w:r>
    </w:p>
    <w:p w:rsidR="002C5FCF" w:rsidRPr="00A40AA1" w:rsidRDefault="002C5FCF" w:rsidP="00A40AA1">
      <w:pPr>
        <w:pStyle w:val="NormalWeb"/>
        <w:spacing w:before="0" w:beforeAutospacing="0" w:after="0" w:afterAutospacing="0" w:line="360" w:lineRule="auto"/>
        <w:jc w:val="both"/>
        <w:rPr>
          <w:rFonts w:ascii="Book Antiqua" w:hAnsi="Book Antiqua"/>
          <w:b/>
          <w:i/>
          <w:lang w:val="en-US"/>
        </w:rPr>
      </w:pPr>
      <w:r w:rsidRPr="00A40AA1">
        <w:rPr>
          <w:rFonts w:ascii="Book Antiqua" w:hAnsi="Book Antiqua"/>
          <w:lang w:val="en-US"/>
        </w:rPr>
        <w:t>A registry in Italy (1996-2003)</w:t>
      </w:r>
      <w:r w:rsidR="0072715A" w:rsidRPr="00A40AA1">
        <w:rPr>
          <w:rFonts w:ascii="Book Antiqua" w:hAnsi="Book Antiqua"/>
          <w:lang w:val="en-US"/>
        </w:rPr>
        <w:t xml:space="preserve"> </w:t>
      </w:r>
      <w:r w:rsidRPr="00A40AA1">
        <w:rPr>
          <w:rFonts w:ascii="Book Antiqua" w:hAnsi="Book Antiqua"/>
          <w:lang w:val="en-US"/>
        </w:rPr>
        <w:t>showed</w:t>
      </w:r>
      <w:r w:rsidR="0072715A" w:rsidRPr="00A40AA1">
        <w:rPr>
          <w:rFonts w:ascii="Book Antiqua" w:hAnsi="Book Antiqua"/>
          <w:lang w:val="en-US"/>
        </w:rPr>
        <w:t xml:space="preserve"> </w:t>
      </w:r>
      <w:r w:rsidRPr="00A40AA1">
        <w:rPr>
          <w:rFonts w:ascii="Book Antiqua" w:hAnsi="Book Antiqua"/>
          <w:lang w:val="en-US"/>
        </w:rPr>
        <w:t>a</w:t>
      </w:r>
      <w:r w:rsidR="0072715A" w:rsidRPr="00A40AA1">
        <w:rPr>
          <w:rFonts w:ascii="Book Antiqua" w:hAnsi="Book Antiqua"/>
          <w:lang w:val="en-US"/>
        </w:rPr>
        <w:t xml:space="preserve"> </w:t>
      </w:r>
      <w:r w:rsidRPr="00A40AA1">
        <w:rPr>
          <w:rFonts w:ascii="Book Antiqua" w:eastAsia="AlergiaNormal-Light" w:hAnsi="Book Antiqua"/>
          <w:lang w:val="en-US"/>
        </w:rPr>
        <w:t>significant increase in the incidence of IBD from 0.89 to 1.39/</w:t>
      </w:r>
      <w:r w:rsidR="00B70093" w:rsidRPr="00A40AA1">
        <w:rPr>
          <w:rFonts w:ascii="Book Antiqua" w:hAnsi="Book Antiqua"/>
          <w:lang w:val="en-US"/>
        </w:rPr>
        <w:t>100</w:t>
      </w:r>
      <w:r w:rsidRPr="00A40AA1">
        <w:rPr>
          <w:rFonts w:ascii="Book Antiqua" w:hAnsi="Book Antiqua"/>
          <w:lang w:val="en-US"/>
        </w:rPr>
        <w:t>000</w:t>
      </w:r>
      <w:r w:rsidR="007339BD" w:rsidRPr="00A40AA1">
        <w:rPr>
          <w:rFonts w:ascii="Book Antiqua" w:hAnsi="Book Antiqua"/>
          <w:lang w:val="en-US"/>
        </w:rPr>
        <w:t xml:space="preserve"> in all 3 pathologies</w:t>
      </w:r>
      <w:r w:rsidRPr="00A40AA1">
        <w:rPr>
          <w:rFonts w:ascii="Book Antiqua" w:eastAsia="AlergiaNormal-Light" w:hAnsi="Book Antiqua"/>
          <w:lang w:val="en-US"/>
        </w:rPr>
        <w:fldChar w:fldCharType="begin" w:fldLock="1"/>
      </w:r>
      <w:r w:rsidR="00AB3D66" w:rsidRPr="00A40AA1">
        <w:rPr>
          <w:rFonts w:ascii="Book Antiqua" w:eastAsia="AlergiaNormal-Light" w:hAnsi="Book Antiqua"/>
          <w:lang w:val="en-US"/>
        </w:rPr>
        <w:instrText>ADDIN CSL_CITATION { "citationItems" : [ { "id" : "ITEM-1", "itemData" : { "DOI" : "10.1002/ibd.20470", "ISSN" : "1078-0998", "PMID" : "18521916", "abstract" : "BACKGROUND The purpose was to assess in Italy the clinical features at diagnosis of inflammatory bowel disease (IBD) in children. METHODS In 1996 an IBD register of disease onset was established on a national scale. RESULTS Up to the end of 2003, 1576 cases of pediatric IBD were recorded: 810 (52%) ulcerative colitis (UC), 635 (40%) Crohn's disease (CD), and 131 (8%) indeterminate colitis (IC). In the period 1996-2003 an increase of IBD incidence from 0.89 to 1.39/10(5) inhabitants aged &lt;18 years was observed. IBD was more frequent among children aged between 6 and 12 years (57%) but 20% of patients had onset of the disease under 6 years of age; 28 patients were &lt;1 year of age. Overall, 11% had 1 or more family members with IBD. The mean interval between onset of symptoms and diagnosis was higher in CD (10.1 months) and IC (9 months) versus UC (5.8 months). Extended colitis was the most frequent form in UC and ileocolic involvement the most frequent in CD. Upper intestinal tract involvement was present in 11% of CD patients. IC locations were similar to those of UC. Bloody diarrhea and abdominal pain were the most frequent symptoms in UC and IC, and abdominal pain and diarrhea in CD. Extraintestinal symptoms were more frequent in CD than in UC. CONCLUSIONS The IBD incidence in children and adolescents in Italy shows an increasing trend for all 3 pathologies. UC diagnoses exceeded CD.", "author" : [ { "dropping-particle" : "", "family" : "Castro", "given" : "M", "non-dropping-particle" : "", "parse-names" : false, "suffix" : "" }, { "dropping-particle" : "", "family" : "Papadatou", "given" : "B", "non-dropping-particle" : "", "parse-names" : false, "suffix" : "" }, { "dropping-particle" : "", "family" : "Baldassare", "given" : "M", "non-dropping-particle" : "", "parse-names" : false, "suffix" : "" }, { "dropping-particle" : "", "family" : "Balli", "given" : "F", "non-dropping-particle" : "", "parse-names" : false, "suffix" : "" }, { "dropping-particle" : "", "family" : "Barabino", "given" : "A", "non-dropping-particle" : "", "parse-names" : false, "suffix" : "" }, { "dropping-particle" : "", "family" : "Barbera", "given" : "C", "non-dropping-particle" : "", "parse-names" : false, "suffix" : "" }, { "dropping-particle" : "", "family" : "Barca", "given" : "S", "non-dropping-particle" : "", "parse-names" : false, "suffix" : "" }, { "dropping-particle" : "", "family" : "Barera", "given" : "G", "non-dropping-particle" : "", "parse-names" : false, "suffix" : "" }, { "dropping-particle" : "", "family" : "Bascietto", "given" : "F",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"Berni Canani", "given" :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"container-title" : "Inflammatory Bowel Diseases", "id" : "ITEM-1", "issue" : "9", "issued" : { "date-parts" : [ [ "2008", "9" ] ] }, "page" : "1246-1252", "title" : "Inflammatory bowel disease in children and adolescents in Italy: Data from the pediatric national IBD register (1996\u20132003)", "type" : "article-journal", "volume" : "14" }, "uris" : [ "http://www.mendeley.com/documents/?uuid=077d3c5d-f866-471d-9db2-680784ed89a8" ] } ], "mendeley" : { "formattedCitation" : "&lt;sup&gt;[63]&lt;/sup&gt;", "plainTextFormattedCitation" : "[63]", "previouslyFormattedCitation" : "&lt;sup&gt;[63]&lt;/sup&gt;" }, "properties" : {  }, "schema" : "https://github.com/citation-style-language/schema/raw/master/csl-citation.json" }</w:instrText>
      </w:r>
      <w:r w:rsidRPr="00A40AA1">
        <w:rPr>
          <w:rFonts w:ascii="Book Antiqua" w:eastAsia="AlergiaNormal-Light" w:hAnsi="Book Antiqua"/>
          <w:lang w:val="en-US"/>
        </w:rPr>
        <w:fldChar w:fldCharType="separate"/>
      </w:r>
      <w:r w:rsidR="00AB3D66" w:rsidRPr="00A40AA1">
        <w:rPr>
          <w:rFonts w:ascii="Book Antiqua" w:eastAsia="AlergiaNormal-Light" w:hAnsi="Book Antiqua"/>
          <w:noProof/>
          <w:vertAlign w:val="superscript"/>
          <w:lang w:val="en-US"/>
        </w:rPr>
        <w:t>[63]</w:t>
      </w:r>
      <w:r w:rsidRPr="00A40AA1">
        <w:rPr>
          <w:rFonts w:ascii="Book Antiqua" w:eastAsia="AlergiaNormal-Light" w:hAnsi="Book Antiqua"/>
          <w:lang w:val="en-US"/>
        </w:rPr>
        <w:fldChar w:fldCharType="end"/>
      </w:r>
      <w:r w:rsidRPr="00A40AA1">
        <w:rPr>
          <w:rFonts w:ascii="Book Antiqua" w:hAnsi="Book Antiqua"/>
          <w:lang w:val="en-US"/>
        </w:rPr>
        <w:t>,</w:t>
      </w:r>
      <w:r w:rsidR="00CC3E57" w:rsidRPr="00A40AA1">
        <w:rPr>
          <w:rFonts w:ascii="Book Antiqua" w:hAnsi="Book Antiqua"/>
          <w:lang w:val="en-US"/>
        </w:rPr>
        <w:t xml:space="preserve"> </w:t>
      </w:r>
      <w:r w:rsidRPr="00A40AA1">
        <w:rPr>
          <w:rFonts w:ascii="Book Antiqua" w:hAnsi="Book Antiqua"/>
          <w:lang w:val="en-US"/>
        </w:rPr>
        <w:t>which is comparable to the incidence</w:t>
      </w:r>
      <w:r w:rsidR="007339BD" w:rsidRPr="00A40AA1">
        <w:rPr>
          <w:rFonts w:ascii="Book Antiqua" w:hAnsi="Book Antiqua"/>
          <w:lang w:val="en-US"/>
        </w:rPr>
        <w:t xml:space="preserve"> in </w:t>
      </w:r>
      <w:r w:rsidRPr="00A40AA1">
        <w:rPr>
          <w:rFonts w:ascii="Book Antiqua" w:hAnsi="Book Antiqua"/>
          <w:lang w:val="en-US"/>
        </w:rPr>
        <w:t>Lombardia</w:t>
      </w:r>
      <w:r w:rsidR="007339BD" w:rsidRPr="00A40AA1">
        <w:rPr>
          <w:rFonts w:ascii="Book Antiqua" w:hAnsi="Book Antiqua"/>
          <w:lang w:val="en-US"/>
        </w:rPr>
        <w:t xml:space="preserve"> (1990-1993)</w:t>
      </w:r>
      <w:r w:rsidRPr="00A40AA1">
        <w:rPr>
          <w:rFonts w:ascii="Book Antiqua" w:hAnsi="Book Antiqua"/>
          <w:lang w:val="en-US"/>
        </w:rPr>
        <w:fldChar w:fldCharType="begin" w:fldLock="1"/>
      </w:r>
      <w:r w:rsidR="007441E0" w:rsidRPr="00A40AA1">
        <w:rPr>
          <w:rFonts w:ascii="Book Antiqua" w:hAnsi="Book Antiqua"/>
          <w:lang w:val="en-US"/>
        </w:rPr>
        <w:instrText>ADDIN CSL_CITATION { "citationItems" : [ { "id" : "ITEM-1", "itemData" : { "ISSN" : "0954-691X", "PMID" : "8853254", "abstract" : "OBJECTIVE To determine the incidence and clinical characteristics at presentation of inflammatory bowel disease (IBD) in a defined area of north Italy. DESIGN A 4-year prospective population-based epidemiological study. SETTING An area in Lombardia defined by the National Health Service scheme with about 294,000 inhabitants, two referral hospitals and 259 general practitioners (GPs). PATIENTS Subjects presenting to a GP with symptoms compatible with IBD underwent a diagnostic work-up at one of the referral hospitals. Those with ulcerative colitis (UC), Crohn's disease (CD) or indeterminate colitis diagnosed according to a defined protocol were included, as were residents of the area with IBD diagnosed elsewhere. Rigid case ascertainment methods were used. Patients were followed for one year; 125 patients were identified. RESULTS The patient ascertainment rate was constant over the 4 years; UC was diagnosed in 82 patients, CD in 40, and indeterminate colitis in three. The mean annual incidence of IBD for the whole period was 10.6/10(5) inhabitants (95% confidence limits, 7.2-15.1), 7.0/10(5) for UC (4.3-10.7) and 3.4/10(5) (1.6-6.3) for CD. The mean interval between onset of symptoms and diagnosis was under 6 months. The clinical characteristics of our patients were similar to those of north European and American series. CONCLUSION The incidence of IBD was higher than previously observed in Italy but was still lower than in some north European countries and in the USA. Our data could be used as a basis for future longitudinal studies and in international comparative investigations.", "author" : [ { "dropping-particle" : "", "family" : "Ranzi", "given" : "T", "non-dropping-particle" : "", "parse-names" : false, "suffix" : "" }, { "dropping-particle" : "", "family" : "Bodini", "given" : "P", "non-dropping-particle" : "", "parse-names" : false, "suffix" : "" }, { "dropping-particle" : "", "family" : "Zambelli", "given" : "A", "non-dropping-particle" : "", "parse-names" : false, "suffix" : "" }, { "dropping-particle" : "", "family" : "Politi", "given" : "P", "non-dropping-particle" : "", "parse-names" : false, "suffix" : "" }, { "dropping-particle" : "", "family" : "Lupinacci", "given" : "G", "non-dropping-particle" : "", "parse-names" : false, "suffix" : "" }, { "dropping-particle" : "", "family" : "Campanini", "given" : "M C", "non-dropping-particle" : "", "parse-names" : false, "suffix" : "" }, { "dropping-particle" : "", "family" : "Dal Lago", "given" : "A L", "non-dropping-particle" : "", "parse-names" : false, "suffix" : "" }, { "dropping-particle" : "", "family" : "Lisciandrano", "given" : "D", "non-dropping-particle" : "", "parse-names" : false, "suffix" : "" }, { "dropping-particle" : "", "family" : "Bianchi", "given" : "P A", "non-dropping-particle" : "", "parse-names" : false, "suffix" : "" } ], "container-title" : "European journal of gastroenterology &amp; hepatology", "id" : "ITEM-1", "issue" : "7", "issued" : { "date-parts" : [ [ "1996" ] ] }, "page" : "657-61", "title" : "Epidemiological aspects of inflammatory bowel disease in a north Italian population: a 4-year prospective study.", "type" : "article-journal", "volume" : "8" }, "uris" : [ "http://www.mendeley.com/documents/?uuid=c8496fd4-88d0-4045-8a2f-176ef8596570" ] } ], "mendeley" : { "formattedCitation" : "&lt;sup&gt;[134]&lt;/sup&gt;", "plainTextFormattedCitation" : "[134]", "previouslyFormattedCitation" : "&lt;sup&gt;[134]&lt;/sup&gt;" }, "properties" : {  }, "schema" : "https://github.com/citation-style-language/schema/raw/master/csl-citation.json" }</w:instrText>
      </w:r>
      <w:r w:rsidRPr="00A40AA1">
        <w:rPr>
          <w:rFonts w:ascii="Book Antiqua" w:hAnsi="Book Antiqua"/>
          <w:lang w:val="en-US"/>
        </w:rPr>
        <w:fldChar w:fldCharType="separate"/>
      </w:r>
      <w:r w:rsidR="007441E0" w:rsidRPr="00A40AA1">
        <w:rPr>
          <w:rFonts w:ascii="Book Antiqua" w:hAnsi="Book Antiqua"/>
          <w:noProof/>
          <w:vertAlign w:val="superscript"/>
          <w:lang w:val="en-US"/>
        </w:rPr>
        <w:t>[134]</w:t>
      </w:r>
      <w:r w:rsidRPr="00A40AA1">
        <w:rPr>
          <w:rFonts w:ascii="Book Antiqua" w:hAnsi="Book Antiqua"/>
          <w:lang w:val="en-US"/>
        </w:rPr>
        <w:fldChar w:fldCharType="end"/>
      </w:r>
      <w:r w:rsidRPr="00A40AA1">
        <w:rPr>
          <w:rFonts w:ascii="Book Antiqua" w:hAnsi="Book Antiqua"/>
          <w:lang w:val="en-US"/>
        </w:rPr>
        <w:t xml:space="preserve">. </w:t>
      </w:r>
      <w:r w:rsidR="007339BD" w:rsidRPr="00A40AA1">
        <w:rPr>
          <w:rFonts w:ascii="Book Antiqua" w:hAnsi="Book Antiqua"/>
          <w:lang w:val="en-US"/>
        </w:rPr>
        <w:t xml:space="preserve">Of note, </w:t>
      </w:r>
      <w:r w:rsidRPr="00A40AA1">
        <w:rPr>
          <w:rFonts w:ascii="Book Antiqua" w:hAnsi="Book Antiqua"/>
          <w:lang w:val="en-US"/>
        </w:rPr>
        <w:t>Italy had</w:t>
      </w:r>
      <w:r w:rsidR="0072715A" w:rsidRPr="00A40AA1">
        <w:rPr>
          <w:rFonts w:ascii="Book Antiqua" w:hAnsi="Book Antiqua"/>
          <w:lang w:val="en-US"/>
        </w:rPr>
        <w:t xml:space="preserve"> </w:t>
      </w:r>
      <w:r w:rsidRPr="00A40AA1">
        <w:rPr>
          <w:rFonts w:ascii="Book Antiqua" w:hAnsi="Book Antiqua"/>
          <w:lang w:val="en-US"/>
        </w:rPr>
        <w:t>a low incidence of IBD earlier, with an initial</w:t>
      </w:r>
      <w:r w:rsidR="007339BD" w:rsidRPr="00A40AA1">
        <w:rPr>
          <w:rFonts w:ascii="Book Antiqua" w:hAnsi="Book Antiqua"/>
          <w:lang w:val="en-US"/>
        </w:rPr>
        <w:t xml:space="preserve"> </w:t>
      </w:r>
      <w:r w:rsidRPr="00A40AA1">
        <w:rPr>
          <w:rFonts w:ascii="Book Antiqua" w:hAnsi="Book Antiqua"/>
          <w:lang w:val="en-US"/>
        </w:rPr>
        <w:t>increase in UC exceeding CD and IBD-U, followed by an increase in the CD incidence, while the UC incidence</w:t>
      </w:r>
      <w:r w:rsidR="0072715A" w:rsidRPr="00A40AA1">
        <w:rPr>
          <w:rFonts w:ascii="Book Antiqua" w:hAnsi="Book Antiqua"/>
          <w:lang w:val="en-US"/>
        </w:rPr>
        <w:t xml:space="preserve"> </w:t>
      </w:r>
      <w:r w:rsidR="007339BD" w:rsidRPr="00A40AA1">
        <w:rPr>
          <w:rFonts w:ascii="Book Antiqua" w:hAnsi="Book Antiqua"/>
          <w:lang w:val="en-US"/>
        </w:rPr>
        <w:t xml:space="preserve">was </w:t>
      </w:r>
      <w:r w:rsidRPr="00A40AA1">
        <w:rPr>
          <w:rFonts w:ascii="Book Antiqua" w:hAnsi="Book Antiqua"/>
          <w:lang w:val="en-US"/>
        </w:rPr>
        <w:t>stable</w:t>
      </w:r>
      <w:r w:rsidR="003F1705" w:rsidRPr="00A40AA1">
        <w:rPr>
          <w:rFonts w:ascii="Book Antiqua" w:hAnsi="Book Antiqua"/>
          <w:lang w:val="en-US"/>
        </w:rPr>
        <w:t xml:space="preserve"> </w:t>
      </w:r>
      <w:r w:rsidRPr="00A40AA1">
        <w:rPr>
          <w:rFonts w:ascii="Book Antiqua" w:hAnsi="Book Antiqua"/>
          <w:lang w:val="en-US"/>
        </w:rPr>
        <w:t>from</w:t>
      </w:r>
      <w:r w:rsidR="007339BD" w:rsidRPr="00A40AA1">
        <w:rPr>
          <w:rFonts w:ascii="Book Antiqua" w:hAnsi="Book Antiqua"/>
          <w:lang w:val="en-US"/>
        </w:rPr>
        <w:t xml:space="preserve"> </w:t>
      </w:r>
      <w:r w:rsidRPr="00A40AA1">
        <w:rPr>
          <w:rFonts w:ascii="Book Antiqua" w:hAnsi="Book Antiqua"/>
          <w:lang w:val="en-US"/>
        </w:rPr>
        <w:t>1998-2003</w:t>
      </w:r>
      <w:r w:rsidRPr="00A40AA1">
        <w:rPr>
          <w:rFonts w:ascii="Book Antiqua" w:hAnsi="Book Antiqua"/>
          <w:lang w:val="en-US"/>
        </w:rPr>
        <w:fldChar w:fldCharType="begin" w:fldLock="1"/>
      </w:r>
      <w:r w:rsidR="000A37F3" w:rsidRPr="00A40AA1">
        <w:rPr>
          <w:rFonts w:ascii="Book Antiqua" w:hAnsi="Book Antiqua"/>
          <w:lang w:val="en-US"/>
        </w:rPr>
        <w:instrText>ADDIN CSL_CITATION { "citationItems" : [ { "id" : "ITEM-1", "itemData" : { "DOI" : "10.1002/ibd.20470", "ISSN" : "1078-0998", "PMID" : "18521916", "abstract" : "BACKGROUND The purpose was to assess in Italy the clinical features at diagnosis of inflammatory bowel disease (IBD) in children. METHODS In 1996 an IBD register of disease onset was established on a national scale. RESULTS Up to the end of 2003, 1576 cases of pediatric IBD were recorded: 810 (52%) ulcerative colitis (UC), 635 (40%) Crohn's disease (CD), and 131 (8%) indeterminate colitis (IC). In the period 1996-2003 an increase of IBD incidence from 0.89 to 1.39/10(5) inhabitants aged &lt;18 years was observed. IBD was more frequent among children aged between 6 and 12 years (57%) but 20% of patients had onset of the disease under 6 years of age; 28 patients were &lt;1 year of age. Overall, 11% had 1 or more family members with IBD. The mean interval between onset of symptoms and diagnosis was higher in CD (10.1 months) and IC (9 months) versus UC (5.8 months). Extended colitis was the most frequent form in UC and ileocolic involvement the most frequent in CD. Upper intestinal tract involvement was present in 11% of CD patients. IC locations were similar to those of UC. Bloody diarrhea and abdominal pain were the most frequent symptoms in UC and IC, and abdominal pain and diarrhea in CD. Extraintestinal symptoms were more frequent in CD than in UC. CONCLUSIONS The IBD incidence in children and adolescents in Italy shows an increasing trend for all 3 pathologies. UC diagnoses exceeded CD.", "author" : [ { "dropping-particle" : "", "family" : "Castro", "given" : "M", "non-dropping-particle" : "", "parse-names" : false, "suffix" : "" }, { "dropping-particle" : "", "family" : "Papadatou", "given" : "B", "non-dropping-particle" : "", "parse-names" : false, "suffix" : "" }, { "dropping-particle" : "", "family" : "Baldassare", "given" : "M", "non-dropping-particle" : "", "parse-names" : false, "suffix" : "" }, { "dropping-particle" : "", "family" : "Balli", "given" : "F", "non-dropping-particle" : "", "parse-names" : false, "suffix" : "" }, { "dropping-particle" : "", "family" : "Barabino", "given" : "A", "non-dropping-particle" : "", "parse-names" : false, "suffix" : "" }, { "dropping-particle" : "", "family" : "Barbera", "given" : "C", "non-dropping-particle" : "", "parse-names" : false, "suffix" : "" }, { "dropping-particle" : "", "family" : "Barca", "given" : "S", "non-dropping-particle" : "", "parse-names" : false, "suffix" : "" }, { "dropping-particle" : "", "family" : "Barera", "given" : "G", "non-dropping-particle" : "", "parse-names" : false, "suffix" : "" }, { "dropping-particle" : "", "family" : "Bascietto", "given" : "F",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"Berni Canani", "given" :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"container-title" : "Inflammatory Bowel Diseases", "id" : "ITEM-1", "issue" : "9", "issued" : { "date-parts" : [ [ "2008", "9" ] ] }, "page" : "1246-1252", "title" : "Inflammatory bowel disease in children and adolescents in Italy: Data from the pediatric national IBD register (1996\u20132003)", "type" : "article-journal", "volume" : "14" }, "uris" : [ "http://www.mendeley.com/documents/?uuid=077d3c5d-f866-471d-9db2-680784ed89a8" ] } ], "mendeley" : { "formattedCitation" : "&lt;sup&gt;[63]&lt;/sup&gt;", "plainTextFormattedCitation" : "[63]", "previouslyFormattedCitation" : "&lt;sup&gt;[63]&lt;/sup&gt;" }, "properties" : {  }, "schema" : "https://github.com/citation-style-language/schema/raw/master/csl-citation.json" }</w:instrText>
      </w:r>
      <w:r w:rsidRPr="00A40AA1">
        <w:rPr>
          <w:rFonts w:ascii="Book Antiqua" w:hAnsi="Book Antiqua"/>
          <w:lang w:val="en-US"/>
        </w:rPr>
        <w:fldChar w:fldCharType="separate"/>
      </w:r>
      <w:r w:rsidR="000A37F3" w:rsidRPr="00A40AA1">
        <w:rPr>
          <w:rFonts w:ascii="Book Antiqua" w:hAnsi="Book Antiqua"/>
          <w:noProof/>
          <w:vertAlign w:val="superscript"/>
          <w:lang w:val="en-US"/>
        </w:rPr>
        <w:t>[63]</w:t>
      </w:r>
      <w:r w:rsidRPr="00A40AA1">
        <w:rPr>
          <w:rFonts w:ascii="Book Antiqua" w:hAnsi="Book Antiqua"/>
          <w:lang w:val="en-US"/>
        </w:rPr>
        <w:fldChar w:fldCharType="end"/>
      </w:r>
      <w:r w:rsidRPr="00A40AA1">
        <w:rPr>
          <w:rFonts w:ascii="Book Antiqua" w:hAnsi="Book Antiqua"/>
          <w:lang w:val="en-US"/>
        </w:rPr>
        <w:t>. In contrast,</w:t>
      </w:r>
      <w:r w:rsidR="003F1705" w:rsidRPr="00A40AA1">
        <w:rPr>
          <w:rFonts w:ascii="Book Antiqua" w:hAnsi="Book Antiqua"/>
          <w:lang w:val="en-US"/>
        </w:rPr>
        <w:t xml:space="preserve"> </w:t>
      </w:r>
      <w:r w:rsidRPr="00A40AA1">
        <w:rPr>
          <w:rFonts w:ascii="Book Antiqua" w:hAnsi="Book Antiqua"/>
          <w:lang w:val="en-US"/>
        </w:rPr>
        <w:t xml:space="preserve">the incidence of IBD in </w:t>
      </w:r>
      <w:r w:rsidR="003F1705" w:rsidRPr="00A40AA1">
        <w:rPr>
          <w:rFonts w:ascii="Book Antiqua" w:hAnsi="Book Antiqua"/>
          <w:lang w:val="en-US"/>
        </w:rPr>
        <w:t xml:space="preserve">central Italy </w:t>
      </w:r>
      <w:r w:rsidRPr="00A40AA1">
        <w:rPr>
          <w:rFonts w:ascii="Book Antiqua" w:hAnsi="Book Antiqua"/>
          <w:lang w:val="en-US"/>
        </w:rPr>
        <w:t>(1978-1992)</w:t>
      </w:r>
      <w:r w:rsidR="003F1705" w:rsidRPr="00A40AA1">
        <w:rPr>
          <w:rFonts w:ascii="Book Antiqua" w:hAnsi="Book Antiqua"/>
          <w:lang w:val="en-US"/>
        </w:rPr>
        <w:t xml:space="preserve"> </w:t>
      </w:r>
      <w:r w:rsidRPr="00A40AA1">
        <w:rPr>
          <w:rFonts w:ascii="Book Antiqua" w:hAnsi="Book Antiqua"/>
          <w:lang w:val="en-US"/>
        </w:rPr>
        <w:t>was comparable to that</w:t>
      </w:r>
      <w:r w:rsidR="007339BD" w:rsidRPr="00A40AA1">
        <w:rPr>
          <w:rFonts w:ascii="Book Antiqua" w:hAnsi="Book Antiqua"/>
          <w:lang w:val="en-US"/>
        </w:rPr>
        <w:t xml:space="preserve"> </w:t>
      </w:r>
      <w:r w:rsidRPr="00A40AA1">
        <w:rPr>
          <w:rFonts w:ascii="Book Antiqua" w:hAnsi="Book Antiqua"/>
          <w:lang w:val="en-US"/>
        </w:rPr>
        <w:t>in the Nordic countries</w:t>
      </w:r>
      <w:r w:rsidRPr="00A40AA1">
        <w:rPr>
          <w:rFonts w:ascii="Book Antiqua" w:hAnsi="Book Antiqua"/>
          <w:lang w:val="en-US"/>
        </w:rPr>
        <w:fldChar w:fldCharType="begin" w:fldLock="1"/>
      </w:r>
      <w:r w:rsidR="007441E0" w:rsidRPr="00A40AA1">
        <w:rPr>
          <w:rFonts w:ascii="Book Antiqua" w:hAnsi="Book Antiqua"/>
          <w:lang w:val="en-US"/>
        </w:rPr>
        <w:instrText>ADDIN CSL_CITATION { "citationItems" : [ { "id" : "ITEM-1", "itemData" : { "DOI" : "10.1016/j.dld.2014.04.014", "ISSN" : "1878-3562", "PMID" : "24890621", "abstract" : "BACKGROUND: The burden of inflammatory bowel diseases, including Crohn's disease and ulcerative colitis, has never been estimated in Italy using administrative data sources. Our objective was to measure the occurrence of inflammatory bowel diseases in the Lazio region (Italy) using administrative data and to test the sensitivity of the Crohn's disease case-finding algorithm with respect to clinical diagnosis. METHODS: We conducted a population-based cross-sectional study identifying prevalent and incident cases. We estimated occurrence rates of inflammatory bowel diseases using hospital discharges or activation of copayment exemptions. Sensitivity was calculated from 2358 subjects with clinical diagnosis of Crohn's disease. RESULTS: Exemptions identified more than 20% of the cases. Prevalence rates (per 100,000) on December 31, 2009 for males and females were 177 and 144 for ulcerative colitis and 91 and 81 for Crohn's disease, respectively. The incidence rates during the years 2008-2009 were 14.5 and 12.2 for ulcerative colitis and 7.4 and 6.5 for Crohn's disease for males and females, respectively. The sensitivity of the administrative sources was 82.2%. CONCLUSIONS: Health and population data sources allow the estimation of inflammatory bowel diseases occurrence. The age-specific peaks of diagnosis were consistent with those reported in other studies. Sensitivity may be affected by temporal changes in the quality of the data sources.", "author" : [ { "dropping-particle" : "", "family" : "Domenicantonio", "given" : "Riccardo", "non-dropping-particle" : "Di", "parse-names" : false, "suffix" : "" }, { "dropping-particle" : "", "family" : "Cappai", "given" : "Giovanna", "non-dropping-particle" : "", "parse-names" : false, "suffix" : "" }, { "dropping-particle" : "", "family" : "Arc\u00e0", "given" : "Massimo", "non-dropping-particle" : "", "parse-names" : false, "suffix" : "" }, { "dropping-particle" : "", "family" : "Agabiti", "given" : "Nera", "non-dropping-particle" : "", "parse-names" : false, "suffix" : "" }, { "dropping-particle" : "", "family" : "Kohn", "given" : "Anna", "non-dropping-particle" : "", "parse-names" : false, "suffix" : "" }, { "dropping-particle" : "", "family" : "Vernia", "given" : "Piero", "non-dropping-particle" : "", "parse-names" : false, "suffix" : "" }, { "dropping-particle" : "", "family" : "Biancone", "given" : "Livia", "non-dropping-particle" : "", "parse-names" : false, "suffix" : "" }, { "dropping-particle" : "", "family" : "Armuzzi", "given" : "Alessandro", "non-dropping-particle" : "", "parse-names" : false, "suffix" : "" }, { "dropping-particle" : "", "family" : "Papi", "given" : "Claudio", "non-dropping-particle" : "", "parse-names" : false, "suffix" : "" }, { "dropping-particle" : "", "family" : "Davoli", "given" : "Marina", "non-dropping-particle" : "", "parse-names" : false, "suffix" : "" } ], "container-title" : "Digestive and liver disease : official journal of the Italian Society of Gastroenterology and the Italian Association for the Study of the Liver", "id" : "ITEM-1", "issue" : "9", "issued" : { "date-parts" : [ [ "2014", "9" ] ] }, "page" : "777-82", "title" : "Occurrence of inflammatory bowel disease in central Italy: a study based on health information systems.", "type" : "article-journal", "volume" : "46" }, "uris" : [ "http://www.mendeley.com/documents/?uuid=203b2bc5-fd9b-4282-a81c-83858874f6bc" ] }, { "id" : "ITEM-2", "itemData" : { "ISSN" : "0036-5521", "PMID" : "8888437", "abstract" : "BACKGROUND In the group of inflammatory bowel disease (IBD), ulcerative colitis (UC) and Crohn's disease (CD) are considered to be more frequent in Western countries and in areas with a high socioeconomic development but relatively infrequent in southern Europe. Sporadic reports have indicated a lower incidence and a milder course of the disease in Mediterranean countries. Although conclusive data on this point are still lacking, recent reports suggest an increase in both incidence and prevalence rates. METHODS The incidence of UC and CD during the period January 1978 to December 1992 and their prevalence on 31 December 1992 were estimated in the 15-year-old population of the metropolitan area of Florence. Clinical, demographic, and follow-up information was collected for all identified IBD patients. RESULTS A total of 796 residents (345 females and 454 males) were newly diagnosed as having IBD during the study period. Of these 593 had UC and 203 CD. The age-standardized incidence rates, calculated for each of five 3-year consecutive periods, rose from 3.8 (in 1978-80) to 9.6 per 100,000 person-years (in 1990-92) for UC and from 1.9 (in 1978-80) to 3.4 (in 1990-92) for CD. Both trends were statistically significant. The prevalence estimated on 31 December 1992 was 121.0 and 40.0 per 100,000 inhabitants for UC and CD, respectively. CONCLUSIONS Our results confirm that IBD incidence rates and prevalence in this area of central Italy are currently comparable with those reported in northern Europe. These data are necessary for planning adequate health care services for IBD patients.", "author" : [ { "dropping-particle" : "", "family" : "Trallori", "given" : "G", "non-dropping-particle" : "", "parse-names" : false, "suffix" : "" }, { "dropping-particle" : "", "family" : "Palli", "given" : "D", "non-dropping-particle" : "", "parse-names" : false, "suffix" : "" }, { "dropping-particle" : "", "family" : "Saieva", "given" : "C", "non-dropping-particle" : "", "parse-names" : false, "suffix" : "" }, { "dropping-particle" : "", "family" : "Bardazzi", "given" : "G", "non-dropping-particle" : "", "parse-names" : false, "suffix" : "" }, { "dropping-particle" : "", "family" : "Bonanomi", "given" : "A G", "non-dropping-particle" : "", "parse-names" : false, "suffix" : "" }, { "dropping-particle" : "", "family" : "D'Albasio", "given" : "G", "non-dropping-particle" : "", "parse-names" : false, "suffix" : "" }, { "dropping-particle" : "", "family" : "Galli", "given" : "M", "non-dropping-particle" : "", "parse-names" : false, "suffix" : "" }, { "dropping-particle" : "", "family" : "Vannozzi", "given" : "G", "non-dropping-particle" : "", "parse-names" : false, "suffix" : "" }, { "dropping-particle" : "", "family" : "Milla", "given" : "M", "non-dropping-particle" : "", "parse-names" : false, "suffix" : "" }, { "dropping-particle" : "", "family" : "Tarantino", "given" : "O", "non-dropping-particle" : "", "parse-names" : false, "suffix" : "" }, { "dropping-particle" : "", "family" : "Renai", "given" : "F", "non-dropping-particle" : "", "parse-names" : false, "suffix" : "" }, { "dropping-particle" : "", "family" : "Messori", "given" : "A", "non-dropping-particle" : "", "parse-names" : false, "suffix" : "" }, { "dropping-particle" : "", "family" : "Amorosi", "given" : "A", "non-dropping-particle" : "", "parse-names" : false, "suffix" : "" }, { "dropping-particle" : "", "family" : "Pacini", "given" : "F", "non-dropping-particle" : "", "parse-names" : false, "suffix" : "" }, { "dropping-particle" : "", "family" : "Morettini", "given" : "A", "non-dropping-particle" : "", "parse-names" : false, "suffix" : "" } ], "container-title" : "Scandinavian journal of gastroenterology", "id" : "ITEM-2", "issue" : "9", "issued" : { "date-parts" : [ [ "1996", "9" ] ] }, "page" : "892-9", "title" : "A population-based study of inflammatory bowel disease in Florence over 15 years (1978-92).", "type" : "article-journal", "volume" : "31" }, "uris" : [ "http://www.mendeley.com/documents/?uuid=80344dae-3f26-41a6-a182-b3f73a1b4641" ] } ], "mendeley" : { "formattedCitation" : "&lt;sup&gt;[135,136]&lt;/sup&gt;", "plainTextFormattedCitation" : "[135,136]", "previouslyFormattedCitation" : "&lt;sup&gt;[135,136]&lt;/sup&gt;" }, "properties" : {  }, "schema" : "https://github.com/citation-style-language/schema/raw/master/csl-citation.json" }</w:instrText>
      </w:r>
      <w:r w:rsidRPr="00A40AA1">
        <w:rPr>
          <w:rFonts w:ascii="Book Antiqua" w:hAnsi="Book Antiqua"/>
          <w:lang w:val="en-US"/>
        </w:rPr>
        <w:fldChar w:fldCharType="separate"/>
      </w:r>
      <w:r w:rsidR="007441E0" w:rsidRPr="00A40AA1">
        <w:rPr>
          <w:rFonts w:ascii="Book Antiqua" w:hAnsi="Book Antiqua"/>
          <w:noProof/>
          <w:vertAlign w:val="superscript"/>
          <w:lang w:val="en-US"/>
        </w:rPr>
        <w:t>[135,136]</w:t>
      </w:r>
      <w:r w:rsidRPr="00A40AA1">
        <w:rPr>
          <w:rFonts w:ascii="Book Antiqua" w:hAnsi="Book Antiqua"/>
          <w:lang w:val="en-US"/>
        </w:rPr>
        <w:fldChar w:fldCharType="end"/>
      </w:r>
      <w:r w:rsidRPr="00A40AA1">
        <w:rPr>
          <w:rFonts w:ascii="Book Antiqua" w:hAnsi="Book Antiqua"/>
          <w:lang w:val="en-US"/>
        </w:rPr>
        <w:t>. The incidence</w:t>
      </w:r>
      <w:r w:rsidR="003F1705" w:rsidRPr="00A40AA1">
        <w:rPr>
          <w:rFonts w:ascii="Book Antiqua" w:hAnsi="Book Antiqua"/>
          <w:lang w:val="en-US"/>
        </w:rPr>
        <w:t xml:space="preserve"> </w:t>
      </w:r>
      <w:r w:rsidRPr="00A40AA1">
        <w:rPr>
          <w:rFonts w:ascii="Book Antiqua" w:hAnsi="Book Antiqua"/>
          <w:lang w:val="en-US"/>
        </w:rPr>
        <w:t>of IBD was shown to have significantly</w:t>
      </w:r>
      <w:r w:rsidR="007339BD" w:rsidRPr="00A40AA1">
        <w:rPr>
          <w:rFonts w:ascii="Book Antiqua" w:hAnsi="Book Antiqua"/>
          <w:lang w:val="en-US"/>
        </w:rPr>
        <w:t xml:space="preserve"> </w:t>
      </w:r>
      <w:r w:rsidRPr="00A40AA1">
        <w:rPr>
          <w:rFonts w:ascii="Book Antiqua" w:hAnsi="Book Antiqua"/>
          <w:lang w:val="en-US"/>
        </w:rPr>
        <w:t>increased in Spain</w:t>
      </w:r>
      <w:r w:rsidRPr="00A40AA1">
        <w:rPr>
          <w:rFonts w:ascii="Book Antiqua" w:hAnsi="Book Antiqua"/>
          <w:lang w:val="en-US"/>
        </w:rPr>
        <w:fldChar w:fldCharType="begin" w:fldLock="1"/>
      </w:r>
      <w:r w:rsidR="007441E0" w:rsidRPr="00A40AA1">
        <w:rPr>
          <w:rFonts w:ascii="Book Antiqua" w:hAnsi="Book Antiqua"/>
          <w:lang w:val="en-US"/>
        </w:rPr>
        <w:instrText>ADDIN CSL_CITATION { "citationItems" : [ { "id" : "ITEM-1", "itemData" : { "ISSN" : "1130-0108", "PMID" : "15180441", "abstract" : "OBJECTIVE to assess the incidence of inflammatory bowel disease in Oviedo (Northern Spain), and to describe the clinical features of new patients. PATIENTS AND METHODS a prospective population-based study was made at the Health Area IV, Principality of Asturias (Oviedo, 312,324 inhabitants). All new diagnosed patients with inflammatory bowel disease were registered over a 2-year period. RESULTS a total of 85 patients were included, 47 of these with ulcerative colitis (UC), 37 with Croh\u0144s disease (CD), and 1 with undetermined colitis. The overall adjusted incidence rate of UC and CD per 105 inhabitants between 15-64 years was 9.1 (95% CI: 5-13.1) and 7.5 (95% CI: 3.8-11.2), respectively. The global male/female ratio was 0.9, without significant differences between both diseases. CD patients were younger than those with UC (33 +/- 15 years vs 45 +/- 20 years; p &lt; 0.05). Mostly, CD patients were diagnosed at an age younger than 35 years (65%), while UC patients were diagnosed at an age between 25 and 64 years (81%). Disease extension in UC was proctitis in 11%, left-side colitis in 53% and extensive colitis in 36%. With respect to CD, the ileo-colonic form predominated (49%), followed by the ileal (40%) and colonic (11%) forms; an inflammatory, stenotic and fistulous pattern was seen in 54, 22 and 24% of patients, respectively. CONCLUSIONS in our area, the incidence of CD is similar to that in other Northern European countries, while UC has a lower incidence. CD mainly affects young people, while UC predominates in middle-aged patients. At diagnosis, UC is predominantly localized, the ileo-colonic form and an inflammatory pattern being most frequent in CD patients.", "author" : [ { "dropping-particle" : "", "family" : "Rodrigo", "given" : "L", "non-dropping-particle" : "", "parse-names" : false, "suffix" : "" }, { "dropping-particle" : "", "family" : "Riestra", "given" : "S", "non-dropping-particle" : "", "parse-names" : false, "suffix" : "" }, { "dropping-particle" : "", "family" : "Ni\u00f1o", "given" : "P", "non-dropping-particle" : "", "parse-names" : false, "suffix" : "" }, { "dropping-particle" : "", "family" : "Cadah\u00eda", "given" : "V", "non-dropping-particle" : "", "parse-names" : false, "suffix" : "" }, { "dropping-particle" : "", "family" : "Tojo", "given" : "R", "non-dropping-particle" : "", "parse-names" : false, "suffix" : "" }, { "dropping-particle" : "", "family" : "Fuentes", "given" : "D", "non-dropping-particle" : "", "parse-names" : false, "suffix" : "" }, { "dropping-particle" : "", "family" : "Moreno", "given" : "M", "non-dropping-particle" : "", "parse-names" : false, "suffix" : "" }, { "dropping-particle" : "", "family" : "Gonz\u00e1lez Ballina", "given" : "E", "non-dropping-particle" : "", "parse-names" : false, "suffix" : "" }, { "dropping-particle" : "", "family" : "Fern\u00e1ndez", "given" : "E", "non-dropping-particle" : "", "parse-names" : false, "suffix" : "" } ], "container-title" : "Revista espanola de enfermedades digestivas : organo oficial de la Sociedad Espanola de Patologia Digestiva", "id" : "ITEM-1", "issue" : "5", "issued" : { "date-parts" : [ [ "2004", "5" ] ] }, "page" : "296-305", "title" : "A population-based study on the incidence of inflammatory bowel disease in Oviedo (Northern Spain).", "type" : "article-journal", "volume" : "96" }, "uris" : [ "http://www.mendeley.com/documents/?uuid=0397d97c-895c-488c-af1d-8d142c61eea4" ] }, { "id" : "ITEM-2", "itemData" : { "ISSN" : "0210-5705", "PMID" : "18341841", "abstract" : "INTRODUCTION As reflected in the European Collaborative Study on Inflammatory Bowel Disease (1991-1993), differences between northern and southern European countries in the incidence of ulcerative colitis (UC) and Crohn's disease (CD) show a tendency to decrease. No data are available on the current incidence of these diseases in Navarre (northern Spain). AIM To determine the present incidence of inflammatory bowel disease (IBD) in Navarra. PATIENTS AND METHODS A prospective, population-based study was performed to determine the incidence of IBD in Navarra between 2001 and 2003. Total population: 569,628 inhabitants (284,620 males). All cases of IBD diagnosed in any public or private hospital in Navarre were included in the study. Crude rates and age- and sex-specific rates adjusted to the European standard population were calculated. RESULTS A total of 288 cases were diagnosed (UC 176, CD 102, indeterminate colitis 10). Crude rates of UC, CD and indeterminate colitis were 10.29, 5.96 and 0.58 cases/100,000 inhabitants/year respectively (the population aged 0-14 years of age was included). Specific rates were 9.57 (95% CI, 7.27-12.57) and 5.85 (95% CI, 3.99-8.14) cases/100,000 inhabitants/year for UC and CD, respectively. CONCLUSIONS The incidence of UC and CD in Navarra has increased in the last decade, with rates close to those of northern European countries and higher than those recently published in Spanish prospective studies.", "author" : [ { "dropping-particle" : "", "family" : "Arin Letamendia", "given" : "Antonio", "non-dropping-particle" : "", "parse-names" : false, "suffix" : "" }, { "dropping-particle" : "", "family" : "Borda Celaya", "given" : "Fernando", "non-dropping-particle" : "", "parse-names" : false, "suffix" : "" }, { "dropping-particle" : "", "family" : "Burusco Paternain", "given" : "M Jes\u00fas", "non-dropping-particle" : "", "parse-names" : false, "suffix" : "" }, { "dropping-particle" : "", "family" : "Prieto Mart\u00ednez", "given" : "Carlos", "non-dropping-particle" : "", "parse-names" : false, "suffix" : "" }, { "dropping-particle" : "", "family" : "Mart\u00ednez Echeverr\u00eda", "given" : "Ana", "non-dropping-particle" : "", "parse-names" : false, "suffix" : "" }, { "dropping-particle" : "", "family" : "Elizalde Apestegui", "given" : "Inmaculada", "non-dropping-particle" : "", "parse-names" : false, "suffix" : "" }, { "dropping-particle" : "", "family" : "Laiglesia Izquierdo", "given" : "Matilde", "non-dropping-particle" : "", "parse-names" : false, "suffix" : "" }, { "dropping-particle" : "", "family" : "Macias Mendiz\u00e1bal", "given" : "Elena", "non-dropping-particle" : "", "parse-names" : false, "suffix" : "" }, { "dropping-particle" : "", "family" : "Tamburri Moso", "given" : "Paolo", "non-dropping-particle" : "", "parse-names" : false, "suffix" : "" }, { "dropping-particle" : "", "family" : "S\u00e1nchez Valverde", "given" : "F\u00e9lix", "non-dropping-particle" : "", "parse-names" : false, "suffix" : "" } ], "container-title" : "Gastroenterologia y hepatologia", "id" : "ITEM-2", "issue" : "3", "issued" : { "date-parts" : [ [ "2008", "3" ] ] }, "page" : "111-6", "title" : "High incidence rates of inflammatory bowel disease in Navarra (Spain). Results of a prospective, population-based study.", "type" : "article-journal", "volume" : "31" }, "uris" : [ "http://www.mendeley.com/documents/?uuid=f2728158-f610-4490-a99c-a4774edb18a3" ] } ], "mendeley" : { "formattedCitation" : "&lt;sup&gt;[44,137]&lt;/sup&gt;", "plainTextFormattedCitation" : "[44,137]", "previouslyFormattedCitation" : "&lt;sup&gt;[44,137]&lt;/sup&gt;" }, "properties" : {  }, "schema" : "https://github.com/citation-style-language/schema/raw/master/csl-citation.json" }</w:instrText>
      </w:r>
      <w:r w:rsidRPr="00A40AA1">
        <w:rPr>
          <w:rFonts w:ascii="Book Antiqua" w:hAnsi="Book Antiqua"/>
          <w:lang w:val="en-US"/>
        </w:rPr>
        <w:fldChar w:fldCharType="separate"/>
      </w:r>
      <w:r w:rsidR="007441E0" w:rsidRPr="00A40AA1">
        <w:rPr>
          <w:rFonts w:ascii="Book Antiqua" w:hAnsi="Book Antiqua"/>
          <w:noProof/>
          <w:vertAlign w:val="superscript"/>
          <w:lang w:val="en-US"/>
        </w:rPr>
        <w:t>[44,137]</w:t>
      </w:r>
      <w:r w:rsidRPr="00A40AA1">
        <w:rPr>
          <w:rFonts w:ascii="Book Antiqua" w:hAnsi="Book Antiqua"/>
          <w:lang w:val="en-US"/>
        </w:rPr>
        <w:fldChar w:fldCharType="end"/>
      </w:r>
      <w:r w:rsidRPr="00A40AA1">
        <w:rPr>
          <w:rFonts w:ascii="Book Antiqua" w:hAnsi="Book Antiqua"/>
          <w:lang w:val="en-US"/>
        </w:rPr>
        <w:t>. The SPIRIT (1996–2009) and EXPERIENCE registries</w:t>
      </w:r>
      <w:r w:rsidR="003F1705" w:rsidRPr="00A40AA1">
        <w:rPr>
          <w:rFonts w:ascii="Book Antiqua" w:hAnsi="Book Antiqua"/>
          <w:lang w:val="en-US"/>
        </w:rPr>
        <w:t xml:space="preserve"> </w:t>
      </w:r>
      <w:r w:rsidRPr="00A40AA1">
        <w:rPr>
          <w:rFonts w:ascii="Book Antiqua" w:hAnsi="Book Antiqua"/>
          <w:lang w:val="en-US"/>
        </w:rPr>
        <w:t>(1985-1995) contribut</w:t>
      </w:r>
      <w:r w:rsidR="003F1705" w:rsidRPr="00A40AA1">
        <w:rPr>
          <w:rFonts w:ascii="Book Antiqua" w:hAnsi="Book Antiqua"/>
          <w:lang w:val="en-US"/>
        </w:rPr>
        <w:t xml:space="preserve">e </w:t>
      </w:r>
      <w:r w:rsidRPr="00A40AA1">
        <w:rPr>
          <w:rFonts w:ascii="Book Antiqua" w:hAnsi="Book Antiqua"/>
          <w:lang w:val="en-US"/>
        </w:rPr>
        <w:t>to the complete description of the changes in pediatric</w:t>
      </w:r>
      <w:r w:rsidR="003F1705" w:rsidRPr="00A40AA1">
        <w:rPr>
          <w:rFonts w:ascii="Book Antiqua" w:hAnsi="Book Antiqua"/>
          <w:lang w:val="en-US"/>
        </w:rPr>
        <w:t xml:space="preserve"> </w:t>
      </w:r>
      <w:r w:rsidRPr="00A40AA1">
        <w:rPr>
          <w:rFonts w:ascii="Book Antiqua" w:hAnsi="Book Antiqua"/>
          <w:lang w:val="en-US"/>
        </w:rPr>
        <w:t>IBD in Spain</w:t>
      </w:r>
      <w:r w:rsidR="007339BD" w:rsidRPr="00A40AA1">
        <w:rPr>
          <w:rFonts w:ascii="Book Antiqua" w:hAnsi="Book Antiqua"/>
          <w:lang w:val="en-US"/>
        </w:rPr>
        <w:t xml:space="preserve">. </w:t>
      </w:r>
      <w:r w:rsidRPr="00A40AA1">
        <w:rPr>
          <w:rFonts w:ascii="Book Antiqua" w:hAnsi="Book Antiqua"/>
          <w:lang w:val="en-US"/>
        </w:rPr>
        <w:t>A three-fold</w:t>
      </w:r>
      <w:r w:rsidR="007E441C" w:rsidRPr="00A40AA1">
        <w:rPr>
          <w:rFonts w:ascii="Book Antiqua" w:hAnsi="Book Antiqua"/>
          <w:lang w:val="en-US"/>
        </w:rPr>
        <w:t xml:space="preserve"> </w:t>
      </w:r>
      <w:r w:rsidRPr="00A40AA1">
        <w:rPr>
          <w:rFonts w:ascii="Book Antiqua" w:hAnsi="Book Antiqua"/>
          <w:lang w:val="en-US"/>
        </w:rPr>
        <w:t>collective</w:t>
      </w:r>
      <w:r w:rsidR="007E441C" w:rsidRPr="00A40AA1">
        <w:rPr>
          <w:rFonts w:ascii="Book Antiqua" w:hAnsi="Book Antiqua"/>
          <w:lang w:val="en-US"/>
        </w:rPr>
        <w:t xml:space="preserve"> </w:t>
      </w:r>
      <w:r w:rsidRPr="00A40AA1">
        <w:rPr>
          <w:rFonts w:ascii="Book Antiqua" w:hAnsi="Book Antiqua"/>
          <w:lang w:val="en-US"/>
        </w:rPr>
        <w:t>increase in IBD (1996-2009) was observed, with another three-fold increase in CD</w:t>
      </w:r>
      <w:r w:rsidR="00DD4B59" w:rsidRPr="00A40AA1">
        <w:rPr>
          <w:rFonts w:ascii="Book Antiqua" w:hAnsi="Book Antiqua"/>
          <w:lang w:val="en-US"/>
        </w:rPr>
        <w:t xml:space="preserve"> </w:t>
      </w:r>
      <w:r w:rsidRPr="00A40AA1">
        <w:rPr>
          <w:rFonts w:ascii="Book Antiqua" w:hAnsi="Book Antiqua"/>
          <w:lang w:val="en-US"/>
        </w:rPr>
        <w:t>and a two-fold increase in UC,</w:t>
      </w:r>
      <w:r w:rsidR="00266DB5" w:rsidRPr="00A40AA1">
        <w:rPr>
          <w:rFonts w:ascii="Book Antiqua" w:hAnsi="Book Antiqua"/>
          <w:lang w:val="en-US"/>
        </w:rPr>
        <w:t xml:space="preserve"> </w:t>
      </w:r>
      <w:r w:rsidRPr="00A40AA1">
        <w:rPr>
          <w:rFonts w:ascii="Book Antiqua" w:hAnsi="Book Antiqua"/>
          <w:lang w:val="en-US"/>
        </w:rPr>
        <w:t>while a lower proportion of IBD-U was described</w:t>
      </w:r>
      <w:r w:rsidRPr="00A40AA1">
        <w:rPr>
          <w:rFonts w:ascii="Book Antiqua" w:hAnsi="Book Antiqua"/>
          <w:lang w:val="en-US"/>
        </w:rPr>
        <w:fldChar w:fldCharType="begin" w:fldLock="1"/>
      </w:r>
      <w:r w:rsidR="00AA7779" w:rsidRPr="00A40AA1">
        <w:rPr>
          <w:rFonts w:ascii="Book Antiqua" w:hAnsi="Book Antiqua"/>
          <w:lang w:val="en-US"/>
        </w:rPr>
        <w:instrText>ADDIN CSL_CITATION { "citationItems" : [ { "id" : "ITEM-1", "itemData" : { "DOI" : "10.1002/ibd.22980", "ISSN" : "1078-0998", "PMID" : "22535573", "abstract" : "BACKGROUND: Although pediatric inflammatory bowel disease (IBD) diagnosis has increased in the last decades in Spain, there are no consistent epidemiologic data. Our aim was to describe the changing pattern of pediatric IBD incidence in Spain in the last 14 years. METHODS: A retrospective survey of patients diagnosed below 18 years of age in the period 1996-2009 was performed. Patients' data were obtained from the hospitals' databases. To avoid reduced accrual of cases diagnosed by adult physicians, adult IBD units in referral centers were invited to participate. Seventy-eight centers participated in our survey. Rates of incidence were calculated using age-stratified population-based epidemiologic data. Incidence rates were compared for the last 14 years (1996-2009). RESULTS: In total, data from 2107 patients were obtained: 1,165 Crohn's disease (CD, 55.3%), 788 ulcerative colitis (UC, 37.4%), and 154 IBD unclassified. The sex distribution was 56.4% male, with higher predominance for CD (59.3%) as compared to UC (52.8%) and IBD unclassified (53.2%) (P = 0.012). The median age at diagnosis was 12.3 years (p25-75 9.7-14.6) with significant differences between diseases. IBD incidence increased from 0.97 to 2.8/100,000 inhabitants &lt;18 years/year in the study period. Although this increase is more evident for CD (from 0.53 to 1.7), UC has also risen considerably (0.39 to 0.88). CONCLUSIONS: This is the first attempt to calculate the current incidence of pediatric IBD in Spain. A significant increase of incidence rates in the study period was observed. In the last 14 years pediatric IBD incidence has almost tripled, with a more important CD increase.", "author" : [ { "dropping-particle" : "", "family" : "Mart\u00edn-de-Carpi", "given" : "Javier", "non-dropping-particle" : "", "parse-names" : false, "suffix" : "" }, { "dropping-particle" : "", "family" : "Rodr\u00edguez", "given" : "Alejandro", "non-dropping-particle" : "", "parse-names" : false, "suffix" : "" }, { "dropping-particle" : "", "family" : "Ramos", "given" : "Esther", "non-dropping-particle" : "", "parse-names" : false, "suffix" : "" }, { "dropping-particle" : "", "family" : "Jim\u00e9nez", "given" : "Santiago", "non-dropping-particle" : "", "parse-names" : false, "suffix" : "" }, { "dropping-particle" : "", "family" : "Mart\u00ednez-G\u00f3mez", "given" : "Mar\u00eda Jos\u00e9", "non-dropping-particle" : "", "parse-names" : false, "suffix" : "" }, { "dropping-particle" : "", "family" : "Enrique Medina", "given" : "", "non-dropping-particle" : "", "parse-names" : false, "suffix" : "" }, { "dropping-particle" : "", "family" : "Medina", "given" : "Enrique", "non-dropping-particle" : "", "parse-names" : false, "suffix" : "" } ], "container-title" : "Inflammatory Bowel Diseases", "id" : "ITEM-1", "issue" : "1", "issued" : { "date-parts" : [ [ "2013", "1" ] ] }, "page" : "73-80", "title" : "Increasing incidence of pediatric inflammatory bowel disease in Spain (1996-2009): The SPIRIT registry", "type" : "article-journal", "volume" : "19" }, "uris" : [ "http://www.mendeley.com/documents/?uuid=8e1639e4-948c-418f-9d24-54049febb693" ] } ], "mendeley" : { "formattedCitation" : "&lt;sup&gt;[42]&lt;/sup&gt;", "plainTextFormattedCitation" : "[42]", "previouslyFormattedCitation" : "&lt;sup&gt;[42]&lt;/sup&gt;" }, "properties" : {  }, "schema" : "https://github.com/citation-style-language/schema/raw/master/csl-citation.json" }</w:instrText>
      </w:r>
      <w:r w:rsidRPr="00A40AA1">
        <w:rPr>
          <w:rFonts w:ascii="Book Antiqua" w:hAnsi="Book Antiqua"/>
          <w:lang w:val="en-US"/>
        </w:rPr>
        <w:fldChar w:fldCharType="separate"/>
      </w:r>
      <w:r w:rsidR="00AA7779" w:rsidRPr="00A40AA1">
        <w:rPr>
          <w:rFonts w:ascii="Book Antiqua" w:hAnsi="Book Antiqua"/>
          <w:noProof/>
          <w:vertAlign w:val="superscript"/>
          <w:lang w:val="en-US"/>
        </w:rPr>
        <w:t>[42]</w:t>
      </w:r>
      <w:r w:rsidRPr="00A40AA1">
        <w:rPr>
          <w:rFonts w:ascii="Book Antiqua" w:hAnsi="Book Antiqua"/>
          <w:lang w:val="en-US"/>
        </w:rPr>
        <w:fldChar w:fldCharType="end"/>
      </w:r>
      <w:r w:rsidRPr="00A40AA1">
        <w:rPr>
          <w:rFonts w:ascii="Book Antiqua" w:hAnsi="Book Antiqua"/>
          <w:lang w:val="en-US"/>
        </w:rPr>
        <w:t>. According to the two latter studies extending the trends to a full 25-year period,</w:t>
      </w:r>
      <w:r w:rsidR="00574BAC" w:rsidRPr="00A40AA1">
        <w:rPr>
          <w:rFonts w:ascii="Book Antiqua" w:hAnsi="Book Antiqua"/>
          <w:lang w:val="en-US"/>
        </w:rPr>
        <w:t xml:space="preserve"> </w:t>
      </w:r>
      <w:r w:rsidRPr="00A40AA1">
        <w:rPr>
          <w:rFonts w:ascii="Book Antiqua" w:hAnsi="Book Antiqua"/>
          <w:lang w:val="en-US"/>
        </w:rPr>
        <w:t>these</w:t>
      </w:r>
      <w:r w:rsidR="002844B4" w:rsidRPr="00A40AA1">
        <w:rPr>
          <w:rFonts w:ascii="Book Antiqua" w:hAnsi="Book Antiqua"/>
          <w:lang w:val="en-US"/>
        </w:rPr>
        <w:t xml:space="preserve"> </w:t>
      </w:r>
      <w:r w:rsidRPr="00A40AA1">
        <w:rPr>
          <w:rFonts w:ascii="Book Antiqua" w:hAnsi="Book Antiqua"/>
          <w:lang w:val="en-US"/>
        </w:rPr>
        <w:t>registries</w:t>
      </w:r>
      <w:r w:rsidR="00266DB5" w:rsidRPr="00A40AA1">
        <w:rPr>
          <w:rFonts w:ascii="Book Antiqua" w:hAnsi="Book Antiqua"/>
          <w:lang w:val="en-US"/>
        </w:rPr>
        <w:t xml:space="preserve"> </w:t>
      </w:r>
      <w:r w:rsidRPr="00A40AA1">
        <w:rPr>
          <w:rFonts w:ascii="Book Antiqua" w:hAnsi="Book Antiqua"/>
          <w:lang w:val="en-US"/>
        </w:rPr>
        <w:t>showed</w:t>
      </w:r>
      <w:r w:rsidR="00266DB5" w:rsidRPr="00A40AA1">
        <w:rPr>
          <w:rFonts w:ascii="Book Antiqua" w:hAnsi="Book Antiqua"/>
          <w:lang w:val="en-US"/>
        </w:rPr>
        <w:t xml:space="preserve"> </w:t>
      </w:r>
      <w:r w:rsidRPr="00A40AA1">
        <w:rPr>
          <w:rFonts w:ascii="Book Antiqua" w:hAnsi="Book Antiqua"/>
          <w:lang w:val="en-US"/>
        </w:rPr>
        <w:t>a sixteen-fold increase in Spain</w:t>
      </w:r>
      <w:r w:rsidRPr="00A40AA1">
        <w:rPr>
          <w:rFonts w:ascii="Book Antiqua" w:hAnsi="Book Antiqua"/>
          <w:lang w:val="en-US"/>
        </w:rPr>
        <w:fldChar w:fldCharType="begin" w:fldLock="1"/>
      </w:r>
      <w:r w:rsidR="00AA7779" w:rsidRPr="00A40AA1">
        <w:rPr>
          <w:rFonts w:ascii="Book Antiqua" w:hAnsi="Book Antiqua"/>
          <w:lang w:val="en-US"/>
        </w:rPr>
        <w:instrText>ADDIN CSL_CITATION { "citationItems" : [ { "id" : "ITEM-1", "itemData" : { "DOI" : "10.1016/j.crohns.2014.01.005", "ISSN" : "18739946", "PMID" : "24462789", "abstract" : "Objectives: A growing incidence of pediatric IBD (PIBD) in southern Europe has been recently reported. The SPIRIT registry (1996-2009) confirmed these tendencies in Spain. Our aim is to obtain data from 1985 to 1995 and describe the complete picture of PIBD presentation changes in Spain in the last 25. years. Methods: A retrospective survey of incident PIBD in the period 1985-1995 was performed. Patients' data were obtained from the hospitals' databases and compared with the published data from the 1996 to 2009 period. Seventy-eight IBD reference centers took part in this survey. Results: Data from 495 patients were obtained: 278 CD (56.2%), 198 UC (40%), and 19 IBDU (3.8%); 51.7% were female, with higher predominance both in UC (58.6%) and in IBDU (57.9%), but not in CD (46.4%). Median (IQR) age at diagnosis was 12.9 (10.0-15.7) years, with significant differences among IBD subtypes: CD: 13.1 (10.8-16.0) vs UC: 12.4 (9.4-15.1) vs IBDU: 7.5 (3.0-13.0) (p \u2264 0.001). These results are significantly different to the ones in the SPIRIT registry, with a higher proportion of IBDU, younger age and male predominance. The data from both periods taken together give a complete picture of a 25-year period. An annual increase of incident patients was observed, with a ten-fold increase over this period. Conclusion: These data extend the epidemiological trends to a full 25-year period (1985-2009). PIBD incidence in Spain has experienced a sixteen-fold increase. The IBD subtype, localization of the affected segment, age- and sex distribution observed are in accordance with our previously published ones of 1996-2009. \u00a9 2014 European Crohn's and Colitis Organisation.", "author" : [ { "dropping-particle" : "", "family" : "Mart\u00edn-de-Carpi", "given" : "J.", "non-dropping-particle" : "", "parse-names" : false, "suffix" : "" }, { "dropping-particle" : "", "family" : "Rodr\u00edguez", "given" : "A.", "non-dropping-particle" : "", "parse-names" : false, "suffix" : "" }, { "dropping-particle" : "", "family" : "Ramos", "given" : "E.", "non-dropping-particle" : "", "parse-names" : false, "suffix" : "" }, { "dropping-particle" : "", "family" : "Jim\u00e9nez", "given" : "S.", "non-dropping-particle" : "", "parse-names" : false, "suffix" : "" }, { "dropping-particle" : "", "family" : "Mart\u00ednez-G\u00f3mez", "given" : "M.J. J.", "non-dropping-particle" : "", "parse-names" : false, "suffix" : "" }, { "dropping-particle" : "", "family" : "Medina", "given" : "E.", "non-dropping-particle" : "", "parse-names" : false, "suffix" : "" }, { "dropping-particle" : "", "family" : "Navas-L\u00f3pez", "given" : "V.M. M.", "non-dropping-particle" : "", "parse-names" : false, "suffix" : "" } ], "container-title" : "Journal of Crohn's and Colitis", "id" : "ITEM-1", "issue" : "8", "issued" : { "date-parts" : [ [ "2014", "8", "1" ] ] }, "page" : "763-769", "publisher" : "Oxford University Press", "title" : "The complete picture of changing pediatric inflammatory bowel disease incidence in Spain in 25years (1985\u20132009): The EXPERIENCE registry", "type" : "article-journal", "volume" : "8" }, "uris" : [ "http://www.mendeley.com/documents/?uuid=bdd63e46-eeb9-4d62-8c45-94bfa8180ed5" ] } ], "mendeley" : { "formattedCitation" : "&lt;sup&gt;[51]&lt;/sup&gt;", "plainTextFormattedCitation" : "[51]", "previouslyFormattedCitation" : "&lt;sup&gt;[51]&lt;/sup&gt;" }, "properties" : {  }, "schema" : "https://github.com/citation-style-language/schema/raw/master/csl-citation.json" }</w:instrText>
      </w:r>
      <w:r w:rsidRPr="00A40AA1">
        <w:rPr>
          <w:rFonts w:ascii="Book Antiqua" w:hAnsi="Book Antiqua"/>
          <w:lang w:val="en-US"/>
        </w:rPr>
        <w:fldChar w:fldCharType="separate"/>
      </w:r>
      <w:r w:rsidR="00AA7779" w:rsidRPr="00A40AA1">
        <w:rPr>
          <w:rFonts w:ascii="Book Antiqua" w:hAnsi="Book Antiqua"/>
          <w:noProof/>
          <w:vertAlign w:val="superscript"/>
          <w:lang w:val="en-US"/>
        </w:rPr>
        <w:t>[</w:t>
      </w:r>
      <w:r w:rsidR="00067174" w:rsidRPr="00A40AA1">
        <w:rPr>
          <w:rFonts w:ascii="Book Antiqua" w:hAnsi="Book Antiqua"/>
          <w:noProof/>
          <w:vertAlign w:val="superscript"/>
          <w:lang w:val="en-US"/>
        </w:rPr>
        <w:t>42,</w:t>
      </w:r>
      <w:r w:rsidR="00AA7779" w:rsidRPr="00A40AA1">
        <w:rPr>
          <w:rFonts w:ascii="Book Antiqua" w:hAnsi="Book Antiqua"/>
          <w:noProof/>
          <w:vertAlign w:val="superscript"/>
          <w:lang w:val="en-US"/>
        </w:rPr>
        <w:t>51]</w:t>
      </w:r>
      <w:r w:rsidRPr="00A40AA1">
        <w:rPr>
          <w:rFonts w:ascii="Book Antiqua" w:hAnsi="Book Antiqua"/>
          <w:lang w:val="en-US"/>
        </w:rPr>
        <w:fldChar w:fldCharType="end"/>
      </w:r>
      <w:r w:rsidR="001A2496" w:rsidRPr="00A40AA1">
        <w:rPr>
          <w:rFonts w:ascii="Book Antiqua" w:hAnsi="Book Antiqua"/>
          <w:lang w:val="en-US"/>
        </w:rPr>
        <w:t xml:space="preserve">. </w:t>
      </w:r>
      <w:r w:rsidRPr="00A40AA1">
        <w:rPr>
          <w:rFonts w:ascii="Book Antiqua" w:hAnsi="Book Antiqua"/>
          <w:lang w:val="en-US"/>
        </w:rPr>
        <w:t>Notably, the incidence</w:t>
      </w:r>
      <w:r w:rsidR="001A2496" w:rsidRPr="00A40AA1">
        <w:rPr>
          <w:rFonts w:ascii="Book Antiqua" w:hAnsi="Book Antiqua"/>
          <w:lang w:val="en-US"/>
        </w:rPr>
        <w:t xml:space="preserve"> </w:t>
      </w:r>
      <w:r w:rsidRPr="00A40AA1">
        <w:rPr>
          <w:rFonts w:ascii="Book Antiqua" w:hAnsi="Book Antiqua"/>
          <w:lang w:val="en-US"/>
        </w:rPr>
        <w:t>of IBD</w:t>
      </w:r>
      <w:r w:rsidR="009A2F53" w:rsidRPr="00A40AA1">
        <w:rPr>
          <w:rFonts w:ascii="Book Antiqua" w:hAnsi="Book Antiqua"/>
          <w:lang w:val="en-US"/>
        </w:rPr>
        <w:t xml:space="preserve"> (mainly CD) </w:t>
      </w:r>
      <w:r w:rsidR="00B70093" w:rsidRPr="00A40AA1">
        <w:rPr>
          <w:rFonts w:ascii="Book Antiqua" w:hAnsi="Book Antiqua"/>
          <w:lang w:val="en-US"/>
        </w:rPr>
        <w:t>(18</w:t>
      </w:r>
      <w:r w:rsidR="00B70093" w:rsidRPr="00A40AA1">
        <w:rPr>
          <w:rFonts w:ascii="Book Antiqua" w:hAnsi="Book Antiqua"/>
          <w:lang w:val="en-US" w:eastAsia="zh-CN"/>
        </w:rPr>
        <w:t>.</w:t>
      </w:r>
      <w:r w:rsidR="001A2496" w:rsidRPr="00A40AA1">
        <w:rPr>
          <w:rFonts w:ascii="Book Antiqua" w:hAnsi="Book Antiqua"/>
          <w:lang w:val="en-US"/>
        </w:rPr>
        <w:t xml:space="preserve">3/100000) </w:t>
      </w:r>
      <w:r w:rsidRPr="00A40AA1">
        <w:rPr>
          <w:rFonts w:ascii="Book Antiqua" w:hAnsi="Book Antiqua"/>
          <w:lang w:val="en-US"/>
        </w:rPr>
        <w:t>in the Vigo area was the highest compared to</w:t>
      </w:r>
      <w:r w:rsidR="001A2496" w:rsidRPr="00A40AA1">
        <w:rPr>
          <w:rFonts w:ascii="Book Antiqua" w:hAnsi="Book Antiqua"/>
          <w:lang w:val="en-US"/>
        </w:rPr>
        <w:t xml:space="preserve"> </w:t>
      </w:r>
      <w:r w:rsidRPr="00A40AA1">
        <w:rPr>
          <w:rFonts w:ascii="Book Antiqua" w:hAnsi="Book Antiqua"/>
          <w:lang w:val="en-US"/>
        </w:rPr>
        <w:t>that in former Spanish</w:t>
      </w:r>
      <w:r w:rsidR="002844B4" w:rsidRPr="00A40AA1">
        <w:rPr>
          <w:rFonts w:ascii="Book Antiqua" w:hAnsi="Book Antiqua"/>
          <w:lang w:val="en-US"/>
        </w:rPr>
        <w:t xml:space="preserve"> </w:t>
      </w:r>
      <w:r w:rsidRPr="00A40AA1">
        <w:rPr>
          <w:rFonts w:ascii="Book Antiqua" w:hAnsi="Book Antiqua"/>
          <w:lang w:val="en-US"/>
        </w:rPr>
        <w:t>pediatric cohorts</w:t>
      </w:r>
      <w:r w:rsidRPr="00A40AA1">
        <w:rPr>
          <w:rFonts w:ascii="Book Antiqua" w:hAnsi="Book Antiqua"/>
          <w:lang w:val="en-US"/>
        </w:rPr>
        <w:fldChar w:fldCharType="begin" w:fldLock="1"/>
      </w:r>
      <w:r w:rsidR="00AA7779" w:rsidRPr="00A40AA1">
        <w:rPr>
          <w:rFonts w:ascii="Book Antiqua" w:hAnsi="Book Antiqua"/>
          <w:lang w:val="en-US"/>
        </w:rPr>
        <w:instrText>ADDIN CSL_CITATION { "citationItems" : [ { "id" : "ITEM-1", "itemData" : { "DOI" : "10.1016/j.gastrohep.2015.03.001", "ISSN" : "02105705", "PMID" : "25890448", "abstract" : "INTRODUCTION Incidence of inflammatory bowel disease (IBD) is increasing progressively. Few recent epidemiological prospective studies are available in Spain. The Epicom study, a population-based inception cohort of unselected IBD patients developed within the European Crohn's and Colitis Organization, was started in 2010. Vigo is the only Spanish area participating. OBJECTIVE To describe the incidence of IBD in the Vigo area and the phenotypical characteristics at diagnosis and to compare them with previous data available in Spain. MATERIAL AND METHODS Epidemiological, descriptive, prospective, and population-based study. All incident cases of IBD during 2010 and living in the Vigo area at diagnosis were included. The Copenhagen Diagnostic criteria were used to define cases. Background population at the start of the study was 579,632 inhabitants. Data were prospectively entered in the EpiCom database. RESULTS A total of 106 patients were included (57.5% men, median age 39.5 years). Of them 53 were diagnosed of as Crohn's disease (CD), 47 ulcerative colitis (UC) and six IBD unclassified (IBDU). The incidence rate per 100,000 per year for patients aged 15 years or older was 21.4 (10.8 for CD, 9.4 for UC, 1.2 IBDU). Including pediatric population incidence rates were 18.3 (10.3 CD, 8.7 UC, 1.2 IBDU). Median time since onset of symptoms until diagnosis was 2 months. CONCLUSIONS The incidence rate of IBD in Vigo is the highest compared to former Spanish cohorts, especially in CD patients. Median time since onset of symptoms until diagnosis is relatively short.", "author" : [ { "dropping-particle" : "", "family" : "Fern\u00e1ndez", "given" : "Alberto", "non-dropping-particle" : "", "parse-names" : false, "suffix" : "" }, { "dropping-particle" : "", "family" : "Hern\u00e1ndez", "given" : "Vicent", "non-dropping-particle" : "", "parse-names" : false, "suffix" : "" }, { "dropping-particle" : "", "family" : "Mart\u00ednez-Ares", "given" : "David", "non-dropping-particle" : "", "parse-names" : false, "suffix" : "" }, { "dropping-particle" : "", "family" : "Sanrom\u00e1n", "given" : "Luciano", "non-dropping-particle" : "", "parse-names" : false, "suffix" : "" }, { "dropping-particle" : "", "family" : "Castro", "given" : "Mar\u00eda Luisa", "non-dropping-particle" : "de", "parse-names" : false, "suffix" : "" }, { "dropping-particle" : "", "family" : "Pineda", "given" : "Juan Ram\u00f3n", "non-dropping-particle" : "", "parse-names" : false, "suffix" : "" }, { "dropping-particle" : "", "family" : "Carmona", "given" : "Amalia", "non-dropping-particle" : "", "parse-names" : false, "suffix" : "" }, { "dropping-particle" : "", "family" : "Gonz\u00e1lez-Portela", "given" : "Carlos", "non-dropping-particle" : "", "parse-names" : false, "suffix" : "" }, { "dropping-particle" : "", "family" : "Salgado", "given" : "Carlos", "non-dropping-particle" : "", "parse-names" : false, "suffix" : "" }, { "dropping-particle" : "", "family" : "Mart\u00ednez-Cadilla", "given" : "Jes\u00fas", "non-dropping-particle" : "", "parse-names" : false, "suffix" : "" }, { "dropping-particle" : "", "family" : "Pereira", "given" : "Santos", "non-dropping-particle" : "", "parse-names" : false, "suffix" : "" }, { "dropping-particle" : "", "family" : "Garc\u00eda-Burriel", "given" : "Jose Ignacio", "non-dropping-particle" : "", "parse-names" : false, "suffix" : "" }, { "dropping-particle" : "", "family" : "V\u00e1zquez", "given" : "Santiago", "non-dropping-particle" : "", "parse-names" : false, "suffix" : "" }, { "dropping-particle" : "", "family" : "Rodr\u00edguez-Prada", "given" : "Ignacio", "non-dropping-particle" : "", "parse-names" : false, "suffix" : "" }, { "dropping-particle" : "", "family" : "EpiCom Group", "given" : "", "non-dropping-particle" : "", "parse-names" : false, "suffix" : "" } ], "container-title" : "Gastroenterolog\u00eda y Hepatolog\u00eda", "id" : "ITEM-1", "issue" : "9", "issued" : { "date-parts" : [ [ "2015", "11" ] ] }, "page" : "534-540", "title" : "Incidence and phenotype at diagnosis of inflammatory bowel disease. Results in Spain of the EpiCom study", "type" : "article-journal", "volume" : "38" }, "uris" : [ "http://www.mendeley.com/documents/?uuid=5c77d388-72be-4e0a-9e1a-fdaa5a58b665" ] } ], "mendeley" : { "formattedCitation" : "&lt;sup&gt;[50]&lt;/sup&gt;", "plainTextFormattedCitation" : "[50]", "previouslyFormattedCitation" : "&lt;sup&gt;[50]&lt;/sup&gt;" }, "properties" : {  }, "schema" : "https://github.com/citation-style-language/schema/raw/master/csl-citation.json" }</w:instrText>
      </w:r>
      <w:r w:rsidRPr="00A40AA1">
        <w:rPr>
          <w:rFonts w:ascii="Book Antiqua" w:hAnsi="Book Antiqua"/>
          <w:lang w:val="en-US"/>
        </w:rPr>
        <w:fldChar w:fldCharType="separate"/>
      </w:r>
      <w:r w:rsidR="00AA7779" w:rsidRPr="00A40AA1">
        <w:rPr>
          <w:rFonts w:ascii="Book Antiqua" w:hAnsi="Book Antiqua"/>
          <w:noProof/>
          <w:vertAlign w:val="superscript"/>
          <w:lang w:val="en-US"/>
        </w:rPr>
        <w:t>[50]</w:t>
      </w:r>
      <w:r w:rsidRPr="00A40AA1">
        <w:rPr>
          <w:rFonts w:ascii="Book Antiqua" w:hAnsi="Book Antiqua"/>
          <w:lang w:val="en-US"/>
        </w:rPr>
        <w:fldChar w:fldCharType="end"/>
      </w:r>
      <w:r w:rsidR="001A2496" w:rsidRPr="00A40AA1">
        <w:rPr>
          <w:rFonts w:ascii="Book Antiqua" w:hAnsi="Book Antiqua"/>
          <w:lang w:val="en-US"/>
        </w:rPr>
        <w:t xml:space="preserve">. </w:t>
      </w:r>
      <w:r w:rsidRPr="00A40AA1">
        <w:rPr>
          <w:rFonts w:ascii="Book Antiqua" w:hAnsi="Book Antiqua"/>
          <w:lang w:val="en-US"/>
        </w:rPr>
        <w:t>In Malta, UC showed an</w:t>
      </w:r>
      <w:r w:rsidR="001A2496" w:rsidRPr="00A40AA1">
        <w:rPr>
          <w:rFonts w:ascii="Book Antiqua" w:hAnsi="Book Antiqua"/>
          <w:lang w:val="en-US"/>
        </w:rPr>
        <w:t xml:space="preserve"> </w:t>
      </w:r>
      <w:r w:rsidRPr="00A40AA1">
        <w:rPr>
          <w:rFonts w:ascii="Book Antiqua" w:hAnsi="Book Antiqua"/>
          <w:lang w:val="en-US"/>
        </w:rPr>
        <w:t>almost significant increasing trend, but no</w:t>
      </w:r>
      <w:r w:rsidR="001A2496" w:rsidRPr="00A40AA1">
        <w:rPr>
          <w:rFonts w:ascii="Book Antiqua" w:hAnsi="Book Antiqua"/>
          <w:lang w:val="en-US"/>
        </w:rPr>
        <w:t xml:space="preserve"> </w:t>
      </w:r>
      <w:r w:rsidRPr="00A40AA1">
        <w:rPr>
          <w:rFonts w:ascii="Book Antiqua" w:hAnsi="Book Antiqua"/>
          <w:lang w:val="en-US"/>
        </w:rPr>
        <w:t>significant</w:t>
      </w:r>
      <w:r w:rsidR="001A2496" w:rsidRPr="00A40AA1">
        <w:rPr>
          <w:rFonts w:ascii="Book Antiqua" w:hAnsi="Book Antiqua"/>
          <w:lang w:val="en-US"/>
        </w:rPr>
        <w:t xml:space="preserve"> </w:t>
      </w:r>
      <w:r w:rsidRPr="00A40AA1">
        <w:rPr>
          <w:rFonts w:ascii="Book Antiqua" w:hAnsi="Book Antiqua"/>
          <w:lang w:val="en-US"/>
        </w:rPr>
        <w:t>trend in CD was observed</w:t>
      </w:r>
      <w:r w:rsidRPr="00A40AA1">
        <w:rPr>
          <w:rFonts w:ascii="Book Antiqua" w:hAnsi="Book Antiqua"/>
          <w:lang w:val="en-US"/>
        </w:rPr>
        <w:fldChar w:fldCharType="begin" w:fldLock="1"/>
      </w:r>
      <w:r w:rsidR="007441E0" w:rsidRPr="00A40AA1">
        <w:rPr>
          <w:rFonts w:ascii="Book Antiqua" w:hAnsi="Book Antiqua"/>
          <w:lang w:val="en-US"/>
        </w:rPr>
        <w:instrText>ADDIN CSL_CITATION { "citationItems" : [ { "id" : "ITEM-1", "itemData" : { "DOI" : "10.1002/ibd.20321", "ISSN" : "1078-0998", "PMID" : "18183599", "author" : [ { "dropping-particle" : "", "family" : "Cachia", "given" : "Elaine", "non-dropping-particle" : "", "parse-names" : false, "suffix" : "" }, { "dropping-particle" : "", "family" : "Calleja", "given" : "Neville", "non-dropping-particle" : "", "parse-names" : false, "suffix" : "" }, { "dropping-particle" : "", "family" : "Aakeroy", "given" : "Rachel", "non-dropping-particle" : "", "parse-names" : false, "suffix" : "" }, { "dropping-particle" : "", "family" : "Degaetano", "given" : "James", "non-dropping-particle" : "", "parse-names" : false, "suffix" : "" }, { "dropping-particle" : "", "family" : "Vassallo", "given" : "Mario", "non-dropping-particle" : "", "parse-names" : false, "suffix" : "" } ], "container-title" : "Inflammatory Bowel Diseases", "id" : "ITEM-1", "issue" : "4", "issued" : { "date-parts" : [ [ "2008", "4", "1" ] ] }, "page" : "550-553", "publisher" : "Wiley Subscription Services, Inc., A Wiley Company", "title" : "Incidence of inflammatory bowel disease in Malta between 1993 and 2005: A retrospective study", "type" : "article-journal", "volume" : "14" }, "uris" : [ "http://www.mendeley.com/documents/?uuid=8a3bd4e7-9d45-4925-86a2-946e88ffc017" ] } ], "mendeley" : { "formattedCitation" : "&lt;sup&gt;[138]&lt;/sup&gt;", "plainTextFormattedCitation" : "[138]", "previouslyFormattedCitation" : "&lt;sup&gt;[138]&lt;/sup&gt;" }, "properties" : {  }, "schema" : "https://github.com/citation-style-language/schema/raw/master/csl-citation.json" }</w:instrText>
      </w:r>
      <w:r w:rsidRPr="00A40AA1">
        <w:rPr>
          <w:rFonts w:ascii="Book Antiqua" w:hAnsi="Book Antiqua"/>
          <w:lang w:val="en-US"/>
        </w:rPr>
        <w:fldChar w:fldCharType="separate"/>
      </w:r>
      <w:r w:rsidR="007441E0" w:rsidRPr="00A40AA1">
        <w:rPr>
          <w:rFonts w:ascii="Book Antiqua" w:hAnsi="Book Antiqua"/>
          <w:noProof/>
          <w:vertAlign w:val="superscript"/>
          <w:lang w:val="en-US"/>
        </w:rPr>
        <w:t>[138]</w:t>
      </w:r>
      <w:r w:rsidRPr="00A40AA1">
        <w:rPr>
          <w:rFonts w:ascii="Book Antiqua" w:hAnsi="Book Antiqua"/>
          <w:lang w:val="en-US"/>
        </w:rPr>
        <w:fldChar w:fldCharType="end"/>
      </w:r>
      <w:r w:rsidRPr="00A40AA1">
        <w:rPr>
          <w:rFonts w:ascii="Book Antiqua" w:hAnsi="Book Antiqua"/>
          <w:lang w:val="en-US"/>
        </w:rPr>
        <w:t>.</w:t>
      </w:r>
      <w:r w:rsidRPr="00A40AA1">
        <w:rPr>
          <w:rFonts w:ascii="Book Antiqua" w:hAnsi="Book Antiqua"/>
          <w:b/>
          <w:lang w:val="en-US"/>
        </w:rPr>
        <w:t xml:space="preserve"> </w:t>
      </w:r>
    </w:p>
    <w:p w:rsidR="005F3CFA" w:rsidRPr="00A40AA1" w:rsidRDefault="005F3CFA" w:rsidP="00A40AA1">
      <w:pPr>
        <w:pStyle w:val="NormalWeb"/>
        <w:spacing w:before="0" w:beforeAutospacing="0" w:after="0" w:afterAutospacing="0" w:line="360" w:lineRule="auto"/>
        <w:jc w:val="both"/>
        <w:rPr>
          <w:rFonts w:ascii="Book Antiqua" w:hAnsi="Book Antiqua"/>
          <w:i/>
          <w:lang w:val="en-US"/>
        </w:rPr>
      </w:pPr>
    </w:p>
    <w:p w:rsidR="005F3CFA" w:rsidRPr="00A40AA1" w:rsidRDefault="005F3CFA" w:rsidP="00A40AA1">
      <w:pPr>
        <w:pStyle w:val="NormalWeb"/>
        <w:adjustRightInd w:val="0"/>
        <w:snapToGrid w:val="0"/>
        <w:spacing w:before="0" w:beforeAutospacing="0" w:after="0" w:afterAutospacing="0" w:line="360" w:lineRule="auto"/>
        <w:jc w:val="both"/>
        <w:rPr>
          <w:rFonts w:ascii="Book Antiqua" w:hAnsi="Book Antiqua"/>
          <w:b/>
          <w:i/>
          <w:lang w:val="en-US"/>
        </w:rPr>
      </w:pPr>
      <w:r w:rsidRPr="00A40AA1">
        <w:rPr>
          <w:rFonts w:ascii="Book Antiqua" w:hAnsi="Book Antiqua"/>
          <w:b/>
          <w:i/>
          <w:lang w:val="en-US"/>
        </w:rPr>
        <w:t xml:space="preserve">Central and Eastern Europe </w:t>
      </w:r>
    </w:p>
    <w:p w:rsidR="00134401" w:rsidRPr="00A40AA1" w:rsidRDefault="001A2496" w:rsidP="00A40AA1">
      <w:pPr>
        <w:pStyle w:val="NormalWeb"/>
        <w:spacing w:before="0" w:beforeAutospacing="0" w:after="0" w:afterAutospacing="0" w:line="360" w:lineRule="auto"/>
        <w:jc w:val="both"/>
        <w:rPr>
          <w:rFonts w:ascii="Book Antiqua" w:hAnsi="Book Antiqua"/>
          <w:b/>
          <w:lang w:val="en-US"/>
        </w:rPr>
      </w:pPr>
      <w:r w:rsidRPr="00A40AA1">
        <w:rPr>
          <w:rFonts w:ascii="Book Antiqua" w:hAnsi="Book Antiqua"/>
          <w:lang w:val="en-US"/>
        </w:rPr>
        <w:t xml:space="preserve">A </w:t>
      </w:r>
      <w:r w:rsidR="002C5FCF" w:rsidRPr="00A40AA1">
        <w:rPr>
          <w:rFonts w:ascii="Book Antiqua" w:hAnsi="Book Antiqua"/>
          <w:lang w:val="en-US"/>
        </w:rPr>
        <w:t>sharp increase in the</w:t>
      </w:r>
      <w:r w:rsidR="0000208D" w:rsidRPr="00A40AA1">
        <w:rPr>
          <w:rFonts w:ascii="Book Antiqua" w:hAnsi="Book Antiqua"/>
          <w:lang w:val="en-US"/>
        </w:rPr>
        <w:t xml:space="preserve"> </w:t>
      </w:r>
      <w:r w:rsidR="002C5FCF" w:rsidRPr="00A40AA1">
        <w:rPr>
          <w:rFonts w:ascii="Book Antiqua" w:hAnsi="Book Antiqua"/>
          <w:lang w:val="en-US"/>
        </w:rPr>
        <w:t>incidence of IBD</w:t>
      </w:r>
      <w:r w:rsidRPr="00A40AA1">
        <w:rPr>
          <w:rFonts w:ascii="Book Antiqua" w:hAnsi="Book Antiqua"/>
          <w:lang w:val="en-US"/>
        </w:rPr>
        <w:t xml:space="preserve"> </w:t>
      </w:r>
      <w:r w:rsidR="002C5FCF" w:rsidRPr="00A40AA1">
        <w:rPr>
          <w:rFonts w:ascii="Book Antiqua" w:hAnsi="Book Antiqua"/>
          <w:lang w:val="en-US"/>
        </w:rPr>
        <w:t>is</w:t>
      </w:r>
      <w:r w:rsidR="00BD43C3" w:rsidRPr="00A40AA1">
        <w:rPr>
          <w:rFonts w:ascii="Book Antiqua" w:hAnsi="Book Antiqua"/>
          <w:lang w:val="en-US"/>
        </w:rPr>
        <w:t xml:space="preserve"> </w:t>
      </w:r>
      <w:r w:rsidR="002C5FCF" w:rsidRPr="00A40AA1">
        <w:rPr>
          <w:rFonts w:ascii="Book Antiqua" w:hAnsi="Book Antiqua"/>
          <w:lang w:val="en-US"/>
        </w:rPr>
        <w:t>particularly noticeable in the Czech Republic, Hungary, Slovenia and</w:t>
      </w:r>
      <w:r w:rsidR="00BD43C3" w:rsidRPr="00A40AA1">
        <w:rPr>
          <w:rFonts w:ascii="Book Antiqua" w:hAnsi="Book Antiqua"/>
          <w:lang w:val="en-US"/>
        </w:rPr>
        <w:t xml:space="preserve"> </w:t>
      </w:r>
      <w:r w:rsidR="002C5FCF" w:rsidRPr="00A40AA1">
        <w:rPr>
          <w:rFonts w:ascii="Book Antiqua" w:hAnsi="Book Antiqua"/>
          <w:lang w:val="en-US"/>
        </w:rPr>
        <w:t>Croatia, but</w:t>
      </w:r>
      <w:r w:rsidRPr="00A40AA1">
        <w:rPr>
          <w:rFonts w:ascii="Book Antiqua" w:hAnsi="Book Antiqua"/>
          <w:lang w:val="en-US"/>
        </w:rPr>
        <w:t xml:space="preserve"> </w:t>
      </w:r>
      <w:r w:rsidR="002C5FCF" w:rsidRPr="00A40AA1">
        <w:rPr>
          <w:rFonts w:ascii="Book Antiqua" w:hAnsi="Book Antiqua"/>
          <w:lang w:val="en-US"/>
        </w:rPr>
        <w:t>not</w:t>
      </w:r>
      <w:r w:rsidR="0000208D" w:rsidRPr="00A40AA1">
        <w:rPr>
          <w:rFonts w:ascii="Book Antiqua" w:hAnsi="Book Antiqua"/>
          <w:lang w:val="en-US"/>
        </w:rPr>
        <w:t xml:space="preserve"> </w:t>
      </w:r>
      <w:r w:rsidR="002C5FCF" w:rsidRPr="00A40AA1">
        <w:rPr>
          <w:rFonts w:ascii="Book Antiqua" w:hAnsi="Book Antiqua"/>
          <w:lang w:val="en-US"/>
        </w:rPr>
        <w:t xml:space="preserve">in Poland. The results of the 3 studies conducted in the Czech Republic are comparable to </w:t>
      </w:r>
      <w:r w:rsidRPr="00A40AA1">
        <w:rPr>
          <w:rFonts w:ascii="Book Antiqua" w:hAnsi="Book Antiqua"/>
          <w:lang w:val="en-US"/>
        </w:rPr>
        <w:t>th</w:t>
      </w:r>
      <w:r w:rsidR="00BD43C3" w:rsidRPr="00A40AA1">
        <w:rPr>
          <w:rFonts w:ascii="Book Antiqua" w:hAnsi="Book Antiqua"/>
          <w:lang w:val="en-US"/>
        </w:rPr>
        <w:t xml:space="preserve">e West. </w:t>
      </w:r>
      <w:r w:rsidR="002C5FCF" w:rsidRPr="00A40AA1">
        <w:rPr>
          <w:rFonts w:ascii="Book Antiqua" w:hAnsi="Book Antiqua"/>
          <w:lang w:val="en-US"/>
        </w:rPr>
        <w:t>Pozler</w:t>
      </w:r>
      <w:r w:rsidR="0000208D" w:rsidRPr="00A40AA1">
        <w:rPr>
          <w:rFonts w:ascii="Book Antiqua" w:hAnsi="Book Antiqua"/>
          <w:lang w:val="en-US"/>
        </w:rPr>
        <w:t xml:space="preserve"> </w:t>
      </w:r>
      <w:r w:rsidR="002C15F5" w:rsidRPr="00A40AA1">
        <w:rPr>
          <w:rFonts w:ascii="Book Antiqua" w:hAnsi="Book Antiqua"/>
          <w:i/>
          <w:lang w:val="en-US"/>
        </w:rPr>
        <w:t>et al</w:t>
      </w:r>
      <w:r w:rsidR="00B70093" w:rsidRPr="00A40AA1">
        <w:rPr>
          <w:rFonts w:ascii="Book Antiqua" w:hAnsi="Book Antiqua"/>
          <w:lang w:val="en-US"/>
        </w:rPr>
        <w:fldChar w:fldCharType="begin" w:fldLock="1"/>
      </w:r>
      <w:r w:rsidR="00B70093" w:rsidRPr="00A40AA1">
        <w:rPr>
          <w:rFonts w:ascii="Book Antiqua" w:hAnsi="Book Antiqua"/>
          <w:lang w:val="en-US"/>
        </w:rPr>
        <w:instrText>ADDIN CSL_CITATION { "citationItems" : [ { "id" : "ITEM-1", "itemData" : { "DOI" : "10.1097/01.mpg.0000189328.47150.bc", "ISSN" : "0277-2116", "PMID" : "16456413", "abstract" : "BACKGROUND The aim of this study was to assess the pediatric population that suffered from inflammatory bowel disease (IBD) in the Czech Republic and to determine the incidence of Crohn disease (CD) in children up to 15 years age between 1990 and 2001. METHODS Diagnostic criteria for CD, ulcerative colitis (UC), and indeterminate colitis (IC) were defined. Medical records provided a source of basic information about the children. A standardized protocol was filled out and sent to the coordinator of the study. All protocols were checked to see whether the data corresponded to the defined criteria and then were processed further. The study was retrospective in character for the years 1990 to 1999 and prospective for the years 2000 and 2001. RESULTS Diagnostic criteria were met in 470 patients with IBD; 201 of them turned 18 years old during the study period. CD was diagnosed in 223 patients. The incidence of CD in children up to 15 years of age increased from 0.25/100,000 in 1990 to 1.25/100,000 in 2001. Eighty-two percent of children with CD were treated with aminosalicylates in combination with corticosteroids; 29% of patients received azathioprine. Severe growth retardation was recorded in 6.4% of adolescents with CD at the age of 18. UC was diagnosed in 202 patients. Therapy with aminosalicylates only was sufficient for control of the disease in 23% patients; 68% children were treated with corticosteroids, 15 of them (23% of the whole group) received additional azathioprine. Criteria for IC were met in 9.8% of all patients with IBD. CONCLUSION This study confirmed an increase in incidence of CD in children younger than 15 years in the Czech Republic.", "author" : [ { "dropping-particle" : "", "family" : "Pozler", "given" : "Oldrich", "non-dropping-particle" : "", "parse-names" : false, "suffix" : "" }, { "dropping-particle" : "", "family" : "Maly", "given" : "Jan", "non-dropping-particle" : "", "parse-names" : false, "suffix" : "" }, { "dropping-particle" : "", "family" : "Bonova", "given" : "Oldriska", "non-dropping-particle" : "", "parse-names" : false, "suffix" : "" }, { "dropping-particle" : "", "family" : "Dedek", "given" : "Petr", "non-dropping-particle" : "", "parse-names" : false, "suffix" : "" }, { "dropping-particle" : "", "family" : "Fruhauf", "given" : "Pavel", "non-dropping-particle" : "", "parse-names" : false, "suffix" : "" }, { "dropping-particle" : "", "family" : "Havlickova", "given" : "Alena", "non-dropping-particle" : "", "parse-names" : false, "suffix" : "" }, { "dropping-particle" : "", "family" : "Janatova", "given" : "Tatiana", "non-dropping-particle" : "", "parse-names" : false, "suffix" : "" }, { "dropping-particle" : "", "family" : "Jimramovsky", "given" : "Frantisek", "non-dropping-particle" : "", "parse-names" : false, "suffix" : "" }, { "dropping-particle" : "", "family" : "Klimova", "given" : "Lenka", "non-dropping-particle" : "", "parse-names" : false, "suffix" : "" }, { "dropping-particle" : "", "family" : "Klusacek", "given" : "Dalibor", "non-dropping-particle" : "", "parse-names" : false, "suffix" : "" }, { "dropping-particle" : "", "family" : "Kocourkova", "given" : "Dana", "non-dropping-particle" : "", "parse-names" : false, "suffix" : "" }, { "dropping-particle" : "", "family" : "Kolek", "given" : "Antonin", "non-dropping-particle" : "", "parse-names" : false, "suffix" : "" }, { "dropping-particle" : "", "family" : "Kotalova", "given" : "Radka", "non-dropping-particle" : "", "parse-names" : false, "suffix" : "" }, { "dropping-particle" : "", "family" : "Marx", "given" : "David", "non-dropping-particle" : "", "parse-names" : false, "suffix" : "" }, { "dropping-particle" : "", "family" : "Nevoral", "given" : "Jiri", "non-dropping-particle" : "", "parse-names" : false, "suffix" : "" }, { "dropping-particle" : "", "family" : "Petro", "given" : "Radim", "non-dropping-particle" : "", "parse-names" : false, "suffix" : "" }, { "dropping-particle" : "", "family" : "Petru", "given" : "Ondrej", "non-dropping-particle" : "", "parse-names" : false, "suffix" : "" }, { "dropping-particle" : "", "family" : "Plasilova", "given" : "Ivana", "non-dropping-particle" : "", "parse-names" : false, "suffix" : "" }, { "dropping-particle" : "", "family" : "Seidl", "given" : "Zbynek", "non-dropping-particle" : "", "parse-names" : false, "suffix" : "" }, { "dropping-particle" : "", "family" : "Sekyrova", "given" : "Ivana", "non-dropping-particle" : "", "parse-names" : false, "suffix" : "" }, { "dropping-particle" : "", "family" : "Semendak", "given" : "Norbert", "non-dropping-particle" : "", "parse-names" : false, "suffix" : "" }, { "dropping-particle" : "", "family" : "Schreierova", "given" : "Irena", "non-dropping-particle" : "", "parse-names" : false, "suffix" : "" }, { "dropping-particle" : "", "family" : "Stanek", "given" : "Jan", "non-dropping-particle" : "", "parse-names" : false, "suffix" : "" }, { "dropping-particle" : "", "family" : "Sykora", "given" : "Josef", "non-dropping-particle" : "", "parse-names" : false, "suffix" : "" }, { "dropping-particle" : "", "family" : "Sulakova", "given" : "Astrid", "non-dropping-particle" : "", "parse-names" : false, "suffix" : "" }, { "dropping-particle" : "", "family" : "Toukalkova", "given" : "Lenka", "non-dropping-particle" : "", "parse-names" : false, "suffix" : "" }, { "dropping-particle" : "", "family" : "Travnickova", "given" : "Radka", "non-dropping-particle" : "", "parse-names" : false, "suffix" : "" }, { "dropping-particle" : "", "family" : "Volf", "given" : "Vladimir", "non-dropping-particle" : "", "parse-names" : false, "suffix" : "" }, { "dropping-particle" : "", "family" : "Zahradnicek", "given" : "Lubomir", "non-dropping-particle" : "", "parse-names" : false, "suffix" : "" }, { "dropping-particle" : "", "family" : "Zeniskova", "given" : "Ivana", "non-dropping-particle" : "", "parse-names" : false, "suffix" : "" } ], "container-title" : "Journal of Pediatric Gastroenterology and Nutrition", "id" : "ITEM-1", "issue" : "2", "issued" : { "date-parts" : [ [ "2006", "2" ] ] }, "page" : "186-189", "title" : "Incidence of Crohn Disease in the Czech Republic in the Years 1990 to 2001 and Assessment of Pediatric Population with Inflammatory Bowel Disease", "type" : "article-journal", "volume" : "42" }, "uris" : [ "http://www.mendeley.com/documents/?uuid=91a4ee91-6de8-4a70-afe6-c52147554937" ] } ], "mendeley" : { "formattedCitation" : "&lt;sup&gt;[139]&lt;/sup&gt;", "plainTextFormattedCitation" : "[139]", "previouslyFormattedCitation" : "&lt;sup&gt;[139]&lt;/sup&gt;" }, "properties" : {  }, "schema" : "https://github.com/citation-style-language/schema/raw/master/csl-citation.json" }</w:instrText>
      </w:r>
      <w:r w:rsidR="00B70093" w:rsidRPr="00A40AA1">
        <w:rPr>
          <w:rFonts w:ascii="Book Antiqua" w:hAnsi="Book Antiqua"/>
          <w:lang w:val="en-US"/>
        </w:rPr>
        <w:fldChar w:fldCharType="separate"/>
      </w:r>
      <w:r w:rsidR="00B70093" w:rsidRPr="00A40AA1">
        <w:rPr>
          <w:rFonts w:ascii="Book Antiqua" w:hAnsi="Book Antiqua"/>
          <w:noProof/>
          <w:vertAlign w:val="superscript"/>
          <w:lang w:val="en-US"/>
        </w:rPr>
        <w:t>[139]</w:t>
      </w:r>
      <w:r w:rsidR="00B70093" w:rsidRPr="00A40AA1">
        <w:rPr>
          <w:rFonts w:ascii="Book Antiqua" w:hAnsi="Book Antiqua"/>
          <w:lang w:val="en-US"/>
        </w:rPr>
        <w:fldChar w:fldCharType="end"/>
      </w:r>
      <w:r w:rsidR="002C5FCF" w:rsidRPr="00A40AA1">
        <w:rPr>
          <w:rFonts w:ascii="Book Antiqua" w:hAnsi="Book Antiqua"/>
          <w:i/>
          <w:lang w:val="en-US"/>
        </w:rPr>
        <w:t xml:space="preserve"> </w:t>
      </w:r>
      <w:r w:rsidR="002C5FCF" w:rsidRPr="00A40AA1">
        <w:rPr>
          <w:rFonts w:ascii="Book Antiqua" w:hAnsi="Book Antiqua"/>
          <w:lang w:val="en-US"/>
        </w:rPr>
        <w:t>showed a five-fold increase in the incidence of CD.</w:t>
      </w:r>
      <w:r w:rsidR="0000208D" w:rsidRPr="00A40AA1">
        <w:rPr>
          <w:rFonts w:ascii="Book Antiqua" w:hAnsi="Book Antiqua"/>
          <w:lang w:val="en-US"/>
        </w:rPr>
        <w:t xml:space="preserve"> </w:t>
      </w:r>
      <w:r w:rsidR="002C5FCF" w:rsidRPr="00A40AA1">
        <w:rPr>
          <w:rFonts w:ascii="Book Antiqua" w:hAnsi="Book Antiqua"/>
          <w:lang w:val="en-US"/>
        </w:rPr>
        <w:t>Kolek</w:t>
      </w:r>
      <w:r w:rsidR="005365D2" w:rsidRPr="00A40AA1">
        <w:rPr>
          <w:rFonts w:ascii="Book Antiqua" w:hAnsi="Book Antiqua"/>
          <w:lang w:val="en-US"/>
        </w:rPr>
        <w:t xml:space="preserve"> </w:t>
      </w:r>
      <w:r w:rsidR="002C15F5" w:rsidRPr="00A40AA1">
        <w:rPr>
          <w:rFonts w:ascii="Book Antiqua" w:hAnsi="Book Antiqua"/>
          <w:i/>
          <w:lang w:val="en-US"/>
        </w:rPr>
        <w:t>et al</w:t>
      </w:r>
      <w:r w:rsidR="00B70093" w:rsidRPr="00A40AA1">
        <w:rPr>
          <w:rFonts w:ascii="Book Antiqua" w:hAnsi="Book Antiqua"/>
          <w:lang w:val="en-US"/>
        </w:rPr>
        <w:fldChar w:fldCharType="begin" w:fldLock="1"/>
      </w:r>
      <w:r w:rsidR="00B70093" w:rsidRPr="00A40AA1">
        <w:rPr>
          <w:rFonts w:ascii="Book Antiqua" w:hAnsi="Book Antiqua"/>
          <w:lang w:val="en-US"/>
        </w:rPr>
        <w:instrText>ADDIN CSL_CITATION { "citationItems" : [ { "id" : "ITEM-1", "itemData" : { "DOI" : "10.1097/00005176-200403000-00028", "ISSN" : "0277-2116", "PMID" : "15076645", "author" : [ { "dropping-particle" : "", "family" : "Kolek", "given" : "Anton\u00edn", "non-dropping-particle" : "", "parse-names" : false, "suffix" : "" }, { "dropping-particle" : "", "family" : "Janout", "given" : "Vladim\u00edr", "non-dropping-particle" : "", "parse-names" : false, "suffix" : "" }, { "dropping-particle" : "", "family" : "Tich\u00fd", "given" : "Martin", "non-dropping-particle" : "", "parse-names" : false, "suffix" : "" }, { "dropping-particle" : "", "family" : "Grepl", "given" : "Michal", "non-dropping-particle" : "", "parse-names" : false, "suffix" : "" } ], "container-title" : "Journal of pediatric gastroenterology and nutrition", "id" : "ITEM-1", "issue" : "3", "issued" : { "date-parts" : [ [ "2004", "3" ] ] }, "page" : "362-3", "title" : "The incidence of inflammatory bowel disease is increasing among children 15 years old and younger in the Czech Republic.", "type" : "article-journal", "volume" : "38" }, "uris" : [ "http://www.mendeley.com/documents/?uuid=4fb380a2-0914-4263-b5fb-6a49bed2a9cb" ] } ], "mendeley" : { "formattedCitation" : "&lt;sup&gt;[140]&lt;/sup&gt;", "plainTextFormattedCitation" : "[140]", "previouslyFormattedCitation" : "&lt;sup&gt;[140]&lt;/sup&gt;" }, "properties" : {  }, "schema" : "https://github.com/citation-style-language/schema/raw/master/csl-citation.json" }</w:instrText>
      </w:r>
      <w:r w:rsidR="00B70093" w:rsidRPr="00A40AA1">
        <w:rPr>
          <w:rFonts w:ascii="Book Antiqua" w:hAnsi="Book Antiqua"/>
          <w:lang w:val="en-US"/>
        </w:rPr>
        <w:fldChar w:fldCharType="separate"/>
      </w:r>
      <w:r w:rsidR="00B70093" w:rsidRPr="00A40AA1">
        <w:rPr>
          <w:rFonts w:ascii="Book Antiqua" w:hAnsi="Book Antiqua"/>
          <w:noProof/>
          <w:vertAlign w:val="superscript"/>
          <w:lang w:val="en-US"/>
        </w:rPr>
        <w:t>[140]</w:t>
      </w:r>
      <w:r w:rsidR="00B70093" w:rsidRPr="00A40AA1">
        <w:rPr>
          <w:rFonts w:ascii="Book Antiqua" w:hAnsi="Book Antiqua"/>
          <w:lang w:val="en-US"/>
        </w:rPr>
        <w:fldChar w:fldCharType="end"/>
      </w:r>
      <w:r w:rsidR="002C5FCF" w:rsidRPr="00A40AA1">
        <w:rPr>
          <w:rFonts w:ascii="Book Antiqua" w:hAnsi="Book Antiqua"/>
          <w:lang w:val="en-US"/>
        </w:rPr>
        <w:t xml:space="preserve"> published results</w:t>
      </w:r>
      <w:r w:rsidRPr="00A40AA1">
        <w:rPr>
          <w:rFonts w:ascii="Book Antiqua" w:hAnsi="Book Antiqua"/>
          <w:lang w:val="en-US"/>
        </w:rPr>
        <w:t xml:space="preserve"> </w:t>
      </w:r>
      <w:r w:rsidR="002C5FCF" w:rsidRPr="00A40AA1">
        <w:rPr>
          <w:rFonts w:ascii="Book Antiqua" w:hAnsi="Book Antiqua"/>
          <w:lang w:val="en-US"/>
        </w:rPr>
        <w:t>from</w:t>
      </w:r>
      <w:r w:rsidR="00467EA1" w:rsidRPr="00A40AA1">
        <w:rPr>
          <w:rFonts w:ascii="Book Antiqua" w:hAnsi="Book Antiqua"/>
          <w:lang w:val="en-US"/>
        </w:rPr>
        <w:t xml:space="preserve"> </w:t>
      </w:r>
      <w:r w:rsidR="002C5FCF" w:rsidRPr="00A40AA1">
        <w:rPr>
          <w:rFonts w:ascii="Book Antiqua" w:hAnsi="Book Antiqua"/>
          <w:lang w:val="en-US"/>
        </w:rPr>
        <w:t>Moravia (the eastern part of the Czech Republic)</w:t>
      </w:r>
      <w:r w:rsidR="006E6F50" w:rsidRPr="00A40AA1">
        <w:rPr>
          <w:rFonts w:ascii="Book Antiqua" w:hAnsi="Book Antiqua"/>
          <w:lang w:val="en-US"/>
        </w:rPr>
        <w:t xml:space="preserve"> showing </w:t>
      </w:r>
      <w:r w:rsidR="002C5FCF" w:rsidRPr="00A40AA1">
        <w:rPr>
          <w:rFonts w:ascii="Book Antiqua" w:hAnsi="Book Antiqua"/>
          <w:lang w:val="en-US"/>
        </w:rPr>
        <w:t>increas</w:t>
      </w:r>
      <w:r w:rsidR="006E6F50" w:rsidRPr="00A40AA1">
        <w:rPr>
          <w:rFonts w:ascii="Book Antiqua" w:hAnsi="Book Antiqua"/>
          <w:lang w:val="en-US"/>
        </w:rPr>
        <w:t xml:space="preserve">ing incidence of CD and UC </w:t>
      </w:r>
      <w:r w:rsidR="002C5FCF" w:rsidRPr="00A40AA1">
        <w:rPr>
          <w:rFonts w:ascii="Book Antiqua" w:hAnsi="Book Antiqua"/>
          <w:lang w:val="en-US"/>
        </w:rPr>
        <w:t xml:space="preserve">between 1999 and 2001. The Czech </w:t>
      </w:r>
      <w:r w:rsidR="00FE2EF3" w:rsidRPr="00A40AA1">
        <w:rPr>
          <w:rFonts w:ascii="Book Antiqua" w:hAnsi="Book Antiqua"/>
          <w:lang w:val="en-US"/>
        </w:rPr>
        <w:t>R</w:t>
      </w:r>
      <w:r w:rsidR="002C5FCF" w:rsidRPr="00A40AA1">
        <w:rPr>
          <w:rFonts w:ascii="Book Antiqua" w:hAnsi="Book Antiqua"/>
          <w:lang w:val="en-US"/>
        </w:rPr>
        <w:t>epublic has among the highest rates of IBD worldwide</w:t>
      </w:r>
      <w:r w:rsidR="00467EA1" w:rsidRPr="00A40AA1">
        <w:rPr>
          <w:rFonts w:ascii="Book Antiqua" w:hAnsi="Book Antiqua"/>
          <w:lang w:val="en-US"/>
        </w:rPr>
        <w:t xml:space="preserve"> </w:t>
      </w:r>
      <w:r w:rsidR="002C5FCF" w:rsidRPr="00A40AA1">
        <w:rPr>
          <w:rFonts w:ascii="Book Antiqua" w:hAnsi="Book Antiqua"/>
          <w:lang w:val="en-US"/>
        </w:rPr>
        <w:t>as recently observed by our group</w:t>
      </w:r>
      <w:r w:rsidR="006E6F50" w:rsidRPr="00A40AA1">
        <w:rPr>
          <w:rFonts w:ascii="Book Antiqua" w:hAnsi="Book Antiqua"/>
          <w:lang w:val="en-US"/>
        </w:rPr>
        <w:t xml:space="preserve"> </w:t>
      </w:r>
      <w:r w:rsidR="005365D2" w:rsidRPr="00A40AA1">
        <w:rPr>
          <w:rFonts w:ascii="Book Antiqua" w:hAnsi="Book Antiqua"/>
          <w:lang w:val="en-US"/>
        </w:rPr>
        <w:t>(</w:t>
      </w:r>
      <w:r w:rsidR="006E6F50" w:rsidRPr="00A40AA1">
        <w:rPr>
          <w:rFonts w:ascii="Book Antiqua" w:hAnsi="Book Antiqua"/>
          <w:lang w:val="en-US"/>
        </w:rPr>
        <w:t>2000</w:t>
      </w:r>
      <w:r w:rsidR="00BD43C3" w:rsidRPr="00A40AA1">
        <w:rPr>
          <w:rFonts w:ascii="Book Antiqua" w:hAnsi="Book Antiqua"/>
          <w:lang w:val="en-US"/>
        </w:rPr>
        <w:t xml:space="preserve"> </w:t>
      </w:r>
      <w:r w:rsidR="005365D2" w:rsidRPr="00A40AA1">
        <w:rPr>
          <w:rFonts w:ascii="Book Antiqua" w:hAnsi="Book Antiqua"/>
          <w:lang w:val="en-US"/>
        </w:rPr>
        <w:t>–</w:t>
      </w:r>
      <w:r w:rsidR="006E6F50" w:rsidRPr="00A40AA1">
        <w:rPr>
          <w:rFonts w:ascii="Book Antiqua" w:hAnsi="Book Antiqua"/>
          <w:lang w:val="en-US"/>
        </w:rPr>
        <w:t xml:space="preserve"> 2015</w:t>
      </w:r>
      <w:r w:rsidR="005365D2" w:rsidRPr="00A40AA1">
        <w:rPr>
          <w:rFonts w:ascii="Book Antiqua" w:hAnsi="Book Antiqua"/>
          <w:lang w:val="en-US"/>
        </w:rPr>
        <w:t>)</w:t>
      </w:r>
      <w:r w:rsidR="002C5FCF" w:rsidRPr="00A40AA1">
        <w:rPr>
          <w:rFonts w:ascii="Book Antiqua" w:hAnsi="Book Antiqua"/>
          <w:lang w:val="en-US"/>
        </w:rPr>
        <w:fldChar w:fldCharType="begin" w:fldLock="1"/>
      </w:r>
      <w:r w:rsidR="00AA7779" w:rsidRPr="00A40AA1">
        <w:rPr>
          <w:rFonts w:ascii="Book Antiqua" w:hAnsi="Book Antiqua"/>
          <w:lang w:val="en-US"/>
        </w:rPr>
        <w:instrText>ADDIN CSL_CITATION { "citationItems" : [ { "id" : "ITEM-1", "itemData" : { "DOI" : "10.3748/wjg.v23.i22.4090", "ISSN" : "1007-9327", "PMID" : "28652662", "abstract" : "AIM To examine the incidence and trends in pediatric inflammatory bowel diseases (IBDs) over 2000-2015 and project the incidence to 2018. METHODS A 16-year prospective study of IBD patients &lt; 19 years of age was conducted in the Czech Republic (the Pilsen region). All incident IBD cases within a well-defined geographical area were retrieved from a prospectively collected computerized clinical database. Historical Czech data were used for comparison (1990-2001). Our catchment population was determined from the census data. We calculated the incidence by relating the number of newly diagnosed cases to the size of the pediatric population-at-risk in each calendar year. Age/sex, disease type, place of residence, and race/ethnicity were identified. RESULTS In total, 170 new IBD cases [105 Crohn's disease (CD), 48 ulcerative colitis (UC), and 17 IBD-unclassified (IBD-U)] were identified. The median age at IBD diagnosis was 14.2 years, 59.4% were males, and 97.1% were Caucasians. A male preponderance of IBD (P = 0.026) and CD (P = 0.016) was observed. With 109209 person-years in the catchment area, the average incidence of IBD per 100000 person-years was 10.0 (6.2 for CD, 2.8 for UC, and 1.0 for IBD-U) for children aged 0 to 19 years; for those aged 0 to 15 years, the incidence rate was 7.3 (4.6 for CD, 2.0 for UC, and 0.7 for IBD-U). An increase in incidence with age was observed (P = 0.0003). Over the 16-year period, the incidence increased for IBD patients (P = 0.01) and CD in particular (P &lt; 0.0001), whereas the incidence for UC (P = 0.09) and IBD-U (P = 0.339) remained unchanged. IBD-projected data from 2016 to 2018 were 12.1, 12.3 and 12.6 per 100000 person-years, respectively. CONCLUSION Pediatric-onset IBD incidence is around its highest point. The increase, which is particularly pronounced for CD, may be challenging to relate to causes of pediatric disease.", "author" : [ { "dropping-particle" : "", "family" : "Schwarz", "given" : "Jan", "non-dropping-particle" : "", "parse-names" : false, "suffix" : "" }, { "dropping-particle" : "", "family" : "S\u00fdkora", "given" : "Josef", "non-dropping-particle" : "", "parse-names" : false, "suffix" : "" }, { "dropping-particle" : "", "family" : "Cval\u00ednov\u00e1", "given" : "Dominika", "non-dropping-particle" : "", "parse-names" : false, "suffix" : "" }, { "dropping-particle" : "", "family" : "Pomaha\u010dov\u00e1", "given" : "Ren\u00e1ta", "non-dropping-particle" : "", "parse-names" : false, "suffix" : "" }, { "dropping-particle" : "", "family" : "Kle\u010dkov\u00e1", "given" : "Jana", "non-dropping-particle" : "", "parse-names" : false, "suffix" : "" }, { "dropping-particle" : "", "family" : "Kryl", "given" : "Martin", "non-dropping-particle" : "", "parse-names" : false, "suffix" : "" }, { "dropping-particle" : "", "family" : "V\u010del\u00e1k", "given" : "Petr", "non-dropping-particle" : "", "parse-names" : false, "suffix" : "" } ], "container-title" : "World Journal of Gastroenterology", "id" : "ITEM-1", "issue" : "22", "issued" : { "date-parts" : [ [ "2017", "6", "14" ] ] }, "page" : "4090", "publisher" : "Baishideng Publishing Group Inc", "title" : "Inflammatory bowel disease incidence in Czech children: A regional prospective study, 2000-2015", "type" : "article-journal", "volume" : "23" }, "uris" : [ "http://www.mendeley.com/documents/?uuid=d9a4e867-4d2a-4c41-ba3d-32a90c95039d" ] } ], "mendeley" : { "formattedCitation" : "&lt;sup&gt;[45]&lt;/sup&gt;", "plainTextFormattedCitation" : "[45]", "previouslyFormattedCitation" : "&lt;sup&gt;[45]&lt;/sup&gt;" }, "properties" : {  }, "schema" : "https://github.com/citation-style-language/schema/raw/master/csl-citation.json" }</w:instrText>
      </w:r>
      <w:r w:rsidR="002C5FCF" w:rsidRPr="00A40AA1">
        <w:rPr>
          <w:rFonts w:ascii="Book Antiqua" w:hAnsi="Book Antiqua"/>
          <w:lang w:val="en-US"/>
        </w:rPr>
        <w:fldChar w:fldCharType="separate"/>
      </w:r>
      <w:r w:rsidR="00AA7779" w:rsidRPr="00A40AA1">
        <w:rPr>
          <w:rFonts w:ascii="Book Antiqua" w:hAnsi="Book Antiqua"/>
          <w:noProof/>
          <w:vertAlign w:val="superscript"/>
          <w:lang w:val="en-US"/>
        </w:rPr>
        <w:t>[45]</w:t>
      </w:r>
      <w:r w:rsidR="002C5FCF" w:rsidRPr="00A40AA1">
        <w:rPr>
          <w:rFonts w:ascii="Book Antiqua" w:hAnsi="Book Antiqua"/>
          <w:lang w:val="en-US"/>
        </w:rPr>
        <w:fldChar w:fldCharType="end"/>
      </w:r>
      <w:r w:rsidR="006E6F50" w:rsidRPr="00A40AA1">
        <w:rPr>
          <w:rFonts w:ascii="Book Antiqua" w:hAnsi="Book Antiqua"/>
          <w:lang w:val="en-US"/>
        </w:rPr>
        <w:t xml:space="preserve"> (</w:t>
      </w:r>
      <w:r w:rsidR="002C5FCF" w:rsidRPr="00A40AA1">
        <w:rPr>
          <w:rFonts w:ascii="Book Antiqua" w:hAnsi="Book Antiqua"/>
          <w:lang w:val="en-US"/>
        </w:rPr>
        <w:t>10.0</w:t>
      </w:r>
      <w:r w:rsidR="00BD43C3" w:rsidRPr="00A40AA1">
        <w:rPr>
          <w:rFonts w:ascii="Book Antiqua" w:hAnsi="Book Antiqua"/>
          <w:lang w:val="en-US"/>
        </w:rPr>
        <w:t xml:space="preserve">, </w:t>
      </w:r>
      <w:r w:rsidR="002C5FCF" w:rsidRPr="00A40AA1">
        <w:rPr>
          <w:rFonts w:ascii="Book Antiqua" w:hAnsi="Book Antiqua"/>
          <w:lang w:val="en-US"/>
        </w:rPr>
        <w:t>6.2, 2.8</w:t>
      </w:r>
      <w:r w:rsidR="00BD43C3" w:rsidRPr="00A40AA1">
        <w:rPr>
          <w:rFonts w:ascii="Book Antiqua" w:hAnsi="Book Antiqua"/>
          <w:lang w:val="en-US"/>
        </w:rPr>
        <w:t xml:space="preserve"> </w:t>
      </w:r>
      <w:r w:rsidR="00B70093" w:rsidRPr="00A40AA1">
        <w:rPr>
          <w:rFonts w:ascii="Book Antiqua" w:hAnsi="Book Antiqua"/>
          <w:lang w:val="en-US"/>
        </w:rPr>
        <w:t>and 1.0/100</w:t>
      </w:r>
      <w:r w:rsidR="002C5FCF" w:rsidRPr="00A40AA1">
        <w:rPr>
          <w:rFonts w:ascii="Book Antiqua" w:hAnsi="Book Antiqua"/>
          <w:lang w:val="en-US"/>
        </w:rPr>
        <w:t>000 for IBD, CD, UC and IBD-U,</w:t>
      </w:r>
      <w:r w:rsidR="00BD43C3" w:rsidRPr="00A40AA1">
        <w:rPr>
          <w:rFonts w:ascii="Book Antiqua" w:hAnsi="Book Antiqua"/>
          <w:lang w:val="en-US"/>
        </w:rPr>
        <w:t xml:space="preserve"> </w:t>
      </w:r>
      <w:r w:rsidR="002C5FCF" w:rsidRPr="00A40AA1">
        <w:rPr>
          <w:rFonts w:ascii="Book Antiqua" w:hAnsi="Book Antiqua"/>
          <w:lang w:val="en-US"/>
        </w:rPr>
        <w:t>respectively</w:t>
      </w:r>
      <w:r w:rsidR="006E6F50" w:rsidRPr="00A40AA1">
        <w:rPr>
          <w:rFonts w:ascii="Book Antiqua" w:hAnsi="Book Antiqua"/>
          <w:lang w:val="en-US"/>
        </w:rPr>
        <w:t>)</w:t>
      </w:r>
      <w:r w:rsidR="005365D2" w:rsidRPr="00A40AA1">
        <w:rPr>
          <w:rFonts w:ascii="Book Antiqua" w:hAnsi="Book Antiqua"/>
          <w:lang w:val="en-US"/>
        </w:rPr>
        <w:t xml:space="preserve"> and </w:t>
      </w:r>
      <w:r w:rsidR="001F638C" w:rsidRPr="00A40AA1">
        <w:rPr>
          <w:rFonts w:ascii="Book Antiqua" w:hAnsi="Book Antiqua"/>
          <w:lang w:val="en-US"/>
        </w:rPr>
        <w:t xml:space="preserve">have been shown to be </w:t>
      </w:r>
      <w:r w:rsidR="005365D2" w:rsidRPr="00A40AA1">
        <w:rPr>
          <w:rFonts w:ascii="Book Antiqua" w:hAnsi="Book Antiqua"/>
          <w:lang w:val="en-US"/>
        </w:rPr>
        <w:t>increasing in future projections</w:t>
      </w:r>
      <w:r w:rsidR="001F638C" w:rsidRPr="00A40AA1">
        <w:rPr>
          <w:rFonts w:ascii="Book Antiqua" w:hAnsi="Book Antiqua"/>
          <w:lang w:val="en-US"/>
        </w:rPr>
        <w:fldChar w:fldCharType="begin" w:fldLock="1"/>
      </w:r>
      <w:r w:rsidR="001F638C" w:rsidRPr="00A40AA1">
        <w:rPr>
          <w:rFonts w:ascii="Book Antiqua" w:hAnsi="Book Antiqua"/>
          <w:lang w:val="en-US"/>
        </w:rPr>
        <w:instrText>ADDIN CSL_CITATION { "citationItems" : [ { "id" : "ITEM-1", "itemData" : { "DOI" : "10.3748/wjg.v23.i22.4090", "ISSN" : "1007-9327", "PMID" : "28652662", "abstract" : "AIM To examine the incidence and trends in pediatric inflammatory bowel diseases (IBDs) over 2000-2015 and project the incidence to 2018. METHODS A 16-year prospective study of IBD patients &lt; 19 years of age was conducted in the Czech Republic (the Pilsen region). All incident IBD cases within a well-defined geographical area were retrieved from a prospectively collected computerized clinical database. Historical Czech data were used for comparison (1990-2001). Our catchment population was determined from the census data. We calculated the incidence by relating the number of newly diagnosed cases to the size of the pediatric population-at-risk in each calendar year. Age/sex, disease type, place of residence, and race/ethnicity were identified. RESULTS In total, 170 new IBD cases [105 Crohn's disease (CD), 48 ulcerative colitis (UC), and 17 IBD-unclassified (IBD-U)] were identified. The median age at IBD diagnosis was 14.2 years, 59.4% were males, and 97.1% were Caucasians. A male preponderance of IBD (P = 0.026) and CD (P = 0.016) was observed. With 109209 person-years in the catchment area, the average incidence of IBD per 100000 person-years was 10.0 (6.2 for CD, 2.8 for UC, and 1.0 for IBD-U) for children aged 0 to 19 years; for those aged 0 to 15 years, the incidence rate was 7.3 (4.6 for CD, 2.0 for UC, and 0.7 for IBD-U). An increase in incidence with age was observed (P = 0.0003). Over the 16-year period, the incidence increased for IBD patients (P = 0.01) and CD in particular (P &lt; 0.0001), whereas the incidence for UC (P = 0.09) and IBD-U (P = 0.339) remained unchanged. IBD-projected data from 2016 to 2018 were 12.1, 12.3 and 12.6 per 100000 person-years, respectively. CONCLUSION Pediatric-onset IBD incidence is around its highest point. The increase, which is particularly pronounced for CD, may be challenging to relate to causes of pediatric disease.", "author" : [ { "dropping-particle" : "", "family" : "Schwarz", "given" : "Jan", "non-dropping-particle" : "", "parse-names" : false, "suffix" : "" }, { "dropping-particle" : "", "family" : "S\u00fdkora", "given" : "Josef", "non-dropping-particle" : "", "parse-names" : false, "suffix" : "" }, { "dropping-particle" : "", "family" : "Cval\u00ednov\u00e1", "given" : "Dominika", "non-dropping-particle" : "", "parse-names" : false, "suffix" : "" }, { "dropping-particle" : "", "family" : "Pomaha\u010dov\u00e1", "given" : "Ren\u00e1ta", "non-dropping-particle" : "", "parse-names" : false, "suffix" : "" }, { "dropping-particle" : "", "family" : "Kle\u010dkov\u00e1", "given" : "Jana", "non-dropping-particle" : "", "parse-names" : false, "suffix" : "" }, { "dropping-particle" : "", "family" : "Kryl", "given" : "Martin", "non-dropping-particle" : "", "parse-names" : false, "suffix" : "" }, { "dropping-particle" : "", "family" : "V\u010del\u00e1k", "given" : "Petr", "non-dropping-particle" : "", "parse-names" : false, "suffix" : "" } ], "container-title" : "World Journal of Gastroenterology", "id" : "ITEM-1", "issue" : "22", "issued" : { "date-parts" : [ [ "2017", "6", "14" ] ] }, "page" : "4090", "publisher" : "Baishideng Publishing Group Inc", "title" : "Inflammatory bowel disease incidence in Czech children: A regional prospective study, 2000-2015", "type" : "article-journal", "volume" : "23" }, "uris" : [ "http://www.mendeley.com/documents/?uuid=d9a4e867-4d2a-4c41-ba3d-32a90c95039d" ] } ], "mendeley" : { "formattedCitation" : "&lt;sup&gt;[45]&lt;/sup&gt;", "plainTextFormattedCitation" : "[45]", "previouslyFormattedCitation" : "&lt;sup&gt;[45]&lt;/sup&gt;" }, "properties" : {  }, "schema" : "https://github.com/citation-style-language/schema/raw/master/csl-citation.json" }</w:instrText>
      </w:r>
      <w:r w:rsidR="001F638C" w:rsidRPr="00A40AA1">
        <w:rPr>
          <w:rFonts w:ascii="Book Antiqua" w:hAnsi="Book Antiqua"/>
          <w:lang w:val="en-US"/>
        </w:rPr>
        <w:fldChar w:fldCharType="separate"/>
      </w:r>
      <w:r w:rsidR="001F638C" w:rsidRPr="00A40AA1">
        <w:rPr>
          <w:rFonts w:ascii="Book Antiqua" w:hAnsi="Book Antiqua"/>
          <w:noProof/>
          <w:vertAlign w:val="superscript"/>
          <w:lang w:val="en-US"/>
        </w:rPr>
        <w:t>[45]</w:t>
      </w:r>
      <w:r w:rsidR="001F638C" w:rsidRPr="00A40AA1">
        <w:rPr>
          <w:rFonts w:ascii="Book Antiqua" w:hAnsi="Book Antiqua"/>
          <w:lang w:val="en-US"/>
        </w:rPr>
        <w:fldChar w:fldCharType="end"/>
      </w:r>
      <w:r w:rsidRPr="00A40AA1">
        <w:rPr>
          <w:rFonts w:ascii="Book Antiqua" w:hAnsi="Book Antiqua"/>
          <w:lang w:val="en-US"/>
        </w:rPr>
        <w:t>.</w:t>
      </w:r>
      <w:r w:rsidR="001F638C" w:rsidRPr="00A40AA1">
        <w:rPr>
          <w:rFonts w:ascii="Book Antiqua" w:hAnsi="Book Antiqua"/>
          <w:lang w:val="en-US"/>
        </w:rPr>
        <w:t xml:space="preserve"> </w:t>
      </w:r>
      <w:r w:rsidR="002C5FCF" w:rsidRPr="00A40AA1">
        <w:rPr>
          <w:rFonts w:ascii="Book Antiqua" w:hAnsi="Book Antiqua"/>
          <w:lang w:val="en-US"/>
        </w:rPr>
        <w:t>In neighboring Poland,</w:t>
      </w:r>
      <w:r w:rsidR="00362B91" w:rsidRPr="00A40AA1">
        <w:rPr>
          <w:rFonts w:ascii="Book Antiqua" w:hAnsi="Book Antiqua"/>
          <w:lang w:val="en-US"/>
        </w:rPr>
        <w:t xml:space="preserve"> </w:t>
      </w:r>
      <w:r w:rsidR="002C5FCF" w:rsidRPr="00A40AA1">
        <w:rPr>
          <w:rFonts w:ascii="Book Antiqua" w:hAnsi="Book Antiqua"/>
          <w:lang w:val="en-US"/>
        </w:rPr>
        <w:t>UC incidence was higher than that of</w:t>
      </w:r>
      <w:r w:rsidR="002D57E7" w:rsidRPr="00A40AA1">
        <w:rPr>
          <w:rFonts w:ascii="Book Antiqua" w:hAnsi="Book Antiqua"/>
          <w:lang w:val="en-US"/>
        </w:rPr>
        <w:t xml:space="preserve"> </w:t>
      </w:r>
      <w:r w:rsidR="002C5FCF" w:rsidRPr="00A40AA1">
        <w:rPr>
          <w:rFonts w:ascii="Book Antiqua" w:hAnsi="Book Antiqua"/>
          <w:lang w:val="en-US"/>
        </w:rPr>
        <w:t>CD</w:t>
      </w:r>
      <w:r w:rsidR="0059003F" w:rsidRPr="00A40AA1">
        <w:rPr>
          <w:rFonts w:ascii="Book Antiqua" w:hAnsi="Book Antiqua"/>
          <w:lang w:val="en-US"/>
        </w:rPr>
        <w:t xml:space="preserve"> </w:t>
      </w:r>
      <w:r w:rsidR="002D57E7" w:rsidRPr="00A40AA1">
        <w:rPr>
          <w:rFonts w:ascii="Book Antiqua" w:hAnsi="Book Antiqua"/>
          <w:lang w:val="en-US"/>
        </w:rPr>
        <w:t xml:space="preserve">with </w:t>
      </w:r>
      <w:r w:rsidR="002C5FCF" w:rsidRPr="00A40AA1">
        <w:rPr>
          <w:rFonts w:ascii="Book Antiqua" w:hAnsi="Book Antiqua"/>
          <w:lang w:val="en-US"/>
        </w:rPr>
        <w:t>significant regional differences,</w:t>
      </w:r>
      <w:r w:rsidR="002D57E7" w:rsidRPr="00A40AA1">
        <w:rPr>
          <w:rFonts w:ascii="Book Antiqua" w:hAnsi="Book Antiqua"/>
          <w:lang w:val="en-US"/>
        </w:rPr>
        <w:t xml:space="preserve"> </w:t>
      </w:r>
      <w:r w:rsidR="002C5FCF" w:rsidRPr="00A40AA1">
        <w:rPr>
          <w:rFonts w:ascii="Book Antiqua" w:hAnsi="Book Antiqua"/>
          <w:lang w:val="en-US"/>
        </w:rPr>
        <w:t>but</w:t>
      </w:r>
      <w:r w:rsidR="00D06C56" w:rsidRPr="00A40AA1">
        <w:rPr>
          <w:rFonts w:ascii="Book Antiqua" w:hAnsi="Book Antiqua"/>
          <w:lang w:val="en-US"/>
        </w:rPr>
        <w:t xml:space="preserve"> </w:t>
      </w:r>
      <w:r w:rsidR="002C5FCF" w:rsidRPr="00A40AA1">
        <w:rPr>
          <w:rFonts w:ascii="Book Antiqua" w:hAnsi="Book Antiqua"/>
          <w:lang w:val="en-US"/>
        </w:rPr>
        <w:t xml:space="preserve">the incidence was markedly lower than that observed in </w:t>
      </w:r>
      <w:r w:rsidR="00A45318" w:rsidRPr="00A40AA1">
        <w:rPr>
          <w:rFonts w:ascii="Book Antiqua" w:hAnsi="Book Antiqua"/>
          <w:lang w:val="en-US"/>
        </w:rPr>
        <w:t xml:space="preserve">the </w:t>
      </w:r>
      <w:r w:rsidR="002C5FCF" w:rsidRPr="00A40AA1">
        <w:rPr>
          <w:rFonts w:ascii="Book Antiqua" w:hAnsi="Book Antiqua"/>
          <w:lang w:val="en-US"/>
        </w:rPr>
        <w:t>West</w:t>
      </w:r>
      <w:r w:rsidR="00A45318" w:rsidRPr="00A40AA1">
        <w:rPr>
          <w:rFonts w:ascii="Book Antiqua" w:hAnsi="Book Antiqua"/>
          <w:lang w:val="en-US"/>
        </w:rPr>
        <w:t>.</w:t>
      </w:r>
      <w:r w:rsidR="002D57E7" w:rsidRPr="00A40AA1">
        <w:rPr>
          <w:rFonts w:ascii="Book Antiqua" w:hAnsi="Book Antiqua"/>
          <w:lang w:val="en-US"/>
        </w:rPr>
        <w:t xml:space="preserve"> Of note </w:t>
      </w:r>
      <w:r w:rsidR="002C5FCF" w:rsidRPr="00A40AA1">
        <w:rPr>
          <w:rFonts w:ascii="Book Antiqua" w:hAnsi="Book Antiqua"/>
          <w:lang w:val="en-US"/>
        </w:rPr>
        <w:t xml:space="preserve">the incidence of IBD-U was </w:t>
      </w:r>
      <w:r w:rsidR="002C5FCF" w:rsidRPr="00A40AA1">
        <w:rPr>
          <w:rFonts w:ascii="Book Antiqua" w:hAnsi="Book Antiqua"/>
          <w:lang w:val="en-US"/>
        </w:rPr>
        <w:lastRenderedPageBreak/>
        <w:t>surprisingly high</w:t>
      </w:r>
      <w:r w:rsidR="002C5FCF" w:rsidRPr="00A40AA1">
        <w:rPr>
          <w:rFonts w:ascii="Book Antiqua" w:hAnsi="Book Antiqua"/>
          <w:lang w:val="en-US"/>
        </w:rPr>
        <w:fldChar w:fldCharType="begin" w:fldLock="1"/>
      </w:r>
      <w:r w:rsidR="00AB3D66" w:rsidRPr="00A40AA1">
        <w:rPr>
          <w:rFonts w:ascii="Book Antiqua" w:hAnsi="Book Antiqua"/>
          <w:lang w:val="en-US"/>
        </w:rPr>
        <w:instrText>ADDIN CSL_CITATION { "citationItems" : [ { "id" : "ITEM-1", "itemData" : { "DOI" : "10.1159/000209382", "ISSN" : "0012-2823", "PMID" : "19321943", "author" : [ { "dropping-particle" : "", "family" : "Karolewska-Bochenek", "given" : "Katarzyna", "non-dropping-particle" : "", "parse-names" : false, "suffix" : "" }, { "dropping-particle" : "", "family" : "Lazowska-Przeorek", "given" : "Izabella", "non-dropping-particle" : "", "parse-names" : false, "suffix" : "" }, { "dropping-particle" : "", "family" : "Albrecht", "given" : "Piotr", "non-dropping-particle" : "", "parse-names" : false, "suffix" : "" }, { "dropping-particle" : "", "family" : "Grzybowska", "given" : "Krystyna", "non-dropping-particle" : "", "parse-names" : false, "suffix" : "" }, { "dropping-particle" : "", "family" : "Ryzko", "given" : "Jozef", "non-dropping-particle" : "", "parse-names" : false, "suffix" : "" }, { "dropping-particle" : "", "family" : "Szamotulska", "given" : "Katarzyna", "non-dropping-particle" : "", "parse-names" : false, "suffix" : "" }, { "dropping-particle" : "", "family" : "Radzikowski", "given" : "Andrzej", "non-dropping-particle" : "", "parse-names" : false, "suffix" : "" }, { "dropping-particle" : "", "family" : "Landowski", "given" : "Piotr", "non-dropping-particle" : "", "parse-names" : false, "suffix" : "" }, { "dropping-particle" : "", "family" : "Krzesiek", "given" : "Elzbieta", "non-dropping-particle" : "", "parse-names" : false, "suffix" : "" }, { "dropping-particle" : "", "family" : "Ignys", "given" : "Iwona", "non-dropping-particle" : "", "parse-names" : false, "suffix" : "" }, { "dropping-particle" : "", "family" : "Fyderek", "given" : "Krzysztof", "non-dropping-particle" : "", "parse-names" : false, "suffix" : "" }, { "dropping-particle" : "", "family" : "Czerwionka-Szaflarska", "given" : "Mieczyslawa", "non-dropping-particle" : "", "parse-names" : false, "suffix" : "" }, { "dropping-particle" : "", "family" : "Jarocka-Cyrta", "given" : "Elzbieta", "non-dropping-particle" : "", "parse-names" : false, "suffix" : "" } ], "container-title" : "Digestion", "id" : "ITEM-1", "issue" : "2", "issued" : { "date-parts" : [ [ "2009", "3", "26" ] ] }, "page" : "121-129", "title" : "Epidemiology of Inflammatory Bowel Disease among Children in Poland", "type" : "article-journal", "volume" : "79" }, "uris" : [ "http://www.mendeley.com/documents/?uuid=b801f22b-cc02-4aef-a2e6-3eab59b70373" ] } ], "mendeley" : { "formattedCitation" : "&lt;sup&gt;[67]&lt;/sup&gt;", "plainTextFormattedCitation" : "[67]", "previouslyFormattedCitation" : "&lt;sup&gt;[67]&lt;/sup&gt;" }, "properties" : {  }, "schema" : "https://github.com/citation-style-language/schema/raw/master/csl-citation.json" }</w:instrText>
      </w:r>
      <w:r w:rsidR="002C5FCF" w:rsidRPr="00A40AA1">
        <w:rPr>
          <w:rFonts w:ascii="Book Antiqua" w:hAnsi="Book Antiqua"/>
          <w:lang w:val="en-US"/>
        </w:rPr>
        <w:fldChar w:fldCharType="separate"/>
      </w:r>
      <w:r w:rsidR="00AB3D66" w:rsidRPr="00A40AA1">
        <w:rPr>
          <w:rFonts w:ascii="Book Antiqua" w:hAnsi="Book Antiqua"/>
          <w:noProof/>
          <w:vertAlign w:val="superscript"/>
          <w:lang w:val="en-US"/>
        </w:rPr>
        <w:t>[67]</w:t>
      </w:r>
      <w:r w:rsidR="002C5FCF" w:rsidRPr="00A40AA1">
        <w:rPr>
          <w:rFonts w:ascii="Book Antiqua" w:hAnsi="Book Antiqua"/>
          <w:lang w:val="en-US"/>
        </w:rPr>
        <w:fldChar w:fldCharType="end"/>
      </w:r>
      <w:r w:rsidR="002C5FCF" w:rsidRPr="00A40AA1">
        <w:rPr>
          <w:rFonts w:ascii="Book Antiqua" w:hAnsi="Book Antiqua"/>
          <w:lang w:val="en-US"/>
        </w:rPr>
        <w:t>. A</w:t>
      </w:r>
      <w:r w:rsidR="002844B4" w:rsidRPr="00A40AA1">
        <w:rPr>
          <w:rFonts w:ascii="Book Antiqua" w:hAnsi="Book Antiqua"/>
          <w:lang w:val="en-US"/>
        </w:rPr>
        <w:t xml:space="preserve">n </w:t>
      </w:r>
      <w:r w:rsidR="002C5FCF" w:rsidRPr="00A40AA1">
        <w:rPr>
          <w:rFonts w:ascii="Book Antiqua" w:hAnsi="Book Antiqua"/>
          <w:lang w:val="en-US"/>
        </w:rPr>
        <w:t>increasing incidence of IBD has been</w:t>
      </w:r>
      <w:r w:rsidR="00855DCD" w:rsidRPr="00A40AA1">
        <w:rPr>
          <w:rFonts w:ascii="Book Antiqua" w:hAnsi="Book Antiqua"/>
          <w:lang w:val="en-US"/>
        </w:rPr>
        <w:t xml:space="preserve"> </w:t>
      </w:r>
      <w:r w:rsidR="002C5FCF" w:rsidRPr="00A40AA1">
        <w:rPr>
          <w:rFonts w:ascii="Book Antiqua" w:hAnsi="Book Antiqua"/>
          <w:lang w:val="en-US"/>
        </w:rPr>
        <w:t>reported in Hungary</w:t>
      </w:r>
      <w:r w:rsidR="002C5FCF" w:rsidRPr="00A40AA1">
        <w:rPr>
          <w:rFonts w:ascii="Book Antiqua" w:hAnsi="Book Antiqua"/>
          <w:lang w:val="en-US"/>
        </w:rPr>
        <w:fldChar w:fldCharType="begin" w:fldLock="1"/>
      </w:r>
      <w:r w:rsidR="007441E0" w:rsidRPr="00A40AA1">
        <w:rPr>
          <w:rFonts w:ascii="Book Antiqua" w:hAnsi="Book Antiqua"/>
          <w:lang w:val="en-US"/>
        </w:rPr>
        <w:instrText>ADDIN CSL_CITATION { "citationItems" : [ { "id" : "ITEM-1", "itemData" : { "DOI" : "10.1097/MPG.0b013e31829f7d8c.", "ISSN" : "1536-4801", "PMID" : "23820399", "abstract" : "OBJECTIVES: The aim of the study was to evaluate the incidence, baseline disease characteristics, and disease location based on the Paris classification in pediatric inflammatory bowel disease (IBD) in the Hungarian nationwide inception cohort. In addition, 1-year follow-up with therapy was analyzed. METHODS: From January 1, 2007 to December 31, 2009, newly diagnosed pediatric patients with IBD were prospectively registered. Twenty-seven pediatric gastroenterology centers participated in the data collection ensuring the data from the whole country. Newly diagnosed patients with IBD younger than 18 years were reported. Disease location was classified according to the Paris classification. RESULTS: A total of 420 patients were identified. The incidence rate of pediatric IBD was 7.48/10\u2075 (95% confidence interval [CI] 6.34/10\u2075-8.83/10\u2075). The incidence for Crohn disease (CD) was 4.72/10\u2075 (95% CI 3.82-5.79), for ulcerative colitis (UC) 2.32/10\u2075 (95% CI 1.71-3.09), and for IBD-unclassified 0.45/10\u2075 (95% CI 0.22-0.84). Most common location in CD was L3 (58.7%); typical upper gastrointestinal abnormalities (ulcer, erosion and aphthous lesion) were observed in 29.9%. Extensive colitis in patients with UC (E4, proximal to hepatic flexure) was the most common disease phenotype (57%), whereas only 5% of children had proctitis. A total of 18.6% of patients had ever severe disease (S1). Frequency of azathioprine administration at diagnosis was 29.5% in patients with CD, and this rate increased to 54.6% (130/238) at 1-year follow-up. In UC, only 3.3% received azathioprine initially, and this rate elevated to 22.5% (25/111). Use of corticosteroid decreased from 50% to 15.3% in patients with UC. Rate of bowel resection in patients with CD during the first year of follow-up was 5%. CONCLUSIONS: The incidence of pediatric IBD in Hungary was among the higher range reported. This is the first large, nationwide incident cohort analyzed according to the Paris classification, which is a useful tool to determine the characteristic pediatric CD phenotype.", "author" : [ { "dropping-particle" : "", "family" : "M\u00fcller", "given" : "Katalin E.", "non-dropping-particle" : "", "parse-names" : false, "suffix" : "" }, { "dropping-particle" : "", "family" : "Lakatos", "given" : "P\u00e9ter L. Peter L", "non-dropping-particle" : "", "parse-names" : false, "suffix" : "" }, { "dropping-particle" : "", "family" : "Arat\u00f3", "given" : "Andr\u00e1s", "non-dropping-particle" : "", "parse-names" : false, "suffix" : "" }, { "dropping-particle" : "", "family" : "Kov\u00e1cs", "given" : "Judit B.", "non-dropping-particle" : "", "parse-names" : false, "suffix" : "" }, { "dropping-particle" : "", "family" : "V\u00e1rkonyi", "given" : "\u00c1gnes", "non-dropping-particle" : "", "parse-names" : false, "suffix" : "" }, { "dropping-particle" : "", "family" : "Sz\u0171cs", "given" : "D\u00e1niel", "non-dropping-particle" : "", "parse-names" : false, "suffix" : "" }, { "dropping-particle" : "", "family" : "Szakos", "given" : "Erzsebet Erzs\u00e9bet", "non-dropping-particle" : "", "parse-names" : false, "suffix" : "" }, { "dropping-particle" : "", "family" : "S\u00f3lyom", "given" : "Enik\u0151", "non-dropping-particle" : "", "parse-names" : false, "suffix" : "" }, { "dropping-particle" : "", "family" : "Kov\u00e1cs", "given" : "M\u00e1rta", "non-dropping-particle" : "", "parse-names" : false, "suffix" : "" }, { "dropping-particle" : "", "family" : "Polg\u00e1r", "given" : "Marianne", "non-dropping-particle" : "", "parse-names" : false, "suffix" : "" }, { "dropping-particle" : "", "family" : "Nemes", "given" : "\u00c9va", "non-dropping-particle" : "", "parse-names" : false, "suffix" : "" }, { "dropping-particle" : "", "family" : "Guthy", "given" : "Ildiko Ildik\u00f3", "non-dropping-particle" : "", "parse-names" : false, "suffix" : "" }, { "dropping-particle" : "", "family" : "Tokodi", "given" : "Istv\u00e1n Istvan", "non-dropping-particle" : "", "parse-names" : false, "suffix" : "" }, { "dropping-particle" : "", "family" : "T\u00f3th", "given" : "Gergely", "non-dropping-particle" : "", "parse-names" : false, "suffix" : "" }, { "dropping-particle" : "", "family" : "Horv\u00e1th", "given" : "\u00c1gnes", "non-dropping-particle" : "", "parse-names" : false, "suffix" : "" }, { "dropping-particle" : "", "family" : "T\u00e1rnok", "given" : "Andr\u00e1s", "non-dropping-particle" : "", "parse-names" : false, "suffix" : "" }, { "dropping-particle" : "", "family" : "Csosz\u00e1nszki", "given" : "No\u00e9mi", "non-dropping-particle" : "", "parse-names" : false, "suffix" : "" }, { "dropping-particle" : "", "family" : "Balogh", "given" : "Marta M\u00e1rta", "non-dropping-particle" : "", "parse-names" : false, "suffix" : "" }, { "dropping-particle" : "", "family" : "Vass", "given" : "No\u00e9mi Noemi", "non-dropping-particle" : "", "parse-names" : false, "suffix" : "" }, { "dropping-particle" : "", "family" : "B\u00f3di", "given" : "Piroska", "non-dropping-particle" : "", "parse-names" : false, "suffix" : "" }, { "dropping-particle" : "", "family" : "Dezs\u0151fi", "given" : "Antal", "non-dropping-particle" : "", "parse-names" : false, "suffix" : "" }, { "dropping-particle" : "", "family" : "G\u00e1rdos", "given" : "L\u00e1szl\u00f3", "non-dropping-particle" : "", "parse-names" : false, "suffix" : "" }, { "dropping-particle" : "", "family" : "Micskey", "given" : "Eva", "non-dropping-particle" : "", "parse-names" : false, "suffix" : "" }, { "dropping-particle" : "", "family" : "Papp", "given" : "Maria M\u00e1ria", "non-dropping-particle" : "", "parse-names" : false, "suffix" : "" }, { "dropping-particle" : "", "family" : "Cseh", "given" : "\u00c1ron", "non-dropping-particle" : "", "parse-names" : false, "suffix" : "" }, { "dropping-particle" : "", "family" : "Szab\u00f3", "given" : "Dol\u00f3resz", "non-dropping-particle" : "", "parse-names" : false, "suffix" : "" }, { "dropping-particle" : "", "family" : "V\u00f6r\u00f6s", "given" : "P\u00e9ter", "non-dropping-particle" : "", "parse-names" : false, "suffix" : "" }, { "dropping-particle" : "", "family" : "Veres", "given" : "Gabor", "non-dropping-particle" : "", "parse-names" : false, "suffix" : "" }, { "dropping-particle" : "", "family" : "Micskey", "given" : "\u00c9va", "non-dropping-particle" : "", "parse-names" : false, "suffix" : "" }, { "dropping-particle" : "", "family" : "Papp", "given" : "Maria M\u00e1ria", "non-dropping-particle" : "", "parse-names" : false, "suffix" : "" }, { "dropping-particle" : "", "family" : "Cseh", "given" : "\u00c1ron", "non-dropping-particle" : "", "parse-names" : false, "suffix" : "" }, { "dropping-particle" : "", "family" : "Szab\u00f3", "given" : "Dol\u00f3resz", "non-dropping-particle" : "", "parse-names" : false, "suffix" : "" }, { "dropping-particle" : "", "family" : "V\u00f6r\u00f6s", "given" : "P\u00e9ter", "non-dropping-particle" : "", "parse-names" : false, "suffix" : "" }, { "dropping-particle" : "", "family" : "Veres", "given" : "Gabor", "non-dropping-particle" : "", "parse-names" : false, "suffix" : "" }, { "dropping-particle" : "", "family" : "Hungarian IBD Registry Group (HUPIR)", "given" : "", "non-dropping-particle" : "", "parse-names" : false, "suffix" : "" }, { "dropping-particle" : "", "family" : "Micskey", "given" : "Eva", "non-dropping-particle" : "", "parse-names" : false, "suffix" : "" }, { "dropping-particle" : "", "family" : "Papp", "given" : "Maria M\u00e1ria", "non-dropping-particle" : "", "parse-names" : false, "suffix" : "" }, { "dropping-particle" : "", "family" : "Cseh", "given" : "\u00c1ron", "non-dropping-particle" : "", "parse-names" : false, "suffix" : "" }, { "dropping-particle" : "", "family" : "Szab\u00f3", "given" : "Dol\u00f3resz", "non-dropping-particle" : "", "parse-names" : false, "suffix" : "" }, { "dropping-particle" : "", "family" : "V\u00f6r\u00f6s", "given" : "P\u00e9ter", "non-dropping-particle" : "", "parse-names" : false, "suffix" : "" }, { "dropping-particle" : "", "family" : "Veres", "given" : "Gabor", "non-dropping-particle" : "", "parse-names" : false, "suffix" : "" }, { "dropping-particle" : "", "family" : "Mueller", "given" : "Katalin E", "non-dropping-particle" : "", "parse-names" : false, "suffix" : "" }, { "dropping-particle" : "", "family" : "Lakatos", "given" : "P\u00e9ter L. Peter L", "non-dropping-particle" : "", "parse-names" : false, "suffix" : "" }, { "dropping-particle" : "", "family" : "Arato", "given" : "Andras", "non-dropping-particle" : "", "parse-names" : false, "suffix" : "" }, { "dropping-particle" : "", "family" : "Kovacs", "given" : "Judit B", "non-dropping-particle" : "", "parse-names" : false, "suffix" : "" }, { "dropping-particle" : "", "family" : "Varkonyi", "given" : "Agnes", "non-dropping-particle" : "", "parse-names" : false, "suffix" : "" }, { "dropping-particle" : "", "family" : "Szucs", "given" : "Daniel", "non-dropping-particle" : "", "parse-names" : false, "suffix" : "" }, { "dropping-particle" : "", "family" : "Szakos", "given" : "Erzsebet Erzs\u00e9bet", "non-dropping-particle" : "", "parse-names" : false, "suffix" : "" }, { "dropping-particle" : "", "family" : "Solyom", "given" : "Eniko", "non-dropping-particle" : "", "parse-names" : false, "suffix" : "" }, { "dropping-particle" : "", "family" : "Kovacs", "given" : "Marta", "non-dropping-particle" : "", "parse-names" : false, "suffix" : "" }, { "dropping-particle" : "", "family" : "Polgar", "given" : "Marianne", "non-dropping-particle" : "", "parse-names" : false, "suffix" : "" }, { "dropping-particle" : "", "family" : "Nemes", "given" : "Eva", "non-dropping-particle" : "", "parse-names" : false, "suffix" : "" }, { "dropping-particle" : "", "family" : "Guthy", "given" : "Ildiko Ildik\u00f3", "non-dropping-particle" : "", "parse-names" : false, "suffix" : "" }, { "dropping-particle" : "", "family" : "Tokodi", "given" : "Istv\u00e1n Istvan", "non-dropping-particle" : "", "parse-names" : false, "suffix" : "" }, { "dropping-particle" : "", "family" : "Toth", "given" : "Gergely", "non-dropping-particle" : "", "parse-names" : false, "suffix" : "" }, { "dropping-particle" : "", "family" : "Horvath", "given" : "Agnes", "non-dropping-particle" : "", "parse-names" : false, "suffix" : "" }, { "dropping-particle" : "", "family" : "Tarnok", "given" : "Andras", "non-dropping-particle" : "", "parse-names" : false, "suffix" : "" }, { "dropping-particle" : "", "family" : "Csoszanszki", "given" : "Noemi", "non-dropping-particle" : "", "parse-names" : false, "suffix" : "" }, { "dropping-particle" : "", "family" : "Balogh", "given" : "Marta M\u00e1rta", "non-dropping-particle" : "", "parse-names" : false, "suffix" : "" }, { "dropping-particle" : "", "family" : "Vass", "given" : "No\u00e9mi Noemi", "non-dropping-particle" : "", "parse-names" : false, "suffix" : "" }, { "dropping-particle" : "", "family" : "Bodi", "given" : "Piroska", "non-dropping-particle" : "", "parse-names" : false, "suffix" : "" }, { "dropping-particle" : "", "family" : "Dezsofi", "given" : "Antal", "non-dropping-particle" : "", "parse-names" : false, "suffix" : "" }, { "dropping-particle" : "", "family" : "Gardos", "given" : "Laszlo", "non-dropping-particle" : "", "parse-names" : false, "suffix" : "" }, { "dropping-particle" : "", "family" : "Micskey", "given" : "Eva", "non-dropping-particle" : "", "parse-names" : false, "suffix" : "" }, { "dropping-particle" : "", "family" : "Papp", "given" : "Maria M\u00e1ria", "non-dropping-particle" : "", "parse-names" : false, "suffix" : "" }, { "dropping-particle" : "", "family" : "Cseh", "given" : "Aron", "non-dropping-particle" : "", "parse-names" : false, "suffix" : "" }, { "dropping-particle" : "", "family" : "Szabo", "given" : "Doloresz", "non-dropping-particle" : "", "parse-names" : false, "suffix" : "" }, { "dropping-particle" : "", "family" : "Voeroes", "given" : "Peter", "non-dropping-particle" : "", "parse-names" : false, "suffix" : "" }, { "dropping-particle" : "", "family" : "Veres", "given" : "Gabor", "non-dropping-particle" : "", "parse-names" : false, "suffix" : "" }, { "dropping-particle" : "", "family" : "Hungarian", "given" : "I B D Registry Grp Hupir", "non-dropping-particle" : "", "parse-names" : false, "suffix" : "" } ], "container-title" : "Journal of pediatric gastroenterology and nutrition", "id" : "ITEM-1", "issue" : "5", "issued" : { "date-parts" : [ [ "2013", "11" ] ] }, "page" : "576-82", "title" : "Incidence, Paris classification, and follow-up in a nationwide incident cohort of pediatric patients with inflammatory bowel disease.", "type" : "article-journal", "volume" : "57" }, "uris" : [ "http://www.mendeley.com/documents/?uuid=b777742e-2920-40f2-939c-4292048547a2" ] } ], "mendeley" : { "formattedCitation" : "&lt;sup&gt;[141]&lt;/sup&gt;", "plainTextFormattedCitation" : "[141]", "previouslyFormattedCitation" : "&lt;sup&gt;[141]&lt;/sup&gt;" }, "properties" : {  }, "schema" : "https://github.com/citation-style-language/schema/raw/master/csl-citation.json" }</w:instrText>
      </w:r>
      <w:r w:rsidR="002C5FCF" w:rsidRPr="00A40AA1">
        <w:rPr>
          <w:rFonts w:ascii="Book Antiqua" w:hAnsi="Book Antiqua"/>
          <w:lang w:val="en-US"/>
        </w:rPr>
        <w:fldChar w:fldCharType="separate"/>
      </w:r>
      <w:r w:rsidR="007441E0" w:rsidRPr="00A40AA1">
        <w:rPr>
          <w:rFonts w:ascii="Book Antiqua" w:hAnsi="Book Antiqua"/>
          <w:noProof/>
          <w:vertAlign w:val="superscript"/>
          <w:lang w:val="en-US"/>
        </w:rPr>
        <w:t>[</w:t>
      </w:r>
      <w:r w:rsidR="0080762F" w:rsidRPr="00A40AA1">
        <w:rPr>
          <w:rFonts w:ascii="Book Antiqua" w:hAnsi="Book Antiqua"/>
          <w:noProof/>
          <w:vertAlign w:val="superscript"/>
          <w:lang w:val="en-US"/>
        </w:rPr>
        <w:t>46,141,</w:t>
      </w:r>
      <w:r w:rsidR="007441E0" w:rsidRPr="00A40AA1">
        <w:rPr>
          <w:rFonts w:ascii="Book Antiqua" w:hAnsi="Book Antiqua"/>
          <w:noProof/>
          <w:vertAlign w:val="superscript"/>
          <w:lang w:val="en-US"/>
        </w:rPr>
        <w:t>14</w:t>
      </w:r>
      <w:r w:rsidR="0080762F" w:rsidRPr="00A40AA1">
        <w:rPr>
          <w:rFonts w:ascii="Book Antiqua" w:hAnsi="Book Antiqua"/>
          <w:noProof/>
          <w:vertAlign w:val="superscript"/>
          <w:lang w:val="en-US"/>
        </w:rPr>
        <w:t>2</w:t>
      </w:r>
      <w:r w:rsidR="007441E0" w:rsidRPr="00A40AA1">
        <w:rPr>
          <w:rFonts w:ascii="Book Antiqua" w:hAnsi="Book Antiqua"/>
          <w:noProof/>
          <w:vertAlign w:val="superscript"/>
          <w:lang w:val="en-US"/>
        </w:rPr>
        <w:t>]</w:t>
      </w:r>
      <w:r w:rsidR="002C5FCF" w:rsidRPr="00A40AA1">
        <w:rPr>
          <w:rFonts w:ascii="Book Antiqua" w:hAnsi="Book Antiqua"/>
          <w:lang w:val="en-US"/>
        </w:rPr>
        <w:fldChar w:fldCharType="end"/>
      </w:r>
      <w:r w:rsidR="00574BAC" w:rsidRPr="00A40AA1">
        <w:rPr>
          <w:rFonts w:ascii="Book Antiqua" w:hAnsi="Book Antiqua"/>
          <w:lang w:val="en-US"/>
        </w:rPr>
        <w:t xml:space="preserve"> comparable to the rate of Slovenia from 1994 to 2010</w:t>
      </w:r>
      <w:r w:rsidR="00102579" w:rsidRPr="00A40AA1">
        <w:rPr>
          <w:rFonts w:ascii="Book Antiqua" w:hAnsi="Book Antiqua"/>
          <w:lang w:val="en-US"/>
        </w:rPr>
        <w:fldChar w:fldCharType="begin" w:fldLock="1"/>
      </w:r>
      <w:r w:rsidR="00102579" w:rsidRPr="00A40AA1">
        <w:rPr>
          <w:rFonts w:ascii="Book Antiqua" w:hAnsi="Book Antiqua"/>
          <w:lang w:val="en-US"/>
        </w:rPr>
        <w:instrText>ADDIN CSL_CITATION { "citationItems" : [ { "id" : "ITEM-1", "itemData" : { "DOI" : "10.1155/2015/921730", "ISSN" : "2314-6141", "PMID" : "26688822", "abstract" : "Background. The aims of the study were to determine the incidence rate of pediatric inflammatory bowel disease (PIBD) and its trends for the period of 2002-2010 and to assess the geographical distribution of PIBD in Slovenia. Materials and Methods. Medical records of patients (0-18 years) with newly diagnosed IBD during the study period were retrospectively reviewed. Results. The mean incidence rate for IBD in 2002-2010 was 7.6 per 100,000 children and adolescents per year, 4.5 for Crohn's disease (CD), 2.9 for ulcerative colitis (UC), and 0.2 for IBD-unclassified, respectively. The incidence rate increased from 5.8 per 100,000 per year in 2002-2004 to 8.6 in 2005-2007 and remained stable afterwards. Statistically significant difference in the incidence rate between the Northeastern and Southwestern parts of the country was observed (p = 0.025). Conclusion. This nationwide study demonstrates that Slovenia is among the European countries with the highest PIBD incidence. During the study period a substantial rise of PIBD incidence was observed during the first half of the study and it seems to have stabilized in the second half. The significant difference in PIBD incidence between Northeastern and Southwestern parts of the country merits further exploration of the possible environmental factors.", "author" : [ { "dropping-particle" : "", "family" : "Urlep", "given" : "Darja", "non-dropping-particle" : "", "parse-names" : false, "suffix" : "" }, { "dropping-particle" : "", "family" : "Blagus", "given" : "Rok", "non-dropping-particle" : "", "parse-names" : false, "suffix" : "" }, { "dropping-particle" : "", "family" : "Orel", "given" : "Rok", "non-dropping-particle" : "", "parse-names" : false, "suffix" : "" } ], "container-title" : "BioMed research international", "id" : "ITEM-1", "issued" : { "date-parts" : [ [ "2015", "1" ] ] }, "page" : "921730", "publisher" : "Hindawi Publishing Corporation", "title" : "Incidence Trends and Geographical Variability of Pediatric Inflammatory Bowel Disease in Slovenia: A Nationwide Study.", "type" : "article-journal", "volume" : "2015" }, "uris" : [ "http://www.mendeley.com/documents/?uuid=ac3f1d50-70f4-4102-9ee5-f17bfcdff7b9" ] } ], "mendeley" : { "formattedCitation" : "&lt;sup&gt;[48]&lt;/sup&gt;", "plainTextFormattedCitation" : "[48]", "previouslyFormattedCitation" : "&lt;sup&gt;[48]&lt;/sup&gt;" }, "properties" : {  }, "schema" : "https://github.com/citation-style-language/schema/raw/master/csl-citation.json" }</w:instrText>
      </w:r>
      <w:r w:rsidR="00102579" w:rsidRPr="00A40AA1">
        <w:rPr>
          <w:rFonts w:ascii="Book Antiqua" w:hAnsi="Book Antiqua"/>
          <w:lang w:val="en-US"/>
        </w:rPr>
        <w:fldChar w:fldCharType="separate"/>
      </w:r>
      <w:r w:rsidR="00102579" w:rsidRPr="00A40AA1">
        <w:rPr>
          <w:rFonts w:ascii="Book Antiqua" w:hAnsi="Book Antiqua"/>
          <w:noProof/>
          <w:vertAlign w:val="superscript"/>
          <w:lang w:val="en-US"/>
        </w:rPr>
        <w:t>[48</w:t>
      </w:r>
      <w:r w:rsidR="0059003F" w:rsidRPr="00A40AA1">
        <w:rPr>
          <w:rFonts w:ascii="Book Antiqua" w:hAnsi="Book Antiqua"/>
          <w:noProof/>
          <w:vertAlign w:val="superscript"/>
          <w:lang w:val="en-US"/>
        </w:rPr>
        <w:t>,49,143</w:t>
      </w:r>
      <w:r w:rsidR="00102579" w:rsidRPr="00A40AA1">
        <w:rPr>
          <w:rFonts w:ascii="Book Antiqua" w:hAnsi="Book Antiqua"/>
          <w:noProof/>
          <w:vertAlign w:val="superscript"/>
          <w:lang w:val="en-US"/>
        </w:rPr>
        <w:t>]</w:t>
      </w:r>
      <w:r w:rsidR="00102579" w:rsidRPr="00A40AA1">
        <w:rPr>
          <w:rFonts w:ascii="Book Antiqua" w:hAnsi="Book Antiqua"/>
          <w:lang w:val="en-US"/>
        </w:rPr>
        <w:fldChar w:fldCharType="end"/>
      </w:r>
      <w:r w:rsidR="00220BFE" w:rsidRPr="00A40AA1">
        <w:rPr>
          <w:rFonts w:ascii="Book Antiqua" w:hAnsi="Book Antiqua"/>
          <w:lang w:val="en-US"/>
        </w:rPr>
        <w:t>.</w:t>
      </w:r>
      <w:r w:rsidR="0059003F" w:rsidRPr="00A40AA1">
        <w:rPr>
          <w:rFonts w:ascii="Book Antiqua" w:hAnsi="Book Antiqua"/>
          <w:lang w:val="en-US"/>
        </w:rPr>
        <w:t xml:space="preserve"> </w:t>
      </w:r>
      <w:r w:rsidR="00220BFE" w:rsidRPr="00A40AA1">
        <w:rPr>
          <w:rFonts w:ascii="Book Antiqua" w:hAnsi="Book Antiqua"/>
          <w:lang w:val="en-US"/>
        </w:rPr>
        <w:t>One other publication</w:t>
      </w:r>
      <w:r w:rsidR="002C5FCF" w:rsidRPr="00A40AA1">
        <w:rPr>
          <w:rFonts w:ascii="Book Antiqua" w:hAnsi="Book Antiqua"/>
          <w:lang w:val="en-US"/>
        </w:rPr>
        <w:fldChar w:fldCharType="begin" w:fldLock="1"/>
      </w:r>
      <w:r w:rsidR="00AA7779" w:rsidRPr="00A40AA1">
        <w:rPr>
          <w:rFonts w:ascii="Book Antiqua" w:hAnsi="Book Antiqua"/>
          <w:lang w:val="en-US"/>
        </w:rPr>
        <w:instrText>ADDIN CSL_CITATION { "citationItems" : [ { "id" : "ITEM-1", "itemData" : { "DOI" : "10.1080/00365520500320094", "ISSN" : "0036-5521", "PMID" : "16635912", "abstract" : "OBJECTIVE It has been suggested that the incidence of inflammatory bowel disease (IBD), which includes ulcerative colitis (UC) and Crohn's disease (CD), is higher in northern than in southern Europe. Recent epidemiological studies showed the loss of the previously described geographical north-south gradient. The aim of this study was to investigate the incidence of UC and CD in Primorsko-goranska County, Croatia. MATERIAL AND METHODS In the period 1 January 2000 to 31 December 2004 (5 years) all new patients diagnosed with IBD were prospectively identified according to a standard protocol for case ascertainment and definition. A total of 178 residents (81 F, 97 M) were newly diagnosed as having IBD during the study period. Of these, 70 had UC and 100 CD. Eight patients had indeterminate IBD. The data on patients were collected using a data form completed by gastroenterologists. RESULTS Annual age-standardized incidence rates were 4.3/10(5) (95% CI 2.6-6.0) for UC and 7.0/10(5) (95% CI 3.4-10.6) for CD. The highest incidence rate was observed in the age group 35-44 years for UC and the 25-34 years age group for CD. The incidence of IBD was higher in the urban than in the rural population, with the exception of on the islands. CONCLUSIONS The incidence of IBD was higher than previously observed in Croatia. Our results suggest that CD incidence rates in the northern coastal part of Croatia are currently comparable with those reported in northern Europe.", "author" : [ { "dropping-particle" : "", "family" : "Sinci\u0107", "given" : "Brankica Mijandrusi\u0107", "non-dropping-particle" : "", "parse-names" : false, "suffix" : "" }, { "dropping-particle" : "", "family" : "Vuceli\u0107", "given" : "Boris", "non-dropping-particle" : "", "parse-names" : false, "suffix" : "" }, { "dropping-particle" : "", "family" : "Persi\u0107", "given" : "Mladen", "non-dropping-particle" : "", "parse-names" : false, "suffix" : "" }, { "dropping-particle" : "", "family" : "Brnci\u0107", "given" : "Nada", "non-dropping-particle" : "", "parse-names" : false, "suffix" : "" }, { "dropping-particle" : "", "family" : "Erzen", "given" : "Dubravka Jurisi\u0107", "non-dropping-particle" : "", "parse-names" : false, "suffix" : "" }, { "dropping-particle" : "", "family" : "Radakovi\u0107", "given" : "Bogdan", "non-dropping-particle" : "", "parse-names" : false, "suffix" : "" }, { "dropping-particle" : "", "family" : "Mi\u0107ovi\u0107", "given" : "Vladimir", "non-dropping-particle" : "", "parse-names" : false, "suffix" : "" }, { "dropping-particle" : "", "family" : "Stimac", "given" : "Davor", "non-dropping-particle" : "", "parse-names" : false, "suffix" : "" }, { "dropping-particle" : "", "family" : "Sin\u010di\u0107", "given" : "Brankica Mijandru\u0161i\u0107", "non-dropping-particle" : "", "parse-names" : false, "suffix" : "" }, { "dropping-particle" : "", "family" : "Vuceli\u0107", "given" : "Boris", "non-dropping-particle" : "", "parse-names" : false, "suffix" : "" }, { "dropping-particle" : "", "family" : "Per\u0161i\u0107", "given" : "Mladen", "non-dropping-particle" : "", "parse-names" : false, "suffix" : "" }, { "dropping-particle" : "", "family" : "Brn\u010di\u0107", "given" : "Nada", "non-dropping-particle" : "", "parse-names" : false, "suffix" : "" }, { "dropping-particle" : "", "family" : "Er\u017een", "given" : "Dubravka Juri\u0161i\u0107", "non-dropping-particle" : "", "parse-names" : false, "suffix" : "" }, { "dropping-particle" : "", "family" : "Radakovi\u0107", "given" : "Bogdan", "non-dropping-particle" : "", "parse-names" : false, "suffix" : "" }, { "dropping-particle" : "", "family" : "Mi\u0107ovi\u0107", "given" : "Vladimir", "non-dropping-particle" : "", "parse-names" : false, "suffix" : "" }, { "dropping-particle" : "", "family" : "\u0160timac", "given" : "Davor", "non-dropping-particle" : "", "parse-names" : false, "suffix" : "" } ], "container-title" : "Scandinavian Journal of Gastroenterology", "id" : "ITEM-1", "issue" : "4", "issued" : { "date-parts" : [ [ "2006", "1", "26" ] ] }, "language" : "en", "page" : "437-444", "publisher" : "Taylor &amp; Francis", "title" : "Incidence of inflammatory bowel disease in Primorsko-goranska County, Croatia, 2000\u20132004: A prospective population-based study", "type" : "article-journal", "volume" : "41" }, "uris" : [ "http://www.mendeley.com/documents/?uuid=ba5fc7b1-ed3f-4751-a7cc-6b8729d7640f" ] } ], "mendeley" : { "formattedCitation" : "&lt;sup&gt;[47]&lt;/sup&gt;", "plainTextFormattedCitation" : "[47]", "previouslyFormattedCitation" : "&lt;sup&gt;[47]&lt;/sup&gt;" }, "properties" : {  }, "schema" : "https://github.com/citation-style-language/schema/raw/master/csl-citation.json" }</w:instrText>
      </w:r>
      <w:r w:rsidR="002C5FCF" w:rsidRPr="00A40AA1">
        <w:rPr>
          <w:rFonts w:ascii="Book Antiqua" w:hAnsi="Book Antiqua"/>
          <w:lang w:val="en-US"/>
        </w:rPr>
        <w:fldChar w:fldCharType="separate"/>
      </w:r>
      <w:r w:rsidR="00AA7779" w:rsidRPr="00A40AA1">
        <w:rPr>
          <w:rFonts w:ascii="Book Antiqua" w:hAnsi="Book Antiqua"/>
          <w:noProof/>
          <w:vertAlign w:val="superscript"/>
          <w:lang w:val="en-US"/>
        </w:rPr>
        <w:t>[47]</w:t>
      </w:r>
      <w:r w:rsidR="002C5FCF" w:rsidRPr="00A40AA1">
        <w:rPr>
          <w:rFonts w:ascii="Book Antiqua" w:hAnsi="Book Antiqua"/>
          <w:lang w:val="en-US"/>
        </w:rPr>
        <w:fldChar w:fldCharType="end"/>
      </w:r>
      <w:r w:rsidR="002C5FCF" w:rsidRPr="00A40AA1">
        <w:rPr>
          <w:rFonts w:ascii="Book Antiqua" w:hAnsi="Book Antiqua"/>
          <w:lang w:val="en-US"/>
        </w:rPr>
        <w:t xml:space="preserve"> reported</w:t>
      </w:r>
      <w:r w:rsidR="00727027" w:rsidRPr="00A40AA1">
        <w:rPr>
          <w:rFonts w:ascii="Book Antiqua" w:hAnsi="Book Antiqua"/>
          <w:lang w:val="en-US"/>
        </w:rPr>
        <w:t xml:space="preserve"> </w:t>
      </w:r>
      <w:r w:rsidR="002C5FCF" w:rsidRPr="00A40AA1">
        <w:rPr>
          <w:rFonts w:ascii="Book Antiqua" w:hAnsi="Book Antiqua"/>
          <w:lang w:val="en-US"/>
        </w:rPr>
        <w:t>much higher rates</w:t>
      </w:r>
      <w:r w:rsidR="0059003F" w:rsidRPr="00A40AA1">
        <w:rPr>
          <w:rFonts w:ascii="Book Antiqua" w:hAnsi="Book Antiqua"/>
          <w:lang w:val="en-US"/>
        </w:rPr>
        <w:t xml:space="preserve"> </w:t>
      </w:r>
      <w:r w:rsidR="002C5FCF" w:rsidRPr="00A40AA1">
        <w:rPr>
          <w:rFonts w:ascii="Book Antiqua" w:hAnsi="Book Antiqua"/>
          <w:lang w:val="en-US"/>
        </w:rPr>
        <w:t>in</w:t>
      </w:r>
      <w:r w:rsidR="00102579" w:rsidRPr="00A40AA1">
        <w:rPr>
          <w:rFonts w:ascii="Book Antiqua" w:hAnsi="Book Antiqua"/>
          <w:lang w:val="en-US"/>
        </w:rPr>
        <w:t xml:space="preserve"> </w:t>
      </w:r>
      <w:r w:rsidR="002C5FCF" w:rsidRPr="00A40AA1">
        <w:rPr>
          <w:rFonts w:ascii="Book Antiqua" w:hAnsi="Book Antiqua"/>
          <w:lang w:val="en-US"/>
        </w:rPr>
        <w:t>Croatia</w:t>
      </w:r>
      <w:r w:rsidR="00D57424" w:rsidRPr="00A40AA1">
        <w:rPr>
          <w:rFonts w:ascii="Book Antiqua" w:hAnsi="Book Antiqua"/>
          <w:lang w:val="en-US"/>
        </w:rPr>
        <w:t xml:space="preserve"> </w:t>
      </w:r>
      <w:r w:rsidR="002844B4" w:rsidRPr="00A40AA1">
        <w:rPr>
          <w:rFonts w:ascii="Book Antiqua" w:hAnsi="Book Antiqua"/>
          <w:lang w:val="en-US"/>
        </w:rPr>
        <w:t>(</w:t>
      </w:r>
      <w:r w:rsidR="002C5FCF" w:rsidRPr="00A40AA1">
        <w:rPr>
          <w:rFonts w:ascii="Book Antiqua" w:hAnsi="Book Antiqua"/>
          <w:lang w:val="en-US"/>
        </w:rPr>
        <w:t>2000</w:t>
      </w:r>
      <w:r w:rsidR="002844B4" w:rsidRPr="00A40AA1">
        <w:rPr>
          <w:rFonts w:ascii="Book Antiqua" w:hAnsi="Book Antiqua"/>
          <w:lang w:val="en-US"/>
        </w:rPr>
        <w:t>-</w:t>
      </w:r>
      <w:r w:rsidR="002C5FCF" w:rsidRPr="00A40AA1">
        <w:rPr>
          <w:rFonts w:ascii="Book Antiqua" w:hAnsi="Book Antiqua"/>
          <w:lang w:val="en-US"/>
        </w:rPr>
        <w:t>2004</w:t>
      </w:r>
      <w:r w:rsidR="002844B4" w:rsidRPr="00A40AA1">
        <w:rPr>
          <w:rFonts w:ascii="Book Antiqua" w:hAnsi="Book Antiqua"/>
          <w:lang w:val="en-US"/>
        </w:rPr>
        <w:t>)</w:t>
      </w:r>
      <w:r w:rsidR="00220BFE" w:rsidRPr="00A40AA1">
        <w:rPr>
          <w:rFonts w:ascii="Book Antiqua" w:hAnsi="Book Antiqua"/>
          <w:lang w:val="en-US"/>
        </w:rPr>
        <w:t xml:space="preserve"> </w:t>
      </w:r>
      <w:r w:rsidR="002C5FCF" w:rsidRPr="00A40AA1">
        <w:rPr>
          <w:rFonts w:ascii="Book Antiqua" w:hAnsi="Book Antiqua"/>
          <w:lang w:val="en-US"/>
        </w:rPr>
        <w:t>compared</w:t>
      </w:r>
      <w:r w:rsidR="00D06C56" w:rsidRPr="00A40AA1">
        <w:rPr>
          <w:rFonts w:ascii="Book Antiqua" w:hAnsi="Book Antiqua"/>
          <w:lang w:val="en-US"/>
        </w:rPr>
        <w:t xml:space="preserve"> </w:t>
      </w:r>
      <w:r w:rsidR="002C5FCF" w:rsidRPr="00A40AA1">
        <w:rPr>
          <w:rFonts w:ascii="Book Antiqua" w:hAnsi="Book Antiqua"/>
          <w:lang w:val="en-US"/>
        </w:rPr>
        <w:t>to previous reports</w:t>
      </w:r>
      <w:r w:rsidR="002C5FCF"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"ISSN" : "0300-5771", "PMID" : "1800402", "abstract" : "We present a ten-year incidence of ulcerative colitis in Zagreb, Yugoslavia. The study included both outpatients and inpatients regardless of the extent and severity of the disease. The mean annual incidence rate was 1.5 per 100,000 inhabitants for the period of 1 January 1980 through 31 December 1989. There was no increase in the incidence of ulcerative colitis during the study period. A prevalence rate estimate of 21.4 per 100,000 inhabitants was based on July 1985 official estimated population. The results confirm the low frequency of ulcerative colitis in central Europe.", "author" : [ { "dropping-particle" : "", "family" : "Vuceli\u0107", "given" : "B", "non-dropping-particle" : "", "parse-names" : false, "suffix" : "" }, { "dropping-particle" : "", "family" : "Kora\u0107", "given" : "B", "non-dropping-particle" : "", "parse-names" : false, "suffix" : "" }, { "dropping-particle" : "", "family" : "Senti\u0107", "given" : "M", "non-dropping-particle" : "", "parse-names" : false, "suffix" : "" }, { "dropping-particle" : "", "family" : "Milici\u0107", "given" : "D", "non-dropping-particle" : "", "parse-names" : false, "suffix" : "" }, { "dropping-particle" : "", "family" : "Hadzi\u0107", "given" : "N", "non-dropping-particle" : "", "parse-names" : false, "suffix" : "" }, { "dropping-particle" : "", "family" : "Juresa", "given" : "V", "non-dropping-particle" : "", "parse-names" : false, "suffix" : "" }, { "dropping-particle" : "", "family" : "Bozikov", "given" : "J", "non-dropping-particle" : "", "parse-names" : false, "suffix" : "" }, { "dropping-particle" : "", "family" : "Rotkvi\u0107", "given" : "I", "non-dropping-particle" : "", "parse-names" : false, "suffix" : "" }, { "dropping-particle" : "", "family" : "Buljevac", "given" : "M", "non-dropping-particle" : "", "parse-names" : false, "suffix" : "" }, { "dropping-particle" : "", "family" : "Kovacevi\u0107", "given" : "I", "non-dropping-particle" : "", "parse-names" : false, "suffix" : "" } ], "container-title" : "International journal of epidemiology", "id" : "ITEM-1", "issue" : "4", "issued" : { "date-parts" : [ [ "1991", "12" ] ] }, "page" : "1043-7", "title" : "Ulcerative colitis in Zagreb, Yugoslavia: incidence and prevalence 1980-1989.", "type" : "article-journal", "volume" : "20" }, "uris" : [ "http://www.mendeley.com/documents/?uuid=f41b1044-1ac3-4231-8e79-eb2ba68b8d72" ] }, { "id" : "ITEM-2", "itemData" : { "ISSN" : "0300-5771", "PMID" : "2066223", "abstract" : "A ten-year prospective study of Crohn's disease was carried out in Zagreb, Yugoslavia. It included both inpatients and outpatients regardless of the extent and severity of the disease. The mean annual incidence rate was 0.7 per 100,000 between 1 January 1980 and 31 December 1989. There was no increase in the incidence of Crohn's disease during the study period. The prevalence of Crohn's disease was 8.3 per 100,000 on 31 December 1989. The results confirm the low frequency of Crohn's disease in central and southern Europe.", "author" : [ { "dropping-particle" : "", "family" : "Vuceli\u0107", "given" : "B", "non-dropping-particle" : "", "parse-names" : false, "suffix" : "" }, { "dropping-particle" : "", "family" : "Kora\u0107", "given" : "B", "non-dropping-particle" : "", "parse-names" : false, "suffix" : "" }, { "dropping-particle" : "", "family" : "Senti\u0107", "given" : "M", "non-dropping-particle" : "", "parse-names" : false, "suffix" : "" }, { "dropping-particle" : "", "family" : "Milici\u0107", "given" : "D", "non-dropping-particle" : "", "parse-names" : false, "suffix" : "" }, { "dropping-particle" : "", "family" : "Hadzi\u0107", "given" : "N", "non-dropping-particle" : "", "parse-names" : false, "suffix" : "" }, { "dropping-particle" : "", "family" : "Juresa", "given" : "V", "non-dropping-particle" : "", "parse-names" : false, "suffix" : "" }, { "dropping-particle" : "", "family" : "Bozikov", "given" : "J", "non-dropping-particle" : "", "parse-names" : false, "suffix" : "" }, { "dropping-particle" : "", "family" : "Rotkvi\u0107", "given" : "I", "non-dropping-particle" : "", "parse-names" : false, "suffix" : "" }, { "dropping-particle" : "", "family" : "Buljevac", "given" : "M", "non-dropping-particle" : "", "parse-names" : false, "suffix" : "" }, { "dropping-particle" : "", "family" : "Kovacevi\u0107", "given" : "I", "non-dropping-particle" : "", "parse-names" : false, "suffix" : "" } ], "container-title" : "International journal of epidemiology", "id" : "ITEM-2", "issue" : "1", "issued" : { "date-parts" : [ [ "1991", "3" ] ] }, "page" : "216-20", "title" : "Epidemiology of Crohn's disease in Zagreb, Yugoslavia: a ten-year prospective study.", "type" : "article-journal", "volume" : "20" }, "uris" : [ "http://www.mendeley.com/documents/?uuid=a28fd4a8-27ee-499c-8184-b78b7e110bcc" ] } ], "mendeley" : { "formattedCitation" : "&lt;sup&gt;[144,145]&lt;/sup&gt;", "plainTextFormattedCitation" : "[144,145]", "previouslyFormattedCitation" : "&lt;sup&gt;[144,145]&lt;/sup&gt;" }, "properties" : {  }, "schema" : "https://github.com/citation-style-language/schema/raw/master/csl-citation.json" }</w:instrText>
      </w:r>
      <w:r w:rsidR="002C5FCF" w:rsidRPr="00A40AA1">
        <w:rPr>
          <w:rFonts w:ascii="Book Antiqua" w:hAnsi="Book Antiqua"/>
          <w:lang w:val="en-US"/>
        </w:rPr>
        <w:fldChar w:fldCharType="separate"/>
      </w:r>
      <w:r w:rsidR="007C5648" w:rsidRPr="00A40AA1">
        <w:rPr>
          <w:rFonts w:ascii="Book Antiqua" w:hAnsi="Book Antiqua"/>
          <w:noProof/>
          <w:vertAlign w:val="superscript"/>
          <w:lang w:val="en-US"/>
        </w:rPr>
        <w:t>[144,145]</w:t>
      </w:r>
      <w:r w:rsidR="002C5FCF" w:rsidRPr="00A40AA1">
        <w:rPr>
          <w:rFonts w:ascii="Book Antiqua" w:hAnsi="Book Antiqua"/>
          <w:lang w:val="en-US"/>
        </w:rPr>
        <w:fldChar w:fldCharType="end"/>
      </w:r>
      <w:r w:rsidR="002C5FCF" w:rsidRPr="00A40AA1">
        <w:rPr>
          <w:rFonts w:ascii="Book Antiqua" w:hAnsi="Book Antiqua"/>
          <w:lang w:val="en-US"/>
        </w:rPr>
        <w:t>.</w:t>
      </w:r>
      <w:r w:rsidR="00727027" w:rsidRPr="00A40AA1">
        <w:rPr>
          <w:rFonts w:ascii="Book Antiqua" w:hAnsi="Book Antiqua"/>
          <w:lang w:val="en-US"/>
        </w:rPr>
        <w:t xml:space="preserve"> </w:t>
      </w:r>
    </w:p>
    <w:p w:rsidR="00CD2B73" w:rsidRPr="00A40AA1" w:rsidRDefault="00CD2B73" w:rsidP="00A40AA1">
      <w:pPr>
        <w:pStyle w:val="NormalWeb"/>
        <w:spacing w:before="0" w:beforeAutospacing="0" w:after="0" w:afterAutospacing="0" w:line="360" w:lineRule="auto"/>
        <w:jc w:val="both"/>
        <w:rPr>
          <w:rFonts w:ascii="Book Antiqua" w:hAnsi="Book Antiqua"/>
          <w:i/>
          <w:lang w:val="en-US"/>
        </w:rPr>
      </w:pPr>
    </w:p>
    <w:p w:rsidR="00CD2B73" w:rsidRPr="00A40AA1" w:rsidRDefault="00CD2B73" w:rsidP="00A40AA1">
      <w:pPr>
        <w:pStyle w:val="NormalWeb"/>
        <w:adjustRightInd w:val="0"/>
        <w:snapToGrid w:val="0"/>
        <w:spacing w:before="0" w:beforeAutospacing="0" w:after="0" w:afterAutospacing="0" w:line="360" w:lineRule="auto"/>
        <w:jc w:val="both"/>
        <w:rPr>
          <w:rFonts w:ascii="Book Antiqua" w:hAnsi="Book Antiqua"/>
          <w:b/>
          <w:i/>
          <w:lang w:val="en-US"/>
        </w:rPr>
      </w:pPr>
      <w:r w:rsidRPr="00A40AA1">
        <w:rPr>
          <w:rFonts w:ascii="Book Antiqua" w:hAnsi="Book Antiqua"/>
          <w:b/>
          <w:i/>
          <w:lang w:val="en-US"/>
        </w:rPr>
        <w:t>Africa</w:t>
      </w:r>
    </w:p>
    <w:p w:rsidR="002C5FCF" w:rsidRPr="00A40AA1" w:rsidRDefault="002C5FCF" w:rsidP="00A40AA1">
      <w:pPr>
        <w:pStyle w:val="NormalWeb"/>
        <w:spacing w:before="0" w:beforeAutospacing="0" w:after="0" w:afterAutospacing="0" w:line="360" w:lineRule="auto"/>
        <w:jc w:val="both"/>
        <w:rPr>
          <w:rFonts w:ascii="Book Antiqua" w:hAnsi="Book Antiqua"/>
          <w:i/>
          <w:lang w:val="en-US"/>
        </w:rPr>
      </w:pPr>
      <w:r w:rsidRPr="00A40AA1">
        <w:rPr>
          <w:rFonts w:ascii="Book Antiqua" w:hAnsi="Book Antiqua"/>
          <w:lang w:val="en-US"/>
        </w:rPr>
        <w:t>Expectedly, knowledge regarding the incidence of IBD in the entire African pediatric population is limited, but the incidenc</w:t>
      </w:r>
      <w:r w:rsidR="00D906FE" w:rsidRPr="00A40AA1">
        <w:rPr>
          <w:rFonts w:ascii="Book Antiqua" w:hAnsi="Book Antiqua"/>
          <w:lang w:val="en-US"/>
        </w:rPr>
        <w:t>e of IBD increased from 0.0/100</w:t>
      </w:r>
      <w:r w:rsidRPr="00A40AA1">
        <w:rPr>
          <w:rFonts w:ascii="Book Antiqua" w:hAnsi="Book Antiqua"/>
          <w:lang w:val="en-US"/>
        </w:rPr>
        <w:t>000 in 1997 to 0.2/10</w:t>
      </w:r>
      <w:r w:rsidR="00D906FE" w:rsidRPr="00A40AA1">
        <w:rPr>
          <w:rFonts w:ascii="Book Antiqua" w:hAnsi="Book Antiqua"/>
          <w:lang w:val="en-US"/>
        </w:rPr>
        <w:t>0000 in 2002 and 0.9/100</w:t>
      </w:r>
      <w:r w:rsidRPr="00A40AA1">
        <w:rPr>
          <w:rFonts w:ascii="Book Antiqua" w:hAnsi="Book Antiqua"/>
          <w:lang w:val="en-US"/>
        </w:rPr>
        <w:t>000 in 2006 in Libya</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"DOI" : "10.4176/081210", "ISSN" : "1993-2820", "PMID" : "21483512", "abstract" : "BACKGROUND &amp; AIMS Inflammatory bowel disease is thought to be rare in Libya. The aim is to determine the prevalence of juvenile onset inflammatory bowel disease in Libya. SETTING Al-Fateh childrens' hospital, Benghazi, Libya. METHODS This is a retrospective study of all cases diagnosed over 10 years (1997-2006) with either ulcerative colitis, Crohn's disease or indeterminate colitis. Inclusion criteria were age &lt;15 years at time of presentation who were resident in the eastern part of the country and who diagnosed with inflammatory bowel disease. Clinical features were outlined using a proforma. RESULTS Sixteen cases were diagnosed with inflammatory bowel disease, of whom 11 were males (M:F ratio of 1.5:1). The prevalence and incidence rates in the year 2006 were 3.6 and 0.9 per 100,000 children, respectively. The incidence rate increased from 0.2 in 2002 to 0.9 in 2006 (Z score of 39.87, p= 0.00). The age at presentation ranged from 5 months to 14 years. Nine had Crohn's disease (6 males) and 6 had ulcerative colitis (4 males). One patient had indeterminate colitis. The most common clinical features were diarrhea in 10 (62.5%), abdominal pain, anorexia and weight loss in 9 (56.2%), anemia in 7 (43.75%) and vomiting in 6 (37%). Ileopancolitis was found in 3 patients whereas 6 patients had ileocecal disease. CONCLUSIONS Childhood inflammatory bowel disease in this population is not so rare and it is increasing. The clinical pattern is similar to that reported by others.", "author" : [ { "dropping-particle" : "", "family" : "Ahmaida", "given" : "Ai", "non-dropping-particle" : "", "parse-names" : false, "suffix" : "" }, { "dropping-particle" : "", "family" : "Al-Shaikhi", "given" : "Sa", "non-dropping-particle" : "", "parse-names" : false, "suffix" : "" } ], "container-title" : "The Libyan journal of medicine", "id" : "ITEM-1", "issue" : "2", "issued" : { "date-parts" : [ [ "2009", "6", "1" ] ] }, "page" : "70-4", "title" : "Childhood Inflammatory Bowel Disease in Libya: Epidemiological and Clinical features.", "type" : "article-journal", "volume" : "4" }, "uris" : [ "http://www.mendeley.com/documents/?uuid=bff14351-fbfa-4f74-b752-938e4bd6a586" ] } ], "mendeley" : { "formattedCitation" : "&lt;sup&gt;[146]&lt;/sup&gt;", "plainTextFormattedCitation" : "[146]", "previouslyFormattedCitation" : "&lt;sup&gt;[146]&lt;/sup&gt;"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[146]</w:t>
      </w:r>
      <w:r w:rsidRPr="00A40AA1">
        <w:rPr>
          <w:rFonts w:ascii="Book Antiqua" w:hAnsi="Book Antiqua"/>
          <w:lang w:val="en-US"/>
        </w:rPr>
        <w:fldChar w:fldCharType="end"/>
      </w:r>
      <w:r w:rsidRPr="00A40AA1">
        <w:rPr>
          <w:rFonts w:ascii="Book Antiqua" w:hAnsi="Book Antiqua"/>
          <w:lang w:val="en-US"/>
        </w:rPr>
        <w:t xml:space="preserve">. </w:t>
      </w:r>
    </w:p>
    <w:p w:rsidR="00CD2B73" w:rsidRPr="00A40AA1" w:rsidRDefault="00CD2B73" w:rsidP="00A40AA1">
      <w:pPr>
        <w:pStyle w:val="NormalWeb"/>
        <w:spacing w:before="0" w:beforeAutospacing="0" w:after="0" w:afterAutospacing="0" w:line="360" w:lineRule="auto"/>
        <w:jc w:val="both"/>
        <w:rPr>
          <w:rStyle w:val="h23"/>
          <w:rFonts w:ascii="Book Antiqua" w:hAnsi="Book Antiqua"/>
          <w:b w:val="0"/>
          <w:i/>
          <w:lang w:val="en-US"/>
        </w:rPr>
      </w:pPr>
    </w:p>
    <w:p w:rsidR="00CD2B73" w:rsidRPr="00A40AA1" w:rsidRDefault="00CD2B73" w:rsidP="00A40AA1">
      <w:pPr>
        <w:pStyle w:val="NormalWeb"/>
        <w:adjustRightInd w:val="0"/>
        <w:snapToGrid w:val="0"/>
        <w:spacing w:before="0" w:beforeAutospacing="0" w:after="0" w:afterAutospacing="0" w:line="360" w:lineRule="auto"/>
        <w:jc w:val="both"/>
        <w:rPr>
          <w:rStyle w:val="h23"/>
          <w:rFonts w:ascii="Book Antiqua" w:hAnsi="Book Antiqua"/>
          <w:lang w:val="en-US"/>
        </w:rPr>
      </w:pPr>
      <w:r w:rsidRPr="00A40AA1">
        <w:rPr>
          <w:rStyle w:val="h23"/>
          <w:rFonts w:ascii="Book Antiqua" w:hAnsi="Book Antiqua"/>
          <w:i/>
          <w:lang w:val="en-US"/>
        </w:rPr>
        <w:t xml:space="preserve">Asia/the Middle East </w:t>
      </w:r>
    </w:p>
    <w:p w:rsidR="002C5FCF" w:rsidRPr="00A40AA1" w:rsidRDefault="002C5FCF" w:rsidP="00A40AA1">
      <w:pPr>
        <w:pStyle w:val="NormalWeb"/>
        <w:spacing w:before="0" w:beforeAutospacing="0" w:after="0" w:afterAutospacing="0" w:line="360" w:lineRule="auto"/>
        <w:jc w:val="both"/>
        <w:rPr>
          <w:rStyle w:val="h23"/>
          <w:rFonts w:ascii="Book Antiqua" w:hAnsi="Book Antiqua"/>
          <w:b w:val="0"/>
          <w:i/>
          <w:lang w:val="en-US"/>
        </w:rPr>
      </w:pPr>
      <w:r w:rsidRPr="00A40AA1">
        <w:rPr>
          <w:rFonts w:ascii="Book Antiqua" w:hAnsi="Book Antiqua"/>
          <w:lang w:val="en-US"/>
        </w:rPr>
        <w:t>In Israel, the estimated incidence of CD and UC was 3.</w:t>
      </w:r>
      <w:r w:rsidR="002666A9" w:rsidRPr="00A40AA1">
        <w:rPr>
          <w:rFonts w:ascii="Book Antiqua" w:hAnsi="Book Antiqua"/>
          <w:lang w:val="en-US"/>
        </w:rPr>
        <w:t xml:space="preserve">7 </w:t>
      </w:r>
      <w:r w:rsidRPr="00A40AA1">
        <w:rPr>
          <w:rFonts w:ascii="Book Antiqua" w:hAnsi="Book Antiqua"/>
          <w:lang w:val="en-US"/>
        </w:rPr>
        <w:t>and 0.9/100000, respectively</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"ISSN" : "0002-9270", "PMID" : "7942683", "abstract" : "OBJECTIVES Crohn's disease in Israel was described in the past as being of low incidence, more common in Europe-America-born Jews than other Jews, and of uncharacteristically low morbidity. However, recent experience has suggested that these premises are no longer correct. METHODS The records of all hospital and outpatient cases of Crohn's disease in southern Israel for the period 1968-1992 were reviewed. Private family practitioners and specialists were contacted to assure complete case ascertainment. RESULTS The prevalence rate of Crohn's disease among Jews on December 31, 1992, was 50.6/10(5) (Asia-Africa-born Jews 55.0/10(5), Europe-America-born Jews 58.7/10(5), and the rate was 8.2/10(5) among Bedouin Arabs. The annual incidence rate (1987-1992) was calculated as 4.2/10(5)/yr in Jews (Asia-Africa-born 4.6/10(5)/yr, Europe-America-born 3.9/10(5)/yr). The age of presentation declined progressively over the study period, was lower in Israel-born patients than immigrants, and was lower in ileocolonic versus other sites of disease. CONCLUSIONS The data show that Crohn's disease has become more common in Jews in Israel, losing ethnic differences of frequency, and that it occurs at a younger age than before. In Arabs, the disease is more rare.", "author" : [ { "dropping-particle" : "", "family" : "Odes", "given" : "H S", "non-dropping-particle" : "", "parse-names" : false, "suffix" : "" }, { "dropping-particle" : "", "family" : "Locker", "given" : "C", "non-dropping-particle" : "", "parse-names" : false, "suffix" : "" }, { "dropping-particle" : "", "family" : "Neumann", "given" : "L", "non-dropping-particle" : "", "parse-names" : false, "suffix" : "" }, { "dropping-particle" : "", "family" : "Zirkin", "given" : "H J", "non-dropping-particle" : "", "parse-names" : false, "suffix" : "" }, { "dropping-particle" : "", "family" : "Weizman", "given" : "Z", "non-dropping-particle" : "", "parse-names" : false, "suffix" : "" }, { "dropping-particle" : "", "family" : "Sperber", "given" : "A D", "non-dropping-particle" : "", "parse-names" : false, "suffix" : "" }, { "dropping-particle" : "", "family" : "Fraser", "given" : "G M", "non-dropping-particle" : "", "parse-names" : false, "suffix" : "" }, { "dropping-particle" : "", "family" : "Krugliak", "given" : "P", "non-dropping-particle" : "", "parse-names" : false, "suffix" : "" }, { "dropping-particle" : "", "family" : "Gaspar", "given" : "N", "non-dropping-particle" : "", "parse-names" : false, "suffix" : "" }, { "dropping-particle" : "", "family" : "Eidelman", "given" : "L", "non-dropping-particle" : "", "parse-names" : false, "suffix" : "" } ], "container-title" : "The American journal of gastroenterology", "id" : "ITEM-1", "issue" : "10", "issued" : { "date-parts" : [ [ "1994", "10" ] ] }, "page" : "1859-62", "title" : "Epidemiology of Crohn's disease in southern Israel.", "type" : "article-journal", "volume" : "89" }, "uris" : [ "http://www.mendeley.com/documents/?uuid=b26f5b63-e317-47c6-acd6-04fb13da9bb9" ] }, { "id" : "ITEM-2", "itemData" : { "ISSN" : "0172-6390", "PMID" : "2807136", "abstract" : "The epidemiology of ulcerative colitis (UC) was studied in the Jewish population of central Israel in a densely populated urban area of more than 1,400,000 inhabitants. The mean annual incidence for the years 1970-80 was 3.86/100,000, 3.94 in males, and 3.79 in females. The incidence rose from 2.67 in 1970 to 5.09 in 1979, the rise being similar in both sexes. This rise in incidence was found in 3 separate localities in the study area inhabited by communities of different extraction and age composition. The disease started most frequently between the ages of 25 and 29. The crude prevalence of UC in 1980 was 55.2/100,000. The age-adjusted prevalence in Israel-born Jews was 45.8, in Asia-Africa-born 48.5 and in Europe-America-born 52.7/100,000. Compared with our previous study in 1960-70 in the city of Tel Aviv-Yafo, the prevalence of UC was increased and the differences between the community groups have narrowed. This suggests an effect of environmental factors in the causation of ulcerative colitis.", "author" : [ { "dropping-particle" : "", "family" : "Grossman", "given" : "A", "non-dropping-particle" : "", "parse-names" : false, "suffix" : "" }, { "dropping-particle" : "", "family" : "Fireman", "given" : "Z", "non-dropping-particle" : "", "parse-names" : false, "suffix" : "" }, { "dropping-particle" : "", "family" : "Lilos", "given" : "P", "non-dropping-particle" : "", "parse-names" : false, "suffix" : "" }, { "dropping-particle" : "", "family" : "Novis", "given" : "B", "non-dropping-particle" : "", "parse-names" : false, "suffix" : "" }, { "dropping-particle" : "", "family" : "Rozen", "given" : "P", "non-dropping-particle" : "", "parse-names" : false, "suffix" : "" }, { "dropping-particle" : "", "family" : "Gilat", "given" : "T", "non-dropping-particle" : "", "parse-names" : false, "suffix" : "" } ], "container-title" : "Hepato-gastroenterology", "id" : "ITEM-2", "issue" : "4", "issued" : { "date-parts" : [ [ "1989", "8" ] ] }, "page" : "193-7", "title" : "Epidemiology of ulcerative colitis in the Jewish population of central Israel 1970-1980.", "type" : "article-journal", "volume" : "36" }, "uris" : [ "http://www.mendeley.com/documents/?uuid=a496b9a5-10e9-4213-a48d-fe378fefbd2a" ] } ], "mendeley" : { "formattedCitation" : "&lt;sup&gt;[147,148]&lt;/sup&gt;", "plainTextFormattedCitation" : "[147,148]", "previouslyFormattedCitation" : "&lt;sup&gt;[147,148]&lt;/sup&gt;"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[147,148]</w:t>
      </w:r>
      <w:r w:rsidRPr="00A40AA1">
        <w:rPr>
          <w:rFonts w:ascii="Book Antiqua" w:hAnsi="Book Antiqua"/>
          <w:lang w:val="en-US"/>
        </w:rPr>
        <w:fldChar w:fldCharType="end"/>
      </w:r>
      <w:r w:rsidRPr="00A40AA1">
        <w:rPr>
          <w:rFonts w:ascii="Book Antiqua" w:hAnsi="Book Antiqua"/>
          <w:lang w:val="en-US"/>
        </w:rPr>
        <w:t>, which are comparable, but at the</w:t>
      </w:r>
      <w:r w:rsidR="002666A9" w:rsidRPr="00A40AA1">
        <w:rPr>
          <w:rFonts w:ascii="Book Antiqua" w:hAnsi="Book Antiqua"/>
          <w:lang w:val="en-US"/>
        </w:rPr>
        <w:t xml:space="preserve"> </w:t>
      </w:r>
      <w:r w:rsidRPr="00A40AA1">
        <w:rPr>
          <w:rFonts w:ascii="Book Antiqua" w:hAnsi="Book Antiqua"/>
          <w:lang w:val="en-US"/>
        </w:rPr>
        <w:t>lower end, with those in the West</w:t>
      </w:r>
      <w:r w:rsidRPr="00A40AA1">
        <w:rPr>
          <w:rFonts w:ascii="Book Antiqua" w:hAnsi="Book Antiqua"/>
          <w:lang w:val="en-US"/>
        </w:rPr>
        <w:fldChar w:fldCharType="begin" w:fldLock="1"/>
      </w:r>
      <w:r w:rsidRPr="00A40AA1">
        <w:rPr>
          <w:rFonts w:ascii="Book Antiqua" w:hAnsi="Book Antiqua"/>
          <w:lang w:val="en-US"/>
        </w:rPr>
        <w:instrText>ADDIN CSL_CITATION { "citationItems" : [ { "id" : "ITEM-1", "itemData" : { "ISSN" : "0140-6736", "PMID" : "11297962", "abstract" : "The incidence of inflammatory bowel disease in children in western countries may be rising. Since there is no prospective national data on the incidence of inflammatory bowel disease in the UK and Republic of Ireland (ROI), we undertook a prospective survey to determine this incidence. The incidence during 1998 and 1999 was 5.2/100,000 per year in children aged younger than 16 years. Those from an Asian background were over-represented and more likely to have ulcerative colitis.", "author" : [ { "dropping-particle" : "", "family" : "Sawczenko", "given" : "A", "non-dropping-particle" : "", "parse-names" : false, "suffix" : "" }, { "dropping-particle" : "", "family" : "Sandhu", "given" : "B K", "non-dropping-particle" : "", "parse-names" : false, "suffix" : "" }, { "dropping-particle" : "", "family" : "Logan", "given" : "R F", "non-dropping-particle" : "", "parse-names" : false, "suffix" : "" }, { "dropping-particle" : "", "family" : "Jenkins", "given" : "H", "non-dropping-particle" : "", "parse-names" : false, "suffix" : "" }, { "dropping-particle" : "", "family" : "Taylor", "given" : "C J", "non-dropping-particle" : "", "parse-names" : false, "suffix" : "" }, { "dropping-particle" : "", "family" : "Mian", "given" : "S", "non-dropping-particle" : "", "parse-names" : false, "suffix" : "" }, { "dropping-particle" : "", "family" : "Lynn", "given" : "R", "non-dropping-particle" : "", "parse-names" : false, "suffix" : "" } ], "container-title" : "Lancet (London, England)", "id" : "ITEM-1", "issue" : "9262", "issued" : { "date-parts" : [ [ "2001", "4", "7" ] ] }, "page" : "1093-4", "title" : "Prospective survey of childhood inflammatory bowel disease in the British Isles.", "type" : "article-journal", "volume" : "357" }, "uris" : [ "http://www.mendeley.com/documents/?uuid=f6e3a44b-ed6b-44da-837a-c1c36c9022c4" ] }, { "id" : "ITEM-2", "itemData" : { "DOI" : "10.1067/S0022-3476(03)00444-X", "ISSN" : "0022-3476", "PMID" : "14571234", "abstract" : "OBJECTIVE To define epidemiologic and clinical characteristics of newly diagnosed pediatric inflammatory bowel disease (IBD) in a large population-based model. STUDY DESIGN All pediatric gastroenterologists providing care for Wisconsin children voluntarily identified all new cases of IBD during a 2-year period. Demographic and clinical data were sent to a central registry prospectively for analysis. RESULTS The incidence of IBD in Wisconsin children was 7.05 per 100,000, whereas the incidence for Crohn's disease was 4.56, more than twice the rate of ulcerative colitis (2.14). An equal IBD incidence occurred among all ethnic groups, and children from sparsely and densely populated counties were equally affected. The majority (89%) of new IBD diagnoses were nonfamilial. CONCLUSIONS This study provides novel, prospective, and comprehensive information on pediatric IBD incidence within the United States. The surprisingly high incidence of pediatric IBD, the predominance of Crohn's disease over ulcerative colitis, the low frequency of patients with a family history, the equal distribution of IBD among all racial and ethnic groups, and the lack of a modulatory effect of urbanization on IBD incidence collectively suggest that the clinical spectrum of IBD is still evolving and point to environmental factors contributing to the pathogenesis.", "author" : [ { "dropping-particle" : "", "family" : "Kugathasan", "given" : "Subra", "non-dropping-particle" : "", "parse-names" : false, "suffix" : "" }, { "dropping-particle" : "", "family" : "Judd", "given" : "Robert H", "non-dropping-particle" : "", "parse-names" : false, "suffix" : "" }, { "dropping-particle" : "", "family" : "Hoffmann", "given" : "Raymond G", "non-dropping-particle" : "", "parse-names" : false, "suffix" : "" }, { "dropping-particle" : "", "family" : "Heikenen", "given" : "Janice", "non-dropping-particle" : "", "parse-names" : false, "suffix" : "" }, { "dropping-particle" : "", "family" : "Telega", "given" : "Gregorz", "non-dropping-particle" : "", "parse-names" : false, "suffix" : "" }, { "dropping-particle" : "", "family" : "Khan", "given" : "Farhat", "non-dropping-particle" : "", "parse-names" : false, "suffix" : "" }, { "dropping-particle" : "", "family" : "Weisdorf-Schindele", "given" : "Sally", "non-dropping-particle" : "", "parse-names" : false, "suffix" : "" }, { "dropping-particle" : "", "family" : "San Pablo", "given" : "William", "non-dropping-particle" : "", "parse-names" : false, "suffix" : "" }, { "dropping-particle" : "", "family" : "Perrault", "given" : "Jean", "non-dropping-particle" : "", "parse-names" : false, "suffix" : "" }, { "dropping-particle" : "", "family" : "Park", "given" : "Roger", "non-dropping-particle" : "", "parse-names" : false, "suffix" : "" }, { "dropping-particle" : "", "family" : "Yaffe", "given" : "Michael", "non-dropping-particle" : "", "parse-names" : false, "suffix" : "" }, { "dropping-particle" : "", "family" : "Brown", "given" : "Christopher", "non-dropping-particle" : "", "parse-names" : false, "suffix" : "" }, { "dropping-particle" : "", "family" : "Rivera-Bennett", "given" : "Maria T", "non-dropping-particle" : "", "parse-names" : false, "suffix" : "" }, { "dropping-particle" : "", "family" : "Halabi", "given" : "Issam", "non-dropping-particle" : "", "parse-names" : false, "suffix" : "" }, { "dropping-particle" : "", "family" : "Martinez", "given" : "Alfonso", "non-dropping-particle" : "", "parse-names" : false, "suffix" : "" }, { "dropping-particle" : "", "family" : "Blank", "given" : "Ellen", "non-dropping-particle" : "", "parse-names" : false, "suffix" : "" }, { "dropping-particle" : "", "family" : "Werlin", "given" : "Steven L", "non-dropping-particle" : "", "parse-names" : false, "suffix" : "" }, { "dropping-particle" : "", "family" : "Rudolph", "given" : "Colin D", "non-dropping-particle" : "", "parse-names" : false, "suffix" : "" }, { "dropping-particle" : "", "family" : "Binion", "given" : "David G", "non-dropping-particle" : "", "parse-names" : false, "suffix" : "" }, { "dropping-particle" : "", "family" : "Wisconsin Pediatric Inflammatory Bowel Disease Alliance", "given" : "", "non-dropping-particle" : "", "parse-names" : false, "suffix" : "" } ], "container-title" : "The Journal of pediatrics", "id" : "ITEM-2", "issue" : "4", "issued" : { "date-parts" : [ [ "2003", "10" ] ] }, "page" : "525-31", "title" : "Epidemiologic and clinical characteristics of children with newly diagnosed inflammatory bowel disease in Wisconsin: a statewide population-based study.", "type" : "article-journal", "volume" : "143" }, "uris" : [ "http://www.mendeley.com/documents/?uuid=51081dce-fd0d-4984-8a81-363d549e7d20" ] } ], "mendeley" : { "formattedCitation" : "&lt;sup&gt;[16,21]&lt;/sup&gt;", "plainTextFormattedCitation" : "[16,21]", "previouslyFormattedCitation" : "&lt;sup&gt;[16,21]&lt;/sup&gt;" }, "properties" : {  }, "schema" : "https://github.com/citation-style-language/schema/raw/master/csl-citation.json" }</w:instrText>
      </w:r>
      <w:r w:rsidRPr="00A40AA1">
        <w:rPr>
          <w:rFonts w:ascii="Book Antiqua" w:hAnsi="Book Antiqua"/>
          <w:lang w:val="en-US"/>
        </w:rPr>
        <w:fldChar w:fldCharType="separate"/>
      </w:r>
      <w:r w:rsidRPr="00A40AA1">
        <w:rPr>
          <w:rFonts w:ascii="Book Antiqua" w:hAnsi="Book Antiqua"/>
          <w:noProof/>
          <w:vertAlign w:val="superscript"/>
          <w:lang w:val="en-US"/>
        </w:rPr>
        <w:t>[16,21]</w:t>
      </w:r>
      <w:r w:rsidRPr="00A40AA1">
        <w:rPr>
          <w:rFonts w:ascii="Book Antiqua" w:hAnsi="Book Antiqua"/>
          <w:lang w:val="en-US"/>
        </w:rPr>
        <w:fldChar w:fldCharType="end"/>
      </w:r>
      <w:r w:rsidRPr="00A40AA1">
        <w:rPr>
          <w:rFonts w:ascii="Book Antiqua" w:hAnsi="Book Antiqua"/>
          <w:lang w:val="en-US"/>
        </w:rPr>
        <w:t>.</w:t>
      </w:r>
      <w:r w:rsidR="00DD4B59" w:rsidRPr="00A40AA1">
        <w:rPr>
          <w:rFonts w:ascii="Book Antiqua" w:hAnsi="Book Antiqua"/>
          <w:lang w:val="en-US"/>
        </w:rPr>
        <w:t xml:space="preserve"> </w:t>
      </w:r>
      <w:r w:rsidR="002666A9" w:rsidRPr="00A40AA1">
        <w:rPr>
          <w:rFonts w:ascii="Book Antiqua" w:hAnsi="Book Antiqua"/>
          <w:lang w:val="en-US"/>
        </w:rPr>
        <w:t xml:space="preserve">2 </w:t>
      </w:r>
      <w:r w:rsidRPr="00A40AA1">
        <w:rPr>
          <w:rFonts w:ascii="Book Antiqua" w:hAnsi="Book Antiqua"/>
          <w:lang w:val="en-US"/>
        </w:rPr>
        <w:t>studies reported that the IBD incidence</w:t>
      </w:r>
      <w:r w:rsidR="0009023A" w:rsidRPr="00A40AA1">
        <w:rPr>
          <w:rFonts w:ascii="Book Antiqua" w:hAnsi="Book Antiqua"/>
          <w:lang w:val="en-US"/>
        </w:rPr>
        <w:t xml:space="preserve"> (0.5/100000)</w:t>
      </w:r>
      <w:r w:rsidR="00BA33B1" w:rsidRPr="00A40AA1">
        <w:rPr>
          <w:rFonts w:ascii="Book Antiqua" w:hAnsi="Book Antiqua"/>
          <w:lang w:val="en-US"/>
        </w:rPr>
        <w:t xml:space="preserve"> </w:t>
      </w:r>
      <w:r w:rsidRPr="00A40AA1">
        <w:rPr>
          <w:rFonts w:ascii="Book Antiqua" w:hAnsi="Book Antiqua"/>
          <w:lang w:val="en-US"/>
        </w:rPr>
        <w:t>is lower than that in Western</w:t>
      </w:r>
      <w:r w:rsidR="002666A9" w:rsidRPr="00A40AA1">
        <w:rPr>
          <w:rFonts w:ascii="Book Antiqua" w:hAnsi="Book Antiqua"/>
          <w:lang w:val="en-US"/>
        </w:rPr>
        <w:t xml:space="preserve"> </w:t>
      </w:r>
      <w:r w:rsidRPr="00A40AA1">
        <w:rPr>
          <w:rFonts w:ascii="Book Antiqua" w:hAnsi="Book Antiqua"/>
          <w:lang w:val="en-US"/>
        </w:rPr>
        <w:t>countries among children</w:t>
      </w:r>
      <w:r w:rsidR="00727027" w:rsidRPr="00A40AA1">
        <w:rPr>
          <w:rFonts w:ascii="Book Antiqua" w:hAnsi="Book Antiqua"/>
          <w:lang w:val="en-US"/>
        </w:rPr>
        <w:t xml:space="preserve"> </w:t>
      </w:r>
      <w:r w:rsidRPr="00A40AA1">
        <w:rPr>
          <w:rFonts w:ascii="Book Antiqua" w:hAnsi="Book Antiqua"/>
          <w:lang w:val="en-US"/>
        </w:rPr>
        <w:t>in Saudi Arabia</w:t>
      </w:r>
      <w:r w:rsidR="00727027" w:rsidRPr="00A40AA1">
        <w:rPr>
          <w:rFonts w:ascii="Book Antiqua" w:hAnsi="Book Antiqua"/>
          <w:lang w:val="en-US"/>
        </w:rPr>
        <w:t xml:space="preserve"> from </w:t>
      </w:r>
      <w:r w:rsidRPr="00A40AA1">
        <w:rPr>
          <w:rFonts w:ascii="Book Antiqua" w:hAnsi="Book Antiqua"/>
          <w:lang w:val="en-US"/>
        </w:rPr>
        <w:t xml:space="preserve">1993 </w:t>
      </w:r>
      <w:r w:rsidR="00727027" w:rsidRPr="00A40AA1">
        <w:rPr>
          <w:rFonts w:ascii="Book Antiqua" w:hAnsi="Book Antiqua"/>
          <w:lang w:val="en-US"/>
        </w:rPr>
        <w:t xml:space="preserve">to </w:t>
      </w:r>
      <w:r w:rsidRPr="00A40AA1">
        <w:rPr>
          <w:rFonts w:ascii="Book Antiqua" w:hAnsi="Book Antiqua"/>
          <w:lang w:val="en-US"/>
        </w:rPr>
        <w:t>2012</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"DOI" : "10.1097/MIB.0000000000000048", "ISSN" : "1078-0998", "PMID" : "24788219", "abstract" : "BACKGROUND Pediatric inflammatory bowel disease (IBD) is increasingly recognized in developing countries; however, the incidence and trend over time have not been reported. METHODS This retrospective study included children diagnosed with IBD in gastroenterology centers in the Kingdom of Saudi Arabia between 2003 and 2012. The date of birth, date and age at diagnosis, gender, and final diagnosis were collected on special forms. Clinical, laboratory, imaging, endoscopy, and histopathology results were reviewed to confirm the final diagnosis. Descriptive statistics were used to compare ulcerative colitis and Crohn's disease in different age groups, and significance was assessed by the chi-square test. Incidence rates and trend over time were analyzed with the assumption of Poisson distribution. The incidence rate over time was compared in 2 periods (2003-2007 and 2008-2012). A P value of &lt;0.05 and 95% confidence intervals were used to assess the significance and precision of the estimates. RESULTS A total of 340 Saudi Arabian children aged 0 to 14 years were diagnosed. The mean incidence rate per 100,000 individuals was 0.2, 0.27, and 0.47 for ulcerative colitis, Crohn's disease, and IBD, respectively. Except for the 0- to 4-year age group, there was a significant increase in incidence over time. CONCLUSIONS Although the incidence of pediatric IBD in Saudi Arabian children is lower than suggested in the Western literature, there is a significantly increasing trend over time. However, decreased trend in the younger age group over time is identified. Prospective studies will be important to identify the risk factors for IBD in different age groups.", "author" : [ { "dropping-particle" : "", "family" : "Mouzan", "given" : "Mohammad I.", "non-dropping-particle" : "El", "parse-names" : false, "suffix" : "" }, { "dropping-particle" : "", "family" : "Saadah", "given" : "Omar", "non-dropping-particle" : "", "parse-names" : false, "suffix" : "" }, { "dropping-particle" : "", "family" : "Al-Saleem", "given" : "Khalid", "non-dropping-particle" : "", "parse-names" : false, "suffix" : "" }, { "dropping-particle" : "", "family" : "Edreesi", "given" : "Mohammad", "non-dropping-particle" : "Al", "parse-names" : false, "suffix" : "" }, { "dropping-particle" : "", "family" : "Hasosah", "given" : "Mohammed", "non-dropping-particle" : "", "parse-names" : false, "suffix" : "" }, { "dropping-particle" : "", "family" : "Alanazi", "given" : "Aziz", "non-dropping-particle" : "", "parse-names" : false, "suffix" : "" }, { "dropping-particle" : "", "family" : "Mofarreh", "given" : "Mohammad", "non-dropping-particle" : "Al", "parse-names" : false, "suffix" : "" }, { "dropping-particle" : "", "family" : "Asery", "given" : "Ali", "non-dropping-particle" : "", "parse-names" : false, "suffix" : "" }, { "dropping-particle" : "", "family" : "Qourain", "given" : "Abdulaziz", "non-dropping-particle" : "Al", "parse-names" : false, "suffix" : "" }, { "dropping-particle" : "", "family" : "Nouli", "given" : "Khaled", "non-dropping-particle" : "", "parse-names" : false, "suffix" : "" }, { "dropping-particle" : "", "family" : "Hussaini", "given" : "Abdulrahman", "non-dropping-particle" : "Al", "parse-names" : false, "suffix" : "" }, { "dropping-particle" : "", "family" : "Telmesani", "given" : "Abdulwahab", "non-dropping-particle" : "", "parse-names" : false, "suffix" : "" }, { "dropping-particle" : "", "family" : "AlReheili", "given" : "Khalid", "non-dropping-particle" : "", "parse-names" : false, "suffix" : "" }, { "dropping-particle" : "", "family" : "Alghamdi", "given" : "Sharifa", "non-dropping-particle" : "", "parse-names" : false, "suffix" : "" }, { "dropping-particle" : "", "family" : "Alrobiaa", "given" : "Nawal", "non-dropping-particle" : "", "parse-names" : false, "suffix" : "" }, { "dropping-particle" : "", "family" : "Alzaben", "given" : "Abdullah", "non-dropping-particle" : "", "parse-names" : false, "suffix" : "" }, { "dropping-particle" : "", "family" : "Mehmadi", "given" : "Ahmad", "non-dropping-particle" : "", "parse-names" : false, "suffix" : "" }, { "dropping-particle" : "", "family" : "Hebbi", "given" : "Homoud", "non-dropping-particle" : "Al", "parse-names" : false, "suffix" : "" }, { "dropping-particle" : "", "family" : "Sarkhy", "given" : "Ahmad", "non-dropping-particle" : "Al", "parse-names" : false, "suffix" : "" }, { "dropping-particle" : "", "family" : "Mehaidib", "given" : "Ali", "non-dropping-particle" : "Al", "parse-names" : false, "suffix" : "" }, { "dropping-particle" : "", "family" : "Saleem", "given" : "Badr", "non-dropping-particle" : "Al", "parse-names" : false, "suffix" : "" }, { "dropping-particle" : "", "family" : "Assiri", "given" : "Asaad", "non-dropping-particle" : "", "parse-names" : false, "suffix" : "" }, { "dropping-particle" : "", "family" : "Wali", "given" : "Sami", "non-dropping-particle" : "", "parse-names" : false, "suffix" : "" } ], "container-title" : "Inflammatory Bowel Diseases", "id" : "ITEM-1", "issue" : "6", "issued" : { "date-parts" : [ [ "2014", "4" ] ] }, "page" : "1", "publisher" : "El Mouzan,Mohammad I. 1Department of Pediatrics, Division of Gastroenterology, King Khalid University Hospital, King Saud University, Riyadh, Saudi Arabia; 2Department of Pediatrics, Division of Gastroenterology, King Abdulaziz University Hospital, King A", "title" : "Incidence of Pediatric Inflammatory Bowel Disease in Saudi Arabia", "type" : "article-journal", "volume" : "20" }, "uris" : [ "http://www.mendeley.com/documents/?uuid=a8dbf1e7-77c2-41fc-8ad1-eaf38f0fa756" ] }, { "id" : "ITEM-2", "itemData" : { "DOI" : "10.1093/tropej/fmi039", "ISSN" : "0142-6338", "PMID" : "15947013", "abstract" : "There is limited information about inflammatory bowel disease in Arab children. Hence, the objective of this study was to report on the epidemiology of this condition in our community. Medical records were analysed for all children below 18 years of age diagnosed with inflammatory bowel disease (IBD) and followed up in our institution over a period of 10 years. From 1993 to 2002, 50 consecutive children were diagnosed to have IBD. This gives an estimated incidence of 0.5 cases/100 000/year and a prevalence of 5 cases/100 000 populations for the region of Riyadh, Saudi Arabia. Most of the children (90 per cent) were Saudi nationals and the female to male ratio was 1 : 0.6. The age range was between 5 and 18 years with 16 per cent of the cases diagnosed in children below 12 years of age. Chronic ulcerative colitis was the commonest form accounting for 48 per cent, followed by Crohn's disease and indeterminate colitis in 38 per cent and 16 per cent of the children, respectively. The best agreement between colonoscopic and histopathologic findings (89 per cent) was in children with ulcerative colitis followed by normal findings and Crohn's disease in 63 per cent and 35 per cent of the cases, respectively. It was concluded that the incidence and prevalence of IBD in this report are lower than in any other population. Nevertheless, comparison with older data suggests that the incidence is increasing.", "author" : [ { "dropping-particle" : "", "family" : "Mouzan", "given" : "Mohammad Issa", "non-dropping-particle" : "El", "parse-names" : false, "suffix" : "" }, { "dropping-particle" : "", "family" : "Abdullah", "given" : "Asaad Mohammad", "non-dropping-particle" : "", "parse-names" : false, "suffix" : "" }, { "dropping-particle" : "", "family" : "Habbal", "given" : "Mohammad Talal", "non-dropping-particle" : "Al", "parse-names" : false, "suffix" : "" } ], "container-title" : "Journal of tropical pediatrics", "id" : "ITEM-2", "issue" : "1", "issued" : { "date-parts" : [ [ "2006", "2", "1" ] ] }, "page" : "69-71", "title" : "Epidemiology of juvenile-onset inflammatory bowel disease in central Saudi Arabia.", "type" : "article-journal", "volume" : "52" }, "uris" : [ "http://www.mendeley.com/documents/?uuid=e7c4911c-7e91-3f28-9897-2e10ee564b88" ] } ], "mendeley" : { "formattedCitation" : "&lt;sup&gt;[149,150]&lt;/sup&gt;", "plainTextFormattedCitation" : "[149,150]", "previouslyFormattedCitation" : "&lt;sup&gt;[149,150]&lt;/sup&gt;"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[149,150]</w:t>
      </w:r>
      <w:r w:rsidRPr="00A40AA1">
        <w:rPr>
          <w:rFonts w:ascii="Book Antiqua" w:hAnsi="Book Antiqua"/>
          <w:lang w:val="en-US"/>
        </w:rPr>
        <w:fldChar w:fldCharType="end"/>
      </w:r>
      <w:r w:rsidRPr="00A40AA1">
        <w:rPr>
          <w:rFonts w:ascii="Book Antiqua" w:hAnsi="Book Antiqua"/>
          <w:lang w:val="en-US"/>
        </w:rPr>
        <w:t xml:space="preserve">. </w:t>
      </w:r>
      <w:r w:rsidRPr="00A40AA1">
        <w:rPr>
          <w:rStyle w:val="h23"/>
          <w:rFonts w:ascii="Book Antiqua" w:hAnsi="Book Antiqua"/>
          <w:b w:val="0"/>
          <w:lang w:val="en-US"/>
        </w:rPr>
        <w:t>A higher incidence was</w:t>
      </w:r>
      <w:r w:rsidR="002666A9" w:rsidRPr="00A40AA1">
        <w:rPr>
          <w:rStyle w:val="h23"/>
          <w:rFonts w:ascii="Book Antiqua" w:hAnsi="Book Antiqua"/>
          <w:b w:val="0"/>
          <w:lang w:val="en-US"/>
        </w:rPr>
        <w:t xml:space="preserve"> </w:t>
      </w:r>
      <w:r w:rsidRPr="00A40AA1">
        <w:rPr>
          <w:rStyle w:val="h23"/>
          <w:rFonts w:ascii="Book Antiqua" w:hAnsi="Book Antiqua"/>
          <w:b w:val="0"/>
          <w:lang w:val="en-US"/>
        </w:rPr>
        <w:t>reported in Kuwait and Bahrain (states neighboring Saudi</w:t>
      </w:r>
      <w:r w:rsidR="002666A9" w:rsidRPr="00A40AA1">
        <w:rPr>
          <w:rStyle w:val="h23"/>
          <w:rFonts w:ascii="Book Antiqua" w:hAnsi="Book Antiqua"/>
          <w:b w:val="0"/>
          <w:lang w:val="en-US"/>
        </w:rPr>
        <w:t xml:space="preserve"> </w:t>
      </w:r>
      <w:r w:rsidRPr="00A40AA1">
        <w:rPr>
          <w:rStyle w:val="h23"/>
          <w:rFonts w:ascii="Book Antiqua" w:hAnsi="Book Antiqua"/>
          <w:b w:val="0"/>
          <w:lang w:val="en-US"/>
        </w:rPr>
        <w:t xml:space="preserve">Arabia). </w:t>
      </w:r>
      <w:r w:rsidRPr="00A40AA1">
        <w:rPr>
          <w:rFonts w:ascii="Book Antiqua" w:hAnsi="Book Antiqua"/>
          <w:lang w:val="en-US"/>
        </w:rPr>
        <w:t>In Kuwait, the</w:t>
      </w:r>
      <w:r w:rsidR="002666A9" w:rsidRPr="00A40AA1">
        <w:rPr>
          <w:rFonts w:ascii="Book Antiqua" w:hAnsi="Book Antiqua"/>
          <w:lang w:val="en-US"/>
        </w:rPr>
        <w:t xml:space="preserve"> </w:t>
      </w:r>
      <w:r w:rsidRPr="00A40AA1">
        <w:rPr>
          <w:rFonts w:ascii="Book Antiqua" w:hAnsi="Book Antiqua"/>
          <w:lang w:val="en-US"/>
        </w:rPr>
        <w:t>incidence was more than triple that reported in neighboring Saudi</w:t>
      </w:r>
      <w:r w:rsidR="002666A9" w:rsidRPr="00A40AA1">
        <w:rPr>
          <w:rFonts w:ascii="Book Antiqua" w:hAnsi="Book Antiqua"/>
          <w:lang w:val="en-US"/>
        </w:rPr>
        <w:t xml:space="preserve"> </w:t>
      </w:r>
      <w:r w:rsidRPr="00A40AA1">
        <w:rPr>
          <w:rFonts w:ascii="Book Antiqua" w:hAnsi="Book Antiqua"/>
          <w:lang w:val="en-US"/>
        </w:rPr>
        <w:t>Arabia</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"DOI" : "10.4103/1319-3767.84487", "ISSN" : "1998-4049", "PMID" : "21912059", "abstract" : "BACKGROUND/AIMS: Inflammatory bowel disease (IBD) was previously thought a rare disease among children in Kuwait since most diarrhea cases were attributed to infections. In the past few years we observed an increase in the number of patients presenting with IBD. In this study we aimed to determine the epidemiology of IBD among children in the State of Kuwait. PATIENTS AND METHODS: The charts of all children with IBD who were referred to the pediatric gastroenterology unit during the period February 1998 to January 2008 were retrospectively reviewed. RESULTS: Out of a total of 130 children with IBD, 92 (71%) had Crohn's disease, 36 (28%) had ulcerative colitis and two (1%) had indeterminate colitis. The estimated annual incidence for IBD was 2.16/10 5 /year. The age range was nine months-15 years (median: 11 years). Fifty-three percent of all patients were females and 77% were Kuwaiti nationals. Positive family history was found in 23%. The commonest presenting symptoms were abdominal pain (87%) and diarrhea (82%). Failure to thrive was detected in 35% and short stature in 20% at presentation. The ileocolonic region was the most common presentation site affected in Crohn's patients and pancolitis was the commonest in ulcerative colitis. CONCLUSION: Inflammatory bowel disease is not uncommon in our children. We found no differences regarding disease presentation and clinical features compared to the Western world.", "author" : [ { "dropping-particle" : "", "family" : "Al-Qabandi", "given" : "Wafa'a A", "non-dropping-particle" : "", "parse-names" : false, "suffix" : "" }, { "dropping-particle" : "", "family" : "Buhamrah", "given" : "Eman K", "non-dropping-particle" : "", "parse-names" : false, "suffix" : "" }, { "dropping-particle" : "", "family" : "Hamadi", "given" : "Khaled A", "non-dropping-particle" : "", "parse-names" : false, "suffix" : "" }, { "dropping-particle" : "", "family" : "Al-Osaimi", "given" : "Suad A", "non-dropping-particle" : "", "parse-names" : false, "suffix" : "" }, { "dropping-particle" : "", "family" : "Al-Ruwayeh", "given" : "Ahlam A", "non-dropping-particle" : "", "parse-names" : false, "suffix" : "" }, { "dropping-particle" : "", "family" : "Madda", "given" : "JohnPatrick", "non-dropping-particle" : "", "parse-names" : false, "suffix" : "" } ], "container-title" : "Saudi journal of gastroenterology : official journal of the Saudi Gastroenterology Association", "id" : "ITEM-1", "issue" : "5", "issued" : { "date-parts" : [ [ "2011", "1" ] ] }, "page" : "323-7", "title" : "Inflammatory bowel disease in children, an evolving problem in Kuwait.", "type" : "article-journal", "volume" : "17" }, "uris" : [ "http://www.mendeley.com/documents/?uuid=3a20c5c1-6abd-46ab-ae23-8773eed1ccbd" ] } ], "mendeley" : { "formattedCitation" : "&lt;sup&gt;[151]&lt;/sup&gt;", "plainTextFormattedCitation" : "[151]", "previouslyFormattedCitation" : "&lt;sup&gt;[151]&lt;/sup&gt;"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[151]</w:t>
      </w:r>
      <w:r w:rsidRPr="00A40AA1">
        <w:rPr>
          <w:rFonts w:ascii="Book Antiqua" w:hAnsi="Book Antiqua"/>
          <w:lang w:val="en-US"/>
        </w:rPr>
        <w:fldChar w:fldCharType="end"/>
      </w:r>
      <w:r w:rsidRPr="00A40AA1">
        <w:rPr>
          <w:rFonts w:ascii="Book Antiqua" w:hAnsi="Book Antiqua"/>
          <w:lang w:val="en-US"/>
        </w:rPr>
        <w:t xml:space="preserve">. This finding provides an </w:t>
      </w:r>
      <w:r w:rsidR="000A7861" w:rsidRPr="00A40AA1">
        <w:rPr>
          <w:rFonts w:ascii="Book Antiqua" w:hAnsi="Book Antiqua"/>
          <w:lang w:val="en-US"/>
        </w:rPr>
        <w:t xml:space="preserve">annual </w:t>
      </w:r>
      <w:r w:rsidR="00BD50D6" w:rsidRPr="00A40AA1">
        <w:rPr>
          <w:rFonts w:ascii="Book Antiqua" w:hAnsi="Book Antiqua"/>
          <w:lang w:val="en-US"/>
        </w:rPr>
        <w:t>incidence of 2.16/100</w:t>
      </w:r>
      <w:r w:rsidRPr="00A40AA1">
        <w:rPr>
          <w:rFonts w:ascii="Book Antiqua" w:hAnsi="Book Antiqua"/>
          <w:lang w:val="en-US"/>
        </w:rPr>
        <w:t xml:space="preserve">000 for IBD, whereas the incidence of CD </w:t>
      </w:r>
      <w:r w:rsidR="003D109E" w:rsidRPr="00A40AA1">
        <w:rPr>
          <w:rFonts w:ascii="Book Antiqua" w:hAnsi="Book Antiqua"/>
          <w:lang w:val="en-US"/>
        </w:rPr>
        <w:t xml:space="preserve">is </w:t>
      </w:r>
      <w:r w:rsidRPr="00A40AA1">
        <w:rPr>
          <w:rFonts w:ascii="Book Antiqua" w:hAnsi="Book Antiqua"/>
          <w:lang w:val="en-US"/>
        </w:rPr>
        <w:t>1.53, UC</w:t>
      </w:r>
      <w:r w:rsidR="002666A9" w:rsidRPr="00A40AA1">
        <w:rPr>
          <w:rFonts w:ascii="Book Antiqua" w:hAnsi="Book Antiqua"/>
          <w:lang w:val="en-US"/>
        </w:rPr>
        <w:t xml:space="preserve"> </w:t>
      </w:r>
      <w:r w:rsidR="003D109E" w:rsidRPr="00A40AA1">
        <w:rPr>
          <w:rFonts w:ascii="Book Antiqua" w:hAnsi="Book Antiqua"/>
          <w:lang w:val="en-US"/>
        </w:rPr>
        <w:t xml:space="preserve">is </w:t>
      </w:r>
      <w:r w:rsidRPr="00A40AA1">
        <w:rPr>
          <w:rFonts w:ascii="Book Antiqua" w:hAnsi="Book Antiqua"/>
          <w:lang w:val="en-US"/>
        </w:rPr>
        <w:t xml:space="preserve">0.6 and IBD-U </w:t>
      </w:r>
      <w:r w:rsidR="003D109E" w:rsidRPr="00A40AA1">
        <w:rPr>
          <w:rFonts w:ascii="Book Antiqua" w:hAnsi="Book Antiqua"/>
          <w:lang w:val="en-US"/>
        </w:rPr>
        <w:t>is</w:t>
      </w:r>
      <w:r w:rsidR="00DD4B59" w:rsidRPr="00A40AA1">
        <w:rPr>
          <w:rFonts w:ascii="Book Antiqua" w:hAnsi="Book Antiqua"/>
          <w:lang w:val="en-US"/>
        </w:rPr>
        <w:t xml:space="preserve"> </w:t>
      </w:r>
      <w:r w:rsidR="00BD50D6" w:rsidRPr="00A40AA1">
        <w:rPr>
          <w:rFonts w:ascii="Book Antiqua" w:hAnsi="Book Antiqua"/>
          <w:lang w:val="en-US"/>
        </w:rPr>
        <w:t>0.03/100</w:t>
      </w:r>
      <w:r w:rsidRPr="00A40AA1">
        <w:rPr>
          <w:rFonts w:ascii="Book Antiqua" w:hAnsi="Book Antiqua"/>
          <w:lang w:val="en-US"/>
        </w:rPr>
        <w:t>000.</w:t>
      </w:r>
      <w:r w:rsidRPr="00A40AA1">
        <w:rPr>
          <w:rStyle w:val="h23"/>
          <w:rFonts w:ascii="Book Antiqua" w:hAnsi="Book Antiqua"/>
          <w:b w:val="0"/>
          <w:bCs w:val="0"/>
          <w:lang w:val="en-US"/>
        </w:rPr>
        <w:t xml:space="preserve"> </w:t>
      </w:r>
      <w:r w:rsidRPr="00A40AA1">
        <w:rPr>
          <w:rFonts w:ascii="Book Antiqua" w:hAnsi="Book Antiqua"/>
          <w:lang w:val="en-US"/>
        </w:rPr>
        <w:t>A remarkable</w:t>
      </w:r>
      <w:r w:rsidR="002666A9" w:rsidRPr="00A40AA1">
        <w:rPr>
          <w:rFonts w:ascii="Book Antiqua" w:hAnsi="Book Antiqua"/>
          <w:lang w:val="en-US"/>
        </w:rPr>
        <w:t xml:space="preserve"> </w:t>
      </w:r>
      <w:r w:rsidRPr="00A40AA1">
        <w:rPr>
          <w:rFonts w:ascii="Book Antiqua" w:hAnsi="Book Antiqua"/>
          <w:lang w:val="en-US"/>
        </w:rPr>
        <w:t>finding reported in</w:t>
      </w:r>
      <w:r w:rsidR="003D109E" w:rsidRPr="00A40AA1">
        <w:rPr>
          <w:rFonts w:ascii="Book Antiqua" w:hAnsi="Book Antiqua"/>
          <w:lang w:val="en-US"/>
        </w:rPr>
        <w:t xml:space="preserve"> </w:t>
      </w:r>
      <w:r w:rsidRPr="00A40AA1">
        <w:rPr>
          <w:rFonts w:ascii="Book Antiqua" w:hAnsi="Book Antiqua"/>
          <w:lang w:val="en-US"/>
        </w:rPr>
        <w:t>the</w:t>
      </w:r>
      <w:r w:rsidR="003D109E" w:rsidRPr="00A40AA1">
        <w:rPr>
          <w:rFonts w:ascii="Book Antiqua" w:hAnsi="Book Antiqua"/>
          <w:lang w:val="en-US"/>
        </w:rPr>
        <w:t xml:space="preserve"> Arabian Gulf region </w:t>
      </w:r>
      <w:r w:rsidRPr="00A40AA1">
        <w:rPr>
          <w:rFonts w:ascii="Book Antiqua" w:hAnsi="Book Antiqua"/>
          <w:lang w:val="en-US"/>
        </w:rPr>
        <w:t>is</w:t>
      </w:r>
      <w:r w:rsidR="000A7861" w:rsidRPr="00A40AA1">
        <w:rPr>
          <w:rFonts w:ascii="Book Antiqua" w:hAnsi="Book Antiqua"/>
          <w:lang w:val="en-US"/>
        </w:rPr>
        <w:t xml:space="preserve"> </w:t>
      </w:r>
      <w:r w:rsidRPr="00A40AA1">
        <w:rPr>
          <w:rFonts w:ascii="Book Antiqua" w:hAnsi="Book Antiqua"/>
          <w:lang w:val="en-US"/>
        </w:rPr>
        <w:t>the high incidence of CD in Bahrain</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"DOI" : "10.1097/MIB.0000000000001016", "ISSN" : "1536-4844", "PMID" : "28092308", "abstract" : "BACKGROUND The incidence of Crohn's disease has been increasing in developed countries; whether this trend has extended to countries in Middle East, especially in the Arab world, remains unclear. Our aim was to study the epidemiology, incidence, time trends and clustering of Crohn's disease within the population of the Kingdom of Bahrain. METHODS A retrospective case-cohort study was conducted on patients diagnosed with Crohn's disease at Bahrain Specialist Hospital between 1990 and 2015. The diagnosis was based on clinical, radiological, endoscopic, and histological examinations. RESULTS Five hundred twenty-two cases were eligible for analysis; 14.5% were below the age of 19 with a male-to-female ratio of 1.1:1. The overall incidence was 4.8/100,000 person-years and significantly increased from 5.5/100,000 person-years during the 1990's to 8.0/100,000 person-years during the last study period [incidence rate ratio (IRR) 0.32, 95% CI = 0.26-0.42]. This trend was persistent for adults, children, men and women. There were 129 patients with at least one family member diagnosed with Crohn's disease consisting of 40 families. Three clusters were identified based on first or second degree relationship of the family member. The mean interval for diagnosis between family members was significantly shorter between siblings than second degree relatives; (2.0 \u00b1 1.2 years) versus (5.0 \u00b1 2.8 years), respectively; (P = 0.04). CONCLUSIONS The incidence rate of Crohn's disease in Bahrain is comparable to the U.S.A and has increased for men and women in all age groups. Crohn's disease clusters were common among families and included up to 3 generations consistent with presence of a common source or common genetic factors.", "author" : [ { "dropping-particle" : "", "family" : "Zayyani", "given" : "Najah R", "non-dropping-particle" : "", "parse-names" : false, "suffix" : "" }, { "dropping-particle" : "", "family" : "Malaty", "given" : "Hoda M", "non-dropping-particle" : "", "parse-names" : false, "suffix" : "" }, { "dropping-particle" : "", "family" : "Graham", "given" : "David Y", "non-dropping-particle" : "", "parse-names" : false, "suffix" : "" } ], "container-title" : "Inflammatory bowel diseases", "id" : "ITEM-1", "issue" : "2", "issued" : { "date-parts" : [ [ "2017", "2" ] ] }, "page" : "304-309", "title" : "Increasing Incidence of Crohn's Disease with Familial Clustering in the Kingdom of Bahrain: A 25-Year Population-based Study.", "type" : "article-journal", "volume" : "23" }, "uris" : [ "http://www.mendeley.com/documents/?uuid=38322be9-f104-47da-9a53-0d05e73260cf" ] } ], "mendeley" : { "formattedCitation" : "&lt;sup&gt;[152]&lt;/sup&gt;", "plainTextFormattedCitation" : "[152]", "previouslyFormattedCitation" : "&lt;sup&gt;[152]&lt;/sup&gt;"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[152]</w:t>
      </w:r>
      <w:r w:rsidRPr="00A40AA1">
        <w:rPr>
          <w:rFonts w:ascii="Book Antiqua" w:hAnsi="Book Antiqua"/>
          <w:lang w:val="en-US"/>
        </w:rPr>
        <w:fldChar w:fldCharType="end"/>
      </w:r>
      <w:r w:rsidRPr="00A40AA1">
        <w:rPr>
          <w:rFonts w:ascii="Book Antiqua" w:hAnsi="Book Antiqua"/>
          <w:lang w:val="en-US"/>
        </w:rPr>
        <w:t>, which is comparable to</w:t>
      </w:r>
      <w:r w:rsidR="002666A9" w:rsidRPr="00A40AA1">
        <w:rPr>
          <w:rFonts w:ascii="Book Antiqua" w:hAnsi="Book Antiqua"/>
          <w:lang w:val="en-US"/>
        </w:rPr>
        <w:t xml:space="preserve"> </w:t>
      </w:r>
      <w:r w:rsidRPr="00A40AA1">
        <w:rPr>
          <w:rFonts w:ascii="Book Antiqua" w:hAnsi="Book Antiqua"/>
          <w:lang w:val="en-US"/>
        </w:rPr>
        <w:t>Western areas.</w:t>
      </w:r>
      <w:r w:rsidR="003D109E" w:rsidRPr="00A40AA1">
        <w:rPr>
          <w:rFonts w:ascii="Book Antiqua" w:hAnsi="Book Antiqua"/>
          <w:lang w:val="en-US"/>
        </w:rPr>
        <w:t xml:space="preserve"> </w:t>
      </w:r>
      <w:r w:rsidRPr="00A40AA1">
        <w:rPr>
          <w:rFonts w:ascii="Book Antiqua" w:hAnsi="Book Antiqua"/>
          <w:lang w:val="en-US"/>
        </w:rPr>
        <w:t>The lower incidence of IBD in Asia compared with that in Western countries is</w:t>
      </w:r>
      <w:r w:rsidR="000A7861" w:rsidRPr="00A40AA1">
        <w:rPr>
          <w:rFonts w:ascii="Book Antiqua" w:hAnsi="Book Antiqua"/>
          <w:lang w:val="en-US"/>
        </w:rPr>
        <w:t xml:space="preserve"> </w:t>
      </w:r>
      <w:r w:rsidRPr="00A40AA1">
        <w:rPr>
          <w:rFonts w:ascii="Book Antiqua" w:hAnsi="Book Antiqua"/>
          <w:lang w:val="en-US"/>
        </w:rPr>
        <w:t>not universal, and t</w:t>
      </w:r>
      <w:r w:rsidRPr="00A40AA1">
        <w:rPr>
          <w:rStyle w:val="h23"/>
          <w:rFonts w:ascii="Book Antiqua" w:hAnsi="Book Antiqua"/>
          <w:b w:val="0"/>
          <w:lang w:val="en-US"/>
        </w:rPr>
        <w:t xml:space="preserve">he incidence in China is higher than that in other regions in Asia. This incidence is </w:t>
      </w:r>
      <w:r w:rsidRPr="00A40AA1">
        <w:rPr>
          <w:rFonts w:ascii="Book Antiqua" w:hAnsi="Book Antiqua"/>
          <w:lang w:val="en-US"/>
        </w:rPr>
        <w:t>considered low compared</w:t>
      </w:r>
      <w:r w:rsidR="000A7861" w:rsidRPr="00A40AA1">
        <w:rPr>
          <w:rFonts w:ascii="Book Antiqua" w:hAnsi="Book Antiqua"/>
          <w:lang w:val="en-US"/>
        </w:rPr>
        <w:t xml:space="preserve"> </w:t>
      </w:r>
      <w:r w:rsidRPr="00A40AA1">
        <w:rPr>
          <w:rFonts w:ascii="Book Antiqua" w:hAnsi="Book Antiqua"/>
          <w:lang w:val="en-US"/>
        </w:rPr>
        <w:t>to that</w:t>
      </w:r>
      <w:r w:rsidR="002666A9" w:rsidRPr="00A40AA1">
        <w:rPr>
          <w:rFonts w:ascii="Book Antiqua" w:hAnsi="Book Antiqua"/>
          <w:lang w:val="en-US"/>
        </w:rPr>
        <w:t xml:space="preserve"> </w:t>
      </w:r>
      <w:r w:rsidRPr="00A40AA1">
        <w:rPr>
          <w:rFonts w:ascii="Book Antiqua" w:hAnsi="Book Antiqua"/>
          <w:lang w:val="en-US"/>
        </w:rPr>
        <w:t>in North America and the Nordic countries but not that low compared to the incidence in Scotland</w:t>
      </w:r>
      <w:r w:rsidRPr="00A40AA1">
        <w:rPr>
          <w:rFonts w:ascii="Book Antiqua" w:hAnsi="Book Antiqua"/>
          <w:lang w:val="en-US"/>
        </w:rPr>
        <w:fldChar w:fldCharType="begin" w:fldLock="1"/>
      </w:r>
      <w:r w:rsidR="007441E0" w:rsidRPr="00A40AA1">
        <w:rPr>
          <w:rFonts w:ascii="Book Antiqua" w:hAnsi="Book Antiqua"/>
          <w:lang w:val="en-US"/>
        </w:rPr>
        <w:instrText>ADDIN CSL_CITATION { "citationItems" : [ { "id" : "ITEM-1", "itemData" : { "ISSN" : "0954-691X", "PMID" : "11742192", "abstract" : "OBJECTIVE A previous study reported a three-fold rise in the incidence of juvenile-onset Crohn's disease in Scottish children and a marginal fall in ulcerative colitis between 1968 and 1983. The present study aimed to document the incidence of juvenile-onset inflammatory bowel disease between 1981 and 1995 and examine temporal trends between 1968 and 1995 in Scotland. SETTING Scotland (latitude 55-60 degrees N) has a total area of 77 837 km2 (30 405 square miles) and includes four urban centres each with a population of over 100,000. PARTICIPANTS The Scottish hospital discharges linked database was used to identify 1002 patients less than 19 years old who were coded as having inflammatory bowel disease between 1981 and 1997. All case notes were reviewed and diagnoses verified. Incident cases were defined as those with symptom onset before or at 16 years of age between 1 January 1981 and 31 December 1995. RESULTS During the 15 year period 1981-1995, 438 incident cases of Crohn's disease and 227 of ulcerative colitis were identified, giving standardized incidences of 2.5 cases and 1.3 cases per 100,000 population per year for Crohn's disease and ulcerative colitis respectively. On 31 December 1995 there were 150 children &lt; or = 16 years of age with Crohn's disease and 101 with ulcerative colitis, giving crude prevalences of 13.7 cases per 100,000 population for Crohn's disease and 9.2 for ulcerative colitis. The continuing rise in Crohn's disease incidence between 1981 and 1995 fits that predicted by linear trend analysis of the 1968-1983 data. The incidence of Crohn's disease in the 12-16 age range almost doubled between 1981 and 1995 and was greater for males than females. Ulcerative colitis incidence was thought to show a slight fall in the 1968-1983 data, but this is reversed in the 1981-1995 data. CONCLUSION The incidence of juvenile-onset Crohn's disease continues to rise in Scotland and the prevalence has increased by 30% since 1983. Unlike the previous report from Scotland, the incidence of juvenile-onset ulcerative colitis also is apparently rising. Whether this represents a real rise in incidence, or merely the inclusion of milder cases which were not previously hospitalized remains uncertain.", "author" : [ { "dropping-particle" : "", "family" : "Armitage", "given" : "E", "non-dropping-particle" : "", "parse-names" : false, "suffix" : "" }, { "dropping-particle" : "", "family" : "Drummond", "given" : "H E", "non-dropping-particle" : "", "parse-names" : false, "suffix" : "" }, { "dropping-particle" : "", "family" : "Wilson", "given" : "D C", "non-dropping-particle" : "", "parse-names" : false, "suffix" : "" }, { "dropping-particle" : "", "family" : "Ghosh", "given" : "S", "non-dropping-particle" : "", "parse-names" : false, "suffix" : "" } ], "container-title" : "European journal of gastroenterology &amp; hepatology", "id" : "ITEM-1", "issue" : "12", "issued" : { "date-parts" : [ [ "2001", "12" ] ] }, "page" : "1439-47", "title" : "Increasing incidence of both juvenile-onset Crohn's disease and ulcerative colitis in Scotland.", "type" : "article-journal", "volume" : "13" }, "uris" : [ "http://www.mendeley.com/documents/?uuid=97dde5ed-a8b2-4348-9ab6-aab21bed9c71" ] }, { "id" : "ITEM-2", "itemData" : { "DOI" : "10.1016/S0140-6736(99)00333-5", "ISSN" : "0140-6736", "PMID" : "10232323", "author" : [ { "dropping-particle" : "", "family" : "Armitage", "given" : "E", "non-dropping-particle" : "", "parse-names" : false, "suffix" : "" }, { "dropping-particle" : "", "family" : "Drummond", "given" : "H", "non-dropping-particle" : "", "parse-names" : false, "suffix" : "" }, { "dropping-particle" : "", "family" : "Ghosh", "given" : "S", "non-dropping-particle" : "", "parse-names" : false, "suffix" : "" }, { "dropping-particle" : "", "family" : "Ferguson", "given" : "A", "non-dropping-particle" : "", "parse-names" : false, "suffix" : "" } ], "container-title" : "Lancet (London, England)", "id" : "ITEM-2", "issue" : "9163", "issued" : { "date-parts" : [ [ "1999", "5", "1" ] ] }, "page" : "1496-7", "publisher" : "Elsevier Limited", "title" : "Incidence of juvenile-onset Crohn's disease in Scotland.", "type" : "article-journal", "volume" : "353" }, "uris" : [ "http://www.mendeley.com/documents/?uuid=3efcfc9d-f8a3-490c-b938-f42c330c8a2e" ] }, { "id" : "ITEM-3", "itemData" : { "ISSN" : "00165085", "PMID" : "15480983", "abstract" : "BACKGROUND &amp; AIMS The incidence of Crohn's disease in Scottish children has increased steadily over 30 years. Many studies have investigated genetic influence or possible links with childhood events. We aimed to study sociodemographic and/or geographic distribution of juvenile=onset Crohn's disease in Scotland. METHODS Using a previously established and validated database covering the entire Scottish population, 580 Scottish children (&lt;16 years of age at symptom onset) with inflammatory bowel disease incident between 1981 and 1995 were identified. Postcodes of incident cases were classed for geographic location and material deprivation. Incidence rates (/100,000/year) were sex standardized to the 1991 census population. The effects of sex, geographic location, time, and deprivation category were estimated from a multifactorial Poisson regression model. RESULTS The incidence of juvenile-onset Crohn's disease was 2.3 (95% CI: 2.0-2.5) for the time period 1981 to 1995 and was significantly higher in northern (3.1, 95% CI: 2.6-3.8) than in southern Scotland (2.1, 95% CI: 1.9-2.4, P &lt; 0.001). The incidence of juvenile-onset ulcerative colitis did not show north/south variation ( P = 0.677). The relative risks of developing CD were significantly lower in postcode areas with deprivation categories 2-7 as compared with deprivation score 1 (most affluent, P = 0.033). This pattern was not seen for UC. CONCLUSIONS There was an increased incidence of juvenile-onset Crohn's disease in northern compared with southern Scotland. Children from more affluent areas had a higher relative risk of developing Crohn's disease. Juvenile onset ulcerative colitis did not show north/south variation in incidence or association with affluence.", "author" : [ { "dropping-particle" : "", "family" : "Armitage", "given" : "Emma L.", "non-dropping-particle" : "", "parse-names" : false, "suffix" : "" }, { "dropping-particle" : "", "family" : "Aldhous", "given" : "Marian C.", "non-dropping-particle" : "", "parse-names" : false, "suffix" : "" }, { "dropping-particle" : "", "family" : "Anderson", "given" : "Niall", "non-dropping-particle" : "", "parse-names" : false, "suffix" : "" }, { "dropping-particle" : "", "family" : "Drummond", "given" : "Hazel E.", "non-dropping-particle" : "", "parse-names" : false, "suffix" : "" }, { "dropping-particle" : "", "family" : "Riemersma", "given" : "Rudolph A.", "non-dropping-particle" : "", "parse-names" : false, "suffix" : "" }, { "dropping-particle" : "", "family" : "Ghosh", "given" : "Subrata", "non-dropping-particle" : "", "parse-names" : false, "suffix" : "" }, { "dropping-particle" : "", "family" : "Satsangi", "given" : "Jack", "non-dropping-particle" : "", "parse-names" : false, "suffix" : "" } ], "container-title" : "Gastroenterology", "id" : "ITEM-3", "issue" : "4", "issued" : { "date-parts" : [ [ "2004", "10" ] ] }, "language" : "English", "page" : "1051-1057", "title" : "Incidence of juvenile-onset Crohn\u2019s disease in Scotland: Association with northern latitude and affluence", "type" : "article-journal", "volume" : "127" }, "uris" : [ "http://www.mendeley.com/documents/?uuid=4013b699-0a0a-4d03-b1cc-362414d37c7e" ] } ], "mendeley" : { "formattedCitation" : "&lt;sup&gt;[53,113,114]&lt;/sup&gt;", "plainTextFormattedCitation" : "[53,113,114]", "previouslyFormattedCitation" : "&lt;sup&gt;[53,113,114]&lt;/sup&gt;" }, "properties" : {  }, "schema" : "https://github.com/citation-style-language/schema/raw/master/csl-citation.json" }</w:instrText>
      </w:r>
      <w:r w:rsidRPr="00A40AA1">
        <w:rPr>
          <w:rFonts w:ascii="Book Antiqua" w:hAnsi="Book Antiqua"/>
          <w:lang w:val="en-US"/>
        </w:rPr>
        <w:fldChar w:fldCharType="separate"/>
      </w:r>
      <w:r w:rsidR="007441E0" w:rsidRPr="00A40AA1">
        <w:rPr>
          <w:rFonts w:ascii="Book Antiqua" w:hAnsi="Book Antiqua"/>
          <w:noProof/>
          <w:vertAlign w:val="superscript"/>
          <w:lang w:val="en-US"/>
        </w:rPr>
        <w:t>[53,113,114]</w:t>
      </w:r>
      <w:r w:rsidRPr="00A40AA1">
        <w:rPr>
          <w:rFonts w:ascii="Book Antiqua" w:hAnsi="Book Antiqua"/>
          <w:lang w:val="en-US"/>
        </w:rPr>
        <w:fldChar w:fldCharType="end"/>
      </w:r>
      <w:r w:rsidRPr="00A40AA1">
        <w:rPr>
          <w:rFonts w:ascii="Book Antiqua" w:hAnsi="Book Antiqua"/>
          <w:lang w:val="en-US"/>
        </w:rPr>
        <w:t xml:space="preserve"> and France</w:t>
      </w:r>
      <w:r w:rsidRPr="00A40AA1">
        <w:rPr>
          <w:rFonts w:ascii="Book Antiqua" w:hAnsi="Book Antiqua"/>
          <w:lang w:val="en-US"/>
        </w:rPr>
        <w:fldChar w:fldCharType="begin" w:fldLock="1"/>
      </w:r>
      <w:r w:rsidR="00777B84" w:rsidRPr="00A40AA1">
        <w:rPr>
          <w:rFonts w:ascii="Book Antiqua" w:hAnsi="Book Antiqua"/>
          <w:lang w:val="en-US"/>
        </w:rPr>
        <w:instrText>ADDIN CSL_CITATION { "citationItems" : [ { "id" : "ITEM-1", "itemData" : { "ISSN" : "0277-2116", "PMID" : "15990630", "abstract" : "OBJECTIVE To assess the incidence and location at diagnosis of inflammatory bowel disease in children and adolescents in northern France between 1988 and 1999. METHODS A 12-year prospective population-based study was conducted by gastroenterologists and pediatric gastroenterologists of northern France (1,312,141 children &lt;17 years of age). RESULTS From 1988 to 1999, 509 cases of childhood inflammatory bowel disease were recorded (7.2% of all inflammatory bowel disease cases in Northern France): 367 Crohn disease, 122 ulcerative colitis and 20 indeterminate colitis. The mean standardized incidence was 3.1/10(5) for inflammatory bowel disease as a whole (2.3 for Crohn disease, 0.8 for ulcerative colitis and 0.12 for indeterminate colitis). Crohn disease location at diagnosis was: small bowel and colon (71%), colon only (10%) and small bowel only (19%). Location of initial ulcerative colitis was: proctitis (11%), left colitis (57%) and pancolitis (32%). Although ulcerative colitis incidence remained stable (0.8), Crohn disease incidence increased from 2.1 in 1988 to 1990 to 2.6 in 1997 to 1999 (P = 0.2). CONCLUSIONS The incidence of Crohn disease in the children of northern France showed an increasing trend (20%; not significant) during the 12-year period while the incidence of ulcerative colitis remained stable. In the entire population(children and adults)the incidence of Crohn disease increased significantly (+23%; P &lt; 0.001), while the incidence of ulcerative colitis decreased (-17%; P &lt; 0.0001).", "author" : [ { "dropping-particle" : "", "family" : "Auvin", "given" : "St\u00e9phane", "non-dropping-particle" : "", "parse-names" : false, "suffix" : "" }, { "dropping-particle" : "", "family" : "Molini\u00e9", "given" : "Florence", "non-dropping-particle" : "", "parse-names" : false, "suffix" : "" }, { "dropping-particle" : "", "family" : "Gower-Rousseau", "given" : "Corinne", "non-dropping-particle" : "", "parse-names" : false, "suffix" : "" }, { "dropping-particle" : "", "family" : "Brazier", "given" : "Franck", "non-dropping-particle" : "", "parse-names" : false, "suffix" : "" }, { "dropping-particle" : "", "family" : "Merle", "given" : "V\u00e9ronique", "non-dropping-particle" : "", "parse-names" : false, "suffix" : "" }, { "dropping-particle" : "", "family" : "Grandbastien", "given" : "Bruno", "non-dropping-particle" : "", "parse-names" : false, "suffix" : "" }, { "dropping-particle" : "", "family" : "Marti", "given" : "Raymond", "non-dropping-particle" : "", "parse-names" : false, "suffix" : "" }, { "dropping-particle" : "", "family" : "Lerebours", "given" : "Eric", "non-dropping-particle" : "", "parse-names" : false, "suffix" : "" }, { "dropping-particle" : "", "family" : "Dupas", "given" : "Jean-Louis", "non-dropping-particle" : "", "parse-names" : false, "suffix" : "" }, { "dropping-particle" : "", "family" : "Colombel", "given" : "Jean-Fr\u00e9d\u00e9ric", "non-dropping-particle" : "", "parse-names" : false, "suffix" : "" }, { "dropping-particle" : "", "family" : "Salomez", "given" : "Jean-Louis", "non-dropping-particle" : "", "parse-names" : false, "suffix" : "" }, { "dropping-particle" : "", "family" : "Cortot", "given" : "Antoine", "non-dropping-particle" : "", "parse-names" : false, "suffix" : "" }, { "dropping-particle" : "", "family" : "Turck", "given" : "Dominique", "non-dropping-particle" : "", "parse-names" : false, "suffix" : "" } ], "container-title" : "Journal of pediatric gastroenterology and nutrition", "id" : "ITEM-1", "issue" : "1", "issued" : { "date-parts" : [ [ "2005" ] ] }, "page" : "49-55", "title" : "Incidence, clinical presentation and location at diagnosis of pediatric inflammatory bowel disease: a prospective population-based study in northern France (1988-1999).", "type" : "article-journal", "volume" : "41" }, "uris" : [ "http://www.mendeley.com/documents/?uuid=8f4c81bf-9e2f-4464-bfac-961d7368b609" ] } ], "mendeley" : { "formattedCitation" : "&lt;sup&gt;[43]&lt;/sup&gt;", "plainTextFormattedCitation" : "[43]", "previouslyFormattedCitation" : "&lt;sup&gt;[43]&lt;/sup&gt;" }, "properties" : {  }, "schema" : "https://github.com/citation-style-language/schema/raw/master/csl-citation.json" }</w:instrText>
      </w:r>
      <w:r w:rsidRPr="00A40AA1">
        <w:rPr>
          <w:rFonts w:ascii="Book Antiqua" w:hAnsi="Book Antiqua"/>
          <w:lang w:val="en-US"/>
        </w:rPr>
        <w:fldChar w:fldCharType="separate"/>
      </w:r>
      <w:r w:rsidR="00777B84" w:rsidRPr="00A40AA1">
        <w:rPr>
          <w:rFonts w:ascii="Book Antiqua" w:hAnsi="Book Antiqua"/>
          <w:noProof/>
          <w:vertAlign w:val="superscript"/>
          <w:lang w:val="en-US"/>
        </w:rPr>
        <w:t>[43]</w:t>
      </w:r>
      <w:r w:rsidRPr="00A40AA1">
        <w:rPr>
          <w:rFonts w:ascii="Book Antiqua" w:hAnsi="Book Antiqua"/>
          <w:lang w:val="en-US"/>
        </w:rPr>
        <w:fldChar w:fldCharType="end"/>
      </w:r>
      <w:r w:rsidRPr="00A40AA1">
        <w:rPr>
          <w:rFonts w:ascii="Book Antiqua" w:hAnsi="Book Antiqua"/>
          <w:b/>
          <w:lang w:val="en-US"/>
        </w:rPr>
        <w:t xml:space="preserve"> </w:t>
      </w:r>
      <w:r w:rsidRPr="00A40AA1">
        <w:rPr>
          <w:rFonts w:ascii="Book Antiqua" w:hAnsi="Book Antiqua"/>
          <w:lang w:val="en-US"/>
        </w:rPr>
        <w:t>and is higher than that in Italy</w:t>
      </w:r>
      <w:r w:rsidRPr="00A40AA1">
        <w:rPr>
          <w:rFonts w:ascii="Book Antiqua" w:hAnsi="Book Antiqua"/>
          <w:lang w:val="en-US"/>
        </w:rPr>
        <w:fldChar w:fldCharType="begin" w:fldLock="1"/>
      </w:r>
      <w:r w:rsidR="00AB3D66" w:rsidRPr="00A40AA1">
        <w:rPr>
          <w:rFonts w:ascii="Book Antiqua" w:hAnsi="Book Antiqua"/>
          <w:lang w:val="en-US"/>
        </w:rPr>
        <w:instrText>ADDIN CSL_CITATION { "citationItems" : [ { "id" : "ITEM-1", "itemData" : { "DOI" : "10.1002/ibd.20470", "ISSN" : "1078-0998", "PMID" : "18521916", "abstract" : "BACKGROUND The purpose was to assess in Italy the clinical features at diagnosis of inflammatory bowel disease (IBD) in children. METHODS In 1996 an IBD register of disease onset was established on a national scale. RESULTS Up to the end of 2003, 1576 cases of pediatric IBD were recorded: 810 (52%) ulcerative colitis (UC), 635 (40%) Crohn's disease (CD), and 131 (8%) indeterminate colitis (IC). In the period 1996-2003 an increase of IBD incidence from 0.89 to 1.39/10(5) inhabitants aged &lt;18 years was observed. IBD was more frequent among children aged between 6 and 12 years (57%) but 20% of patients had onset of the disease under 6 years of age; 28 patients were &lt;1 year of age. Overall, 11% had 1 or more family members with IBD. The mean interval between onset of symptoms and diagnosis was higher in CD (10.1 months) and IC (9 months) versus UC (5.8 months). Extended colitis was the most frequent form in UC and ileocolic involvement the most frequent in CD. Upper intestinal tract involvement was present in 11% of CD patients. IC locations were similar to those of UC. Bloody diarrhea and abdominal pain were the most frequent symptoms in UC and IC, and abdominal pain and diarrhea in CD. Extraintestinal symptoms were more frequent in CD than in UC. CONCLUSIONS The IBD incidence in children and adolescents in Italy shows an increasing trend for all 3 pathologies. UC diagnoses exceeded CD.", "author" : [ { "dropping-particle" : "", "family" : "Castro", "given" : "M", "non-dropping-particle" : "", "parse-names" : false, "suffix" : "" }, { "dropping-particle" : "", "family" : "Papadatou", "given" : "B", "non-dropping-particle" : "", "parse-names" : false, "suffix" : "" }, { "dropping-particle" : "", "family" : "Baldassare", "given" : "M", "non-dropping-particle" : "", "parse-names" : false, "suffix" : "" }, { "dropping-particle" : "", "family" : "Balli", "given" : "F", "non-dropping-particle" : "", "parse-names" : false, "suffix" : "" }, { "dropping-particle" : "", "family" : "Barabino", "given" : "A", "non-dropping-particle" : "", "parse-names" : false, "suffix" : "" }, { "dropping-particle" : "", "family" : "Barbera", "given" : "C", "non-dropping-particle" : "", "parse-names" : false, "suffix" : "" }, { "dropping-particle" : "", "family" : "Barca", "given" : "S", "non-dropping-particle" : "", "parse-names" : false, "suffix" : "" }, { "dropping-particle" : "", "family" : "Barera", "given" : "G", "non-dropping-particle" : "", "parse-names" : false, "suffix" : "" }, { "dropping-particle" : "", "family" : "Bascietto", "given" : "F",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"Berni Canani", "given" :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"dropping-particle" : "", "family" : "Canani", "given" : "Berni R.", "non-dropping-particle" : "", "parse-names" : false, "suffix" : "" }, { "dropping-particle" : "", "family" : "Calacoci", "given" : "M", "non-dropping-particle" : "", "parse-names" : false, "suffix" : "" }, { "dropping-particle" : "", "family" : "Campanozzi", "given" : "A", "non-dropping-particle" : "", "parse-names" : false, "suffix" : "" }, { "dropping-particle" : "", "family" : "Castellucci", "given" : "G", "non-dropping-particle" : "", "parse-names" : false, "suffix" : "" }, { "dropping-particle" : "", "family" : "Catassi", "given" : "C", "non-dropping-particle" : "", "parse-names" : false, "suffix" : "" }, { "dropping-particle" : "", "family" : "Colombo", "given" : "M", "non-dropping-particle" : "", "parse-names" : false, "suffix" : "" }, { "dropping-particle" : "", "family" : "Covoni", "given" : "M R", "non-dropping-particle" : "", "parse-names" : false, "suffix" : "" }, { "dropping-particle" : "", "family" : "Cucchiara", "given" : "S", "non-dropping-particle" : "", "parse-names" : false, "suffix" : "" }, { "dropping-particle" : "", "family" : "D\u02bcAltilia", "given" : "M. R.", "non-dropping-particle" : "", "parse-names" : false, "suffix" : "" }, { "dropping-particle" : "", "family" : "Angelis", "given" : "G L", "non-dropping-particle" : "De", "parse-names" : false, "suffix" : "" }, { "dropping-particle" : "", "family" : "Virgilis", "given" : "S", "non-dropping-particle" : "De", "parse-names" : false, "suffix" : "" }, { "dropping-particle" : "", "family" : "Ciommo", "given" : "V", "non-dropping-particle" : "Di", "parse-names" : false, "suffix" : "" }, { "dropping-particle" : "", "family" : "Fontana", "given" : "M", "non-dropping-particle" : "", "parse-names" : false, "suffix" : "" }, { "dropping-particle" : "", "family" : "Guariso", "given" : "G", "non-dropping-particle" : "", "parse-names" : false, "suffix" : "" }, { "dropping-particle" : "", "family" : "Knafelz", "given" : "D", "non-dropping-particle" : "", "parse-names" : false, "suffix" : "" }, { "dropping-particle" : "", "family" : "Lambertini", "given" : "A", "non-dropping-particle" : "", "parse-names" : false, "suffix" : "" }, { "dropping-particle" : "", "family" : "Licciardi", "given" : "S", "non-dropping-particle" : "", "parse-names" : false, "suffix" : "" }, { "dropping-particle" : "", "family" : "Lionetti", "given" : "P", "non-dropping-particle" : "", "parse-names" : false, "suffix" : "" }, { "dropping-particle" : "", "family" : "Liotta", "given" : "L", "non-dropping-particle" : "", "parse-names" : false, "suffix" : "" }, { "dropping-particle" : "", "family" : "Lombardi", "given" : "G", "non-dropping-particle" : "", "parse-names" : false, "suffix" : "" }, { "dropping-particle" : "", "family" : "Maestri", "given" : "L", "non-dropping-particle" : "", "parse-names" : false, "suffix" : "" }, { "dropping-particle" : "", "family" : "Martelossi", "given" : "S", "non-dropping-particle" : "", "parse-names" : false, "suffix" : "" }, { "dropping-particle" : "", "family" : "Mastella", "given" : "G", "non-dropping-particle" : "", "parse-names" : false, "suffix" : "" }, { "dropping-particle" : "", "family" : "Oderda", "given" : "G", "non-dropping-particle" : "", "parse-names" : false, "suffix" : "" }, { "dropping-particle" : "", "family" : "Perini", "given" : "R", "non-dropping-particle" : "", "parse-names" : false, "suffix" : "" }, { "dropping-particle" : "", "family" : "Pesce", "given" : "F", "non-dropping-particle" : "", "parse-names" : false, "suffix" : "" }, { "dropping-particle" : "", "family" : "Ravelli", "given" : "A", "non-dropping-particle" : "", "parse-names" : false, "suffix" : "" }, { "dropping-particle" : "", "family" : "Roggero", "given" : "P", "non-dropping-particle" : "", "parse-names" : false, "suffix" : "" }, { "dropping-particle" : "", "family" : "Romano", "given" : "C", "non-dropping-particle" : "", "parse-names" : false, "suffix" : "" }, { "dropping-particle" : "", "family" : "Rotolo", "given" : "N", "non-dropping-particle" : "", "parse-names" : false, "suffix" : "" }, { "dropping-particle" : "", "family" : "Rutigliano", "given" : "V", "non-dropping-particle" : "", "parse-names" : false, "suffix" : "" }, { "dropping-particle" : "", "family" : "Scotta", "given" : "S", "non-dropping-particle" : "", "parse-names" : false, "suffix" : "" }, { "dropping-particle" : "", "family" : "Sferlazzas", "given" : "C", "non-dropping-particle" : "", "parse-names" : false, "suffix" : "" }, { "dropping-particle" : "", "family" : "Staiano", "given" : "A", "non-dropping-particle" : "", "parse-names" : false, "suffix" : "" }, { "dropping-particle" : "", "family" : "Ventura", "given" : "A", "non-dropping-particle" : "", "parse-names" : false, "suffix" : "" }, { "dropping-particle" : "", "family" : "Zaniboni", "given" : "M G", "non-dropping-particle" : "", "parse-names" : false, "suffix" : "" } ], "container-title" : "Inflammatory Bowel Diseases", "id" : "ITEM-1", "issue" : "9", "issued" : { "date-parts" : [ [ "2008", "9" ] ] }, "page" : "1246-1252", "title" : "Inflammatory bowel disease in children and adolescents in Italy: Data from the pediatric national IBD register (1996\u20132003)", "type" : "article-journal", "volume" : "14" }, "uris" : [ "http://www.mendeley.com/documents/?uuid=077d3c5d-f866-471d-9db2-680784ed89a8" ] } ], "mendeley" : { "formattedCitation" : "&lt;sup&gt;[63]&lt;/sup&gt;", "plainTextFormattedCitation" : "[63]", "previouslyFormattedCitation" : "&lt;sup&gt;[63]&lt;/sup&gt;" }, "properties" : {  }, "schema" : "https://github.com/citation-style-language/schema/raw/master/csl-citation.json" }</w:instrText>
      </w:r>
      <w:r w:rsidRPr="00A40AA1">
        <w:rPr>
          <w:rFonts w:ascii="Book Antiqua" w:hAnsi="Book Antiqua"/>
          <w:lang w:val="en-US"/>
        </w:rPr>
        <w:fldChar w:fldCharType="separate"/>
      </w:r>
      <w:r w:rsidR="00AB3D66" w:rsidRPr="00A40AA1">
        <w:rPr>
          <w:rFonts w:ascii="Book Antiqua" w:hAnsi="Book Antiqua"/>
          <w:noProof/>
          <w:vertAlign w:val="superscript"/>
          <w:lang w:val="en-US"/>
        </w:rPr>
        <w:t>[63]</w:t>
      </w:r>
      <w:r w:rsidRPr="00A40AA1">
        <w:rPr>
          <w:rFonts w:ascii="Book Antiqua" w:hAnsi="Book Antiqua"/>
          <w:lang w:val="en-US"/>
        </w:rPr>
        <w:fldChar w:fldCharType="end"/>
      </w:r>
      <w:r w:rsidRPr="00A40AA1">
        <w:rPr>
          <w:rFonts w:ascii="Book Antiqua" w:hAnsi="Book Antiqua"/>
          <w:lang w:val="en-US"/>
        </w:rPr>
        <w:t xml:space="preserve">. In China, a multicenter audit of over a decade of experience with childhood IBD </w:t>
      </w:r>
      <w:r w:rsidR="005B4288" w:rsidRPr="00A40AA1">
        <w:rPr>
          <w:rFonts w:ascii="Book Antiqua" w:hAnsi="Book Antiqua"/>
          <w:lang w:val="en-US"/>
        </w:rPr>
        <w:t xml:space="preserve">between </w:t>
      </w:r>
      <w:r w:rsidRPr="00A40AA1">
        <w:rPr>
          <w:rFonts w:ascii="Book Antiqua" w:hAnsi="Book Antiqua"/>
          <w:lang w:val="en-US"/>
        </w:rPr>
        <w:t>2000</w:t>
      </w:r>
      <w:r w:rsidR="005B4288" w:rsidRPr="00A40AA1">
        <w:rPr>
          <w:rFonts w:ascii="Book Antiqua" w:hAnsi="Book Antiqua"/>
          <w:lang w:val="en-US"/>
        </w:rPr>
        <w:t xml:space="preserve"> and </w:t>
      </w:r>
      <w:r w:rsidRPr="00A40AA1">
        <w:rPr>
          <w:rFonts w:ascii="Book Antiqua" w:hAnsi="Book Antiqua"/>
          <w:lang w:val="en-US"/>
        </w:rPr>
        <w:t xml:space="preserve">2010 in Shanghai has shown a </w:t>
      </w:r>
      <w:r w:rsidRPr="00A40AA1">
        <w:rPr>
          <w:rStyle w:val="h23"/>
          <w:rFonts w:ascii="Book Antiqua" w:hAnsi="Book Antiqua"/>
          <w:b w:val="0"/>
          <w:lang w:val="en-US"/>
        </w:rPr>
        <w:t>steadily increasing</w:t>
      </w:r>
      <w:r w:rsidR="005B4288" w:rsidRPr="00A40AA1">
        <w:rPr>
          <w:rStyle w:val="h23"/>
          <w:rFonts w:ascii="Book Antiqua" w:hAnsi="Book Antiqua"/>
          <w:b w:val="0"/>
          <w:lang w:val="en-US"/>
        </w:rPr>
        <w:t xml:space="preserve"> </w:t>
      </w:r>
      <w:r w:rsidRPr="00A40AA1">
        <w:rPr>
          <w:rStyle w:val="h23"/>
          <w:rFonts w:ascii="Book Antiqua" w:hAnsi="Book Antiqua"/>
          <w:b w:val="0"/>
          <w:lang w:val="en-US"/>
        </w:rPr>
        <w:t>trend</w:t>
      </w:r>
      <w:r w:rsidR="005B4288" w:rsidRPr="00A40AA1">
        <w:rPr>
          <w:rStyle w:val="h23"/>
          <w:rFonts w:ascii="Book Antiqua" w:hAnsi="Book Antiqua"/>
          <w:b w:val="0"/>
          <w:lang w:val="en-US"/>
        </w:rPr>
        <w:t xml:space="preserve"> </w:t>
      </w:r>
      <w:r w:rsidR="003D109E" w:rsidRPr="00A40AA1">
        <w:rPr>
          <w:rStyle w:val="h23"/>
          <w:rFonts w:ascii="Book Antiqua" w:hAnsi="Book Antiqua"/>
          <w:b w:val="0"/>
          <w:lang w:val="en-US"/>
        </w:rPr>
        <w:t>(&lt;</w:t>
      </w:r>
      <w:r w:rsidR="00BD50D6" w:rsidRPr="00A40AA1">
        <w:rPr>
          <w:rStyle w:val="h23"/>
          <w:rFonts w:ascii="Book Antiqua" w:hAnsi="Book Antiqua"/>
          <w:b w:val="0"/>
          <w:lang w:val="en-US" w:eastAsia="zh-CN"/>
        </w:rPr>
        <w:t xml:space="preserve"> </w:t>
      </w:r>
      <w:r w:rsidR="005B4288" w:rsidRPr="00A40AA1">
        <w:rPr>
          <w:rStyle w:val="h23"/>
          <w:rFonts w:ascii="Book Antiqua" w:hAnsi="Book Antiqua"/>
          <w:b w:val="0"/>
          <w:lang w:val="en-US"/>
        </w:rPr>
        <w:t>14 years</w:t>
      </w:r>
      <w:r w:rsidR="003D109E" w:rsidRPr="00A40AA1">
        <w:rPr>
          <w:rStyle w:val="h23"/>
          <w:rFonts w:ascii="Book Antiqua" w:hAnsi="Book Antiqua"/>
          <w:b w:val="0"/>
          <w:lang w:val="en-US"/>
        </w:rPr>
        <w:t>)</w:t>
      </w:r>
      <w:r w:rsidRPr="00A40AA1">
        <w:rPr>
          <w:rStyle w:val="h23"/>
          <w:rFonts w:ascii="Book Antiqua" w:hAnsi="Book Antiqua"/>
          <w:b w:val="0"/>
          <w:lang w:val="en-US"/>
        </w:rPr>
        <w:t>.</w:t>
      </w:r>
      <w:r w:rsidR="005B4288" w:rsidRPr="00A40AA1">
        <w:rPr>
          <w:rStyle w:val="h23"/>
          <w:rFonts w:ascii="Book Antiqua" w:hAnsi="Book Antiqua"/>
          <w:b w:val="0"/>
          <w:lang w:val="en-US"/>
        </w:rPr>
        <w:t xml:space="preserve"> </w:t>
      </w:r>
      <w:r w:rsidRPr="00A40AA1">
        <w:rPr>
          <w:rStyle w:val="h23"/>
          <w:rFonts w:ascii="Book Antiqua" w:hAnsi="Book Antiqua"/>
          <w:b w:val="0"/>
          <w:lang w:val="en-US"/>
        </w:rPr>
        <w:t>The incidence of IBD in 2010</w:t>
      </w:r>
      <w:r w:rsidR="00D26158" w:rsidRPr="00A40AA1">
        <w:rPr>
          <w:rStyle w:val="h23"/>
          <w:rFonts w:ascii="Book Antiqua" w:hAnsi="Book Antiqua"/>
          <w:b w:val="0"/>
          <w:lang w:val="en-US"/>
        </w:rPr>
        <w:t xml:space="preserve"> </w:t>
      </w:r>
      <w:r w:rsidR="00BD50D6" w:rsidRPr="00A40AA1">
        <w:rPr>
          <w:rStyle w:val="h23"/>
          <w:rFonts w:ascii="Book Antiqua" w:hAnsi="Book Antiqua"/>
          <w:b w:val="0"/>
          <w:lang w:val="en-US"/>
        </w:rPr>
        <w:t>was 6.1/100</w:t>
      </w:r>
      <w:r w:rsidRPr="00A40AA1">
        <w:rPr>
          <w:rStyle w:val="h23"/>
          <w:rFonts w:ascii="Book Antiqua" w:hAnsi="Book Antiqua"/>
          <w:b w:val="0"/>
          <w:lang w:val="en-US"/>
        </w:rPr>
        <w:t>000, which is 12-fold higher than the incidence in 2001</w:t>
      </w:r>
      <w:r w:rsidRPr="00A40AA1">
        <w:rPr>
          <w:rStyle w:val="h23"/>
          <w:rFonts w:ascii="Book Antiqua" w:hAnsi="Book Antiqua"/>
          <w:b w:val="0"/>
          <w:lang w:val="en-US"/>
        </w:rPr>
        <w:fldChar w:fldCharType="begin" w:fldLock="1"/>
      </w:r>
      <w:r w:rsidR="007C5648" w:rsidRPr="00A40AA1">
        <w:rPr>
          <w:rStyle w:val="h23"/>
          <w:rFonts w:ascii="Book Antiqua" w:hAnsi="Book Antiqua"/>
          <w:b w:val="0"/>
          <w:lang w:val="en-US"/>
        </w:rPr>
        <w:instrText>ADDIN CSL_CITATION { "citationItems" : [ { "id" : "ITEM-1", "itemData" : { "DOI" : "10.1097/MIB.0b013e318286f9f2", "ISSN" : "1078-0998", "PMID" : "23340680", "abstract" : "BACKGROUND The purpose was to estimate the incidence and characteristics of childhood inflammatory bowel disease (IBD) during 2000-2010 in Shanghai, China. METHODS IBD patients between the ages of 0 and 18 years old were identified by survey of computerized medical information. Relevant data were extracted from their corresponding medical records. RESULTS A total of 153 IBD cases were included in the study. Among them, 107 were males and 46 were females (male/female ratio, 2.3:1.0). Eighty-two had Crohn's disease (CD) and 71 had ulcerative colitis (UC). The peak prevalence of IBD was observed in the 10-14-year-old age group. The annual incidence of IBD in the 0 to 14 years age group of Shanghai residents steadily increased from 2000 to 2010. The most common symptoms of IBD were diarrhea (68.6%), bloody stool (68.6%), and abdominal pain (61.4%). More CD than UC patients had anemia and raised erythrocyte sedimentation rate and C-reactive protein levels. Ileocolonic type disease was more common in CD patients, and left-side colon involvement was more common in UC. Of all CD patients, 33 had mild active disease and 49 had moderate/severe disease. In UC patients, 34 were mild and 37 were moderate/severe disease. CONCLUSIONS This retrospective, multicenter hospital-based study over a decade shows a steadily increasing trend of childhood IBD in China. This suggests a need for population-based epidemiological studies to explore the risk factors.", "author" : [ { "dropping-particle" : "", "family" : "Wang", "given" : "Xin-qiong Xiao-jin Xin-qiong", "non-dropping-particle" : "", "parse-names" : false, "suffix" : "" }, { "dropping-particle" : "", "family" : "Zhang", "given" : "Yin", "non-dropping-particle" : "", "parse-names" : false, "suffix" : "" }, { "dropping-particle" : "", "family" : "Xu", "given" : "Chun-di", "non-dropping-particle" : "", "parse-names" : false, "suffix" : "" }, { "dropping-particle" : "", "family" : "Jiang", "given" : "Li-rong", "non-dropping-particle" : "", "parse-names" : false, "suffix" : "" }, { "dropping-particle" : "", "family" : "Huang", "given" : "Ying", "non-dropping-particle" : "", "parse-names" : false, "suffix" : "" }, { "dropping-particle" : "", "family" : "Du", "given" : "Hui-min", "non-dropping-particle" : "", "parse-names" : false, "suffix" : "" }, { "dropping-particle" : "", "family" : "Wang", "given" : "Xin-qiong Xiao-jin Xin-qiong", "non-dropping-particle" : "", "parse-names" : false, "suffix" : "" } ], "container-title" : "Inflammatory Bowel Diseases", "id" : "ITEM-1", "issue" : "2", "issued" : { "date-parts" : [ [ "2013", "2" ] ] }, "page" : "423-428", "title" : "Inflammatory Bowel Disease in Chinese Children", "type" : "article-journal", "volume" : "19" }, "uris" : [ "http://www.mendeley.com/documents/?uuid=eab87e44-99c6-4142-b892-385f93180de3" ] } ], "mendeley" : { "formattedCitation" : "&lt;sup&gt;[153]&lt;/sup&gt;", "plainTextFormattedCitation" : "[153]", "previouslyFormattedCitation" : "&lt;sup&gt;[153]&lt;/sup&gt;" }, "properties" : {  }, "schema" : "https://github.com/citation-style-language/schema/raw/master/csl-citation.json" }</w:instrText>
      </w:r>
      <w:r w:rsidRPr="00A40AA1">
        <w:rPr>
          <w:rStyle w:val="h23"/>
          <w:rFonts w:ascii="Book Antiqua" w:hAnsi="Book Antiqua"/>
          <w:b w:val="0"/>
          <w:lang w:val="en-US"/>
        </w:rPr>
        <w:fldChar w:fldCharType="separate"/>
      </w:r>
      <w:r w:rsidR="007C5648" w:rsidRPr="00A40AA1">
        <w:rPr>
          <w:rStyle w:val="h23"/>
          <w:rFonts w:ascii="Book Antiqua" w:hAnsi="Book Antiqua"/>
          <w:b w:val="0"/>
          <w:noProof/>
          <w:vertAlign w:val="superscript"/>
          <w:lang w:val="en-US"/>
        </w:rPr>
        <w:t>[153]</w:t>
      </w:r>
      <w:r w:rsidRPr="00A40AA1">
        <w:rPr>
          <w:rStyle w:val="h23"/>
          <w:rFonts w:ascii="Book Antiqua" w:hAnsi="Book Antiqua"/>
          <w:b w:val="0"/>
          <w:lang w:val="en-US"/>
        </w:rPr>
        <w:fldChar w:fldCharType="end"/>
      </w:r>
      <w:r w:rsidRPr="00A40AA1">
        <w:rPr>
          <w:rStyle w:val="h23"/>
          <w:rFonts w:ascii="Book Antiqua" w:hAnsi="Book Antiqua"/>
          <w:b w:val="0"/>
          <w:lang w:val="en-US"/>
        </w:rPr>
        <w:t xml:space="preserve">. </w:t>
      </w:r>
      <w:r w:rsidRPr="00A40AA1">
        <w:rPr>
          <w:rFonts w:ascii="Book Antiqua" w:hAnsi="Book Antiqua"/>
          <w:lang w:val="en-US"/>
        </w:rPr>
        <w:t xml:space="preserve">Recent </w:t>
      </w:r>
      <w:r w:rsidR="000A7861" w:rsidRPr="00A40AA1">
        <w:rPr>
          <w:rFonts w:ascii="Book Antiqua" w:hAnsi="Book Antiqua"/>
          <w:lang w:val="en-US"/>
        </w:rPr>
        <w:t xml:space="preserve">data </w:t>
      </w:r>
      <w:r w:rsidR="003B5805" w:rsidRPr="00A40AA1">
        <w:rPr>
          <w:rFonts w:ascii="Book Antiqua" w:hAnsi="Book Antiqua"/>
          <w:lang w:val="en-US"/>
        </w:rPr>
        <w:t xml:space="preserve">on </w:t>
      </w:r>
      <w:r w:rsidRPr="00A40AA1">
        <w:rPr>
          <w:rFonts w:ascii="Book Antiqua" w:hAnsi="Book Antiqua"/>
          <w:lang w:val="en-US"/>
        </w:rPr>
        <w:t>Taiwan also demonstrated a substantial increase in the incidence</w:t>
      </w:r>
      <w:r w:rsidR="000A7861" w:rsidRPr="00A40AA1">
        <w:rPr>
          <w:rFonts w:ascii="Book Antiqua" w:hAnsi="Book Antiqua"/>
          <w:lang w:val="en-US"/>
        </w:rPr>
        <w:t xml:space="preserve"> </w:t>
      </w:r>
      <w:r w:rsidRPr="00A40AA1">
        <w:rPr>
          <w:rFonts w:ascii="Book Antiqua" w:hAnsi="Book Antiqua"/>
          <w:lang w:val="en-US"/>
        </w:rPr>
        <w:t>of</w:t>
      </w:r>
      <w:r w:rsidR="00DD4B59" w:rsidRPr="00A40AA1">
        <w:rPr>
          <w:rFonts w:ascii="Book Antiqua" w:hAnsi="Book Antiqua"/>
          <w:lang w:val="en-US"/>
        </w:rPr>
        <w:t xml:space="preserve"> </w:t>
      </w:r>
      <w:r w:rsidRPr="00A40AA1">
        <w:rPr>
          <w:rFonts w:ascii="Book Antiqua" w:hAnsi="Book Antiqua"/>
          <w:lang w:val="en-US"/>
        </w:rPr>
        <w:t>IBD,</w:t>
      </w:r>
      <w:r w:rsidR="000A7861" w:rsidRPr="00A40AA1">
        <w:rPr>
          <w:rFonts w:ascii="Book Antiqua" w:hAnsi="Book Antiqua"/>
          <w:lang w:val="en-US"/>
        </w:rPr>
        <w:t xml:space="preserve"> </w:t>
      </w:r>
      <w:r w:rsidRPr="00A40AA1">
        <w:rPr>
          <w:rFonts w:ascii="Book Antiqua" w:hAnsi="Book Antiqua"/>
          <w:lang w:val="en-US"/>
        </w:rPr>
        <w:t>which is mainly attributable to CD,</w:t>
      </w:r>
      <w:r w:rsidR="000A7861" w:rsidRPr="00A40AA1">
        <w:rPr>
          <w:rFonts w:ascii="Book Antiqua" w:hAnsi="Book Antiqua"/>
          <w:lang w:val="en-US"/>
        </w:rPr>
        <w:t xml:space="preserve"> </w:t>
      </w:r>
      <w:r w:rsidRPr="00A40AA1">
        <w:rPr>
          <w:rFonts w:ascii="Book Antiqua" w:hAnsi="Book Antiqua"/>
          <w:lang w:val="en-US"/>
        </w:rPr>
        <w:t>while the incidence of</w:t>
      </w:r>
      <w:r w:rsidR="000A7861" w:rsidRPr="00A40AA1">
        <w:rPr>
          <w:rFonts w:ascii="Book Antiqua" w:hAnsi="Book Antiqua"/>
          <w:lang w:val="en-US"/>
        </w:rPr>
        <w:t xml:space="preserve"> </w:t>
      </w:r>
      <w:r w:rsidRPr="00A40AA1">
        <w:rPr>
          <w:rFonts w:ascii="Book Antiqua" w:hAnsi="Book Antiqua"/>
          <w:lang w:val="en-US"/>
        </w:rPr>
        <w:t xml:space="preserve">UC did not </w:t>
      </w:r>
      <w:r w:rsidR="0009023A" w:rsidRPr="00A40AA1">
        <w:rPr>
          <w:rFonts w:ascii="Book Antiqua" w:hAnsi="Book Antiqua"/>
          <w:lang w:val="en-US"/>
        </w:rPr>
        <w:t xml:space="preserve">change </w:t>
      </w:r>
      <w:r w:rsidRPr="00A40AA1">
        <w:rPr>
          <w:rFonts w:ascii="Book Antiqua" w:hAnsi="Book Antiqua"/>
          <w:lang w:val="en-US"/>
        </w:rPr>
        <w:t>significantly</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"ISSN" : "0929-6646", "PMID" : "15361941", "abstract" : "BACKGROUND AND PURPOSE Although chronic inflammatory bowel disease (IBD) is rare in Asian children, increasing numbers of pediatric patients with chronic IBD worldwide have been noted in recent years. This study was conducted to delineate the trend in incidence and clinical patterns of childhood IBD in Taiwan. METHODS All children admitted to National Taiwan University Hospital (NTUH) between 1979 and 2000 who met the criteria for IBD, Crohn's disease (CD), ulcerative colitis (UC), probable CD (PCD), or indeterminate colitis were included. The clinical features and outcomes were analyzed retrospectively. Incidence was calculated using cases of chronic diarrhea during the same period of time as the risk population. RESULTS IBD was diagnosed in 17 children (9 females and 8 males, aged 2 months to 18 years) during the study period. Six (35%) of these children had UC, 9 (53%) had CD, and 2 (12%) had PCD. The cumulative incidence of CD during 1979-1995 was 0.85%, and increased to 2.6% during 1996-2000 (p &lt; 0.001), while the incidence of UC did not change significantly between these periods (from 0.85% to 0.99%, p = 0.16). The median interval from onset to diagnosis was 7.7 months. Eighty percent of patients had moderate to severe disease activity at diagnosis. The follow-up duration ranged from less than 1 year to 20 years, with a mean of 4.3 years. Two patients were lost to follow-up. Eighty six percent of patients responded to treatment, and 80% of patients had inactive to mild disease activity when re-evaluated at the end of 2000. CONCLUSION There has been a marked recent increase in the incidence of childhood CD in Taiwan but the rate of childhood UC has remained unchanged. Eighty percent of cases of childhood IBD responded well to treatment.", "author" : [ { "dropping-particle" : "", "family" : "Tsai", "given" : "Cheng-Hsien", "non-dropping-particle" : "", "parse-names" : false, "suffix" : "" }, { "dropping-particle" : "", "family" : "Chen", "given" : "Huey-Ling", "non-dropping-particle" : "", "parse-names" : false, "suffix" : "" }, { "dropping-particle" : "", "family" : "Ni", "given" : "Yen-Hsuan", "non-dropping-particle" : "", "parse-names" : false, "suffix" : "" }, { "dropping-particle" : "", "family" : "Hsu", "given" : "Hong-Yuan", "non-dropping-particle" : "", "parse-names" : false, "suffix" : "" }, { "dropping-particle" : "", "family" : "Jeng", "given" : "Yung-Ming", "non-dropping-particle" : "", "parse-names" : false, "suffix" : "" }, { "dropping-particle" : "", "family" : "Chang", "given" : "Chi-Jeng", "non-dropping-particle" : "", "parse-names" : false, "suffix" : "" }, { "dropping-particle" : "", "family" : "Chang", "given" : "Mei-Hwei", "non-dropping-particle" : "", "parse-names" : false, "suffix" : "" } ], "container-title" : "Journal of the Formosan Medical Association = Taiwan yi zhi", "id" : "ITEM-1", "issue" : "9", "issued" : { "date-parts" : [ [ "2004", "9" ] ] }, "page" : "685-91", "title" : "Characteristics and trends in incidence of inflammatory bowel disease in Taiwanese children.", "type" : "article-journal", "volume" : "103" }, "uris" : [ "http://www.mendeley.com/documents/?uuid=b69aa12d-d5e6-464f-8381-21f2f14b0f1b" ] } ], "mendeley" : { "formattedCitation" : "&lt;sup&gt;[154]&lt;/sup&gt;", "plainTextFormattedCitation" : "[154]", "previouslyFormattedCitation" : "&lt;sup&gt;[154]&lt;/sup&gt;"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[154]</w:t>
      </w:r>
      <w:r w:rsidRPr="00A40AA1">
        <w:rPr>
          <w:rFonts w:ascii="Book Antiqua" w:hAnsi="Book Antiqua"/>
          <w:lang w:val="en-US"/>
        </w:rPr>
        <w:fldChar w:fldCharType="end"/>
      </w:r>
      <w:r w:rsidRPr="00A40AA1">
        <w:rPr>
          <w:rFonts w:ascii="Book Antiqua" w:hAnsi="Book Antiqua"/>
          <w:lang w:val="en-US"/>
        </w:rPr>
        <w:t xml:space="preserve">. </w:t>
      </w:r>
      <w:r w:rsidRPr="00A40AA1">
        <w:rPr>
          <w:rStyle w:val="h23"/>
          <w:rFonts w:ascii="Book Antiqua" w:hAnsi="Book Antiqua"/>
          <w:b w:val="0"/>
          <w:bCs w:val="0"/>
          <w:lang w:val="en-US"/>
        </w:rPr>
        <w:t xml:space="preserve">Singapore also witnessed a </w:t>
      </w:r>
      <w:r w:rsidRPr="00A40AA1">
        <w:rPr>
          <w:rFonts w:ascii="Book Antiqua" w:hAnsi="Book Antiqua"/>
          <w:lang w:val="en-US"/>
        </w:rPr>
        <w:t>remarkable increase from</w:t>
      </w:r>
      <w:r w:rsidR="000A7861" w:rsidRPr="00A40AA1">
        <w:rPr>
          <w:rFonts w:ascii="Book Antiqua" w:hAnsi="Book Antiqua"/>
          <w:lang w:val="en-US"/>
        </w:rPr>
        <w:t xml:space="preserve"> </w:t>
      </w:r>
      <w:r w:rsidRPr="00A40AA1">
        <w:rPr>
          <w:rFonts w:ascii="Book Antiqua" w:hAnsi="Book Antiqua"/>
          <w:lang w:val="en-US"/>
        </w:rPr>
        <w:t>2000-2008; the incidence rates were 5.2-fold greater than those</w:t>
      </w:r>
      <w:r w:rsidR="001236C6" w:rsidRPr="00A40AA1">
        <w:rPr>
          <w:rFonts w:ascii="Book Antiqua" w:hAnsi="Book Antiqua"/>
          <w:lang w:val="en-US"/>
        </w:rPr>
        <w:t xml:space="preserve"> </w:t>
      </w:r>
      <w:r w:rsidRPr="00A40AA1">
        <w:rPr>
          <w:rFonts w:ascii="Book Antiqua" w:hAnsi="Book Antiqua"/>
          <w:lang w:val="en-US"/>
        </w:rPr>
        <w:t>assessed 9 years earlier</w:t>
      </w:r>
      <w:r w:rsidR="001236C6" w:rsidRPr="00A40AA1">
        <w:rPr>
          <w:rFonts w:ascii="Book Antiqua" w:hAnsi="Book Antiqua"/>
          <w:lang w:val="en-US"/>
        </w:rPr>
        <w:t xml:space="preserve"> (from 2.2 to 11.4/100000)</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"ISSN" : "0037-5675", "PMID" : "23624446", "abstract" : "INTRODUCTION This study examined the characteristics and trends in the incidence of inflammatory bowel disease (IBD) among children in Singapore. METHODS We retrospectively reviewed all patients under 18 years diagnosed with IBD over a 14-year period. Information on demographics, disease presentation, laboratory findings, radiological investigations, and endoscopic and histological findings were obtained from the patients' medical records. RESULTS 32 patients were diagnosed with IBD, 30 of whom had Crohn's disease and 2 had ulcerative colitis. The incidence of IBD rose from an initial rate of 2.2 per 100,000 patients in the year 2000 to a peak of 11.4 patients per 100,000 patients by 2008. Median age of onset of symptoms was 10.5 years. There were more boys (63%) than girls in the group and a higher representation of Indians (34.4%). The most common presenting symptoms were abdominal pain (87.5%), diarrhoea (75.0%) and weight loss (71.9%). Extraintestinal manifestations such as fever and arthralgia were found in over 50% of patients. The most common physical findings were perianal abnormalities (56.3%), mouth ulcers (37.5%) and growth failure (15.6%). Abnormal laboratory findings such as low albumin, raised erythrocyte sedimentation rate, anaemia, thrombocytosis and high C-reactive protein were found in nearly half of the patients. Endoscopic and histological findings showed that a majority of patients (90.6%) also had evidence of inflammation in the upper gastrointestinal tract. CONCLUSION Paediatric IBD is on the rise. The higher occurrence in Indians, earlier onset and more florid presentation may suggest different genetic and environmental influences specific to Asian children.", "author" : [ { "dropping-particle" : "", "family" : "Chu", "given" : "Hui Ping", "non-dropping-particle" : "", "parse-names" : false, "suffix" : "" }, { "dropping-particle" : "", "family" : "Logarajah", "given" : "Veena", "non-dropping-particle" : "", "parse-names" : false, "suffix" : "" }, { "dropping-particle" : "", "family" : "Tan", "given" : "Nancy", "non-dropping-particle" : "", "parse-names" : false, "suffix" : "" }, { "dropping-particle" : "", "family" : "Phua", "given" : "Kong Boo", "non-dropping-particle" : "", "parse-names" : false, "suffix" : "" } ], "container-title" : "Singapore medical journal", "id" : "ITEM-1", "issue" : "4", "issued" : { "date-parts" : [ [ "2013", "4" ] ] }, "page" : "201-5", "title" : "Paediatric inflammatory bowel disease in a multiracial Asian country.", "type" : "article-journal", "volume" : "54" }, "uris" : [ "http://www.mendeley.com/documents/?uuid=a6c1f7ed-6b16-49b8-b7c4-8d3955988948" ] } ], "mendeley" : { "formattedCitation" : "&lt;sup&gt;[155]&lt;/sup&gt;", "plainTextFormattedCitation" : "[155]", "previouslyFormattedCitation" : "&lt;sup&gt;[155]&lt;/sup&gt;"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[155]</w:t>
      </w:r>
      <w:r w:rsidRPr="00A40AA1">
        <w:rPr>
          <w:rFonts w:ascii="Book Antiqua" w:hAnsi="Book Antiqua"/>
          <w:lang w:val="en-US"/>
        </w:rPr>
        <w:fldChar w:fldCharType="end"/>
      </w:r>
      <w:r w:rsidRPr="00A40AA1">
        <w:rPr>
          <w:rFonts w:ascii="Book Antiqua" w:hAnsi="Book Antiqua"/>
          <w:lang w:val="en-US"/>
        </w:rPr>
        <w:t xml:space="preserve">, </w:t>
      </w:r>
      <w:r w:rsidRPr="00A40AA1">
        <w:rPr>
          <w:rFonts w:ascii="Book Antiqua" w:hAnsi="Book Antiqua"/>
          <w:bCs/>
          <w:lang w:val="en-US"/>
        </w:rPr>
        <w:t xml:space="preserve">which is </w:t>
      </w:r>
      <w:r w:rsidRPr="00A40AA1">
        <w:rPr>
          <w:rFonts w:ascii="Book Antiqua" w:hAnsi="Book Antiqua"/>
          <w:lang w:val="en-US"/>
        </w:rPr>
        <w:t>similar to a report from Scandinavia</w:t>
      </w:r>
      <w:r w:rsidRPr="00A40AA1">
        <w:rPr>
          <w:rFonts w:ascii="Book Antiqua" w:hAnsi="Book Antiqua"/>
          <w:lang w:val="en-US"/>
        </w:rPr>
        <w:fldChar w:fldCharType="begin" w:fldLock="1"/>
      </w:r>
      <w:r w:rsidR="00AB3D66" w:rsidRPr="00A40AA1">
        <w:rPr>
          <w:rFonts w:ascii="Book Antiqua" w:hAnsi="Book Antiqua"/>
          <w:lang w:val="en-US"/>
        </w:rPr>
        <w:instrText>ADDIN CSL_CITATION { "citationItems" : [ { "id" : "ITEM-1", "itemData" : { "DOI" : "10.1093/ecco-jcc/jjw148", "ISSN" : "1876-4479", "PMID" : "27555642", "abstract" : "BACKGROUND AND AIMS The burden of inflammatory bowel disease [IBD] in health care is high. We conducted research on the temporal changes in the incidence of paediatric IBD [PIBD] using nationwide registry-based data in Finland. METHODS All PIBD cases diagnosed at less than 20 years of age during 1987-2014 [in total, 5415 patients] were retrieved from a database documenting reimbursements for drug costs. Incidence rates were calculated by dividing the number of annual new PIBD cases by the size of the paediatric population at risk during each calendar year. Temporal trends in the incidences of PIBD and its subtypes, ulcerative colitis [UC] and Crohn's disease [CD], were estimated using Poisson regression analyses. RESULTS The mean annual incidence of PIBD increased from 7/100000 for the years 1987-1990 to 23/100000 for the years 2011-2014. The average rate of increase was 4.1% (95% confidence interval [CI]: 3.6-4.5) per annum. In the period 2000-2014, the increase rate in the annual incidence of UC [3.8%; 95% CI: 2.7-5.0], was steeper than for CD [2.5%; 95% CI: 1.0-3.8]. The most pronounced increase occurred in UC among adolescents aged 16-19 years [4.8%; 95% CI: 2.9-6.7]. For children less than 10 years of age, the rate of change remained low. Approximately 0.17% of the birth cohort for the years 1999-2000 was diagnosed with PIBD by the age of 14 years. CONCLUSION The incidence of PIBD is primarily increasing among adolescents, challenging the identification of the possible environmental triggers for the disease.", "author" : [ { "dropping-particle" : "", "family" : "Virta", "given" : "Lauri J", "non-dropping-particle" : "", "parse-names" : false, "suffix" : "" }, { "dropping-particle" : "", "family" : "Saarinen", "given" : "Maiju M", "non-dropping-particle" : "", "parse-names" : false, "suffix" : "" }, { "dropping-particle" : "", "family" : "Kolho", "given" : "Kaija-Leena", "non-dropping-particle" : "", "parse-names" : false, "suffix" : "" } ], "container-title" : "Journal of Crohn's &amp; colitis", "id" : "ITEM-1", "issue" : "2", "issued" : { "date-parts" : [ [ "2017", "2", "23" ] ] }, "language" : "en", "page" : "150-156", "publisher" : "The Oxford University Press", "title" : "Inflammatory Bowel Disease Incidence is on the Continuous Rise Among All Paediatric Patients Except for the Very Young: A Nationwide Registry-based Study on 28-Year Follow-up.", "type" : "article-journal", "volume" : "11" }, "uris" : [ "http://www.mendeley.com/documents/?uuid=909942d8-e13a-4186-bc4e-7021c2ffb945" ] } ], "mendeley" : { "formattedCitation" : "&lt;sup&gt;[66]&lt;/sup&gt;", "plainTextFormattedCitation" : "[66]", "previouslyFormattedCitation" : "&lt;sup&gt;[66]&lt;/sup&gt;" }, "properties" : {  }, "schema" : "https://github.com/citation-style-language/schema/raw/master/csl-citation.json" }</w:instrText>
      </w:r>
      <w:r w:rsidRPr="00A40AA1">
        <w:rPr>
          <w:rFonts w:ascii="Book Antiqua" w:hAnsi="Book Antiqua"/>
          <w:lang w:val="en-US"/>
        </w:rPr>
        <w:fldChar w:fldCharType="separate"/>
      </w:r>
      <w:r w:rsidR="00AB3D66" w:rsidRPr="00A40AA1">
        <w:rPr>
          <w:rFonts w:ascii="Book Antiqua" w:hAnsi="Book Antiqua"/>
          <w:noProof/>
          <w:vertAlign w:val="superscript"/>
          <w:lang w:val="en-US"/>
        </w:rPr>
        <w:t>[66]</w:t>
      </w:r>
      <w:r w:rsidRPr="00A40AA1">
        <w:rPr>
          <w:rFonts w:ascii="Book Antiqua" w:hAnsi="Book Antiqua"/>
          <w:lang w:val="en-US"/>
        </w:rPr>
        <w:fldChar w:fldCharType="end"/>
      </w:r>
      <w:r w:rsidRPr="00A40AA1">
        <w:rPr>
          <w:rFonts w:ascii="Book Antiqua" w:hAnsi="Book Antiqua"/>
          <w:lang w:val="en-US"/>
        </w:rPr>
        <w:t>.</w:t>
      </w:r>
      <w:r w:rsidR="001236C6" w:rsidRPr="00A40AA1">
        <w:rPr>
          <w:rFonts w:ascii="Book Antiqua" w:hAnsi="Book Antiqua"/>
          <w:lang w:val="en-US"/>
        </w:rPr>
        <w:t xml:space="preserve"> </w:t>
      </w:r>
      <w:r w:rsidRPr="00A40AA1">
        <w:rPr>
          <w:rFonts w:ascii="Book Antiqua" w:hAnsi="Book Antiqua"/>
          <w:lang w:val="en-US"/>
        </w:rPr>
        <w:t>The</w:t>
      </w:r>
      <w:r w:rsidR="00D26158" w:rsidRPr="00A40AA1">
        <w:rPr>
          <w:rFonts w:ascii="Book Antiqua" w:hAnsi="Book Antiqua"/>
          <w:lang w:val="en-US"/>
        </w:rPr>
        <w:t xml:space="preserve"> </w:t>
      </w:r>
      <w:r w:rsidRPr="00A40AA1">
        <w:rPr>
          <w:rFonts w:ascii="Book Antiqua" w:hAnsi="Book Antiqua"/>
          <w:lang w:val="en-US"/>
        </w:rPr>
        <w:t>incidence</w:t>
      </w:r>
      <w:r w:rsidR="003B5805" w:rsidRPr="00A40AA1">
        <w:rPr>
          <w:rFonts w:ascii="Book Antiqua" w:hAnsi="Book Antiqua"/>
          <w:lang w:val="en-US"/>
        </w:rPr>
        <w:t xml:space="preserve"> of IBD </w:t>
      </w:r>
      <w:r w:rsidRPr="00A40AA1">
        <w:rPr>
          <w:rFonts w:ascii="Book Antiqua" w:hAnsi="Book Antiqua"/>
          <w:lang w:val="en-US"/>
        </w:rPr>
        <w:t>has been</w:t>
      </w:r>
      <w:r w:rsidR="003B5805" w:rsidRPr="00A40AA1">
        <w:rPr>
          <w:rFonts w:ascii="Book Antiqua" w:hAnsi="Book Antiqua"/>
          <w:lang w:val="en-US"/>
        </w:rPr>
        <w:t xml:space="preserve"> </w:t>
      </w:r>
      <w:r w:rsidRPr="00A40AA1">
        <w:rPr>
          <w:rFonts w:ascii="Book Antiqua" w:hAnsi="Book Antiqua"/>
          <w:lang w:val="en-US"/>
        </w:rPr>
        <w:t>increasing in Korea recently</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"ISSN" : "0815-9319", "PMID" : "11059934", "abstract" : "BACKGROUND AND AIMS Ulcerative colitis (UC) is regarded as a rare disease in developing countries, but accurate data are generally lacking. We performed the present study to evaluate the incidence and prevalence of UC in Korea. METHODS A retrospective study was performed from 1986 to 1997 in the Songpa-Kangdong district of Seoul, Korea. To recruit UC patients as completely as possible, multiple information sources including all medical facilities in the study area and three referral centres located nearby, but outside the study area were used. The incidence and prevalence rates were adjusted using the 1997 Korean population statistics. RESULTS During the study period, a total of 94 incident cases were identified, for an adjusted mean annual incidence rate of 0.68 per 100,000 inhabitants. On 31 December 1997, 91 patients with UC lived in the study area, giving an adjusted prevalence rate of 7.57 per 100,000 inhabitants. By using the Poisson regression analysis, the annual incidence rate increased significantly from 0.20 per 100,000 inhabitants in 1986-1988 to 1.23 per 100,000 inhabitants in 1995-1997 (P &lt; 0.005). Patient age at diagnosis, the interval from onset of symptoms to diagnosis, and the disease extent at diagnosis were fairly constant throughout the study period. CONCLUSIONS The incidence and prevalence of UC in our study area are still low compared with those of Western countries, but the incidence rate is steadily increasing.", "author" : [ { "dropping-particle" : "", "family" : "Yang", "given" : "S K", "non-dropping-particle" : "", "parse-names" : false, "suffix" : "" }, { "dropping-particle" : "", "family" : "Hong", "given" : "W S", "non-dropping-particle" : "", "parse-names" : false, "suffix" : "" }, { "dropping-particle" : "", "family" : "Min", "given" : "Y I", "non-dropping-particle" : "", "parse-names" : false, "suffix" : "" }, { "dropping-particle" : "", "family" : "Kim", "given" : "H Y", "non-dropping-particle" : "", "parse-names" : false, "suffix" : "" }, { "dropping-particle" : "", "family" : "Yoo", "given" : "J Y", "non-dropping-particle" : "", "parse-names" : false, "suffix" : "" }, { "dropping-particle" : "", "family" : "Rhee", "given" : "P L", "non-dropping-particle" : "", "parse-names" : false, "suffix" : "" }, { "dropping-particle" : "", "family" : "Rhee", "given" : "J C", "non-dropping-particle" : "", "parse-names" : false, "suffix" : "" }, { "dropping-particle" : "", "family" : "Chang", "given" : "D K", "non-dropping-particle" : "", "parse-names" : false, "suffix" : "" }, { "dropping-particle" : "", "family" : "Song", "given" : "I S", "non-dropping-particle" : "", "parse-names" : false, "suffix" : "" }, { "dropping-particle" : "", "family" : "Jung", "given" : "S A", "non-dropping-particle" : "", "parse-names" : false, "suffix" : "" }, { "dropping-particle" : "", "family" : "Park", "given" : "E B", "non-dropping-particle" : "", "parse-names" : false, "suffix" : "" }, { "dropping-particle" : "", "family" : "Yoo", "given" : "H M", "non-dropping-particle" : "", "parse-names" : false, "suffix" : "" }, { "dropping-particle" : "", "family" : "Lee", "given" : "D K", "non-dropping-particle" : "", "parse-names" : false, "suffix" : "" }, { "dropping-particle" : "", "family" : "Kim", "given" : "Y K", "non-dropping-particle" : "", "parse-names" : false, "suffix" : "" } ], "container-title" : "Journal of gastroenterology and hepatology", "id" : "ITEM-1", "issue" : "9", "issued" : { "date-parts" : [ [ "2000", "9" ] ] }, "page" : "1037-42", "title" : "Incidence and prevalence of ulcerative colitis in the Songpa-Kangdong District, Seoul, Korea, 1986-1997.", "type" : "article-journal", "volume" : "15" }, "uris" : [ "http://www.mendeley.com/documents/?uuid=533fe3a7-43d6-47bc-b7b8-e8517206f9a7" ] }, { "id" : "ITEM-2", "itemData" : { "DOI" : "10.1007/s10620-017-4640-9", "ISSN" : "1573-2568", "PMID" : "28593437", "abstract" : "BACKGROUND The incidence of inflammatory bowel disease (IBD) is increasing in East Asia; however, population-based data from this region are lacking. AIM We conducted a nationwide, population-based study to examine the incidence and disease course of IBD in South Korea. METHODS Using the National Health Insurance claims data, we collected data on patients diagnosed with IBD [10,049 with ulcerative colitis (UC) and 5595 with Crohn's disease (CD)] from 2011 to 2014. RESULTS During the study period, the average annual incidence of UC was 5.0 per 105, while that of CD was 2.8 per 105. Among patients with UC, the cumulative rates of surgery 1 and 4 years after diagnosis were 1.0 and 2.0%; those among patients with CD were 9.0 and 13.9%, respectively. The 1- and 4-year cumulative rates of moderate- to high-dose corticosteroid use were, respectively, 26.6 and 45.2% among patients with UC, and 29.9 and 50.8% among those with CD. Similarly, the 1- and 4-year cumulative rates of immunomodulator use were 14.1 and 26.4% among patients with UC, and 58.3 and 76.1% among those with CD, respectively. With regard to biologic use, the 1- and 4-year cumulative rates were 3.0 and 9.0% among patients with UC, and 11.1 and 31.7% among those with CD, respectively. CONCLUSIONS The recent incidence of IBD in South Korea has been the highest in East Asia. Patients who had been diagnosed recently with IBD showed lower rates of surgery and higher rates of immunomodulator and biologic use compared to those reported ever in South Korea.", "author" : [ { "dropping-particle" : "", "family" : "Jung", "given" : "Yoon Suk", "non-dropping-particle" : "", "parse-names" : false, "suffix" : "" }, { "dropping-particle" : "", "family" : "Han", "given" : "Minkyung", "non-dropping-particle" : "", "parse-names" : false, "suffix" : "" }, { "dropping-particle" : "", "family" : "Kim", "given" : "Won Ho", "non-dropping-particle" : "", "parse-names" : false, "suffix" : "" }, { "dropping-particle" : "", "family" : "Park", "given" : "Sohee", "non-dropping-particle" : "", "parse-names" : false, "suffix" : "" }, { "dropping-particle" : "", "family" : "Cheon", "given" : "Jae Hee", "non-dropping-particle" : "", "parse-names" : false, "suffix" : "" } ], "container-title" : "Digestive diseases and sciences", "id" : "ITEM-2", "issue" : "8", "issued" : { "date-parts" : [ [ "2017", "8", "7" ] ] }, "page" : "2102-2112", "publisher" : "Springer US", "title" : "Incidence and Clinical Outcomes of Inflammatory Bowel Disease in South Korea, 2011-2014: A Nationwide Population-Based Study.", "type" : "article-journal", "volume" : "62" }, "uris" : [ "http://www.mendeley.com/documents/?uuid=97932a9f-54f2-4d6d-9f12-04330fc01a40" ] } ], "mendeley" : { "formattedCitation" : "&lt;sup&gt;[156,157]&lt;/sup&gt;", "plainTextFormattedCitation" : "[156,157]", "previouslyFormattedCitation" : "&lt;sup&gt;[156,157]&lt;/sup&gt;"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[156,157]</w:t>
      </w:r>
      <w:r w:rsidRPr="00A40AA1">
        <w:rPr>
          <w:rFonts w:ascii="Book Antiqua" w:hAnsi="Book Antiqua"/>
          <w:lang w:val="en-US"/>
        </w:rPr>
        <w:fldChar w:fldCharType="end"/>
      </w:r>
      <w:r w:rsidRPr="00A40AA1">
        <w:rPr>
          <w:rFonts w:ascii="Book Antiqua" w:hAnsi="Book Antiqua"/>
          <w:lang w:val="en-US"/>
        </w:rPr>
        <w:t xml:space="preserve">. </w:t>
      </w:r>
    </w:p>
    <w:p w:rsidR="00CD2B73" w:rsidRPr="00A40AA1" w:rsidRDefault="00CD2B73" w:rsidP="00A40AA1">
      <w:pPr>
        <w:pStyle w:val="NormalWeb"/>
        <w:spacing w:before="0" w:beforeAutospacing="0" w:after="0" w:afterAutospacing="0" w:line="360" w:lineRule="auto"/>
        <w:jc w:val="both"/>
        <w:rPr>
          <w:rStyle w:val="h23"/>
          <w:rFonts w:ascii="Book Antiqua" w:hAnsi="Book Antiqua"/>
          <w:b w:val="0"/>
          <w:i/>
          <w:lang w:val="en-US"/>
        </w:rPr>
      </w:pPr>
    </w:p>
    <w:p w:rsidR="00CD2B73" w:rsidRPr="00A40AA1" w:rsidRDefault="00CD2B73" w:rsidP="00A40AA1">
      <w:pPr>
        <w:pStyle w:val="NormalWeb"/>
        <w:adjustRightInd w:val="0"/>
        <w:snapToGrid w:val="0"/>
        <w:spacing w:before="0" w:beforeAutospacing="0" w:after="0" w:afterAutospacing="0" w:line="360" w:lineRule="auto"/>
        <w:jc w:val="both"/>
        <w:rPr>
          <w:rStyle w:val="h23"/>
          <w:rFonts w:ascii="Book Antiqua" w:hAnsi="Book Antiqua"/>
          <w:i/>
          <w:lang w:val="en-US"/>
        </w:rPr>
      </w:pPr>
      <w:r w:rsidRPr="00A40AA1">
        <w:rPr>
          <w:rStyle w:val="h23"/>
          <w:rFonts w:ascii="Book Antiqua" w:hAnsi="Book Antiqua"/>
          <w:i/>
          <w:lang w:val="en-US"/>
        </w:rPr>
        <w:lastRenderedPageBreak/>
        <w:t>Australasia</w:t>
      </w:r>
    </w:p>
    <w:p w:rsidR="002C5FCF" w:rsidRPr="00A40AA1" w:rsidRDefault="002C5FCF" w:rsidP="00A40AA1">
      <w:pPr>
        <w:pStyle w:val="NormalWeb"/>
        <w:spacing w:before="0" w:beforeAutospacing="0" w:after="0" w:afterAutospacing="0" w:line="360" w:lineRule="auto"/>
        <w:jc w:val="both"/>
        <w:rPr>
          <w:rFonts w:ascii="Book Antiqua" w:hAnsi="Book Antiqua"/>
          <w:bCs/>
          <w:i/>
          <w:lang w:val="en-US"/>
        </w:rPr>
      </w:pPr>
      <w:r w:rsidRPr="00A40AA1">
        <w:rPr>
          <w:rFonts w:ascii="Book Antiqua" w:hAnsi="Book Antiqua"/>
          <w:lang w:val="en-US"/>
        </w:rPr>
        <w:t>Early studies conducted in Australia and</w:t>
      </w:r>
      <w:r w:rsidR="00370C74" w:rsidRPr="00A40AA1">
        <w:rPr>
          <w:rFonts w:ascii="Book Antiqua" w:hAnsi="Book Antiqua"/>
          <w:lang w:val="en-US"/>
        </w:rPr>
        <w:t xml:space="preserve"> </w:t>
      </w:r>
      <w:r w:rsidRPr="00A40AA1">
        <w:rPr>
          <w:rFonts w:ascii="Book Antiqua" w:hAnsi="Book Antiqua"/>
          <w:lang w:val="en-US"/>
        </w:rPr>
        <w:t>NZ (collectively termed Australasia) mirror the incidence observed in the Northern Hemisphere</w:t>
      </w:r>
      <w:r w:rsidRPr="00A40AA1">
        <w:rPr>
          <w:rFonts w:ascii="Book Antiqua" w:hAnsi="Book Antiqua"/>
          <w:lang w:val="en-US"/>
        </w:rPr>
        <w:fldChar w:fldCharType="begin" w:fldLock="1"/>
      </w:r>
      <w:r w:rsidR="00AB3D66" w:rsidRPr="00A40AA1">
        <w:rPr>
          <w:rFonts w:ascii="Book Antiqua" w:hAnsi="Book Antiqua"/>
          <w:lang w:val="en-US"/>
        </w:rPr>
        <w:instrText>ADDIN CSL_CITATION { "citationItems" : [ { "id" : "ITEM-1", "itemData" : { "DOI" : "10.1002/ibd.21550", "ISSN" : "1078-0998", "PMID" : "21744433", "abstract" : "BACKGROUND: The present study aimed to characterize the incidence of pediatric inflammatory bowel disease (IBD) in Finland and determine its temporal trends.\\n\\nMETHODS: The patients' data were based on the database of the Social Insurance Institution. New cases diagnosed with IBD at the age &lt;18 years in Finland between years 1987-2003 were included. Annual incidence rates were calculated per 100,000 pediatric populations (with 95% confidence intervals [CI]). The country is divided into 21 hospital districts and regional differences were evaluated accordingly.\\n\\nRESULTS: The incidence of pediatric IBD increased from 5 per 100,000 in 1987 to 15 per 100,000 in 2003. The average rate of increase was 6.5% per year (95% CI 5.4%-7.5%). The trends were comparable for boys and girls, also by age group. Information on disease subtype was available from 1992 and during this 12-year period the incidence of Crohn's disease (CD) increased from 2-5 per 100,000 and that of ulcerative colitis (UC) from 4-9 per 100,000.\\n\\nCONCLUSIONS: Our results demonstrate a very high incidence rate for childhood IBD and in particular UC in Finland. Furthermore, a rapid increase took place nationwide in the incidence of both CD and UC during the past two decades.", "author" : [ { "dropping-particle" : "", "family" : "Lehtinen", "given" : "Pieta", "non-dropping-particle" : "", "parse-names" : false, "suffix" : "" }, { "dropping-particle" : "", "family" : "Ashorn", "given" : "Merja", "non-dropping-particle" : "", "parse-names" : false, "suffix" : "" }, { "dropping-particle" : "", "family" : "Iltanen", "given" : "Sari", "non-dropping-particle" : "", "parse-names" : false, "suffix" : "" }, { "dropping-particle" : "", "family" : "Jauhola", "given" : "Raimo", "non-dropping-particle" : "", "parse-names" : false, "suffix" : "" }, { "dropping-particle" : "", "family" : "Jauhonen", "given" : "Pekka", "non-dropping-particle" : "", "parse-names" : false, "suffix" : "" }, { "dropping-particle" : "", "family" : "Kolho", "given" : "Kaija-Leena Leena", "non-dropping-particle" : "", "parse-names" : false, "suffix" : "" }, { "dropping-particle" : "", "family" : "Auvinen", "given" : "Anssi", "non-dropping-particle" : "", "parse-names" : false, "suffix" : "" } ], "container-title" : "Inflammatory Bowel Diseases", "id" : "ITEM-1", "issue" : "8", "issued" : { "date-parts" : [ [ "2011", "8" ] ] }, "page" : "1778-1783", "title" : "Incidence trends of pediatric inflammatory bowel disease in Finland, 1987-2003, a nationwide study", "type" : "article-journal", "volume" : "17" }, "uris" : [ "http://www.mendeley.com/documents/?uuid=c2b52f62-a1d4-4ee7-91ea-85d0bb1d3c73" ] }, { "id" : "ITEM-2", "itemData" : { "DOI" : "10.1136/gut.2009.188383", "ISSN" : "1468-3288", "PMID" : "19651626", "abstract" : "OBJECTIVE Health administrative databases can be used to track chronic diseases. The aim of this study was to validate a case ascertainment definition of paediatric-onset inflammatory bowel disease (IBD) using administrative data and describe its epidemiology in Ontario, Canada. METHODS A population-based clinical database of patients with IBD aged &lt;15 years was used to define cases, and patient information was linked to health administrative data to compare the accuracy of various patterns of healthcare use. The most accurate algorithm was validated with chart data of children aged &lt;18 years from 12 medical practices. Administrative data from the period 1991-2008 were used to describe the incidence and prevalence of IBD in Ontario children. Changes in incidence were tested using Poisson regression. RESULTS Accurate identification of children with IBD required four physician contacts or two hospitalisations (with International Classification of Disease (ICD) codes for IBD) within 3 years if they underwent colonoscopy and seven contacts or three hospitalisations within 3 years in those without colonoscopy (children &lt;12 years old, sensitivity 90.5%, specificity &gt;99.9%; children &lt;15 years old, sensitivity 89.6%, specificity &gt;99.9%; children &lt;18 years old, sensitivity 91.1%, specificity 99.5%). Age- and sex-standardised prevalence per 100 000 population of paediatric IBD has increased from 42.1 (in 1994) to 56.3 (in 2005). Incidence per 100 000 has increased from 9.5 (in 1994) to 11.4 (in 2005). Statistically significant increases in incidence were noted in 0-4 year olds (5.0%/year, p = 0.03) and 5-9 year olds (7.6%/year, p&lt;0.0001), but not in 10-14 or 15-17 year olds. CONCLUSION Ontario has one of the highest rates of childhood-onset IBD in the world, and there is an accelerated increase in incidence in younger children.", "author" : [ { "dropping-particle" : "", "family" : "Benchimol", "given" : "E I", "non-dropping-particle" : "", "parse-names" : false, "suffix" : "" }, { "dropping-particle" : "", "family" : "Guttmann", "given" : "A", "non-dropping-particle" : "", "parse-names" : false, "suffix" : "" }, { "dropping-particle" : "", "family" : "Griffiths", "given" : "A M", "non-dropping-particle" : "", "parse-names" : false, "suffix" : "" }, { "dropping-particle" : "", "family" : "Rabeneck", "given" : "L", "non-dropping-particle" : "", "parse-names" : false, "suffix" : "" }, { "dropping-particle" : "", "family" : "Mack", "given" : "D R", "non-dropping-particle" : "", "parse-names" : false, "suffix" : "" }, { "dropping-particle" : "", "family" : "Brill", "given" : "H", "non-dropping-particle" : "", "parse-names" : false, "suffix" : "" }, { "dropping-particle" : "", "family" : "Howard", "given" : "J", "non-dropping-particle" : "", "parse-names" : false, "suffix" : "" }, { "dropping-particle" : "", "family" : "Guan", "given" : "J", "non-dropping-particle" : "", "parse-names" : false, "suffix" : "" }, { "dropping-particle" : "", "family" : "To", "given" : "T", "non-dropping-particle" : "", "parse-names" : false, "suffix" : "" } ], "container-title" : "Gut", "id" : "ITEM-2", "issue" : "11", "issued" : { "date-parts" : [ [ "2009", "11", "1" ] ] }, "page" : "1490-7", "title" : "Increasing incidence of paediatric inflammatory bowel disease in Ontario, Canada: evidence from health administrative data.", "type" : "article-journal", "volume" : "58" }, "uris" : [ "http://www.mendeley.com/documents/?uuid=fb390f17-176e-4848-9917-0e3030d6541d" ] } ], "mendeley" : { "formattedCitation" : "&lt;sup&gt;[54,65]&lt;/sup&gt;", "plainTextFormattedCitation" : "[54,65]", "previouslyFormattedCitation" : "&lt;sup&gt;[54,65]&lt;/sup&gt;" }, "properties" : {  }, "schema" : "https://github.com/citation-style-language/schema/raw/master/csl-citation.json" }</w:instrText>
      </w:r>
      <w:r w:rsidRPr="00A40AA1">
        <w:rPr>
          <w:rFonts w:ascii="Book Antiqua" w:hAnsi="Book Antiqua"/>
          <w:lang w:val="en-US"/>
        </w:rPr>
        <w:fldChar w:fldCharType="separate"/>
      </w:r>
      <w:r w:rsidR="00AB3D66" w:rsidRPr="00A40AA1">
        <w:rPr>
          <w:rFonts w:ascii="Book Antiqua" w:hAnsi="Book Antiqua"/>
          <w:noProof/>
          <w:vertAlign w:val="superscript"/>
          <w:lang w:val="en-US"/>
        </w:rPr>
        <w:t>[54,65]</w:t>
      </w:r>
      <w:r w:rsidRPr="00A40AA1">
        <w:rPr>
          <w:rFonts w:ascii="Book Antiqua" w:hAnsi="Book Antiqua"/>
          <w:lang w:val="en-US"/>
        </w:rPr>
        <w:fldChar w:fldCharType="end"/>
      </w:r>
      <w:r w:rsidRPr="00A40AA1">
        <w:rPr>
          <w:rFonts w:ascii="Book Antiqua" w:hAnsi="Book Antiqua"/>
          <w:lang w:val="en-US"/>
        </w:rPr>
        <w:t xml:space="preserve">. Two </w:t>
      </w:r>
      <w:r w:rsidR="00980837" w:rsidRPr="00A40AA1">
        <w:rPr>
          <w:rFonts w:ascii="Book Antiqua" w:hAnsi="Book Antiqua"/>
          <w:lang w:val="en-US"/>
        </w:rPr>
        <w:t xml:space="preserve">Victorian </w:t>
      </w:r>
      <w:r w:rsidRPr="00A40AA1">
        <w:rPr>
          <w:rFonts w:ascii="Book Antiqua" w:hAnsi="Book Antiqua"/>
          <w:lang w:val="en-US"/>
        </w:rPr>
        <w:t xml:space="preserve">studies </w:t>
      </w:r>
      <w:r w:rsidR="00220BFE" w:rsidRPr="00A40AA1">
        <w:rPr>
          <w:rFonts w:ascii="Book Antiqua" w:hAnsi="Book Antiqua"/>
          <w:lang w:val="en-US"/>
        </w:rPr>
        <w:t>from the same area of</w:t>
      </w:r>
      <w:r w:rsidR="00DD4B59" w:rsidRPr="00A40AA1">
        <w:rPr>
          <w:rFonts w:ascii="Book Antiqua" w:hAnsi="Book Antiqua"/>
          <w:lang w:val="en-US"/>
        </w:rPr>
        <w:t xml:space="preserve"> </w:t>
      </w:r>
      <w:r w:rsidRPr="00A40AA1">
        <w:rPr>
          <w:rFonts w:ascii="Book Antiqua" w:hAnsi="Book Antiqua"/>
          <w:lang w:val="en-US"/>
        </w:rPr>
        <w:t>Australia</w:t>
      </w:r>
      <w:r w:rsidR="00980837" w:rsidRPr="00A40AA1">
        <w:rPr>
          <w:rFonts w:ascii="Book Antiqua" w:hAnsi="Book Antiqua"/>
          <w:lang w:val="en-US"/>
        </w:rPr>
        <w:t xml:space="preserve"> </w:t>
      </w:r>
      <w:r w:rsidR="00652F85" w:rsidRPr="00A40AA1">
        <w:rPr>
          <w:rFonts w:ascii="Book Antiqua" w:hAnsi="Book Antiqua"/>
          <w:lang w:val="en-US"/>
        </w:rPr>
        <w:t xml:space="preserve">clearly </w:t>
      </w:r>
      <w:r w:rsidRPr="00A40AA1">
        <w:rPr>
          <w:rFonts w:ascii="Book Antiqua" w:hAnsi="Book Antiqua"/>
          <w:lang w:val="en-US"/>
        </w:rPr>
        <w:t>show</w:t>
      </w:r>
      <w:r w:rsidR="00220BFE" w:rsidRPr="00A40AA1">
        <w:rPr>
          <w:rFonts w:ascii="Book Antiqua" w:hAnsi="Book Antiqua"/>
          <w:lang w:val="en-US"/>
        </w:rPr>
        <w:t xml:space="preserve"> </w:t>
      </w:r>
      <w:r w:rsidR="00672F9B" w:rsidRPr="00A40AA1">
        <w:rPr>
          <w:rFonts w:ascii="Book Antiqua" w:hAnsi="Book Antiqua"/>
          <w:lang w:val="en-US"/>
        </w:rPr>
        <w:t xml:space="preserve">increasing rates of both CD and UC. </w:t>
      </w:r>
      <w:r w:rsidRPr="00A40AA1">
        <w:rPr>
          <w:rFonts w:ascii="Book Antiqua" w:hAnsi="Book Antiqua"/>
          <w:lang w:val="en-US"/>
        </w:rPr>
        <w:t xml:space="preserve">The incidence of CD increased </w:t>
      </w:r>
      <w:r w:rsidR="00980837" w:rsidRPr="00A40AA1">
        <w:rPr>
          <w:rFonts w:ascii="Book Antiqua" w:hAnsi="Book Antiqua"/>
          <w:lang w:val="en-US"/>
        </w:rPr>
        <w:t xml:space="preserve">10-fold </w:t>
      </w:r>
      <w:r w:rsidRPr="00A40AA1">
        <w:rPr>
          <w:rFonts w:ascii="Book Antiqua" w:hAnsi="Book Antiqua"/>
          <w:lang w:val="en-US"/>
        </w:rPr>
        <w:t>over</w:t>
      </w:r>
      <w:r w:rsidR="00370C74" w:rsidRPr="00A40AA1">
        <w:rPr>
          <w:rFonts w:ascii="Book Antiqua" w:hAnsi="Book Antiqua"/>
          <w:lang w:val="en-US"/>
        </w:rPr>
        <w:t xml:space="preserve"> </w:t>
      </w:r>
      <w:r w:rsidRPr="00A40AA1">
        <w:rPr>
          <w:rFonts w:ascii="Book Antiqua" w:hAnsi="Book Antiqua"/>
          <w:lang w:val="en-US"/>
        </w:rPr>
        <w:t>30 years</w:t>
      </w:r>
      <w:r w:rsidR="00980837" w:rsidRPr="00A40AA1">
        <w:rPr>
          <w:rFonts w:ascii="Book Antiqua" w:hAnsi="Book Antiqua"/>
          <w:lang w:val="en-US"/>
        </w:rPr>
        <w:t xml:space="preserve"> </w:t>
      </w:r>
      <w:r w:rsidRPr="00A40AA1">
        <w:rPr>
          <w:rFonts w:ascii="Book Antiqua" w:hAnsi="Book Antiqua"/>
          <w:lang w:val="en-US"/>
        </w:rPr>
        <w:t>until 2001</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"DOI" : "10.1046/j.1440-1746.2003.02975.x", "ISSN" : "0815-9319", "PMID" : "12603535", "abstract" : "BACKGROUND The incidence of Crohn's disease has been increasing in Western communities, but there are no published studies which have examined this change in children in Australia. The centralization of pediatric gastroenterology services in Victoria provides an opportunity to examine these changes within one state. METHODS We undertook a retrospective study over a 31-year period of all children aged 16 years or less initially diagnosed with Crohn's disease at either the Royal Children's Hospital, or Monash Medical Center, Melbourne, Victoria. RESULTS We identified 351 patients who met the diagnostic criteria between 1971 and 2001. The incidence of Crohn's disease in children aged 16 years or less rose from 0.128 to 2.0 per 100,000 per year over the three decades (r = 0.964, P &lt; 0.01). There was a disproportionate over-representation of children from an urban background (incidence rate ratio 1.66, 95% CI 1.28-2.16). Children currently being diagnosed had on average a lower erythrocyte sedimentation rate (ESR) and higher albumin than in previous decades. The use of flexible endoscopy has increased markedly (1970s: 60%; 1990s: 96%, P &lt; 0.05) and the proportion of children recognized at diagnosis with upper gastrointestinal and colonic involvement has increased significantly. CONCLUSION There has been a significant increase in the incidence of Crohn's disease in Victorian children. The pattern of disease has also changed with colonic disease now more frequent, and inflammatory indices less abnormal. The increased use of endoscopy has established the frequent involvement of the upper gastrointestinal tract.", "author" : [ { "dropping-particle" : "", "family" : "Phavichitr", "given" : "Nopaorn", "non-dropping-particle" : "", "parse-names" : false, "suffix" : "" }, { "dropping-particle" : "", "family" : "Cameron", "given" : "Donald J S", "non-dropping-particle" : "", "parse-names" : false, "suffix" : "" }, { "dropping-particle" : "", "family" : "Catto-Smith", "given" : "Anthonyg G", "non-dropping-particle" : "", "parse-names" : false, "suffix" : "" } ], "container-title" : "Journal of Gastroenterology and Hepatology", "id" : "ITEM-1", "issue" : "3", "issued" : { "date-parts" : [ [ "2003", "3" ] ] }, "page" : "329-332", "title" : "Increasing incidence of Crohn's disease in Victorian children", "type" : "article-journal", "volume" : "18" }, "uris" : [ "http://www.mendeley.com/documents/?uuid=b945cba8-ec6f-484a-a96f-f5d4272723c7" ] } ], "mendeley" : { "formattedCitation" : "&lt;sup&gt;[158]&lt;/sup&gt;", "plainTextFormattedCitation" : "[158]", "previouslyFormattedCitation" : "&lt;sup&gt;[158]&lt;/sup&gt;"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[158]</w:t>
      </w:r>
      <w:r w:rsidRPr="00A40AA1">
        <w:rPr>
          <w:rFonts w:ascii="Book Antiqua" w:hAnsi="Book Antiqua"/>
          <w:lang w:val="en-US"/>
        </w:rPr>
        <w:fldChar w:fldCharType="end"/>
      </w:r>
      <w:r w:rsidRPr="00A40AA1">
        <w:rPr>
          <w:rFonts w:ascii="Book Antiqua" w:hAnsi="Book Antiqua"/>
          <w:lang w:val="en-US"/>
        </w:rPr>
        <w:t>. Additionally, an eleven-fold increase was</w:t>
      </w:r>
      <w:r w:rsidR="00980837" w:rsidRPr="00A40AA1">
        <w:rPr>
          <w:rFonts w:ascii="Book Antiqua" w:hAnsi="Book Antiqua"/>
          <w:lang w:val="en-US"/>
        </w:rPr>
        <w:t xml:space="preserve"> seen </w:t>
      </w:r>
      <w:r w:rsidRPr="00A40AA1">
        <w:rPr>
          <w:rFonts w:ascii="Book Antiqua" w:hAnsi="Book Antiqua"/>
          <w:lang w:val="en-US"/>
        </w:rPr>
        <w:t>in UC</w:t>
      </w:r>
      <w:r w:rsidR="00980837" w:rsidRPr="00A40AA1">
        <w:rPr>
          <w:rFonts w:ascii="Book Antiqua" w:hAnsi="Book Antiqua"/>
          <w:lang w:val="en-US"/>
        </w:rPr>
        <w:t xml:space="preserve"> </w:t>
      </w:r>
      <w:r w:rsidRPr="00A40AA1">
        <w:rPr>
          <w:rFonts w:ascii="Book Antiqua" w:hAnsi="Book Antiqua"/>
          <w:lang w:val="en-US"/>
        </w:rPr>
        <w:t>with particular</w:t>
      </w:r>
      <w:r w:rsidR="00980837" w:rsidRPr="00A40AA1">
        <w:rPr>
          <w:rFonts w:ascii="Book Antiqua" w:hAnsi="Book Antiqua"/>
          <w:lang w:val="en-US"/>
        </w:rPr>
        <w:t xml:space="preserve"> </w:t>
      </w:r>
      <w:r w:rsidRPr="00A40AA1">
        <w:rPr>
          <w:rFonts w:ascii="Book Antiqua" w:hAnsi="Book Antiqua"/>
          <w:lang w:val="en-US"/>
        </w:rPr>
        <w:t>increases in the early 1990s, and the incidence has yet to plateau</w:t>
      </w:r>
      <w:r w:rsidRPr="00A40AA1">
        <w:rPr>
          <w:rFonts w:ascii="Book Antiqua" w:hAnsi="Book Antiqua"/>
          <w:lang w:val="en-US"/>
        </w:rPr>
        <w:fldChar w:fldCharType="begin" w:fldLock="1"/>
      </w:r>
      <w:r w:rsidR="007C5648" w:rsidRPr="00A40AA1">
        <w:rPr>
          <w:rFonts w:ascii="Book Antiqua" w:hAnsi="Book Antiqua"/>
          <w:lang w:val="en-US"/>
        </w:rPr>
        <w:instrText>ADDIN CSL_CITATION { "citationItems" : [ { "id" : "ITEM-1", "itemData" : { "DOI" : "10.1002/ibd.22997", "ISSN" : "1536-4844", "PMID" : "22532319", "abstract" : "BACKGROUND We sought to define the point at which a recently noted marked increase in the incidence of ulcerative colitis (UC) had occurred in children in Victoria, Australia. METHODS A 60-year retrospective review (1950-2009) of children age 16 years or less diagnosed with UC in the state's major pediatric centers was performed. RESULTS In all, 342 children were diagnosed with UC (male to female ratio of 1.25:1.0, median age 10.9 years, interquartile range [IQR] 7.0, 13.2). The overall median annual incidence of UC was 0.36/10(5) children \u2264 16 years of age (IQR 0.18, 0.66). The number of reported cases increased by 11-fold during the study period (P &lt; 0.001). This marked increase appeared to occur from the early 1990s and has yet to plateau. Children diagnosed during the last two decades were older at diagnosis (median 10 years vs. 11.6, P &lt; 0.0001), and had higher weight- and height-for-age z scores than those diagnosed during the first 40 years (mean weight-for-age [standard deviation] 1950-1989: -0.80 [1.56] vs. 1990-2009: -0.11 [1.17], P &lt; 0.001; mean height-for-age 1950-1989: -0.50 [1.15] vs. 1990-2009: -0.13 [1.12], P &lt; 0.05). More recently diagnosed children also had more extensive disease (1950-1989: 52% vs. 1990-2009: 71%, P &lt; 0.01). CONCLUSIONS The incidence of UC has increased markedly in Victorian children since 1990. Although some of this change may be attributable to earlier diagnosis, it is unlikely that this can provide a complete explanation for this still-increasing condition.", "author" : [ { "dropping-particle" : "", "family" : "Schildkraut", "given" : "Vered", "non-dropping-particle" : "", "parse-names" : false, "suffix" : "" }, { "dropping-particle" : "", "family" : "Alex", "given" : "George", "non-dropping-particle" : "", "parse-names" : false, "suffix" : "" }, { "dropping-particle" : "", "family" : "Cameron", "given" : "Donald J S", "non-dropping-particle" : "", "parse-names" : false, "suffix" : "" }, { "dropping-particle" : "", "family" : "Hardikar", "given" : "Winita", "non-dropping-particle" : "", "parse-names" : false, "suffix" : "" }, { "dropping-particle" : "", "family" : "Lipschitz", "given" : "Barry", "non-dropping-particle" : "", "parse-names" : false, "suffix" : "" }, { "dropping-particle" : "", "family" : "Oliver", "given" : "Mark R", "non-dropping-particle" : "", "parse-names" : false, "suffix" : "" }, { "dropping-particle" : "", "family" : "Simpson", "given" : "Dianne M", "non-dropping-particle" : "", "parse-names" : false, "suffix" : "" }, { "dropping-particle" : "", "family" : "Catto-Smith", "given" : "Anthony G", "non-dropping-particle" : "", "parse-names" : false, "suffix" : "" } ], "container-title" : "Inflammatory bowel diseases", "id" : "ITEM-1", "issue" : "1", "issued" : { "date-parts" : [ [ "2013", "1" ] ] }, "page" : "1-6", "title" : "Sixty-year study of incidence of childhood ulcerative colitis finds eleven-fold increase beginning in 1990s.", "type" : "article-journal", "volume" : "19" }, "uris" : [ "http://www.mendeley.com/documents/?uuid=0aed7a31-8e85-485d-bff5-d7e52b128234" ] } ], "mendeley" : { "formattedCitation" : "&lt;sup&gt;[159]&lt;/sup&gt;", "plainTextFormattedCitation" : "[159]", "previouslyFormattedCitation" : "&lt;sup&gt;[159]&lt;/sup&gt;" }, "properties" : {  }, "schema" : "https://github.com/citation-style-language/schema/raw/master/csl-citation.json" }</w:instrText>
      </w:r>
      <w:r w:rsidRPr="00A40AA1">
        <w:rPr>
          <w:rFonts w:ascii="Book Antiqua" w:hAnsi="Book Antiqua"/>
          <w:lang w:val="en-US"/>
        </w:rPr>
        <w:fldChar w:fldCharType="separate"/>
      </w:r>
      <w:r w:rsidR="007C5648" w:rsidRPr="00A40AA1">
        <w:rPr>
          <w:rFonts w:ascii="Book Antiqua" w:hAnsi="Book Antiqua"/>
          <w:noProof/>
          <w:vertAlign w:val="superscript"/>
          <w:lang w:val="en-US"/>
        </w:rPr>
        <w:t>[159]</w:t>
      </w:r>
      <w:r w:rsidRPr="00A40AA1">
        <w:rPr>
          <w:rFonts w:ascii="Book Antiqua" w:hAnsi="Book Antiqua"/>
          <w:lang w:val="en-US"/>
        </w:rPr>
        <w:fldChar w:fldCharType="end"/>
      </w:r>
      <w:r w:rsidRPr="00A40AA1">
        <w:rPr>
          <w:rFonts w:ascii="Book Antiqua" w:hAnsi="Book Antiqua"/>
          <w:lang w:val="en-US"/>
        </w:rPr>
        <w:t>. Using</w:t>
      </w:r>
      <w:r w:rsidR="00220BFE" w:rsidRPr="00A40AA1">
        <w:rPr>
          <w:rFonts w:ascii="Book Antiqua" w:hAnsi="Book Antiqua"/>
          <w:lang w:val="en-US"/>
        </w:rPr>
        <w:t xml:space="preserve"> </w:t>
      </w:r>
      <w:r w:rsidRPr="00A40AA1">
        <w:rPr>
          <w:rFonts w:ascii="Book Antiqua" w:hAnsi="Book Antiqua"/>
          <w:lang w:val="en-US"/>
        </w:rPr>
        <w:t>the 1983-1998 population data, the inciden</w:t>
      </w:r>
      <w:r w:rsidR="00772894" w:rsidRPr="00A40AA1">
        <w:rPr>
          <w:rFonts w:ascii="Book Antiqua" w:hAnsi="Book Antiqua"/>
          <w:lang w:val="en-US"/>
        </w:rPr>
        <w:t>ce was estimated to be 2.01/100</w:t>
      </w:r>
      <w:r w:rsidRPr="00A40AA1">
        <w:rPr>
          <w:rFonts w:ascii="Book Antiqua" w:hAnsi="Book Antiqua"/>
          <w:lang w:val="en-US"/>
        </w:rPr>
        <w:t>000 for CD</w:t>
      </w:r>
      <w:r w:rsidR="00220BFE" w:rsidRPr="00A40AA1">
        <w:rPr>
          <w:rFonts w:ascii="Book Antiqua" w:hAnsi="Book Antiqua"/>
          <w:lang w:val="en-US"/>
        </w:rPr>
        <w:t xml:space="preserve"> </w:t>
      </w:r>
      <w:r w:rsidRPr="00A40AA1">
        <w:rPr>
          <w:rFonts w:ascii="Book Antiqua" w:hAnsi="Book Antiqua"/>
          <w:lang w:val="en-US"/>
        </w:rPr>
        <w:t>among Victorian children with a documented increase</w:t>
      </w:r>
      <w:r w:rsidRPr="00A40AA1">
        <w:rPr>
          <w:rFonts w:ascii="Book Antiqua" w:hAnsi="Book Antiqua"/>
          <w:lang w:val="en-US"/>
        </w:rPr>
        <w:fldChar w:fldCharType="begin" w:fldLock="1"/>
      </w:r>
      <w:r w:rsidR="00AA7779" w:rsidRPr="00A40AA1">
        <w:rPr>
          <w:rFonts w:ascii="Book Antiqua" w:hAnsi="Book Antiqua"/>
          <w:lang w:val="en-US"/>
        </w:rPr>
        <w:instrText>ADDIN CSL_CITATION { "citationItems" : [ { "id" : "ITEM-1", "itemData" : { "DOI" : "10.1002/ibd.20842", "ISSN" : "1536-4844", "PMID" : "19107784", "abstract" : "BACKGROUND The incidence of Crohn's disease (CD) with onset before age 16 has increased. Several perinatal characteristics have been associated with CD. Our objective was to examine the temporal change in CD incidence by period of birth and the extent that this could be attributed to perinatal characteristics associated with higher CD risk. METHODS A record linkage study was conducted utilizing the perinatal records of Victorian births 1983-1998 inclusive and a state-based CD registry. Proportional hazards models were used to investigate the perinatal factors in relation to the onset of CD by age 16. Further, a nested case control study was conducted to examine the association between sibling exposure and CD risk. RESULTS The CD incidence rate for births 1983-1998 was 2.01 (95% confidence interval [CI] 1.79, 2.27) per 100,000 child-years. A birth cohort effect was demonstrated, with higher CD risk for 1992-1998 versus 1983-1991 births (hazard ratio [HR] 1.56; 95% CI 1.18, 2.06). Perinatal characteristics associated with higher CD risk included urban location, higher socioeconomic status, married mother, a congenital abnormality and delivery by elective cesarean section. Sibling exposure during the first 6 years of life was not associated with CD risk. The increased CD incidence among more recent births was not accounted for by changes in these measured perinatal factors. CONCLUSIONS The temporal increase in CD incidence documented for births up to 1990 has continued for children born after 1991 and was not accounted for by temporal changes in the measured perinatal factors.", "author" : [ { "dropping-particle" : "", "family" : "Ponsonby", "given" : "Anne-Louise", "non-dropping-particle" : "", "parse-names" : false, "suffix" : "" }, { "dropping-particle" : "", "family" : "Catto-Smith", "given" : "Anthony G", "non-dropping-particle" : "", "parse-names" : false, "suffix" : "" }, { "dropping-particle" : "", "family" : "Pezic", "given" : "Angela", "non-dropping-particle" : "", "parse-names" : false, "suffix" : "" }, { "dropping-particle" : "", "family" : "Dupuis", "given" : "Sandy", "non-dropping-particle" : "", "parse-names" : false, "suffix" : "" }, { "dropping-particle" : "", "family" : "Halliday", "given" : "Jane", "non-dropping-particle" : "", "parse-names" : false, "suffix" : "" }, { "dropping-particle" : "", "family" : "Cameron", "given" : "Don", "non-dropping-particle" : "", "parse-names" : false, "suffix" : "" }, { "dropping-particle" : "", "family" : "Morley", "given" : "Ruth", "non-dropping-particle" : "", "parse-names" : false, "suffix" : "" }, { "dropping-particle" : "", "family" : "Carlin", "given" : "John", "non-dropping-particle" : "", "parse-names" : false, "suffix" : "" }, { "dropping-particle" : "", "family" : "Dwyer", "given" : "Terry", "non-dropping-particle" : "", "parse-names" : false, "suffix" : "" } ], "container-title" : "Inflammatory bowel diseases", "id" : "ITEM-1", "issue" : "6", "issued" : { "date-parts" : [ [ "2009", "6" ] ] }, "page" : "858-66", "title" : "Association between early-life factors and risk of child-onset Crohn's disease among Victorian children born 1983-1998: a birth cohort study.", "type" : "article-journal", "volume" : "15" }, "uris" : [ "http://www.mendeley.com/documents/?uuid=4d2b0460-3091-4d4c-a512-5fb0ac8b4e2b" ] } ], "mendeley" : { "formattedCitation" : "&lt;sup&gt;[37]&lt;/sup&gt;", "plainTextFormattedCitation" : "[37]", "previouslyFormattedCitation" : "&lt;sup&gt;[37]&lt;/sup&gt;" }, "properties" : {  }, "schema" : "https://github.com/citation-style-language/schema/raw/master/csl-citation.json" }</w:instrText>
      </w:r>
      <w:r w:rsidRPr="00A40AA1">
        <w:rPr>
          <w:rFonts w:ascii="Book Antiqua" w:hAnsi="Book Antiqua"/>
          <w:lang w:val="en-US"/>
        </w:rPr>
        <w:fldChar w:fldCharType="separate"/>
      </w:r>
      <w:r w:rsidR="00AA7779" w:rsidRPr="00A40AA1">
        <w:rPr>
          <w:rFonts w:ascii="Book Antiqua" w:hAnsi="Book Antiqua"/>
          <w:noProof/>
          <w:vertAlign w:val="superscript"/>
          <w:lang w:val="en-US"/>
        </w:rPr>
        <w:t>[37]</w:t>
      </w:r>
      <w:r w:rsidRPr="00A40AA1">
        <w:rPr>
          <w:rFonts w:ascii="Book Antiqua" w:hAnsi="Book Antiqua"/>
          <w:lang w:val="en-US"/>
        </w:rPr>
        <w:fldChar w:fldCharType="end"/>
      </w:r>
      <w:r w:rsidRPr="00A40AA1">
        <w:rPr>
          <w:rFonts w:ascii="Book Antiqua" w:hAnsi="Book Antiqua"/>
          <w:lang w:val="en-US"/>
        </w:rPr>
        <w:t>. A study conducted in the Sydney area</w:t>
      </w:r>
      <w:r w:rsidR="002008DE" w:rsidRPr="00A40AA1">
        <w:rPr>
          <w:rFonts w:ascii="Book Antiqua" w:hAnsi="Book Antiqua"/>
          <w:lang w:val="en-US"/>
        </w:rPr>
        <w:t xml:space="preserve"> </w:t>
      </w:r>
      <w:r w:rsidRPr="00A40AA1">
        <w:rPr>
          <w:rFonts w:ascii="Book Antiqua" w:hAnsi="Book Antiqua"/>
          <w:lang w:val="en-US"/>
        </w:rPr>
        <w:t>showed much higher rates of IBD in</w:t>
      </w:r>
      <w:r w:rsidR="002008DE" w:rsidRPr="00A40AA1">
        <w:rPr>
          <w:rFonts w:ascii="Book Antiqua" w:hAnsi="Book Antiqua"/>
          <w:lang w:val="en-US"/>
        </w:rPr>
        <w:t xml:space="preserve"> </w:t>
      </w:r>
      <w:r w:rsidRPr="00A40AA1">
        <w:rPr>
          <w:rFonts w:ascii="Book Antiqua" w:hAnsi="Book Antiqua"/>
          <w:lang w:val="en-US"/>
        </w:rPr>
        <w:t>children of Middle-Eastern descent</w:t>
      </w:r>
      <w:r w:rsidRPr="00A40AA1">
        <w:rPr>
          <w:rFonts w:ascii="Book Antiqua" w:hAnsi="Book Antiqua"/>
          <w:lang w:val="en-US"/>
        </w:rPr>
        <w:fldChar w:fldCharType="begin" w:fldLock="1"/>
      </w:r>
      <w:r w:rsidRPr="00A40AA1">
        <w:rPr>
          <w:rFonts w:ascii="Book Antiqua" w:hAnsi="Book Antiqua"/>
          <w:lang w:val="en-US"/>
        </w:rPr>
        <w:instrText>ADDIN CSL_CITATION { "citationItems" : [ { "id" : "ITEM-1", "itemData" : { "DOI" : "10.1155/2014/906128", "ISSN" : "1687-9740", "PMID" : "24987422", "abstract" : "Increasing rates of inflammatory bowel disease (IBD) are now seen in populations where it was once uncommon. The pattern of IBD in children of Middle Eastern descent in Australia has never been reported. This study aimed to investigate the burden of IBD in children of Middle Eastern descent at the Sydney Children's Hospital, Randwick (SCHR). The SCHR IBD database was used to identify patients of self-reported Middle Eastern ethnicity diagnosed between 1987 and 2011. Demographic, diagnosis, and management data was collected for all Middle Eastern children and an age and gender matched non-Middle Eastern IBD control group. Twenty-four patients of Middle Eastern descent were identified. Middle Eastern Crohn's disease patients had higher disease activity at diagnosis, higher use of thiopurines, and less restricted colonic disease than controls. Although there were limitations with this dataset, we estimated a higher prevalence of IBD in Middle Eastern children and they had a different disease phenotype and behavior compared to the control group, with less disease restricted to the colon and likely a more active disease course.", "author" : [ { "dropping-particle" : "", "family" : "Naidoo", "given" : "Christina Mai Ying", "non-dropping-particle" : "", "parse-names" : false, "suffix" : "" }, { "dropping-particle" : "", "family" : "Leach", "given" : "Steven T", "non-dropping-particle" : "", "parse-names" : false, "suffix" : "" }, { "dropping-particle" : "", "family" : "Day", "given" : "Andrew S", "non-dropping-particle" : "", "parse-names" : false, "suffix" : "" }, { "dropping-particle" : "", "family" : "Lemberg", "given" : "Daniel A", "non-dropping-particle" : "", "parse-names" : false, "suffix" : "" } ], "container-title" : "International journal of pediatrics", "id" : "ITEM-1", "issued" : { "date-parts" : [ [ "2014" ] ] }, "page" : "906128", "publisher" : "Hindawi Limited", "title" : "Inflammatory bowel disease in children of middle eastern descent.", "type" : "article-journal", "volume" : "2014" }, "uris" : [ "http://www.mendeley.com/documents/?uuid=d571faad-9853-4d3e-b897-80dfe1597beb" ] } ], "mendeley" : { "formattedCitation" : "&lt;sup&gt;[24]&lt;/sup&gt;", "plainTextFormattedCitation" : "[24]", "previouslyFormattedCitation" : "&lt;sup&gt;[24]&lt;/sup&gt;" }, "properties" : {  }, "schema" : "https://github.com/citation-style-language/schema/raw/master/csl-citation.json" }</w:instrText>
      </w:r>
      <w:r w:rsidRPr="00A40AA1">
        <w:rPr>
          <w:rFonts w:ascii="Book Antiqua" w:hAnsi="Book Antiqua"/>
          <w:lang w:val="en-US"/>
        </w:rPr>
        <w:fldChar w:fldCharType="separate"/>
      </w:r>
      <w:r w:rsidRPr="00A40AA1">
        <w:rPr>
          <w:rFonts w:ascii="Book Antiqua" w:hAnsi="Book Antiqua"/>
          <w:noProof/>
          <w:vertAlign w:val="superscript"/>
          <w:lang w:val="en-US"/>
        </w:rPr>
        <w:t>[24]</w:t>
      </w:r>
      <w:r w:rsidRPr="00A40AA1">
        <w:rPr>
          <w:rFonts w:ascii="Book Antiqua" w:hAnsi="Book Antiqua"/>
          <w:lang w:val="en-US"/>
        </w:rPr>
        <w:fldChar w:fldCharType="end"/>
      </w:r>
      <w:r w:rsidRPr="00A40AA1">
        <w:rPr>
          <w:rFonts w:ascii="Book Antiqua" w:hAnsi="Book Antiqua"/>
          <w:lang w:val="en-US"/>
        </w:rPr>
        <w:t>. In contrast, low rates of IBD were</w:t>
      </w:r>
      <w:r w:rsidR="002008DE" w:rsidRPr="00A40AA1">
        <w:rPr>
          <w:rFonts w:ascii="Book Antiqua" w:hAnsi="Book Antiqua"/>
          <w:lang w:val="en-US"/>
        </w:rPr>
        <w:t xml:space="preserve"> </w:t>
      </w:r>
      <w:r w:rsidRPr="00A40AA1">
        <w:rPr>
          <w:rFonts w:ascii="Book Antiqua" w:hAnsi="Book Antiqua"/>
          <w:lang w:val="en-US"/>
        </w:rPr>
        <w:t>observed in the following indigenous populations: Aborigines and Maori</w:t>
      </w:r>
      <w:r w:rsidRPr="00A40AA1">
        <w:rPr>
          <w:rFonts w:ascii="Book Antiqua" w:hAnsi="Book Antiqua"/>
          <w:lang w:val="en-US"/>
        </w:rPr>
        <w:fldChar w:fldCharType="begin" w:fldLock="1"/>
      </w:r>
      <w:r w:rsidR="00AB3D66" w:rsidRPr="00A40AA1">
        <w:rPr>
          <w:rFonts w:ascii="Book Antiqua" w:hAnsi="Book Antiqua"/>
          <w:lang w:val="en-US"/>
        </w:rPr>
        <w:instrText>ADDIN CSL_CITATION { "citationItems" : [ { "id" : "ITEM-1", "itemData" : { "DOI" : "10.1111/jpc.12535", "ISSN" : "10344810", "PMID" : "24698068", "author" : [ { "dropping-particle" : "", "family" : "Leach", "given" : "Steven T", "non-dropping-particle" : "", "parse-names" : false, "suffix" : "" }, { "dropping-particle" : "", "family" : "Day", "given" : "Andrew S", "non-dropping-particle" : "", "parse-names" : false, "suffix" : "" }, { "dropping-particle" : "", "family" : "Moore", "given" : "David", "non-dropping-particle" : "", "parse-names" : false, "suffix" : "" }, { "dropping-particle" : "", "family" : "Lemberg", "given" : "Daniel A", "non-dropping-particle" : "", "parse-names" : false, "suffix" : "" } ], "container-title" : "Journal of Paediatrics and Child Health", "id" : "ITEM-1", "issue" : "4", "issued" : { "date-parts" : [ [ "2014", "4" ] ] }, "page" : "328-329", "title" : "Low rate of inflammatory bowel disease in the Australian indigenous paediatric population", "type" : "article-journal", "volume" : "50" }, "uris" : [ "http://www.mendeley.com/documents/?uuid=9dbdabf4-b0c7-30d2-8a82-92f5562085be" ] } ], "mendeley" : { "formattedCitation" : "&lt;sup&gt;[74]&lt;/sup&gt;", "plainTextFormattedCitation" : "[74]", "previouslyFormattedCitation" : "&lt;sup&gt;[74]&lt;/sup&gt;" }, "properties" : {  }, "schema" : "https://github.com/citation-style-language/schema/raw/master/csl-citation.json" }</w:instrText>
      </w:r>
      <w:r w:rsidRPr="00A40AA1">
        <w:rPr>
          <w:rFonts w:ascii="Book Antiqua" w:hAnsi="Book Antiqua"/>
          <w:lang w:val="en-US"/>
        </w:rPr>
        <w:fldChar w:fldCharType="separate"/>
      </w:r>
      <w:r w:rsidR="00AB3D66" w:rsidRPr="00A40AA1">
        <w:rPr>
          <w:rFonts w:ascii="Book Antiqua" w:hAnsi="Book Antiqua"/>
          <w:noProof/>
          <w:vertAlign w:val="superscript"/>
          <w:lang w:val="en-US"/>
        </w:rPr>
        <w:t>[74]</w:t>
      </w:r>
      <w:r w:rsidRPr="00A40AA1">
        <w:rPr>
          <w:rFonts w:ascii="Book Antiqua" w:hAnsi="Book Antiqua"/>
          <w:lang w:val="en-US"/>
        </w:rPr>
        <w:fldChar w:fldCharType="end"/>
      </w:r>
      <w:r w:rsidRPr="00A40AA1">
        <w:rPr>
          <w:rFonts w:ascii="Book Antiqua" w:hAnsi="Book Antiqua"/>
          <w:lang w:val="en-US"/>
        </w:rPr>
        <w:t xml:space="preserve">. Yap </w:t>
      </w:r>
      <w:r w:rsidR="002C15F5" w:rsidRPr="00A40AA1">
        <w:rPr>
          <w:rFonts w:ascii="Book Antiqua" w:hAnsi="Book Antiqua"/>
          <w:i/>
          <w:lang w:val="en-US"/>
        </w:rPr>
        <w:t>et al</w:t>
      </w:r>
      <w:r w:rsidR="00772894" w:rsidRPr="00A40AA1">
        <w:rPr>
          <w:rFonts w:ascii="Book Antiqua" w:hAnsi="Book Antiqua"/>
          <w:lang w:val="en-US"/>
        </w:rPr>
        <w:fldChar w:fldCharType="begin" w:fldLock="1"/>
      </w:r>
      <w:r w:rsidR="00772894" w:rsidRPr="00A40AA1">
        <w:rPr>
          <w:rFonts w:ascii="Book Antiqua" w:hAnsi="Book Antiqua"/>
          <w:lang w:val="en-US"/>
        </w:rPr>
        <w:instrText>ADDIN CSL_CITATION { "citationItems" : [ { "id" : "ITEM-1", "itemData" : { "ISSN" : "1175-8716", "PMID" : "18841182", "abstract" : "AIM To determine the incidence, presentation, and initial management of paediatric inflammatory bowel disease in New Zealand. METHODS A prospective study in collaboration with the New Zealand Paediatric Surveillance Unit was undertaken between 2002-2003. Paediatricians and healthcare professionals working with children were surveyed monthly for cases of paediatric inflammatory bowel disease. RESULTS There were 52 cases(30 males); 34 (66%) Crohn's disease, 9 (17%) ulcerative colitis, and 9 (17%) inflammatory bowel disease type unclassified. The estimated incidence of paediatric inflammatory bowel disease, Crohn's disease, and ulcerative colitis were 2.9, 1.9, and 0.5 per 100,000 per year respectively. Mean age at diagnosis was 11 years with a delay of 8.4 months from clinical presentation to diagnosis. 85% were European, while no Maori or Pacific Islanders had Crohn's disease or ulcerative colitis. The most common symptoms at presentation were abdominal pain (63%), rectal bleeding (57%), diarrhoea (55%), and weight loss (43%). 39% of Crohn's disease patients had perianal disease at presentation. Only 18% of the Crohn's disease patients presented with the classic triad of symptoms-abdominal pain, weight loss, and diarrhoea. Haematological laboratory abnormalities were more common in Crohn's disease. 5-aminosalicylic acid agents were the most common initial therapy followed by systemic steroids. 25% of the paediatric inflammatory bowel disease cohort received immunomodulators. CONCLUSIONS The incidence of paediatric inflammatory bowel disease in New Zealand is comparable but at the lower end relative to North America and United Kingdom. There is more Crohn's disease than ulcerative colitis and only a minority of Crohn's disease patients presented with the classic triad of abdominal pain, weight loss, and diarrhoea. 5-aminosalicylic acid preparations and steroids as first line treatment of Crohn's disease were much more common than nutritional therapy. It is rare for New Zealand Polynesian children to develop paediatric inflammatory bowel disease.", "author" : [ { "dropping-particle" : "", "family" : "Yap", "given" : "Jason", "non-dropping-particle" : "", "parse-names" : false, "suffix" : "" }, { "dropping-particle" : "", "family" : "Wesley", "given" : "Alison", "non-dropping-particle" : "", "parse-names" : false, "suffix" : "" }, { "dropping-particle" : "", "family" : "Mouat", "given" : "Stephen", "non-dropping-particle" : "", "parse-names" : false, "suffix" : "" }, { "dropping-particle" : "", "family" : "Chin", "given" : "Simon", "non-dropping-particle" : "", "parse-names" : false, "suffix" : "" } ], "container-title" : "The New Zealand medical journal", "id" : "ITEM-1", "issue" : "1283", "issued" : { "date-parts" : [ [ "2008", "10", "3" ] ] }, "page" : "19-34", "title" : "Paediatric inflammatory bowel disease in New Zealand.", "type" : "article-journal", "volume" : "121" }, "uris" : [ "http://www.mendeley.com/documents/?uuid=a524d833-201f-4403-80fc-8bb2e9206b3e" ] } ], "mendeley" : { "formattedCitation" : "&lt;sup&gt;[26]&lt;/sup&gt;", "plainTextFormattedCitation" : "[26]", "previouslyFormattedCitation" : "&lt;sup&gt;[26]&lt;/sup&gt;" }, "properties" : {  }, "schema" : "https://github.com/citation-style-language/schema/raw/master/csl-citation.json" }</w:instrText>
      </w:r>
      <w:r w:rsidR="00772894" w:rsidRPr="00A40AA1">
        <w:rPr>
          <w:rFonts w:ascii="Book Antiqua" w:hAnsi="Book Antiqua"/>
          <w:lang w:val="en-US"/>
        </w:rPr>
        <w:fldChar w:fldCharType="separate"/>
      </w:r>
      <w:r w:rsidR="00772894" w:rsidRPr="00A40AA1">
        <w:rPr>
          <w:rFonts w:ascii="Book Antiqua" w:hAnsi="Book Antiqua"/>
          <w:noProof/>
          <w:vertAlign w:val="superscript"/>
          <w:lang w:val="en-US"/>
        </w:rPr>
        <w:t>[26]</w:t>
      </w:r>
      <w:r w:rsidR="00772894" w:rsidRPr="00A40AA1">
        <w:rPr>
          <w:rFonts w:ascii="Book Antiqua" w:hAnsi="Book Antiqua"/>
          <w:lang w:val="en-US"/>
        </w:rPr>
        <w:fldChar w:fldCharType="end"/>
      </w:r>
      <w:r w:rsidRPr="00A40AA1">
        <w:rPr>
          <w:rFonts w:ascii="Book Antiqua" w:hAnsi="Book Antiqua"/>
          <w:lang w:val="en-US"/>
        </w:rPr>
        <w:t xml:space="preserve"> calculated the incidence of IBD, CD and UC to be 2.9</w:t>
      </w:r>
      <w:r w:rsidR="002354FC" w:rsidRPr="00A40AA1">
        <w:rPr>
          <w:rFonts w:ascii="Book Antiqua" w:hAnsi="Book Antiqua"/>
          <w:lang w:val="en-US"/>
        </w:rPr>
        <w:t xml:space="preserve">, </w:t>
      </w:r>
      <w:r w:rsidRPr="00A40AA1">
        <w:rPr>
          <w:rFonts w:ascii="Book Antiqua" w:hAnsi="Book Antiqua"/>
          <w:lang w:val="en-US"/>
        </w:rPr>
        <w:t>1.9</w:t>
      </w:r>
      <w:r w:rsidR="002354FC" w:rsidRPr="00A40AA1">
        <w:rPr>
          <w:rFonts w:ascii="Book Antiqua" w:hAnsi="Book Antiqua"/>
          <w:lang w:val="en-US"/>
        </w:rPr>
        <w:t xml:space="preserve"> </w:t>
      </w:r>
      <w:r w:rsidR="00772894" w:rsidRPr="00A40AA1">
        <w:rPr>
          <w:rFonts w:ascii="Book Antiqua" w:hAnsi="Book Antiqua"/>
          <w:lang w:val="en-US"/>
        </w:rPr>
        <w:t>and 0.5/100</w:t>
      </w:r>
      <w:r w:rsidRPr="00A40AA1">
        <w:rPr>
          <w:rFonts w:ascii="Book Antiqua" w:hAnsi="Book Antiqua"/>
          <w:lang w:val="en-US"/>
        </w:rPr>
        <w:t>000, respectively in NZ, which</w:t>
      </w:r>
      <w:r w:rsidR="002354FC" w:rsidRPr="00A40AA1">
        <w:rPr>
          <w:rFonts w:ascii="Book Antiqua" w:hAnsi="Book Antiqua"/>
          <w:lang w:val="en-US"/>
        </w:rPr>
        <w:t xml:space="preserve"> </w:t>
      </w:r>
      <w:r w:rsidRPr="00A40AA1">
        <w:rPr>
          <w:rFonts w:ascii="Book Antiqua" w:hAnsi="Book Antiqua"/>
          <w:lang w:val="en-US"/>
        </w:rPr>
        <w:t>is at</w:t>
      </w:r>
      <w:r w:rsidR="00370C74" w:rsidRPr="00A40AA1">
        <w:rPr>
          <w:rFonts w:ascii="Book Antiqua" w:hAnsi="Book Antiqua"/>
          <w:lang w:val="en-US"/>
        </w:rPr>
        <w:t xml:space="preserve"> </w:t>
      </w:r>
      <w:r w:rsidRPr="00A40AA1">
        <w:rPr>
          <w:rFonts w:ascii="Book Antiqua" w:hAnsi="Book Antiqua"/>
          <w:lang w:val="en-US"/>
        </w:rPr>
        <w:t>the lower</w:t>
      </w:r>
      <w:r w:rsidR="002354FC" w:rsidRPr="00A40AA1">
        <w:rPr>
          <w:rFonts w:ascii="Book Antiqua" w:hAnsi="Book Antiqua"/>
          <w:lang w:val="en-US"/>
        </w:rPr>
        <w:t xml:space="preserve"> </w:t>
      </w:r>
      <w:r w:rsidRPr="00A40AA1">
        <w:rPr>
          <w:rFonts w:ascii="Book Antiqua" w:hAnsi="Book Antiqua"/>
          <w:lang w:val="en-US"/>
        </w:rPr>
        <w:t>end compared with the incidence in Europe.</w:t>
      </w:r>
      <w:r w:rsidRPr="00A40AA1">
        <w:rPr>
          <w:rFonts w:ascii="Book Antiqua" w:hAnsi="Book Antiqua"/>
          <w:b/>
          <w:lang w:val="en-US"/>
        </w:rPr>
        <w:t xml:space="preserve"> </w:t>
      </w:r>
      <w:r w:rsidRPr="00A40AA1">
        <w:rPr>
          <w:rFonts w:ascii="Book Antiqua" w:hAnsi="Book Antiqua"/>
          <w:lang w:val="en-US"/>
        </w:rPr>
        <w:t>Recently, Lopez</w:t>
      </w:r>
      <w:r w:rsidRPr="00A40AA1">
        <w:rPr>
          <w:rFonts w:ascii="Book Antiqua" w:hAnsi="Book Antiqua"/>
          <w:i/>
          <w:lang w:val="en-US"/>
        </w:rPr>
        <w:t xml:space="preserve"> </w:t>
      </w:r>
      <w:r w:rsidR="002C15F5" w:rsidRPr="00A40AA1">
        <w:rPr>
          <w:rFonts w:ascii="Book Antiqua" w:hAnsi="Book Antiqua"/>
          <w:i/>
          <w:lang w:val="en-US"/>
        </w:rPr>
        <w:t>et al</w:t>
      </w:r>
      <w:r w:rsidR="003920DF" w:rsidRPr="00A40AA1">
        <w:rPr>
          <w:rFonts w:ascii="Book Antiqua" w:hAnsi="Book Antiqua"/>
          <w:lang w:val="en-US"/>
        </w:rPr>
        <w:fldChar w:fldCharType="begin" w:fldLock="1"/>
      </w:r>
      <w:r w:rsidR="003920DF" w:rsidRPr="00A40AA1">
        <w:rPr>
          <w:rFonts w:ascii="Book Antiqua" w:hAnsi="Book Antiqua"/>
          <w:lang w:val="en-US"/>
        </w:rPr>
        <w:instrText>ADDIN CSL_CITATION { "citationItems" : [ { "id" : "ITEM-1", "itemData" : { "DOI" : "10.1097/MPG.0000000000001806", "ISSN" : "1536-4801", "PMID" : "29077643", "abstract" : "BACKGROUND The global incidence of paediatric inflammatory bowel disease (IBD) is increasing. Much of the evidence attesting to this has arisen from North America and Europe. There is a relative paucity of information on the epidemiology of paediatric IBD in the Southern Hemisphere. This study aimed to document the prospectively-collected incidence of paediatric IBD in New Zealand in 2015. METHODS All patients under 16 years of age and diagnosed with IBD in New Zealand between 1 January 2015 and 31 December 2015 were identified. Demographic and disease phenotypic details were collected and entered into a secure database. Age-specific population data for New Zealand were obtained and national incidence rates for IBD and its sub-types were calculated. RESULTS The prospectively-calculated incidence of paediatric IBD, Crohn's disease (CD), ulcerative colitis (UC) and inflammatory bowel disease unclassified (IBDU) in New Zealand in 2015 were 5.2 (95% CI 3.9-6.8), 3.5 (2.4-4.8), 1.0(0.5-1.8) and 0.7(0.3-1.4) per 100 000 children, respectively. CONCLUSIONS Incidence rates of paediatric IBD in New Zealand are comparable to the highest rates published in the literature from Western Europe and North America. Ongoing prospective ascertainment of the incidence of paediatric IBD is required to better understand the environmental factors which are accounting for this increase in disease burden.", "author" : [ { "dropping-particle" : "", "family" : "Lopez", "given" : "Robert N", "non-dropping-particle" : "", "parse-names" : false, "suffix" : "" }, { "dropping-particle" : "", "family" : "Evans", "given" : "Helen M", "non-dropping-particle" : "", "parse-names" : false, "suffix" : "" }, { "dropping-particle" : "", "family" : "Appleton", "given" : "Laura", "non-dropping-particle" : "", "parse-names" : false, "suffix" : "" }, { "dropping-particle" : "", "family" : "Bishop", "given" : "Jonathan", "non-dropping-particle" : "", "parse-names" : false, "suffix" : "" }, { "dropping-particle" : "", "family" : "Chin", "given" : "Simon", "non-dropping-particle" : "", "parse-names" : false, "suffix" : "" }, { "dropping-particle" : "", "family" : "Mouat", "given" : "Stephen", "non-dropping-particle" : "", "parse-names" : false, "suffix" : "" }, { "dropping-particle" : "", "family" : "Gearry", "given" : "Richard B", "non-dropping-particle" : "", "parse-names" : false, "suffix" : "" }, { "dropping-particle" : "", "family" : "Day", "given" : "Andrew S", "non-dropping-particle" : "", "parse-names" : false, "suffix" : "" } ], "container-title" : "Journal of pediatric gastroenterology and nutrition", "id" : "ITEM-1", "issued" : { "date-parts" : [ [ "2017", "10", "27" ] ] }, "page" : "1", "title" : "Prospective Incidence of Paediatric Inflammatory Bowel Disease in New Zealand in 2015: Results from the PINZ Study.", "type" : "article-journal" }, "uris" : [ "http://www.mendeley.com/documents/?uuid=2c3dc132-6860-3f6c-8565-767c5b66eceb" ] } ], "mendeley" : { "formattedCitation" : "&lt;sup&gt;[160]&lt;/sup&gt;", "plainTextFormattedCitation" : "[160]", "previouslyFormattedCitation" : "&lt;sup&gt;[160]&lt;/sup&gt;" }, "properties" : {  }, "schema" : "https://github.com/citation-style-language/schema/raw/master/csl-citation.json" }</w:instrText>
      </w:r>
      <w:r w:rsidR="003920DF" w:rsidRPr="00A40AA1">
        <w:rPr>
          <w:rFonts w:ascii="Book Antiqua" w:hAnsi="Book Antiqua"/>
          <w:lang w:val="en-US"/>
        </w:rPr>
        <w:fldChar w:fldCharType="separate"/>
      </w:r>
      <w:r w:rsidR="003920DF" w:rsidRPr="00A40AA1">
        <w:rPr>
          <w:rFonts w:ascii="Book Antiqua" w:hAnsi="Book Antiqua"/>
          <w:noProof/>
          <w:vertAlign w:val="superscript"/>
          <w:lang w:val="en-US"/>
        </w:rPr>
        <w:t>[160]</w:t>
      </w:r>
      <w:r w:rsidR="003920DF" w:rsidRPr="00A40AA1">
        <w:rPr>
          <w:rFonts w:ascii="Book Antiqua" w:hAnsi="Book Antiqua"/>
          <w:lang w:val="en-US"/>
        </w:rPr>
        <w:fldChar w:fldCharType="end"/>
      </w:r>
      <w:r w:rsidRPr="00A40AA1">
        <w:rPr>
          <w:rFonts w:ascii="Book Antiqua" w:hAnsi="Book Antiqua"/>
          <w:lang w:val="en-US"/>
        </w:rPr>
        <w:t xml:space="preserve"> provided important data pertaining to the incidence of pediatric IBD in NZ.</w:t>
      </w:r>
      <w:r w:rsidR="00DD4B59" w:rsidRPr="00A40AA1">
        <w:rPr>
          <w:rFonts w:ascii="Book Antiqua" w:hAnsi="Book Antiqua"/>
          <w:lang w:val="en-US"/>
        </w:rPr>
        <w:t xml:space="preserve"> </w:t>
      </w:r>
      <w:r w:rsidRPr="00A40AA1">
        <w:rPr>
          <w:rFonts w:ascii="Book Antiqua" w:hAnsi="Book Antiqua"/>
          <w:lang w:val="en-US"/>
        </w:rPr>
        <w:t>The incidence of IBD, CD, UC and IBD-U in NZ in 2015 were 5.2</w:t>
      </w:r>
      <w:r w:rsidR="003104F8" w:rsidRPr="00A40AA1">
        <w:rPr>
          <w:rFonts w:ascii="Book Antiqua" w:hAnsi="Book Antiqua"/>
          <w:lang w:val="en-US"/>
        </w:rPr>
        <w:t xml:space="preserve">, </w:t>
      </w:r>
      <w:r w:rsidRPr="00A40AA1">
        <w:rPr>
          <w:rFonts w:ascii="Book Antiqua" w:hAnsi="Book Antiqua"/>
          <w:lang w:val="en-US"/>
        </w:rPr>
        <w:t>3.5, 1.0</w:t>
      </w:r>
      <w:r w:rsidR="003104F8" w:rsidRPr="00A40AA1">
        <w:rPr>
          <w:rFonts w:ascii="Book Antiqua" w:hAnsi="Book Antiqua"/>
          <w:lang w:val="en-US"/>
        </w:rPr>
        <w:t xml:space="preserve"> </w:t>
      </w:r>
      <w:r w:rsidR="00772894" w:rsidRPr="00A40AA1">
        <w:rPr>
          <w:rFonts w:ascii="Book Antiqua" w:hAnsi="Book Antiqua"/>
          <w:lang w:val="en-US"/>
        </w:rPr>
        <w:t>and 0.7/100</w:t>
      </w:r>
      <w:r w:rsidRPr="00A40AA1">
        <w:rPr>
          <w:rFonts w:ascii="Book Antiqua" w:hAnsi="Book Antiqua"/>
          <w:lang w:val="en-US"/>
        </w:rPr>
        <w:t>000, respectively.</w:t>
      </w:r>
      <w:r w:rsidRPr="00A40AA1">
        <w:rPr>
          <w:rFonts w:ascii="Book Antiqua" w:hAnsi="Book Antiqua"/>
          <w:b/>
          <w:lang w:val="en-US"/>
        </w:rPr>
        <w:t xml:space="preserve"> </w:t>
      </w:r>
      <w:r w:rsidRPr="00A40AA1">
        <w:rPr>
          <w:rFonts w:ascii="Book Antiqua" w:hAnsi="Book Antiqua"/>
          <w:lang w:val="en-US"/>
        </w:rPr>
        <w:t>A 4-fold increase was observed in the incidence of childhood IBD in the Canterbury Province</w:t>
      </w:r>
      <w:r w:rsidR="004C421D" w:rsidRPr="00A40AA1">
        <w:rPr>
          <w:rFonts w:ascii="Book Antiqua" w:hAnsi="Book Antiqua"/>
          <w:lang w:val="en-US"/>
        </w:rPr>
        <w:t xml:space="preserve"> </w:t>
      </w:r>
      <w:r w:rsidR="00652F85" w:rsidRPr="00A40AA1">
        <w:rPr>
          <w:rFonts w:ascii="Book Antiqua" w:hAnsi="Book Antiqua"/>
          <w:lang w:val="en-US"/>
        </w:rPr>
        <w:t xml:space="preserve">of NZ </w:t>
      </w:r>
      <w:r w:rsidRPr="00A40AA1">
        <w:rPr>
          <w:rFonts w:ascii="Book Antiqua" w:hAnsi="Book Antiqua"/>
          <w:lang w:val="en-US"/>
        </w:rPr>
        <w:t>between 1996 and 2015. The ann</w:t>
      </w:r>
      <w:r w:rsidR="00772894" w:rsidRPr="00A40AA1">
        <w:rPr>
          <w:rFonts w:ascii="Book Antiqua" w:hAnsi="Book Antiqua"/>
          <w:lang w:val="en-US"/>
        </w:rPr>
        <w:t>ual incidence rate was 7.18/100</w:t>
      </w:r>
      <w:r w:rsidRPr="00A40AA1">
        <w:rPr>
          <w:rFonts w:ascii="Book Antiqua" w:hAnsi="Book Antiqua"/>
          <w:lang w:val="en-US"/>
        </w:rPr>
        <w:t>000</w:t>
      </w:r>
      <w:r w:rsidR="00370C74" w:rsidRPr="00A40AA1">
        <w:rPr>
          <w:rFonts w:ascii="Book Antiqua" w:hAnsi="Book Antiqua"/>
          <w:lang w:val="en-US"/>
        </w:rPr>
        <w:t xml:space="preserve"> with </w:t>
      </w:r>
      <w:r w:rsidRPr="00A40AA1">
        <w:rPr>
          <w:rFonts w:ascii="Book Antiqua" w:hAnsi="Book Antiqua"/>
          <w:lang w:val="en-US"/>
        </w:rPr>
        <w:t>the</w:t>
      </w:r>
      <w:r w:rsidR="004C421D" w:rsidRPr="00A40AA1">
        <w:rPr>
          <w:rFonts w:ascii="Book Antiqua" w:hAnsi="Book Antiqua"/>
          <w:lang w:val="en-US"/>
        </w:rPr>
        <w:t xml:space="preserve"> </w:t>
      </w:r>
      <w:r w:rsidRPr="00A40AA1">
        <w:rPr>
          <w:rFonts w:ascii="Book Antiqua" w:hAnsi="Book Antiqua"/>
          <w:lang w:val="en-US"/>
        </w:rPr>
        <w:t>preponderance of CD over UC</w:t>
      </w:r>
      <w:r w:rsidR="00DD4B59" w:rsidRPr="00A40AA1">
        <w:rPr>
          <w:rFonts w:ascii="Book Antiqua" w:hAnsi="Book Antiqua"/>
          <w:lang w:val="en-US"/>
        </w:rPr>
        <w:t xml:space="preserve"> </w:t>
      </w:r>
      <w:r w:rsidRPr="00A40AA1">
        <w:rPr>
          <w:rFonts w:ascii="Book Antiqua" w:hAnsi="Book Antiqua"/>
          <w:lang w:val="en-US"/>
        </w:rPr>
        <w:t>(8.4:1)</w:t>
      </w:r>
      <w:r w:rsidRPr="00A40AA1">
        <w:rPr>
          <w:rFonts w:ascii="Book Antiqua" w:hAnsi="Book Antiqua"/>
          <w:lang w:val="en-US"/>
        </w:rPr>
        <w:fldChar w:fldCharType="begin" w:fldLock="1"/>
      </w:r>
      <w:r w:rsidR="005D64E5" w:rsidRPr="00A40AA1">
        <w:rPr>
          <w:rFonts w:ascii="Book Antiqua" w:hAnsi="Book Antiqua"/>
          <w:lang w:val="en-US"/>
        </w:rPr>
        <w:instrText>ADDIN CSL_CITATION { "citationItems" : [ { "id" : "ITEM-1", "itemData" : { "DOI" : "10.1097/MPG.0000000000001806", "ISSN" : "1536-4801", "PMID" : "29077643", "abstract" : "BACKGROUND The global incidence of paediatric inflammatory bowel disease (IBD) is increasing. Much of the evidence attesting to this has arisen from North America and Europe. There is a relative paucity of information on the epidemiology of paediatric IBD in the Southern Hemisphere. This study aimed to document the prospectively-collected incidence of paediatric IBD in New Zealand in 2015. METHODS All patients under 16 years of age and diagnosed with IBD in New Zealand between 1 January 2015 and 31 December 2015 were identified. Demographic and disease phenotypic details were collected and entered into a secure database. Age-specific population data for New Zealand were obtained and national incidence rates for IBD and its sub-types were calculated. RESULTS The prospectively-calculated incidence of paediatric IBD, Crohn's disease (CD), ulcerative colitis (UC) and inflammatory bowel disease unclassified (IBDU) in New Zealand in 2015 were 5.2 (95% CI 3.9-6.8), 3.5 (2.4-4.8), 1.0(0.5-1.8) and 0.7(0.3-1.4) per 100 000 children, respectively. CONCLUSIONS Incidence rates of paediatric IBD in New Zealand are comparable to the highest rates published in the literature from Western Europe and North America. Ongoing prospective ascertainment of the incidence of paediatric IBD is required to better understand the environmental factors which are accounting for this increase in disease burden.", "author" : [ { "dropping-particle" : "", "family" : "Lopez", "given" : "Robert N", "non-dropping-particle" : "", "parse-names" : false, "suffix" : "" }, { "dropping-particle" : "", "family" : "Evans", "given" : "Helen M", "non-dropping-particle" : "", "parse-names" : false, "suffix" : "" }, { "dropping-particle" : "", "family" : "Appleton", "given" : "Laura", "non-dropping-particle" : "", "parse-names" : false, "suffix" : "" }, { "dropping-particle" : "", "family" : "Bishop", "given" : "Jonathan", "non-dropping-particle" : "", "parse-names" : false, "suffix" : "" }, { "dropping-particle" : "", "family" : "Chin", "given" : "Simon", "non-dropping-particle" : "", "parse-names" : false, "suffix" : "" }, { "dropping-particle" : "", "family" : "Mouat", "given" : "Stephen", "non-dropping-particle" : "", "parse-names" : false, "suffix" : "" }, { "dropping-particle" : "", "family" : "Gearry", "given" : "Richard B", "non-dropping-particle" : "", "parse-names" : false, "suffix" : "" }, { "dropping-particle" : "", "family" : "Day", "given" : "Andrew S", "non-dropping-particle" : "", "parse-names" : false, "suffix" : "" } ], "container-title" : "Journal of pediatric gastroenterology and nutrition", "id" : "ITEM-1", "issued" : { "date-parts" : [ [ "2017", "10", "27" ] ] }, "page" : "1", "title" : "Prospective Incidence of Paediatric Inflammatory Bowel Disease in New Zealand in 2015: Results from the PINZ Study.", "type" : "article-journal" }, "uris" : [ "http://www.mendeley.com/documents/?uuid=2c3dc132-6860-3f6c-8565-767c5b66eceb" ] }, { "id" : "ITEM-2", "itemData" : { "DOI" : "10.1097/MPG.0000000000001688", "ISSN" : "0277-2116", "PMID" : "28727653", "abstract" : "BACKGROUND The incidence of paediatric inflammatory bowel disease (IBD) around the world is increasing. Canterbury, New Zealand, has one of the highest Crohn's disease (CD) incidence rates published. This study aimed to document the incidence of paediatric IBD in Canterbury between 1996 and 2015. METHODS All patients diagnosed with IBD in Canterbury, while under 16 years of age, between 1 January 1996 and 31 December 2015 were identified. Demographic and disease phenotypic details were collected and entered into a secure database. Age-specific population data for Canterbury were obtained and annual incidence rates were then calculated. RESULTS The mean annual incidence rate over the 20-year period was 7.18/100 000 [95% CI 5.55-8.81] children. There was a four-fold increase in the incidence of paediatric IBD in Canterbury between 1996 and 2015. The ratio of CD to UC diagnosed was 8.4:1. Disease phenotype of CD and UC, based on the Paris classification, were comparable with other studies. CONCLUSION The incidence of paediatric IBD in Canterbury has increased dramatically over the last two decades. Some of the observed incidence rates are among the highest documented anywhere in the world. The preponderance of CD over UC in the current study is the highest published.", "author" : [ { "dropping-particle" : "", "family" : "Lopez", "given" : "Robert N.", "non-dropping-particle" : "", "parse-names" : false, "suffix" : "" }, { "dropping-particle" : "", "family" : "Appleton", "given" : "Laura", "non-dropping-particle" : "", "parse-names" : false, "suffix" : "" }, { "dropping-particle" : "", "family" : "Gearry", "given" : "Richard B.", "non-dropping-particle" : "", "parse-names" : false, "suffix" : "" }, { "dropping-particle" : "", "family" : "Day", "given" : "Andrew S.", "non-dropping-particle" : "", "parse-names" : false, "suffix" : "" } ], "container-title" : "Journal of Pediatric Gastroenterology and Nutrition", "id" : "ITEM-2", "issue" : "2", "issued" : { "date-parts" : [ [ "2018", "2", "19" ] ] }, "page" : "e45-e50", "title" : "Rising Incidence of Paediatric Inflammatory Bowel Disease in Canterbury, New Zealand, 1996\u20132015", "type" : "article-journal", "volume" : "66" }, "uris" : [ "http://www.mendeley.com/documents/?uuid=10dfb5ce-ebc7-4f07-8833-6524d0931639" ] } ], "mendeley" : { "formattedCitation" : "&lt;sup&gt;[160,161]&lt;/sup&gt;", "plainTextFormattedCitation" : "[160,161]", "previouslyFormattedCitation" : "&lt;sup&gt;[160,161]&lt;/sup&gt;" }, "properties" : {  }, "schema" : "https://github.com/citation-style-language/schema/raw/master/csl-citation.json" }</w:instrText>
      </w:r>
      <w:r w:rsidRPr="00A40AA1">
        <w:rPr>
          <w:rFonts w:ascii="Book Antiqua" w:hAnsi="Book Antiqua"/>
          <w:lang w:val="en-US"/>
        </w:rPr>
        <w:fldChar w:fldCharType="separate"/>
      </w:r>
      <w:r w:rsidR="005D64E5" w:rsidRPr="00A40AA1">
        <w:rPr>
          <w:rFonts w:ascii="Book Antiqua" w:hAnsi="Book Antiqua"/>
          <w:noProof/>
          <w:vertAlign w:val="superscript"/>
          <w:lang w:val="en-US"/>
        </w:rPr>
        <w:t>[160,161]</w:t>
      </w:r>
      <w:r w:rsidRPr="00A40AA1">
        <w:rPr>
          <w:rFonts w:ascii="Book Antiqua" w:hAnsi="Book Antiqua"/>
          <w:lang w:val="en-US"/>
        </w:rPr>
        <w:fldChar w:fldCharType="end"/>
      </w:r>
      <w:r w:rsidRPr="00A40AA1">
        <w:rPr>
          <w:rFonts w:ascii="Book Antiqua" w:hAnsi="Book Antiqua"/>
          <w:lang w:val="en-US"/>
        </w:rPr>
        <w:t>.</w:t>
      </w:r>
    </w:p>
    <w:p w:rsidR="00CD2B73" w:rsidRPr="00A40AA1" w:rsidRDefault="00CD2B73" w:rsidP="00A40AA1">
      <w:pPr>
        <w:autoSpaceDE w:val="0"/>
        <w:autoSpaceDN w:val="0"/>
        <w:adjustRightInd w:val="0"/>
        <w:spacing w:after="0" w:line="360" w:lineRule="auto"/>
        <w:jc w:val="both"/>
        <w:rPr>
          <w:rFonts w:ascii="Book Antiqua" w:hAnsi="Book Antiqua" w:cs="Times New Roman"/>
          <w:b/>
          <w:bCs/>
          <w:sz w:val="24"/>
          <w:szCs w:val="24"/>
          <w:lang w:val="en-US"/>
        </w:rPr>
      </w:pPr>
    </w:p>
    <w:p w:rsidR="00CD2B73" w:rsidRPr="00A40AA1" w:rsidRDefault="00CD2B73" w:rsidP="00A40AA1">
      <w:pPr>
        <w:autoSpaceDE w:val="0"/>
        <w:autoSpaceDN w:val="0"/>
        <w:adjustRightInd w:val="0"/>
        <w:snapToGrid w:val="0"/>
        <w:spacing w:after="0" w:line="360" w:lineRule="auto"/>
        <w:jc w:val="both"/>
        <w:rPr>
          <w:rFonts w:ascii="Book Antiqua" w:hAnsi="Book Antiqua" w:cs="Times New Roman"/>
          <w:b/>
          <w:bCs/>
          <w:i/>
          <w:sz w:val="24"/>
          <w:szCs w:val="24"/>
          <w:lang w:val="en-US"/>
        </w:rPr>
      </w:pPr>
      <w:r w:rsidRPr="00A40AA1">
        <w:rPr>
          <w:rFonts w:ascii="Book Antiqua" w:hAnsi="Book Antiqua" w:cs="Times New Roman"/>
          <w:b/>
          <w:bCs/>
          <w:i/>
          <w:sz w:val="24"/>
          <w:szCs w:val="24"/>
          <w:lang w:val="en-US"/>
        </w:rPr>
        <w:t xml:space="preserve">Limitations of the study </w:t>
      </w:r>
    </w:p>
    <w:p w:rsidR="002C5FCF" w:rsidRPr="00A40AA1" w:rsidRDefault="009D3C61" w:rsidP="00A40AA1">
      <w:pPr>
        <w:autoSpaceDE w:val="0"/>
        <w:autoSpaceDN w:val="0"/>
        <w:adjustRightInd w:val="0"/>
        <w:spacing w:after="0"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t>Limitations</w:t>
      </w:r>
      <w:r w:rsidR="00257F8E"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include</w:t>
      </w:r>
      <w:r w:rsidR="0095777A" w:rsidRPr="00A40AA1">
        <w:rPr>
          <w:rFonts w:ascii="Book Antiqua" w:hAnsi="Book Antiqua" w:cs="Times New Roman"/>
          <w:sz w:val="24"/>
          <w:szCs w:val="24"/>
          <w:lang w:val="en-US"/>
        </w:rPr>
        <w:t xml:space="preserve"> </w:t>
      </w:r>
      <w:r w:rsidR="0042416B" w:rsidRPr="00A40AA1">
        <w:rPr>
          <w:rFonts w:ascii="Book Antiqua" w:hAnsi="Book Antiqua" w:cs="Times New Roman"/>
          <w:sz w:val="24"/>
          <w:szCs w:val="24"/>
          <w:lang w:val="en-US"/>
        </w:rPr>
        <w:t xml:space="preserve">heterogeneity </w:t>
      </w:r>
      <w:r w:rsidR="00F62375" w:rsidRPr="00A40AA1">
        <w:rPr>
          <w:rFonts w:ascii="Book Antiqua" w:hAnsi="Book Antiqua" w:cs="Times New Roman"/>
          <w:sz w:val="24"/>
          <w:szCs w:val="24"/>
          <w:lang w:val="en-US"/>
        </w:rPr>
        <w:t>in</w:t>
      </w:r>
      <w:r w:rsidR="00842660" w:rsidRPr="00A40AA1">
        <w:rPr>
          <w:rFonts w:ascii="Book Antiqua" w:hAnsi="Book Antiqua" w:cs="Times New Roman"/>
          <w:sz w:val="24"/>
          <w:szCs w:val="24"/>
          <w:lang w:val="en-US"/>
        </w:rPr>
        <w:t xml:space="preserve"> </w:t>
      </w:r>
      <w:r w:rsidR="009E4012" w:rsidRPr="00A40AA1">
        <w:rPr>
          <w:rFonts w:ascii="Book Antiqua" w:hAnsi="Book Antiqua" w:cs="Times New Roman"/>
          <w:sz w:val="24"/>
          <w:szCs w:val="24"/>
          <w:lang w:val="en-US"/>
        </w:rPr>
        <w:t>population</w:t>
      </w:r>
      <w:r w:rsidR="00F62375" w:rsidRPr="00A40AA1">
        <w:rPr>
          <w:rFonts w:ascii="Book Antiqua" w:hAnsi="Book Antiqua" w:cs="Times New Roman"/>
          <w:sz w:val="24"/>
          <w:szCs w:val="24"/>
          <w:lang w:val="en-US"/>
        </w:rPr>
        <w:t xml:space="preserve"> </w:t>
      </w:r>
      <w:r w:rsidR="009E4012" w:rsidRPr="00A40AA1">
        <w:rPr>
          <w:rFonts w:ascii="Book Antiqua" w:hAnsi="Book Antiqua" w:cs="Times New Roman"/>
          <w:sz w:val="24"/>
          <w:szCs w:val="24"/>
          <w:lang w:val="en-US"/>
        </w:rPr>
        <w:t>ch</w:t>
      </w:r>
      <w:r w:rsidRPr="00A40AA1">
        <w:rPr>
          <w:rFonts w:ascii="Book Antiqua" w:hAnsi="Book Antiqua" w:cs="Times New Roman"/>
          <w:sz w:val="24"/>
          <w:szCs w:val="24"/>
          <w:lang w:val="en-US"/>
        </w:rPr>
        <w:t>a</w:t>
      </w:r>
      <w:r w:rsidR="009E4012" w:rsidRPr="00A40AA1">
        <w:rPr>
          <w:rFonts w:ascii="Book Antiqua" w:hAnsi="Book Antiqua" w:cs="Times New Roman"/>
          <w:sz w:val="24"/>
          <w:szCs w:val="24"/>
          <w:lang w:val="en-US"/>
        </w:rPr>
        <w:t xml:space="preserve">racteristics </w:t>
      </w:r>
      <w:r w:rsidR="002C5FCF" w:rsidRPr="00A40AA1">
        <w:rPr>
          <w:rFonts w:ascii="Book Antiqua" w:hAnsi="Book Antiqua" w:cs="Times New Roman"/>
          <w:sz w:val="24"/>
          <w:szCs w:val="24"/>
          <w:lang w:val="en-US"/>
        </w:rPr>
        <w:t>among the</w:t>
      </w:r>
      <w:r w:rsidR="004D7D5C"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different</w:t>
      </w:r>
      <w:r w:rsidR="00F96C2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studies</w:t>
      </w:r>
      <w:r w:rsidR="00257F8E" w:rsidRPr="00A40AA1">
        <w:rPr>
          <w:rFonts w:ascii="Book Antiqua" w:hAnsi="Book Antiqua" w:cs="Times New Roman"/>
          <w:sz w:val="24"/>
          <w:szCs w:val="24"/>
          <w:lang w:val="en-US"/>
        </w:rPr>
        <w:t xml:space="preserve"> </w:t>
      </w:r>
      <w:r w:rsidR="00E175D2" w:rsidRPr="00A40AA1">
        <w:rPr>
          <w:rFonts w:ascii="Book Antiqua" w:hAnsi="Book Antiqua" w:cs="Times New Roman"/>
          <w:sz w:val="24"/>
          <w:szCs w:val="24"/>
          <w:lang w:val="en-US"/>
        </w:rPr>
        <w:t>which</w:t>
      </w:r>
      <w:r w:rsidR="004D7D5C" w:rsidRPr="00A40AA1">
        <w:rPr>
          <w:rFonts w:ascii="Book Antiqua" w:hAnsi="Book Antiqua" w:cs="Times New Roman"/>
          <w:sz w:val="24"/>
          <w:szCs w:val="24"/>
          <w:lang w:val="en-US"/>
        </w:rPr>
        <w:t xml:space="preserve"> </w:t>
      </w:r>
      <w:r w:rsidR="00E175D2" w:rsidRPr="00A40AA1">
        <w:rPr>
          <w:rFonts w:ascii="Book Antiqua" w:hAnsi="Book Antiqua" w:cs="Times New Roman"/>
          <w:sz w:val="24"/>
          <w:szCs w:val="24"/>
          <w:lang w:val="en-US"/>
        </w:rPr>
        <w:t xml:space="preserve">were </w:t>
      </w:r>
      <w:r w:rsidR="002C5FCF" w:rsidRPr="00A40AA1">
        <w:rPr>
          <w:rFonts w:ascii="Book Antiqua" w:hAnsi="Book Antiqua" w:cs="Times New Roman"/>
          <w:sz w:val="24"/>
          <w:szCs w:val="24"/>
          <w:lang w:val="en-US"/>
        </w:rPr>
        <w:t>also</w:t>
      </w:r>
      <w:r w:rsidR="00E175D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conducted</w:t>
      </w:r>
      <w:r w:rsidR="00E175D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at</w:t>
      </w:r>
      <w:r w:rsidR="0042416B"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different times</w:t>
      </w:r>
      <w:r w:rsidR="0095777A" w:rsidRPr="00A40AA1">
        <w:rPr>
          <w:rFonts w:ascii="Book Antiqua" w:hAnsi="Book Antiqua" w:cs="Times New Roman"/>
          <w:sz w:val="24"/>
          <w:szCs w:val="24"/>
          <w:lang w:val="en-US"/>
        </w:rPr>
        <w:t xml:space="preserve">. Most countries lack </w:t>
      </w:r>
      <w:r w:rsidR="004D7D5C" w:rsidRPr="00A40AA1">
        <w:rPr>
          <w:rFonts w:ascii="Book Antiqua" w:hAnsi="Book Antiqua" w:cs="Times New Roman"/>
          <w:sz w:val="24"/>
          <w:szCs w:val="24"/>
          <w:lang w:val="en-US"/>
        </w:rPr>
        <w:t>accurate</w:t>
      </w:r>
      <w:r w:rsidRPr="00A40AA1">
        <w:rPr>
          <w:rFonts w:ascii="Book Antiqua" w:hAnsi="Book Antiqua" w:cs="Times New Roman"/>
          <w:sz w:val="24"/>
          <w:szCs w:val="24"/>
          <w:lang w:val="en-US"/>
        </w:rPr>
        <w:t xml:space="preserve"> </w:t>
      </w:r>
      <w:r w:rsidR="004D7D5C" w:rsidRPr="00A40AA1">
        <w:rPr>
          <w:rFonts w:ascii="Book Antiqua" w:hAnsi="Book Antiqua" w:cs="Times New Roman"/>
          <w:sz w:val="24"/>
          <w:szCs w:val="24"/>
          <w:lang w:val="en-US"/>
        </w:rPr>
        <w:t>estimates</w:t>
      </w:r>
      <w:r w:rsidR="0095777A" w:rsidRPr="00A40AA1">
        <w:rPr>
          <w:rFonts w:ascii="Book Antiqua" w:hAnsi="Book Antiqua" w:cs="Times New Roman"/>
          <w:sz w:val="24"/>
          <w:szCs w:val="24"/>
          <w:lang w:val="en-US"/>
        </w:rPr>
        <w:t xml:space="preserve"> of </w:t>
      </w:r>
      <w:r w:rsidR="00542FC5" w:rsidRPr="00A40AA1">
        <w:rPr>
          <w:rFonts w:ascii="Book Antiqua" w:hAnsi="Book Antiqua" w:cs="Times New Roman"/>
          <w:sz w:val="24"/>
          <w:szCs w:val="24"/>
          <w:lang w:val="en-US"/>
        </w:rPr>
        <w:t xml:space="preserve">the </w:t>
      </w:r>
      <w:r w:rsidR="0095777A" w:rsidRPr="00A40AA1">
        <w:rPr>
          <w:rFonts w:ascii="Book Antiqua" w:hAnsi="Book Antiqua" w:cs="Times New Roman"/>
          <w:sz w:val="24"/>
          <w:szCs w:val="24"/>
          <w:lang w:val="en-US"/>
        </w:rPr>
        <w:t xml:space="preserve">incidence of pediatric IBD. </w:t>
      </w:r>
      <w:r w:rsidR="009E4012" w:rsidRPr="00A40AA1">
        <w:rPr>
          <w:rFonts w:ascii="Book Antiqua" w:hAnsi="Book Antiqua" w:cs="Times New Roman"/>
          <w:sz w:val="24"/>
          <w:szCs w:val="24"/>
          <w:lang w:val="en-US"/>
        </w:rPr>
        <w:t>A</w:t>
      </w:r>
      <w:r w:rsidR="002C5FCF" w:rsidRPr="00A40AA1">
        <w:rPr>
          <w:rFonts w:ascii="Book Antiqua" w:hAnsi="Book Antiqua" w:cs="Times New Roman"/>
          <w:sz w:val="24"/>
          <w:szCs w:val="24"/>
          <w:lang w:val="en-US"/>
        </w:rPr>
        <w:t xml:space="preserve"> </w:t>
      </w:r>
      <w:r w:rsidR="002C5FCF" w:rsidRPr="00A40AA1">
        <w:rPr>
          <w:rFonts w:ascii="Book Antiqua" w:hAnsi="Book Antiqua" w:cs="AdvOTbc475f09"/>
          <w:sz w:val="24"/>
          <w:szCs w:val="24"/>
          <w:lang w:val="en-US"/>
        </w:rPr>
        <w:t>direct</w:t>
      </w:r>
      <w:r w:rsidR="000733D1" w:rsidRPr="00A40AA1">
        <w:rPr>
          <w:rFonts w:ascii="Book Antiqua" w:hAnsi="Book Antiqua" w:cs="AdvOTbc475f09"/>
          <w:sz w:val="24"/>
          <w:szCs w:val="24"/>
          <w:lang w:val="en-US"/>
        </w:rPr>
        <w:t xml:space="preserve"> </w:t>
      </w:r>
      <w:r w:rsidR="002C5FCF" w:rsidRPr="00A40AA1">
        <w:rPr>
          <w:rFonts w:ascii="Book Antiqua" w:hAnsi="Book Antiqua" w:cs="AdvOTbc475f09"/>
          <w:sz w:val="24"/>
          <w:szCs w:val="24"/>
          <w:lang w:val="en-US"/>
        </w:rPr>
        <w:t>inter-region</w:t>
      </w:r>
      <w:r w:rsidR="0042416B" w:rsidRPr="00A40AA1">
        <w:rPr>
          <w:rFonts w:ascii="Book Antiqua" w:hAnsi="Book Antiqua" w:cs="AdvOTbc475f09"/>
          <w:sz w:val="24"/>
          <w:szCs w:val="24"/>
          <w:lang w:val="en-US"/>
        </w:rPr>
        <w:t xml:space="preserve"> </w:t>
      </w:r>
      <w:r w:rsidR="002C5FCF" w:rsidRPr="00A40AA1">
        <w:rPr>
          <w:rFonts w:ascii="Book Antiqua" w:hAnsi="Book Antiqua" w:cs="AdvOTbc475f09"/>
          <w:sz w:val="24"/>
          <w:szCs w:val="24"/>
          <w:lang w:val="en-US"/>
        </w:rPr>
        <w:t>comparison</w:t>
      </w:r>
      <w:r w:rsidR="00257F8E" w:rsidRPr="00A40AA1">
        <w:rPr>
          <w:rFonts w:ascii="Book Antiqua" w:hAnsi="Book Antiqua" w:cs="AdvOTbc475f09"/>
          <w:sz w:val="24"/>
          <w:szCs w:val="24"/>
          <w:lang w:val="en-US"/>
        </w:rPr>
        <w:t xml:space="preserve"> </w:t>
      </w:r>
      <w:r w:rsidR="002C5FCF" w:rsidRPr="00A40AA1">
        <w:rPr>
          <w:rFonts w:ascii="Book Antiqua" w:hAnsi="Book Antiqua" w:cs="Times New Roman"/>
          <w:sz w:val="24"/>
          <w:szCs w:val="24"/>
          <w:lang w:val="en-US"/>
        </w:rPr>
        <w:t xml:space="preserve">may </w:t>
      </w:r>
      <w:r w:rsidR="007E0D2E" w:rsidRPr="00A40AA1">
        <w:rPr>
          <w:rFonts w:ascii="Book Antiqua" w:hAnsi="Book Antiqua" w:cs="Times New Roman"/>
          <w:sz w:val="24"/>
          <w:szCs w:val="24"/>
          <w:lang w:val="en-US"/>
        </w:rPr>
        <w:t>be</w:t>
      </w:r>
      <w:r w:rsidR="00370C74" w:rsidRPr="00A40AA1">
        <w:rPr>
          <w:rFonts w:ascii="Book Antiqua" w:hAnsi="Book Antiqua" w:cs="Times New Roman"/>
          <w:sz w:val="24"/>
          <w:szCs w:val="24"/>
          <w:lang w:val="en-US"/>
        </w:rPr>
        <w:t xml:space="preserve"> </w:t>
      </w:r>
      <w:r w:rsidR="007E0D2E" w:rsidRPr="00A40AA1">
        <w:rPr>
          <w:rFonts w:ascii="Book Antiqua" w:hAnsi="Book Antiqua" w:cs="Times New Roman"/>
          <w:sz w:val="24"/>
          <w:szCs w:val="24"/>
          <w:lang w:val="en-US"/>
        </w:rPr>
        <w:t xml:space="preserve">limited </w:t>
      </w:r>
      <w:r w:rsidR="002C5FCF" w:rsidRPr="00A40AA1">
        <w:rPr>
          <w:rFonts w:ascii="Book Antiqua" w:hAnsi="Book Antiqua" w:cs="Times New Roman"/>
          <w:sz w:val="24"/>
          <w:szCs w:val="24"/>
          <w:lang w:val="en-US"/>
        </w:rPr>
        <w:t>due to</w:t>
      </w:r>
      <w:r w:rsidR="009E401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w:t>
      </w:r>
      <w:r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use of different</w:t>
      </w:r>
      <w:r w:rsidR="0042416B" w:rsidRPr="00A40AA1">
        <w:rPr>
          <w:rFonts w:ascii="Book Antiqua" w:hAnsi="Book Antiqua" w:cs="Times New Roman"/>
          <w:sz w:val="24"/>
          <w:szCs w:val="24"/>
          <w:lang w:val="en-US"/>
        </w:rPr>
        <w:t xml:space="preserve"> diagnostic </w:t>
      </w:r>
      <w:r w:rsidR="00842660" w:rsidRPr="00A40AA1">
        <w:rPr>
          <w:rFonts w:ascii="Book Antiqua" w:hAnsi="Book Antiqua" w:cs="Times New Roman"/>
          <w:sz w:val="24"/>
          <w:szCs w:val="24"/>
          <w:lang w:val="en-US"/>
        </w:rPr>
        <w:t>criteria</w:t>
      </w:r>
      <w:r w:rsidR="00D93121" w:rsidRPr="00A40AA1">
        <w:rPr>
          <w:rFonts w:ascii="Book Antiqua" w:hAnsi="Book Antiqua" w:cs="Times New Roman"/>
          <w:sz w:val="24"/>
          <w:szCs w:val="24"/>
          <w:lang w:val="en-US"/>
        </w:rPr>
        <w:t xml:space="preserve"> and geographic distribution</w:t>
      </w:r>
      <w:r w:rsidR="002C5FCF" w:rsidRPr="00A40AA1">
        <w:rPr>
          <w:rFonts w:ascii="Book Antiqua" w:hAnsi="Book Antiqua"/>
          <w:sz w:val="24"/>
          <w:szCs w:val="24"/>
          <w:lang w:val="en-US"/>
        </w:rPr>
        <w:fldChar w:fldCharType="begin" w:fldLock="1"/>
      </w:r>
      <w:r w:rsidR="002C5FCF" w:rsidRPr="00A40AA1">
        <w:rPr>
          <w:rFonts w:ascii="Book Antiqua" w:hAnsi="Book Antiqua"/>
          <w:sz w:val="24"/>
          <w:szCs w:val="24"/>
          <w:lang w:val="en-US"/>
        </w:rPr>
        <w:instrText>ADDIN CSL_CITATION { "citationItems" : [ { "id" : "ITEM-1", "itemData" : { "DOI" : "10.1038/ajg.2015.52", "ISSN" : "0002-9270", "PMID" : "25756238", "abstract" : "Inflammatory Bowel Disease in Immigrants to Canada And Their Children: A Population-Based Cohort Study", "author" : [ { "dropping-particle" : "", "family" : "Benchimol", "given" : "Eric I", "non-dropping-particle" : "", "parse-names" : false, "suffix" : "" }, { "dropping-particle" : "", "family" : "Mack", "given" : "David R", "non-dropping-particle" : "", "parse-names" : false, "suffix" : "" }, { "dropping-particle" : "", "family" : "Guttmann", "given" : "Astrid", "non-dropping-particle" : "", "parse-names" : false, "suffix" : "" }, { "dropping-particle" : "", "family" : "Nguyen", "given" : "Geoffrey C", "non-dropping-particle" : "", "parse-names" : false, "suffix" : "" }, { "dropping-particle" : "", "family" : "To", "given" : "Teresa", "non-dropping-particle" : "", "parse-names" : false, "suffix" : "" }, { "dropping-particle" : "", "family" : "Mojaverian", "given" : "Nassim", "non-dropping-particle" : "", "parse-names" : false, "suffix" : "" }, { "dropping-particle" : "", "family" : "Quach", "given" : "Pauline", "non-dropping-particle" : "", "parse-names" : false, "suffix" : "" }, { "dropping-particle" : "", "family" : "Manuel", "given" : "Douglas G", "non-dropping-particle" : "", "parse-names" : false, "suffix" : "" } ], "container-title" : "The American Journal of Gastroenterology", "id" : "ITEM-1", "issue" : "4", "issued" : { "date-parts" : [ [ "2015", "4", "10" ] ] }, "page" : "553-563", "publisher" : "Nature Publishing Group", "title" : "Inflammatory Bowel Disease in Immigrants to Canada And Their Children: A Population-Based Cohort Study", "type" : "article-journal", "volume" : "110" }, "uris" : [ "http://www.mendeley.com/documents/?uuid=14ea81cc-c7db-44be-884e-410d90bf1206" ] } ], "mendeley" : { "formattedCitation" : "&lt;sup&gt;[25]&lt;/sup&gt;", "plainTextFormattedCitation" : "[25]", "previouslyFormattedCitation" : "&lt;sup&gt;[25]&lt;/sup&gt;" }, "properties" : {  }, "schema" : "https://github.com/citation-style-language/schema/raw/master/csl-citation.json" }</w:instrText>
      </w:r>
      <w:r w:rsidR="002C5FCF" w:rsidRPr="00A40AA1">
        <w:rPr>
          <w:rFonts w:ascii="Book Antiqua" w:hAnsi="Book Antiqua"/>
          <w:sz w:val="24"/>
          <w:szCs w:val="24"/>
          <w:lang w:val="en-US"/>
        </w:rPr>
        <w:fldChar w:fldCharType="separate"/>
      </w:r>
      <w:r w:rsidR="002C5FCF" w:rsidRPr="00A40AA1">
        <w:rPr>
          <w:rFonts w:ascii="Book Antiqua" w:hAnsi="Book Antiqua"/>
          <w:noProof/>
          <w:sz w:val="24"/>
          <w:szCs w:val="24"/>
          <w:vertAlign w:val="superscript"/>
          <w:lang w:val="en-US"/>
        </w:rPr>
        <w:t>[25]</w:t>
      </w:r>
      <w:r w:rsidR="002C5FCF" w:rsidRPr="00A40AA1">
        <w:rPr>
          <w:rFonts w:ascii="Book Antiqua" w:hAnsi="Book Antiqua"/>
          <w:sz w:val="24"/>
          <w:szCs w:val="24"/>
          <w:lang w:val="en-US"/>
        </w:rPr>
        <w:fldChar w:fldCharType="end"/>
      </w:r>
      <w:r w:rsidR="002C5FCF" w:rsidRPr="00A40AA1">
        <w:rPr>
          <w:rFonts w:ascii="Book Antiqua" w:hAnsi="Book Antiqua" w:cs="Times New Roman"/>
          <w:sz w:val="24"/>
          <w:szCs w:val="24"/>
          <w:lang w:val="en-US"/>
        </w:rPr>
        <w:t>.</w:t>
      </w:r>
      <w:r w:rsidR="0042416B" w:rsidRPr="00A40AA1">
        <w:rPr>
          <w:rFonts w:ascii="Book Antiqua" w:hAnsi="Book Antiqua" w:cs="Times New Roman"/>
          <w:sz w:val="24"/>
          <w:szCs w:val="24"/>
          <w:lang w:val="en-US"/>
        </w:rPr>
        <w:t xml:space="preserve"> </w:t>
      </w:r>
      <w:r w:rsidR="009E4012" w:rsidRPr="00A40AA1">
        <w:rPr>
          <w:rFonts w:ascii="Book Antiqua" w:hAnsi="Book Antiqua" w:cs="Times New Roman"/>
          <w:sz w:val="24"/>
          <w:szCs w:val="24"/>
          <w:lang w:val="en-US"/>
        </w:rPr>
        <w:t>Also,</w:t>
      </w:r>
      <w:r w:rsidRPr="00A40AA1">
        <w:rPr>
          <w:rFonts w:ascii="Book Antiqua" w:hAnsi="Book Antiqua" w:cs="Times New Roman"/>
          <w:sz w:val="24"/>
          <w:szCs w:val="24"/>
          <w:lang w:val="en-US"/>
        </w:rPr>
        <w:t xml:space="preserve"> study </w:t>
      </w:r>
      <w:r w:rsidR="002C5FCF" w:rsidRPr="00A40AA1">
        <w:rPr>
          <w:rFonts w:ascii="Book Antiqua" w:eastAsia="Times New Roman" w:hAnsi="Book Antiqua" w:cs="Times New Roman"/>
          <w:sz w:val="24"/>
          <w:szCs w:val="24"/>
          <w:lang w:val="en-US" w:eastAsia="cs-CZ"/>
        </w:rPr>
        <w:t>quality,</w:t>
      </w:r>
      <w:r w:rsidR="00257F8E" w:rsidRPr="00A40AA1">
        <w:rPr>
          <w:rFonts w:ascii="Book Antiqua" w:eastAsia="Times New Roman" w:hAnsi="Book Antiqua" w:cs="Times New Roman"/>
          <w:sz w:val="24"/>
          <w:szCs w:val="24"/>
          <w:lang w:val="en-US" w:eastAsia="cs-CZ"/>
        </w:rPr>
        <w:t xml:space="preserve"> case</w:t>
      </w:r>
      <w:r w:rsidR="00842660" w:rsidRPr="00A40AA1">
        <w:rPr>
          <w:rFonts w:ascii="Book Antiqua" w:eastAsia="Times New Roman" w:hAnsi="Book Antiqua" w:cs="Times New Roman"/>
          <w:sz w:val="24"/>
          <w:szCs w:val="24"/>
          <w:lang w:val="en-US" w:eastAsia="cs-CZ"/>
        </w:rPr>
        <w:t xml:space="preserve"> </w:t>
      </w:r>
      <w:r w:rsidR="00257F8E" w:rsidRPr="00A40AA1">
        <w:rPr>
          <w:rFonts w:ascii="Book Antiqua" w:eastAsia="Times New Roman" w:hAnsi="Book Antiqua" w:cs="Times New Roman"/>
          <w:sz w:val="24"/>
          <w:szCs w:val="24"/>
          <w:lang w:val="en-US" w:eastAsia="cs-CZ"/>
        </w:rPr>
        <w:t xml:space="preserve">ascertainment, </w:t>
      </w:r>
      <w:r w:rsidR="00B54A0D" w:rsidRPr="00A40AA1">
        <w:rPr>
          <w:rFonts w:ascii="Book Antiqua" w:eastAsia="Times New Roman" w:hAnsi="Book Antiqua" w:cs="Times New Roman"/>
          <w:sz w:val="24"/>
          <w:szCs w:val="24"/>
          <w:lang w:val="en-US" w:eastAsia="cs-CZ"/>
        </w:rPr>
        <w:t xml:space="preserve">different database capture systems, </w:t>
      </w:r>
      <w:r w:rsidR="000434CD" w:rsidRPr="00A40AA1">
        <w:rPr>
          <w:rFonts w:ascii="Book Antiqua" w:eastAsia="Times New Roman" w:hAnsi="Book Antiqua" w:cs="Times New Roman"/>
          <w:sz w:val="24"/>
          <w:szCs w:val="24"/>
          <w:lang w:val="en-US" w:eastAsia="cs-CZ"/>
        </w:rPr>
        <w:t xml:space="preserve">and </w:t>
      </w:r>
      <w:r w:rsidR="002C5FCF" w:rsidRPr="00A40AA1">
        <w:rPr>
          <w:rFonts w:ascii="Book Antiqua" w:eastAsia="Times New Roman" w:hAnsi="Book Antiqua" w:cs="Times New Roman"/>
          <w:sz w:val="24"/>
          <w:szCs w:val="24"/>
          <w:lang w:val="en-US" w:eastAsia="cs-CZ"/>
        </w:rPr>
        <w:t>methodolog</w:t>
      </w:r>
      <w:r w:rsidR="00842660" w:rsidRPr="00A40AA1">
        <w:rPr>
          <w:rFonts w:ascii="Book Antiqua" w:eastAsia="Times New Roman" w:hAnsi="Book Antiqua" w:cs="Times New Roman"/>
          <w:sz w:val="24"/>
          <w:szCs w:val="24"/>
          <w:lang w:val="en-US" w:eastAsia="cs-CZ"/>
        </w:rPr>
        <w:t xml:space="preserve">ical </w:t>
      </w:r>
      <w:r w:rsidR="00D93121" w:rsidRPr="00A40AA1">
        <w:rPr>
          <w:rFonts w:ascii="Book Antiqua" w:eastAsia="Times New Roman" w:hAnsi="Book Antiqua" w:cs="Times New Roman"/>
          <w:sz w:val="24"/>
          <w:szCs w:val="24"/>
          <w:lang w:val="en-US" w:eastAsia="cs-CZ"/>
        </w:rPr>
        <w:t xml:space="preserve">problems </w:t>
      </w:r>
      <w:r w:rsidR="00E6271B" w:rsidRPr="00A40AA1">
        <w:rPr>
          <w:rFonts w:ascii="Book Antiqua" w:eastAsia="Times New Roman" w:hAnsi="Book Antiqua" w:cs="Times New Roman"/>
          <w:sz w:val="24"/>
          <w:szCs w:val="24"/>
          <w:lang w:val="en-US" w:eastAsia="cs-CZ"/>
        </w:rPr>
        <w:t>demonstrated heterogeneity</w:t>
      </w:r>
      <w:r w:rsidR="0081532F" w:rsidRPr="00A40AA1">
        <w:rPr>
          <w:rFonts w:ascii="Book Antiqua" w:eastAsia="Times New Roman" w:hAnsi="Book Antiqua" w:cs="Times New Roman"/>
          <w:sz w:val="24"/>
          <w:szCs w:val="24"/>
          <w:lang w:val="en-US" w:eastAsia="cs-CZ"/>
        </w:rPr>
        <w:t>,</w:t>
      </w:r>
      <w:r w:rsidR="000434CD" w:rsidRPr="00A40AA1">
        <w:rPr>
          <w:rFonts w:ascii="Book Antiqua" w:eastAsia="Times New Roman" w:hAnsi="Book Antiqua" w:cs="Times New Roman"/>
          <w:sz w:val="24"/>
          <w:szCs w:val="24"/>
          <w:lang w:val="en-US" w:eastAsia="cs-CZ"/>
        </w:rPr>
        <w:t xml:space="preserve"> </w:t>
      </w:r>
      <w:r w:rsidR="0081532F" w:rsidRPr="00A40AA1">
        <w:rPr>
          <w:rFonts w:ascii="Book Antiqua" w:eastAsia="Times New Roman" w:hAnsi="Book Antiqua" w:cs="Times New Roman"/>
          <w:sz w:val="24"/>
          <w:szCs w:val="24"/>
          <w:lang w:val="en-US" w:eastAsia="cs-CZ"/>
        </w:rPr>
        <w:t>emphasi</w:t>
      </w:r>
      <w:r w:rsidR="00E6271B" w:rsidRPr="00A40AA1">
        <w:rPr>
          <w:rFonts w:ascii="Book Antiqua" w:eastAsia="Times New Roman" w:hAnsi="Book Antiqua" w:cs="Times New Roman"/>
          <w:sz w:val="24"/>
          <w:szCs w:val="24"/>
          <w:lang w:val="en-US" w:eastAsia="cs-CZ"/>
        </w:rPr>
        <w:t>zing</w:t>
      </w:r>
      <w:r w:rsidR="0081532F" w:rsidRPr="00A40AA1">
        <w:rPr>
          <w:rFonts w:ascii="Book Antiqua" w:eastAsia="Times New Roman" w:hAnsi="Book Antiqua" w:cs="Times New Roman"/>
          <w:sz w:val="24"/>
          <w:szCs w:val="24"/>
          <w:lang w:val="en-US" w:eastAsia="cs-CZ"/>
        </w:rPr>
        <w:t xml:space="preserve"> the</w:t>
      </w:r>
      <w:r w:rsidR="007E0D2E" w:rsidRPr="00A40AA1">
        <w:rPr>
          <w:rFonts w:ascii="Book Antiqua" w:eastAsia="Times New Roman" w:hAnsi="Book Antiqua" w:cs="Times New Roman"/>
          <w:sz w:val="24"/>
          <w:szCs w:val="24"/>
          <w:lang w:val="en-US" w:eastAsia="cs-CZ"/>
        </w:rPr>
        <w:t xml:space="preserve"> </w:t>
      </w:r>
      <w:r w:rsidR="0081532F" w:rsidRPr="00A40AA1">
        <w:rPr>
          <w:rFonts w:ascii="Book Antiqua" w:eastAsia="Times New Roman" w:hAnsi="Book Antiqua" w:cs="Times New Roman"/>
          <w:sz w:val="24"/>
          <w:szCs w:val="24"/>
          <w:lang w:val="en-US" w:eastAsia="cs-CZ"/>
        </w:rPr>
        <w:t>importance</w:t>
      </w:r>
      <w:r w:rsidR="00370C74" w:rsidRPr="00A40AA1">
        <w:rPr>
          <w:rFonts w:ascii="Book Antiqua" w:eastAsia="Times New Roman" w:hAnsi="Book Antiqua" w:cs="Times New Roman"/>
          <w:sz w:val="24"/>
          <w:szCs w:val="24"/>
          <w:lang w:val="en-US" w:eastAsia="cs-CZ"/>
        </w:rPr>
        <w:t xml:space="preserve"> </w:t>
      </w:r>
      <w:r w:rsidR="0081532F" w:rsidRPr="00A40AA1">
        <w:rPr>
          <w:rFonts w:ascii="Book Antiqua" w:eastAsia="Times New Roman" w:hAnsi="Book Antiqua" w:cs="Times New Roman"/>
          <w:sz w:val="24"/>
          <w:szCs w:val="24"/>
          <w:lang w:val="en-US" w:eastAsia="cs-CZ"/>
        </w:rPr>
        <w:t xml:space="preserve">of </w:t>
      </w:r>
      <w:r w:rsidR="009B155D" w:rsidRPr="00A40AA1">
        <w:rPr>
          <w:rFonts w:ascii="Book Antiqua" w:eastAsia="Times New Roman" w:hAnsi="Book Antiqua" w:cs="Times New Roman"/>
          <w:sz w:val="24"/>
          <w:szCs w:val="24"/>
          <w:lang w:val="en-US" w:eastAsia="cs-CZ"/>
        </w:rPr>
        <w:t xml:space="preserve">nationwide </w:t>
      </w:r>
      <w:r w:rsidR="002C5FCF" w:rsidRPr="00A40AA1">
        <w:rPr>
          <w:rStyle w:val="h23"/>
          <w:rFonts w:ascii="Book Antiqua" w:hAnsi="Book Antiqua" w:cs="Times New Roman"/>
          <w:b w:val="0"/>
          <w:sz w:val="24"/>
          <w:szCs w:val="24"/>
          <w:lang w:val="en-US"/>
        </w:rPr>
        <w:t>registries</w:t>
      </w:r>
      <w:r w:rsidR="009B155D" w:rsidRPr="00A40AA1">
        <w:rPr>
          <w:rStyle w:val="h23"/>
          <w:rFonts w:ascii="Book Antiqua" w:hAnsi="Book Antiqua" w:cs="Times New Roman"/>
          <w:b w:val="0"/>
          <w:sz w:val="24"/>
          <w:szCs w:val="24"/>
          <w:lang w:val="en-US"/>
        </w:rPr>
        <w:t xml:space="preserve"> </w:t>
      </w:r>
      <w:r w:rsidR="002C5FCF" w:rsidRPr="00A40AA1">
        <w:rPr>
          <w:rStyle w:val="h23"/>
          <w:rFonts w:ascii="Book Antiqua" w:hAnsi="Book Antiqua" w:cs="Times New Roman"/>
          <w:b w:val="0"/>
          <w:sz w:val="24"/>
          <w:szCs w:val="24"/>
          <w:lang w:val="en-US"/>
        </w:rPr>
        <w:t>for</w:t>
      </w:r>
      <w:r w:rsidR="00D93121" w:rsidRPr="00A40AA1">
        <w:rPr>
          <w:rStyle w:val="h23"/>
          <w:rFonts w:ascii="Book Antiqua" w:hAnsi="Book Antiqua" w:cs="Times New Roman"/>
          <w:b w:val="0"/>
          <w:sz w:val="24"/>
          <w:szCs w:val="24"/>
          <w:lang w:val="en-US"/>
        </w:rPr>
        <w:t xml:space="preserve"> </w:t>
      </w:r>
      <w:r w:rsidR="002C5FCF" w:rsidRPr="00A40AA1">
        <w:rPr>
          <w:rStyle w:val="h23"/>
          <w:rFonts w:ascii="Book Antiqua" w:hAnsi="Book Antiqua" w:cs="Times New Roman"/>
          <w:b w:val="0"/>
          <w:sz w:val="24"/>
          <w:szCs w:val="24"/>
          <w:lang w:val="en-US"/>
        </w:rPr>
        <w:t>retrieval</w:t>
      </w:r>
      <w:r w:rsidR="000733D1" w:rsidRPr="00A40AA1">
        <w:rPr>
          <w:rStyle w:val="h23"/>
          <w:rFonts w:ascii="Book Antiqua" w:hAnsi="Book Antiqua" w:cs="Times New Roman"/>
          <w:b w:val="0"/>
          <w:sz w:val="24"/>
          <w:szCs w:val="24"/>
          <w:lang w:val="en-US"/>
        </w:rPr>
        <w:t xml:space="preserve"> </w:t>
      </w:r>
      <w:r w:rsidR="002C5FCF" w:rsidRPr="00A40AA1">
        <w:rPr>
          <w:rStyle w:val="h23"/>
          <w:rFonts w:ascii="Book Antiqua" w:hAnsi="Book Antiqua" w:cs="Times New Roman"/>
          <w:b w:val="0"/>
          <w:sz w:val="24"/>
          <w:szCs w:val="24"/>
          <w:lang w:val="en-US"/>
        </w:rPr>
        <w:t>of</w:t>
      </w:r>
      <w:r w:rsidR="000434CD" w:rsidRPr="00A40AA1">
        <w:rPr>
          <w:rStyle w:val="h23"/>
          <w:rFonts w:ascii="Book Antiqua" w:hAnsi="Book Antiqua" w:cs="Times New Roman"/>
          <w:b w:val="0"/>
          <w:sz w:val="24"/>
          <w:szCs w:val="24"/>
          <w:lang w:val="en-US"/>
        </w:rPr>
        <w:t xml:space="preserve"> </w:t>
      </w:r>
      <w:r w:rsidR="002C5FCF" w:rsidRPr="00A40AA1">
        <w:rPr>
          <w:rStyle w:val="h23"/>
          <w:rFonts w:ascii="Book Antiqua" w:hAnsi="Book Antiqua" w:cs="Times New Roman"/>
          <w:b w:val="0"/>
          <w:sz w:val="24"/>
          <w:szCs w:val="24"/>
          <w:lang w:val="en-US"/>
        </w:rPr>
        <w:t>specific</w:t>
      </w:r>
      <w:r w:rsidR="007E0D2E" w:rsidRPr="00A40AA1">
        <w:rPr>
          <w:rStyle w:val="h23"/>
          <w:rFonts w:ascii="Book Antiqua" w:hAnsi="Book Antiqua" w:cs="Times New Roman"/>
          <w:b w:val="0"/>
          <w:sz w:val="24"/>
          <w:szCs w:val="24"/>
          <w:lang w:val="en-US"/>
        </w:rPr>
        <w:t xml:space="preserve"> </w:t>
      </w:r>
      <w:r w:rsidR="002C5FCF" w:rsidRPr="00A40AA1">
        <w:rPr>
          <w:rStyle w:val="h23"/>
          <w:rFonts w:ascii="Book Antiqua" w:hAnsi="Book Antiqua" w:cs="Times New Roman"/>
          <w:b w:val="0"/>
          <w:sz w:val="24"/>
          <w:szCs w:val="24"/>
          <w:lang w:val="en-US"/>
        </w:rPr>
        <w:t>health data</w:t>
      </w:r>
      <w:r w:rsidR="002C5FCF" w:rsidRPr="00A40AA1">
        <w:rPr>
          <w:rStyle w:val="h23"/>
          <w:rFonts w:ascii="Book Antiqua" w:hAnsi="Book Antiqua" w:cs="Times New Roman"/>
          <w:b w:val="0"/>
          <w:sz w:val="24"/>
          <w:szCs w:val="24"/>
          <w:lang w:val="en-US"/>
        </w:rPr>
        <w:fldChar w:fldCharType="begin" w:fldLock="1"/>
      </w:r>
      <w:r w:rsidR="00AB3D66" w:rsidRPr="00A40AA1">
        <w:rPr>
          <w:rStyle w:val="h23"/>
          <w:rFonts w:ascii="Book Antiqua" w:hAnsi="Book Antiqua" w:cs="Times New Roman"/>
          <w:b w:val="0"/>
          <w:sz w:val="24"/>
          <w:szCs w:val="24"/>
          <w:lang w:val="en-US"/>
        </w:rPr>
        <w:instrText>ADDIN CSL_CITATION { "citationItems" : [ { "id" : "ITEM-1", "itemData" : { "ISSN" : "0036-5521", "PMID" : "1641589", "abstract" : "The incidence of Crohn's disease increased sixfold from 1962 to 1987 in the county of Copenhagen. The mean annual incidence for 1979-87 was 4.1 per 10(5) inhabitants. The increase was found equally in both sexes, with an approximately 40% higher incidence in women. The maximal incidence was found in the 15- to 24-year age group, being 12.8 per 10(5) per year for women and 6.0 per 10(5) per year for men, as mean of the period 1979-87. The prevalence at the end of the study was 54 per 10(5) inhabitants, 46 per 10(5) in men and 63 per 10(5) in women. The clinical appearance of the disease at the time of diagnosis was remarkably similar during the study period with regard to both the localization of disease and the clinical symptoms and signs. A slightly higher percentage of the patients, however, were in high disease activity at diagnosis in the later years of the study.", "author" : [ { "dropping-particle" : "", "family" : "Munkholm", "given" : "P", "non-dropping-particle" : "", "parse-names" : false, "suffix" : "" }, { "dropping-particle" : "", "family" : "Langholz", "given" : "E", "non-dropping-particle" : "", "parse-names" : false, "suffix" : "" }, { "dropping-particle" : "", "family" : "Nielsen", "given" : "O H", "non-dropping-particle" : "", "parse-names" : false, "suffix" : "" }, { "dropping-particle" : "", "family" : "Kreiner", "given" : "S", "non-dropping-particle" : "", "parse-names" : false, "suffix" : "" }, { "dropping-particle" : "", "family" : "Binder", "given" : "V", "non-dropping-particle" : "", "parse-names" : false, "suffix" : "" } ], "container-title" : "Scandinavian journal of gastroenterology", "id" : "ITEM-1", "issue" : "7", "issued" : { "date-parts" : [ [ "1992" ] ] }, "page" : "609-14", "title" : "Incidence and prevalence of Crohn's disease in the county of Copenhagen, 1962-87: a sixfold increase in incidence.", "type" : "article-journal", "volume" : "27" }, "uris" : [ "http://www.mendeley.com/documents/?uuid=b6fc1b92-fd84-4bc4-a13d-f4e4307b6cd9" ] } ], "mendeley" : { "formattedCitation" : "&lt;sup&gt;[62]&lt;/sup&gt;", "plainTextFormattedCitation" : "[62]", "previouslyFormattedCitation" : "&lt;sup&gt;[62]&lt;/sup&gt;" }, "properties" : {  }, "schema" : "https://github.com/citation-style-language/schema/raw/master/csl-citation.json" }</w:instrText>
      </w:r>
      <w:r w:rsidR="002C5FCF" w:rsidRPr="00A40AA1">
        <w:rPr>
          <w:rStyle w:val="h23"/>
          <w:rFonts w:ascii="Book Antiqua" w:hAnsi="Book Antiqua" w:cs="Times New Roman"/>
          <w:b w:val="0"/>
          <w:sz w:val="24"/>
          <w:szCs w:val="24"/>
          <w:lang w:val="en-US"/>
        </w:rPr>
        <w:fldChar w:fldCharType="separate"/>
      </w:r>
      <w:r w:rsidR="00AB3D66" w:rsidRPr="00A40AA1">
        <w:rPr>
          <w:rStyle w:val="h23"/>
          <w:rFonts w:ascii="Book Antiqua" w:hAnsi="Book Antiqua" w:cs="Times New Roman"/>
          <w:b w:val="0"/>
          <w:noProof/>
          <w:sz w:val="24"/>
          <w:szCs w:val="24"/>
          <w:vertAlign w:val="superscript"/>
          <w:lang w:val="en-US"/>
        </w:rPr>
        <w:t>[62]</w:t>
      </w:r>
      <w:r w:rsidR="002C5FCF" w:rsidRPr="00A40AA1">
        <w:rPr>
          <w:rStyle w:val="h23"/>
          <w:rFonts w:ascii="Book Antiqua" w:hAnsi="Book Antiqua" w:cs="Times New Roman"/>
          <w:b w:val="0"/>
          <w:sz w:val="24"/>
          <w:szCs w:val="24"/>
          <w:lang w:val="en-US"/>
        </w:rPr>
        <w:fldChar w:fldCharType="end"/>
      </w:r>
      <w:r w:rsidR="00E6271B" w:rsidRPr="00A40AA1">
        <w:rPr>
          <w:rStyle w:val="h23"/>
          <w:rFonts w:ascii="Book Antiqua" w:hAnsi="Book Antiqua" w:cs="Times New Roman"/>
          <w:b w:val="0"/>
          <w:sz w:val="24"/>
          <w:szCs w:val="24"/>
          <w:lang w:val="en-US"/>
        </w:rPr>
        <w:t xml:space="preserve"> including</w:t>
      </w:r>
      <w:r w:rsidR="000C7F9D" w:rsidRPr="00A40AA1">
        <w:rPr>
          <w:rStyle w:val="h23"/>
          <w:rFonts w:ascii="Book Antiqua" w:hAnsi="Book Antiqua" w:cs="Times New Roman"/>
          <w:b w:val="0"/>
          <w:sz w:val="24"/>
          <w:szCs w:val="24"/>
          <w:lang w:val="en-US"/>
        </w:rPr>
        <w:t xml:space="preserve"> </w:t>
      </w:r>
      <w:r w:rsidR="002C5FCF" w:rsidRPr="00A40AA1">
        <w:rPr>
          <w:rFonts w:ascii="Book Antiqua" w:eastAsia="AlergiaNormal-Light" w:hAnsi="Book Antiqua" w:cs="Times New Roman"/>
          <w:sz w:val="24"/>
          <w:szCs w:val="24"/>
          <w:lang w:val="en-US"/>
        </w:rPr>
        <w:t xml:space="preserve">a well-established referral </w:t>
      </w:r>
      <w:r w:rsidR="00E6271B" w:rsidRPr="00A40AA1">
        <w:rPr>
          <w:rFonts w:ascii="Book Antiqua" w:eastAsia="AlergiaNormal-Light" w:hAnsi="Book Antiqua" w:cs="Times New Roman"/>
          <w:sz w:val="24"/>
          <w:szCs w:val="24"/>
          <w:lang w:val="en-US"/>
        </w:rPr>
        <w:t>syst</w:t>
      </w:r>
      <w:r w:rsidR="00257F8E" w:rsidRPr="00A40AA1">
        <w:rPr>
          <w:rFonts w:ascii="Book Antiqua" w:eastAsia="AlergiaNormal-Light" w:hAnsi="Book Antiqua" w:cs="Times New Roman"/>
          <w:sz w:val="24"/>
          <w:szCs w:val="24"/>
          <w:lang w:val="en-US"/>
        </w:rPr>
        <w:t>e</w:t>
      </w:r>
      <w:r w:rsidR="00E6271B" w:rsidRPr="00A40AA1">
        <w:rPr>
          <w:rFonts w:ascii="Book Antiqua" w:eastAsia="AlergiaNormal-Light" w:hAnsi="Book Antiqua" w:cs="Times New Roman"/>
          <w:sz w:val="24"/>
          <w:szCs w:val="24"/>
          <w:lang w:val="en-US"/>
        </w:rPr>
        <w:t>m</w:t>
      </w:r>
      <w:r w:rsidR="00257F8E" w:rsidRPr="00A40AA1">
        <w:rPr>
          <w:rFonts w:ascii="Book Antiqua" w:eastAsia="AlergiaNormal-Light" w:hAnsi="Book Antiqua" w:cs="Times New Roman"/>
          <w:sz w:val="24"/>
          <w:szCs w:val="24"/>
          <w:lang w:val="en-US"/>
        </w:rPr>
        <w:t xml:space="preserve"> </w:t>
      </w:r>
      <w:r w:rsidR="002C5FCF" w:rsidRPr="00A40AA1">
        <w:rPr>
          <w:rFonts w:ascii="Book Antiqua" w:eastAsia="AlergiaNormal-Light" w:hAnsi="Book Antiqua" w:cs="Times New Roman"/>
          <w:sz w:val="24"/>
          <w:szCs w:val="24"/>
          <w:lang w:val="en-US"/>
        </w:rPr>
        <w:t>with</w:t>
      </w:r>
      <w:r w:rsidR="00E6271B" w:rsidRPr="00A40AA1">
        <w:rPr>
          <w:rFonts w:ascii="Book Antiqua" w:eastAsia="AlergiaNormal-Light" w:hAnsi="Book Antiqua" w:cs="Times New Roman"/>
          <w:sz w:val="24"/>
          <w:szCs w:val="24"/>
          <w:lang w:val="en-US"/>
        </w:rPr>
        <w:t xml:space="preserve"> </w:t>
      </w:r>
      <w:r w:rsidR="002C5FCF" w:rsidRPr="00A40AA1">
        <w:rPr>
          <w:rFonts w:ascii="Book Antiqua" w:eastAsia="AlergiaNormal-Light" w:hAnsi="Book Antiqua" w:cs="Times New Roman"/>
          <w:sz w:val="24"/>
          <w:szCs w:val="24"/>
          <w:lang w:val="en-US"/>
        </w:rPr>
        <w:t>uniform</w:t>
      </w:r>
      <w:r w:rsidR="000434CD" w:rsidRPr="00A40AA1">
        <w:rPr>
          <w:rFonts w:ascii="Book Antiqua" w:eastAsia="AlergiaNormal-Light" w:hAnsi="Book Antiqua" w:cs="Times New Roman"/>
          <w:sz w:val="24"/>
          <w:szCs w:val="24"/>
          <w:lang w:val="en-US"/>
        </w:rPr>
        <w:t xml:space="preserve"> </w:t>
      </w:r>
      <w:r w:rsidR="002C5FCF" w:rsidRPr="00A40AA1">
        <w:rPr>
          <w:rFonts w:ascii="Book Antiqua" w:eastAsia="AlergiaNormal-Light" w:hAnsi="Book Antiqua" w:cs="Times New Roman"/>
          <w:sz w:val="24"/>
          <w:szCs w:val="24"/>
          <w:lang w:val="en-US"/>
        </w:rPr>
        <w:t>criteria</w:t>
      </w:r>
      <w:r w:rsidR="002C5FCF" w:rsidRPr="00A40AA1">
        <w:rPr>
          <w:rFonts w:ascii="Book Antiqua" w:eastAsia="AlergiaNormal-Light" w:hAnsi="Book Antiqua" w:cs="Times New Roman"/>
          <w:sz w:val="24"/>
          <w:szCs w:val="24"/>
          <w:lang w:val="en-US"/>
        </w:rPr>
        <w:fldChar w:fldCharType="begin" w:fldLock="1"/>
      </w:r>
      <w:r w:rsidR="00AA7779" w:rsidRPr="00A40AA1">
        <w:rPr>
          <w:rFonts w:ascii="Book Antiqua" w:eastAsia="AlergiaNormal-Light" w:hAnsi="Book Antiqua" w:cs="Times New Roman"/>
          <w:sz w:val="24"/>
          <w:szCs w:val="24"/>
          <w:lang w:val="en-US"/>
        </w:rPr>
        <w:instrText>ADDIN CSL_CITATION { "citationItems" : [ { "id" : "ITEM-1", "itemData" : { "ISSN" : "0017-5749", "PMID" : "9014768", "abstract" : "BACKGROUND It has been suggested that the incidence of inflammatory bowel disease (IBD), which includes ulcerative colitis (UC) and Crohn's disease (CD), is three or more times higher in northern than in southern Europe. The aim of this EC funded study was to investigate this apparent variation by ascertaining the incidence of IBD across Europe. METHODS For the period 1 October 1991 to 30 September 1993 all new patients diagnosed with IBD were prospectively identified in 20 European centres according to a standard protocol for case ascertainment and definition. FINDINGS Altogether 2201 patients aged 15 years or more were identified, of whom 1379 were diagnosed as UC (including proctitis), 706 as CD, and 116 as indeterminate. The overall incidence per 100,000 at ages 15-64 years (standardised for age and sex) of UC was 10.4 (95% confidence interval (95% CI) 7.6 to 13.1) and that of CD was 5.6 (95% CI 2.8 to 8.3). Rates of UC in northern centres were 40% higher than those in the south (rate ratio (RR) = 1.4 (95% CI 1.2 to 1.5)) and for CD they were 80% higher (RR = 1.8 (95% CI 1.5 to 2.1)). For UC the highest reported incidence was in Iceland (24.5, 95% CI 17.4 to 31.5) and for CD, Maastricht (The Netherlands; 9.2, 95% CI 6.5 to 11.8) and Amiens (north west France; 9.2, 95% CI 6.3 to 12.2). The lowest incidence of UC was in Almada (southern Portugal) (1.6, 95% CI 0.0 to 3.2) and of CD in Ioannina (north west Greece) (0.9, 95% CI 0.0 to 2.2). An unexpected finding was a difference in the age specific incidence of UC in men and women with the incidence in women but not men declining with age. INTERPRETATION The higher overall incidence rates in northern centres did not seem to be explained by differences in tobacco consumption or education. Nevertheless, the magnitude of the observed excess for both conditions is less than expected on the basis of previous studies. This may reflect recent increases in the incidence of IBD in southern Europe whereas those in the north may have stabilised.", "author" : [ { "dropping-particle" : "", "family" : "Shivananda", "given" : "S", "non-dropping-particle" : "", "parse-names" : false, "suffix" : "" }, { "dropping-particle" : "", "family" : "Lennard-Jones", "given" : "J", "non-dropping-particle" : "", "parse-names" : false, "suffix" : "" }, { "dropping-particle" : "", "family" : "Logan", "given" : "R", "non-dropping-particle" : "", "parse-names" : false, "suffix" : "" }, { "dropping-particle" : "", "family" : "Fear", "given" : "N", "non-dropping-particle" : "", "parse-names" : false, "suffix" : "" }, { "dropping-particle" : "", "family" : "Price", "given" : "A", "non-dropping-particle" : "", "parse-names" : false, "suffix" : "" }, { "dropping-particle" : "", "family" : "Carpenter", "given" : "L", "non-dropping-particle" : "", "parse-names" : false, "suffix" : "" }, { "dropping-particle" : "", "family" : "Blankenstein", "given" : "M", "non-dropping-particle" : "van", "parse-names" : false, "suffix" : "" } ], "container-title" : "Gut", "id" : "ITEM-1", "issue" : "5", "issued" : { "date-parts" : [ [ "1996", "11" ] ] }, "page" : "690-7", "title" : "Incidence of inflammatory bowel disease across Europe: is there a difference between north and south? Results of the European Collaborative Study on Inflammatory Bowel Disease (EC-IBD).", "type" : "article-journal", "volume" : "39" }, "uris" : [ "http://www.mendeley.com/documents/?uuid=8be202f1-9c66-3688-ade0-5e868100305c" ] } ], "mendeley" : { "formattedCitation" : "&lt;sup&gt;[40]&lt;/sup&gt;", "plainTextFormattedCitation" : "[40]", "previouslyFormattedCitation" : "&lt;sup&gt;[40]&lt;/sup&gt;" }, "properties" : {  }, "schema" : "https://github.com/citation-style-language/schema/raw/master/csl-citation.json" }</w:instrText>
      </w:r>
      <w:r w:rsidR="002C5FCF" w:rsidRPr="00A40AA1">
        <w:rPr>
          <w:rFonts w:ascii="Book Antiqua" w:eastAsia="AlergiaNormal-Light" w:hAnsi="Book Antiqua" w:cs="Times New Roman"/>
          <w:sz w:val="24"/>
          <w:szCs w:val="24"/>
          <w:lang w:val="en-US"/>
        </w:rPr>
        <w:fldChar w:fldCharType="separate"/>
      </w:r>
      <w:r w:rsidR="00AA7779" w:rsidRPr="00A40AA1">
        <w:rPr>
          <w:rFonts w:ascii="Book Antiqua" w:eastAsia="AlergiaNormal-Light" w:hAnsi="Book Antiqua" w:cs="Times New Roman"/>
          <w:noProof/>
          <w:sz w:val="24"/>
          <w:szCs w:val="24"/>
          <w:vertAlign w:val="superscript"/>
          <w:lang w:val="en-US"/>
        </w:rPr>
        <w:t>[40]</w:t>
      </w:r>
      <w:r w:rsidR="002C5FCF" w:rsidRPr="00A40AA1">
        <w:rPr>
          <w:rFonts w:ascii="Book Antiqua" w:eastAsia="AlergiaNormal-Light" w:hAnsi="Book Antiqua" w:cs="Times New Roman"/>
          <w:sz w:val="24"/>
          <w:szCs w:val="24"/>
          <w:lang w:val="en-US"/>
        </w:rPr>
        <w:fldChar w:fldCharType="end"/>
      </w:r>
      <w:r w:rsidR="00E6271B" w:rsidRPr="00A40AA1">
        <w:rPr>
          <w:rFonts w:ascii="Book Antiqua" w:eastAsia="AlergiaNormal-Light" w:hAnsi="Book Antiqua" w:cs="Times New Roman"/>
          <w:sz w:val="24"/>
          <w:szCs w:val="24"/>
          <w:lang w:val="en-US"/>
        </w:rPr>
        <w:t>.</w:t>
      </w:r>
      <w:r w:rsidR="000C7F9D" w:rsidRPr="00A40AA1">
        <w:rPr>
          <w:rFonts w:ascii="Book Antiqua" w:eastAsia="AlergiaNormal-Light" w:hAnsi="Book Antiqua" w:cs="Times New Roman"/>
          <w:sz w:val="24"/>
          <w:szCs w:val="24"/>
          <w:lang w:val="en-US"/>
        </w:rPr>
        <w:t xml:space="preserve"> </w:t>
      </w:r>
      <w:r w:rsidR="002C5FCF" w:rsidRPr="00A40AA1">
        <w:rPr>
          <w:rFonts w:ascii="Book Antiqua" w:hAnsi="Book Antiqua" w:cs="Times New Roman"/>
          <w:sz w:val="24"/>
          <w:szCs w:val="24"/>
          <w:lang w:val="en-US"/>
        </w:rPr>
        <w:t>This</w:t>
      </w:r>
      <w:r w:rsidR="000C7F9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recommendation underlines</w:t>
      </w:r>
      <w:r w:rsidR="00257F8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the</w:t>
      </w:r>
      <w:r w:rsidR="0081532F"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 xml:space="preserve">need for </w:t>
      </w:r>
      <w:r w:rsidR="00257F8E" w:rsidRPr="00A40AA1">
        <w:rPr>
          <w:rFonts w:ascii="Book Antiqua" w:hAnsi="Book Antiqua" w:cs="Times New Roman"/>
          <w:sz w:val="24"/>
          <w:szCs w:val="24"/>
          <w:lang w:val="en-US"/>
        </w:rPr>
        <w:t>uniform</w:t>
      </w:r>
      <w:r w:rsidR="009B155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diagnostic</w:t>
      </w:r>
      <w:r w:rsidR="00842660"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guidelines</w:t>
      </w:r>
      <w:r w:rsidR="00842660" w:rsidRPr="00A40AA1">
        <w:rPr>
          <w:rFonts w:ascii="Book Antiqua" w:hAnsi="Book Antiqua" w:cs="Times New Roman"/>
          <w:sz w:val="24"/>
          <w:szCs w:val="24"/>
          <w:lang w:val="en-US"/>
        </w:rPr>
        <w:t xml:space="preserve"> </w:t>
      </w:r>
      <w:r w:rsidR="00F93145" w:rsidRPr="00A40AA1">
        <w:rPr>
          <w:rFonts w:ascii="Book Antiqua" w:hAnsi="Book Antiqua" w:cs="Times New Roman"/>
          <w:sz w:val="24"/>
          <w:szCs w:val="24"/>
          <w:lang w:val="en-US"/>
        </w:rPr>
        <w:t xml:space="preserve">for </w:t>
      </w:r>
      <w:r w:rsidR="002C5FCF" w:rsidRPr="00A40AA1">
        <w:rPr>
          <w:rFonts w:ascii="Book Antiqua" w:hAnsi="Book Antiqua" w:cs="Times New Roman"/>
          <w:sz w:val="24"/>
          <w:szCs w:val="24"/>
          <w:lang w:val="en-US"/>
        </w:rPr>
        <w:t>the</w:t>
      </w:r>
      <w:r w:rsidR="000434CD" w:rsidRPr="00A40AA1">
        <w:rPr>
          <w:rFonts w:ascii="Book Antiqua" w:hAnsi="Book Antiqua" w:cs="Times New Roman"/>
          <w:sz w:val="24"/>
          <w:szCs w:val="24"/>
          <w:lang w:val="en-US"/>
        </w:rPr>
        <w:t xml:space="preserve"> </w:t>
      </w:r>
      <w:r w:rsidR="00E6271B" w:rsidRPr="00A40AA1">
        <w:rPr>
          <w:rFonts w:ascii="Book Antiqua" w:hAnsi="Book Antiqua" w:cs="Times New Roman"/>
          <w:sz w:val="24"/>
          <w:szCs w:val="24"/>
          <w:lang w:val="en-US"/>
        </w:rPr>
        <w:t>accuracy</w:t>
      </w:r>
      <w:r w:rsidR="00842660" w:rsidRPr="00A40AA1">
        <w:rPr>
          <w:rFonts w:ascii="Book Antiqua" w:hAnsi="Book Antiqua" w:cs="Times New Roman"/>
          <w:sz w:val="24"/>
          <w:szCs w:val="24"/>
          <w:lang w:val="en-US"/>
        </w:rPr>
        <w:t xml:space="preserve"> </w:t>
      </w:r>
      <w:r w:rsidR="00257F8E" w:rsidRPr="00A40AA1">
        <w:rPr>
          <w:rFonts w:ascii="Book Antiqua" w:hAnsi="Book Antiqua" w:cs="Times New Roman"/>
          <w:sz w:val="24"/>
          <w:szCs w:val="24"/>
          <w:lang w:val="en-US"/>
        </w:rPr>
        <w:t>of</w:t>
      </w:r>
      <w:r w:rsidR="00F83BA3"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comparison</w:t>
      </w:r>
      <w:r w:rsidR="00257F8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among populations</w:t>
      </w:r>
      <w:r w:rsidR="002C5FCF" w:rsidRPr="00A40AA1">
        <w:rPr>
          <w:rFonts w:ascii="Book Antiqua" w:hAnsi="Book Antiqua" w:cs="Times New Roman"/>
          <w:sz w:val="24"/>
          <w:szCs w:val="24"/>
          <w:lang w:val="en-US"/>
        </w:rPr>
        <w:fldChar w:fldCharType="begin" w:fldLock="1"/>
      </w:r>
      <w:r w:rsidR="005D64E5" w:rsidRPr="00A40AA1">
        <w:rPr>
          <w:rFonts w:ascii="Book Antiqua" w:hAnsi="Book Antiqua" w:cs="Times New Roman"/>
          <w:sz w:val="24"/>
          <w:szCs w:val="24"/>
          <w:lang w:val="en-US"/>
        </w:rPr>
        <w:instrText>ADDIN CSL_CITATION { "citationItems" : [ { "id" : "ITEM-1", "itemData" : { "DOI" : "10.1097/MPG.0b013e31828f21b4", "ISSN" : "0277-2116", "PMID" : "23459320", "abstract" : "OBJECTIVES A sharp increase in paediatric (younger than 16 years) inflammatory bowel disease (IBD) incidence was observed in northern Stockholm County, Sweden, in 1990-2001. The increasing incidence was primarily explained by a rising incidence of Crohn disease (CD). Here, we present an update on the trends in incidence of paediatric IBD, 2002-2007. METHOD Medical records of all children diagnosed as having suspected IBD in northern Stockholm County, 2002-2007, were scrutinised using defined diagnostic criteria. Disease extension, localisation, and behaviour at diagnosis were classified within the framework of the Paris classification. RESULT A total of 133 children were diagnosed as having IBD 2002-2007 corresponding to a sex- and age-standardised incidence (per 10 person-years) for paediatric IBD of 12.8 (95% CI 10.8-15.2). The standardised incidence was 9.2 (95% CI 7.5-11.2) for CD and 2.8 (95% CI 1.9-4.0) for ulcerative colitis (UC). A significant increasing incidence of UC (P &lt; 0.05) was observed during the study period. No temporal trend was observed for the incidence of CD. CONCLUSIONS The incidence rate of paediatric IBD in northern Stockholm was significantly higher in 2002-2007 than that observed in our earlier study covering 1990-2001. The former sharp increase in incidence of paediatric CD seems, however, to have levelled out, although at a higher rate than reported from most other regions in the world. Although CD was still predominant, the observed increase in incidence of UC during the study period is notable.", "author" : [ { "dropping-particle" : "", "family" : "Malmborg", "given" : "Petter", "non-dropping-particle" : "", "parse-names" : false, "suffix" : "" }, { "dropping-particle" : "", "family" : "Grahnquist", "given" : "Lena", "non-dropping-particle" : "", "parse-names" : false, "suffix" : "" }, { "dropping-particle" : "", "family" : "Lindholm", "given" : "Johan", "non-dropping-particle" : "", "parse-names" : false, "suffix" : "" }, { "dropping-particle" : "", "family" : "Montgomery", "given" : "Scott", "non-dropping-particle" : "", "parse-names" : false, "suffix" : "" }, { "dropping-particle" : "", "family" : "Hildebrand", "given" : "Hans", "non-dropping-particle" : "", "parse-names" : false, "suffix" : "" } ], "container-title" : "Journal of Pediatric Gastroenterology and Nutrition", "id" : "ITEM-1", "issue" : "1", "issued" : { "date-parts" : [ [ "2013" ] ] }, "page" : "29-34", "title" : "Increasing Incidence of Paediatric Inflammatory Bowel Disease in Northern Stockholm County, 2002-2007", "type" : "article-journal", "volume" : "57" }, "uris" : [ "http://www.mendeley.com/documents/?uuid=0be63876-25e9-4586-bfbc-5bf117178c10" ] }, { "id" : "ITEM-2", "itemData" : { "DOI" : "10.1097/MPG.0000000000000239", "ISSN" : "0277-2116", "PMID" : "24231644", "abstract" : "BACKGROUND The diagnosis of pediatric-onset inflammatory bowel disease (PIBD) can be challenging in choosing the most informative diagnostic tests and correctly classifying PIBD into its different subtypes. Recent advances in our understanding of the natural history and phenotype of PIBD, increasing availability of serological and fecal biomarkers, and the emergence of novel endoscopic and imaging technologies taken together have made the previous Porto criteria for the diagnosis of PIBD obsolete. METHODS We aimed to revise the original Porto criteria using an evidence-based approach and consensus process to yield specific practice recommendations for the diagnosis of PIBD. These revised criteria are based on the Paris classification of PIBD and the original Porto criteria while incorporating novel data, such as for serum and fecal biomarkers. A consensus of at least 80% of participants was achieved for all recommendations and the summary algorithm. RESULTS The revised criteria depart from existing criteria by defining 2 categories of ulcerative colitis (UC, typical and atypical); atypical phenotypes of UC should be treated as UC. A novel approach based on multiple criteria for diagnosing IBD-unclassified (IBD-U) is proposed. Specifically, these revised criteria recommend upper gastrointestinal endoscopy and ileocolonscopy for all suspected patients with PIBD, with small bowel imaging (unless typical UC after endoscopy and histology) by magnetic resonance enterography or wireless capsule endoscopy. CONCLUSIONS These revised Porto criteria for the diagnosis of PIBD have been developed to meet present challenges and developments in PIBD and provide up-to-date guidelines for the definition and diagnosis of the IBD spectrum.", "author" : [ { "dropping-particle" : "", "family" : "Levine", "given" : "Arie", "non-dropping-particle" : "", "parse-names" : false, "suffix" : "" }, { "dropping-particle" : "", "family" : "Koletzko", "given" : "Sibylle", "non-dropping-particle" : "", "parse-names" : false, "suffix" : "" }, { "dropping-particle" : "", "family" : "Turner", "given" : "Dan", "non-dropping-particle" : "", "parse-names" : false, "suffix" : "" }, { "dropping-particle" : "", "family" : "Escher", "given" : "Johanna C.", "non-dropping-particle" : "", "parse-names" : false, "suffix" : "" }, { "dropping-particle" : "", "family" : "Cucchiara", "given" : "Salvatore", "non-dropping-particle" : "", "parse-names" : false, "suffix" : "" }, { "dropping-particle" : "", "family" : "Ridder", "given" : "Lissy", "non-dropping-particle" : "de", "parse-names" : false, "suffix" : "" }, { "dropping-particle" : "", "family" : "Kolho", "given" : "Kaija-Leena", "non-dropping-particle" : "", "parse-names" : false, "suffix" : "" }, { "dropping-particle" : "", "family" : "Veres", "given" : "Gabor", "non-dropping-particle" : "", "parse-names" : false, "suffix" : "" }, { "dropping-particle" : "", "family" : "Russell", "given" : "Richard K.", "non-dropping-particle" : "", "parse-names" : false, "suffix" : "" }, { "dropping-particle" : "", "family" : "Paerregaard", "given" : "Anders", "non-dropping-particle" : "", "parse-names" : false, "suffix" : "" }, { "dropping-particle" : "", "family" : "Buderus", "given" : "Stephan", "non-dropping-particle" : "", "parse-names" : false, "suffix" : "" }, { "dropping-particle" : "", "family" : "Greer", "given" : "Mary-Louise C.", "non-dropping-particle" : "", "parse-names" : false, "suffix" : "" }, { "dropping-particle" : "", "family" : "Dias", "given" : "Jorge Amil", "non-dropping-particle" : "", "parse-names" : false, "suffix" : "" }, { "dropping-particle" : "", "family" : "Veereman-Wauters", "given" : "Gigi", "non-dropping-particle" : "", "parse-names" : false, "suffix" : "" }, { "dropping-particle" : "", "family" : "Lionetti", "given" : "Paolo", "non-dropping-particle" : "", "parse-names" : false, "suffix" : "" }, { "dropping-particle" : "", "family" : "Sladek", "given" : "Malgorzata", "non-dropping-particle" : "", "parse-names" : false, "suffix" : "" }, { "dropping-particle" : "de", "family" : "Carpi", "given" : "Javier Martin", "non-dropping-particle" : "", "parse-names" : false, "suffix" : "" }, { "dropping-particle" : "", "family" : "Staiano", "given" : "Annamaria", "non-dropping-particle" : "", "parse-names" : false, "suffix" : "" }, { "dropping-particle" : "", "family" : "Ruemmele", "given" : "Frank M.", "non-dropping-particle" : "", "parse-names" : false, "suffix" : "" }, { "dropping-particle" : "", "family" : "Wilson", "given" : "David C.", "non-dropping-particle" : "", "parse-names" : false, "suffix" : "" }, { "dropping-particle" : "", "family" : "European Society of Pediatric Gastroenterology, Hepatology", "given" : "and Nutrition", "non-dropping-particle" : "", "parse-names" : false, "suffix" : "" } ], "container-title" : "Journal of Pediatric Gastroenterology and Nutrition", "id" : "ITEM-2", "issue" : "6", "issued" : { "date-parts" : [ [ "2013", "11" ] ] }, "page" : "1", "title" : "The ESPGHAN Revised Porto Criteria for the Diagnosis of Inflammatory Bowel Disease in Children and Adolescents", "type" : "article-journal", "volume" : "58" }, "uris" : [ "http://www.mendeley.com/documents/?uuid=250777b4-101d-3f40-ada3-08c1e8278cc2" ] } ], "mendeley" : { "formattedCitation" : "&lt;sup&gt;[38,162]&lt;/sup&gt;", "plainTextFormattedCitation" : "[38,162]", "previouslyFormattedCitation" : "&lt;sup&gt;[38,162]&lt;/sup&gt;"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5D64E5" w:rsidRPr="00A40AA1">
        <w:rPr>
          <w:rFonts w:ascii="Book Antiqua" w:hAnsi="Book Antiqua" w:cs="Times New Roman"/>
          <w:noProof/>
          <w:sz w:val="24"/>
          <w:szCs w:val="24"/>
          <w:vertAlign w:val="superscript"/>
          <w:lang w:val="en-US"/>
        </w:rPr>
        <w:t>[38,162]</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 xml:space="preserve">. </w:t>
      </w:r>
      <w:r w:rsidR="004F71FD" w:rsidRPr="00A40AA1">
        <w:rPr>
          <w:rFonts w:ascii="Book Antiqua" w:hAnsi="Book Antiqua" w:cs="Times New Roman"/>
          <w:sz w:val="24"/>
          <w:szCs w:val="24"/>
          <w:lang w:val="en-US"/>
        </w:rPr>
        <w:t xml:space="preserve">Some studies </w:t>
      </w:r>
      <w:r w:rsidR="000252A3" w:rsidRPr="00A40AA1">
        <w:rPr>
          <w:rFonts w:ascii="Book Antiqua" w:eastAsia="Times New Roman" w:hAnsi="Book Antiqua" w:cs="Times New Roman"/>
          <w:sz w:val="24"/>
          <w:szCs w:val="24"/>
          <w:lang w:val="en-US" w:eastAsia="cs-CZ"/>
        </w:rPr>
        <w:t>observed crude incidence rates,</w:t>
      </w:r>
      <w:r w:rsidR="00604841" w:rsidRPr="00A40AA1">
        <w:rPr>
          <w:rFonts w:ascii="Book Antiqua" w:eastAsia="Times New Roman" w:hAnsi="Book Antiqua" w:cs="Times New Roman"/>
          <w:sz w:val="24"/>
          <w:szCs w:val="24"/>
          <w:lang w:val="en-US" w:eastAsia="cs-CZ"/>
        </w:rPr>
        <w:t xml:space="preserve"> </w:t>
      </w:r>
      <w:r w:rsidR="000252A3" w:rsidRPr="00A40AA1">
        <w:rPr>
          <w:rFonts w:ascii="Book Antiqua" w:eastAsia="Times New Roman" w:hAnsi="Book Antiqua" w:cs="Times New Roman"/>
          <w:sz w:val="24"/>
          <w:szCs w:val="24"/>
          <w:lang w:val="en-US" w:eastAsia="cs-CZ"/>
        </w:rPr>
        <w:t>while other studies reported age- and/or sex-adjusted rates.</w:t>
      </w:r>
      <w:r w:rsidR="00E6271B" w:rsidRPr="00A40AA1">
        <w:rPr>
          <w:rFonts w:ascii="Book Antiqua" w:eastAsia="Times New Roman" w:hAnsi="Book Antiqua" w:cs="Times New Roman"/>
          <w:sz w:val="24"/>
          <w:szCs w:val="24"/>
          <w:lang w:val="en-US" w:eastAsia="cs-CZ"/>
        </w:rPr>
        <w:t xml:space="preserve"> </w:t>
      </w:r>
      <w:r w:rsidR="00604841" w:rsidRPr="00A40AA1">
        <w:rPr>
          <w:rFonts w:ascii="Book Antiqua" w:eastAsia="Times New Roman" w:hAnsi="Book Antiqua" w:cs="Times New Roman"/>
          <w:sz w:val="24"/>
          <w:szCs w:val="24"/>
          <w:lang w:val="en-US" w:eastAsia="cs-CZ"/>
        </w:rPr>
        <w:t>S</w:t>
      </w:r>
      <w:r w:rsidR="003B52C5" w:rsidRPr="00A40AA1">
        <w:rPr>
          <w:rFonts w:ascii="Book Antiqua" w:eastAsia="Times New Roman" w:hAnsi="Book Antiqua" w:cs="Times New Roman"/>
          <w:sz w:val="24"/>
          <w:szCs w:val="24"/>
          <w:lang w:val="en-US" w:eastAsia="cs-CZ"/>
        </w:rPr>
        <w:t xml:space="preserve">ome </w:t>
      </w:r>
      <w:r w:rsidR="002D2892" w:rsidRPr="00A40AA1">
        <w:rPr>
          <w:rFonts w:ascii="Book Antiqua" w:hAnsi="Book Antiqua" w:cs="Times New Roman"/>
          <w:sz w:val="24"/>
          <w:szCs w:val="24"/>
          <w:lang w:val="en-US"/>
        </w:rPr>
        <w:t>studies</w:t>
      </w:r>
      <w:r w:rsidR="00E6271B" w:rsidRPr="00A40AA1">
        <w:rPr>
          <w:rFonts w:ascii="Book Antiqua" w:hAnsi="Book Antiqua" w:cs="Times New Roman"/>
          <w:sz w:val="24"/>
          <w:szCs w:val="24"/>
          <w:lang w:val="en-US"/>
        </w:rPr>
        <w:t xml:space="preserve"> </w:t>
      </w:r>
      <w:r w:rsidR="002C5FCF" w:rsidRPr="00A40AA1">
        <w:rPr>
          <w:rFonts w:ascii="Book Antiqua" w:eastAsia="Times New Roman" w:hAnsi="Book Antiqua" w:cs="Times New Roman"/>
          <w:sz w:val="24"/>
          <w:szCs w:val="24"/>
          <w:lang w:val="en-US" w:eastAsia="cs-CZ"/>
        </w:rPr>
        <w:t>did not reflect</w:t>
      </w:r>
      <w:r w:rsidR="00F83BA3" w:rsidRPr="00A40AA1">
        <w:rPr>
          <w:rFonts w:ascii="Book Antiqua" w:eastAsia="Times New Roman" w:hAnsi="Book Antiqua" w:cs="Times New Roman"/>
          <w:sz w:val="24"/>
          <w:szCs w:val="24"/>
          <w:lang w:val="en-US" w:eastAsia="cs-CZ"/>
        </w:rPr>
        <w:t xml:space="preserve"> </w:t>
      </w:r>
      <w:r w:rsidR="002C5FCF" w:rsidRPr="00A40AA1">
        <w:rPr>
          <w:rFonts w:ascii="Book Antiqua" w:eastAsia="Times New Roman" w:hAnsi="Book Antiqua" w:cs="Times New Roman"/>
          <w:sz w:val="24"/>
          <w:szCs w:val="24"/>
          <w:lang w:val="en-US" w:eastAsia="cs-CZ"/>
        </w:rPr>
        <w:t xml:space="preserve">the </w:t>
      </w:r>
      <w:r w:rsidR="00542FC5" w:rsidRPr="00A40AA1">
        <w:rPr>
          <w:rFonts w:ascii="Book Antiqua" w:eastAsia="Times New Roman" w:hAnsi="Book Antiqua" w:cs="Times New Roman"/>
          <w:sz w:val="24"/>
          <w:szCs w:val="24"/>
          <w:lang w:val="en-US" w:eastAsia="cs-CZ"/>
        </w:rPr>
        <w:t>countries’</w:t>
      </w:r>
      <w:r w:rsidR="004F71FD" w:rsidRPr="00A40AA1">
        <w:rPr>
          <w:rFonts w:ascii="Book Antiqua" w:eastAsia="Times New Roman" w:hAnsi="Book Antiqua" w:cs="Times New Roman"/>
          <w:sz w:val="24"/>
          <w:szCs w:val="24"/>
          <w:lang w:val="en-US" w:eastAsia="cs-CZ"/>
        </w:rPr>
        <w:t xml:space="preserve"> </w:t>
      </w:r>
      <w:r w:rsidR="002C5FCF" w:rsidRPr="00A40AA1">
        <w:rPr>
          <w:rFonts w:ascii="Book Antiqua" w:eastAsia="Times New Roman" w:hAnsi="Book Antiqua" w:cs="Times New Roman"/>
          <w:sz w:val="24"/>
          <w:szCs w:val="24"/>
          <w:lang w:val="en-US" w:eastAsia="cs-CZ"/>
        </w:rPr>
        <w:t>true incidence, because</w:t>
      </w:r>
      <w:r w:rsidR="00E6271B" w:rsidRPr="00A40AA1">
        <w:rPr>
          <w:rFonts w:ascii="Book Antiqua" w:eastAsia="Times New Roman" w:hAnsi="Book Antiqua" w:cs="Times New Roman"/>
          <w:sz w:val="24"/>
          <w:szCs w:val="24"/>
          <w:lang w:val="en-US" w:eastAsia="cs-CZ"/>
        </w:rPr>
        <w:t xml:space="preserve"> </w:t>
      </w:r>
      <w:r w:rsidR="002C5FCF" w:rsidRPr="00A40AA1">
        <w:rPr>
          <w:rFonts w:ascii="Book Antiqua" w:hAnsi="Book Antiqua" w:cs="Times New Roman"/>
          <w:sz w:val="24"/>
          <w:szCs w:val="24"/>
          <w:lang w:val="en-US"/>
        </w:rPr>
        <w:t xml:space="preserve">selected </w:t>
      </w:r>
      <w:r w:rsidR="00B54A0D" w:rsidRPr="00A40AA1">
        <w:rPr>
          <w:rFonts w:ascii="Book Antiqua" w:hAnsi="Book Antiqua" w:cs="Times New Roman"/>
          <w:sz w:val="24"/>
          <w:szCs w:val="24"/>
          <w:lang w:val="en-US"/>
        </w:rPr>
        <w:t xml:space="preserve">areas </w:t>
      </w:r>
      <w:r w:rsidR="002C5FCF" w:rsidRPr="00A40AA1">
        <w:rPr>
          <w:rFonts w:ascii="Book Antiqua" w:hAnsi="Book Antiqua" w:cs="Times New Roman"/>
          <w:sz w:val="24"/>
          <w:szCs w:val="24"/>
          <w:lang w:val="en-US"/>
        </w:rPr>
        <w:t>of the</w:t>
      </w:r>
      <w:r w:rsidR="00B54A0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country were sampled instead of the</w:t>
      </w:r>
      <w:r w:rsidR="004F71F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entire</w:t>
      </w:r>
      <w:r w:rsidR="00F96C2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country.</w:t>
      </w:r>
      <w:r w:rsidR="00604841" w:rsidRPr="00A40AA1">
        <w:rPr>
          <w:rFonts w:ascii="Book Antiqua" w:hAnsi="Book Antiqua" w:cs="Times New Roman"/>
          <w:sz w:val="24"/>
          <w:szCs w:val="24"/>
          <w:lang w:val="en-US"/>
        </w:rPr>
        <w:t xml:space="preserve"> </w:t>
      </w:r>
      <w:r w:rsidR="002C5FCF" w:rsidRPr="00A40AA1">
        <w:rPr>
          <w:rFonts w:ascii="Book Antiqua" w:eastAsia="Times New Roman" w:hAnsi="Book Antiqua" w:cs="Times New Roman"/>
          <w:sz w:val="24"/>
          <w:szCs w:val="24"/>
          <w:lang w:val="en-US" w:eastAsia="cs-CZ"/>
        </w:rPr>
        <w:t>We</w:t>
      </w:r>
      <w:r w:rsidR="00E6271B" w:rsidRPr="00A40AA1">
        <w:rPr>
          <w:rFonts w:ascii="Book Antiqua" w:eastAsia="Times New Roman" w:hAnsi="Book Antiqua" w:cs="Times New Roman"/>
          <w:sz w:val="24"/>
          <w:szCs w:val="24"/>
          <w:lang w:val="en-US" w:eastAsia="cs-CZ"/>
        </w:rPr>
        <w:t xml:space="preserve"> </w:t>
      </w:r>
      <w:r w:rsidR="002C5FCF" w:rsidRPr="00A40AA1">
        <w:rPr>
          <w:rFonts w:ascii="Book Antiqua" w:eastAsia="Times New Roman" w:hAnsi="Book Antiqua" w:cs="Times New Roman"/>
          <w:sz w:val="24"/>
          <w:szCs w:val="24"/>
          <w:lang w:val="en-US" w:eastAsia="cs-CZ"/>
        </w:rPr>
        <w:t>should target large databases at the national/international levels</w:t>
      </w:r>
      <w:r w:rsidR="004F71FD" w:rsidRPr="00A40AA1">
        <w:rPr>
          <w:rFonts w:ascii="Book Antiqua" w:eastAsia="Times New Roman" w:hAnsi="Book Antiqua" w:cs="Times New Roman"/>
          <w:sz w:val="24"/>
          <w:szCs w:val="24"/>
          <w:lang w:val="en-US" w:eastAsia="cs-CZ"/>
        </w:rPr>
        <w:t xml:space="preserve"> </w:t>
      </w:r>
      <w:r w:rsidR="00B243DD" w:rsidRPr="00A40AA1">
        <w:rPr>
          <w:rFonts w:ascii="Book Antiqua" w:eastAsia="Times New Roman" w:hAnsi="Book Antiqua" w:cs="Times New Roman"/>
          <w:sz w:val="24"/>
          <w:szCs w:val="24"/>
          <w:lang w:val="en-US" w:eastAsia="cs-CZ"/>
        </w:rPr>
        <w:t>provid</w:t>
      </w:r>
      <w:r w:rsidR="00402F8A" w:rsidRPr="00A40AA1">
        <w:rPr>
          <w:rFonts w:ascii="Book Antiqua" w:eastAsia="Times New Roman" w:hAnsi="Book Antiqua" w:cs="Times New Roman"/>
          <w:sz w:val="24"/>
          <w:szCs w:val="24"/>
          <w:lang w:val="en-US" w:eastAsia="cs-CZ"/>
        </w:rPr>
        <w:t xml:space="preserve">ing a </w:t>
      </w:r>
      <w:r w:rsidR="00B243DD" w:rsidRPr="00A40AA1">
        <w:rPr>
          <w:rFonts w:ascii="Book Antiqua" w:eastAsia="Times New Roman" w:hAnsi="Book Antiqua" w:cs="Times New Roman"/>
          <w:sz w:val="24"/>
          <w:szCs w:val="24"/>
          <w:lang w:val="en-US" w:eastAsia="cs-CZ"/>
        </w:rPr>
        <w:t xml:space="preserve">more </w:t>
      </w:r>
      <w:r w:rsidR="002C5FCF" w:rsidRPr="00A40AA1">
        <w:rPr>
          <w:rFonts w:ascii="Book Antiqua" w:eastAsia="Times New Roman" w:hAnsi="Book Antiqua" w:cs="Times New Roman"/>
          <w:sz w:val="24"/>
          <w:szCs w:val="24"/>
          <w:lang w:val="en-US" w:eastAsia="cs-CZ"/>
        </w:rPr>
        <w:t>comprehensive</w:t>
      </w:r>
      <w:r w:rsidR="00B243DD" w:rsidRPr="00A40AA1">
        <w:rPr>
          <w:rFonts w:ascii="Book Antiqua" w:eastAsia="Times New Roman" w:hAnsi="Book Antiqua" w:cs="Times New Roman"/>
          <w:sz w:val="24"/>
          <w:szCs w:val="24"/>
          <w:lang w:val="en-US" w:eastAsia="cs-CZ"/>
        </w:rPr>
        <w:t xml:space="preserve"> </w:t>
      </w:r>
      <w:r w:rsidR="002C5FCF" w:rsidRPr="00A40AA1">
        <w:rPr>
          <w:rFonts w:ascii="Book Antiqua" w:eastAsia="Times New Roman" w:hAnsi="Book Antiqua" w:cs="Times New Roman"/>
          <w:sz w:val="24"/>
          <w:szCs w:val="24"/>
          <w:lang w:val="en-US" w:eastAsia="cs-CZ"/>
        </w:rPr>
        <w:t>analysis</w:t>
      </w:r>
      <w:r w:rsidR="002C5FCF" w:rsidRPr="00A40AA1">
        <w:rPr>
          <w:rFonts w:ascii="Book Antiqua" w:eastAsia="Times New Roman" w:hAnsi="Book Antiqua" w:cs="Times New Roman"/>
          <w:sz w:val="24"/>
          <w:szCs w:val="24"/>
          <w:lang w:val="en-US" w:eastAsia="cs-CZ"/>
        </w:rPr>
        <w:fldChar w:fldCharType="begin" w:fldLock="1"/>
      </w:r>
      <w:r w:rsidR="00AA7779" w:rsidRPr="00A40AA1">
        <w:rPr>
          <w:rFonts w:ascii="Book Antiqua" w:eastAsia="Times New Roman" w:hAnsi="Book Antiqua" w:cs="Times New Roman"/>
          <w:sz w:val="24"/>
          <w:szCs w:val="24"/>
          <w:lang w:val="en-US" w:eastAsia="cs-CZ"/>
        </w:rPr>
        <w:instrText>ADDIN CSL_CITATION { "citationItems" : [ { "id" : "ITEM-1", "itemData" : { "ISSN" : "2245-1919", "PMID" : "24393595", "abstract" : "Inflammatory bowel diseases (IBD), consisting of Crohn's disease (CD) and ulcerative colitis (UC), are chronic immune mediated diseases of unknown aetiology. Traditionally, the highest occurrence of both UC and CD is found in North America and Europe, including Scandinavia and the United Kingdom, while the diseases remain rare in Eastern Europe. Until recently, few population-based cohort data were available on the epidemiology of IBD in Eastern Europe. However, recent studies from Hungary and Croatia have reported steep increases in IBD incidence that means they are now comparable with Western European countries. The reasons for these changes remain unknown but could include an increasing awareness of the diseases, better access to diagnostic procedures, methodological bias in previous studies from Eastern Europe, or real differences in environmental factors, lifestyle and genetic susceptibility. The aim of this thesis was to create a prospective European population-based inception cohort of incident IBD patients in order to investigate whether an East-West gradient in the incidence of IBD exists in Europe. Furthermore, we investigated possible differences throughout Europe during the first year subsequent to diagnosis in terms of clinical presentation, disease outcome, treatment choices, frequency of environmental risk factors, as well as patient-reported health-related quality of life (HRQoL) and quality of care (QoC). Finally, we assessed resource utilization during the initial year of disease in both geographic regions. A total number of 31 centres from 14 Western and 8 Eastern European countries covering a total background population of approximately 10.1 million participated in this study. During the inclusion period from 1 January to 31 December 2010 a total number of 1,515 patients aged 15 years or older were included in the cohort. Annual incidence rates were twice as high in Western Europe (CD: 6.3/100,000; UC: 9.8/100,000) compared to Eastern Europe (CD: 3.3/100,000; UC: 4.6/100,000), thus confirming a gradient in IBD incidence. The incidence gradient could not be explained by marked differences in environmental factors prior to IBD diagnosis. In fact, Eastern European patients had higher frequencies of dietary risk factors than Western European patients, while the remaining risk factors occurred just as frequently. Furthermore, the availability of diagnostic tools and the diagnostic strategy did not differ, and in fact was better in Eastern\u2026", "author" : [ { "dropping-particle" : "", "family" : "Burisch", "given" : "Johan", "non-dropping-particle" : "", "parse-names" : false, "suffix" : "" } ], "container-title" : "Danish medical journal", "id" : "ITEM-1", "issue" : "1", "issued" : { "date-parts" : [ [ "2014" ] ] }, "page" : "B4778", "title" : "Crohn's disease and ulcerative colitis. Occurrence, course and prognosis during the first year of disease in a European population-based inception cohort.", "type" : "article-journal", "volume" : "61" }, "uris" : [ "http://www.mendeley.com/documents/?uuid=8a9c8023-2917-47be-86af-08f8df23910d" ] } ], "mendeley" : { "formattedCitation" : "&lt;sup&gt;[41]&lt;/sup&gt;", "plainTextFormattedCitation" : "[41]", "previouslyFormattedCitation" : "&lt;sup&gt;[41]&lt;/sup&gt;" }, "properties" : {  }, "schema" : "https://github.com/citation-style-language/schema/raw/master/csl-citation.json" }</w:instrText>
      </w:r>
      <w:r w:rsidR="002C5FCF" w:rsidRPr="00A40AA1">
        <w:rPr>
          <w:rFonts w:ascii="Book Antiqua" w:eastAsia="Times New Roman" w:hAnsi="Book Antiqua" w:cs="Times New Roman"/>
          <w:sz w:val="24"/>
          <w:szCs w:val="24"/>
          <w:lang w:val="en-US" w:eastAsia="cs-CZ"/>
        </w:rPr>
        <w:fldChar w:fldCharType="separate"/>
      </w:r>
      <w:r w:rsidR="00AA7779" w:rsidRPr="00A40AA1">
        <w:rPr>
          <w:rFonts w:ascii="Book Antiqua" w:eastAsia="Times New Roman" w:hAnsi="Book Antiqua" w:cs="Times New Roman"/>
          <w:noProof/>
          <w:sz w:val="24"/>
          <w:szCs w:val="24"/>
          <w:vertAlign w:val="superscript"/>
          <w:lang w:val="en-US" w:eastAsia="cs-CZ"/>
        </w:rPr>
        <w:t>[41]</w:t>
      </w:r>
      <w:r w:rsidR="002C5FCF" w:rsidRPr="00A40AA1">
        <w:rPr>
          <w:rFonts w:ascii="Book Antiqua" w:eastAsia="Times New Roman" w:hAnsi="Book Antiqua" w:cs="Times New Roman"/>
          <w:sz w:val="24"/>
          <w:szCs w:val="24"/>
          <w:lang w:val="en-US" w:eastAsia="cs-CZ"/>
        </w:rPr>
        <w:fldChar w:fldCharType="end"/>
      </w:r>
      <w:r w:rsidR="002C5FCF" w:rsidRPr="00A40AA1">
        <w:rPr>
          <w:rFonts w:ascii="Book Antiqua" w:eastAsia="Times New Roman" w:hAnsi="Book Antiqua" w:cs="Times New Roman"/>
          <w:sz w:val="24"/>
          <w:szCs w:val="24"/>
          <w:lang w:val="en-US" w:eastAsia="cs-CZ"/>
        </w:rPr>
        <w:t>.</w:t>
      </w:r>
      <w:r w:rsidR="006D6F98" w:rsidRPr="00A40AA1">
        <w:rPr>
          <w:rFonts w:ascii="Book Antiqua" w:hAnsi="Book Antiqua" w:cs="Times New Roman"/>
          <w:sz w:val="24"/>
          <w:szCs w:val="24"/>
          <w:lang w:val="en-US"/>
        </w:rPr>
        <w:t xml:space="preserve"> The other</w:t>
      </w:r>
      <w:r w:rsidR="00B243DD" w:rsidRPr="00A40AA1">
        <w:rPr>
          <w:rFonts w:ascii="Book Antiqua" w:hAnsi="Book Antiqua" w:cs="Times New Roman"/>
          <w:sz w:val="24"/>
          <w:szCs w:val="24"/>
          <w:lang w:val="en-US"/>
        </w:rPr>
        <w:t xml:space="preserve"> </w:t>
      </w:r>
      <w:r w:rsidR="006D6F98" w:rsidRPr="00A40AA1">
        <w:rPr>
          <w:rFonts w:ascii="Book Antiqua" w:hAnsi="Book Antiqua" w:cs="Times New Roman"/>
          <w:sz w:val="24"/>
          <w:szCs w:val="24"/>
          <w:lang w:val="en-US"/>
        </w:rPr>
        <w:t>limitation rests with</w:t>
      </w:r>
      <w:r w:rsidR="000C7F9D" w:rsidRPr="00A40AA1">
        <w:rPr>
          <w:rFonts w:ascii="Book Antiqua" w:hAnsi="Book Antiqua" w:cs="Times New Roman"/>
          <w:sz w:val="24"/>
          <w:szCs w:val="24"/>
          <w:lang w:val="en-US"/>
        </w:rPr>
        <w:t xml:space="preserve"> </w:t>
      </w:r>
      <w:r w:rsidR="006D6F98" w:rsidRPr="00A40AA1">
        <w:rPr>
          <w:rFonts w:ascii="Book Antiqua" w:eastAsia="Times New Roman" w:hAnsi="Book Antiqua" w:cs="Times New Roman"/>
          <w:sz w:val="24"/>
          <w:szCs w:val="24"/>
          <w:lang w:val="en-US" w:eastAsia="cs-CZ"/>
        </w:rPr>
        <w:t>the</w:t>
      </w:r>
      <w:r w:rsidR="00E6271B" w:rsidRPr="00A40AA1">
        <w:rPr>
          <w:rFonts w:ascii="Book Antiqua" w:eastAsia="Times New Roman" w:hAnsi="Book Antiqua" w:cs="Times New Roman"/>
          <w:sz w:val="24"/>
          <w:szCs w:val="24"/>
          <w:lang w:val="en-US" w:eastAsia="cs-CZ"/>
        </w:rPr>
        <w:t xml:space="preserve"> </w:t>
      </w:r>
      <w:r w:rsidR="006D6F98" w:rsidRPr="00A40AA1">
        <w:rPr>
          <w:rFonts w:ascii="Book Antiqua" w:eastAsia="Times New Roman" w:hAnsi="Book Antiqua" w:cs="Times New Roman"/>
          <w:sz w:val="24"/>
          <w:szCs w:val="24"/>
          <w:lang w:val="en-US" w:eastAsia="cs-CZ"/>
        </w:rPr>
        <w:lastRenderedPageBreak/>
        <w:t>r</w:t>
      </w:r>
      <w:r w:rsidR="006D6F98" w:rsidRPr="00A40AA1">
        <w:rPr>
          <w:rFonts w:ascii="Book Antiqua" w:hAnsi="Book Antiqua" w:cs="Times New Roman"/>
          <w:sz w:val="24"/>
          <w:szCs w:val="24"/>
          <w:lang w:val="en-US"/>
        </w:rPr>
        <w:t>e</w:t>
      </w:r>
      <w:r w:rsidR="006D6F98" w:rsidRPr="00A40AA1">
        <w:rPr>
          <w:rFonts w:ascii="Book Antiqua" w:eastAsia="Times New Roman" w:hAnsi="Book Antiqua" w:cs="Times New Roman"/>
          <w:sz w:val="24"/>
          <w:szCs w:val="24"/>
          <w:lang w:val="en-US" w:eastAsia="cs-CZ"/>
        </w:rPr>
        <w:t>trospec</w:t>
      </w:r>
      <w:r w:rsidR="006D6F98" w:rsidRPr="00A40AA1">
        <w:rPr>
          <w:rFonts w:ascii="Book Antiqua" w:hAnsi="Book Antiqua" w:cs="Times New Roman"/>
          <w:sz w:val="24"/>
          <w:szCs w:val="24"/>
          <w:lang w:val="en-US"/>
        </w:rPr>
        <w:t>tive design</w:t>
      </w:r>
      <w:r w:rsidR="00402F8A" w:rsidRPr="00A40AA1">
        <w:rPr>
          <w:rFonts w:ascii="Book Antiqua" w:hAnsi="Book Antiqua" w:cs="Times New Roman"/>
          <w:sz w:val="24"/>
          <w:szCs w:val="24"/>
          <w:lang w:val="en-US"/>
        </w:rPr>
        <w:t xml:space="preserve"> </w:t>
      </w:r>
      <w:r w:rsidR="006D6F98" w:rsidRPr="00A40AA1">
        <w:rPr>
          <w:rFonts w:ascii="Book Antiqua" w:hAnsi="Book Antiqua" w:cs="Times New Roman"/>
          <w:sz w:val="24"/>
          <w:szCs w:val="24"/>
          <w:lang w:val="en-US"/>
        </w:rPr>
        <w:t xml:space="preserve">of </w:t>
      </w:r>
      <w:r w:rsidR="00B243DD" w:rsidRPr="00A40AA1">
        <w:rPr>
          <w:rFonts w:ascii="Book Antiqua" w:hAnsi="Book Antiqua" w:cs="Times New Roman"/>
          <w:sz w:val="24"/>
          <w:szCs w:val="24"/>
          <w:lang w:val="en-US"/>
        </w:rPr>
        <w:t xml:space="preserve">a number of </w:t>
      </w:r>
      <w:r w:rsidR="006D6F98" w:rsidRPr="00A40AA1">
        <w:rPr>
          <w:rFonts w:ascii="Book Antiqua" w:hAnsi="Book Antiqua" w:cs="Times New Roman"/>
          <w:sz w:val="24"/>
          <w:szCs w:val="24"/>
          <w:lang w:val="en-US"/>
        </w:rPr>
        <w:t>studies</w:t>
      </w:r>
      <w:r w:rsidR="00FD66E3" w:rsidRPr="00A40AA1">
        <w:rPr>
          <w:rFonts w:ascii="Book Antiqua" w:hAnsi="Book Antiqua" w:cs="Times New Roman"/>
          <w:sz w:val="24"/>
          <w:szCs w:val="24"/>
          <w:lang w:val="en-US"/>
        </w:rPr>
        <w:t xml:space="preserve"> </w:t>
      </w:r>
      <w:r w:rsidR="003C5074" w:rsidRPr="00A40AA1">
        <w:rPr>
          <w:rFonts w:ascii="Book Antiqua" w:hAnsi="Book Antiqua" w:cs="Times New Roman"/>
          <w:sz w:val="24"/>
          <w:szCs w:val="24"/>
          <w:lang w:val="en-US"/>
        </w:rPr>
        <w:t>and a better categorisation of</w:t>
      </w:r>
      <w:r w:rsidR="004F71FD" w:rsidRPr="00A40AA1">
        <w:rPr>
          <w:rFonts w:ascii="Book Antiqua" w:hAnsi="Book Antiqua" w:cs="Times New Roman"/>
          <w:sz w:val="24"/>
          <w:szCs w:val="24"/>
          <w:lang w:val="en-US"/>
        </w:rPr>
        <w:t xml:space="preserve"> </w:t>
      </w:r>
      <w:r w:rsidR="003C5074" w:rsidRPr="00A40AA1">
        <w:rPr>
          <w:rFonts w:ascii="Book Antiqua" w:hAnsi="Book Antiqua" w:cs="Times New Roman"/>
          <w:sz w:val="24"/>
          <w:szCs w:val="24"/>
          <w:lang w:val="en-US"/>
        </w:rPr>
        <w:t>migrant</w:t>
      </w:r>
      <w:r w:rsidR="00014D2F" w:rsidRPr="00A40AA1">
        <w:rPr>
          <w:rFonts w:ascii="Book Antiqua" w:hAnsi="Book Antiqua" w:cs="Times New Roman"/>
          <w:sz w:val="24"/>
          <w:szCs w:val="24"/>
          <w:lang w:val="en-US"/>
        </w:rPr>
        <w:t>s.</w:t>
      </w:r>
      <w:r w:rsidR="00FD66E3" w:rsidRPr="00A40AA1">
        <w:rPr>
          <w:rFonts w:ascii="Book Antiqua" w:hAnsi="Book Antiqua" w:cs="Times New Roman"/>
          <w:sz w:val="24"/>
          <w:szCs w:val="24"/>
          <w:lang w:val="en-US"/>
        </w:rPr>
        <w:t xml:space="preserve"> T</w:t>
      </w:r>
      <w:r w:rsidR="002C5FCF" w:rsidRPr="00A40AA1">
        <w:rPr>
          <w:rFonts w:ascii="Book Antiqua" w:eastAsia="Times New Roman" w:hAnsi="Book Antiqua" w:cs="Times New Roman"/>
          <w:sz w:val="24"/>
          <w:szCs w:val="24"/>
          <w:lang w:val="en-US" w:eastAsia="cs-CZ"/>
        </w:rPr>
        <w:t>he</w:t>
      </w:r>
      <w:r w:rsidR="00F96C2E" w:rsidRPr="00A40AA1">
        <w:rPr>
          <w:rFonts w:ascii="Book Antiqua" w:eastAsia="Times New Roman" w:hAnsi="Book Antiqua" w:cs="Times New Roman"/>
          <w:sz w:val="24"/>
          <w:szCs w:val="24"/>
          <w:lang w:val="en-US" w:eastAsia="cs-CZ"/>
        </w:rPr>
        <w:t xml:space="preserve"> </w:t>
      </w:r>
      <w:r w:rsidR="002C5FCF" w:rsidRPr="00A40AA1">
        <w:rPr>
          <w:rFonts w:ascii="Book Antiqua" w:eastAsia="Times New Roman" w:hAnsi="Book Antiqua" w:cs="Times New Roman"/>
          <w:sz w:val="24"/>
          <w:szCs w:val="24"/>
          <w:lang w:val="en-US" w:eastAsia="cs-CZ"/>
        </w:rPr>
        <w:t>differences in</w:t>
      </w:r>
      <w:r w:rsidR="00FD66E3" w:rsidRPr="00A40AA1">
        <w:rPr>
          <w:rFonts w:ascii="Book Antiqua" w:eastAsia="Times New Roman" w:hAnsi="Book Antiqua" w:cs="Times New Roman"/>
          <w:sz w:val="24"/>
          <w:szCs w:val="24"/>
          <w:lang w:val="en-US" w:eastAsia="cs-CZ"/>
        </w:rPr>
        <w:t xml:space="preserve"> </w:t>
      </w:r>
      <w:r w:rsidR="002C5FCF" w:rsidRPr="00A40AA1">
        <w:rPr>
          <w:rFonts w:ascii="Book Antiqua" w:eastAsia="Times New Roman" w:hAnsi="Book Antiqua" w:cs="Times New Roman"/>
          <w:sz w:val="24"/>
          <w:szCs w:val="24"/>
          <w:lang w:val="en-US" w:eastAsia="cs-CZ"/>
        </w:rPr>
        <w:t>the</w:t>
      </w:r>
      <w:r w:rsidR="00FD66E3" w:rsidRPr="00A40AA1">
        <w:rPr>
          <w:rFonts w:ascii="Book Antiqua" w:eastAsia="Times New Roman" w:hAnsi="Book Antiqua" w:cs="Times New Roman"/>
          <w:sz w:val="24"/>
          <w:szCs w:val="24"/>
          <w:lang w:val="en-US" w:eastAsia="cs-CZ"/>
        </w:rPr>
        <w:t xml:space="preserve"> </w:t>
      </w:r>
      <w:r w:rsidR="00D26E21" w:rsidRPr="00A40AA1">
        <w:rPr>
          <w:rFonts w:ascii="Book Antiqua" w:eastAsia="Times New Roman" w:hAnsi="Book Antiqua" w:cs="Times New Roman"/>
          <w:sz w:val="24"/>
          <w:szCs w:val="24"/>
          <w:lang w:val="en-US" w:eastAsia="cs-CZ"/>
        </w:rPr>
        <w:t>various age brackets</w:t>
      </w:r>
      <w:r w:rsidR="00FD66E3" w:rsidRPr="00A40AA1">
        <w:rPr>
          <w:rFonts w:ascii="Book Antiqua" w:eastAsia="Times New Roman" w:hAnsi="Book Antiqua" w:cs="Times New Roman"/>
          <w:sz w:val="24"/>
          <w:szCs w:val="24"/>
          <w:lang w:val="en-US" w:eastAsia="cs-CZ"/>
        </w:rPr>
        <w:t xml:space="preserve"> </w:t>
      </w:r>
      <w:r w:rsidR="00EF5617" w:rsidRPr="00A40AA1">
        <w:rPr>
          <w:rFonts w:ascii="Book Antiqua" w:eastAsia="Times New Roman" w:hAnsi="Book Antiqua" w:cs="Times New Roman"/>
          <w:sz w:val="24"/>
          <w:szCs w:val="24"/>
          <w:lang w:val="en-US" w:eastAsia="cs-CZ"/>
        </w:rPr>
        <w:t xml:space="preserve">with great impact on incidence rate </w:t>
      </w:r>
      <w:r w:rsidR="002C5FCF" w:rsidRPr="00A40AA1">
        <w:rPr>
          <w:rFonts w:ascii="Book Antiqua" w:hAnsi="Book Antiqua" w:cs="Times New Roman"/>
          <w:sz w:val="24"/>
          <w:szCs w:val="24"/>
          <w:lang w:val="en-US"/>
        </w:rPr>
        <w:t xml:space="preserve">should be considered </w:t>
      </w:r>
      <w:r w:rsidR="00F62375" w:rsidRPr="00A40AA1">
        <w:rPr>
          <w:rFonts w:ascii="Book Antiqua" w:hAnsi="Book Antiqua" w:cs="Times New Roman"/>
          <w:sz w:val="24"/>
          <w:szCs w:val="24"/>
          <w:lang w:val="en-US"/>
        </w:rPr>
        <w:t xml:space="preserve">as </w:t>
      </w:r>
      <w:r w:rsidR="002C5FCF" w:rsidRPr="00A40AA1">
        <w:rPr>
          <w:rFonts w:ascii="Book Antiqua" w:hAnsi="Book Antiqua" w:cs="Times New Roman"/>
          <w:sz w:val="24"/>
          <w:szCs w:val="24"/>
          <w:lang w:val="en-US"/>
        </w:rPr>
        <w:t>studies</w:t>
      </w:r>
      <w:r w:rsidR="008F559F"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involving</w:t>
      </w:r>
      <w:r w:rsidR="00FD66E3"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a higher defined age</w:t>
      </w:r>
      <w:r w:rsidR="002D2892"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limit had</w:t>
      </w:r>
      <w:r w:rsidR="00F62375"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higher</w:t>
      </w:r>
      <w:r w:rsidR="00B243DD"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 figures</w:t>
      </w:r>
      <w:r w:rsidR="002C5FCF" w:rsidRPr="00A40AA1">
        <w:rPr>
          <w:rFonts w:ascii="Book Antiqua" w:hAnsi="Book Antiqua" w:cs="Times New Roman"/>
          <w:sz w:val="24"/>
          <w:szCs w:val="24"/>
          <w:lang w:val="en-US"/>
        </w:rPr>
        <w:fldChar w:fldCharType="begin" w:fldLock="1"/>
      </w:r>
      <w:r w:rsidR="003F083C" w:rsidRPr="00A40AA1">
        <w:rPr>
          <w:rFonts w:ascii="Book Antiqua" w:hAnsi="Book Antiqua" w:cs="Times New Roman"/>
          <w:sz w:val="24"/>
          <w:szCs w:val="24"/>
          <w:lang w:val="en-US"/>
        </w:rPr>
        <w:instrText>ADDIN CSL_CITATION { "citationItems" : [ { "id" : "ITEM-1", "itemData" : { "DOI" : "10.1080/00365520802647434", "ISSN" : "1502-7708", "PMID" : "19117240", "abstract" : "OBJECTIVE Owing to rising incidence rates in inflammatory bowel disease (IBD), there has been increased interest in causal relationships in pediatric disease. The present population-based inception cohort was recruited in the Oslo area from 2005 to 2007, with the aim of conducting a detailed characterization of treatment-naive patients at diagnosis. MATERIAL AND METHODS After an invitation was extended to all general practitioners in the catchment area, patients aged &lt;18 years with suspected IBD were diagnosed by proximal and distal endoscopy, MRI, demographic, clinical, and histological and molecular characteristics. Symptomatic non-IBD patients served as controls. RESULTS Of 100 pediatric patients, 62 had IBD (39 Crohn's disease (CD), 19 ulcerative colitis (UC), 4 IBD unclassified (IBDU)) and 38 other diseases. Median age at diagnosis for IBD was 13.1 years (56.4% males), median symptom duration 6 months, and 69% L3 (Vienna classification). With 195,000 children aged &lt;18 years in the catchment area, the incidence rate of IBD per 100,000/years inhabitants was 10.9 (6.8 for CD, 3.6 for UC, and 0.6 IBDU) and for those aged &lt;16 years (178,500) the incidence rate was 10.6. The higher NOD2 allele frequency among children may partly contribute to the increase. CONCLUSIONS The results indicate a marked rise in the incidence of CD in contrast to no increase in UC in South-Eastern Norway, compared with the figures from the last 15 years. Time from onset of symptoms to diagnosis still represents a challenge for early characterization in IBD.", "author" : [ { "dropping-particle" : "", "family" : "Perminow", "given" : "G\u00f8ri", "non-dropping-particle" : "", "parse-names" : false, "suffix" : "" }, { "dropping-particle" : "", "family" : "Brackmann", "given" : "Stephan", "non-dropping-particle" : "", "parse-names" : false, "suffix" : "" }, { "dropping-particle" : "", "family" : "Lyckander", "given" : "Lars G.", "non-dropping-particle" : "", "parse-names" : false, "suffix" : "" }, { "dropping-particle" : "", "family" : "Franke", "given" : "Andre", "non-dropping-particle" : "", "parse-names" : false, "suffix" : "" }, { "dropping-particle" : "", "family" : "Borthne", "given" : "Arne", "non-dropping-particle" : "", "parse-names" : false, "suffix" : "" }, { "dropping-particle" : "", "family" : "Rydning", "given" : "Andreas", "non-dropping-particle" : "", "parse-names" : false, "suffix" : "" }, { "dropping-particle" : "", "family" : "Aamodt", "given" : "Geir", "non-dropping-particle" : "", "parse-names" : false, "suffix" : "" }, { "dropping-particle" : "", "family" : "Schreiber", "given" : "Stefan", "non-dropping-particle" : "", "parse-names" : false, "suffix" : "" }, { "dropping-particle" : "", "family" : "Vatn", "given" : "Morten H.", "non-dropping-particle" : "", "parse-names" : false, "suffix" : "" }, { "dropping-particle" : "", "family" : "IBSEN-II Group", "given" : "", "non-dropping-particle" : "", "parse-names" : false, "suffix" : "" }, { "dropping-particle" : "", "family" : "The IBSEN-II Group", "given" : "", "non-dropping-particle" : "", "parse-names" : false, "suffix" : "" } ], "container-title" : "Scandinavian journal of gastroenterology", "id" : "ITEM-1", "issue" : "4", "issued" : { "date-parts" : [ [ "2009", "1", "8" ] ] }, "language" : "en", "page" : "446-56", "publisher" : "Taylor &amp; Francis", "title" : "A characterization in childhood inflammatory bowel disease, a new population-based inception cohort from South-Eastern Norway, 2005-07, showing increased incidence in Crohn's disease.", "type" : "article-journal", "volume" : "44" }, "uris" : [ "http://www.mendeley.com/documents/?uuid=26281ed7-0a1c-4f8b-ab8d-64b8a0112edb" ] } ], "mendeley" : { "formattedCitation" : "&lt;sup&gt;[92]&lt;/sup&gt;", "plainTextFormattedCitation" : "[92]", "previouslyFormattedCitation" : "&lt;sup&gt;[92]&lt;/sup&gt;" }, "properties" : {  }, "schema" : "https://github.com/citation-style-language/schema/raw/master/csl-citation.json" }</w:instrText>
      </w:r>
      <w:r w:rsidR="002C5FCF" w:rsidRPr="00A40AA1">
        <w:rPr>
          <w:rFonts w:ascii="Book Antiqua" w:hAnsi="Book Antiqua" w:cs="Times New Roman"/>
          <w:sz w:val="24"/>
          <w:szCs w:val="24"/>
          <w:lang w:val="en-US"/>
        </w:rPr>
        <w:fldChar w:fldCharType="separate"/>
      </w:r>
      <w:r w:rsidR="003F083C" w:rsidRPr="00A40AA1">
        <w:rPr>
          <w:rFonts w:ascii="Book Antiqua" w:hAnsi="Book Antiqua" w:cs="Times New Roman"/>
          <w:noProof/>
          <w:sz w:val="24"/>
          <w:szCs w:val="24"/>
          <w:vertAlign w:val="superscript"/>
          <w:lang w:val="en-US"/>
        </w:rPr>
        <w:t>[92]</w:t>
      </w:r>
      <w:r w:rsidR="002C5FCF" w:rsidRPr="00A40AA1">
        <w:rPr>
          <w:rFonts w:ascii="Book Antiqua" w:hAnsi="Book Antiqua" w:cs="Times New Roman"/>
          <w:sz w:val="24"/>
          <w:szCs w:val="24"/>
          <w:lang w:val="en-US"/>
        </w:rPr>
        <w:fldChar w:fldCharType="end"/>
      </w:r>
      <w:r w:rsidR="002C5FCF" w:rsidRPr="00A40AA1">
        <w:rPr>
          <w:rFonts w:ascii="Book Antiqua" w:hAnsi="Book Antiqua" w:cs="Times New Roman"/>
          <w:sz w:val="24"/>
          <w:szCs w:val="24"/>
          <w:lang w:val="en-US"/>
        </w:rPr>
        <w:t>.</w:t>
      </w:r>
      <w:r w:rsidR="00A90CBD" w:rsidRPr="00A40AA1">
        <w:rPr>
          <w:rFonts w:ascii="Book Antiqua" w:hAnsi="Book Antiqua" w:cs="Times New Roman"/>
          <w:sz w:val="24"/>
          <w:szCs w:val="24"/>
          <w:lang w:val="en-US"/>
        </w:rPr>
        <w:t xml:space="preserve"> </w:t>
      </w:r>
      <w:r w:rsidR="00F62375" w:rsidRPr="00A40AA1">
        <w:rPr>
          <w:rFonts w:ascii="Book Antiqua" w:hAnsi="Book Antiqua" w:cs="Times New Roman"/>
          <w:sz w:val="24"/>
          <w:szCs w:val="24"/>
          <w:lang w:val="en-US"/>
        </w:rPr>
        <w:t xml:space="preserve">Despite these limitations, </w:t>
      </w:r>
      <w:r w:rsidR="002C5FCF" w:rsidRPr="00A40AA1">
        <w:rPr>
          <w:rFonts w:ascii="Book Antiqua" w:hAnsi="Book Antiqua" w:cs="Times New Roman"/>
          <w:sz w:val="24"/>
          <w:szCs w:val="24"/>
          <w:lang w:val="en-US"/>
        </w:rPr>
        <w:t>these considerations are unlikely</w:t>
      </w:r>
      <w:r w:rsidR="00F93145"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to</w:t>
      </w:r>
      <w:r w:rsidR="00F62375"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have had major effects on</w:t>
      </w:r>
      <w:r w:rsidR="00ED00A1" w:rsidRPr="00A40AA1">
        <w:rPr>
          <w:rFonts w:ascii="Book Antiqua" w:hAnsi="Book Antiqua" w:cs="Times New Roman"/>
          <w:sz w:val="24"/>
          <w:szCs w:val="24"/>
          <w:lang w:val="en-US"/>
        </w:rPr>
        <w:t xml:space="preserve"> the reporting </w:t>
      </w:r>
      <w:r w:rsidR="000733D1" w:rsidRPr="00A40AA1">
        <w:rPr>
          <w:rFonts w:ascii="Book Antiqua" w:hAnsi="Book Antiqua" w:cs="Times New Roman"/>
          <w:sz w:val="24"/>
          <w:szCs w:val="24"/>
          <w:lang w:val="en-US"/>
        </w:rPr>
        <w:t xml:space="preserve">the changes </w:t>
      </w:r>
      <w:r w:rsidR="00ED00A1" w:rsidRPr="00A40AA1">
        <w:rPr>
          <w:rFonts w:ascii="Book Antiqua" w:hAnsi="Book Antiqua" w:cs="Times New Roman"/>
          <w:sz w:val="24"/>
          <w:szCs w:val="24"/>
          <w:lang w:val="en-US"/>
        </w:rPr>
        <w:t xml:space="preserve">in </w:t>
      </w:r>
      <w:r w:rsidR="002C5FCF" w:rsidRPr="00A40AA1">
        <w:rPr>
          <w:rFonts w:ascii="Book Antiqua" w:hAnsi="Book Antiqua" w:cs="Times New Roman"/>
          <w:sz w:val="24"/>
          <w:szCs w:val="24"/>
          <w:lang w:val="en-US"/>
        </w:rPr>
        <w:t>the</w:t>
      </w:r>
      <w:r w:rsidR="00F96C2E" w:rsidRPr="00A40AA1">
        <w:rPr>
          <w:rFonts w:ascii="Book Antiqua" w:hAnsi="Book Antiqua" w:cs="Times New Roman"/>
          <w:sz w:val="24"/>
          <w:szCs w:val="24"/>
          <w:lang w:val="en-US"/>
        </w:rPr>
        <w:t xml:space="preserve"> </w:t>
      </w:r>
      <w:r w:rsidR="002C5FCF" w:rsidRPr="00A40AA1">
        <w:rPr>
          <w:rFonts w:ascii="Book Antiqua" w:hAnsi="Book Antiqua" w:cs="Times New Roman"/>
          <w:sz w:val="24"/>
          <w:szCs w:val="24"/>
          <w:lang w:val="en-US"/>
        </w:rPr>
        <w:t>incidence</w:t>
      </w:r>
      <w:r w:rsidR="00F96C2E" w:rsidRPr="00A40AA1">
        <w:rPr>
          <w:rFonts w:ascii="Book Antiqua" w:hAnsi="Book Antiqua" w:cs="Times New Roman"/>
          <w:sz w:val="24"/>
          <w:szCs w:val="24"/>
          <w:lang w:val="en-US"/>
        </w:rPr>
        <w:t xml:space="preserve"> of IBD</w:t>
      </w:r>
      <w:r w:rsidR="00394D95" w:rsidRPr="00A40AA1">
        <w:rPr>
          <w:rFonts w:ascii="Book Antiqua" w:hAnsi="Book Antiqua" w:cs="Times New Roman"/>
          <w:sz w:val="24"/>
          <w:szCs w:val="24"/>
          <w:lang w:val="en-US"/>
        </w:rPr>
        <w:t xml:space="preserve"> </w:t>
      </w:r>
      <w:r w:rsidR="00F96C2E" w:rsidRPr="00A40AA1">
        <w:rPr>
          <w:rFonts w:ascii="Book Antiqua" w:hAnsi="Book Antiqua" w:cs="Times New Roman"/>
          <w:sz w:val="24"/>
          <w:szCs w:val="24"/>
          <w:lang w:val="en-US"/>
        </w:rPr>
        <w:t>across time and geography.</w:t>
      </w:r>
      <w:r w:rsidR="00DD4B59" w:rsidRPr="00A40AA1">
        <w:rPr>
          <w:rFonts w:ascii="Book Antiqua" w:hAnsi="Book Antiqua" w:cs="Times New Roman"/>
          <w:sz w:val="24"/>
          <w:szCs w:val="24"/>
          <w:lang w:val="en-US"/>
        </w:rPr>
        <w:t xml:space="preserve"> </w:t>
      </w:r>
    </w:p>
    <w:p w:rsidR="00CD2B73" w:rsidRPr="00A40AA1" w:rsidRDefault="00CD2B73" w:rsidP="00A40AA1">
      <w:pPr>
        <w:autoSpaceDE w:val="0"/>
        <w:autoSpaceDN w:val="0"/>
        <w:adjustRightInd w:val="0"/>
        <w:spacing w:after="0" w:line="360" w:lineRule="auto"/>
        <w:jc w:val="both"/>
        <w:rPr>
          <w:rFonts w:ascii="Book Antiqua" w:hAnsi="Book Antiqua" w:cs="Arial"/>
          <w:sz w:val="24"/>
          <w:szCs w:val="24"/>
          <w:lang w:val="en-US"/>
        </w:rPr>
      </w:pPr>
    </w:p>
    <w:p w:rsidR="00CD2B73" w:rsidRPr="00A40AA1" w:rsidRDefault="00CD2B73" w:rsidP="00A40AA1">
      <w:pPr>
        <w:autoSpaceDE w:val="0"/>
        <w:autoSpaceDN w:val="0"/>
        <w:adjustRightInd w:val="0"/>
        <w:snapToGrid w:val="0"/>
        <w:spacing w:after="0" w:line="360" w:lineRule="auto"/>
        <w:jc w:val="both"/>
        <w:rPr>
          <w:rFonts w:ascii="Book Antiqua" w:hAnsi="Book Antiqua" w:cs="Times New Roman"/>
          <w:b/>
          <w:i/>
          <w:sz w:val="24"/>
          <w:szCs w:val="24"/>
          <w:lang w:val="en-US"/>
        </w:rPr>
      </w:pPr>
      <w:r w:rsidRPr="00A40AA1">
        <w:rPr>
          <w:rFonts w:ascii="Book Antiqua" w:hAnsi="Book Antiqua" w:cs="Times New Roman"/>
          <w:b/>
          <w:i/>
          <w:sz w:val="24"/>
          <w:szCs w:val="24"/>
          <w:lang w:val="en-US"/>
        </w:rPr>
        <w:t>Conclusion</w:t>
      </w:r>
    </w:p>
    <w:p w:rsidR="002C5FCF" w:rsidRPr="00A40AA1" w:rsidRDefault="002C5FCF" w:rsidP="00A40AA1">
      <w:pPr>
        <w:autoSpaceDE w:val="0"/>
        <w:autoSpaceDN w:val="0"/>
        <w:adjustRightInd w:val="0"/>
        <w:spacing w:after="0" w:line="360" w:lineRule="auto"/>
        <w:jc w:val="both"/>
        <w:rPr>
          <w:rStyle w:val="h23"/>
          <w:rFonts w:ascii="Book Antiqua" w:hAnsi="Book Antiqua" w:cs="Times New Roman"/>
          <w:b w:val="0"/>
          <w:bCs w:val="0"/>
          <w:sz w:val="24"/>
          <w:szCs w:val="24"/>
          <w:lang w:val="en-US"/>
        </w:rPr>
      </w:pPr>
      <w:r w:rsidRPr="00A40AA1">
        <w:rPr>
          <w:rFonts w:ascii="Book Antiqua" w:hAnsi="Book Antiqua" w:cs="Times New Roman"/>
          <w:sz w:val="24"/>
          <w:szCs w:val="24"/>
          <w:lang w:val="en-US"/>
        </w:rPr>
        <w:t>The incidence of pediatric</w:t>
      </w:r>
      <w:r w:rsidR="005D018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IBD</w:t>
      </w:r>
      <w:r w:rsidR="005D0180" w:rsidRPr="00A40AA1">
        <w:rPr>
          <w:rFonts w:ascii="Book Antiqua" w:hAnsi="Book Antiqua" w:cs="Times New Roman"/>
          <w:sz w:val="24"/>
          <w:szCs w:val="24"/>
          <w:lang w:val="en-US"/>
        </w:rPr>
        <w:t xml:space="preserve"> (mainly CD) </w:t>
      </w:r>
      <w:r w:rsidRPr="00A40AA1">
        <w:rPr>
          <w:rFonts w:ascii="Book Antiqua" w:hAnsi="Book Antiqua" w:cs="Times New Roman"/>
          <w:sz w:val="24"/>
          <w:szCs w:val="24"/>
          <w:lang w:val="en-US"/>
        </w:rPr>
        <w:t>has recently dramatically increased</w:t>
      </w:r>
      <w:r w:rsidR="005D018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emerg</w:t>
      </w:r>
      <w:r w:rsidR="005D0180" w:rsidRPr="00A40AA1">
        <w:rPr>
          <w:rFonts w:ascii="Book Antiqua" w:hAnsi="Book Antiqua" w:cs="Times New Roman"/>
          <w:sz w:val="24"/>
          <w:szCs w:val="24"/>
          <w:lang w:val="en-US"/>
        </w:rPr>
        <w:t xml:space="preserve">ing </w:t>
      </w:r>
      <w:r w:rsidRPr="00A40AA1">
        <w:rPr>
          <w:rFonts w:ascii="Book Antiqua" w:hAnsi="Book Antiqua" w:cs="Times New Roman"/>
          <w:sz w:val="24"/>
          <w:szCs w:val="24"/>
          <w:lang w:val="en-US"/>
        </w:rPr>
        <w:t>as a</w:t>
      </w:r>
      <w:r w:rsidR="00742F84"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globally important </w:t>
      </w:r>
      <w:r w:rsidR="00070BA9" w:rsidRPr="00A40AA1">
        <w:rPr>
          <w:rFonts w:ascii="Book Antiqua" w:hAnsi="Book Antiqua" w:cs="Times New Roman"/>
          <w:sz w:val="24"/>
          <w:szCs w:val="24"/>
          <w:lang w:val="en-US"/>
        </w:rPr>
        <w:t xml:space="preserve">changing </w:t>
      </w:r>
      <w:r w:rsidRPr="00A40AA1">
        <w:rPr>
          <w:rFonts w:ascii="Book Antiqua" w:hAnsi="Book Antiqua" w:cs="Times New Roman"/>
          <w:sz w:val="24"/>
          <w:szCs w:val="24"/>
          <w:lang w:val="en-US"/>
        </w:rPr>
        <w:t>pediatric disease. In a</w:t>
      </w:r>
      <w:r w:rsidR="005D018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rapidly</w:t>
      </w:r>
      <w:r w:rsidR="005426B2"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changing world, the</w:t>
      </w:r>
      <w:r w:rsidR="00070BA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dramatically</w:t>
      </w:r>
      <w:r w:rsidR="00070BA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increasing incidence of IBD has been observed in the Western world,</w:t>
      </w:r>
      <w:r w:rsidR="000B6539"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Oceania</w:t>
      </w:r>
      <w:r w:rsidR="003104F8"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and</w:t>
      </w:r>
      <w:r w:rsidR="000B155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Eastern and Southern Europe</w:t>
      </w:r>
      <w:r w:rsidR="00A465ED" w:rsidRPr="00A40AA1">
        <w:rPr>
          <w:rFonts w:ascii="Book Antiqua" w:hAnsi="Book Antiqua" w:cs="Times New Roman"/>
          <w:sz w:val="24"/>
          <w:szCs w:val="24"/>
          <w:lang w:val="en-US"/>
        </w:rPr>
        <w:t>,</w:t>
      </w:r>
      <w:r w:rsidR="005426B2" w:rsidRPr="00A40AA1">
        <w:rPr>
          <w:rFonts w:ascii="Book Antiqua" w:hAnsi="Book Antiqua" w:cs="Times New Roman"/>
          <w:sz w:val="24"/>
          <w:szCs w:val="24"/>
          <w:lang w:val="en-US"/>
        </w:rPr>
        <w:t xml:space="preserve"> despite </w:t>
      </w:r>
      <w:r w:rsidR="00980837" w:rsidRPr="00A40AA1">
        <w:rPr>
          <w:rFonts w:ascii="Book Antiqua" w:hAnsi="Book Antiqua" w:cs="Times New Roman"/>
          <w:sz w:val="24"/>
          <w:szCs w:val="24"/>
          <w:lang w:val="en-US"/>
        </w:rPr>
        <w:t xml:space="preserve">a </w:t>
      </w:r>
      <w:r w:rsidR="008D24CF" w:rsidRPr="00A40AA1">
        <w:rPr>
          <w:rFonts w:ascii="Book Antiqua" w:hAnsi="Book Antiqua" w:cs="Times New Roman"/>
          <w:sz w:val="24"/>
          <w:szCs w:val="24"/>
          <w:lang w:val="en-US"/>
        </w:rPr>
        <w:t>stabilization</w:t>
      </w:r>
      <w:r w:rsidR="005D0180" w:rsidRPr="00A40AA1">
        <w:rPr>
          <w:rFonts w:ascii="Book Antiqua" w:hAnsi="Book Antiqua" w:cs="Times New Roman"/>
          <w:sz w:val="24"/>
          <w:szCs w:val="24"/>
          <w:lang w:val="en-US"/>
        </w:rPr>
        <w:t xml:space="preserve"> </w:t>
      </w:r>
      <w:r w:rsidR="00980837" w:rsidRPr="00A40AA1">
        <w:rPr>
          <w:rFonts w:ascii="Book Antiqua" w:hAnsi="Book Antiqua" w:cs="Times New Roman"/>
          <w:sz w:val="24"/>
          <w:szCs w:val="24"/>
          <w:lang w:val="en-US"/>
        </w:rPr>
        <w:t xml:space="preserve">of </w:t>
      </w:r>
      <w:r w:rsidR="005426B2" w:rsidRPr="00A40AA1">
        <w:rPr>
          <w:rFonts w:ascii="Book Antiqua" w:hAnsi="Book Antiqua" w:cs="Times New Roman"/>
          <w:sz w:val="24"/>
          <w:szCs w:val="24"/>
          <w:lang w:val="en-US"/>
        </w:rPr>
        <w:t xml:space="preserve">incidence </w:t>
      </w:r>
      <w:r w:rsidR="00980837" w:rsidRPr="00A40AA1">
        <w:rPr>
          <w:rFonts w:ascii="Book Antiqua" w:hAnsi="Book Antiqua" w:cs="Times New Roman"/>
          <w:sz w:val="24"/>
          <w:szCs w:val="24"/>
          <w:lang w:val="en-US"/>
        </w:rPr>
        <w:t xml:space="preserve">rates </w:t>
      </w:r>
      <w:r w:rsidR="005426B2" w:rsidRPr="00A40AA1">
        <w:rPr>
          <w:rFonts w:ascii="Book Antiqua" w:hAnsi="Book Antiqua" w:cs="Times New Roman"/>
          <w:sz w:val="24"/>
          <w:szCs w:val="24"/>
          <w:lang w:val="en-US"/>
        </w:rPr>
        <w:t>in the</w:t>
      </w:r>
      <w:r w:rsidR="003104F8" w:rsidRPr="00A40AA1">
        <w:rPr>
          <w:rFonts w:ascii="Book Antiqua" w:hAnsi="Book Antiqua" w:cs="Times New Roman"/>
          <w:sz w:val="24"/>
          <w:szCs w:val="24"/>
          <w:lang w:val="en-US"/>
        </w:rPr>
        <w:t xml:space="preserve"> </w:t>
      </w:r>
      <w:r w:rsidR="005426B2" w:rsidRPr="00A40AA1">
        <w:rPr>
          <w:rFonts w:ascii="Book Antiqua" w:hAnsi="Book Antiqua" w:cs="Times New Roman"/>
          <w:sz w:val="24"/>
          <w:szCs w:val="24"/>
          <w:lang w:val="en-US"/>
        </w:rPr>
        <w:t>West.</w:t>
      </w:r>
      <w:r w:rsidR="005D0180" w:rsidRPr="00A40AA1">
        <w:rPr>
          <w:rFonts w:ascii="Book Antiqua" w:hAnsi="Book Antiqua" w:cs="Times New Roman"/>
          <w:sz w:val="24"/>
          <w:szCs w:val="24"/>
          <w:lang w:val="en-US"/>
        </w:rPr>
        <w:t xml:space="preserve"> </w:t>
      </w:r>
      <w:r w:rsidR="005426B2" w:rsidRPr="00A40AA1">
        <w:rPr>
          <w:rFonts w:ascii="Book Antiqua" w:hAnsi="Book Antiqua" w:cs="Times New Roman"/>
          <w:sz w:val="24"/>
          <w:szCs w:val="24"/>
          <w:lang w:val="en-US"/>
        </w:rPr>
        <w:t>T</w:t>
      </w:r>
      <w:r w:rsidRPr="00A40AA1">
        <w:rPr>
          <w:rFonts w:ascii="Book Antiqua" w:hAnsi="Book Antiqua" w:cs="Times New Roman"/>
          <w:sz w:val="24"/>
          <w:szCs w:val="24"/>
          <w:lang w:val="en-US"/>
        </w:rPr>
        <w:t xml:space="preserve">he incidence </w:t>
      </w:r>
      <w:r w:rsidR="005426B2" w:rsidRPr="00A40AA1">
        <w:rPr>
          <w:rFonts w:ascii="Book Antiqua" w:hAnsi="Book Antiqua" w:cs="Times New Roman"/>
          <w:sz w:val="24"/>
          <w:szCs w:val="24"/>
          <w:lang w:val="en-US"/>
        </w:rPr>
        <w:t xml:space="preserve">appears to be rising </w:t>
      </w:r>
      <w:r w:rsidR="005D0180" w:rsidRPr="00A40AA1">
        <w:rPr>
          <w:rFonts w:ascii="Book Antiqua" w:hAnsi="Book Antiqua" w:cs="Times New Roman"/>
          <w:sz w:val="24"/>
          <w:szCs w:val="24"/>
          <w:lang w:val="en-US"/>
        </w:rPr>
        <w:t xml:space="preserve">both </w:t>
      </w:r>
      <w:r w:rsidRPr="00A40AA1">
        <w:rPr>
          <w:rFonts w:ascii="Book Antiqua" w:hAnsi="Book Antiqua" w:cs="Times New Roman"/>
          <w:sz w:val="24"/>
          <w:szCs w:val="24"/>
          <w:lang w:val="en-US"/>
        </w:rPr>
        <w:t>in newly</w:t>
      </w:r>
      <w:r w:rsidR="005D0180"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industrialized</w:t>
      </w:r>
      <w:r w:rsidR="005D0180" w:rsidRPr="00A40AA1">
        <w:rPr>
          <w:rFonts w:ascii="Book Antiqua" w:hAnsi="Book Antiqua" w:cs="Times New Roman"/>
          <w:sz w:val="24"/>
          <w:szCs w:val="24"/>
          <w:lang w:val="en-US"/>
        </w:rPr>
        <w:t xml:space="preserve"> </w:t>
      </w:r>
      <w:r w:rsidR="000B6539" w:rsidRPr="00A40AA1">
        <w:rPr>
          <w:rFonts w:ascii="Book Antiqua" w:hAnsi="Book Antiqua" w:cs="Times New Roman"/>
          <w:sz w:val="24"/>
          <w:szCs w:val="24"/>
          <w:lang w:val="en-US"/>
        </w:rPr>
        <w:t xml:space="preserve">and </w:t>
      </w:r>
      <w:r w:rsidRPr="00A40AA1">
        <w:rPr>
          <w:rFonts w:ascii="Book Antiqua" w:hAnsi="Book Antiqua" w:cs="Times New Roman"/>
          <w:sz w:val="24"/>
          <w:szCs w:val="24"/>
          <w:lang w:val="en-US"/>
        </w:rPr>
        <w:t xml:space="preserve">developing </w:t>
      </w:r>
      <w:r w:rsidR="000B6539" w:rsidRPr="00A40AA1">
        <w:rPr>
          <w:rFonts w:ascii="Book Antiqua" w:hAnsi="Book Antiqua" w:cs="Times New Roman"/>
          <w:sz w:val="24"/>
          <w:szCs w:val="24"/>
          <w:lang w:val="en-US"/>
        </w:rPr>
        <w:t>countries, and among first-generation</w:t>
      </w:r>
      <w:r w:rsidR="003104F8" w:rsidRPr="00A40AA1">
        <w:rPr>
          <w:rFonts w:ascii="Book Antiqua" w:hAnsi="Book Antiqua" w:cs="Times New Roman"/>
          <w:sz w:val="24"/>
          <w:szCs w:val="24"/>
          <w:lang w:val="en-US"/>
        </w:rPr>
        <w:t xml:space="preserve"> </w:t>
      </w:r>
      <w:r w:rsidR="000B6539" w:rsidRPr="00A40AA1">
        <w:rPr>
          <w:rFonts w:ascii="Book Antiqua" w:hAnsi="Book Antiqua" w:cs="Times New Roman"/>
          <w:sz w:val="24"/>
          <w:szCs w:val="24"/>
          <w:lang w:val="en-US"/>
        </w:rPr>
        <w:t>of</w:t>
      </w:r>
      <w:r w:rsidR="005D0180" w:rsidRPr="00A40AA1">
        <w:rPr>
          <w:rFonts w:ascii="Book Antiqua" w:hAnsi="Book Antiqua" w:cs="Times New Roman"/>
          <w:sz w:val="24"/>
          <w:szCs w:val="24"/>
          <w:lang w:val="en-US"/>
        </w:rPr>
        <w:t xml:space="preserve"> </w:t>
      </w:r>
      <w:r w:rsidR="000B6539" w:rsidRPr="00A40AA1">
        <w:rPr>
          <w:rFonts w:ascii="Book Antiqua" w:hAnsi="Book Antiqua" w:cs="Times New Roman"/>
          <w:sz w:val="24"/>
          <w:szCs w:val="24"/>
          <w:lang w:val="en-US"/>
        </w:rPr>
        <w:t xml:space="preserve">immigrants. </w:t>
      </w:r>
      <w:r w:rsidRPr="00A40AA1">
        <w:rPr>
          <w:rFonts w:ascii="Book Antiqua" w:eastAsia="AlergiaNormal-Light" w:hAnsi="Book Antiqua" w:cs="Times New Roman"/>
          <w:sz w:val="24"/>
          <w:szCs w:val="24"/>
          <w:lang w:val="en-US"/>
        </w:rPr>
        <w:t>Regarding</w:t>
      </w:r>
      <w:r w:rsidR="005426B2" w:rsidRPr="00A40AA1">
        <w:rPr>
          <w:rFonts w:ascii="Book Antiqua" w:eastAsia="AlergiaNormal-Light" w:hAnsi="Book Antiqua" w:cs="Times New Roman"/>
          <w:sz w:val="24"/>
          <w:szCs w:val="24"/>
          <w:lang w:val="en-US"/>
        </w:rPr>
        <w:t xml:space="preserve"> </w:t>
      </w:r>
      <w:r w:rsidRPr="00A40AA1">
        <w:rPr>
          <w:rFonts w:ascii="Book Antiqua" w:eastAsia="AlergiaNormal-Light" w:hAnsi="Book Antiqua" w:cs="Times New Roman"/>
          <w:sz w:val="24"/>
          <w:szCs w:val="24"/>
          <w:lang w:val="en-US"/>
        </w:rPr>
        <w:t xml:space="preserve">IBD, knowledge </w:t>
      </w:r>
      <w:r w:rsidR="008C6323" w:rsidRPr="00A40AA1">
        <w:rPr>
          <w:rFonts w:ascii="Book Antiqua" w:eastAsia="AlergiaNormal-Light" w:hAnsi="Book Antiqua" w:cs="Times New Roman"/>
          <w:sz w:val="24"/>
          <w:szCs w:val="24"/>
          <w:lang w:val="en-US"/>
        </w:rPr>
        <w:t xml:space="preserve">of </w:t>
      </w:r>
      <w:r w:rsidRPr="00A40AA1">
        <w:rPr>
          <w:rFonts w:ascii="Book Antiqua" w:eastAsia="AlergiaNormal-Light" w:hAnsi="Book Antiqua" w:cs="Times New Roman"/>
          <w:sz w:val="24"/>
          <w:szCs w:val="24"/>
          <w:lang w:val="en-US"/>
        </w:rPr>
        <w:t>its etiology</w:t>
      </w:r>
      <w:r w:rsidR="009D3C61" w:rsidRPr="00A40AA1">
        <w:rPr>
          <w:rFonts w:ascii="Book Antiqua" w:eastAsia="AlergiaNormal-Light" w:hAnsi="Book Antiqua" w:cs="Times New Roman"/>
          <w:sz w:val="24"/>
          <w:szCs w:val="24"/>
          <w:lang w:val="en-US"/>
        </w:rPr>
        <w:t xml:space="preserve"> </w:t>
      </w:r>
      <w:r w:rsidRPr="00A40AA1">
        <w:rPr>
          <w:rFonts w:ascii="Book Antiqua" w:eastAsia="AlergiaNormal-Light" w:hAnsi="Book Antiqua" w:cs="Times New Roman"/>
          <w:sz w:val="24"/>
          <w:szCs w:val="24"/>
          <w:lang w:val="en-US"/>
        </w:rPr>
        <w:t>is limited, and awareness of</w:t>
      </w:r>
      <w:r w:rsidR="00BF597C" w:rsidRPr="00A40AA1">
        <w:rPr>
          <w:rFonts w:ascii="Book Antiqua" w:eastAsia="AlergiaNormal-Light" w:hAnsi="Book Antiqua" w:cs="Times New Roman"/>
          <w:sz w:val="24"/>
          <w:szCs w:val="24"/>
          <w:lang w:val="en-US"/>
        </w:rPr>
        <w:t xml:space="preserve"> </w:t>
      </w:r>
      <w:r w:rsidRPr="00A40AA1">
        <w:rPr>
          <w:rFonts w:ascii="Book Antiqua" w:eastAsia="AlergiaNormal-Light" w:hAnsi="Book Antiqua" w:cs="Times New Roman"/>
          <w:sz w:val="24"/>
          <w:szCs w:val="24"/>
          <w:lang w:val="en-US"/>
        </w:rPr>
        <w:t>the patterns of its global incidence</w:t>
      </w:r>
      <w:r w:rsidR="00CA37DB" w:rsidRPr="00A40AA1">
        <w:rPr>
          <w:rFonts w:ascii="Book Antiqua" w:eastAsia="AlergiaNormal-Light" w:hAnsi="Book Antiqua" w:cs="Times New Roman"/>
          <w:sz w:val="24"/>
          <w:szCs w:val="24"/>
          <w:lang w:val="en-US"/>
        </w:rPr>
        <w:t xml:space="preserve"> </w:t>
      </w:r>
      <w:r w:rsidRPr="00A40AA1">
        <w:rPr>
          <w:rFonts w:ascii="Book Antiqua" w:hAnsi="Book Antiqua" w:cs="Times New Roman"/>
          <w:sz w:val="24"/>
          <w:szCs w:val="24"/>
          <w:lang w:val="en-US"/>
        </w:rPr>
        <w:t>could offer new clues,</w:t>
      </w:r>
      <w:r w:rsidR="009D3C61"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but the</w:t>
      </w:r>
      <w:r w:rsidR="00BF597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complex interplay</w:t>
      </w:r>
      <w:r w:rsidR="003104F8"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of</w:t>
      </w:r>
      <w:r w:rsidR="009D3C61"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genetic</w:t>
      </w:r>
      <w:r w:rsidR="003104F8" w:rsidRPr="00A40AA1">
        <w:rPr>
          <w:rFonts w:ascii="Book Antiqua" w:hAnsi="Book Antiqua" w:cs="Times New Roman"/>
          <w:sz w:val="24"/>
          <w:szCs w:val="24"/>
          <w:lang w:val="en-US"/>
        </w:rPr>
        <w:t xml:space="preserve"> and </w:t>
      </w:r>
      <w:r w:rsidRPr="00A40AA1">
        <w:rPr>
          <w:rFonts w:ascii="Book Antiqua" w:hAnsi="Book Antiqua" w:cs="Times New Roman"/>
          <w:sz w:val="24"/>
          <w:szCs w:val="24"/>
          <w:lang w:val="en-US"/>
        </w:rPr>
        <w:t xml:space="preserve">environmental </w:t>
      </w:r>
      <w:r w:rsidR="00BF597C" w:rsidRPr="00A40AA1">
        <w:rPr>
          <w:rFonts w:ascii="Book Antiqua" w:hAnsi="Book Antiqua" w:cs="Times New Roman"/>
          <w:sz w:val="24"/>
          <w:szCs w:val="24"/>
          <w:lang w:val="en-US"/>
        </w:rPr>
        <w:t xml:space="preserve">factors </w:t>
      </w:r>
      <w:r w:rsidRPr="00A40AA1">
        <w:rPr>
          <w:rFonts w:ascii="Book Antiqua" w:hAnsi="Book Antiqua" w:cs="Times New Roman"/>
          <w:sz w:val="24"/>
          <w:szCs w:val="24"/>
          <w:lang w:val="en-US"/>
        </w:rPr>
        <w:t>remain</w:t>
      </w:r>
      <w:r w:rsidR="009D3C61" w:rsidRPr="00A40AA1">
        <w:rPr>
          <w:rFonts w:ascii="Book Antiqua" w:hAnsi="Book Antiqua" w:cs="Times New Roman"/>
          <w:sz w:val="24"/>
          <w:szCs w:val="24"/>
          <w:lang w:val="en-US"/>
        </w:rPr>
        <w:t xml:space="preserve">s </w:t>
      </w:r>
      <w:r w:rsidRPr="00A40AA1">
        <w:rPr>
          <w:rFonts w:ascii="Book Antiqua" w:hAnsi="Book Antiqua" w:cs="Times New Roman"/>
          <w:sz w:val="24"/>
          <w:szCs w:val="24"/>
          <w:lang w:val="en-US"/>
        </w:rPr>
        <w:t>unclear. Investigations of IBD</w:t>
      </w:r>
      <w:r w:rsidR="009D3C61"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performed where it is rapidly</w:t>
      </w:r>
      <w:r w:rsidR="00BF597C"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emerging provide an opportunity to</w:t>
      </w:r>
      <w:r w:rsidR="00CA37DB"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identify the contributing factors. Efforts at global co-ordination for more prospective, population-based studies in children should be encouraged. </w:t>
      </w:r>
    </w:p>
    <w:p w:rsidR="00CD2B73" w:rsidRPr="00A40AA1" w:rsidRDefault="00CD2B73" w:rsidP="00A40AA1">
      <w:pPr>
        <w:autoSpaceDE w:val="0"/>
        <w:autoSpaceDN w:val="0"/>
        <w:adjustRightInd w:val="0"/>
        <w:spacing w:after="0" w:line="360" w:lineRule="auto"/>
        <w:jc w:val="both"/>
        <w:rPr>
          <w:rStyle w:val="h23"/>
          <w:rFonts w:ascii="Book Antiqua" w:hAnsi="Book Antiqua" w:cs="Times New Roman"/>
          <w:b w:val="0"/>
          <w:bCs w:val="0"/>
          <w:sz w:val="24"/>
          <w:szCs w:val="24"/>
          <w:lang w:val="en-US"/>
        </w:rPr>
      </w:pPr>
    </w:p>
    <w:p w:rsidR="00CD2B73" w:rsidRPr="00A40AA1" w:rsidRDefault="00CD2B73" w:rsidP="00A40AA1">
      <w:pPr>
        <w:adjustRightInd w:val="0"/>
        <w:snapToGrid w:val="0"/>
        <w:spacing w:after="0" w:line="360" w:lineRule="auto"/>
        <w:jc w:val="both"/>
        <w:rPr>
          <w:rFonts w:ascii="Book Antiqua" w:hAnsi="Book Antiqua"/>
          <w:b/>
          <w:color w:val="000000"/>
          <w:sz w:val="24"/>
          <w:szCs w:val="24"/>
          <w:lang w:val="en-US"/>
        </w:rPr>
      </w:pPr>
      <w:r w:rsidRPr="00A40AA1">
        <w:rPr>
          <w:rFonts w:ascii="Book Antiqua" w:hAnsi="Book Antiqua"/>
          <w:b/>
          <w:color w:val="000000"/>
          <w:sz w:val="24"/>
          <w:szCs w:val="24"/>
          <w:lang w:val="en-US"/>
        </w:rPr>
        <w:t xml:space="preserve">ARTICLE HIGHLIGHTS </w:t>
      </w:r>
    </w:p>
    <w:p w:rsidR="00CD2B73" w:rsidRPr="00A40AA1" w:rsidRDefault="00CD2B73" w:rsidP="00A40AA1">
      <w:pPr>
        <w:adjustRightInd w:val="0"/>
        <w:snapToGrid w:val="0"/>
        <w:spacing w:after="0" w:line="360" w:lineRule="auto"/>
        <w:jc w:val="both"/>
        <w:rPr>
          <w:rFonts w:ascii="Book Antiqua" w:hAnsi="Book Antiqua"/>
          <w:b/>
          <w:i/>
          <w:color w:val="000000"/>
          <w:sz w:val="24"/>
          <w:szCs w:val="24"/>
          <w:lang w:val="en-US"/>
        </w:rPr>
      </w:pPr>
      <w:r w:rsidRPr="00A40AA1">
        <w:rPr>
          <w:rFonts w:ascii="Book Antiqua" w:hAnsi="Book Antiqua"/>
          <w:b/>
          <w:i/>
          <w:color w:val="000000"/>
          <w:sz w:val="24"/>
          <w:szCs w:val="24"/>
          <w:lang w:val="en-US"/>
        </w:rPr>
        <w:t>Research background</w:t>
      </w:r>
    </w:p>
    <w:p w:rsidR="002C5FCF" w:rsidRPr="00A40AA1" w:rsidRDefault="002C5FCF" w:rsidP="00A40AA1">
      <w:pPr>
        <w:pStyle w:val="NormalWeb"/>
        <w:spacing w:before="0" w:beforeAutospacing="0" w:after="0" w:afterAutospacing="0" w:line="360" w:lineRule="auto"/>
        <w:jc w:val="both"/>
        <w:rPr>
          <w:rStyle w:val="h23"/>
          <w:rFonts w:ascii="Book Antiqua" w:hAnsi="Book Antiqua"/>
          <w:b w:val="0"/>
          <w:lang w:val="en-US"/>
        </w:rPr>
      </w:pPr>
      <w:r w:rsidRPr="00A40AA1">
        <w:rPr>
          <w:rStyle w:val="h23"/>
          <w:rFonts w:ascii="Book Antiqua" w:hAnsi="Book Antiqua"/>
          <w:b w:val="0"/>
          <w:lang w:val="en-US"/>
        </w:rPr>
        <w:t xml:space="preserve">The incidence of </w:t>
      </w:r>
      <w:r w:rsidR="00AA50AE" w:rsidRPr="00A40AA1">
        <w:rPr>
          <w:rFonts w:ascii="Book Antiqua" w:hAnsi="Book Antiqua"/>
          <w:lang w:val="en-US"/>
        </w:rPr>
        <w:t>inflammatory bowel disease</w:t>
      </w:r>
      <w:r w:rsidR="00AA50AE" w:rsidRPr="00A40AA1">
        <w:rPr>
          <w:rStyle w:val="h23"/>
          <w:rFonts w:ascii="Book Antiqua" w:hAnsi="Book Antiqua"/>
          <w:b w:val="0"/>
          <w:lang w:val="en-US"/>
        </w:rPr>
        <w:t xml:space="preserve"> </w:t>
      </w:r>
      <w:r w:rsidR="00AA50AE" w:rsidRPr="00A40AA1">
        <w:rPr>
          <w:rStyle w:val="h23"/>
          <w:rFonts w:ascii="Book Antiqua" w:hAnsi="Book Antiqua"/>
          <w:b w:val="0"/>
          <w:lang w:val="en-US" w:eastAsia="zh-CN"/>
        </w:rPr>
        <w:t>(</w:t>
      </w:r>
      <w:r w:rsidRPr="00A40AA1">
        <w:rPr>
          <w:rStyle w:val="h23"/>
          <w:rFonts w:ascii="Book Antiqua" w:hAnsi="Book Antiqua"/>
          <w:b w:val="0"/>
          <w:lang w:val="en-US"/>
        </w:rPr>
        <w:t>IBD</w:t>
      </w:r>
      <w:r w:rsidR="00AA50AE" w:rsidRPr="00A40AA1">
        <w:rPr>
          <w:rStyle w:val="h23"/>
          <w:rFonts w:ascii="Book Antiqua" w:hAnsi="Book Antiqua"/>
          <w:b w:val="0"/>
          <w:lang w:val="en-US" w:eastAsia="zh-CN"/>
        </w:rPr>
        <w:t>)</w:t>
      </w:r>
      <w:r w:rsidRPr="00A40AA1">
        <w:rPr>
          <w:rStyle w:val="h23"/>
          <w:rFonts w:ascii="Book Antiqua" w:hAnsi="Book Antiqua"/>
          <w:b w:val="0"/>
          <w:lang w:val="en-US"/>
        </w:rPr>
        <w:t xml:space="preserve"> is increasing globally. Multiple studies have reported the pediatric IBD incidence in individuals over the past few years. However, the global and</w:t>
      </w:r>
      <w:r w:rsidR="000B155B" w:rsidRPr="00A40AA1">
        <w:rPr>
          <w:rStyle w:val="h23"/>
          <w:rFonts w:ascii="Book Antiqua" w:hAnsi="Book Antiqua"/>
          <w:b w:val="0"/>
          <w:lang w:val="en-US"/>
        </w:rPr>
        <w:t xml:space="preserve"> </w:t>
      </w:r>
      <w:r w:rsidRPr="00A40AA1">
        <w:rPr>
          <w:rStyle w:val="h23"/>
          <w:rFonts w:ascii="Book Antiqua" w:hAnsi="Book Antiqua"/>
          <w:b w:val="0"/>
          <w:lang w:val="en-US"/>
        </w:rPr>
        <w:t>regional IBD incidences in child</w:t>
      </w:r>
      <w:r w:rsidR="000B155B" w:rsidRPr="00A40AA1">
        <w:rPr>
          <w:rStyle w:val="h23"/>
          <w:rFonts w:ascii="Book Antiqua" w:hAnsi="Book Antiqua"/>
          <w:b w:val="0"/>
          <w:lang w:val="en-US"/>
        </w:rPr>
        <w:t>hood</w:t>
      </w:r>
      <w:r w:rsidR="00DD4B59" w:rsidRPr="00A40AA1">
        <w:rPr>
          <w:rStyle w:val="h23"/>
          <w:rFonts w:ascii="Book Antiqua" w:hAnsi="Book Antiqua"/>
          <w:b w:val="0"/>
          <w:lang w:val="en-US"/>
        </w:rPr>
        <w:t xml:space="preserve"> </w:t>
      </w:r>
      <w:r w:rsidRPr="00A40AA1">
        <w:rPr>
          <w:rStyle w:val="h23"/>
          <w:rFonts w:ascii="Book Antiqua" w:hAnsi="Book Antiqua"/>
          <w:b w:val="0"/>
          <w:lang w:val="en-US"/>
        </w:rPr>
        <w:t>and their trends over time are not well reported. The highest pediatric incidence is traditionally observed in industrialized countries in North</w:t>
      </w:r>
      <w:r w:rsidR="000B155B" w:rsidRPr="00A40AA1">
        <w:rPr>
          <w:rStyle w:val="h23"/>
          <w:rFonts w:ascii="Book Antiqua" w:hAnsi="Book Antiqua"/>
          <w:b w:val="0"/>
          <w:lang w:val="en-US"/>
        </w:rPr>
        <w:t xml:space="preserve"> </w:t>
      </w:r>
      <w:r w:rsidRPr="00A40AA1">
        <w:rPr>
          <w:rStyle w:val="h23"/>
          <w:rFonts w:ascii="Book Antiqua" w:hAnsi="Book Antiqua"/>
          <w:b w:val="0"/>
          <w:lang w:val="en-US"/>
        </w:rPr>
        <w:t>America</w:t>
      </w:r>
      <w:r w:rsidR="000B155B" w:rsidRPr="00A40AA1">
        <w:rPr>
          <w:rStyle w:val="h23"/>
          <w:rFonts w:ascii="Book Antiqua" w:hAnsi="Book Antiqua"/>
          <w:b w:val="0"/>
          <w:lang w:val="en-US"/>
        </w:rPr>
        <w:t xml:space="preserve"> </w:t>
      </w:r>
      <w:r w:rsidRPr="00A40AA1">
        <w:rPr>
          <w:rStyle w:val="h23"/>
          <w:rFonts w:ascii="Book Antiqua" w:hAnsi="Book Antiqua"/>
          <w:b w:val="0"/>
          <w:lang w:val="en-US"/>
        </w:rPr>
        <w:t>and Western Europe. The incidence of IBD is increasing in both developed and developing countries. The variations in the disease incidence may reflect differences in the distribution of various environmental triggers for the disease within specific areas. The changing incidence of pediatric</w:t>
      </w:r>
      <w:r w:rsidR="000B155B" w:rsidRPr="00A40AA1">
        <w:rPr>
          <w:rStyle w:val="h23"/>
          <w:rFonts w:ascii="Book Antiqua" w:hAnsi="Book Antiqua"/>
          <w:b w:val="0"/>
          <w:lang w:val="en-US"/>
        </w:rPr>
        <w:t xml:space="preserve"> </w:t>
      </w:r>
      <w:r w:rsidRPr="00A40AA1">
        <w:rPr>
          <w:rStyle w:val="h23"/>
          <w:rFonts w:ascii="Book Antiqua" w:hAnsi="Book Antiqua"/>
          <w:b w:val="0"/>
          <w:lang w:val="en-US"/>
        </w:rPr>
        <w:t>IBD worldwide provides an opportunity to study disease etiology.</w:t>
      </w:r>
    </w:p>
    <w:p w:rsidR="00CD2B73" w:rsidRPr="00A40AA1" w:rsidRDefault="00CD2B73" w:rsidP="00A40AA1">
      <w:pPr>
        <w:adjustRightInd w:val="0"/>
        <w:snapToGrid w:val="0"/>
        <w:spacing w:after="0" w:line="360" w:lineRule="auto"/>
        <w:jc w:val="both"/>
        <w:rPr>
          <w:rFonts w:ascii="Book Antiqua" w:hAnsi="Book Antiqua"/>
          <w:color w:val="000000"/>
          <w:sz w:val="24"/>
          <w:szCs w:val="24"/>
          <w:lang w:val="en-US"/>
        </w:rPr>
      </w:pPr>
    </w:p>
    <w:p w:rsidR="00CD2B73" w:rsidRPr="00A40AA1" w:rsidRDefault="00CD2B73" w:rsidP="00A40AA1">
      <w:pPr>
        <w:adjustRightInd w:val="0"/>
        <w:snapToGrid w:val="0"/>
        <w:spacing w:after="0" w:line="360" w:lineRule="auto"/>
        <w:jc w:val="both"/>
        <w:rPr>
          <w:rFonts w:ascii="Book Antiqua" w:hAnsi="Book Antiqua"/>
          <w:b/>
          <w:i/>
          <w:color w:val="000000"/>
          <w:sz w:val="24"/>
          <w:szCs w:val="24"/>
          <w:lang w:val="en-US"/>
        </w:rPr>
      </w:pPr>
      <w:r w:rsidRPr="00A40AA1">
        <w:rPr>
          <w:rFonts w:ascii="Book Antiqua" w:hAnsi="Book Antiqua"/>
          <w:b/>
          <w:i/>
          <w:color w:val="000000"/>
          <w:sz w:val="24"/>
          <w:szCs w:val="24"/>
          <w:lang w:val="en-US"/>
        </w:rPr>
        <w:t>Research motivation</w:t>
      </w:r>
    </w:p>
    <w:p w:rsidR="002C5FCF" w:rsidRPr="00A40AA1" w:rsidRDefault="002C5FCF" w:rsidP="00A40AA1">
      <w:pPr>
        <w:pStyle w:val="NormalWeb"/>
        <w:spacing w:before="0" w:beforeAutospacing="0" w:after="0" w:afterAutospacing="0" w:line="360" w:lineRule="auto"/>
        <w:jc w:val="both"/>
        <w:rPr>
          <w:rFonts w:ascii="Book Antiqua" w:hAnsi="Book Antiqua"/>
          <w:b/>
          <w:bCs/>
          <w:lang w:val="en-US"/>
        </w:rPr>
      </w:pPr>
      <w:r w:rsidRPr="00A40AA1">
        <w:rPr>
          <w:rFonts w:ascii="Book Antiqua" w:hAnsi="Book Antiqua"/>
          <w:lang w:val="en-US"/>
        </w:rPr>
        <w:lastRenderedPageBreak/>
        <w:t xml:space="preserve">The incidence of IBD is increasing worldwide in both adults and children. Thus, epidemiological knowledge is essential for defining new etiological hypotheses and predictors of the development of IBD to better define how environmental factors might influence disease onset and to guide future studies. Furthermore, additional evidence has recently become available due to the publication of previous reviews, but many incidence rates have since changed. Consequently, currently, a window of opportunity exists for the completion of a new, rigorous pediatric systematic review. </w:t>
      </w:r>
    </w:p>
    <w:p w:rsidR="00B60B18" w:rsidRPr="00A40AA1" w:rsidRDefault="00B60B18" w:rsidP="00A40AA1">
      <w:pPr>
        <w:adjustRightInd w:val="0"/>
        <w:snapToGrid w:val="0"/>
        <w:spacing w:after="0" w:line="360" w:lineRule="auto"/>
        <w:jc w:val="both"/>
        <w:rPr>
          <w:rFonts w:ascii="Book Antiqua" w:hAnsi="Book Antiqua"/>
          <w:color w:val="000000"/>
          <w:sz w:val="24"/>
          <w:szCs w:val="24"/>
          <w:lang w:val="en-US"/>
        </w:rPr>
      </w:pPr>
    </w:p>
    <w:p w:rsidR="00B60B18" w:rsidRPr="00A40AA1" w:rsidRDefault="00B60B18" w:rsidP="00A40AA1">
      <w:pPr>
        <w:adjustRightInd w:val="0"/>
        <w:snapToGrid w:val="0"/>
        <w:spacing w:after="0" w:line="360" w:lineRule="auto"/>
        <w:jc w:val="both"/>
        <w:rPr>
          <w:rFonts w:ascii="Book Antiqua" w:hAnsi="Book Antiqua"/>
          <w:b/>
          <w:i/>
          <w:color w:val="000000"/>
          <w:sz w:val="24"/>
          <w:szCs w:val="24"/>
          <w:lang w:val="en-US"/>
        </w:rPr>
      </w:pPr>
      <w:r w:rsidRPr="00A40AA1">
        <w:rPr>
          <w:rFonts w:ascii="Book Antiqua" w:hAnsi="Book Antiqua"/>
          <w:b/>
          <w:i/>
          <w:color w:val="000000"/>
          <w:sz w:val="24"/>
          <w:szCs w:val="24"/>
          <w:lang w:val="en-US"/>
        </w:rPr>
        <w:t xml:space="preserve">Research objectives </w:t>
      </w:r>
    </w:p>
    <w:p w:rsidR="002C5FCF" w:rsidRPr="00A40AA1" w:rsidRDefault="002C5FCF" w:rsidP="00A40AA1">
      <w:pPr>
        <w:autoSpaceDE w:val="0"/>
        <w:autoSpaceDN w:val="0"/>
        <w:adjustRightInd w:val="0"/>
        <w:spacing w:after="0" w:line="360" w:lineRule="auto"/>
        <w:jc w:val="both"/>
        <w:rPr>
          <w:rFonts w:ascii="Book Antiqua" w:hAnsi="Book Antiqua"/>
          <w:sz w:val="24"/>
          <w:szCs w:val="24"/>
          <w:lang w:val="en-US"/>
        </w:rPr>
      </w:pPr>
      <w:r w:rsidRPr="00A40AA1">
        <w:rPr>
          <w:rFonts w:ascii="Book Antiqua" w:hAnsi="Book Antiqua" w:cs="Times New Roman"/>
          <w:sz w:val="24"/>
          <w:szCs w:val="24"/>
          <w:lang w:val="en-US"/>
        </w:rPr>
        <w:t xml:space="preserve">The authors aimed to summarize up-to-date studies investigating the incidence of pediatric-onset IBD and track the changes over time based on a comprehensive search of credible published pediatric studies and current knowledge regarding pediatric IBD incidence. </w:t>
      </w:r>
    </w:p>
    <w:p w:rsidR="00B60B18" w:rsidRPr="00A40AA1" w:rsidRDefault="00B60B18" w:rsidP="00A40AA1">
      <w:pPr>
        <w:adjustRightInd w:val="0"/>
        <w:snapToGrid w:val="0"/>
        <w:spacing w:after="0" w:line="360" w:lineRule="auto"/>
        <w:jc w:val="both"/>
        <w:rPr>
          <w:rFonts w:ascii="Book Antiqua" w:hAnsi="Book Antiqua"/>
          <w:color w:val="000000"/>
          <w:sz w:val="24"/>
          <w:szCs w:val="24"/>
          <w:lang w:val="en-US"/>
        </w:rPr>
      </w:pPr>
    </w:p>
    <w:p w:rsidR="00B60B18" w:rsidRPr="00A40AA1" w:rsidRDefault="00B60B18" w:rsidP="00A40AA1">
      <w:pPr>
        <w:adjustRightInd w:val="0"/>
        <w:snapToGrid w:val="0"/>
        <w:spacing w:after="0" w:line="360" w:lineRule="auto"/>
        <w:jc w:val="both"/>
        <w:rPr>
          <w:rFonts w:ascii="Book Antiqua" w:hAnsi="Book Antiqua"/>
          <w:b/>
          <w:i/>
          <w:color w:val="000000"/>
          <w:sz w:val="24"/>
          <w:szCs w:val="24"/>
          <w:lang w:val="en-US"/>
        </w:rPr>
      </w:pPr>
      <w:r w:rsidRPr="00A40AA1">
        <w:rPr>
          <w:rFonts w:ascii="Book Antiqua" w:hAnsi="Book Antiqua"/>
          <w:b/>
          <w:i/>
          <w:color w:val="000000"/>
          <w:sz w:val="24"/>
          <w:szCs w:val="24"/>
          <w:lang w:val="en-US"/>
        </w:rPr>
        <w:t>Research methods</w:t>
      </w:r>
    </w:p>
    <w:p w:rsidR="002C5FCF" w:rsidRPr="00A40AA1" w:rsidRDefault="002C5FCF" w:rsidP="00A40AA1">
      <w:pPr>
        <w:pStyle w:val="NormalWeb"/>
        <w:spacing w:before="0" w:beforeAutospacing="0" w:after="0" w:afterAutospacing="0" w:line="360" w:lineRule="auto"/>
        <w:jc w:val="both"/>
        <w:rPr>
          <w:rFonts w:ascii="Book Antiqua" w:hAnsi="Book Antiqua"/>
          <w:bCs/>
          <w:lang w:val="en-US"/>
        </w:rPr>
      </w:pPr>
      <w:r w:rsidRPr="00A40AA1">
        <w:rPr>
          <w:rStyle w:val="h23"/>
          <w:rFonts w:ascii="Book Antiqua" w:hAnsi="Book Antiqua"/>
          <w:b w:val="0"/>
          <w:lang w:val="en-US"/>
        </w:rPr>
        <w:t xml:space="preserve">A systematic review was performed using </w:t>
      </w:r>
      <w:r w:rsidR="00DE134F" w:rsidRPr="00A40AA1">
        <w:rPr>
          <w:rFonts w:ascii="Book Antiqua" w:hAnsi="Book Antiqua"/>
          <w:lang w:val="en-US"/>
        </w:rPr>
        <w:t>Preferred Reporting Items for Systematic Reviews and Meta-Analyses</w:t>
      </w:r>
      <w:r w:rsidR="00DE134F" w:rsidRPr="00A40AA1">
        <w:rPr>
          <w:rStyle w:val="h23"/>
          <w:rFonts w:ascii="Book Antiqua" w:hAnsi="Book Antiqua"/>
          <w:b w:val="0"/>
          <w:lang w:val="en-US"/>
        </w:rPr>
        <w:t xml:space="preserve"> </w:t>
      </w:r>
      <w:r w:rsidRPr="00A40AA1">
        <w:rPr>
          <w:rStyle w:val="h23"/>
          <w:rFonts w:ascii="Book Antiqua" w:hAnsi="Book Antiqua"/>
          <w:b w:val="0"/>
          <w:lang w:val="en-US"/>
        </w:rPr>
        <w:t xml:space="preserve">guidelines. </w:t>
      </w:r>
      <w:r w:rsidRPr="00A40AA1">
        <w:rPr>
          <w:rFonts w:ascii="Book Antiqua" w:hAnsi="Book Antiqua"/>
          <w:lang w:val="en-US"/>
        </w:rPr>
        <w:t xml:space="preserve">We searched electronic databases (MEDLINE, EMBASE, and Cochrane Library). Studies investigating the incidence and trends of pediatric IBD over time were eligible for inclusion. Interactive maps and temporal trends were used to illustrate the incidences of and changes in IBD. </w:t>
      </w:r>
    </w:p>
    <w:p w:rsidR="00B60B18" w:rsidRPr="00A40AA1" w:rsidRDefault="00B60B18" w:rsidP="00A40AA1">
      <w:pPr>
        <w:adjustRightInd w:val="0"/>
        <w:snapToGrid w:val="0"/>
        <w:spacing w:after="0" w:line="360" w:lineRule="auto"/>
        <w:jc w:val="both"/>
        <w:rPr>
          <w:rFonts w:ascii="Book Antiqua" w:hAnsi="Book Antiqua"/>
          <w:color w:val="000000"/>
          <w:sz w:val="24"/>
          <w:szCs w:val="24"/>
          <w:lang w:val="en-US"/>
        </w:rPr>
      </w:pPr>
    </w:p>
    <w:p w:rsidR="00B60B18" w:rsidRPr="00A40AA1" w:rsidRDefault="00B60B18" w:rsidP="00A40AA1">
      <w:pPr>
        <w:adjustRightInd w:val="0"/>
        <w:snapToGrid w:val="0"/>
        <w:spacing w:after="0" w:line="360" w:lineRule="auto"/>
        <w:jc w:val="both"/>
        <w:rPr>
          <w:rFonts w:ascii="Book Antiqua" w:hAnsi="Book Antiqua"/>
          <w:b/>
          <w:i/>
          <w:color w:val="000000"/>
          <w:sz w:val="24"/>
          <w:szCs w:val="24"/>
          <w:lang w:val="en-US"/>
        </w:rPr>
      </w:pPr>
      <w:r w:rsidRPr="00A40AA1">
        <w:rPr>
          <w:rFonts w:ascii="Book Antiqua" w:hAnsi="Book Antiqua"/>
          <w:b/>
          <w:i/>
          <w:color w:val="000000"/>
          <w:sz w:val="24"/>
          <w:szCs w:val="24"/>
          <w:lang w:val="en-US"/>
        </w:rPr>
        <w:t>Research results</w:t>
      </w:r>
    </w:p>
    <w:p w:rsidR="002C5FCF" w:rsidRPr="00A40AA1" w:rsidRDefault="002C5FCF" w:rsidP="00A40AA1">
      <w:pPr>
        <w:autoSpaceDE w:val="0"/>
        <w:autoSpaceDN w:val="0"/>
        <w:adjustRightInd w:val="0"/>
        <w:spacing w:after="0" w:line="360" w:lineRule="auto"/>
        <w:jc w:val="both"/>
        <w:rPr>
          <w:rStyle w:val="Strong"/>
          <w:rFonts w:ascii="Book Antiqua" w:hAnsi="Book Antiqua"/>
          <w:b w:val="0"/>
          <w:bCs w:val="0"/>
          <w:sz w:val="24"/>
          <w:szCs w:val="24"/>
          <w:lang w:val="en-US"/>
        </w:rPr>
      </w:pPr>
      <w:r w:rsidRPr="00A40AA1">
        <w:rPr>
          <w:rStyle w:val="h23"/>
          <w:rFonts w:ascii="Book Antiqua" w:hAnsi="Book Antiqua" w:cs="Times New Roman"/>
          <w:b w:val="0"/>
          <w:sz w:val="24"/>
          <w:szCs w:val="24"/>
          <w:lang w:val="en-US"/>
        </w:rPr>
        <w:t xml:space="preserve">One hundred forty studies met the inclusion criteria, </w:t>
      </w:r>
      <w:r w:rsidRPr="00A40AA1">
        <w:rPr>
          <w:rFonts w:ascii="Book Antiqua" w:hAnsi="Book Antiqua" w:cs="Times New Roman"/>
          <w:sz w:val="24"/>
          <w:szCs w:val="24"/>
          <w:lang w:val="en-US"/>
        </w:rPr>
        <w:t xml:space="preserve">demonstrating a substantial increase in the incidence of pediatric IBD and great </w:t>
      </w:r>
      <w:r w:rsidRPr="00A40AA1">
        <w:rPr>
          <w:rStyle w:val="h23"/>
          <w:rFonts w:ascii="Book Antiqua" w:hAnsi="Book Antiqua" w:cs="Times New Roman"/>
          <w:b w:val="0"/>
          <w:sz w:val="24"/>
          <w:szCs w:val="24"/>
          <w:lang w:val="en-US"/>
        </w:rPr>
        <w:t>geographic variations.</w:t>
      </w:r>
      <w:r w:rsidR="00574BAC" w:rsidRPr="00A40AA1">
        <w:rPr>
          <w:rStyle w:val="h23"/>
          <w:rFonts w:ascii="Book Antiqua" w:hAnsi="Book Antiqua" w:cs="Times New Roman"/>
          <w:b w:val="0"/>
          <w:sz w:val="24"/>
          <w:szCs w:val="24"/>
          <w:lang w:val="en-US"/>
        </w:rPr>
        <w:t xml:space="preserve"> </w:t>
      </w:r>
      <w:r w:rsidRPr="00A40AA1">
        <w:rPr>
          <w:rStyle w:val="h23"/>
          <w:rFonts w:ascii="Book Antiqua" w:hAnsi="Book Antiqua" w:cs="Times New Roman"/>
          <w:b w:val="0"/>
          <w:sz w:val="24"/>
          <w:szCs w:val="24"/>
          <w:lang w:val="en-US"/>
        </w:rPr>
        <w:t>The incidence of IBD remains the highest in the northern populations of Europe and America and has remained stable or even decreased.</w:t>
      </w:r>
      <w:r w:rsidR="00574BAC" w:rsidRPr="00A40AA1">
        <w:rPr>
          <w:rStyle w:val="h23"/>
          <w:rFonts w:ascii="Book Antiqua" w:hAnsi="Book Antiqua" w:cs="Times New Roman"/>
          <w:b w:val="0"/>
          <w:sz w:val="24"/>
          <w:szCs w:val="24"/>
          <w:lang w:val="en-US"/>
        </w:rPr>
        <w:t xml:space="preserve"> Rising rates of pediatric IBD were observed </w:t>
      </w:r>
      <w:r w:rsidRPr="00A40AA1">
        <w:rPr>
          <w:rStyle w:val="h23"/>
          <w:rFonts w:ascii="Book Antiqua" w:hAnsi="Book Antiqua" w:cs="Times New Roman"/>
          <w:b w:val="0"/>
          <w:sz w:val="24"/>
          <w:szCs w:val="24"/>
          <w:lang w:val="en-US"/>
        </w:rPr>
        <w:t>in previously low-incidence areas and much of the developing world</w:t>
      </w:r>
      <w:r w:rsidR="00830372" w:rsidRPr="00A40AA1">
        <w:rPr>
          <w:rStyle w:val="h23"/>
          <w:rFonts w:ascii="Book Antiqua" w:hAnsi="Book Antiqua" w:cs="Times New Roman"/>
          <w:b w:val="0"/>
          <w:sz w:val="24"/>
          <w:szCs w:val="24"/>
          <w:lang w:val="en-US"/>
        </w:rPr>
        <w:t xml:space="preserve">, and </w:t>
      </w:r>
      <w:r w:rsidR="00830372" w:rsidRPr="00A40AA1">
        <w:rPr>
          <w:rFonts w:ascii="Book Antiqua" w:hAnsi="Book Antiqua" w:cs="Times New Roman"/>
          <w:sz w:val="24"/>
          <w:szCs w:val="24"/>
          <w:lang w:val="en-US"/>
        </w:rPr>
        <w:t xml:space="preserve">among </w:t>
      </w:r>
      <w:r w:rsidR="00795986" w:rsidRPr="00A40AA1">
        <w:rPr>
          <w:rFonts w:ascii="Book Antiqua" w:hAnsi="Book Antiqua" w:cs="Times New Roman"/>
          <w:sz w:val="24"/>
          <w:szCs w:val="24"/>
          <w:lang w:val="en-US"/>
        </w:rPr>
        <w:t xml:space="preserve">children of </w:t>
      </w:r>
      <w:r w:rsidR="00830372" w:rsidRPr="00A40AA1">
        <w:rPr>
          <w:rFonts w:ascii="Book Antiqua" w:hAnsi="Book Antiqua" w:cs="Times New Roman"/>
          <w:sz w:val="24"/>
          <w:szCs w:val="24"/>
          <w:lang w:val="en-US"/>
        </w:rPr>
        <w:t>immigrants</w:t>
      </w:r>
      <w:r w:rsidRPr="00A40AA1">
        <w:rPr>
          <w:rStyle w:val="h23"/>
          <w:rFonts w:ascii="Book Antiqua" w:hAnsi="Book Antiqua" w:cs="Times New Roman"/>
          <w:b w:val="0"/>
          <w:sz w:val="24"/>
          <w:szCs w:val="24"/>
          <w:lang w:val="en-US"/>
        </w:rPr>
        <w:t xml:space="preserve">. The incidence rates of </w:t>
      </w:r>
      <w:r w:rsidR="006959CF" w:rsidRPr="00A40AA1">
        <w:rPr>
          <w:rFonts w:ascii="Book Antiqua" w:hAnsi="Book Antiqua" w:cs="Times New Roman"/>
          <w:sz w:val="24"/>
          <w:szCs w:val="24"/>
          <w:lang w:val="en-US"/>
        </w:rPr>
        <w:t>Crohn</w:t>
      </w:r>
      <w:r w:rsidR="006959CF" w:rsidRPr="00A40AA1">
        <w:rPr>
          <w:rFonts w:ascii="Book Antiqua" w:hAnsi="Book Antiqua" w:cs="Times New Roman"/>
          <w:sz w:val="24"/>
          <w:szCs w:val="24"/>
          <w:lang w:val="en-US" w:eastAsia="zh-CN"/>
        </w:rPr>
        <w:t>’</w:t>
      </w:r>
      <w:r w:rsidR="006959CF" w:rsidRPr="00A40AA1">
        <w:rPr>
          <w:rFonts w:ascii="Book Antiqua" w:hAnsi="Book Antiqua" w:cs="Times New Roman"/>
          <w:sz w:val="24"/>
          <w:szCs w:val="24"/>
          <w:lang w:val="en-US"/>
        </w:rPr>
        <w:t>s disease</w:t>
      </w:r>
      <w:r w:rsidR="006959CF" w:rsidRPr="00A40AA1">
        <w:rPr>
          <w:rFonts w:ascii="Book Antiqua" w:hAnsi="Book Antiqua" w:cs="Times New Roman"/>
          <w:sz w:val="24"/>
          <w:szCs w:val="24"/>
          <w:lang w:val="en-US" w:eastAsia="zh-CN"/>
        </w:rPr>
        <w:t xml:space="preserve"> (CD)</w:t>
      </w:r>
      <w:r w:rsidRPr="00A40AA1">
        <w:rPr>
          <w:rStyle w:val="h23"/>
          <w:rFonts w:ascii="Book Antiqua" w:hAnsi="Book Antiqua" w:cs="Times New Roman"/>
          <w:b w:val="0"/>
          <w:sz w:val="24"/>
          <w:szCs w:val="24"/>
          <w:lang w:val="en-US"/>
        </w:rPr>
        <w:t xml:space="preserve"> and </w:t>
      </w:r>
      <w:r w:rsidR="00237441" w:rsidRPr="00A40AA1">
        <w:rPr>
          <w:rStyle w:val="h23"/>
          <w:rFonts w:ascii="Book Antiqua" w:hAnsi="Book Antiqua" w:cs="Times New Roman"/>
          <w:b w:val="0"/>
          <w:sz w:val="24"/>
          <w:szCs w:val="24"/>
          <w:lang w:val="en-US"/>
        </w:rPr>
        <w:t xml:space="preserve">ulcerative colitis (UC) </w:t>
      </w:r>
      <w:r w:rsidRPr="00A40AA1">
        <w:rPr>
          <w:rStyle w:val="h23"/>
          <w:rFonts w:ascii="Book Antiqua" w:hAnsi="Book Antiqua" w:cs="Times New Roman"/>
          <w:b w:val="0"/>
          <w:sz w:val="24"/>
          <w:szCs w:val="24"/>
          <w:lang w:val="en-US"/>
        </w:rPr>
        <w:t>vary wor</w:t>
      </w:r>
      <w:r w:rsidR="00411363" w:rsidRPr="00A40AA1">
        <w:rPr>
          <w:rStyle w:val="h23"/>
          <w:rFonts w:ascii="Book Antiqua" w:hAnsi="Book Antiqua" w:cs="Times New Roman"/>
          <w:b w:val="0"/>
          <w:sz w:val="24"/>
          <w:szCs w:val="24"/>
          <w:lang w:val="en-US"/>
        </w:rPr>
        <w:t>ldwide between 0.2/100000 and 13.9/100</w:t>
      </w:r>
      <w:r w:rsidRPr="00A40AA1">
        <w:rPr>
          <w:rStyle w:val="h23"/>
          <w:rFonts w:ascii="Book Antiqua" w:hAnsi="Book Antiqua" w:cs="Times New Roman"/>
          <w:b w:val="0"/>
          <w:sz w:val="24"/>
          <w:szCs w:val="24"/>
          <w:lang w:val="en-US"/>
        </w:rPr>
        <w:t>000 and</w:t>
      </w:r>
      <w:r w:rsidR="00411363" w:rsidRPr="00A40AA1">
        <w:rPr>
          <w:rStyle w:val="h23"/>
          <w:rFonts w:ascii="Book Antiqua" w:hAnsi="Book Antiqua" w:cs="Times New Roman"/>
          <w:b w:val="0"/>
          <w:sz w:val="24"/>
          <w:szCs w:val="24"/>
          <w:lang w:val="en-US"/>
        </w:rPr>
        <w:t xml:space="preserve"> between 0.1/100000 and 15/100</w:t>
      </w:r>
      <w:r w:rsidRPr="00A40AA1">
        <w:rPr>
          <w:rStyle w:val="h23"/>
          <w:rFonts w:ascii="Book Antiqua" w:hAnsi="Book Antiqua" w:cs="Times New Roman"/>
          <w:b w:val="0"/>
          <w:sz w:val="24"/>
          <w:szCs w:val="24"/>
          <w:lang w:val="en-US"/>
        </w:rPr>
        <w:t xml:space="preserve">000, respectively. </w:t>
      </w:r>
      <w:r w:rsidRPr="00A40AA1">
        <w:rPr>
          <w:rFonts w:ascii="Book Antiqua" w:hAnsi="Book Antiqua" w:cs="Times New Roman"/>
          <w:sz w:val="24"/>
          <w:szCs w:val="24"/>
          <w:lang w:val="en-US"/>
        </w:rPr>
        <w:t>In the</w:t>
      </w:r>
      <w:r w:rsidR="00795986"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time-trend analyses, 67% of CD and 46% of UC</w:t>
      </w:r>
      <w:r w:rsidR="000612B4"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studies reported</w:t>
      </w:r>
      <w:r w:rsidR="000612B4" w:rsidRPr="00A40AA1">
        <w:rPr>
          <w:rFonts w:ascii="Book Antiqua" w:hAnsi="Book Antiqua" w:cs="Times New Roman"/>
          <w:sz w:val="24"/>
          <w:szCs w:val="24"/>
          <w:lang w:val="en-US"/>
        </w:rPr>
        <w:t xml:space="preserve"> </w:t>
      </w:r>
      <w:r w:rsidR="00542FC5" w:rsidRPr="00A40AA1">
        <w:rPr>
          <w:rFonts w:ascii="Book Antiqua" w:hAnsi="Book Antiqua" w:cs="Times New Roman"/>
          <w:sz w:val="24"/>
          <w:szCs w:val="24"/>
          <w:lang w:val="en-US"/>
        </w:rPr>
        <w:t xml:space="preserve">a </w:t>
      </w:r>
      <w:r w:rsidRPr="00A40AA1">
        <w:rPr>
          <w:rFonts w:ascii="Book Antiqua" w:hAnsi="Book Antiqua" w:cs="Times New Roman"/>
          <w:sz w:val="24"/>
          <w:szCs w:val="24"/>
          <w:lang w:val="en-US"/>
        </w:rPr>
        <w:t>significant</w:t>
      </w:r>
      <w:r w:rsidR="000612B4"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increase</w:t>
      </w:r>
      <w:r w:rsidR="000612B4" w:rsidRPr="00A40AA1">
        <w:rPr>
          <w:rFonts w:ascii="Book Antiqua" w:hAnsi="Book Antiqua" w:cs="Times New Roman"/>
          <w:sz w:val="24"/>
          <w:szCs w:val="24"/>
          <w:lang w:val="en-US"/>
        </w:rPr>
        <w:t>.</w:t>
      </w:r>
      <w:r w:rsidRPr="00A40AA1">
        <w:rPr>
          <w:rFonts w:ascii="Book Antiqua" w:hAnsi="Book Antiqua" w:cs="Times New Roman"/>
          <w:sz w:val="24"/>
          <w:szCs w:val="24"/>
          <w:lang w:val="en-US"/>
        </w:rPr>
        <w:t xml:space="preserve"> </w:t>
      </w:r>
    </w:p>
    <w:p w:rsidR="00B60B18" w:rsidRPr="00A40AA1" w:rsidRDefault="00B60B18" w:rsidP="00A40AA1">
      <w:pPr>
        <w:adjustRightInd w:val="0"/>
        <w:snapToGrid w:val="0"/>
        <w:spacing w:after="0" w:line="360" w:lineRule="auto"/>
        <w:jc w:val="both"/>
        <w:rPr>
          <w:rFonts w:ascii="Book Antiqua" w:hAnsi="Book Antiqua"/>
          <w:color w:val="000000"/>
          <w:sz w:val="24"/>
          <w:szCs w:val="24"/>
          <w:lang w:val="en-US"/>
        </w:rPr>
      </w:pPr>
    </w:p>
    <w:p w:rsidR="00B60B18" w:rsidRPr="00A40AA1" w:rsidRDefault="00B60B18" w:rsidP="00A40AA1">
      <w:pPr>
        <w:adjustRightInd w:val="0"/>
        <w:snapToGrid w:val="0"/>
        <w:spacing w:after="0" w:line="360" w:lineRule="auto"/>
        <w:jc w:val="both"/>
        <w:rPr>
          <w:rFonts w:ascii="Book Antiqua" w:hAnsi="Book Antiqua"/>
          <w:b/>
          <w:i/>
          <w:color w:val="000000"/>
          <w:sz w:val="24"/>
          <w:szCs w:val="24"/>
          <w:lang w:val="en-US"/>
        </w:rPr>
      </w:pPr>
      <w:r w:rsidRPr="00A40AA1">
        <w:rPr>
          <w:rFonts w:ascii="Book Antiqua" w:hAnsi="Book Antiqua"/>
          <w:b/>
          <w:i/>
          <w:color w:val="000000"/>
          <w:sz w:val="24"/>
          <w:szCs w:val="24"/>
          <w:lang w:val="en-US"/>
        </w:rPr>
        <w:t>Research conclusions</w:t>
      </w:r>
    </w:p>
    <w:p w:rsidR="002C5FCF" w:rsidRPr="00A40AA1" w:rsidRDefault="002C5FCF" w:rsidP="00A40AA1">
      <w:pPr>
        <w:spacing w:after="0" w:line="360" w:lineRule="auto"/>
        <w:jc w:val="both"/>
        <w:rPr>
          <w:rFonts w:ascii="Book Antiqua" w:hAnsi="Book Antiqua" w:cs="Times New Roman"/>
          <w:sz w:val="24"/>
          <w:szCs w:val="24"/>
          <w:lang w:val="en-US"/>
        </w:rPr>
      </w:pPr>
      <w:r w:rsidRPr="00A40AA1">
        <w:rPr>
          <w:rFonts w:ascii="Book Antiqua" w:hAnsi="Book Antiqua" w:cs="Times New Roman"/>
          <w:sz w:val="24"/>
          <w:szCs w:val="24"/>
          <w:lang w:val="en-US"/>
        </w:rPr>
        <w:lastRenderedPageBreak/>
        <w:t xml:space="preserve">This study is among the most comprehensive studies to summarize the global IBD incidence. The IBD incidence is increasing or stable over time in </w:t>
      </w:r>
      <w:r w:rsidR="00F602BF" w:rsidRPr="00A40AA1">
        <w:rPr>
          <w:rFonts w:ascii="Book Antiqua" w:hAnsi="Book Antiqua" w:cs="Times New Roman"/>
          <w:sz w:val="24"/>
          <w:szCs w:val="24"/>
          <w:lang w:val="en-US"/>
        </w:rPr>
        <w:t xml:space="preserve">both developed and developing </w:t>
      </w:r>
      <w:r w:rsidRPr="00A40AA1">
        <w:rPr>
          <w:rFonts w:ascii="Book Antiqua" w:hAnsi="Book Antiqua" w:cs="Times New Roman"/>
          <w:sz w:val="24"/>
          <w:szCs w:val="24"/>
          <w:lang w:val="en-US"/>
        </w:rPr>
        <w:t>regions of the world, indicating an</w:t>
      </w:r>
      <w:r w:rsidR="002532FD"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emerging epidemic</w:t>
      </w:r>
      <w:r w:rsidR="002532FD"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of the</w:t>
      </w:r>
      <w:r w:rsidR="00F602BF"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disease outside the</w:t>
      </w:r>
      <w:r w:rsidR="000612B4"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Western world</w:t>
      </w:r>
      <w:r w:rsidR="002532FD" w:rsidRPr="00A40AA1">
        <w:rPr>
          <w:rFonts w:ascii="Book Antiqua" w:hAnsi="Book Antiqua" w:cs="Times New Roman"/>
          <w:sz w:val="24"/>
          <w:szCs w:val="24"/>
          <w:lang w:val="en-US"/>
        </w:rPr>
        <w:t xml:space="preserve">, whereas those in Northern Europe may have reached a plateau. </w:t>
      </w:r>
      <w:r w:rsidRPr="00A40AA1">
        <w:rPr>
          <w:rFonts w:ascii="Book Antiqua" w:hAnsi="Book Antiqua" w:cs="Times New Roman"/>
          <w:sz w:val="24"/>
          <w:szCs w:val="24"/>
          <w:lang w:val="en-US"/>
        </w:rPr>
        <w:t>The reasons contributing to these continued increases remain unclear. Whether genetic or environmental factors are the cause of these differences remains to be determined. Investigations of IBD performed in locations where it is emerging rapidly</w:t>
      </w:r>
      <w:r w:rsidR="009D7CEF" w:rsidRPr="00A40AA1">
        <w:rPr>
          <w:rFonts w:ascii="Book Antiqua" w:hAnsi="Book Antiqua" w:cs="Times New Roman"/>
          <w:sz w:val="24"/>
          <w:szCs w:val="24"/>
          <w:lang w:val="en-US"/>
        </w:rPr>
        <w:t xml:space="preserve"> </w:t>
      </w:r>
      <w:r w:rsidRPr="00A40AA1">
        <w:rPr>
          <w:rFonts w:ascii="Book Antiqua" w:hAnsi="Book Antiqua" w:cs="Times New Roman"/>
          <w:sz w:val="24"/>
          <w:szCs w:val="24"/>
          <w:lang w:val="en-US"/>
        </w:rPr>
        <w:t xml:space="preserve">provide an opportunity to further identify the causative factors within specific populations. Whether the incidence of IBD in children will continue to increase or remain static </w:t>
      </w:r>
      <w:r w:rsidR="00F62375" w:rsidRPr="00A40AA1">
        <w:rPr>
          <w:rFonts w:ascii="Book Antiqua" w:hAnsi="Book Antiqua" w:cs="Times New Roman"/>
          <w:sz w:val="24"/>
          <w:szCs w:val="24"/>
          <w:lang w:val="en-US"/>
        </w:rPr>
        <w:t xml:space="preserve">is </w:t>
      </w:r>
      <w:r w:rsidRPr="00A40AA1">
        <w:rPr>
          <w:rFonts w:ascii="Book Antiqua" w:hAnsi="Book Antiqua" w:cs="Times New Roman"/>
          <w:sz w:val="24"/>
          <w:szCs w:val="24"/>
          <w:lang w:val="en-US"/>
        </w:rPr>
        <w:t>unclear.</w:t>
      </w:r>
    </w:p>
    <w:p w:rsidR="00B60B18" w:rsidRPr="00A40AA1" w:rsidRDefault="00B60B18" w:rsidP="00A40AA1">
      <w:pPr>
        <w:adjustRightInd w:val="0"/>
        <w:snapToGrid w:val="0"/>
        <w:spacing w:after="0" w:line="360" w:lineRule="auto"/>
        <w:jc w:val="both"/>
        <w:rPr>
          <w:rFonts w:ascii="Book Antiqua" w:hAnsi="Book Antiqua"/>
          <w:color w:val="000000"/>
          <w:sz w:val="24"/>
          <w:szCs w:val="24"/>
          <w:lang w:val="en-US"/>
        </w:rPr>
      </w:pPr>
    </w:p>
    <w:p w:rsidR="00B60B18" w:rsidRPr="00A40AA1" w:rsidRDefault="00B60B18" w:rsidP="00A40AA1">
      <w:pPr>
        <w:adjustRightInd w:val="0"/>
        <w:snapToGrid w:val="0"/>
        <w:spacing w:after="0" w:line="360" w:lineRule="auto"/>
        <w:jc w:val="both"/>
        <w:rPr>
          <w:rFonts w:ascii="Book Antiqua" w:hAnsi="Book Antiqua"/>
          <w:b/>
          <w:i/>
          <w:color w:val="000000"/>
          <w:sz w:val="24"/>
          <w:szCs w:val="24"/>
          <w:lang w:val="en-US"/>
        </w:rPr>
      </w:pPr>
      <w:r w:rsidRPr="00A40AA1">
        <w:rPr>
          <w:rFonts w:ascii="Book Antiqua" w:hAnsi="Book Antiqua"/>
          <w:b/>
          <w:i/>
          <w:color w:val="000000"/>
          <w:sz w:val="24"/>
          <w:szCs w:val="24"/>
          <w:lang w:val="en-US"/>
        </w:rPr>
        <w:t>Research perspectives</w:t>
      </w:r>
    </w:p>
    <w:p w:rsidR="002C5FCF" w:rsidRPr="00A40AA1" w:rsidRDefault="002C5FCF" w:rsidP="00A40AA1">
      <w:pPr>
        <w:pStyle w:val="NormalWeb"/>
        <w:spacing w:before="0" w:beforeAutospacing="0" w:after="0" w:afterAutospacing="0" w:line="360" w:lineRule="auto"/>
        <w:jc w:val="both"/>
        <w:rPr>
          <w:rStyle w:val="h23"/>
          <w:rFonts w:ascii="Book Antiqua" w:hAnsi="Book Antiqua"/>
          <w:lang w:val="en-US"/>
        </w:rPr>
      </w:pPr>
      <w:r w:rsidRPr="00A40AA1">
        <w:rPr>
          <w:rFonts w:ascii="Book Antiqua" w:hAnsi="Book Antiqua"/>
          <w:lang w:val="en-US"/>
        </w:rPr>
        <w:t xml:space="preserve">Our data may serve as an essential resource for future studies and can be used to prioritize public health efforts in areas with the highest incidence. Knowing the increasing incidence of IBD and </w:t>
      </w:r>
      <w:r w:rsidR="00372FA8" w:rsidRPr="00A40AA1">
        <w:rPr>
          <w:rFonts w:ascii="Book Antiqua" w:hAnsi="Book Antiqua"/>
          <w:lang w:val="en-US"/>
        </w:rPr>
        <w:t xml:space="preserve">different </w:t>
      </w:r>
      <w:r w:rsidRPr="00A40AA1">
        <w:rPr>
          <w:rFonts w:ascii="Book Antiqua" w:hAnsi="Book Antiqua"/>
          <w:lang w:val="en-US"/>
        </w:rPr>
        <w:t>geographic distribution may provide new insight into the etiology of pediatric IBD and direct</w:t>
      </w:r>
      <w:r w:rsidR="00372FA8" w:rsidRPr="00A40AA1">
        <w:rPr>
          <w:rFonts w:ascii="Book Antiqua" w:hAnsi="Book Antiqua"/>
          <w:lang w:val="en-US"/>
        </w:rPr>
        <w:t xml:space="preserve"> </w:t>
      </w:r>
      <w:r w:rsidRPr="00A40AA1">
        <w:rPr>
          <w:rFonts w:ascii="Book Antiqua" w:hAnsi="Book Antiqua"/>
          <w:lang w:val="en-US"/>
        </w:rPr>
        <w:t>future investigative studies. We must find ways to match genetic and environmental factors to pediatric IBD. An understanding of the early evolution of IBD is important and must be further investigated</w:t>
      </w:r>
      <w:r w:rsidR="00C84952" w:rsidRPr="00A40AA1">
        <w:rPr>
          <w:rFonts w:ascii="Book Antiqua" w:hAnsi="Book Antiqua"/>
          <w:lang w:val="en-US"/>
        </w:rPr>
        <w:t xml:space="preserve"> to unravel its</w:t>
      </w:r>
      <w:r w:rsidR="00372FA8" w:rsidRPr="00A40AA1">
        <w:rPr>
          <w:rFonts w:ascii="Book Antiqua" w:hAnsi="Book Antiqua"/>
          <w:lang w:val="en-US"/>
        </w:rPr>
        <w:t xml:space="preserve"> </w:t>
      </w:r>
      <w:r w:rsidR="00C84952" w:rsidRPr="00A40AA1">
        <w:rPr>
          <w:rFonts w:ascii="Book Antiqua" w:hAnsi="Book Antiqua"/>
          <w:lang w:val="en-US"/>
        </w:rPr>
        <w:t xml:space="preserve">etiology. </w:t>
      </w:r>
      <w:r w:rsidRPr="00A40AA1">
        <w:rPr>
          <w:rFonts w:ascii="Book Antiqua" w:hAnsi="Book Antiqua"/>
          <w:lang w:val="en-US"/>
        </w:rPr>
        <w:t>This understanding is particularly important for preventing or curing the disease during the early stages. Attempts to perform studies with global coordination and additional prospective,</w:t>
      </w:r>
      <w:r w:rsidR="00372FA8" w:rsidRPr="00A40AA1">
        <w:rPr>
          <w:rFonts w:ascii="Book Antiqua" w:hAnsi="Book Antiqua"/>
          <w:lang w:val="en-US"/>
        </w:rPr>
        <w:t xml:space="preserve"> </w:t>
      </w:r>
      <w:r w:rsidRPr="00A40AA1">
        <w:rPr>
          <w:rFonts w:ascii="Book Antiqua" w:hAnsi="Book Antiqua"/>
          <w:lang w:val="en-US"/>
        </w:rPr>
        <w:t xml:space="preserve">population-based studies should be encouraged. </w:t>
      </w:r>
    </w:p>
    <w:p w:rsidR="002C5FCF" w:rsidRPr="00A40AA1" w:rsidRDefault="002C5FCF" w:rsidP="00A40AA1">
      <w:pPr>
        <w:pStyle w:val="NormalWeb"/>
        <w:spacing w:before="0" w:beforeAutospacing="0" w:after="0" w:afterAutospacing="0" w:line="360" w:lineRule="auto"/>
        <w:jc w:val="both"/>
        <w:rPr>
          <w:rStyle w:val="h23"/>
          <w:rFonts w:ascii="Book Antiqua" w:hAnsi="Book Antiqua" w:cs="Helvetica"/>
          <w:lang w:val="en-US"/>
        </w:rPr>
      </w:pPr>
    </w:p>
    <w:p w:rsidR="004101D9" w:rsidRPr="00A40AA1" w:rsidRDefault="002C5FCF" w:rsidP="00A40AA1">
      <w:pPr>
        <w:pStyle w:val="NormalWeb"/>
        <w:tabs>
          <w:tab w:val="left" w:pos="3375"/>
        </w:tabs>
        <w:adjustRightInd w:val="0"/>
        <w:snapToGrid w:val="0"/>
        <w:spacing w:before="0" w:beforeAutospacing="0" w:after="0" w:afterAutospacing="0" w:line="360" w:lineRule="auto"/>
        <w:jc w:val="both"/>
        <w:rPr>
          <w:rStyle w:val="h23"/>
          <w:rFonts w:ascii="Book Antiqua" w:hAnsi="Book Antiqua" w:cs="Helvetica"/>
          <w:lang w:val="en-US"/>
        </w:rPr>
      </w:pPr>
      <w:r w:rsidRPr="00A40AA1">
        <w:rPr>
          <w:rStyle w:val="h23"/>
          <w:rFonts w:ascii="Book Antiqua" w:hAnsi="Book Antiqua" w:cs="Helvetica"/>
          <w:lang w:val="en-US"/>
        </w:rPr>
        <w:br w:type="page"/>
      </w:r>
      <w:bookmarkEnd w:id="1"/>
      <w:r w:rsidR="004101D9" w:rsidRPr="00A40AA1">
        <w:rPr>
          <w:rStyle w:val="h23"/>
          <w:rFonts w:ascii="Book Antiqua" w:hAnsi="Book Antiqua" w:cs="Helvetica"/>
          <w:lang w:val="en-US"/>
        </w:rPr>
        <w:lastRenderedPageBreak/>
        <w:t>REFERENCES</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 </w:t>
      </w:r>
      <w:r w:rsidRPr="00A40AA1">
        <w:rPr>
          <w:rFonts w:ascii="Book Antiqua" w:hAnsi="Book Antiqua"/>
          <w:b/>
          <w:sz w:val="24"/>
          <w:szCs w:val="24"/>
        </w:rPr>
        <w:t>Abraham BP</w:t>
      </w:r>
      <w:r w:rsidRPr="00A40AA1">
        <w:rPr>
          <w:rFonts w:ascii="Book Antiqua" w:hAnsi="Book Antiqua"/>
          <w:sz w:val="24"/>
          <w:szCs w:val="24"/>
        </w:rPr>
        <w:t xml:space="preserve">, Mehta S, El-Serag HB. Natural history of pediatric-onset inflammatory bowel disease: a systematic review. </w:t>
      </w:r>
      <w:r w:rsidRPr="00A40AA1">
        <w:rPr>
          <w:rFonts w:ascii="Book Antiqua" w:hAnsi="Book Antiqua"/>
          <w:i/>
          <w:sz w:val="24"/>
          <w:szCs w:val="24"/>
        </w:rPr>
        <w:t>J Clin Gastroenterol</w:t>
      </w:r>
      <w:r w:rsidRPr="00A40AA1">
        <w:rPr>
          <w:rFonts w:ascii="Book Antiqua" w:hAnsi="Book Antiqua"/>
          <w:sz w:val="24"/>
          <w:szCs w:val="24"/>
        </w:rPr>
        <w:t xml:space="preserve"> 2012; </w:t>
      </w:r>
      <w:r w:rsidRPr="00A40AA1">
        <w:rPr>
          <w:rFonts w:ascii="Book Antiqua" w:hAnsi="Book Antiqua"/>
          <w:b/>
          <w:sz w:val="24"/>
          <w:szCs w:val="24"/>
        </w:rPr>
        <w:t>46</w:t>
      </w:r>
      <w:r w:rsidRPr="00A40AA1">
        <w:rPr>
          <w:rFonts w:ascii="Book Antiqua" w:hAnsi="Book Antiqua"/>
          <w:sz w:val="24"/>
          <w:szCs w:val="24"/>
        </w:rPr>
        <w:t>: 581-589 [PMID: 22772738 DOI: 10.1097/MCG.0b013e318247c32f]</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 </w:t>
      </w:r>
      <w:r w:rsidRPr="00A40AA1">
        <w:rPr>
          <w:rFonts w:ascii="Book Antiqua" w:hAnsi="Book Antiqua"/>
          <w:b/>
          <w:sz w:val="24"/>
          <w:szCs w:val="24"/>
        </w:rPr>
        <w:t>Henderson P,</w:t>
      </w:r>
      <w:r w:rsidR="005D3DF5">
        <w:rPr>
          <w:rFonts w:ascii="Book Antiqua" w:hAnsi="Book Antiqua"/>
          <w:sz w:val="24"/>
          <w:szCs w:val="24"/>
        </w:rPr>
        <w:t xml:space="preserve"> </w:t>
      </w:r>
      <w:r w:rsidRPr="00A40AA1">
        <w:rPr>
          <w:rFonts w:ascii="Book Antiqua" w:hAnsi="Book Antiqua"/>
          <w:sz w:val="24"/>
          <w:szCs w:val="24"/>
        </w:rPr>
        <w:t xml:space="preserve">Rogers P, Gillett P, Wilson D. The epidemiology and natural history of paediatric inflammatory bowel disease in a UK region: a prospective 14-year study. </w:t>
      </w:r>
      <w:r w:rsidRPr="005D3DF5">
        <w:rPr>
          <w:rFonts w:ascii="Book Antiqua" w:hAnsi="Book Antiqua"/>
          <w:i/>
          <w:sz w:val="24"/>
          <w:szCs w:val="24"/>
        </w:rPr>
        <w:t>Arch Dis Child</w:t>
      </w:r>
      <w:r w:rsidRPr="00A40AA1">
        <w:rPr>
          <w:rFonts w:ascii="Book Antiqua" w:hAnsi="Book Antiqua"/>
          <w:sz w:val="24"/>
          <w:szCs w:val="24"/>
        </w:rPr>
        <w:t xml:space="preserve"> 2012;</w:t>
      </w:r>
      <w:r w:rsidR="005D3DF5">
        <w:rPr>
          <w:rFonts w:ascii="Book Antiqua" w:hAnsi="Book Antiqua" w:hint="eastAsia"/>
          <w:sz w:val="24"/>
          <w:szCs w:val="24"/>
          <w:lang w:eastAsia="zh-CN"/>
        </w:rPr>
        <w:t xml:space="preserve"> </w:t>
      </w:r>
      <w:r w:rsidRPr="005D3DF5">
        <w:rPr>
          <w:rFonts w:ascii="Book Antiqua" w:hAnsi="Book Antiqua"/>
          <w:b/>
          <w:sz w:val="24"/>
          <w:szCs w:val="24"/>
        </w:rPr>
        <w:t>97</w:t>
      </w:r>
      <w:r w:rsidRPr="00A40AA1">
        <w:rPr>
          <w:rFonts w:ascii="Book Antiqua" w:hAnsi="Book Antiqua"/>
          <w:sz w:val="24"/>
          <w:szCs w:val="24"/>
        </w:rPr>
        <w:t>:</w:t>
      </w:r>
      <w:r w:rsidR="005D3DF5">
        <w:rPr>
          <w:rFonts w:ascii="Book Antiqua" w:hAnsi="Book Antiqua" w:hint="eastAsia"/>
          <w:sz w:val="24"/>
          <w:szCs w:val="24"/>
          <w:lang w:eastAsia="zh-CN"/>
        </w:rPr>
        <w:t xml:space="preserve"> </w:t>
      </w:r>
      <w:r w:rsidRPr="00A40AA1">
        <w:rPr>
          <w:rFonts w:ascii="Book Antiqua" w:hAnsi="Book Antiqua"/>
          <w:sz w:val="24"/>
          <w:szCs w:val="24"/>
        </w:rPr>
        <w:t>A53.2-A54 [DOI: 10.1136/archdischild-2012-301885.130]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 </w:t>
      </w:r>
      <w:r w:rsidRPr="00A40AA1">
        <w:rPr>
          <w:rFonts w:ascii="Book Antiqua" w:hAnsi="Book Antiqua"/>
          <w:b/>
          <w:sz w:val="24"/>
          <w:szCs w:val="24"/>
        </w:rPr>
        <w:t>Ng SC</w:t>
      </w:r>
      <w:r w:rsidRPr="00A40AA1">
        <w:rPr>
          <w:rFonts w:ascii="Book Antiqua" w:hAnsi="Book Antiqua"/>
          <w:sz w:val="24"/>
          <w:szCs w:val="24"/>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A40AA1">
        <w:rPr>
          <w:rFonts w:ascii="Book Antiqua" w:hAnsi="Book Antiqua"/>
          <w:i/>
          <w:sz w:val="24"/>
          <w:szCs w:val="24"/>
        </w:rPr>
        <w:t>Lancet</w:t>
      </w:r>
      <w:r w:rsidRPr="00A40AA1">
        <w:rPr>
          <w:rFonts w:ascii="Book Antiqua" w:hAnsi="Book Antiqua"/>
          <w:sz w:val="24"/>
          <w:szCs w:val="24"/>
        </w:rPr>
        <w:t xml:space="preserve"> 2018; </w:t>
      </w:r>
      <w:r w:rsidRPr="00A40AA1">
        <w:rPr>
          <w:rFonts w:ascii="Book Antiqua" w:hAnsi="Book Antiqua"/>
          <w:b/>
          <w:sz w:val="24"/>
          <w:szCs w:val="24"/>
        </w:rPr>
        <w:t>390</w:t>
      </w:r>
      <w:r w:rsidRPr="00A40AA1">
        <w:rPr>
          <w:rFonts w:ascii="Book Antiqua" w:hAnsi="Book Antiqua"/>
          <w:sz w:val="24"/>
          <w:szCs w:val="24"/>
        </w:rPr>
        <w:t xml:space="preserve">: 2769-2778 [PMID: 29050646 DOI: </w:t>
      </w:r>
      <w:r w:rsidR="00BD521A" w:rsidRPr="00BD521A">
        <w:rPr>
          <w:rFonts w:ascii="Book Antiqua" w:hAnsi="Book Antiqua"/>
          <w:sz w:val="24"/>
          <w:szCs w:val="24"/>
        </w:rPr>
        <w:t>10.1016/S0140-6736(17)32448-0</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 </w:t>
      </w:r>
      <w:r w:rsidRPr="00A40AA1">
        <w:rPr>
          <w:rFonts w:ascii="Book Antiqua" w:hAnsi="Book Antiqua"/>
          <w:b/>
          <w:sz w:val="24"/>
          <w:szCs w:val="24"/>
        </w:rPr>
        <w:t>Benchimol EI</w:t>
      </w:r>
      <w:r w:rsidRPr="00A40AA1">
        <w:rPr>
          <w:rFonts w:ascii="Book Antiqua" w:hAnsi="Book Antiqua"/>
          <w:sz w:val="24"/>
          <w:szCs w:val="24"/>
        </w:rPr>
        <w:t xml:space="preserve">, Fortinsky KJ, Gozdyra P, Van den Heuvel M, Van Limbergen J, Griffiths AM. Epidemiology of pediatric inflammatory bowel disease: a systematic review of international trends. </w:t>
      </w:r>
      <w:r w:rsidRPr="00A40AA1">
        <w:rPr>
          <w:rFonts w:ascii="Book Antiqua" w:hAnsi="Book Antiqua"/>
          <w:i/>
          <w:sz w:val="24"/>
          <w:szCs w:val="24"/>
        </w:rPr>
        <w:t>Inflamm Bowel Dis</w:t>
      </w:r>
      <w:r w:rsidRPr="00A40AA1">
        <w:rPr>
          <w:rFonts w:ascii="Book Antiqua" w:hAnsi="Book Antiqua"/>
          <w:sz w:val="24"/>
          <w:szCs w:val="24"/>
        </w:rPr>
        <w:t xml:space="preserve"> 2011; </w:t>
      </w:r>
      <w:r w:rsidRPr="00A40AA1">
        <w:rPr>
          <w:rFonts w:ascii="Book Antiqua" w:hAnsi="Book Antiqua"/>
          <w:b/>
          <w:sz w:val="24"/>
          <w:szCs w:val="24"/>
        </w:rPr>
        <w:t>17</w:t>
      </w:r>
      <w:r w:rsidRPr="00A40AA1">
        <w:rPr>
          <w:rFonts w:ascii="Book Antiqua" w:hAnsi="Book Antiqua"/>
          <w:sz w:val="24"/>
          <w:szCs w:val="24"/>
        </w:rPr>
        <w:t>: 423-439 [PMID: 20564651 DOI: 10.1002/ibd.21349]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 </w:t>
      </w:r>
      <w:r w:rsidRPr="00A40AA1">
        <w:rPr>
          <w:rFonts w:ascii="Book Antiqua" w:hAnsi="Book Antiqua"/>
          <w:b/>
          <w:sz w:val="24"/>
          <w:szCs w:val="24"/>
        </w:rPr>
        <w:t>da Silva BC</w:t>
      </w:r>
      <w:r w:rsidRPr="00A40AA1">
        <w:rPr>
          <w:rFonts w:ascii="Book Antiqua" w:hAnsi="Book Antiqua"/>
          <w:sz w:val="24"/>
          <w:szCs w:val="24"/>
        </w:rPr>
        <w:t xml:space="preserve">, Lyra AC, Rocha R, Santana GO. Epidemiology, demographic characteristics and prognostic predictors of ulcerative colitis. </w:t>
      </w:r>
      <w:r w:rsidRPr="00A40AA1">
        <w:rPr>
          <w:rFonts w:ascii="Book Antiqua" w:hAnsi="Book Antiqua"/>
          <w:i/>
          <w:sz w:val="24"/>
          <w:szCs w:val="24"/>
        </w:rPr>
        <w:t>World J Gastroenterol</w:t>
      </w:r>
      <w:r w:rsidRPr="00A40AA1">
        <w:rPr>
          <w:rFonts w:ascii="Book Antiqua" w:hAnsi="Book Antiqua"/>
          <w:sz w:val="24"/>
          <w:szCs w:val="24"/>
        </w:rPr>
        <w:t xml:space="preserve"> 2014; </w:t>
      </w:r>
      <w:r w:rsidRPr="00A40AA1">
        <w:rPr>
          <w:rFonts w:ascii="Book Antiqua" w:hAnsi="Book Antiqua"/>
          <w:b/>
          <w:sz w:val="24"/>
          <w:szCs w:val="24"/>
        </w:rPr>
        <w:t>20</w:t>
      </w:r>
      <w:r w:rsidRPr="00A40AA1">
        <w:rPr>
          <w:rFonts w:ascii="Book Antiqua" w:hAnsi="Book Antiqua"/>
          <w:sz w:val="24"/>
          <w:szCs w:val="24"/>
        </w:rPr>
        <w:t>: 9458-9467 [PMID: 25071340 DOI: 10.3748/wjg.v20.i28.9458]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6 </w:t>
      </w:r>
      <w:r w:rsidRPr="00A40AA1">
        <w:rPr>
          <w:rFonts w:ascii="Book Antiqua" w:hAnsi="Book Antiqua"/>
          <w:b/>
          <w:sz w:val="24"/>
          <w:szCs w:val="24"/>
        </w:rPr>
        <w:t>Van Limbergen J</w:t>
      </w:r>
      <w:r w:rsidRPr="00A40AA1">
        <w:rPr>
          <w:rFonts w:ascii="Book Antiqua" w:hAnsi="Book Antiqua"/>
          <w:sz w:val="24"/>
          <w:szCs w:val="24"/>
        </w:rPr>
        <w:t xml:space="preserve">, Russell RK, Drummond HE, Aldhous MC, Round NK, Nimmo ER, Smith L, Gillett PM, McGrogan P, Weaver LT, Bisset WM, Mahdi G, Arnott ID, Satsangi J, Wilson DC. Definition of phenotypic characteristics of childhood-onset inflammatory bowel disease. </w:t>
      </w:r>
      <w:r w:rsidRPr="00A40AA1">
        <w:rPr>
          <w:rFonts w:ascii="Book Antiqua" w:hAnsi="Book Antiqua"/>
          <w:i/>
          <w:sz w:val="24"/>
          <w:szCs w:val="24"/>
        </w:rPr>
        <w:t>Gastroenterology</w:t>
      </w:r>
      <w:r w:rsidRPr="00A40AA1">
        <w:rPr>
          <w:rFonts w:ascii="Book Antiqua" w:hAnsi="Book Antiqua"/>
          <w:sz w:val="24"/>
          <w:szCs w:val="24"/>
        </w:rPr>
        <w:t xml:space="preserve"> 2008; </w:t>
      </w:r>
      <w:r w:rsidRPr="00A40AA1">
        <w:rPr>
          <w:rFonts w:ascii="Book Antiqua" w:hAnsi="Book Antiqua"/>
          <w:b/>
          <w:sz w:val="24"/>
          <w:szCs w:val="24"/>
        </w:rPr>
        <w:t>135</w:t>
      </w:r>
      <w:r w:rsidRPr="00A40AA1">
        <w:rPr>
          <w:rFonts w:ascii="Book Antiqua" w:hAnsi="Book Antiqua"/>
          <w:sz w:val="24"/>
          <w:szCs w:val="24"/>
        </w:rPr>
        <w:t>: 1114-1122 [PMID: 18725221 DOI: 10.1053/j.gastro.2008.06.081]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 </w:t>
      </w:r>
      <w:r w:rsidRPr="00A40AA1">
        <w:rPr>
          <w:rFonts w:ascii="Book Antiqua" w:hAnsi="Book Antiqua"/>
          <w:b/>
          <w:sz w:val="24"/>
          <w:szCs w:val="24"/>
        </w:rPr>
        <w:t>Misra R</w:t>
      </w:r>
      <w:r w:rsidRPr="00A40AA1">
        <w:rPr>
          <w:rFonts w:ascii="Book Antiqua" w:hAnsi="Book Antiqua"/>
          <w:sz w:val="24"/>
          <w:szCs w:val="24"/>
        </w:rPr>
        <w:t xml:space="preserve">, Faiz O, Munkholm P, Burisch J, Arebi N. Epidemiology of inflammatory bowel disease in racial and ethnic migrant groups. </w:t>
      </w:r>
      <w:r w:rsidRPr="00A40AA1">
        <w:rPr>
          <w:rFonts w:ascii="Book Antiqua" w:hAnsi="Book Antiqua"/>
          <w:i/>
          <w:sz w:val="24"/>
          <w:szCs w:val="24"/>
        </w:rPr>
        <w:t>World J Gastroenterol</w:t>
      </w:r>
      <w:r w:rsidRPr="00A40AA1">
        <w:rPr>
          <w:rFonts w:ascii="Book Antiqua" w:hAnsi="Book Antiqua"/>
          <w:sz w:val="24"/>
          <w:szCs w:val="24"/>
        </w:rPr>
        <w:t xml:space="preserve"> 2018; </w:t>
      </w:r>
      <w:r w:rsidRPr="00A40AA1">
        <w:rPr>
          <w:rFonts w:ascii="Book Antiqua" w:hAnsi="Book Antiqua"/>
          <w:b/>
          <w:sz w:val="24"/>
          <w:szCs w:val="24"/>
        </w:rPr>
        <w:t>24</w:t>
      </w:r>
      <w:r w:rsidRPr="00A40AA1">
        <w:rPr>
          <w:rFonts w:ascii="Book Antiqua" w:hAnsi="Book Antiqua"/>
          <w:sz w:val="24"/>
          <w:szCs w:val="24"/>
        </w:rPr>
        <w:t>: 424-437 [PMID: 29391765 DOI: 10.3748/wjg.v24.i3.424]</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 </w:t>
      </w:r>
      <w:r w:rsidRPr="00A40AA1">
        <w:rPr>
          <w:rFonts w:ascii="Book Antiqua" w:hAnsi="Book Antiqua"/>
          <w:b/>
          <w:sz w:val="24"/>
          <w:szCs w:val="24"/>
        </w:rPr>
        <w:t>Girardelli M</w:t>
      </w:r>
      <w:r w:rsidRPr="00A40AA1">
        <w:rPr>
          <w:rFonts w:ascii="Book Antiqua" w:hAnsi="Book Antiqua"/>
          <w:sz w:val="24"/>
          <w:szCs w:val="24"/>
        </w:rPr>
        <w:t xml:space="preserve">, Basaldella F, Paolera SD, Vuch J, Tommasini A, Martelossi S, Crovella S, Bianco AM. Genetic profile of patients with early onset inflammatory bowel disease. </w:t>
      </w:r>
      <w:r w:rsidRPr="00A40AA1">
        <w:rPr>
          <w:rFonts w:ascii="Book Antiqua" w:hAnsi="Book Antiqua"/>
          <w:i/>
          <w:sz w:val="24"/>
          <w:szCs w:val="24"/>
        </w:rPr>
        <w:t>Gene</w:t>
      </w:r>
      <w:r w:rsidRPr="00A40AA1">
        <w:rPr>
          <w:rFonts w:ascii="Book Antiqua" w:hAnsi="Book Antiqua"/>
          <w:sz w:val="24"/>
          <w:szCs w:val="24"/>
        </w:rPr>
        <w:t xml:space="preserve"> 2018; </w:t>
      </w:r>
      <w:r w:rsidRPr="00A40AA1">
        <w:rPr>
          <w:rFonts w:ascii="Book Antiqua" w:hAnsi="Book Antiqua"/>
          <w:b/>
          <w:sz w:val="24"/>
          <w:szCs w:val="24"/>
        </w:rPr>
        <w:t>645</w:t>
      </w:r>
      <w:r w:rsidRPr="00A40AA1">
        <w:rPr>
          <w:rFonts w:ascii="Book Antiqua" w:hAnsi="Book Antiqua"/>
          <w:sz w:val="24"/>
          <w:szCs w:val="24"/>
        </w:rPr>
        <w:t>: 18-29 [PMID: 29248579 DOI: 10.1016/j.gene.2017.12.029]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 </w:t>
      </w:r>
      <w:r w:rsidRPr="00A40AA1">
        <w:rPr>
          <w:rFonts w:ascii="Book Antiqua" w:hAnsi="Book Antiqua"/>
          <w:b/>
          <w:sz w:val="24"/>
          <w:szCs w:val="24"/>
        </w:rPr>
        <w:t>Jakobsen C</w:t>
      </w:r>
      <w:r w:rsidRPr="00A40AA1">
        <w:rPr>
          <w:rFonts w:ascii="Book Antiqua" w:hAnsi="Book Antiqua"/>
          <w:sz w:val="24"/>
          <w:szCs w:val="24"/>
        </w:rPr>
        <w:t xml:space="preserve">, Cleynen I, Andersen PS, Vermeire S, Munkholm P, Paerregaard A, Wewer V. Genetic susceptibility and genotype-phenotype association in 588 Danish children with </w:t>
      </w:r>
      <w:r w:rsidRPr="00A40AA1">
        <w:rPr>
          <w:rFonts w:ascii="Book Antiqua" w:hAnsi="Book Antiqua"/>
          <w:sz w:val="24"/>
          <w:szCs w:val="24"/>
        </w:rPr>
        <w:lastRenderedPageBreak/>
        <w:t xml:space="preserve">inflammatory bowel disease. </w:t>
      </w:r>
      <w:r w:rsidRPr="00A40AA1">
        <w:rPr>
          <w:rFonts w:ascii="Book Antiqua" w:hAnsi="Book Antiqua"/>
          <w:i/>
          <w:sz w:val="24"/>
          <w:szCs w:val="24"/>
        </w:rPr>
        <w:t>J Crohns Colitis</w:t>
      </w:r>
      <w:r w:rsidRPr="00A40AA1">
        <w:rPr>
          <w:rFonts w:ascii="Book Antiqua" w:hAnsi="Book Antiqua"/>
          <w:sz w:val="24"/>
          <w:szCs w:val="24"/>
        </w:rPr>
        <w:t xml:space="preserve"> 2014; </w:t>
      </w:r>
      <w:r w:rsidRPr="00A40AA1">
        <w:rPr>
          <w:rFonts w:ascii="Book Antiqua" w:hAnsi="Book Antiqua"/>
          <w:b/>
          <w:sz w:val="24"/>
          <w:szCs w:val="24"/>
        </w:rPr>
        <w:t>8</w:t>
      </w:r>
      <w:r w:rsidRPr="00A40AA1">
        <w:rPr>
          <w:rFonts w:ascii="Book Antiqua" w:hAnsi="Book Antiqua"/>
          <w:sz w:val="24"/>
          <w:szCs w:val="24"/>
        </w:rPr>
        <w:t>: 678-685 [PMID: 24394805 DOI: 10.1016/j.crohns.2013.12.010]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 </w:t>
      </w:r>
      <w:r w:rsidRPr="00A40AA1">
        <w:rPr>
          <w:rFonts w:ascii="Book Antiqua" w:hAnsi="Book Antiqua"/>
          <w:b/>
          <w:sz w:val="24"/>
          <w:szCs w:val="24"/>
        </w:rPr>
        <w:t>Fang YH</w:t>
      </w:r>
      <w:r w:rsidRPr="00A40AA1">
        <w:rPr>
          <w:rFonts w:ascii="Book Antiqua" w:hAnsi="Book Antiqua"/>
          <w:sz w:val="24"/>
          <w:szCs w:val="24"/>
        </w:rPr>
        <w:t xml:space="preserve">, Luo YY, Yu JD, Lou JG, Chen J. Phenotypic and genotypic characterization of inflammatory bowel disease in children under six years of age in China. </w:t>
      </w:r>
      <w:r w:rsidRPr="00A40AA1">
        <w:rPr>
          <w:rFonts w:ascii="Book Antiqua" w:hAnsi="Book Antiqua"/>
          <w:i/>
          <w:sz w:val="24"/>
          <w:szCs w:val="24"/>
        </w:rPr>
        <w:t>World J Gastroenterol</w:t>
      </w:r>
      <w:r w:rsidRPr="00A40AA1">
        <w:rPr>
          <w:rFonts w:ascii="Book Antiqua" w:hAnsi="Book Antiqua"/>
          <w:sz w:val="24"/>
          <w:szCs w:val="24"/>
        </w:rPr>
        <w:t xml:space="preserve"> 2018; </w:t>
      </w:r>
      <w:r w:rsidRPr="00A40AA1">
        <w:rPr>
          <w:rFonts w:ascii="Book Antiqua" w:hAnsi="Book Antiqua"/>
          <w:b/>
          <w:sz w:val="24"/>
          <w:szCs w:val="24"/>
        </w:rPr>
        <w:t>24</w:t>
      </w:r>
      <w:r w:rsidRPr="00A40AA1">
        <w:rPr>
          <w:rFonts w:ascii="Book Antiqua" w:hAnsi="Book Antiqua"/>
          <w:sz w:val="24"/>
          <w:szCs w:val="24"/>
        </w:rPr>
        <w:t>: 1035-1045 [PMID: 29531467 DOI: 10.3748/wjg.v24.i9.1035]</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 </w:t>
      </w:r>
      <w:r w:rsidRPr="00A40AA1">
        <w:rPr>
          <w:rFonts w:ascii="Book Antiqua" w:hAnsi="Book Antiqua"/>
          <w:b/>
          <w:sz w:val="24"/>
          <w:szCs w:val="24"/>
        </w:rPr>
        <w:t>von Allmen D</w:t>
      </w:r>
      <w:r w:rsidRPr="00A40AA1">
        <w:rPr>
          <w:rFonts w:ascii="Book Antiqua" w:hAnsi="Book Antiqua"/>
          <w:sz w:val="24"/>
          <w:szCs w:val="24"/>
        </w:rPr>
        <w:t xml:space="preserve">. Pediatric Crohn's Disease. </w:t>
      </w:r>
      <w:r w:rsidRPr="00A40AA1">
        <w:rPr>
          <w:rFonts w:ascii="Book Antiqua" w:hAnsi="Book Antiqua"/>
          <w:i/>
          <w:sz w:val="24"/>
          <w:szCs w:val="24"/>
        </w:rPr>
        <w:t>Clin Colon Rectal Surg</w:t>
      </w:r>
      <w:r w:rsidRPr="00A40AA1">
        <w:rPr>
          <w:rFonts w:ascii="Book Antiqua" w:hAnsi="Book Antiqua"/>
          <w:sz w:val="24"/>
          <w:szCs w:val="24"/>
        </w:rPr>
        <w:t xml:space="preserve"> 2018; </w:t>
      </w:r>
      <w:r w:rsidRPr="00A40AA1">
        <w:rPr>
          <w:rFonts w:ascii="Book Antiqua" w:hAnsi="Book Antiqua"/>
          <w:b/>
          <w:sz w:val="24"/>
          <w:szCs w:val="24"/>
        </w:rPr>
        <w:t>31</w:t>
      </w:r>
      <w:r w:rsidRPr="00A40AA1">
        <w:rPr>
          <w:rFonts w:ascii="Book Antiqua" w:hAnsi="Book Antiqua"/>
          <w:sz w:val="24"/>
          <w:szCs w:val="24"/>
        </w:rPr>
        <w:t>: 80-88 [PMID: 29487490 DOI: 10.1055/s-0037-1609022]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 </w:t>
      </w:r>
      <w:r w:rsidRPr="00A40AA1">
        <w:rPr>
          <w:rFonts w:ascii="Book Antiqua" w:hAnsi="Book Antiqua"/>
          <w:b/>
          <w:sz w:val="24"/>
          <w:szCs w:val="24"/>
        </w:rPr>
        <w:t>Liberati A</w:t>
      </w:r>
      <w:r w:rsidRPr="00A40AA1">
        <w:rPr>
          <w:rFonts w:ascii="Book Antiqua" w:hAnsi="Book Antiqua"/>
          <w:sz w:val="24"/>
          <w:szCs w:val="24"/>
        </w:rPr>
        <w:t xml:space="preserve">, Altman DG, Tetzlaff J, Mulrow C, Gøtzsche PC, Ioannidis JP, Clarke M, Devereaux PJ, Kleijnen J, Moher D. The PRISMA statement for reporting systematic reviews and meta-analyses of studies that evaluate health care interventions: explanation and elaboration. </w:t>
      </w:r>
      <w:r w:rsidRPr="00A40AA1">
        <w:rPr>
          <w:rFonts w:ascii="Book Antiqua" w:hAnsi="Book Antiqua"/>
          <w:i/>
          <w:sz w:val="24"/>
          <w:szCs w:val="24"/>
        </w:rPr>
        <w:t>PLoS Med</w:t>
      </w:r>
      <w:r w:rsidRPr="00A40AA1">
        <w:rPr>
          <w:rFonts w:ascii="Book Antiqua" w:hAnsi="Book Antiqua"/>
          <w:sz w:val="24"/>
          <w:szCs w:val="24"/>
        </w:rPr>
        <w:t xml:space="preserve"> 2009; </w:t>
      </w:r>
      <w:r w:rsidRPr="00A40AA1">
        <w:rPr>
          <w:rFonts w:ascii="Book Antiqua" w:hAnsi="Book Antiqua"/>
          <w:b/>
          <w:sz w:val="24"/>
          <w:szCs w:val="24"/>
        </w:rPr>
        <w:t>6</w:t>
      </w:r>
      <w:r w:rsidRPr="00A40AA1">
        <w:rPr>
          <w:rFonts w:ascii="Book Antiqua" w:hAnsi="Book Antiqua"/>
          <w:sz w:val="24"/>
          <w:szCs w:val="24"/>
        </w:rPr>
        <w:t>: e1000100 [PMID: 19621070 DOI: 10.1371/journal.pmed.1000100]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13 </w:t>
      </w:r>
      <w:r w:rsidR="00A40275" w:rsidRPr="00A40275">
        <w:rPr>
          <w:rFonts w:ascii="Book Antiqua" w:hAnsi="Book Antiqua" w:hint="eastAsia"/>
          <w:b/>
          <w:sz w:val="24"/>
          <w:szCs w:val="24"/>
          <w:lang w:eastAsia="zh-CN"/>
        </w:rPr>
        <w:t>United Nations.</w:t>
      </w:r>
      <w:r w:rsidR="00A40275">
        <w:rPr>
          <w:rFonts w:ascii="Book Antiqua" w:hAnsi="Book Antiqua" w:hint="eastAsia"/>
          <w:sz w:val="24"/>
          <w:szCs w:val="24"/>
          <w:lang w:eastAsia="zh-CN"/>
        </w:rPr>
        <w:t xml:space="preserve"> </w:t>
      </w:r>
      <w:r w:rsidRPr="00A40275">
        <w:rPr>
          <w:rFonts w:ascii="Book Antiqua" w:hAnsi="Book Antiqua"/>
          <w:sz w:val="24"/>
          <w:szCs w:val="24"/>
        </w:rPr>
        <w:t>Composition of macro Geographical (Continental) Regions,</w:t>
      </w:r>
      <w:r w:rsidR="00A40275" w:rsidRPr="00A40275">
        <w:rPr>
          <w:rFonts w:ascii="Book Antiqua" w:hAnsi="Book Antiqua"/>
          <w:sz w:val="24"/>
          <w:szCs w:val="24"/>
        </w:rPr>
        <w:t xml:space="preserve"> </w:t>
      </w:r>
      <w:r w:rsidRPr="00A40275">
        <w:rPr>
          <w:rFonts w:ascii="Book Antiqua" w:hAnsi="Book Antiqua"/>
          <w:sz w:val="24"/>
          <w:szCs w:val="24"/>
        </w:rPr>
        <w:t>Geographical Sub-Regions, and Selected Economic and Other Groupings.</w:t>
      </w:r>
      <w:r w:rsidR="00A40275" w:rsidRPr="00A40AA1">
        <w:rPr>
          <w:rFonts w:ascii="Book Antiqua" w:hAnsi="Book Antiqua"/>
          <w:sz w:val="24"/>
          <w:szCs w:val="24"/>
        </w:rPr>
        <w:t xml:space="preserve"> </w:t>
      </w:r>
      <w:r w:rsidRPr="00A40AA1">
        <w:rPr>
          <w:rFonts w:ascii="Book Antiqua" w:hAnsi="Book Antiqua"/>
          <w:sz w:val="24"/>
          <w:szCs w:val="24"/>
        </w:rPr>
        <w:t xml:space="preserve">Available from: </w:t>
      </w:r>
      <w:r w:rsidR="00A40275">
        <w:rPr>
          <w:rFonts w:ascii="Book Antiqua" w:hAnsi="Book Antiqua" w:hint="eastAsia"/>
          <w:sz w:val="24"/>
          <w:szCs w:val="24"/>
          <w:lang w:eastAsia="zh-CN"/>
        </w:rPr>
        <w:t xml:space="preserve">URL: </w:t>
      </w:r>
      <w:r w:rsidRPr="00A40AA1">
        <w:rPr>
          <w:rFonts w:ascii="Book Antiqua" w:hAnsi="Book Antiqua"/>
          <w:sz w:val="24"/>
          <w:szCs w:val="24"/>
        </w:rPr>
        <w:t>http://unstats.un.org/unsd/methods/m49/m49regin.htm</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 </w:t>
      </w:r>
      <w:r w:rsidRPr="00A40AA1">
        <w:rPr>
          <w:rFonts w:ascii="Book Antiqua" w:hAnsi="Book Antiqua"/>
          <w:b/>
          <w:sz w:val="24"/>
          <w:szCs w:val="24"/>
        </w:rPr>
        <w:t>Lennard-Jones JE</w:t>
      </w:r>
      <w:r w:rsidRPr="00A40AA1">
        <w:rPr>
          <w:rFonts w:ascii="Book Antiqua" w:hAnsi="Book Antiqua"/>
          <w:sz w:val="24"/>
          <w:szCs w:val="24"/>
        </w:rPr>
        <w:t xml:space="preserve">. Classification of inflammatory bowel disease. </w:t>
      </w:r>
      <w:r w:rsidRPr="00A40AA1">
        <w:rPr>
          <w:rFonts w:ascii="Book Antiqua" w:hAnsi="Book Antiqua"/>
          <w:i/>
          <w:sz w:val="24"/>
          <w:szCs w:val="24"/>
        </w:rPr>
        <w:t>Scand J Gastroenterol Suppl</w:t>
      </w:r>
      <w:r w:rsidRPr="00A40AA1">
        <w:rPr>
          <w:rFonts w:ascii="Book Antiqua" w:hAnsi="Book Antiqua"/>
          <w:sz w:val="24"/>
          <w:szCs w:val="24"/>
        </w:rPr>
        <w:t xml:space="preserve"> 1989; </w:t>
      </w:r>
      <w:r w:rsidRPr="00A40AA1">
        <w:rPr>
          <w:rFonts w:ascii="Book Antiqua" w:hAnsi="Book Antiqua"/>
          <w:b/>
          <w:sz w:val="24"/>
          <w:szCs w:val="24"/>
        </w:rPr>
        <w:t>170</w:t>
      </w:r>
      <w:r w:rsidRPr="00A40AA1">
        <w:rPr>
          <w:rFonts w:ascii="Book Antiqua" w:hAnsi="Book Antiqua"/>
          <w:sz w:val="24"/>
          <w:szCs w:val="24"/>
        </w:rPr>
        <w:t>: 2-6; discussion 16-9 [PMID: 2617184</w:t>
      </w:r>
      <w:r w:rsidR="008772D8">
        <w:rPr>
          <w:rFonts w:ascii="Book Antiqua" w:hAnsi="Book Antiqua" w:hint="eastAsia"/>
          <w:sz w:val="24"/>
          <w:szCs w:val="24"/>
          <w:lang w:eastAsia="zh-CN"/>
        </w:rPr>
        <w:t xml:space="preserve"> DOI:</w:t>
      </w:r>
      <w:r w:rsidR="008772D8" w:rsidRPr="008772D8">
        <w:t xml:space="preserve"> </w:t>
      </w:r>
      <w:r w:rsidR="008772D8" w:rsidRPr="008772D8">
        <w:rPr>
          <w:rFonts w:ascii="Book Antiqua" w:hAnsi="Book Antiqua"/>
          <w:sz w:val="24"/>
          <w:szCs w:val="24"/>
          <w:lang w:eastAsia="zh-CN"/>
        </w:rPr>
        <w:t>10.3109/00365528909091339</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 </w:t>
      </w:r>
      <w:r w:rsidRPr="00A40AA1">
        <w:rPr>
          <w:rFonts w:ascii="Book Antiqua" w:hAnsi="Book Antiqua"/>
          <w:b/>
          <w:sz w:val="24"/>
          <w:szCs w:val="24"/>
        </w:rPr>
        <w:t>Sanderson S</w:t>
      </w:r>
      <w:r w:rsidRPr="00A40AA1">
        <w:rPr>
          <w:rFonts w:ascii="Book Antiqua" w:hAnsi="Book Antiqua"/>
          <w:sz w:val="24"/>
          <w:szCs w:val="24"/>
        </w:rPr>
        <w:t xml:space="preserve">, Tatt ID, Higgins JP. Tools for assessing quality and susceptibility to bias in observational studies in epidemiology: a systematic review and annotated bibliography. </w:t>
      </w:r>
      <w:r w:rsidRPr="00A40AA1">
        <w:rPr>
          <w:rFonts w:ascii="Book Antiqua" w:hAnsi="Book Antiqua"/>
          <w:i/>
          <w:sz w:val="24"/>
          <w:szCs w:val="24"/>
        </w:rPr>
        <w:t>Int J Epidemiol</w:t>
      </w:r>
      <w:r w:rsidRPr="00A40AA1">
        <w:rPr>
          <w:rFonts w:ascii="Book Antiqua" w:hAnsi="Book Antiqua"/>
          <w:sz w:val="24"/>
          <w:szCs w:val="24"/>
        </w:rPr>
        <w:t xml:space="preserve"> 2007; </w:t>
      </w:r>
      <w:r w:rsidRPr="00A40AA1">
        <w:rPr>
          <w:rFonts w:ascii="Book Antiqua" w:hAnsi="Book Antiqua"/>
          <w:b/>
          <w:sz w:val="24"/>
          <w:szCs w:val="24"/>
        </w:rPr>
        <w:t>36</w:t>
      </w:r>
      <w:r w:rsidRPr="00A40AA1">
        <w:rPr>
          <w:rFonts w:ascii="Book Antiqua" w:hAnsi="Book Antiqua"/>
          <w:sz w:val="24"/>
          <w:szCs w:val="24"/>
        </w:rPr>
        <w:t>: 666-676 [PMID: 17470488 DOI: 10.1093/ije/dym018]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 </w:t>
      </w:r>
      <w:r w:rsidRPr="00A40AA1">
        <w:rPr>
          <w:rFonts w:ascii="Book Antiqua" w:hAnsi="Book Antiqua"/>
          <w:b/>
          <w:sz w:val="24"/>
          <w:szCs w:val="24"/>
        </w:rPr>
        <w:t>Sawczenko A</w:t>
      </w:r>
      <w:r w:rsidRPr="00A40AA1">
        <w:rPr>
          <w:rFonts w:ascii="Book Antiqua" w:hAnsi="Book Antiqua"/>
          <w:sz w:val="24"/>
          <w:szCs w:val="24"/>
        </w:rPr>
        <w:t xml:space="preserve">, Sandhu BK, Logan RF, Jenkins H, Taylor CJ, Mian S, Lynn R. Prospective survey of childhood inflammatory bowel disease in the British Isles. </w:t>
      </w:r>
      <w:r w:rsidRPr="00A40AA1">
        <w:rPr>
          <w:rFonts w:ascii="Book Antiqua" w:hAnsi="Book Antiqua"/>
          <w:i/>
          <w:sz w:val="24"/>
          <w:szCs w:val="24"/>
        </w:rPr>
        <w:t>Lancet</w:t>
      </w:r>
      <w:r w:rsidRPr="00A40AA1">
        <w:rPr>
          <w:rFonts w:ascii="Book Antiqua" w:hAnsi="Book Antiqua"/>
          <w:sz w:val="24"/>
          <w:szCs w:val="24"/>
        </w:rPr>
        <w:t xml:space="preserve"> 2001; </w:t>
      </w:r>
      <w:r w:rsidRPr="00A40AA1">
        <w:rPr>
          <w:rFonts w:ascii="Book Antiqua" w:hAnsi="Book Antiqua"/>
          <w:b/>
          <w:sz w:val="24"/>
          <w:szCs w:val="24"/>
        </w:rPr>
        <w:t>357</w:t>
      </w:r>
      <w:r w:rsidRPr="00A40AA1">
        <w:rPr>
          <w:rFonts w:ascii="Book Antiqua" w:hAnsi="Book Antiqua"/>
          <w:sz w:val="24"/>
          <w:szCs w:val="24"/>
        </w:rPr>
        <w:t>: 1093-1094 [PMID: 11297962</w:t>
      </w:r>
      <w:r w:rsidR="003D2D47">
        <w:rPr>
          <w:rFonts w:ascii="Book Antiqua" w:hAnsi="Book Antiqua" w:hint="eastAsia"/>
          <w:sz w:val="24"/>
          <w:szCs w:val="24"/>
          <w:lang w:eastAsia="zh-CN"/>
        </w:rPr>
        <w:t xml:space="preserve"> DOI:</w:t>
      </w:r>
      <w:r w:rsidR="003D2D47" w:rsidRPr="003D2D47">
        <w:t xml:space="preserve"> </w:t>
      </w:r>
      <w:r w:rsidR="003D2D47" w:rsidRPr="003D2D47">
        <w:rPr>
          <w:rFonts w:ascii="Book Antiqua" w:hAnsi="Book Antiqua"/>
          <w:sz w:val="24"/>
          <w:szCs w:val="24"/>
          <w:lang w:eastAsia="zh-CN"/>
        </w:rPr>
        <w:t>10.1016/S0140-6736(00)04309-9</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17 </w:t>
      </w:r>
      <w:r w:rsidRPr="00A40AA1">
        <w:rPr>
          <w:rFonts w:ascii="Book Antiqua" w:hAnsi="Book Antiqua"/>
          <w:b/>
          <w:sz w:val="24"/>
          <w:szCs w:val="24"/>
        </w:rPr>
        <w:t>Tsironi E</w:t>
      </w:r>
      <w:r w:rsidRPr="00A40AA1">
        <w:rPr>
          <w:rFonts w:ascii="Book Antiqua" w:hAnsi="Book Antiqua"/>
          <w:sz w:val="24"/>
          <w:szCs w:val="24"/>
        </w:rPr>
        <w:t xml:space="preserve">, Feakins RM, Probert CS, Rampton DS, Phil D. Incidence of inflammatory bowel disease is rising and abdominal tuberculosis is falling in Bangladeshis in East London, United Kingdom. </w:t>
      </w:r>
      <w:r w:rsidRPr="00A40AA1">
        <w:rPr>
          <w:rFonts w:ascii="Book Antiqua" w:hAnsi="Book Antiqua"/>
          <w:i/>
          <w:sz w:val="24"/>
          <w:szCs w:val="24"/>
        </w:rPr>
        <w:t>Am J Gastroenterol</w:t>
      </w:r>
      <w:r w:rsidRPr="00A40AA1">
        <w:rPr>
          <w:rFonts w:ascii="Book Antiqua" w:hAnsi="Book Antiqua"/>
          <w:sz w:val="24"/>
          <w:szCs w:val="24"/>
        </w:rPr>
        <w:t xml:space="preserve"> 2004; </w:t>
      </w:r>
      <w:r w:rsidRPr="00A40AA1">
        <w:rPr>
          <w:rFonts w:ascii="Book Antiqua" w:hAnsi="Book Antiqua"/>
          <w:b/>
          <w:sz w:val="24"/>
          <w:szCs w:val="24"/>
        </w:rPr>
        <w:t>99</w:t>
      </w:r>
      <w:r w:rsidRPr="00A40AA1">
        <w:rPr>
          <w:rFonts w:ascii="Book Antiqua" w:hAnsi="Book Antiqua"/>
          <w:sz w:val="24"/>
          <w:szCs w:val="24"/>
        </w:rPr>
        <w:t>: 1749-1755 [PMID: 15330914 DOI: 10.1111/j.1572-0241.2004.30445.x]</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18 </w:t>
      </w:r>
      <w:r w:rsidRPr="00A40AA1">
        <w:rPr>
          <w:rFonts w:ascii="Book Antiqua" w:hAnsi="Book Antiqua"/>
          <w:b/>
          <w:sz w:val="24"/>
          <w:szCs w:val="24"/>
        </w:rPr>
        <w:t>Pinsk V</w:t>
      </w:r>
      <w:r w:rsidRPr="00A40AA1">
        <w:rPr>
          <w:rFonts w:ascii="Book Antiqua" w:hAnsi="Book Antiqua"/>
          <w:sz w:val="24"/>
          <w:szCs w:val="24"/>
        </w:rPr>
        <w:t xml:space="preserve">, Lemberg DA, Grewal K, Barker CC, Schreiber RA, Jacobson K. Inflammatory bowel disease in the South Asian pediatric population of British Columbia. </w:t>
      </w:r>
      <w:r w:rsidRPr="00A40AA1">
        <w:rPr>
          <w:rFonts w:ascii="Book Antiqua" w:hAnsi="Book Antiqua"/>
          <w:i/>
          <w:sz w:val="24"/>
          <w:szCs w:val="24"/>
        </w:rPr>
        <w:t>Am J Gastroenterol</w:t>
      </w:r>
      <w:r w:rsidRPr="00A40AA1">
        <w:rPr>
          <w:rFonts w:ascii="Book Antiqua" w:hAnsi="Book Antiqua"/>
          <w:sz w:val="24"/>
          <w:szCs w:val="24"/>
        </w:rPr>
        <w:t xml:space="preserve"> 2007; </w:t>
      </w:r>
      <w:r w:rsidRPr="00A40AA1">
        <w:rPr>
          <w:rFonts w:ascii="Book Antiqua" w:hAnsi="Book Antiqua"/>
          <w:b/>
          <w:sz w:val="24"/>
          <w:szCs w:val="24"/>
        </w:rPr>
        <w:t>102</w:t>
      </w:r>
      <w:r w:rsidRPr="00A40AA1">
        <w:rPr>
          <w:rFonts w:ascii="Book Antiqua" w:hAnsi="Book Antiqua"/>
          <w:sz w:val="24"/>
          <w:szCs w:val="24"/>
        </w:rPr>
        <w:t>: 1077-1083 [PMID: 17378907 DOI: 10.1111/j.1572-0241.2007.01124.x]</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19 </w:t>
      </w:r>
      <w:r w:rsidRPr="00A40AA1">
        <w:rPr>
          <w:rFonts w:ascii="Book Antiqua" w:hAnsi="Book Antiqua"/>
          <w:b/>
          <w:sz w:val="24"/>
          <w:szCs w:val="24"/>
        </w:rPr>
        <w:t>Hammer T</w:t>
      </w:r>
      <w:r w:rsidRPr="00A40AA1">
        <w:rPr>
          <w:rFonts w:ascii="Book Antiqua" w:hAnsi="Book Antiqua"/>
          <w:sz w:val="24"/>
          <w:szCs w:val="24"/>
        </w:rPr>
        <w:t xml:space="preserve">, Nielsen KR, Munkholm P, Burisch J, Lynge E. The Faroese IBD Study: Incidence of Inflammatory Bowel Diseases Across 54 Years of Population-based Data. </w:t>
      </w:r>
      <w:r w:rsidRPr="00A40AA1">
        <w:rPr>
          <w:rFonts w:ascii="Book Antiqua" w:hAnsi="Book Antiqua"/>
          <w:i/>
          <w:sz w:val="24"/>
          <w:szCs w:val="24"/>
        </w:rPr>
        <w:t>J Crohns Colitis</w:t>
      </w:r>
      <w:r w:rsidRPr="00A40AA1">
        <w:rPr>
          <w:rFonts w:ascii="Book Antiqua" w:hAnsi="Book Antiqua"/>
          <w:sz w:val="24"/>
          <w:szCs w:val="24"/>
        </w:rPr>
        <w:t xml:space="preserve"> 2016; </w:t>
      </w:r>
      <w:r w:rsidRPr="00A40AA1">
        <w:rPr>
          <w:rFonts w:ascii="Book Antiqua" w:hAnsi="Book Antiqua"/>
          <w:b/>
          <w:sz w:val="24"/>
          <w:szCs w:val="24"/>
        </w:rPr>
        <w:t>10</w:t>
      </w:r>
      <w:r w:rsidRPr="00A40AA1">
        <w:rPr>
          <w:rFonts w:ascii="Book Antiqua" w:hAnsi="Book Antiqua"/>
          <w:sz w:val="24"/>
          <w:szCs w:val="24"/>
        </w:rPr>
        <w:t>: 934-942 [PMID: 26933031 DOI: 10.1093/ecco-jcc/jjw050]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20 </w:t>
      </w:r>
      <w:r w:rsidRPr="00A40AA1">
        <w:rPr>
          <w:rFonts w:ascii="Book Antiqua" w:hAnsi="Book Antiqua"/>
          <w:b/>
          <w:sz w:val="24"/>
          <w:szCs w:val="24"/>
        </w:rPr>
        <w:t>Abramson O</w:t>
      </w:r>
      <w:r w:rsidRPr="00A40AA1">
        <w:rPr>
          <w:rFonts w:ascii="Book Antiqua" w:hAnsi="Book Antiqua"/>
          <w:sz w:val="24"/>
          <w:szCs w:val="24"/>
        </w:rPr>
        <w:t xml:space="preserve">, Durant M, Mow W, Finley A, Kodali P, Wong A, Tavares V, McCroskey E, Liu L, Lewis JD, Allison JE, Flowers N, Hutfless S, Velayos FS, Perry GS, Cannon R, Herrinton LJ. Incidence, prevalence, and time trends of pediatric inflammatory bowel disease in Northern California, 1996 to 2006. </w:t>
      </w:r>
      <w:r w:rsidRPr="00A40AA1">
        <w:rPr>
          <w:rFonts w:ascii="Book Antiqua" w:hAnsi="Book Antiqua"/>
          <w:i/>
          <w:sz w:val="24"/>
          <w:szCs w:val="24"/>
        </w:rPr>
        <w:t>J Pediatr</w:t>
      </w:r>
      <w:r w:rsidRPr="00A40AA1">
        <w:rPr>
          <w:rFonts w:ascii="Book Antiqua" w:hAnsi="Book Antiqua"/>
          <w:sz w:val="24"/>
          <w:szCs w:val="24"/>
        </w:rPr>
        <w:t xml:space="preserve"> 2010; </w:t>
      </w:r>
      <w:r w:rsidRPr="00A40AA1">
        <w:rPr>
          <w:rFonts w:ascii="Book Antiqua" w:hAnsi="Book Antiqua"/>
          <w:b/>
          <w:sz w:val="24"/>
          <w:szCs w:val="24"/>
        </w:rPr>
        <w:t>157</w:t>
      </w:r>
      <w:r w:rsidRPr="00A40AA1">
        <w:rPr>
          <w:rFonts w:ascii="Book Antiqua" w:hAnsi="Book Antiqua"/>
          <w:sz w:val="24"/>
          <w:szCs w:val="24"/>
        </w:rPr>
        <w:t>: 233-239.e1 [PMID: 20400099 DOI: 10.1016/j.jpeds.2010.02.024]</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21 </w:t>
      </w:r>
      <w:r w:rsidRPr="00A40AA1">
        <w:rPr>
          <w:rFonts w:ascii="Book Antiqua" w:hAnsi="Book Antiqua"/>
          <w:b/>
          <w:sz w:val="24"/>
          <w:szCs w:val="24"/>
        </w:rPr>
        <w:t>Kugathasan S</w:t>
      </w:r>
      <w:r w:rsidRPr="00A40AA1">
        <w:rPr>
          <w:rFonts w:ascii="Book Antiqua" w:hAnsi="Book Antiqua"/>
          <w:sz w:val="24"/>
          <w:szCs w:val="24"/>
        </w:rPr>
        <w:t xml:space="preserve">, Judd RH, Hoffmann RG, Heikenen J, Telega G, Khan F, Weisdorf-Schindele S, San Pablo W Jr, Perrault J, Park R, Yaffe M, Brown C, Rivera-Bennett MT, Halabi I, Martinez A, Blank E, Werlin SL, Rudolph CD, Binion DG; Wisconsin Pediatric Inflammatory Bowel Disease Alliance. Epidemiologic and clinical characteristics of children with newly diagnosed inflammatory bowel disease in Wisconsin: a statewide population-based study. </w:t>
      </w:r>
      <w:r w:rsidRPr="00A40AA1">
        <w:rPr>
          <w:rFonts w:ascii="Book Antiqua" w:hAnsi="Book Antiqua"/>
          <w:i/>
          <w:sz w:val="24"/>
          <w:szCs w:val="24"/>
        </w:rPr>
        <w:t>J Pediatr</w:t>
      </w:r>
      <w:r w:rsidRPr="00A40AA1">
        <w:rPr>
          <w:rFonts w:ascii="Book Antiqua" w:hAnsi="Book Antiqua"/>
          <w:sz w:val="24"/>
          <w:szCs w:val="24"/>
        </w:rPr>
        <w:t xml:space="preserve"> 2003; </w:t>
      </w:r>
      <w:r w:rsidRPr="00A40AA1">
        <w:rPr>
          <w:rFonts w:ascii="Book Antiqua" w:hAnsi="Book Antiqua"/>
          <w:b/>
          <w:sz w:val="24"/>
          <w:szCs w:val="24"/>
        </w:rPr>
        <w:t>143</w:t>
      </w:r>
      <w:r w:rsidRPr="00A40AA1">
        <w:rPr>
          <w:rFonts w:ascii="Book Antiqua" w:hAnsi="Book Antiqua"/>
          <w:sz w:val="24"/>
          <w:szCs w:val="24"/>
        </w:rPr>
        <w:t>: 525-531 [PMID: 14571234 DOI: 10.1067/S0022-3476(03)00444-X]</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22 </w:t>
      </w:r>
      <w:r w:rsidRPr="00A40AA1">
        <w:rPr>
          <w:rFonts w:ascii="Book Antiqua" w:hAnsi="Book Antiqua"/>
          <w:b/>
          <w:sz w:val="24"/>
          <w:szCs w:val="24"/>
        </w:rPr>
        <w:t>Adamiak T</w:t>
      </w:r>
      <w:r w:rsidRPr="00A40AA1">
        <w:rPr>
          <w:rFonts w:ascii="Book Antiqua" w:hAnsi="Book Antiqua"/>
          <w:sz w:val="24"/>
          <w:szCs w:val="24"/>
        </w:rPr>
        <w:t xml:space="preserve">, Walkiewicz-Jedrzejczak D, Fish D, Brown C, Tung J, Khan K, Faubion W Jr, Park R, Heikenen J, Yaffee M, Rivera-Bennett MT, Wiedkamp M, Stephens M, Noel R, Nugent M, Nebel J, Simpson P, Kappelman MD, Kugathasan S. Incidence, clinical characteristics, and natural history of pediatric IBD in Wisconsin: a population-based epidemiological study. </w:t>
      </w:r>
      <w:r w:rsidRPr="00A40AA1">
        <w:rPr>
          <w:rFonts w:ascii="Book Antiqua" w:hAnsi="Book Antiqua"/>
          <w:i/>
          <w:sz w:val="24"/>
          <w:szCs w:val="24"/>
        </w:rPr>
        <w:t>Inflamm Bowel Dis</w:t>
      </w:r>
      <w:r w:rsidRPr="00A40AA1">
        <w:rPr>
          <w:rFonts w:ascii="Book Antiqua" w:hAnsi="Book Antiqua"/>
          <w:sz w:val="24"/>
          <w:szCs w:val="24"/>
        </w:rPr>
        <w:t xml:space="preserve"> 2013; </w:t>
      </w:r>
      <w:r w:rsidRPr="00A40AA1">
        <w:rPr>
          <w:rFonts w:ascii="Book Antiqua" w:hAnsi="Book Antiqua"/>
          <w:b/>
          <w:sz w:val="24"/>
          <w:szCs w:val="24"/>
        </w:rPr>
        <w:t>19</w:t>
      </w:r>
      <w:r w:rsidRPr="00A40AA1">
        <w:rPr>
          <w:rFonts w:ascii="Book Antiqua" w:hAnsi="Book Antiqua"/>
          <w:sz w:val="24"/>
          <w:szCs w:val="24"/>
        </w:rPr>
        <w:t>: 1218-1223 [PMID: 23528339 DOI: 10.1097/MIB.0b013e318280b13e]</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23 </w:t>
      </w:r>
      <w:r w:rsidRPr="00A40AA1">
        <w:rPr>
          <w:rFonts w:ascii="Book Antiqua" w:hAnsi="Book Antiqua"/>
          <w:b/>
          <w:sz w:val="24"/>
          <w:szCs w:val="24"/>
        </w:rPr>
        <w:t>Ogunbi SO</w:t>
      </w:r>
      <w:r w:rsidRPr="00A40AA1">
        <w:rPr>
          <w:rFonts w:ascii="Book Antiqua" w:hAnsi="Book Antiqua"/>
          <w:sz w:val="24"/>
          <w:szCs w:val="24"/>
        </w:rPr>
        <w:t xml:space="preserve">, Ransom JA, Sullivan K, Schoen BT, Gold BD. Inflammatory bowel disease in African-American children living in Georgia. </w:t>
      </w:r>
      <w:r w:rsidRPr="00A40AA1">
        <w:rPr>
          <w:rFonts w:ascii="Book Antiqua" w:hAnsi="Book Antiqua"/>
          <w:i/>
          <w:sz w:val="24"/>
          <w:szCs w:val="24"/>
        </w:rPr>
        <w:t>J Pediatr</w:t>
      </w:r>
      <w:r w:rsidRPr="00A40AA1">
        <w:rPr>
          <w:rFonts w:ascii="Book Antiqua" w:hAnsi="Book Antiqua"/>
          <w:sz w:val="24"/>
          <w:szCs w:val="24"/>
        </w:rPr>
        <w:t xml:space="preserve"> 1998; </w:t>
      </w:r>
      <w:r w:rsidRPr="00A40AA1">
        <w:rPr>
          <w:rFonts w:ascii="Book Antiqua" w:hAnsi="Book Antiqua"/>
          <w:b/>
          <w:sz w:val="24"/>
          <w:szCs w:val="24"/>
        </w:rPr>
        <w:t>133</w:t>
      </w:r>
      <w:r w:rsidRPr="00A40AA1">
        <w:rPr>
          <w:rFonts w:ascii="Book Antiqua" w:hAnsi="Book Antiqua"/>
          <w:sz w:val="24"/>
          <w:szCs w:val="24"/>
        </w:rPr>
        <w:t>: 103-107 [PMID: 9672520</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10.1016/S0022-3476(98)70187-8</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24 </w:t>
      </w:r>
      <w:r w:rsidRPr="00A40AA1">
        <w:rPr>
          <w:rFonts w:ascii="Book Antiqua" w:hAnsi="Book Antiqua"/>
          <w:b/>
          <w:sz w:val="24"/>
          <w:szCs w:val="24"/>
        </w:rPr>
        <w:t>Naidoo CM</w:t>
      </w:r>
      <w:r w:rsidRPr="00A40AA1">
        <w:rPr>
          <w:rFonts w:ascii="Book Antiqua" w:hAnsi="Book Antiqua"/>
          <w:sz w:val="24"/>
          <w:szCs w:val="24"/>
        </w:rPr>
        <w:t xml:space="preserve">, Leach ST, Day AS, Lemberg DA. Inflammatory bowel disease in children of middle eastern descent. </w:t>
      </w:r>
      <w:r w:rsidRPr="00A40AA1">
        <w:rPr>
          <w:rFonts w:ascii="Book Antiqua" w:hAnsi="Book Antiqua"/>
          <w:i/>
          <w:sz w:val="24"/>
          <w:szCs w:val="24"/>
        </w:rPr>
        <w:t>Int J Pediatr</w:t>
      </w:r>
      <w:r w:rsidRPr="00A40AA1">
        <w:rPr>
          <w:rFonts w:ascii="Book Antiqua" w:hAnsi="Book Antiqua"/>
          <w:sz w:val="24"/>
          <w:szCs w:val="24"/>
        </w:rPr>
        <w:t xml:space="preserve"> 2014; </w:t>
      </w:r>
      <w:r w:rsidRPr="00A40AA1">
        <w:rPr>
          <w:rFonts w:ascii="Book Antiqua" w:hAnsi="Book Antiqua"/>
          <w:b/>
          <w:sz w:val="24"/>
          <w:szCs w:val="24"/>
        </w:rPr>
        <w:t>2014</w:t>
      </w:r>
      <w:r w:rsidRPr="00A40AA1">
        <w:rPr>
          <w:rFonts w:ascii="Book Antiqua" w:hAnsi="Book Antiqua"/>
          <w:sz w:val="24"/>
          <w:szCs w:val="24"/>
        </w:rPr>
        <w:t>: 906128 [PMID: 24987422 DOI: 10.1155/2014/906128]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25 </w:t>
      </w:r>
      <w:r w:rsidRPr="00A40AA1">
        <w:rPr>
          <w:rFonts w:ascii="Book Antiqua" w:hAnsi="Book Antiqua"/>
          <w:b/>
          <w:sz w:val="24"/>
          <w:szCs w:val="24"/>
        </w:rPr>
        <w:t>Benchimol EI</w:t>
      </w:r>
      <w:r w:rsidRPr="00A40AA1">
        <w:rPr>
          <w:rFonts w:ascii="Book Antiqua" w:hAnsi="Book Antiqua"/>
          <w:sz w:val="24"/>
          <w:szCs w:val="24"/>
        </w:rPr>
        <w:t xml:space="preserve">, Mack DR, Guttmann A, Nguyen GC, To T, Mojaverian N, Quach P, Manuel DG. Inflammatory bowel disease in immigrants to Canada and their children: a population-based cohort study. </w:t>
      </w:r>
      <w:r w:rsidRPr="00A40AA1">
        <w:rPr>
          <w:rFonts w:ascii="Book Antiqua" w:hAnsi="Book Antiqua"/>
          <w:i/>
          <w:sz w:val="24"/>
          <w:szCs w:val="24"/>
        </w:rPr>
        <w:t>Am J Gastroenterol</w:t>
      </w:r>
      <w:r w:rsidRPr="00A40AA1">
        <w:rPr>
          <w:rFonts w:ascii="Book Antiqua" w:hAnsi="Book Antiqua"/>
          <w:sz w:val="24"/>
          <w:szCs w:val="24"/>
        </w:rPr>
        <w:t xml:space="preserve"> 2015; </w:t>
      </w:r>
      <w:r w:rsidRPr="00A40AA1">
        <w:rPr>
          <w:rFonts w:ascii="Book Antiqua" w:hAnsi="Book Antiqua"/>
          <w:b/>
          <w:sz w:val="24"/>
          <w:szCs w:val="24"/>
        </w:rPr>
        <w:t>110</w:t>
      </w:r>
      <w:r w:rsidRPr="00A40AA1">
        <w:rPr>
          <w:rFonts w:ascii="Book Antiqua" w:hAnsi="Book Antiqua"/>
          <w:sz w:val="24"/>
          <w:szCs w:val="24"/>
        </w:rPr>
        <w:t>: 553-563 [PMID: 25756238 DOI: 10.1038/ajg.2015.52]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26 </w:t>
      </w:r>
      <w:r w:rsidRPr="00A40AA1">
        <w:rPr>
          <w:rFonts w:ascii="Book Antiqua" w:hAnsi="Book Antiqua"/>
          <w:b/>
          <w:sz w:val="24"/>
          <w:szCs w:val="24"/>
        </w:rPr>
        <w:t>Yap J</w:t>
      </w:r>
      <w:r w:rsidRPr="00A40AA1">
        <w:rPr>
          <w:rFonts w:ascii="Book Antiqua" w:hAnsi="Book Antiqua"/>
          <w:sz w:val="24"/>
          <w:szCs w:val="24"/>
        </w:rPr>
        <w:t xml:space="preserve">, Wesley A, Mouat S, Chin S. Paediatric inflammatory bowel disease in New Zealand. </w:t>
      </w:r>
      <w:r w:rsidRPr="00A40AA1">
        <w:rPr>
          <w:rFonts w:ascii="Book Antiqua" w:hAnsi="Book Antiqua"/>
          <w:i/>
          <w:sz w:val="24"/>
          <w:szCs w:val="24"/>
        </w:rPr>
        <w:t>N Z Med J</w:t>
      </w:r>
      <w:r w:rsidRPr="00A40AA1">
        <w:rPr>
          <w:rFonts w:ascii="Book Antiqua" w:hAnsi="Book Antiqua"/>
          <w:sz w:val="24"/>
          <w:szCs w:val="24"/>
        </w:rPr>
        <w:t xml:space="preserve"> 2008; </w:t>
      </w:r>
      <w:r w:rsidRPr="00A40AA1">
        <w:rPr>
          <w:rFonts w:ascii="Book Antiqua" w:hAnsi="Book Antiqua"/>
          <w:b/>
          <w:sz w:val="24"/>
          <w:szCs w:val="24"/>
        </w:rPr>
        <w:t>121</w:t>
      </w:r>
      <w:r w:rsidRPr="00A40AA1">
        <w:rPr>
          <w:rFonts w:ascii="Book Antiqua" w:hAnsi="Book Antiqua"/>
          <w:sz w:val="24"/>
          <w:szCs w:val="24"/>
        </w:rPr>
        <w:t>: 19-34 [PMID: 18841182]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27 </w:t>
      </w:r>
      <w:r w:rsidRPr="00A40AA1">
        <w:rPr>
          <w:rFonts w:ascii="Book Antiqua" w:hAnsi="Book Antiqua"/>
          <w:b/>
          <w:sz w:val="24"/>
          <w:szCs w:val="24"/>
        </w:rPr>
        <w:t>Probert CS</w:t>
      </w:r>
      <w:r w:rsidRPr="00A40AA1">
        <w:rPr>
          <w:rFonts w:ascii="Book Antiqua" w:hAnsi="Book Antiqua"/>
          <w:sz w:val="24"/>
          <w:szCs w:val="24"/>
        </w:rPr>
        <w:t xml:space="preserve">, Jayanthi V, Pinder D, Wicks AC, Mayberry JF. Epidemiological study of ulcerative proctocolitis in Indian migrants and the indigenous population of Leicestershire. </w:t>
      </w:r>
      <w:r w:rsidRPr="00A40AA1">
        <w:rPr>
          <w:rFonts w:ascii="Book Antiqua" w:hAnsi="Book Antiqua"/>
          <w:i/>
          <w:sz w:val="24"/>
          <w:szCs w:val="24"/>
        </w:rPr>
        <w:t>Gut</w:t>
      </w:r>
      <w:r w:rsidRPr="00A40AA1">
        <w:rPr>
          <w:rFonts w:ascii="Book Antiqua" w:hAnsi="Book Antiqua"/>
          <w:sz w:val="24"/>
          <w:szCs w:val="24"/>
        </w:rPr>
        <w:t xml:space="preserve"> 1992; </w:t>
      </w:r>
      <w:r w:rsidRPr="00A40AA1">
        <w:rPr>
          <w:rFonts w:ascii="Book Antiqua" w:hAnsi="Book Antiqua"/>
          <w:b/>
          <w:sz w:val="24"/>
          <w:szCs w:val="24"/>
        </w:rPr>
        <w:t>33</w:t>
      </w:r>
      <w:r w:rsidRPr="00A40AA1">
        <w:rPr>
          <w:rFonts w:ascii="Book Antiqua" w:hAnsi="Book Antiqua"/>
          <w:sz w:val="24"/>
          <w:szCs w:val="24"/>
        </w:rPr>
        <w:t>: 687-693 [PMID: 1307684</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10.1136/gut.33.5.687</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28 </w:t>
      </w:r>
      <w:r w:rsidRPr="00A40AA1">
        <w:rPr>
          <w:rFonts w:ascii="Book Antiqua" w:hAnsi="Book Antiqua"/>
          <w:b/>
          <w:sz w:val="24"/>
          <w:szCs w:val="24"/>
        </w:rPr>
        <w:t>Malaty HM</w:t>
      </w:r>
      <w:r w:rsidRPr="00A40AA1">
        <w:rPr>
          <w:rFonts w:ascii="Book Antiqua" w:hAnsi="Book Antiqua"/>
          <w:sz w:val="24"/>
          <w:szCs w:val="24"/>
        </w:rPr>
        <w:t xml:space="preserve">, Mehta S, Abraham B, Garnett EA, Ferry GD. The natural course of inflammatory bowel disease-indeterminate from childhood to adulthood: within a 25 year period. </w:t>
      </w:r>
      <w:r w:rsidRPr="00A40AA1">
        <w:rPr>
          <w:rFonts w:ascii="Book Antiqua" w:hAnsi="Book Antiqua"/>
          <w:i/>
          <w:sz w:val="24"/>
          <w:szCs w:val="24"/>
        </w:rPr>
        <w:t>Clin Exp Gastroenterol</w:t>
      </w:r>
      <w:r w:rsidRPr="00A40AA1">
        <w:rPr>
          <w:rFonts w:ascii="Book Antiqua" w:hAnsi="Book Antiqua"/>
          <w:sz w:val="24"/>
          <w:szCs w:val="24"/>
        </w:rPr>
        <w:t xml:space="preserve"> 2013; </w:t>
      </w:r>
      <w:r w:rsidRPr="00A40AA1">
        <w:rPr>
          <w:rFonts w:ascii="Book Antiqua" w:hAnsi="Book Antiqua"/>
          <w:b/>
          <w:sz w:val="24"/>
          <w:szCs w:val="24"/>
        </w:rPr>
        <w:t>6</w:t>
      </w:r>
      <w:r w:rsidRPr="00A40AA1">
        <w:rPr>
          <w:rFonts w:ascii="Book Antiqua" w:hAnsi="Book Antiqua"/>
          <w:sz w:val="24"/>
          <w:szCs w:val="24"/>
        </w:rPr>
        <w:t>: 115-121 [PMID: 23901288 DOI: 10.2147/CEG.S44700]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29 </w:t>
      </w:r>
      <w:r w:rsidRPr="00A40AA1">
        <w:rPr>
          <w:rFonts w:ascii="Book Antiqua" w:hAnsi="Book Antiqua"/>
          <w:b/>
          <w:sz w:val="24"/>
          <w:szCs w:val="24"/>
        </w:rPr>
        <w:t>Agnarsson U</w:t>
      </w:r>
      <w:r w:rsidRPr="00A40AA1">
        <w:rPr>
          <w:rFonts w:ascii="Book Antiqua" w:hAnsi="Book Antiqua"/>
          <w:sz w:val="24"/>
          <w:szCs w:val="24"/>
        </w:rPr>
        <w:t xml:space="preserve">, Björnsson S, Jóhansson JH, Sigurdsson L. Inflammatory bowel disease in Icelandic children 1951-2010. Population-based study involving one nation over six decades. </w:t>
      </w:r>
      <w:r w:rsidRPr="00A40AA1">
        <w:rPr>
          <w:rFonts w:ascii="Book Antiqua" w:hAnsi="Book Antiqua"/>
          <w:i/>
          <w:sz w:val="24"/>
          <w:szCs w:val="24"/>
        </w:rPr>
        <w:t>Scand J Gastroenterol</w:t>
      </w:r>
      <w:r w:rsidRPr="00A40AA1">
        <w:rPr>
          <w:rFonts w:ascii="Book Antiqua" w:hAnsi="Book Antiqua"/>
          <w:sz w:val="24"/>
          <w:szCs w:val="24"/>
        </w:rPr>
        <w:t xml:space="preserve"> 2013; </w:t>
      </w:r>
      <w:r w:rsidRPr="00A40AA1">
        <w:rPr>
          <w:rFonts w:ascii="Book Antiqua" w:hAnsi="Book Antiqua"/>
          <w:b/>
          <w:sz w:val="24"/>
          <w:szCs w:val="24"/>
        </w:rPr>
        <w:t>48</w:t>
      </w:r>
      <w:r w:rsidRPr="00A40AA1">
        <w:rPr>
          <w:rFonts w:ascii="Book Antiqua" w:hAnsi="Book Antiqua"/>
          <w:sz w:val="24"/>
          <w:szCs w:val="24"/>
        </w:rPr>
        <w:t>: 1399-1404 [PMID: 24164345 DOI: 10.3109/00365521.2013.845799]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30 </w:t>
      </w:r>
      <w:r w:rsidRPr="00A40AA1">
        <w:rPr>
          <w:rFonts w:ascii="Book Antiqua" w:hAnsi="Book Antiqua"/>
          <w:b/>
          <w:sz w:val="24"/>
          <w:szCs w:val="24"/>
        </w:rPr>
        <w:t>Ahmed M</w:t>
      </w:r>
      <w:r w:rsidRPr="00A40AA1">
        <w:rPr>
          <w:rFonts w:ascii="Book Antiqua" w:hAnsi="Book Antiqua"/>
          <w:sz w:val="24"/>
          <w:szCs w:val="24"/>
        </w:rPr>
        <w:t xml:space="preserve">, Davies IH, Hood K, Jenkins HR. Incidence of paediatric inflammatory bowel disease in South Wales. </w:t>
      </w:r>
      <w:r w:rsidRPr="00A40AA1">
        <w:rPr>
          <w:rFonts w:ascii="Book Antiqua" w:hAnsi="Book Antiqua"/>
          <w:i/>
          <w:sz w:val="24"/>
          <w:szCs w:val="24"/>
        </w:rPr>
        <w:t>Arch Dis Child</w:t>
      </w:r>
      <w:r w:rsidRPr="00A40AA1">
        <w:rPr>
          <w:rFonts w:ascii="Book Antiqua" w:hAnsi="Book Antiqua"/>
          <w:sz w:val="24"/>
          <w:szCs w:val="24"/>
        </w:rPr>
        <w:t xml:space="preserve"> 2006; </w:t>
      </w:r>
      <w:r w:rsidRPr="00A40AA1">
        <w:rPr>
          <w:rFonts w:ascii="Book Antiqua" w:hAnsi="Book Antiqua"/>
          <w:b/>
          <w:sz w:val="24"/>
          <w:szCs w:val="24"/>
        </w:rPr>
        <w:t>91</w:t>
      </w:r>
      <w:r w:rsidRPr="00A40AA1">
        <w:rPr>
          <w:rFonts w:ascii="Book Antiqua" w:hAnsi="Book Antiqua"/>
          <w:sz w:val="24"/>
          <w:szCs w:val="24"/>
        </w:rPr>
        <w:t>: 344-345 [PMID: 16551790 DOI: 10.1136/adc.2004.067413]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31 </w:t>
      </w:r>
      <w:r w:rsidRPr="00A40AA1">
        <w:rPr>
          <w:rFonts w:ascii="Book Antiqua" w:hAnsi="Book Antiqua"/>
          <w:b/>
          <w:sz w:val="24"/>
          <w:szCs w:val="24"/>
        </w:rPr>
        <w:t>Benchimol EI</w:t>
      </w:r>
      <w:r w:rsidRPr="00A40AA1">
        <w:rPr>
          <w:rFonts w:ascii="Book Antiqua" w:hAnsi="Book Antiqua"/>
          <w:sz w:val="24"/>
          <w:szCs w:val="24"/>
        </w:rPr>
        <w:t xml:space="preserve">, Bernstein CN, Bitton A, Carroll MW, Singh H, Otley AR, Vutcovici M, El-Matary W, Nguyen GC, Griffiths AM, Mack DR, Jacobson K, Mojaverian N, Tanyingoh D, Cui Y, Nugent ZJ, Coulombe J, Targownik LE, Jones JL, Leddin D, Murthy SK, Kaplan GG. Trends in Epidemiology of Pediatric Inflammatory Bowel Disease in Canada: Distributed Network Analysis of Multiple Population-Based Provincial Health Administrative Databases. </w:t>
      </w:r>
      <w:r w:rsidRPr="00A40AA1">
        <w:rPr>
          <w:rFonts w:ascii="Book Antiqua" w:hAnsi="Book Antiqua"/>
          <w:i/>
          <w:sz w:val="24"/>
          <w:szCs w:val="24"/>
        </w:rPr>
        <w:t>Am J Gastroenterol</w:t>
      </w:r>
      <w:r w:rsidRPr="00A40AA1">
        <w:rPr>
          <w:rFonts w:ascii="Book Antiqua" w:hAnsi="Book Antiqua"/>
          <w:sz w:val="24"/>
          <w:szCs w:val="24"/>
        </w:rPr>
        <w:t xml:space="preserve"> 2017; </w:t>
      </w:r>
      <w:r w:rsidRPr="00A40AA1">
        <w:rPr>
          <w:rFonts w:ascii="Book Antiqua" w:hAnsi="Book Antiqua"/>
          <w:b/>
          <w:sz w:val="24"/>
          <w:szCs w:val="24"/>
        </w:rPr>
        <w:t>112</w:t>
      </w:r>
      <w:r w:rsidRPr="00A40AA1">
        <w:rPr>
          <w:rFonts w:ascii="Book Antiqua" w:hAnsi="Book Antiqua"/>
          <w:sz w:val="24"/>
          <w:szCs w:val="24"/>
        </w:rPr>
        <w:t>: 1120-1134 [PMID: 28417994 DOI: 10.1038/ajg.2017.97]</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32 </w:t>
      </w:r>
      <w:r w:rsidRPr="00A40AA1">
        <w:rPr>
          <w:rFonts w:ascii="Book Antiqua" w:hAnsi="Book Antiqua"/>
          <w:b/>
          <w:sz w:val="24"/>
          <w:szCs w:val="24"/>
        </w:rPr>
        <w:t>Chouraki V</w:t>
      </w:r>
      <w:r w:rsidRPr="00A40AA1">
        <w:rPr>
          <w:rFonts w:ascii="Book Antiqua" w:hAnsi="Book Antiqua"/>
          <w:sz w:val="24"/>
          <w:szCs w:val="24"/>
        </w:rPr>
        <w:t xml:space="preserve">, Savoye G, Dauchet L, Vernier-Massouille G, Dupas JL, Merle V, Laberenne JE, Salomez JL, Lerebours E, Turck D, Cortot A, Gower-Rousseau C, Colombel JF. The changing pattern of Crohn's disease incidence in northern France: a continuing increase in the 10- to 19-year-old age bracket (1988-2007). </w:t>
      </w:r>
      <w:r w:rsidRPr="00A40AA1">
        <w:rPr>
          <w:rFonts w:ascii="Book Antiqua" w:hAnsi="Book Antiqua"/>
          <w:i/>
          <w:sz w:val="24"/>
          <w:szCs w:val="24"/>
        </w:rPr>
        <w:t>Aliment Pharmacol Ther</w:t>
      </w:r>
      <w:r w:rsidRPr="00A40AA1">
        <w:rPr>
          <w:rFonts w:ascii="Book Antiqua" w:hAnsi="Book Antiqua"/>
          <w:sz w:val="24"/>
          <w:szCs w:val="24"/>
        </w:rPr>
        <w:t xml:space="preserve"> 2011; </w:t>
      </w:r>
      <w:r w:rsidRPr="00A40AA1">
        <w:rPr>
          <w:rFonts w:ascii="Book Antiqua" w:hAnsi="Book Antiqua"/>
          <w:b/>
          <w:sz w:val="24"/>
          <w:szCs w:val="24"/>
        </w:rPr>
        <w:t>33</w:t>
      </w:r>
      <w:r w:rsidRPr="00A40AA1">
        <w:rPr>
          <w:rFonts w:ascii="Book Antiqua" w:hAnsi="Book Antiqua"/>
          <w:sz w:val="24"/>
          <w:szCs w:val="24"/>
        </w:rPr>
        <w:t>: 1133-1142 [PMID: 21488915 DOI: 10.1111/j.1365-2036.2011.04628.x]</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33 </w:t>
      </w:r>
      <w:r w:rsidRPr="00A40AA1">
        <w:rPr>
          <w:rFonts w:ascii="Book Antiqua" w:hAnsi="Book Antiqua"/>
          <w:b/>
          <w:sz w:val="24"/>
          <w:szCs w:val="24"/>
        </w:rPr>
        <w:t>Jakobsen C</w:t>
      </w:r>
      <w:r w:rsidRPr="00A40AA1">
        <w:rPr>
          <w:rFonts w:ascii="Book Antiqua" w:hAnsi="Book Antiqua"/>
          <w:sz w:val="24"/>
          <w:szCs w:val="24"/>
        </w:rPr>
        <w:t xml:space="preserve">, Wewer V, Urne F, Andersen J, Faerk J, Kramer I, Stagegaard B, Pilgaard B, Weile B, Paerregaard A. Incidence of ulcerative colitis and Crohn's disease in Danish children: Still rising or levelling out? </w:t>
      </w:r>
      <w:r w:rsidRPr="00A40AA1">
        <w:rPr>
          <w:rFonts w:ascii="Book Antiqua" w:hAnsi="Book Antiqua"/>
          <w:i/>
          <w:sz w:val="24"/>
          <w:szCs w:val="24"/>
        </w:rPr>
        <w:t>J Crohns Colitis</w:t>
      </w:r>
      <w:r w:rsidRPr="00A40AA1">
        <w:rPr>
          <w:rFonts w:ascii="Book Antiqua" w:hAnsi="Book Antiqua"/>
          <w:sz w:val="24"/>
          <w:szCs w:val="24"/>
        </w:rPr>
        <w:t xml:space="preserve"> 2008; </w:t>
      </w:r>
      <w:r w:rsidRPr="00A40AA1">
        <w:rPr>
          <w:rFonts w:ascii="Book Antiqua" w:hAnsi="Book Antiqua"/>
          <w:b/>
          <w:sz w:val="24"/>
          <w:szCs w:val="24"/>
        </w:rPr>
        <w:t>2</w:t>
      </w:r>
      <w:r w:rsidRPr="00A40AA1">
        <w:rPr>
          <w:rFonts w:ascii="Book Antiqua" w:hAnsi="Book Antiqua"/>
          <w:sz w:val="24"/>
          <w:szCs w:val="24"/>
        </w:rPr>
        <w:t>: 152-157 [PMID: 21172205 DOI: 10.1016/j.crohns.2008.01.006]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34 </w:t>
      </w:r>
      <w:r w:rsidRPr="00A40AA1">
        <w:rPr>
          <w:rFonts w:ascii="Book Antiqua" w:hAnsi="Book Antiqua"/>
          <w:b/>
          <w:sz w:val="24"/>
          <w:szCs w:val="24"/>
        </w:rPr>
        <w:t>Jakobsen C</w:t>
      </w:r>
      <w:r w:rsidRPr="00A40AA1">
        <w:rPr>
          <w:rFonts w:ascii="Book Antiqua" w:hAnsi="Book Antiqua"/>
          <w:sz w:val="24"/>
          <w:szCs w:val="24"/>
        </w:rPr>
        <w:t xml:space="preserve">, Paerregaard A, Munkholm P, Wewer V. Paediatric inflammatory bowel disease during a 44-year period in Copenhagen County: occurrence, course and prognosis--a </w:t>
      </w:r>
      <w:r w:rsidRPr="00A40AA1">
        <w:rPr>
          <w:rFonts w:ascii="Book Antiqua" w:hAnsi="Book Antiqua"/>
          <w:sz w:val="24"/>
          <w:szCs w:val="24"/>
        </w:rPr>
        <w:lastRenderedPageBreak/>
        <w:t xml:space="preserve">population-based study from the Danish Crohn Colitis Database. </w:t>
      </w:r>
      <w:r w:rsidRPr="00A40AA1">
        <w:rPr>
          <w:rFonts w:ascii="Book Antiqua" w:hAnsi="Book Antiqua"/>
          <w:i/>
          <w:sz w:val="24"/>
          <w:szCs w:val="24"/>
        </w:rPr>
        <w:t>Eur J Gastroenterol Hepatol</w:t>
      </w:r>
      <w:r w:rsidRPr="00A40AA1">
        <w:rPr>
          <w:rFonts w:ascii="Book Antiqua" w:hAnsi="Book Antiqua"/>
          <w:sz w:val="24"/>
          <w:szCs w:val="24"/>
        </w:rPr>
        <w:t xml:space="preserve"> 2009; </w:t>
      </w:r>
      <w:r w:rsidRPr="00A40AA1">
        <w:rPr>
          <w:rFonts w:ascii="Book Antiqua" w:hAnsi="Book Antiqua"/>
          <w:b/>
          <w:sz w:val="24"/>
          <w:szCs w:val="24"/>
        </w:rPr>
        <w:t>21</w:t>
      </w:r>
      <w:r w:rsidRPr="00A40AA1">
        <w:rPr>
          <w:rFonts w:ascii="Book Antiqua" w:hAnsi="Book Antiqua"/>
          <w:sz w:val="24"/>
          <w:szCs w:val="24"/>
        </w:rPr>
        <w:t>: 1291-1301 [PMID: 19581873 DOI: 10.1097/MEG.0b013e32832a4ed6]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35 </w:t>
      </w:r>
      <w:r w:rsidRPr="00A40AA1">
        <w:rPr>
          <w:rFonts w:ascii="Book Antiqua" w:hAnsi="Book Antiqua"/>
          <w:b/>
          <w:sz w:val="24"/>
          <w:szCs w:val="24"/>
        </w:rPr>
        <w:t>Lapidus A</w:t>
      </w:r>
      <w:r w:rsidRPr="00A40AA1">
        <w:rPr>
          <w:rFonts w:ascii="Book Antiqua" w:hAnsi="Book Antiqua"/>
          <w:sz w:val="24"/>
          <w:szCs w:val="24"/>
        </w:rPr>
        <w:t xml:space="preserve">, Bernell O, Hellers G, Persson PG, Löfberg R. Incidence of Crohn's disease in Stockholm County 1955-1989. </w:t>
      </w:r>
      <w:r w:rsidRPr="00A40AA1">
        <w:rPr>
          <w:rFonts w:ascii="Book Antiqua" w:hAnsi="Book Antiqua"/>
          <w:i/>
          <w:sz w:val="24"/>
          <w:szCs w:val="24"/>
        </w:rPr>
        <w:t>Gut</w:t>
      </w:r>
      <w:r w:rsidRPr="00A40AA1">
        <w:rPr>
          <w:rFonts w:ascii="Book Antiqua" w:hAnsi="Book Antiqua"/>
          <w:sz w:val="24"/>
          <w:szCs w:val="24"/>
        </w:rPr>
        <w:t xml:space="preserve"> 1997; </w:t>
      </w:r>
      <w:r w:rsidRPr="00A40AA1">
        <w:rPr>
          <w:rFonts w:ascii="Book Antiqua" w:hAnsi="Book Antiqua"/>
          <w:b/>
          <w:sz w:val="24"/>
          <w:szCs w:val="24"/>
        </w:rPr>
        <w:t>41</w:t>
      </w:r>
      <w:r w:rsidRPr="00A40AA1">
        <w:rPr>
          <w:rFonts w:ascii="Book Antiqua" w:hAnsi="Book Antiqua"/>
          <w:sz w:val="24"/>
          <w:szCs w:val="24"/>
        </w:rPr>
        <w:t>: 480-486 [PMID: 9391246</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10.1136/gut.41.4.480</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36 </w:t>
      </w:r>
      <w:r w:rsidRPr="00A40AA1">
        <w:rPr>
          <w:rFonts w:ascii="Book Antiqua" w:hAnsi="Book Antiqua"/>
          <w:b/>
          <w:sz w:val="24"/>
          <w:szCs w:val="24"/>
        </w:rPr>
        <w:t>Loftus EV Jr</w:t>
      </w:r>
      <w:r w:rsidRPr="00A40AA1">
        <w:rPr>
          <w:rFonts w:ascii="Book Antiqua" w:hAnsi="Book Antiqua"/>
          <w:sz w:val="24"/>
          <w:szCs w:val="24"/>
        </w:rPr>
        <w:t xml:space="preserve">, Silverstein MD, Sandborn WJ, Tremaine WJ, Harmsen WS, Zinsmeister AR. Crohn's disease in Olmsted County, Minnesota, 1940-1993: incidence, prevalence, and survival. </w:t>
      </w:r>
      <w:r w:rsidRPr="00A40AA1">
        <w:rPr>
          <w:rFonts w:ascii="Book Antiqua" w:hAnsi="Book Antiqua"/>
          <w:i/>
          <w:sz w:val="24"/>
          <w:szCs w:val="24"/>
        </w:rPr>
        <w:t>Gastroenterology</w:t>
      </w:r>
      <w:r w:rsidRPr="00A40AA1">
        <w:rPr>
          <w:rFonts w:ascii="Book Antiqua" w:hAnsi="Book Antiqua"/>
          <w:sz w:val="24"/>
          <w:szCs w:val="24"/>
        </w:rPr>
        <w:t xml:space="preserve"> 1998; </w:t>
      </w:r>
      <w:r w:rsidRPr="00A40AA1">
        <w:rPr>
          <w:rFonts w:ascii="Book Antiqua" w:hAnsi="Book Antiqua"/>
          <w:b/>
          <w:sz w:val="24"/>
          <w:szCs w:val="24"/>
        </w:rPr>
        <w:t>114</w:t>
      </w:r>
      <w:r w:rsidRPr="00A40AA1">
        <w:rPr>
          <w:rFonts w:ascii="Book Antiqua" w:hAnsi="Book Antiqua"/>
          <w:sz w:val="24"/>
          <w:szCs w:val="24"/>
        </w:rPr>
        <w:t>: 1161-1168 [PMID: 9609752</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10.1016/S0016-5085(98)70421-4</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37 </w:t>
      </w:r>
      <w:r w:rsidRPr="00A40AA1">
        <w:rPr>
          <w:rFonts w:ascii="Book Antiqua" w:hAnsi="Book Antiqua"/>
          <w:b/>
          <w:sz w:val="24"/>
          <w:szCs w:val="24"/>
        </w:rPr>
        <w:t>Ponsonby AL</w:t>
      </w:r>
      <w:r w:rsidRPr="00A40AA1">
        <w:rPr>
          <w:rFonts w:ascii="Book Antiqua" w:hAnsi="Book Antiqua"/>
          <w:sz w:val="24"/>
          <w:szCs w:val="24"/>
        </w:rPr>
        <w:t xml:space="preserve">, Catto-Smith AG, Pezic A, Dupuis S, Halliday J, Cameron D, Morley R, Carlin J, Dwyer T. Association between early-life factors and risk of child-onset Crohn's disease among Victorian children born 1983-1998: a birth cohort study. </w:t>
      </w:r>
      <w:r w:rsidRPr="00A40AA1">
        <w:rPr>
          <w:rFonts w:ascii="Book Antiqua" w:hAnsi="Book Antiqua"/>
          <w:i/>
          <w:sz w:val="24"/>
          <w:szCs w:val="24"/>
        </w:rPr>
        <w:t>Inflamm Bowel Dis</w:t>
      </w:r>
      <w:r w:rsidRPr="00A40AA1">
        <w:rPr>
          <w:rFonts w:ascii="Book Antiqua" w:hAnsi="Book Antiqua"/>
          <w:sz w:val="24"/>
          <w:szCs w:val="24"/>
        </w:rPr>
        <w:t xml:space="preserve"> 2009; </w:t>
      </w:r>
      <w:r w:rsidRPr="00A40AA1">
        <w:rPr>
          <w:rFonts w:ascii="Book Antiqua" w:hAnsi="Book Antiqua"/>
          <w:b/>
          <w:sz w:val="24"/>
          <w:szCs w:val="24"/>
        </w:rPr>
        <w:t>15</w:t>
      </w:r>
      <w:r w:rsidRPr="00A40AA1">
        <w:rPr>
          <w:rFonts w:ascii="Book Antiqua" w:hAnsi="Book Antiqua"/>
          <w:sz w:val="24"/>
          <w:szCs w:val="24"/>
        </w:rPr>
        <w:t>: 858-866 [PMID: 19107784 DOI: 10.1002/ibd.20842]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38 </w:t>
      </w:r>
      <w:r w:rsidRPr="00A40AA1">
        <w:rPr>
          <w:rFonts w:ascii="Book Antiqua" w:hAnsi="Book Antiqua"/>
          <w:b/>
          <w:sz w:val="24"/>
          <w:szCs w:val="24"/>
        </w:rPr>
        <w:t>Malmborg P</w:t>
      </w:r>
      <w:r w:rsidRPr="00A40AA1">
        <w:rPr>
          <w:rFonts w:ascii="Book Antiqua" w:hAnsi="Book Antiqua"/>
          <w:sz w:val="24"/>
          <w:szCs w:val="24"/>
        </w:rPr>
        <w:t xml:space="preserve">, Grahnquist L, Lindholm J, Montgomery S, Hildebrand H. Increasing incidence of paediatric inflammatory bowel disease in northern Stockholm County, 2002-2007. </w:t>
      </w:r>
      <w:r w:rsidRPr="00A40AA1">
        <w:rPr>
          <w:rFonts w:ascii="Book Antiqua" w:hAnsi="Book Antiqua"/>
          <w:i/>
          <w:sz w:val="24"/>
          <w:szCs w:val="24"/>
        </w:rPr>
        <w:t>J Pediatr Gastroenterol Nutr</w:t>
      </w:r>
      <w:r w:rsidRPr="00A40AA1">
        <w:rPr>
          <w:rFonts w:ascii="Book Antiqua" w:hAnsi="Book Antiqua"/>
          <w:sz w:val="24"/>
          <w:szCs w:val="24"/>
        </w:rPr>
        <w:t xml:space="preserve"> 2013; </w:t>
      </w:r>
      <w:r w:rsidRPr="00A40AA1">
        <w:rPr>
          <w:rFonts w:ascii="Book Antiqua" w:hAnsi="Book Antiqua"/>
          <w:b/>
          <w:sz w:val="24"/>
          <w:szCs w:val="24"/>
        </w:rPr>
        <w:t>57</w:t>
      </w:r>
      <w:r w:rsidRPr="00A40AA1">
        <w:rPr>
          <w:rFonts w:ascii="Book Antiqua" w:hAnsi="Book Antiqua"/>
          <w:sz w:val="24"/>
          <w:szCs w:val="24"/>
        </w:rPr>
        <w:t>: 29-34 [PMID: 23459320 DOI: 10.1097/MPG.0b013e31828f21b4]</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39 </w:t>
      </w:r>
      <w:r w:rsidRPr="00A40AA1">
        <w:rPr>
          <w:rFonts w:ascii="Book Antiqua" w:hAnsi="Book Antiqua"/>
          <w:b/>
          <w:sz w:val="24"/>
          <w:szCs w:val="24"/>
        </w:rPr>
        <w:t>Bernstein CN</w:t>
      </w:r>
      <w:r w:rsidRPr="00A40AA1">
        <w:rPr>
          <w:rFonts w:ascii="Book Antiqua" w:hAnsi="Book Antiqua"/>
          <w:sz w:val="24"/>
          <w:szCs w:val="24"/>
        </w:rPr>
        <w:t xml:space="preserve">, Wajda A, Svenson LW, MacKenzie A, Koehoorn M, Jackson M, Fedorak R, Israel D, Blanchard JF. The epidemiology of inflammatory bowel disease in Canada: a population-based study. </w:t>
      </w:r>
      <w:r w:rsidRPr="00A40AA1">
        <w:rPr>
          <w:rFonts w:ascii="Book Antiqua" w:hAnsi="Book Antiqua"/>
          <w:i/>
          <w:sz w:val="24"/>
          <w:szCs w:val="24"/>
        </w:rPr>
        <w:t>Am J Gastroenterol</w:t>
      </w:r>
      <w:r w:rsidRPr="00A40AA1">
        <w:rPr>
          <w:rFonts w:ascii="Book Antiqua" w:hAnsi="Book Antiqua"/>
          <w:sz w:val="24"/>
          <w:szCs w:val="24"/>
        </w:rPr>
        <w:t xml:space="preserve"> 2006; </w:t>
      </w:r>
      <w:r w:rsidRPr="00A40AA1">
        <w:rPr>
          <w:rFonts w:ascii="Book Antiqua" w:hAnsi="Book Antiqua"/>
          <w:b/>
          <w:sz w:val="24"/>
          <w:szCs w:val="24"/>
        </w:rPr>
        <w:t>101</w:t>
      </w:r>
      <w:r w:rsidRPr="00A40AA1">
        <w:rPr>
          <w:rFonts w:ascii="Book Antiqua" w:hAnsi="Book Antiqua"/>
          <w:sz w:val="24"/>
          <w:szCs w:val="24"/>
        </w:rPr>
        <w:t>: 1559-1568 [PMID: 16863561 DOI: 10.1111/j.1572-0241.2006.00603.x]</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40 </w:t>
      </w:r>
      <w:r w:rsidRPr="00A40AA1">
        <w:rPr>
          <w:rFonts w:ascii="Book Antiqua" w:hAnsi="Book Antiqua"/>
          <w:b/>
          <w:sz w:val="24"/>
          <w:szCs w:val="24"/>
        </w:rPr>
        <w:t>Shivananda S</w:t>
      </w:r>
      <w:r w:rsidRPr="00A40AA1">
        <w:rPr>
          <w:rFonts w:ascii="Book Antiqua" w:hAnsi="Book Antiqua"/>
          <w:sz w:val="24"/>
          <w:szCs w:val="24"/>
        </w:rPr>
        <w:t xml:space="preserve">, Lennard-Jones J, Logan R, Fear N, Price A, Carpenter L, van Blankenstein M. Incidence of inflammatory bowel disease across Europe: is there a difference between north and south? Results of the European Collaborative Study on Inflammatory Bowel Disease (EC-IBD). </w:t>
      </w:r>
      <w:r w:rsidRPr="00A40AA1">
        <w:rPr>
          <w:rFonts w:ascii="Book Antiqua" w:hAnsi="Book Antiqua"/>
          <w:i/>
          <w:sz w:val="24"/>
          <w:szCs w:val="24"/>
        </w:rPr>
        <w:t>Gut</w:t>
      </w:r>
      <w:r w:rsidRPr="00A40AA1">
        <w:rPr>
          <w:rFonts w:ascii="Book Antiqua" w:hAnsi="Book Antiqua"/>
          <w:sz w:val="24"/>
          <w:szCs w:val="24"/>
        </w:rPr>
        <w:t xml:space="preserve"> 1996; </w:t>
      </w:r>
      <w:r w:rsidRPr="00A40AA1">
        <w:rPr>
          <w:rFonts w:ascii="Book Antiqua" w:hAnsi="Book Antiqua"/>
          <w:b/>
          <w:sz w:val="24"/>
          <w:szCs w:val="24"/>
        </w:rPr>
        <w:t>39</w:t>
      </w:r>
      <w:r w:rsidRPr="00A40AA1">
        <w:rPr>
          <w:rFonts w:ascii="Book Antiqua" w:hAnsi="Book Antiqua"/>
          <w:sz w:val="24"/>
          <w:szCs w:val="24"/>
        </w:rPr>
        <w:t>: 690-697 [PMID: 9014768</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10.1136/gut.39.5.690</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41 </w:t>
      </w:r>
      <w:r w:rsidRPr="00A40AA1">
        <w:rPr>
          <w:rFonts w:ascii="Book Antiqua" w:hAnsi="Book Antiqua"/>
          <w:b/>
          <w:sz w:val="24"/>
          <w:szCs w:val="24"/>
        </w:rPr>
        <w:t>Burisch J</w:t>
      </w:r>
      <w:r w:rsidRPr="00A40AA1">
        <w:rPr>
          <w:rFonts w:ascii="Book Antiqua" w:hAnsi="Book Antiqua"/>
          <w:sz w:val="24"/>
          <w:szCs w:val="24"/>
        </w:rPr>
        <w:t xml:space="preserve">. Crohn's disease and ulcerative colitis. Occurrence, course and prognosis during the first year of disease in a European population-based inception cohort. </w:t>
      </w:r>
      <w:r w:rsidRPr="00A40AA1">
        <w:rPr>
          <w:rFonts w:ascii="Book Antiqua" w:hAnsi="Book Antiqua"/>
          <w:i/>
          <w:sz w:val="24"/>
          <w:szCs w:val="24"/>
        </w:rPr>
        <w:t>Dan Med J</w:t>
      </w:r>
      <w:r w:rsidRPr="00A40AA1">
        <w:rPr>
          <w:rFonts w:ascii="Book Antiqua" w:hAnsi="Book Antiqua"/>
          <w:sz w:val="24"/>
          <w:szCs w:val="24"/>
        </w:rPr>
        <w:t xml:space="preserve"> 2014; </w:t>
      </w:r>
      <w:r w:rsidRPr="00A40AA1">
        <w:rPr>
          <w:rFonts w:ascii="Book Antiqua" w:hAnsi="Book Antiqua"/>
          <w:b/>
          <w:sz w:val="24"/>
          <w:szCs w:val="24"/>
        </w:rPr>
        <w:t>61</w:t>
      </w:r>
      <w:r w:rsidRPr="00A40AA1">
        <w:rPr>
          <w:rFonts w:ascii="Book Antiqua" w:hAnsi="Book Antiqua"/>
          <w:sz w:val="24"/>
          <w:szCs w:val="24"/>
        </w:rPr>
        <w:t>: B4778 [PMID: 24393595]</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42 </w:t>
      </w:r>
      <w:r w:rsidRPr="00A40AA1">
        <w:rPr>
          <w:rFonts w:ascii="Book Antiqua" w:hAnsi="Book Antiqua"/>
          <w:b/>
          <w:sz w:val="24"/>
          <w:szCs w:val="24"/>
        </w:rPr>
        <w:t>Martín-de-Carpi J</w:t>
      </w:r>
      <w:r w:rsidRPr="00A40AA1">
        <w:rPr>
          <w:rFonts w:ascii="Book Antiqua" w:hAnsi="Book Antiqua"/>
          <w:sz w:val="24"/>
          <w:szCs w:val="24"/>
        </w:rPr>
        <w:t xml:space="preserve">, Rodríguez A, Ramos E, Jiménez S, Martínez-Gómez MJ, Medina E; SPIRIT-IBD Working Group of Sociedad Española de Gastroenterología, Hepatología y Nutricion Pediátrica. Increasing incidence of pediatric inflammatory bowel disease in Spain </w:t>
      </w:r>
      <w:r w:rsidRPr="00A40AA1">
        <w:rPr>
          <w:rFonts w:ascii="Book Antiqua" w:hAnsi="Book Antiqua"/>
          <w:sz w:val="24"/>
          <w:szCs w:val="24"/>
        </w:rPr>
        <w:lastRenderedPageBreak/>
        <w:t xml:space="preserve">(1996-2009): the SPIRIT Registry. </w:t>
      </w:r>
      <w:r w:rsidRPr="00A40AA1">
        <w:rPr>
          <w:rFonts w:ascii="Book Antiqua" w:hAnsi="Book Antiqua"/>
          <w:i/>
          <w:sz w:val="24"/>
          <w:szCs w:val="24"/>
        </w:rPr>
        <w:t>Inflamm Bowel Dis</w:t>
      </w:r>
      <w:r w:rsidRPr="00A40AA1">
        <w:rPr>
          <w:rFonts w:ascii="Book Antiqua" w:hAnsi="Book Antiqua"/>
          <w:sz w:val="24"/>
          <w:szCs w:val="24"/>
        </w:rPr>
        <w:t xml:space="preserve"> 2013; </w:t>
      </w:r>
      <w:r w:rsidRPr="00A40AA1">
        <w:rPr>
          <w:rFonts w:ascii="Book Antiqua" w:hAnsi="Book Antiqua"/>
          <w:b/>
          <w:sz w:val="24"/>
          <w:szCs w:val="24"/>
        </w:rPr>
        <w:t>19</w:t>
      </w:r>
      <w:r w:rsidRPr="00A40AA1">
        <w:rPr>
          <w:rFonts w:ascii="Book Antiqua" w:hAnsi="Book Antiqua"/>
          <w:sz w:val="24"/>
          <w:szCs w:val="24"/>
        </w:rPr>
        <w:t>: 73-80 [PMID: 22535573 DOI: 10.1002/ibd.22980]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43 </w:t>
      </w:r>
      <w:r w:rsidRPr="00A40AA1">
        <w:rPr>
          <w:rFonts w:ascii="Book Antiqua" w:hAnsi="Book Antiqua"/>
          <w:b/>
          <w:sz w:val="24"/>
          <w:szCs w:val="24"/>
        </w:rPr>
        <w:t>Auvin S</w:t>
      </w:r>
      <w:r w:rsidRPr="00A40AA1">
        <w:rPr>
          <w:rFonts w:ascii="Book Antiqua" w:hAnsi="Book Antiqua"/>
          <w:sz w:val="24"/>
          <w:szCs w:val="24"/>
        </w:rPr>
        <w:t xml:space="preserve">, Molinié F, Gower-Rousseau C, Brazier F, Merle V, Grandbastien B, Marti R, Lerebours E, Dupas JL, Colombel JF, Salomez JL, Cortot A, Turck D. Incidence, clinical presentation and location at diagnosis of pediatric inflammatory bowel disease: a prospective population-based study in northern France (1988-1999). </w:t>
      </w:r>
      <w:r w:rsidRPr="00A40AA1">
        <w:rPr>
          <w:rFonts w:ascii="Book Antiqua" w:hAnsi="Book Antiqua"/>
          <w:i/>
          <w:sz w:val="24"/>
          <w:szCs w:val="24"/>
        </w:rPr>
        <w:t>J Pediatr Gastroenterol Nutr</w:t>
      </w:r>
      <w:r w:rsidRPr="00A40AA1">
        <w:rPr>
          <w:rFonts w:ascii="Book Antiqua" w:hAnsi="Book Antiqua"/>
          <w:sz w:val="24"/>
          <w:szCs w:val="24"/>
        </w:rPr>
        <w:t xml:space="preserve"> 2005; </w:t>
      </w:r>
      <w:r w:rsidRPr="00A40AA1">
        <w:rPr>
          <w:rFonts w:ascii="Book Antiqua" w:hAnsi="Book Antiqua"/>
          <w:b/>
          <w:sz w:val="24"/>
          <w:szCs w:val="24"/>
        </w:rPr>
        <w:t>41</w:t>
      </w:r>
      <w:r w:rsidRPr="00A40AA1">
        <w:rPr>
          <w:rFonts w:ascii="Book Antiqua" w:hAnsi="Book Antiqua"/>
          <w:sz w:val="24"/>
          <w:szCs w:val="24"/>
        </w:rPr>
        <w:t>: 49-55 [PMID: 15990630</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10.1097/01.MPG.0000162479.74277.86</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44 </w:t>
      </w:r>
      <w:r w:rsidRPr="00A40AA1">
        <w:rPr>
          <w:rFonts w:ascii="Book Antiqua" w:hAnsi="Book Antiqua"/>
          <w:b/>
          <w:sz w:val="24"/>
          <w:szCs w:val="24"/>
        </w:rPr>
        <w:t>Rodrigo L</w:t>
      </w:r>
      <w:r w:rsidRPr="00A40AA1">
        <w:rPr>
          <w:rFonts w:ascii="Book Antiqua" w:hAnsi="Book Antiqua"/>
          <w:sz w:val="24"/>
          <w:szCs w:val="24"/>
        </w:rPr>
        <w:t xml:space="preserve">, Riestra S, Niño P, Cadahía V, Tojo R, Fuentes D, Moreno M, González Ballina E, Fernández E. A population-based study on the incidence of inflammatory bowel disease in Oviedo (Northern Spain). </w:t>
      </w:r>
      <w:r w:rsidRPr="00A40AA1">
        <w:rPr>
          <w:rFonts w:ascii="Book Antiqua" w:hAnsi="Book Antiqua"/>
          <w:i/>
          <w:sz w:val="24"/>
          <w:szCs w:val="24"/>
        </w:rPr>
        <w:t>Rev Esp Enferm Dig</w:t>
      </w:r>
      <w:r w:rsidRPr="00A40AA1">
        <w:rPr>
          <w:rFonts w:ascii="Book Antiqua" w:hAnsi="Book Antiqua"/>
          <w:sz w:val="24"/>
          <w:szCs w:val="24"/>
        </w:rPr>
        <w:t xml:space="preserve"> 2004; </w:t>
      </w:r>
      <w:r w:rsidRPr="00A40AA1">
        <w:rPr>
          <w:rFonts w:ascii="Book Antiqua" w:hAnsi="Book Antiqua"/>
          <w:b/>
          <w:sz w:val="24"/>
          <w:szCs w:val="24"/>
        </w:rPr>
        <w:t>96</w:t>
      </w:r>
      <w:r w:rsidRPr="00A40AA1">
        <w:rPr>
          <w:rFonts w:ascii="Book Antiqua" w:hAnsi="Book Antiqua"/>
          <w:sz w:val="24"/>
          <w:szCs w:val="24"/>
        </w:rPr>
        <w:t>: 296-305 [PMID: 15180441</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10.4321/S1130-01082004000500002</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45 </w:t>
      </w:r>
      <w:r w:rsidRPr="00A40AA1">
        <w:rPr>
          <w:rFonts w:ascii="Book Antiqua" w:hAnsi="Book Antiqua"/>
          <w:b/>
          <w:sz w:val="24"/>
          <w:szCs w:val="24"/>
        </w:rPr>
        <w:t>Schwarz J</w:t>
      </w:r>
      <w:r w:rsidRPr="00A40AA1">
        <w:rPr>
          <w:rFonts w:ascii="Book Antiqua" w:hAnsi="Book Antiqua"/>
          <w:sz w:val="24"/>
          <w:szCs w:val="24"/>
        </w:rPr>
        <w:t xml:space="preserve">, Sýkora J, Cvalínová D, Pomahačová R, Klečková J, Kryl M, Včelák P. Inflammatory bowel disease incidence in Czech children: A regional prospective study, 2000-2015. </w:t>
      </w:r>
      <w:r w:rsidRPr="00A40AA1">
        <w:rPr>
          <w:rFonts w:ascii="Book Antiqua" w:hAnsi="Book Antiqua"/>
          <w:i/>
          <w:sz w:val="24"/>
          <w:szCs w:val="24"/>
        </w:rPr>
        <w:t>World J Gastroenterol</w:t>
      </w:r>
      <w:r w:rsidRPr="00A40AA1">
        <w:rPr>
          <w:rFonts w:ascii="Book Antiqua" w:hAnsi="Book Antiqua"/>
          <w:sz w:val="24"/>
          <w:szCs w:val="24"/>
        </w:rPr>
        <w:t xml:space="preserve"> 2017; </w:t>
      </w:r>
      <w:r w:rsidRPr="00A40AA1">
        <w:rPr>
          <w:rFonts w:ascii="Book Antiqua" w:hAnsi="Book Antiqua"/>
          <w:b/>
          <w:sz w:val="24"/>
          <w:szCs w:val="24"/>
        </w:rPr>
        <w:t>23</w:t>
      </w:r>
      <w:r w:rsidRPr="00A40AA1">
        <w:rPr>
          <w:rFonts w:ascii="Book Antiqua" w:hAnsi="Book Antiqua"/>
          <w:sz w:val="24"/>
          <w:szCs w:val="24"/>
        </w:rPr>
        <w:t>: 4090-4101 [PMID: 28652662 DOI: 10.3748/wjg.v23.i22.4090]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46 </w:t>
      </w:r>
      <w:r w:rsidRPr="00A40AA1">
        <w:rPr>
          <w:rFonts w:ascii="Book Antiqua" w:hAnsi="Book Antiqua"/>
          <w:b/>
          <w:sz w:val="24"/>
          <w:szCs w:val="24"/>
        </w:rPr>
        <w:t>Lovasz BD</w:t>
      </w:r>
      <w:r w:rsidRPr="00A40AA1">
        <w:rPr>
          <w:rFonts w:ascii="Book Antiqua" w:hAnsi="Book Antiqua"/>
          <w:sz w:val="24"/>
          <w:szCs w:val="24"/>
        </w:rPr>
        <w:t xml:space="preserve">, Lakatos L, Horvath A, Pandur T, Erdelyi Z, Balogh M, Szipocs I, Vegh Z, Veres G, Müller KE, Golovics PA, Kiss LS, Mandel MD, Lakatos PL. Incidence rates and disease course of paediatric inflammatory bowel diseases in Western Hungary between 1977 and 2011. </w:t>
      </w:r>
      <w:r w:rsidRPr="00A40AA1">
        <w:rPr>
          <w:rFonts w:ascii="Book Antiqua" w:hAnsi="Book Antiqua"/>
          <w:i/>
          <w:sz w:val="24"/>
          <w:szCs w:val="24"/>
        </w:rPr>
        <w:t>Dig Liver Dis</w:t>
      </w:r>
      <w:r w:rsidRPr="00A40AA1">
        <w:rPr>
          <w:rFonts w:ascii="Book Antiqua" w:hAnsi="Book Antiqua"/>
          <w:sz w:val="24"/>
          <w:szCs w:val="24"/>
        </w:rPr>
        <w:t xml:space="preserve"> 2014; </w:t>
      </w:r>
      <w:r w:rsidRPr="00A40AA1">
        <w:rPr>
          <w:rFonts w:ascii="Book Antiqua" w:hAnsi="Book Antiqua"/>
          <w:b/>
          <w:sz w:val="24"/>
          <w:szCs w:val="24"/>
        </w:rPr>
        <w:t>46</w:t>
      </w:r>
      <w:r w:rsidRPr="00A40AA1">
        <w:rPr>
          <w:rFonts w:ascii="Book Antiqua" w:hAnsi="Book Antiqua"/>
          <w:sz w:val="24"/>
          <w:szCs w:val="24"/>
        </w:rPr>
        <w:t>: 405-411 [PMID: 24495511 DOI: 10.1016/j.dld.2013.12.013]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47 </w:t>
      </w:r>
      <w:r w:rsidRPr="00A40AA1">
        <w:rPr>
          <w:rFonts w:ascii="Book Antiqua" w:hAnsi="Book Antiqua"/>
          <w:b/>
          <w:sz w:val="24"/>
          <w:szCs w:val="24"/>
        </w:rPr>
        <w:t>Sincić BM</w:t>
      </w:r>
      <w:r w:rsidRPr="00A40AA1">
        <w:rPr>
          <w:rFonts w:ascii="Book Antiqua" w:hAnsi="Book Antiqua"/>
          <w:sz w:val="24"/>
          <w:szCs w:val="24"/>
        </w:rPr>
        <w:t xml:space="preserve">, Vucelić B, Persić M, Brncić N, Erzen DJ, Radaković B, Mićović V, Stimac D. Incidence of inflammatory bowel disease in Primorsko-goranska County, Croatia, 2000-2004: A prospective population-based study. </w:t>
      </w:r>
      <w:r w:rsidRPr="00A40AA1">
        <w:rPr>
          <w:rFonts w:ascii="Book Antiqua" w:hAnsi="Book Antiqua"/>
          <w:i/>
          <w:sz w:val="24"/>
          <w:szCs w:val="24"/>
        </w:rPr>
        <w:t>Scand J Gastroenterol</w:t>
      </w:r>
      <w:r w:rsidRPr="00A40AA1">
        <w:rPr>
          <w:rFonts w:ascii="Book Antiqua" w:hAnsi="Book Antiqua"/>
          <w:sz w:val="24"/>
          <w:szCs w:val="24"/>
        </w:rPr>
        <w:t xml:space="preserve"> 2006; </w:t>
      </w:r>
      <w:r w:rsidRPr="00A40AA1">
        <w:rPr>
          <w:rFonts w:ascii="Book Antiqua" w:hAnsi="Book Antiqua"/>
          <w:b/>
          <w:sz w:val="24"/>
          <w:szCs w:val="24"/>
        </w:rPr>
        <w:t>41</w:t>
      </w:r>
      <w:r w:rsidRPr="00A40AA1">
        <w:rPr>
          <w:rFonts w:ascii="Book Antiqua" w:hAnsi="Book Antiqua"/>
          <w:sz w:val="24"/>
          <w:szCs w:val="24"/>
        </w:rPr>
        <w:t>: 437-444 [PMID: 16635912 DOI: 10.1080/00365520500320094]</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48 </w:t>
      </w:r>
      <w:r w:rsidRPr="00A40AA1">
        <w:rPr>
          <w:rFonts w:ascii="Book Antiqua" w:hAnsi="Book Antiqua"/>
          <w:b/>
          <w:sz w:val="24"/>
          <w:szCs w:val="24"/>
        </w:rPr>
        <w:t>Urlep D</w:t>
      </w:r>
      <w:r w:rsidRPr="00A40AA1">
        <w:rPr>
          <w:rFonts w:ascii="Book Antiqua" w:hAnsi="Book Antiqua"/>
          <w:sz w:val="24"/>
          <w:szCs w:val="24"/>
        </w:rPr>
        <w:t xml:space="preserve">, Blagus R, Orel R. Incidence Trends and Geographical Variability of Pediatric Inflammatory Bowel Disease in Slovenia: A Nationwide Study. </w:t>
      </w:r>
      <w:r w:rsidRPr="00A40AA1">
        <w:rPr>
          <w:rFonts w:ascii="Book Antiqua" w:hAnsi="Book Antiqua"/>
          <w:i/>
          <w:sz w:val="24"/>
          <w:szCs w:val="24"/>
        </w:rPr>
        <w:t>Biomed Res Int</w:t>
      </w:r>
      <w:r w:rsidRPr="00A40AA1">
        <w:rPr>
          <w:rFonts w:ascii="Book Antiqua" w:hAnsi="Book Antiqua"/>
          <w:sz w:val="24"/>
          <w:szCs w:val="24"/>
        </w:rPr>
        <w:t xml:space="preserve"> 2015; </w:t>
      </w:r>
      <w:r w:rsidRPr="00A40AA1">
        <w:rPr>
          <w:rFonts w:ascii="Book Antiqua" w:hAnsi="Book Antiqua"/>
          <w:b/>
          <w:sz w:val="24"/>
          <w:szCs w:val="24"/>
        </w:rPr>
        <w:t>2015</w:t>
      </w:r>
      <w:r w:rsidRPr="00A40AA1">
        <w:rPr>
          <w:rFonts w:ascii="Book Antiqua" w:hAnsi="Book Antiqua"/>
          <w:sz w:val="24"/>
          <w:szCs w:val="24"/>
        </w:rPr>
        <w:t>: 921730 [PMID: 26688822 DOI: 10.1155/2015/921730]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49 </w:t>
      </w:r>
      <w:r w:rsidRPr="00A40AA1">
        <w:rPr>
          <w:rFonts w:ascii="Book Antiqua" w:hAnsi="Book Antiqua"/>
          <w:b/>
          <w:sz w:val="24"/>
          <w:szCs w:val="24"/>
        </w:rPr>
        <w:t>Urlep D</w:t>
      </w:r>
      <w:r w:rsidRPr="00A40AA1">
        <w:rPr>
          <w:rFonts w:ascii="Book Antiqua" w:hAnsi="Book Antiqua"/>
          <w:sz w:val="24"/>
          <w:szCs w:val="24"/>
        </w:rPr>
        <w:t xml:space="preserve">, Trop TK, Blagus R, Orel R. Incidence and phenotypic characteristics of pediatric IBD in northeastern Slovenia, 2002-2010. </w:t>
      </w:r>
      <w:r w:rsidRPr="00A40AA1">
        <w:rPr>
          <w:rFonts w:ascii="Book Antiqua" w:hAnsi="Book Antiqua"/>
          <w:i/>
          <w:sz w:val="24"/>
          <w:szCs w:val="24"/>
        </w:rPr>
        <w:t>J Pediatr Gastroenterol Nutr</w:t>
      </w:r>
      <w:r w:rsidRPr="00A40AA1">
        <w:rPr>
          <w:rFonts w:ascii="Book Antiqua" w:hAnsi="Book Antiqua"/>
          <w:sz w:val="24"/>
          <w:szCs w:val="24"/>
        </w:rPr>
        <w:t xml:space="preserve"> 2014; </w:t>
      </w:r>
      <w:r w:rsidRPr="00A40AA1">
        <w:rPr>
          <w:rFonts w:ascii="Book Antiqua" w:hAnsi="Book Antiqua"/>
          <w:b/>
          <w:sz w:val="24"/>
          <w:szCs w:val="24"/>
        </w:rPr>
        <w:t>58</w:t>
      </w:r>
      <w:r w:rsidRPr="00A40AA1">
        <w:rPr>
          <w:rFonts w:ascii="Book Antiqua" w:hAnsi="Book Antiqua"/>
          <w:sz w:val="24"/>
          <w:szCs w:val="24"/>
        </w:rPr>
        <w:t>: 325-332 [PMID: 24135984 DOI: 10.1097/MPG.0000000000000207]</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50 </w:t>
      </w:r>
      <w:r w:rsidRPr="00A40AA1">
        <w:rPr>
          <w:rFonts w:ascii="Book Antiqua" w:hAnsi="Book Antiqua"/>
          <w:b/>
          <w:sz w:val="24"/>
          <w:szCs w:val="24"/>
        </w:rPr>
        <w:t>Fernández A</w:t>
      </w:r>
      <w:r w:rsidRPr="00A40AA1">
        <w:rPr>
          <w:rFonts w:ascii="Book Antiqua" w:hAnsi="Book Antiqua"/>
          <w:sz w:val="24"/>
          <w:szCs w:val="24"/>
        </w:rPr>
        <w:t xml:space="preserve">, Hernández V, Martínez-Ares D, Sanromán L, de Castro ML, Pineda JR, Carmona A, González-Portela C, Salgado C, Martínez-Cadilla J, Pereira S, García-Burriel JI, Vázquez S, Rodríguez-Prada I; EpiCom Group. Incidence and phenotype at diagnosis of </w:t>
      </w:r>
      <w:r w:rsidRPr="00A40AA1">
        <w:rPr>
          <w:rFonts w:ascii="Book Antiqua" w:hAnsi="Book Antiqua"/>
          <w:sz w:val="24"/>
          <w:szCs w:val="24"/>
        </w:rPr>
        <w:lastRenderedPageBreak/>
        <w:t xml:space="preserve">inflammatory bowel disease. Results in Spain of the EpiCom study. </w:t>
      </w:r>
      <w:r w:rsidRPr="00A40AA1">
        <w:rPr>
          <w:rFonts w:ascii="Book Antiqua" w:hAnsi="Book Antiqua"/>
          <w:i/>
          <w:sz w:val="24"/>
          <w:szCs w:val="24"/>
        </w:rPr>
        <w:t>Gastroenterol Hepatol</w:t>
      </w:r>
      <w:r w:rsidRPr="00A40AA1">
        <w:rPr>
          <w:rFonts w:ascii="Book Antiqua" w:hAnsi="Book Antiqua"/>
          <w:sz w:val="24"/>
          <w:szCs w:val="24"/>
        </w:rPr>
        <w:t xml:space="preserve"> 2015; </w:t>
      </w:r>
      <w:r w:rsidRPr="00A40AA1">
        <w:rPr>
          <w:rFonts w:ascii="Book Antiqua" w:hAnsi="Book Antiqua"/>
          <w:b/>
          <w:sz w:val="24"/>
          <w:szCs w:val="24"/>
        </w:rPr>
        <w:t>38</w:t>
      </w:r>
      <w:r w:rsidRPr="00A40AA1">
        <w:rPr>
          <w:rFonts w:ascii="Book Antiqua" w:hAnsi="Book Antiqua"/>
          <w:sz w:val="24"/>
          <w:szCs w:val="24"/>
        </w:rPr>
        <w:t>: 534-540 [PMID: 25890448 DOI: 10.1016/j.gastrohep.2015.03.001]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51 </w:t>
      </w:r>
      <w:r w:rsidRPr="00A40AA1">
        <w:rPr>
          <w:rFonts w:ascii="Book Antiqua" w:hAnsi="Book Antiqua"/>
          <w:b/>
          <w:sz w:val="24"/>
          <w:szCs w:val="24"/>
        </w:rPr>
        <w:t>Martín-de-Carpi J</w:t>
      </w:r>
      <w:r w:rsidRPr="00A40AA1">
        <w:rPr>
          <w:rFonts w:ascii="Book Antiqua" w:hAnsi="Book Antiqua"/>
          <w:sz w:val="24"/>
          <w:szCs w:val="24"/>
        </w:rPr>
        <w:t xml:space="preserve">, Rodríguez A, Ramos E, Jiménez S, Martínez-Gómez MJ, Medina E, Navas-López VM; SPIRIT-IBD Working Group of SEGHNP (Sociedad Española de Gastroenterología Hepatología Nutrición Pediátrica). The complete picture of changing pediatric inflammatory bowel disease incidence in Spain in 25 years (1985-2009): the EXPERIENCE registry. </w:t>
      </w:r>
      <w:r w:rsidRPr="00A40AA1">
        <w:rPr>
          <w:rFonts w:ascii="Book Antiqua" w:hAnsi="Book Antiqua"/>
          <w:i/>
          <w:sz w:val="24"/>
          <w:szCs w:val="24"/>
        </w:rPr>
        <w:t>J Crohns Colitis</w:t>
      </w:r>
      <w:r w:rsidRPr="00A40AA1">
        <w:rPr>
          <w:rFonts w:ascii="Book Antiqua" w:hAnsi="Book Antiqua"/>
          <w:sz w:val="24"/>
          <w:szCs w:val="24"/>
        </w:rPr>
        <w:t xml:space="preserve"> 2014; </w:t>
      </w:r>
      <w:r w:rsidRPr="00A40AA1">
        <w:rPr>
          <w:rFonts w:ascii="Book Antiqua" w:hAnsi="Book Antiqua"/>
          <w:b/>
          <w:sz w:val="24"/>
          <w:szCs w:val="24"/>
        </w:rPr>
        <w:t>8</w:t>
      </w:r>
      <w:r w:rsidRPr="00A40AA1">
        <w:rPr>
          <w:rFonts w:ascii="Book Antiqua" w:hAnsi="Book Antiqua"/>
          <w:sz w:val="24"/>
          <w:szCs w:val="24"/>
        </w:rPr>
        <w:t>: 763-769 [PMID: 24462789 DOI: 10.1016/j.crohns.2014.01.005]</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52 </w:t>
      </w:r>
      <w:r w:rsidRPr="00A40AA1">
        <w:rPr>
          <w:rFonts w:ascii="Book Antiqua" w:hAnsi="Book Antiqua"/>
          <w:b/>
          <w:sz w:val="24"/>
          <w:szCs w:val="24"/>
        </w:rPr>
        <w:t>Malaty HM</w:t>
      </w:r>
      <w:r w:rsidRPr="00A40AA1">
        <w:rPr>
          <w:rFonts w:ascii="Book Antiqua" w:hAnsi="Book Antiqua"/>
          <w:sz w:val="24"/>
          <w:szCs w:val="24"/>
        </w:rPr>
        <w:t xml:space="preserve">, Fan X, Opekun AR, Thibodeaux C, Ferry GD. Rising incidence of inflammatory bowel disease among children: a 12-year study. </w:t>
      </w:r>
      <w:r w:rsidRPr="00A40AA1">
        <w:rPr>
          <w:rFonts w:ascii="Book Antiqua" w:hAnsi="Book Antiqua"/>
          <w:i/>
          <w:sz w:val="24"/>
          <w:szCs w:val="24"/>
        </w:rPr>
        <w:t>J Pediatr Gastroenterol Nutr</w:t>
      </w:r>
      <w:r w:rsidRPr="00A40AA1">
        <w:rPr>
          <w:rFonts w:ascii="Book Antiqua" w:hAnsi="Book Antiqua"/>
          <w:sz w:val="24"/>
          <w:szCs w:val="24"/>
        </w:rPr>
        <w:t xml:space="preserve"> 2010; </w:t>
      </w:r>
      <w:r w:rsidRPr="00A40AA1">
        <w:rPr>
          <w:rFonts w:ascii="Book Antiqua" w:hAnsi="Book Antiqua"/>
          <w:b/>
          <w:sz w:val="24"/>
          <w:szCs w:val="24"/>
        </w:rPr>
        <w:t>50</w:t>
      </w:r>
      <w:r w:rsidRPr="00A40AA1">
        <w:rPr>
          <w:rFonts w:ascii="Book Antiqua" w:hAnsi="Book Antiqua"/>
          <w:sz w:val="24"/>
          <w:szCs w:val="24"/>
        </w:rPr>
        <w:t>: 27-31 [PMID: 19934770 DOI: 10.1097/MPG.0b013e3181b99baa]</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53 </w:t>
      </w:r>
      <w:r w:rsidRPr="00A40AA1">
        <w:rPr>
          <w:rFonts w:ascii="Book Antiqua" w:hAnsi="Book Antiqua"/>
          <w:b/>
          <w:sz w:val="24"/>
          <w:szCs w:val="24"/>
        </w:rPr>
        <w:t>Armitage E</w:t>
      </w:r>
      <w:r w:rsidRPr="00A40AA1">
        <w:rPr>
          <w:rFonts w:ascii="Book Antiqua" w:hAnsi="Book Antiqua"/>
          <w:sz w:val="24"/>
          <w:szCs w:val="24"/>
        </w:rPr>
        <w:t xml:space="preserve">, Drummond HE, Wilson DC, Ghosh S. Increasing incidence of both juvenile-onset Crohn's disease and ulcerative colitis in Scotland. </w:t>
      </w:r>
      <w:r w:rsidRPr="00A40AA1">
        <w:rPr>
          <w:rFonts w:ascii="Book Antiqua" w:hAnsi="Book Antiqua"/>
          <w:i/>
          <w:sz w:val="24"/>
          <w:szCs w:val="24"/>
        </w:rPr>
        <w:t>Eur J Gastroenterol Hepatol</w:t>
      </w:r>
      <w:r w:rsidRPr="00A40AA1">
        <w:rPr>
          <w:rFonts w:ascii="Book Antiqua" w:hAnsi="Book Antiqua"/>
          <w:sz w:val="24"/>
          <w:szCs w:val="24"/>
        </w:rPr>
        <w:t xml:space="preserve"> 2001; </w:t>
      </w:r>
      <w:r w:rsidRPr="00A40AA1">
        <w:rPr>
          <w:rFonts w:ascii="Book Antiqua" w:hAnsi="Book Antiqua"/>
          <w:b/>
          <w:sz w:val="24"/>
          <w:szCs w:val="24"/>
        </w:rPr>
        <w:t>13</w:t>
      </w:r>
      <w:r w:rsidRPr="00A40AA1">
        <w:rPr>
          <w:rFonts w:ascii="Book Antiqua" w:hAnsi="Book Antiqua"/>
          <w:sz w:val="24"/>
          <w:szCs w:val="24"/>
        </w:rPr>
        <w:t>: 1439-1447 [PMID: 11742192</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10.1097/00042737-200112000-00007</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54 </w:t>
      </w:r>
      <w:r w:rsidRPr="00A40AA1">
        <w:rPr>
          <w:rFonts w:ascii="Book Antiqua" w:hAnsi="Book Antiqua"/>
          <w:b/>
          <w:sz w:val="24"/>
          <w:szCs w:val="24"/>
        </w:rPr>
        <w:t>Benchimol EI</w:t>
      </w:r>
      <w:r w:rsidRPr="00A40AA1">
        <w:rPr>
          <w:rFonts w:ascii="Book Antiqua" w:hAnsi="Book Antiqua"/>
          <w:sz w:val="24"/>
          <w:szCs w:val="24"/>
        </w:rPr>
        <w:t xml:space="preserve">, Guttmann A, Griffiths AM, Rabeneck L, Mack DR, Brill H, Howard J, Guan J, To T. Increasing incidence of paediatric inflammatory bowel disease in Ontario, Canada: evidence from health administrative data. </w:t>
      </w:r>
      <w:r w:rsidRPr="00A40AA1">
        <w:rPr>
          <w:rFonts w:ascii="Book Antiqua" w:hAnsi="Book Antiqua"/>
          <w:i/>
          <w:sz w:val="24"/>
          <w:szCs w:val="24"/>
        </w:rPr>
        <w:t>Gut</w:t>
      </w:r>
      <w:r w:rsidRPr="00A40AA1">
        <w:rPr>
          <w:rFonts w:ascii="Book Antiqua" w:hAnsi="Book Antiqua"/>
          <w:sz w:val="24"/>
          <w:szCs w:val="24"/>
        </w:rPr>
        <w:t xml:space="preserve"> 2009; </w:t>
      </w:r>
      <w:r w:rsidRPr="00A40AA1">
        <w:rPr>
          <w:rFonts w:ascii="Book Antiqua" w:hAnsi="Book Antiqua"/>
          <w:b/>
          <w:sz w:val="24"/>
          <w:szCs w:val="24"/>
        </w:rPr>
        <w:t>58</w:t>
      </w:r>
      <w:r w:rsidRPr="00A40AA1">
        <w:rPr>
          <w:rFonts w:ascii="Book Antiqua" w:hAnsi="Book Antiqua"/>
          <w:sz w:val="24"/>
          <w:szCs w:val="24"/>
        </w:rPr>
        <w:t>: 1490-1497 [PMID: 19651626 DOI: 10.1136/gut.2009.188383]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55 </w:t>
      </w:r>
      <w:r w:rsidRPr="00A40AA1">
        <w:rPr>
          <w:rFonts w:ascii="Book Antiqua" w:hAnsi="Book Antiqua"/>
          <w:b/>
          <w:sz w:val="24"/>
          <w:szCs w:val="24"/>
        </w:rPr>
        <w:t>Molodecky NA</w:t>
      </w:r>
      <w:r w:rsidRPr="00A40AA1">
        <w:rPr>
          <w:rFonts w:ascii="Book Antiqua" w:hAnsi="Book Antiqua"/>
          <w:sz w:val="24"/>
          <w:szCs w:val="24"/>
        </w:rPr>
        <w:t xml:space="preserve">, Soon IS, Rabi DM, Ghali WA, Ferris M, Chernoff G, Benchimol EI, Panaccione R, Ghosh S, Barkema HW, Kaplan GG. Increasing incidence and prevalence of the inflammatory bowel diseases with time, based on systematic review. </w:t>
      </w:r>
      <w:r w:rsidRPr="00A40AA1">
        <w:rPr>
          <w:rFonts w:ascii="Book Antiqua" w:hAnsi="Book Antiqua"/>
          <w:i/>
          <w:sz w:val="24"/>
          <w:szCs w:val="24"/>
        </w:rPr>
        <w:t>Gastroenterology</w:t>
      </w:r>
      <w:r w:rsidRPr="00A40AA1">
        <w:rPr>
          <w:rFonts w:ascii="Book Antiqua" w:hAnsi="Book Antiqua"/>
          <w:sz w:val="24"/>
          <w:szCs w:val="24"/>
        </w:rPr>
        <w:t xml:space="preserve"> 2012; </w:t>
      </w:r>
      <w:r w:rsidRPr="00A40AA1">
        <w:rPr>
          <w:rFonts w:ascii="Book Antiqua" w:hAnsi="Book Antiqua"/>
          <w:b/>
          <w:sz w:val="24"/>
          <w:szCs w:val="24"/>
        </w:rPr>
        <w:t>142</w:t>
      </w:r>
      <w:r w:rsidRPr="00A40AA1">
        <w:rPr>
          <w:rFonts w:ascii="Book Antiqua" w:hAnsi="Book Antiqua"/>
          <w:sz w:val="24"/>
          <w:szCs w:val="24"/>
        </w:rPr>
        <w:t>: 46-54.e42; quiz e30 [PMID: 22001864 DOI: 10.1053/j.gastro.2011.10.001]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56 </w:t>
      </w:r>
      <w:r w:rsidRPr="00A40AA1">
        <w:rPr>
          <w:rFonts w:ascii="Book Antiqua" w:hAnsi="Book Antiqua"/>
          <w:b/>
          <w:sz w:val="24"/>
          <w:szCs w:val="24"/>
        </w:rPr>
        <w:t>Ekbom A</w:t>
      </w:r>
      <w:r w:rsidRPr="00A40AA1">
        <w:rPr>
          <w:rFonts w:ascii="Book Antiqua" w:hAnsi="Book Antiqua"/>
          <w:sz w:val="24"/>
          <w:szCs w:val="24"/>
        </w:rPr>
        <w:t xml:space="preserve">, Helmick C, Zack M, Adami HO. The epidemiology of inflammatory bowel disease: a large, population-based study in Sweden. </w:t>
      </w:r>
      <w:r w:rsidRPr="00A40AA1">
        <w:rPr>
          <w:rFonts w:ascii="Book Antiqua" w:hAnsi="Book Antiqua"/>
          <w:i/>
          <w:sz w:val="24"/>
          <w:szCs w:val="24"/>
        </w:rPr>
        <w:t>Gastroenterology</w:t>
      </w:r>
      <w:r w:rsidRPr="00A40AA1">
        <w:rPr>
          <w:rFonts w:ascii="Book Antiqua" w:hAnsi="Book Antiqua"/>
          <w:sz w:val="24"/>
          <w:szCs w:val="24"/>
        </w:rPr>
        <w:t xml:space="preserve"> 1991; </w:t>
      </w:r>
      <w:r w:rsidRPr="00A40AA1">
        <w:rPr>
          <w:rFonts w:ascii="Book Antiqua" w:hAnsi="Book Antiqua"/>
          <w:b/>
          <w:sz w:val="24"/>
          <w:szCs w:val="24"/>
        </w:rPr>
        <w:t>100</w:t>
      </w:r>
      <w:r w:rsidRPr="00A40AA1">
        <w:rPr>
          <w:rFonts w:ascii="Book Antiqua" w:hAnsi="Book Antiqua"/>
          <w:sz w:val="24"/>
          <w:szCs w:val="24"/>
        </w:rPr>
        <w:t>: 350-358 [PMID: 1985033</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10.1016/0016-5085(91)90202-V</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57 </w:t>
      </w:r>
      <w:r w:rsidRPr="00A40AA1">
        <w:rPr>
          <w:rFonts w:ascii="Book Antiqua" w:hAnsi="Book Antiqua"/>
          <w:b/>
          <w:sz w:val="24"/>
          <w:szCs w:val="24"/>
        </w:rPr>
        <w:t>Cosgrove M</w:t>
      </w:r>
      <w:r w:rsidRPr="00A40AA1">
        <w:rPr>
          <w:rFonts w:ascii="Book Antiqua" w:hAnsi="Book Antiqua"/>
          <w:sz w:val="24"/>
          <w:szCs w:val="24"/>
        </w:rPr>
        <w:t xml:space="preserve">, Al-Atia RF, Jenkins HR. The epidemiology of paediatric inflammatory bowel disease. </w:t>
      </w:r>
      <w:r w:rsidRPr="00A40AA1">
        <w:rPr>
          <w:rFonts w:ascii="Book Antiqua" w:hAnsi="Book Antiqua"/>
          <w:i/>
          <w:sz w:val="24"/>
          <w:szCs w:val="24"/>
        </w:rPr>
        <w:t>Arch Dis Child</w:t>
      </w:r>
      <w:r w:rsidRPr="00A40AA1">
        <w:rPr>
          <w:rFonts w:ascii="Book Antiqua" w:hAnsi="Book Antiqua"/>
          <w:sz w:val="24"/>
          <w:szCs w:val="24"/>
        </w:rPr>
        <w:t xml:space="preserve"> 1996; </w:t>
      </w:r>
      <w:r w:rsidRPr="00A40AA1">
        <w:rPr>
          <w:rFonts w:ascii="Book Antiqua" w:hAnsi="Book Antiqua"/>
          <w:b/>
          <w:sz w:val="24"/>
          <w:szCs w:val="24"/>
        </w:rPr>
        <w:t>74</w:t>
      </w:r>
      <w:r w:rsidRPr="00A40AA1">
        <w:rPr>
          <w:rFonts w:ascii="Book Antiqua" w:hAnsi="Book Antiqua"/>
          <w:sz w:val="24"/>
          <w:szCs w:val="24"/>
        </w:rPr>
        <w:t>: 460-461 [PMID: 8669968</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10.1136/adc.74.5.460</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58 </w:t>
      </w:r>
      <w:r w:rsidRPr="00A40AA1">
        <w:rPr>
          <w:rFonts w:ascii="Book Antiqua" w:hAnsi="Book Antiqua"/>
          <w:b/>
          <w:sz w:val="24"/>
          <w:szCs w:val="24"/>
        </w:rPr>
        <w:t>Loftus CG</w:t>
      </w:r>
      <w:r w:rsidRPr="00A40AA1">
        <w:rPr>
          <w:rFonts w:ascii="Book Antiqua" w:hAnsi="Book Antiqua"/>
          <w:sz w:val="24"/>
          <w:szCs w:val="24"/>
        </w:rPr>
        <w:t xml:space="preserve">, Loftus EV Jr, Harmsen WS, Zinsmeister AR, Tremaine WJ, Melton LJ 3rd, Sandborn WJ. Update on the incidence and prevalence of Crohn's disease and ulcerative colitis in Olmsted County, Minnesota, 1940-2000. </w:t>
      </w:r>
      <w:r w:rsidRPr="00A40AA1">
        <w:rPr>
          <w:rFonts w:ascii="Book Antiqua" w:hAnsi="Book Antiqua"/>
          <w:i/>
          <w:sz w:val="24"/>
          <w:szCs w:val="24"/>
        </w:rPr>
        <w:t>Inflamm Bowel Dis</w:t>
      </w:r>
      <w:r w:rsidRPr="00A40AA1">
        <w:rPr>
          <w:rFonts w:ascii="Book Antiqua" w:hAnsi="Book Antiqua"/>
          <w:sz w:val="24"/>
          <w:szCs w:val="24"/>
        </w:rPr>
        <w:t xml:space="preserve"> 2007; </w:t>
      </w:r>
      <w:r w:rsidRPr="00A40AA1">
        <w:rPr>
          <w:rFonts w:ascii="Book Antiqua" w:hAnsi="Book Antiqua"/>
          <w:b/>
          <w:sz w:val="24"/>
          <w:szCs w:val="24"/>
        </w:rPr>
        <w:t>13</w:t>
      </w:r>
      <w:r w:rsidRPr="00A40AA1">
        <w:rPr>
          <w:rFonts w:ascii="Book Antiqua" w:hAnsi="Book Antiqua"/>
          <w:sz w:val="24"/>
          <w:szCs w:val="24"/>
        </w:rPr>
        <w:t>: 254-261 [PMID: 17206702 DOI: 10.1002/ibd.20029]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59 </w:t>
      </w:r>
      <w:r w:rsidRPr="00A40AA1">
        <w:rPr>
          <w:rFonts w:ascii="Book Antiqua" w:hAnsi="Book Antiqua"/>
          <w:b/>
          <w:sz w:val="24"/>
          <w:szCs w:val="24"/>
        </w:rPr>
        <w:t>Hildebrand H</w:t>
      </w:r>
      <w:r w:rsidRPr="00A40AA1">
        <w:rPr>
          <w:rFonts w:ascii="Book Antiqua" w:hAnsi="Book Antiqua"/>
          <w:sz w:val="24"/>
          <w:szCs w:val="24"/>
        </w:rPr>
        <w:t xml:space="preserve">, Finkel Y, Grahnquist L, Lindholm J, Ekbom A, Askling J. Changing pattern of paediatric inflammatory bowel disease in northern Stockholm 1990-2001. </w:t>
      </w:r>
      <w:r w:rsidRPr="00A40AA1">
        <w:rPr>
          <w:rFonts w:ascii="Book Antiqua" w:hAnsi="Book Antiqua"/>
          <w:i/>
          <w:sz w:val="24"/>
          <w:szCs w:val="24"/>
        </w:rPr>
        <w:t>Gut</w:t>
      </w:r>
      <w:r w:rsidRPr="00A40AA1">
        <w:rPr>
          <w:rFonts w:ascii="Book Antiqua" w:hAnsi="Book Antiqua"/>
          <w:sz w:val="24"/>
          <w:szCs w:val="24"/>
        </w:rPr>
        <w:t xml:space="preserve"> 2003; </w:t>
      </w:r>
      <w:r w:rsidRPr="00A40AA1">
        <w:rPr>
          <w:rFonts w:ascii="Book Antiqua" w:hAnsi="Book Antiqua"/>
          <w:b/>
          <w:sz w:val="24"/>
          <w:szCs w:val="24"/>
        </w:rPr>
        <w:t>52</w:t>
      </w:r>
      <w:r w:rsidRPr="00A40AA1">
        <w:rPr>
          <w:rFonts w:ascii="Book Antiqua" w:hAnsi="Book Antiqua"/>
          <w:sz w:val="24"/>
          <w:szCs w:val="24"/>
        </w:rPr>
        <w:t>: 1432-1434 [PMID: 12970135 DOI: 10.1136/gut.52.10.1432]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60 </w:t>
      </w:r>
      <w:r w:rsidRPr="00A40AA1">
        <w:rPr>
          <w:rFonts w:ascii="Book Antiqua" w:hAnsi="Book Antiqua"/>
          <w:b/>
          <w:sz w:val="24"/>
          <w:szCs w:val="24"/>
        </w:rPr>
        <w:t>Perminow G</w:t>
      </w:r>
      <w:r w:rsidRPr="00A40AA1">
        <w:rPr>
          <w:rFonts w:ascii="Book Antiqua" w:hAnsi="Book Antiqua"/>
          <w:sz w:val="24"/>
          <w:szCs w:val="24"/>
        </w:rPr>
        <w:t xml:space="preserve">, Frigessi A, Rydning A, Nakstad B, Vatn MH. Incidence and clinical presentation of IBD in children: comparison between prospective and retrospective data in a selected Norwegian population. </w:t>
      </w:r>
      <w:r w:rsidRPr="00A40AA1">
        <w:rPr>
          <w:rFonts w:ascii="Book Antiqua" w:hAnsi="Book Antiqua"/>
          <w:i/>
          <w:sz w:val="24"/>
          <w:szCs w:val="24"/>
        </w:rPr>
        <w:t>Scand J Gastroenterol</w:t>
      </w:r>
      <w:r w:rsidRPr="00A40AA1">
        <w:rPr>
          <w:rFonts w:ascii="Book Antiqua" w:hAnsi="Book Antiqua"/>
          <w:sz w:val="24"/>
          <w:szCs w:val="24"/>
        </w:rPr>
        <w:t xml:space="preserve"> 2006; </w:t>
      </w:r>
      <w:r w:rsidRPr="00A40AA1">
        <w:rPr>
          <w:rFonts w:ascii="Book Antiqua" w:hAnsi="Book Antiqua"/>
          <w:b/>
          <w:sz w:val="24"/>
          <w:szCs w:val="24"/>
        </w:rPr>
        <w:t>41</w:t>
      </w:r>
      <w:r w:rsidRPr="00A40AA1">
        <w:rPr>
          <w:rFonts w:ascii="Book Antiqua" w:hAnsi="Book Antiqua"/>
          <w:sz w:val="24"/>
          <w:szCs w:val="24"/>
        </w:rPr>
        <w:t>: 1433-1439 [PMID: 17101574 DOI: 10.1080/00365520600789891]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61 </w:t>
      </w:r>
      <w:r w:rsidRPr="00A40AA1">
        <w:rPr>
          <w:rFonts w:ascii="Book Antiqua" w:hAnsi="Book Antiqua"/>
          <w:b/>
          <w:sz w:val="24"/>
          <w:szCs w:val="24"/>
        </w:rPr>
        <w:t>Barton JR</w:t>
      </w:r>
      <w:r w:rsidRPr="00A40AA1">
        <w:rPr>
          <w:rFonts w:ascii="Book Antiqua" w:hAnsi="Book Antiqua"/>
          <w:sz w:val="24"/>
          <w:szCs w:val="24"/>
        </w:rPr>
        <w:t xml:space="preserve">, Gillon S, Ferguson A. Incidence of inflammatory bowel disease in Scottish children between 1968 and 1983; marginal fall in ulcerative colitis, three-fold rise in Crohn's disease. </w:t>
      </w:r>
      <w:r w:rsidRPr="00A40AA1">
        <w:rPr>
          <w:rFonts w:ascii="Book Antiqua" w:hAnsi="Book Antiqua"/>
          <w:i/>
          <w:sz w:val="24"/>
          <w:szCs w:val="24"/>
        </w:rPr>
        <w:t>Gut</w:t>
      </w:r>
      <w:r w:rsidRPr="00A40AA1">
        <w:rPr>
          <w:rFonts w:ascii="Book Antiqua" w:hAnsi="Book Antiqua"/>
          <w:sz w:val="24"/>
          <w:szCs w:val="24"/>
        </w:rPr>
        <w:t xml:space="preserve"> 1989; </w:t>
      </w:r>
      <w:r w:rsidRPr="00A40AA1">
        <w:rPr>
          <w:rFonts w:ascii="Book Antiqua" w:hAnsi="Book Antiqua"/>
          <w:b/>
          <w:sz w:val="24"/>
          <w:szCs w:val="24"/>
        </w:rPr>
        <w:t>30</w:t>
      </w:r>
      <w:r w:rsidRPr="00A40AA1">
        <w:rPr>
          <w:rFonts w:ascii="Book Antiqua" w:hAnsi="Book Antiqua"/>
          <w:sz w:val="24"/>
          <w:szCs w:val="24"/>
        </w:rPr>
        <w:t>: 618-622 [PMID: 2786488</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10.1136/gut.30.5.618</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62 </w:t>
      </w:r>
      <w:r w:rsidRPr="00A40AA1">
        <w:rPr>
          <w:rFonts w:ascii="Book Antiqua" w:hAnsi="Book Antiqua"/>
          <w:b/>
          <w:sz w:val="24"/>
          <w:szCs w:val="24"/>
        </w:rPr>
        <w:t>Munkholm P</w:t>
      </w:r>
      <w:r w:rsidRPr="00A40AA1">
        <w:rPr>
          <w:rFonts w:ascii="Book Antiqua" w:hAnsi="Book Antiqua"/>
          <w:sz w:val="24"/>
          <w:szCs w:val="24"/>
        </w:rPr>
        <w:t xml:space="preserve">, Langholz E, Nielsen OH, Kreiner S, Binder V. Incidence and prevalence of Crohn's disease in the county of Copenhagen, 1962-87: a sixfold increase in incidence. </w:t>
      </w:r>
      <w:r w:rsidRPr="00A40AA1">
        <w:rPr>
          <w:rFonts w:ascii="Book Antiqua" w:hAnsi="Book Antiqua"/>
          <w:i/>
          <w:sz w:val="24"/>
          <w:szCs w:val="24"/>
        </w:rPr>
        <w:t>Scand J Gastroenterol</w:t>
      </w:r>
      <w:r w:rsidRPr="00A40AA1">
        <w:rPr>
          <w:rFonts w:ascii="Book Antiqua" w:hAnsi="Book Antiqua"/>
          <w:sz w:val="24"/>
          <w:szCs w:val="24"/>
        </w:rPr>
        <w:t xml:space="preserve"> 1992; </w:t>
      </w:r>
      <w:r w:rsidRPr="00A40AA1">
        <w:rPr>
          <w:rFonts w:ascii="Book Antiqua" w:hAnsi="Book Antiqua"/>
          <w:b/>
          <w:sz w:val="24"/>
          <w:szCs w:val="24"/>
        </w:rPr>
        <w:t>27</w:t>
      </w:r>
      <w:r w:rsidRPr="00A40AA1">
        <w:rPr>
          <w:rFonts w:ascii="Book Antiqua" w:hAnsi="Book Antiqua"/>
          <w:sz w:val="24"/>
          <w:szCs w:val="24"/>
        </w:rPr>
        <w:t>: 609-614 [PMID: 1641589</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10.3109/00365529209000127</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63 </w:t>
      </w:r>
      <w:r w:rsidRPr="00A40AA1">
        <w:rPr>
          <w:rFonts w:ascii="Book Antiqua" w:hAnsi="Book Antiqua"/>
          <w:b/>
          <w:sz w:val="24"/>
          <w:szCs w:val="24"/>
        </w:rPr>
        <w:t>Castro M</w:t>
      </w:r>
      <w:r w:rsidRPr="00A40AA1">
        <w:rPr>
          <w:rFonts w:ascii="Book Antiqua" w:hAnsi="Book Antiqua"/>
          <w:sz w:val="24"/>
          <w:szCs w:val="24"/>
        </w:rPr>
        <w:t xml:space="preserve">, Papadatou B, Baldassare M, Balli F, Barabino A, Barbera C, Barca S, Barera G, Bascietto F, Berni Canani R, Calacoci M, Campanozzi A, Castellucci G, Catassi C, Colombo M, Covoni MR, Cucchiara S, D'Altilia MR, De Angelis GL, De Virgilis S, Di Ciommo V, Fontana M, Guariso G, Knafelz D, Lambertini A, Licciardi S, Lionetti P, Liotta L, Lombardi G, Maestri L, Martelossi S, Mastella G, Oderda G, Perini R, Pesce F, Ravelli A, Roggero P, Romano C, Rotolo N, Rutigliano V, Scotta S, Sferlazzas C, Staiano A, Ventura A, Zaniboni MG. Inflammatory bowel disease in children and adolescents in Italy: data from the pediatric national IBD register (1996-2003). </w:t>
      </w:r>
      <w:r w:rsidRPr="00A40AA1">
        <w:rPr>
          <w:rFonts w:ascii="Book Antiqua" w:hAnsi="Book Antiqua"/>
          <w:i/>
          <w:sz w:val="24"/>
          <w:szCs w:val="24"/>
        </w:rPr>
        <w:t>Inflamm Bowel Dis</w:t>
      </w:r>
      <w:r w:rsidRPr="00A40AA1">
        <w:rPr>
          <w:rFonts w:ascii="Book Antiqua" w:hAnsi="Book Antiqua"/>
          <w:sz w:val="24"/>
          <w:szCs w:val="24"/>
        </w:rPr>
        <w:t xml:space="preserve"> 2008; </w:t>
      </w:r>
      <w:r w:rsidRPr="00A40AA1">
        <w:rPr>
          <w:rFonts w:ascii="Book Antiqua" w:hAnsi="Book Antiqua"/>
          <w:b/>
          <w:sz w:val="24"/>
          <w:szCs w:val="24"/>
        </w:rPr>
        <w:t>14</w:t>
      </w:r>
      <w:r w:rsidRPr="00A40AA1">
        <w:rPr>
          <w:rFonts w:ascii="Book Antiqua" w:hAnsi="Book Antiqua"/>
          <w:sz w:val="24"/>
          <w:szCs w:val="24"/>
        </w:rPr>
        <w:t>: 1246-1252 [PMID: 18521916 DOI: 10.1002/ibd.20470]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64 </w:t>
      </w:r>
      <w:r w:rsidRPr="00A40AA1">
        <w:rPr>
          <w:rFonts w:ascii="Book Antiqua" w:hAnsi="Book Antiqua"/>
          <w:b/>
          <w:sz w:val="24"/>
          <w:szCs w:val="24"/>
        </w:rPr>
        <w:t>Turunen P</w:t>
      </w:r>
      <w:r w:rsidRPr="00A40AA1">
        <w:rPr>
          <w:rFonts w:ascii="Book Antiqua" w:hAnsi="Book Antiqua"/>
          <w:sz w:val="24"/>
          <w:szCs w:val="24"/>
        </w:rPr>
        <w:t xml:space="preserve">, Kolho KL, Auvinen A, Iltanen S, Huhtala H, Ashorn M. Incidence of inflammatory bowel disease in Finnish children, 1987-2003. </w:t>
      </w:r>
      <w:r w:rsidRPr="00A40AA1">
        <w:rPr>
          <w:rFonts w:ascii="Book Antiqua" w:hAnsi="Book Antiqua"/>
          <w:i/>
          <w:sz w:val="24"/>
          <w:szCs w:val="24"/>
        </w:rPr>
        <w:t>Inflamm Bowel Dis</w:t>
      </w:r>
      <w:r w:rsidRPr="00A40AA1">
        <w:rPr>
          <w:rFonts w:ascii="Book Antiqua" w:hAnsi="Book Antiqua"/>
          <w:sz w:val="24"/>
          <w:szCs w:val="24"/>
        </w:rPr>
        <w:t xml:space="preserve"> 2006; </w:t>
      </w:r>
      <w:r w:rsidRPr="00A40AA1">
        <w:rPr>
          <w:rFonts w:ascii="Book Antiqua" w:hAnsi="Book Antiqua"/>
          <w:b/>
          <w:sz w:val="24"/>
          <w:szCs w:val="24"/>
        </w:rPr>
        <w:t>12</w:t>
      </w:r>
      <w:r w:rsidRPr="00A40AA1">
        <w:rPr>
          <w:rFonts w:ascii="Book Antiqua" w:hAnsi="Book Antiqua"/>
          <w:sz w:val="24"/>
          <w:szCs w:val="24"/>
        </w:rPr>
        <w:t>: 677-683 [PMID: 16917221 DOI: 10.1097/00054725-200608000-00002]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65 </w:t>
      </w:r>
      <w:r w:rsidRPr="00A40AA1">
        <w:rPr>
          <w:rFonts w:ascii="Book Antiqua" w:hAnsi="Book Antiqua"/>
          <w:b/>
          <w:sz w:val="24"/>
          <w:szCs w:val="24"/>
        </w:rPr>
        <w:t>Lehtinen P</w:t>
      </w:r>
      <w:r w:rsidRPr="00A40AA1">
        <w:rPr>
          <w:rFonts w:ascii="Book Antiqua" w:hAnsi="Book Antiqua"/>
          <w:sz w:val="24"/>
          <w:szCs w:val="24"/>
        </w:rPr>
        <w:t xml:space="preserve">, Ashorn M, Iltanen S, Jauhola R, Jauhonen P, Kolho KL, Auvinen A. Incidence trends of pediatric inflammatory bowel disease in Finland, 1987-2003, a nationwide study. </w:t>
      </w:r>
      <w:r w:rsidRPr="00A40AA1">
        <w:rPr>
          <w:rFonts w:ascii="Book Antiqua" w:hAnsi="Book Antiqua"/>
          <w:i/>
          <w:sz w:val="24"/>
          <w:szCs w:val="24"/>
        </w:rPr>
        <w:t>Inflamm Bowel Dis</w:t>
      </w:r>
      <w:r w:rsidRPr="00A40AA1">
        <w:rPr>
          <w:rFonts w:ascii="Book Antiqua" w:hAnsi="Book Antiqua"/>
          <w:sz w:val="24"/>
          <w:szCs w:val="24"/>
        </w:rPr>
        <w:t xml:space="preserve"> 2011; </w:t>
      </w:r>
      <w:r w:rsidRPr="00A40AA1">
        <w:rPr>
          <w:rFonts w:ascii="Book Antiqua" w:hAnsi="Book Antiqua"/>
          <w:b/>
          <w:sz w:val="24"/>
          <w:szCs w:val="24"/>
        </w:rPr>
        <w:t>17</w:t>
      </w:r>
      <w:r w:rsidRPr="00A40AA1">
        <w:rPr>
          <w:rFonts w:ascii="Book Antiqua" w:hAnsi="Book Antiqua"/>
          <w:sz w:val="24"/>
          <w:szCs w:val="24"/>
        </w:rPr>
        <w:t>: 1778-1783 [PMID: 21744433 DOI: 10.1002/ibd.21550]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66 </w:t>
      </w:r>
      <w:r w:rsidRPr="00A40AA1">
        <w:rPr>
          <w:rFonts w:ascii="Book Antiqua" w:hAnsi="Book Antiqua"/>
          <w:b/>
          <w:sz w:val="24"/>
          <w:szCs w:val="24"/>
        </w:rPr>
        <w:t>Virta LJ</w:t>
      </w:r>
      <w:r w:rsidRPr="00A40AA1">
        <w:rPr>
          <w:rFonts w:ascii="Book Antiqua" w:hAnsi="Book Antiqua"/>
          <w:sz w:val="24"/>
          <w:szCs w:val="24"/>
        </w:rPr>
        <w:t xml:space="preserve">, Saarinen MM, Kolho KL. Inflammatory Bowel Disease Incidence is on the Continuous Rise Among All Paediatric Patients Except for the Very Young: A Nationwide Registry-based Study on 28-Year Follow-up. </w:t>
      </w:r>
      <w:r w:rsidRPr="00A40AA1">
        <w:rPr>
          <w:rFonts w:ascii="Book Antiqua" w:hAnsi="Book Antiqua"/>
          <w:i/>
          <w:sz w:val="24"/>
          <w:szCs w:val="24"/>
        </w:rPr>
        <w:t>J Crohns Colitis</w:t>
      </w:r>
      <w:r w:rsidRPr="00A40AA1">
        <w:rPr>
          <w:rFonts w:ascii="Book Antiqua" w:hAnsi="Book Antiqua"/>
          <w:sz w:val="24"/>
          <w:szCs w:val="24"/>
        </w:rPr>
        <w:t xml:space="preserve"> 2017; </w:t>
      </w:r>
      <w:r w:rsidRPr="00A40AA1">
        <w:rPr>
          <w:rFonts w:ascii="Book Antiqua" w:hAnsi="Book Antiqua"/>
          <w:b/>
          <w:sz w:val="24"/>
          <w:szCs w:val="24"/>
        </w:rPr>
        <w:t>11</w:t>
      </w:r>
      <w:r w:rsidRPr="00A40AA1">
        <w:rPr>
          <w:rFonts w:ascii="Book Antiqua" w:hAnsi="Book Antiqua"/>
          <w:sz w:val="24"/>
          <w:szCs w:val="24"/>
        </w:rPr>
        <w:t>: 150-156 [PMID: 27555642 DOI: 10.1093/ecco-jcc/jjw148]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67 </w:t>
      </w:r>
      <w:r w:rsidRPr="00A40AA1">
        <w:rPr>
          <w:rFonts w:ascii="Book Antiqua" w:hAnsi="Book Antiqua"/>
          <w:b/>
          <w:sz w:val="24"/>
          <w:szCs w:val="24"/>
        </w:rPr>
        <w:t>Karolewska-Bochenek K</w:t>
      </w:r>
      <w:r w:rsidRPr="00A40AA1">
        <w:rPr>
          <w:rFonts w:ascii="Book Antiqua" w:hAnsi="Book Antiqua"/>
          <w:sz w:val="24"/>
          <w:szCs w:val="24"/>
        </w:rPr>
        <w:t xml:space="preserve">, Lazowska-Przeorek I, Albrecht P, Grzybowska K, Ryzko J, Szamotulska K, Radzikowski A, Landowski P, Krzesiek E, Ignys I, Fyderek K, Czerwionka-Szaflarska M, Jarocka-Cyrta E. Epidemiology of inflammatory bowel disease among children in Poland. A prospective, population-based, 2-year study, 2002-2004. </w:t>
      </w:r>
      <w:r w:rsidRPr="00A40AA1">
        <w:rPr>
          <w:rFonts w:ascii="Book Antiqua" w:hAnsi="Book Antiqua"/>
          <w:i/>
          <w:sz w:val="24"/>
          <w:szCs w:val="24"/>
        </w:rPr>
        <w:t>Digestion</w:t>
      </w:r>
      <w:r w:rsidRPr="00A40AA1">
        <w:rPr>
          <w:rFonts w:ascii="Book Antiqua" w:hAnsi="Book Antiqua"/>
          <w:sz w:val="24"/>
          <w:szCs w:val="24"/>
        </w:rPr>
        <w:t xml:space="preserve"> 2009; </w:t>
      </w:r>
      <w:r w:rsidRPr="00A40AA1">
        <w:rPr>
          <w:rFonts w:ascii="Book Antiqua" w:hAnsi="Book Antiqua"/>
          <w:b/>
          <w:sz w:val="24"/>
          <w:szCs w:val="24"/>
        </w:rPr>
        <w:t>79</w:t>
      </w:r>
      <w:r w:rsidRPr="00A40AA1">
        <w:rPr>
          <w:rFonts w:ascii="Book Antiqua" w:hAnsi="Book Antiqua"/>
          <w:sz w:val="24"/>
          <w:szCs w:val="24"/>
        </w:rPr>
        <w:t>: 121-129 [PMID: 19321943 DOI: 10.1159/000209382]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68 </w:t>
      </w:r>
      <w:r w:rsidRPr="00A40AA1">
        <w:rPr>
          <w:rFonts w:ascii="Book Antiqua" w:hAnsi="Book Antiqua"/>
          <w:b/>
          <w:sz w:val="24"/>
          <w:szCs w:val="24"/>
        </w:rPr>
        <w:t>Lindberg E</w:t>
      </w:r>
      <w:r w:rsidRPr="00A40AA1">
        <w:rPr>
          <w:rFonts w:ascii="Book Antiqua" w:hAnsi="Book Antiqua"/>
          <w:sz w:val="24"/>
          <w:szCs w:val="24"/>
        </w:rPr>
        <w:t xml:space="preserve">, Lindquist B, Holmquist L, Hildebrand H. Inflammatory bowel disease in children and adolescents in Sweden, 1984-1995. </w:t>
      </w:r>
      <w:r w:rsidRPr="00A40AA1">
        <w:rPr>
          <w:rFonts w:ascii="Book Antiqua" w:hAnsi="Book Antiqua"/>
          <w:i/>
          <w:sz w:val="24"/>
          <w:szCs w:val="24"/>
        </w:rPr>
        <w:t>J Pediatr Gastroenterol Nutr</w:t>
      </w:r>
      <w:r w:rsidRPr="00A40AA1">
        <w:rPr>
          <w:rFonts w:ascii="Book Antiqua" w:hAnsi="Book Antiqua"/>
          <w:sz w:val="24"/>
          <w:szCs w:val="24"/>
        </w:rPr>
        <w:t xml:space="preserve"> 2000; </w:t>
      </w:r>
      <w:r w:rsidRPr="00A40AA1">
        <w:rPr>
          <w:rFonts w:ascii="Book Antiqua" w:hAnsi="Book Antiqua"/>
          <w:b/>
          <w:sz w:val="24"/>
          <w:szCs w:val="24"/>
        </w:rPr>
        <w:t>30</w:t>
      </w:r>
      <w:r w:rsidRPr="00A40AA1">
        <w:rPr>
          <w:rFonts w:ascii="Book Antiqua" w:hAnsi="Book Antiqua"/>
          <w:sz w:val="24"/>
          <w:szCs w:val="24"/>
        </w:rPr>
        <w:t>: 259-264 [PMID: 10749408</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10.1097/00005176-200003000-00009</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lang w:eastAsia="zh-CN"/>
        </w:rPr>
      </w:pPr>
      <w:r w:rsidRPr="00A40AA1">
        <w:rPr>
          <w:rFonts w:ascii="Book Antiqua" w:hAnsi="Book Antiqua"/>
          <w:sz w:val="24"/>
          <w:szCs w:val="24"/>
        </w:rPr>
        <w:t xml:space="preserve">69 </w:t>
      </w:r>
      <w:r w:rsidRPr="00A40AA1">
        <w:rPr>
          <w:rFonts w:ascii="Book Antiqua" w:hAnsi="Book Antiqua"/>
          <w:b/>
          <w:sz w:val="24"/>
          <w:szCs w:val="24"/>
        </w:rPr>
        <w:t>Mahdi B,</w:t>
      </w:r>
      <w:r w:rsidR="00CC462C">
        <w:rPr>
          <w:rFonts w:ascii="Book Antiqua" w:hAnsi="Book Antiqua" w:hint="eastAsia"/>
          <w:sz w:val="24"/>
          <w:szCs w:val="24"/>
          <w:lang w:eastAsia="zh-CN"/>
        </w:rPr>
        <w:t xml:space="preserve"> </w:t>
      </w:r>
      <w:r w:rsidRPr="00A40AA1">
        <w:rPr>
          <w:rFonts w:ascii="Book Antiqua" w:hAnsi="Book Antiqua"/>
          <w:sz w:val="24"/>
          <w:szCs w:val="24"/>
        </w:rPr>
        <w:t>Mahdi BM. A Review Of Inflammatory Bowel Disease Unclassified --Indeterminate Colitis.</w:t>
      </w:r>
      <w:r w:rsidRPr="00CC462C">
        <w:rPr>
          <w:rFonts w:ascii="Book Antiqua" w:hAnsi="Book Antiqua"/>
          <w:i/>
          <w:sz w:val="24"/>
          <w:szCs w:val="24"/>
        </w:rPr>
        <w:t xml:space="preserve"> J Gastroe</w:t>
      </w:r>
      <w:r w:rsidR="00CC462C" w:rsidRPr="00CC462C">
        <w:rPr>
          <w:rFonts w:ascii="Book Antiqua" w:hAnsi="Book Antiqua"/>
          <w:i/>
          <w:sz w:val="24"/>
          <w:szCs w:val="24"/>
        </w:rPr>
        <w:t>nterol Hepatol Res</w:t>
      </w:r>
      <w:r w:rsidR="00CC462C">
        <w:rPr>
          <w:rFonts w:ascii="Book Antiqua" w:hAnsi="Book Antiqua"/>
          <w:sz w:val="24"/>
          <w:szCs w:val="24"/>
        </w:rPr>
        <w:t xml:space="preserve"> 2012;</w:t>
      </w:r>
      <w:r w:rsidR="00CC462C">
        <w:rPr>
          <w:rFonts w:ascii="Book Antiqua" w:hAnsi="Book Antiqua" w:hint="eastAsia"/>
          <w:sz w:val="24"/>
          <w:szCs w:val="24"/>
          <w:lang w:eastAsia="zh-CN"/>
        </w:rPr>
        <w:t xml:space="preserve"> </w:t>
      </w:r>
      <w:r w:rsidR="00CC462C" w:rsidRPr="00CC462C">
        <w:rPr>
          <w:rFonts w:ascii="Book Antiqua" w:hAnsi="Book Antiqua"/>
          <w:b/>
          <w:sz w:val="24"/>
          <w:szCs w:val="24"/>
        </w:rPr>
        <w:t>1</w:t>
      </w:r>
      <w:r w:rsidR="00CC462C">
        <w:rPr>
          <w:rFonts w:ascii="Book Antiqua" w:hAnsi="Book Antiqua"/>
          <w:sz w:val="24"/>
          <w:szCs w:val="24"/>
        </w:rPr>
        <w:t>:</w:t>
      </w:r>
      <w:r w:rsidR="00CC462C">
        <w:rPr>
          <w:rFonts w:ascii="Book Antiqua" w:hAnsi="Book Antiqua" w:hint="eastAsia"/>
          <w:sz w:val="24"/>
          <w:szCs w:val="24"/>
          <w:lang w:eastAsia="zh-CN"/>
        </w:rPr>
        <w:t xml:space="preserve"> </w:t>
      </w:r>
      <w:r w:rsidR="00CC462C">
        <w:rPr>
          <w:rFonts w:ascii="Book Antiqua" w:hAnsi="Book Antiqua"/>
          <w:sz w:val="24"/>
          <w:szCs w:val="24"/>
        </w:rPr>
        <w:t>241–</w:t>
      </w:r>
      <w:r w:rsidR="00CC462C">
        <w:rPr>
          <w:rFonts w:ascii="Book Antiqua" w:hAnsi="Book Antiqua" w:hint="eastAsia"/>
          <w:sz w:val="24"/>
          <w:szCs w:val="24"/>
          <w:lang w:eastAsia="zh-CN"/>
        </w:rPr>
        <w:t>24</w:t>
      </w:r>
      <w:r w:rsidR="00CC462C">
        <w:rPr>
          <w:rFonts w:ascii="Book Antiqua" w:hAnsi="Book Antiqua"/>
          <w:sz w:val="24"/>
          <w:szCs w:val="24"/>
        </w:rPr>
        <w:t>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70 </w:t>
      </w:r>
      <w:r w:rsidRPr="00A40AA1">
        <w:rPr>
          <w:rFonts w:ascii="Book Antiqua" w:hAnsi="Book Antiqua"/>
          <w:b/>
          <w:sz w:val="24"/>
          <w:szCs w:val="24"/>
        </w:rPr>
        <w:t>Prenzel F</w:t>
      </w:r>
      <w:r w:rsidRPr="00A40AA1">
        <w:rPr>
          <w:rFonts w:ascii="Book Antiqua" w:hAnsi="Book Antiqua"/>
          <w:sz w:val="24"/>
          <w:szCs w:val="24"/>
        </w:rPr>
        <w:t xml:space="preserve">, Uhlig HH. Frequency of indeterminate colitis in children and adults with IBD - a metaanalysis. </w:t>
      </w:r>
      <w:r w:rsidRPr="00A40AA1">
        <w:rPr>
          <w:rFonts w:ascii="Book Antiqua" w:hAnsi="Book Antiqua"/>
          <w:i/>
          <w:sz w:val="24"/>
          <w:szCs w:val="24"/>
        </w:rPr>
        <w:t>J Crohns Colitis</w:t>
      </w:r>
      <w:r w:rsidRPr="00A40AA1">
        <w:rPr>
          <w:rFonts w:ascii="Book Antiqua" w:hAnsi="Book Antiqua"/>
          <w:sz w:val="24"/>
          <w:szCs w:val="24"/>
        </w:rPr>
        <w:t xml:space="preserve"> 2009; </w:t>
      </w:r>
      <w:r w:rsidRPr="00A40AA1">
        <w:rPr>
          <w:rFonts w:ascii="Book Antiqua" w:hAnsi="Book Antiqua"/>
          <w:b/>
          <w:sz w:val="24"/>
          <w:szCs w:val="24"/>
        </w:rPr>
        <w:t>3</w:t>
      </w:r>
      <w:r w:rsidRPr="00A40AA1">
        <w:rPr>
          <w:rFonts w:ascii="Book Antiqua" w:hAnsi="Book Antiqua"/>
          <w:sz w:val="24"/>
          <w:szCs w:val="24"/>
        </w:rPr>
        <w:t>: 277-281 [PMID: 21172287 DOI: 10.1016/j.crohns.2009.07.001]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71 </w:t>
      </w:r>
      <w:r w:rsidRPr="00A40AA1">
        <w:rPr>
          <w:rFonts w:ascii="Book Antiqua" w:hAnsi="Book Antiqua"/>
          <w:b/>
          <w:sz w:val="24"/>
          <w:szCs w:val="24"/>
        </w:rPr>
        <w:t>Legaki E</w:t>
      </w:r>
      <w:r w:rsidRPr="00A40AA1">
        <w:rPr>
          <w:rFonts w:ascii="Book Antiqua" w:hAnsi="Book Antiqua"/>
          <w:sz w:val="24"/>
          <w:szCs w:val="24"/>
        </w:rPr>
        <w:t xml:space="preserve">, Gazouli M. Influence of environmental factors in the development of inflammatory bowel diseases. </w:t>
      </w:r>
      <w:r w:rsidRPr="00A40AA1">
        <w:rPr>
          <w:rFonts w:ascii="Book Antiqua" w:hAnsi="Book Antiqua"/>
          <w:i/>
          <w:sz w:val="24"/>
          <w:szCs w:val="24"/>
        </w:rPr>
        <w:t>World J Gastrointest Pharmacol Ther</w:t>
      </w:r>
      <w:r w:rsidRPr="00A40AA1">
        <w:rPr>
          <w:rFonts w:ascii="Book Antiqua" w:hAnsi="Book Antiqua"/>
          <w:sz w:val="24"/>
          <w:szCs w:val="24"/>
        </w:rPr>
        <w:t xml:space="preserve"> 2016; </w:t>
      </w:r>
      <w:r w:rsidRPr="00A40AA1">
        <w:rPr>
          <w:rFonts w:ascii="Book Antiqua" w:hAnsi="Book Antiqua"/>
          <w:b/>
          <w:sz w:val="24"/>
          <w:szCs w:val="24"/>
        </w:rPr>
        <w:t>7</w:t>
      </w:r>
      <w:r w:rsidRPr="00A40AA1">
        <w:rPr>
          <w:rFonts w:ascii="Book Antiqua" w:hAnsi="Book Antiqua"/>
          <w:sz w:val="24"/>
          <w:szCs w:val="24"/>
        </w:rPr>
        <w:t>: 112-125 [PMID: 26855817 DOI: 10.4292/wjgpt.v7.i1.112]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72 </w:t>
      </w:r>
      <w:r w:rsidRPr="00A40AA1">
        <w:rPr>
          <w:rFonts w:ascii="Book Antiqua" w:hAnsi="Book Antiqua"/>
          <w:b/>
          <w:sz w:val="24"/>
          <w:szCs w:val="24"/>
        </w:rPr>
        <w:t>Kamm MA</w:t>
      </w:r>
      <w:r w:rsidRPr="00A40AA1">
        <w:rPr>
          <w:rFonts w:ascii="Book Antiqua" w:hAnsi="Book Antiqua"/>
          <w:sz w:val="24"/>
          <w:szCs w:val="24"/>
        </w:rPr>
        <w:t xml:space="preserve">. Rapid changes in epidemiology of inflammatory bowel disease. </w:t>
      </w:r>
      <w:r w:rsidRPr="00A40AA1">
        <w:rPr>
          <w:rFonts w:ascii="Book Antiqua" w:hAnsi="Book Antiqua"/>
          <w:i/>
          <w:sz w:val="24"/>
          <w:szCs w:val="24"/>
        </w:rPr>
        <w:t>Lancet</w:t>
      </w:r>
      <w:r w:rsidRPr="00A40AA1">
        <w:rPr>
          <w:rFonts w:ascii="Book Antiqua" w:hAnsi="Book Antiqua"/>
          <w:sz w:val="24"/>
          <w:szCs w:val="24"/>
        </w:rPr>
        <w:t xml:space="preserve"> 2018; </w:t>
      </w:r>
      <w:r w:rsidRPr="00A40AA1">
        <w:rPr>
          <w:rFonts w:ascii="Book Antiqua" w:hAnsi="Book Antiqua"/>
          <w:b/>
          <w:sz w:val="24"/>
          <w:szCs w:val="24"/>
        </w:rPr>
        <w:t>390</w:t>
      </w:r>
      <w:r w:rsidRPr="00A40AA1">
        <w:rPr>
          <w:rFonts w:ascii="Book Antiqua" w:hAnsi="Book Antiqua"/>
          <w:sz w:val="24"/>
          <w:szCs w:val="24"/>
        </w:rPr>
        <w:t>: 2741-2742 [PMID: 29050647 DOI: 10.1016/S0140-6736(17)32669-7]</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73 </w:t>
      </w:r>
      <w:r w:rsidRPr="00A40AA1">
        <w:rPr>
          <w:rFonts w:ascii="Book Antiqua" w:hAnsi="Book Antiqua"/>
          <w:b/>
          <w:sz w:val="24"/>
          <w:szCs w:val="24"/>
        </w:rPr>
        <w:t>M'Koma AE</w:t>
      </w:r>
      <w:r w:rsidRPr="00A40AA1">
        <w:rPr>
          <w:rFonts w:ascii="Book Antiqua" w:hAnsi="Book Antiqua"/>
          <w:sz w:val="24"/>
          <w:szCs w:val="24"/>
        </w:rPr>
        <w:t xml:space="preserve">. Inflammatory bowel disease: an expanding global health problem. </w:t>
      </w:r>
      <w:r w:rsidRPr="00A40AA1">
        <w:rPr>
          <w:rFonts w:ascii="Book Antiqua" w:hAnsi="Book Antiqua"/>
          <w:i/>
          <w:sz w:val="24"/>
          <w:szCs w:val="24"/>
        </w:rPr>
        <w:t>Clin Med Insights Gastroenterol</w:t>
      </w:r>
      <w:r w:rsidRPr="00A40AA1">
        <w:rPr>
          <w:rFonts w:ascii="Book Antiqua" w:hAnsi="Book Antiqua"/>
          <w:sz w:val="24"/>
          <w:szCs w:val="24"/>
        </w:rPr>
        <w:t xml:space="preserve"> 2013; </w:t>
      </w:r>
      <w:r w:rsidRPr="00A40AA1">
        <w:rPr>
          <w:rFonts w:ascii="Book Antiqua" w:hAnsi="Book Antiqua"/>
          <w:b/>
          <w:sz w:val="24"/>
          <w:szCs w:val="24"/>
        </w:rPr>
        <w:t>6</w:t>
      </w:r>
      <w:r w:rsidRPr="00A40AA1">
        <w:rPr>
          <w:rFonts w:ascii="Book Antiqua" w:hAnsi="Book Antiqua"/>
          <w:sz w:val="24"/>
          <w:szCs w:val="24"/>
        </w:rPr>
        <w:t>: 33-47 [PMID: 24833941 DOI: 10.4137/CGast.S12731]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74 </w:t>
      </w:r>
      <w:r w:rsidRPr="00A40AA1">
        <w:rPr>
          <w:rFonts w:ascii="Book Antiqua" w:hAnsi="Book Antiqua"/>
          <w:b/>
          <w:sz w:val="24"/>
          <w:szCs w:val="24"/>
        </w:rPr>
        <w:t>Leach ST</w:t>
      </w:r>
      <w:r w:rsidRPr="00A40AA1">
        <w:rPr>
          <w:rFonts w:ascii="Book Antiqua" w:hAnsi="Book Antiqua"/>
          <w:sz w:val="24"/>
          <w:szCs w:val="24"/>
        </w:rPr>
        <w:t xml:space="preserve">, Day AS, Moore D, Lemberg DA. Low rate of inflammatory bowel disease in the Australian indigenous paediatric population. </w:t>
      </w:r>
      <w:r w:rsidRPr="00A40AA1">
        <w:rPr>
          <w:rFonts w:ascii="Book Antiqua" w:hAnsi="Book Antiqua"/>
          <w:i/>
          <w:sz w:val="24"/>
          <w:szCs w:val="24"/>
        </w:rPr>
        <w:t>J Paediatr Child Health</w:t>
      </w:r>
      <w:r w:rsidRPr="00A40AA1">
        <w:rPr>
          <w:rFonts w:ascii="Book Antiqua" w:hAnsi="Book Antiqua"/>
          <w:sz w:val="24"/>
          <w:szCs w:val="24"/>
        </w:rPr>
        <w:t xml:space="preserve"> 2014; </w:t>
      </w:r>
      <w:r w:rsidRPr="00A40AA1">
        <w:rPr>
          <w:rFonts w:ascii="Book Antiqua" w:hAnsi="Book Antiqua"/>
          <w:b/>
          <w:sz w:val="24"/>
          <w:szCs w:val="24"/>
        </w:rPr>
        <w:t>50</w:t>
      </w:r>
      <w:r w:rsidRPr="00A40AA1">
        <w:rPr>
          <w:rFonts w:ascii="Book Antiqua" w:hAnsi="Book Antiqua"/>
          <w:sz w:val="24"/>
          <w:szCs w:val="24"/>
        </w:rPr>
        <w:t>: 328-329 [PMID: 24698068 DOI: 10.1111/jpc.12535]</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75 </w:t>
      </w:r>
      <w:r w:rsidRPr="00A40AA1">
        <w:rPr>
          <w:rFonts w:ascii="Book Antiqua" w:hAnsi="Book Antiqua"/>
          <w:b/>
          <w:sz w:val="24"/>
          <w:szCs w:val="24"/>
        </w:rPr>
        <w:t>Gismera CS</w:t>
      </w:r>
      <w:r w:rsidRPr="00A40AA1">
        <w:rPr>
          <w:rFonts w:ascii="Book Antiqua" w:hAnsi="Book Antiqua"/>
          <w:sz w:val="24"/>
          <w:szCs w:val="24"/>
        </w:rPr>
        <w:t xml:space="preserve">, Aladrén BS. Inflammatory bowel diseases: a disease (s) of modern times? Is incidence still increasing? </w:t>
      </w:r>
      <w:r w:rsidRPr="00A40AA1">
        <w:rPr>
          <w:rFonts w:ascii="Book Antiqua" w:hAnsi="Book Antiqua"/>
          <w:i/>
          <w:sz w:val="24"/>
          <w:szCs w:val="24"/>
        </w:rPr>
        <w:t>World J Gastroenterol</w:t>
      </w:r>
      <w:r w:rsidRPr="00A40AA1">
        <w:rPr>
          <w:rFonts w:ascii="Book Antiqua" w:hAnsi="Book Antiqua"/>
          <w:sz w:val="24"/>
          <w:szCs w:val="24"/>
        </w:rPr>
        <w:t xml:space="preserve"> 2008; </w:t>
      </w:r>
      <w:r w:rsidRPr="00A40AA1">
        <w:rPr>
          <w:rFonts w:ascii="Book Antiqua" w:hAnsi="Book Antiqua"/>
          <w:b/>
          <w:sz w:val="24"/>
          <w:szCs w:val="24"/>
        </w:rPr>
        <w:t>14</w:t>
      </w:r>
      <w:r w:rsidRPr="00A40AA1">
        <w:rPr>
          <w:rFonts w:ascii="Book Antiqua" w:hAnsi="Book Antiqua"/>
          <w:sz w:val="24"/>
          <w:szCs w:val="24"/>
        </w:rPr>
        <w:t>: 5491-5498 [PMID: 18810764 DOI: 10.3748/WJG.14.5491]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76 </w:t>
      </w:r>
      <w:r w:rsidRPr="00A40AA1">
        <w:rPr>
          <w:rFonts w:ascii="Book Antiqua" w:hAnsi="Book Antiqua"/>
          <w:b/>
          <w:sz w:val="24"/>
          <w:szCs w:val="24"/>
        </w:rPr>
        <w:t>Herrinton LJ</w:t>
      </w:r>
      <w:r w:rsidRPr="00A40AA1">
        <w:rPr>
          <w:rFonts w:ascii="Book Antiqua" w:hAnsi="Book Antiqua"/>
          <w:sz w:val="24"/>
          <w:szCs w:val="24"/>
        </w:rPr>
        <w:t xml:space="preserve">, Liu L, Lewis JD, Griffin PM, Allison J. Incidence and prevalence of inflammatory bowel disease in a Northern California managed care organization, 1996-2002. </w:t>
      </w:r>
      <w:r w:rsidRPr="00A40AA1">
        <w:rPr>
          <w:rFonts w:ascii="Book Antiqua" w:hAnsi="Book Antiqua"/>
          <w:i/>
          <w:sz w:val="24"/>
          <w:szCs w:val="24"/>
        </w:rPr>
        <w:t>Am J Gastroenterol</w:t>
      </w:r>
      <w:r w:rsidRPr="00A40AA1">
        <w:rPr>
          <w:rFonts w:ascii="Book Antiqua" w:hAnsi="Book Antiqua"/>
          <w:sz w:val="24"/>
          <w:szCs w:val="24"/>
        </w:rPr>
        <w:t xml:space="preserve"> 2008; </w:t>
      </w:r>
      <w:r w:rsidRPr="00A40AA1">
        <w:rPr>
          <w:rFonts w:ascii="Book Antiqua" w:hAnsi="Book Antiqua"/>
          <w:b/>
          <w:sz w:val="24"/>
          <w:szCs w:val="24"/>
        </w:rPr>
        <w:t>103</w:t>
      </w:r>
      <w:r w:rsidRPr="00A40AA1">
        <w:rPr>
          <w:rFonts w:ascii="Book Antiqua" w:hAnsi="Book Antiqua"/>
          <w:sz w:val="24"/>
          <w:szCs w:val="24"/>
        </w:rPr>
        <w:t>: 1998-2006 [PMID: 18796097 DOI: 10.1111/j.1572-0241.2008.01960.x]</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77 </w:t>
      </w:r>
      <w:r w:rsidRPr="00A40AA1">
        <w:rPr>
          <w:rFonts w:ascii="Book Antiqua" w:hAnsi="Book Antiqua"/>
          <w:b/>
          <w:sz w:val="24"/>
          <w:szCs w:val="24"/>
        </w:rPr>
        <w:t>Shapiro JM</w:t>
      </w:r>
      <w:r w:rsidRPr="00A40AA1">
        <w:rPr>
          <w:rFonts w:ascii="Book Antiqua" w:hAnsi="Book Antiqua"/>
          <w:sz w:val="24"/>
          <w:szCs w:val="24"/>
        </w:rPr>
        <w:t xml:space="preserve">, Zoega H, Shah SA, Bright RM, Mallette M, Moniz H, Grabert SA, Bancroft B, Merrick M, Flowers NT, Samad Z, Lidofsky S, LeLeiko NS, Sands BE. Incidence of Crohn's </w:t>
      </w:r>
      <w:r w:rsidRPr="00A40AA1">
        <w:rPr>
          <w:rFonts w:ascii="Book Antiqua" w:hAnsi="Book Antiqua"/>
          <w:sz w:val="24"/>
          <w:szCs w:val="24"/>
        </w:rPr>
        <w:lastRenderedPageBreak/>
        <w:t xml:space="preserve">Disease and Ulcerative Colitis in Rhode Island: Report from the Ocean State Crohn's and Colitis Area Registry. </w:t>
      </w:r>
      <w:r w:rsidRPr="00A40AA1">
        <w:rPr>
          <w:rFonts w:ascii="Book Antiqua" w:hAnsi="Book Antiqua"/>
          <w:i/>
          <w:sz w:val="24"/>
          <w:szCs w:val="24"/>
        </w:rPr>
        <w:t>Inflamm Bowel Dis</w:t>
      </w:r>
      <w:r w:rsidRPr="00A40AA1">
        <w:rPr>
          <w:rFonts w:ascii="Book Antiqua" w:hAnsi="Book Antiqua"/>
          <w:sz w:val="24"/>
          <w:szCs w:val="24"/>
        </w:rPr>
        <w:t xml:space="preserve"> 2016; </w:t>
      </w:r>
      <w:r w:rsidRPr="00A40AA1">
        <w:rPr>
          <w:rFonts w:ascii="Book Antiqua" w:hAnsi="Book Antiqua"/>
          <w:b/>
          <w:sz w:val="24"/>
          <w:szCs w:val="24"/>
        </w:rPr>
        <w:t>22</w:t>
      </w:r>
      <w:r w:rsidRPr="00A40AA1">
        <w:rPr>
          <w:rFonts w:ascii="Book Antiqua" w:hAnsi="Book Antiqua"/>
          <w:sz w:val="24"/>
          <w:szCs w:val="24"/>
        </w:rPr>
        <w:t>: 1456-1461 [PMID: 26926039 DOI: 10.1097/MIB.0000000000000745]</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78 </w:t>
      </w:r>
      <w:r w:rsidRPr="00A40AA1">
        <w:rPr>
          <w:rFonts w:ascii="Book Antiqua" w:hAnsi="Book Antiqua"/>
          <w:b/>
          <w:sz w:val="24"/>
          <w:szCs w:val="24"/>
        </w:rPr>
        <w:t>Bitton A</w:t>
      </w:r>
      <w:r w:rsidRPr="00A40AA1">
        <w:rPr>
          <w:rFonts w:ascii="Book Antiqua" w:hAnsi="Book Antiqua"/>
          <w:sz w:val="24"/>
          <w:szCs w:val="24"/>
        </w:rPr>
        <w:t xml:space="preserve">, Vutcovici M, Patenaude V, Sewitch M, Suissa S, Brassard P. Epidemiology of inflammatory bowel disease in Québec: recent trends. </w:t>
      </w:r>
      <w:r w:rsidRPr="00A40AA1">
        <w:rPr>
          <w:rFonts w:ascii="Book Antiqua" w:hAnsi="Book Antiqua"/>
          <w:i/>
          <w:sz w:val="24"/>
          <w:szCs w:val="24"/>
        </w:rPr>
        <w:t>Inflamm Bowel Dis</w:t>
      </w:r>
      <w:r w:rsidRPr="00A40AA1">
        <w:rPr>
          <w:rFonts w:ascii="Book Antiqua" w:hAnsi="Book Antiqua"/>
          <w:sz w:val="24"/>
          <w:szCs w:val="24"/>
        </w:rPr>
        <w:t xml:space="preserve"> 2014; </w:t>
      </w:r>
      <w:r w:rsidRPr="00A40AA1">
        <w:rPr>
          <w:rFonts w:ascii="Book Antiqua" w:hAnsi="Book Antiqua"/>
          <w:b/>
          <w:sz w:val="24"/>
          <w:szCs w:val="24"/>
        </w:rPr>
        <w:t>20</w:t>
      </w:r>
      <w:r w:rsidRPr="00A40AA1">
        <w:rPr>
          <w:rFonts w:ascii="Book Antiqua" w:hAnsi="Book Antiqua"/>
          <w:sz w:val="24"/>
          <w:szCs w:val="24"/>
        </w:rPr>
        <w:t>: 1770-1776 [PMID: 25159452 DOI: 10.1097/MIB.0000000000000162]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79 </w:t>
      </w:r>
      <w:r w:rsidRPr="00A40AA1">
        <w:rPr>
          <w:rFonts w:ascii="Book Antiqua" w:hAnsi="Book Antiqua"/>
          <w:b/>
          <w:sz w:val="24"/>
          <w:szCs w:val="24"/>
        </w:rPr>
        <w:t>El-Matary W</w:t>
      </w:r>
      <w:r w:rsidRPr="00A40AA1">
        <w:rPr>
          <w:rFonts w:ascii="Book Antiqua" w:hAnsi="Book Antiqua"/>
          <w:sz w:val="24"/>
          <w:szCs w:val="24"/>
        </w:rPr>
        <w:t xml:space="preserve">, Moroz SP, Bernstein CN. Inflammatory bowel disease in children of Manitoba: 30 years' experience of a tertiary center. </w:t>
      </w:r>
      <w:r w:rsidRPr="00A40AA1">
        <w:rPr>
          <w:rFonts w:ascii="Book Antiqua" w:hAnsi="Book Antiqua"/>
          <w:i/>
          <w:sz w:val="24"/>
          <w:szCs w:val="24"/>
        </w:rPr>
        <w:t>J Pediatr Gastroenterol Nutr</w:t>
      </w:r>
      <w:r w:rsidRPr="00A40AA1">
        <w:rPr>
          <w:rFonts w:ascii="Book Antiqua" w:hAnsi="Book Antiqua"/>
          <w:sz w:val="24"/>
          <w:szCs w:val="24"/>
        </w:rPr>
        <w:t xml:space="preserve"> 2014; </w:t>
      </w:r>
      <w:r w:rsidRPr="00A40AA1">
        <w:rPr>
          <w:rFonts w:ascii="Book Antiqua" w:hAnsi="Book Antiqua"/>
          <w:b/>
          <w:sz w:val="24"/>
          <w:szCs w:val="24"/>
        </w:rPr>
        <w:t>59</w:t>
      </w:r>
      <w:r w:rsidRPr="00A40AA1">
        <w:rPr>
          <w:rFonts w:ascii="Book Antiqua" w:hAnsi="Book Antiqua"/>
          <w:sz w:val="24"/>
          <w:szCs w:val="24"/>
        </w:rPr>
        <w:t>: 763-766 [PMID: 25111222 DOI: 10.1097/MPG.0000000000000525]</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80 </w:t>
      </w:r>
      <w:r w:rsidRPr="00A40AA1">
        <w:rPr>
          <w:rFonts w:ascii="Book Antiqua" w:hAnsi="Book Antiqua"/>
          <w:b/>
          <w:sz w:val="24"/>
          <w:szCs w:val="24"/>
        </w:rPr>
        <w:t>Lowe AM</w:t>
      </w:r>
      <w:r w:rsidRPr="00A40AA1">
        <w:rPr>
          <w:rFonts w:ascii="Book Antiqua" w:hAnsi="Book Antiqua"/>
          <w:sz w:val="24"/>
          <w:szCs w:val="24"/>
        </w:rPr>
        <w:t xml:space="preserve">, Roy PO, B-Poulin M, Michel P, Bitton A, St-Onge L, Brassard P. Epidemiology of Crohn's disease in Québec, Canada. </w:t>
      </w:r>
      <w:r w:rsidRPr="00A40AA1">
        <w:rPr>
          <w:rFonts w:ascii="Book Antiqua" w:hAnsi="Book Antiqua"/>
          <w:i/>
          <w:sz w:val="24"/>
          <w:szCs w:val="24"/>
        </w:rPr>
        <w:t>Inflamm Bowel Dis</w:t>
      </w:r>
      <w:r w:rsidRPr="00A40AA1">
        <w:rPr>
          <w:rFonts w:ascii="Book Antiqua" w:hAnsi="Book Antiqua"/>
          <w:sz w:val="24"/>
          <w:szCs w:val="24"/>
        </w:rPr>
        <w:t xml:space="preserve"> 2009; </w:t>
      </w:r>
      <w:r w:rsidRPr="00A40AA1">
        <w:rPr>
          <w:rFonts w:ascii="Book Antiqua" w:hAnsi="Book Antiqua"/>
          <w:b/>
          <w:sz w:val="24"/>
          <w:szCs w:val="24"/>
        </w:rPr>
        <w:t>15</w:t>
      </w:r>
      <w:r w:rsidRPr="00A40AA1">
        <w:rPr>
          <w:rFonts w:ascii="Book Antiqua" w:hAnsi="Book Antiqua"/>
          <w:sz w:val="24"/>
          <w:szCs w:val="24"/>
        </w:rPr>
        <w:t>: 429-435 [PMID: 18942744 DOI: 10.1002/ibd.20756]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81 </w:t>
      </w:r>
      <w:r w:rsidRPr="00A40AA1">
        <w:rPr>
          <w:rFonts w:ascii="Book Antiqua" w:hAnsi="Book Antiqua"/>
          <w:b/>
          <w:sz w:val="24"/>
          <w:szCs w:val="24"/>
        </w:rPr>
        <w:t>Grieci T</w:t>
      </w:r>
      <w:r w:rsidRPr="00A40AA1">
        <w:rPr>
          <w:rFonts w:ascii="Book Antiqua" w:hAnsi="Book Antiqua"/>
          <w:sz w:val="24"/>
          <w:szCs w:val="24"/>
        </w:rPr>
        <w:t xml:space="preserve">, Bütter A. The incidence of inflammatory bowel disease in the pediatric population of Southwestern Ontario. </w:t>
      </w:r>
      <w:r w:rsidRPr="00A40AA1">
        <w:rPr>
          <w:rFonts w:ascii="Book Antiqua" w:hAnsi="Book Antiqua"/>
          <w:i/>
          <w:sz w:val="24"/>
          <w:szCs w:val="24"/>
        </w:rPr>
        <w:t>J Pediatr Surg</w:t>
      </w:r>
      <w:r w:rsidRPr="00A40AA1">
        <w:rPr>
          <w:rFonts w:ascii="Book Antiqua" w:hAnsi="Book Antiqua"/>
          <w:sz w:val="24"/>
          <w:szCs w:val="24"/>
        </w:rPr>
        <w:t xml:space="preserve"> 2009; </w:t>
      </w:r>
      <w:r w:rsidRPr="00A40AA1">
        <w:rPr>
          <w:rFonts w:ascii="Book Antiqua" w:hAnsi="Book Antiqua"/>
          <w:b/>
          <w:sz w:val="24"/>
          <w:szCs w:val="24"/>
        </w:rPr>
        <w:t>44</w:t>
      </w:r>
      <w:r w:rsidRPr="00A40AA1">
        <w:rPr>
          <w:rFonts w:ascii="Book Antiqua" w:hAnsi="Book Antiqua"/>
          <w:sz w:val="24"/>
          <w:szCs w:val="24"/>
        </w:rPr>
        <w:t>: 977-980 [PMID: 19433182 DOI: 10.1016/j.jpedsurg.2009.01.038]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82 </w:t>
      </w:r>
      <w:r w:rsidRPr="00A40AA1">
        <w:rPr>
          <w:rFonts w:ascii="Book Antiqua" w:hAnsi="Book Antiqua"/>
          <w:b/>
          <w:sz w:val="24"/>
          <w:szCs w:val="24"/>
        </w:rPr>
        <w:t>Griffiths AM</w:t>
      </w:r>
      <w:r w:rsidRPr="00A40AA1">
        <w:rPr>
          <w:rFonts w:ascii="Book Antiqua" w:hAnsi="Book Antiqua"/>
          <w:sz w:val="24"/>
          <w:szCs w:val="24"/>
        </w:rPr>
        <w:t xml:space="preserve">. Specificities of inflammatory bowel disease in childhood. </w:t>
      </w:r>
      <w:r w:rsidRPr="00A40AA1">
        <w:rPr>
          <w:rFonts w:ascii="Book Antiqua" w:hAnsi="Book Antiqua"/>
          <w:i/>
          <w:sz w:val="24"/>
          <w:szCs w:val="24"/>
        </w:rPr>
        <w:t>Best Pract Res Clin Gastroenterol</w:t>
      </w:r>
      <w:r w:rsidRPr="00A40AA1">
        <w:rPr>
          <w:rFonts w:ascii="Book Antiqua" w:hAnsi="Book Antiqua"/>
          <w:sz w:val="24"/>
          <w:szCs w:val="24"/>
        </w:rPr>
        <w:t xml:space="preserve"> 2004; </w:t>
      </w:r>
      <w:r w:rsidRPr="00A40AA1">
        <w:rPr>
          <w:rFonts w:ascii="Book Antiqua" w:hAnsi="Book Antiqua"/>
          <w:b/>
          <w:sz w:val="24"/>
          <w:szCs w:val="24"/>
        </w:rPr>
        <w:t>18</w:t>
      </w:r>
      <w:r w:rsidRPr="00A40AA1">
        <w:rPr>
          <w:rFonts w:ascii="Book Antiqua" w:hAnsi="Book Antiqua"/>
          <w:sz w:val="24"/>
          <w:szCs w:val="24"/>
        </w:rPr>
        <w:t>: 509-523 [PMID: 15157824 DOI: 10.1016/j.bpg.2004.01.002]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83 </w:t>
      </w:r>
      <w:r w:rsidRPr="00A40AA1">
        <w:rPr>
          <w:rFonts w:ascii="Book Antiqua" w:hAnsi="Book Antiqua"/>
          <w:b/>
          <w:sz w:val="24"/>
          <w:szCs w:val="24"/>
        </w:rPr>
        <w:t>Leddin D</w:t>
      </w:r>
      <w:r w:rsidRPr="00A40AA1">
        <w:rPr>
          <w:rFonts w:ascii="Book Antiqua" w:hAnsi="Book Antiqua"/>
          <w:sz w:val="24"/>
          <w:szCs w:val="24"/>
        </w:rPr>
        <w:t xml:space="preserve">, Tamim H, Levy AR. Decreasing incidence of inflammatory bowel disease in eastern Canada: a population database study. </w:t>
      </w:r>
      <w:r w:rsidRPr="00A40AA1">
        <w:rPr>
          <w:rFonts w:ascii="Book Antiqua" w:hAnsi="Book Antiqua"/>
          <w:i/>
          <w:sz w:val="24"/>
          <w:szCs w:val="24"/>
        </w:rPr>
        <w:t>BMC Gastroenterol</w:t>
      </w:r>
      <w:r w:rsidRPr="00A40AA1">
        <w:rPr>
          <w:rFonts w:ascii="Book Antiqua" w:hAnsi="Book Antiqua"/>
          <w:sz w:val="24"/>
          <w:szCs w:val="24"/>
        </w:rPr>
        <w:t xml:space="preserve"> 2014; </w:t>
      </w:r>
      <w:r w:rsidRPr="00A40AA1">
        <w:rPr>
          <w:rFonts w:ascii="Book Antiqua" w:hAnsi="Book Antiqua"/>
          <w:b/>
          <w:sz w:val="24"/>
          <w:szCs w:val="24"/>
        </w:rPr>
        <w:t>14</w:t>
      </w:r>
      <w:r w:rsidRPr="00A40AA1">
        <w:rPr>
          <w:rFonts w:ascii="Book Antiqua" w:hAnsi="Book Antiqua"/>
          <w:sz w:val="24"/>
          <w:szCs w:val="24"/>
        </w:rPr>
        <w:t>: 140 [PMID: 25108544 DOI: 10.1186/1471-230X-14-140]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84 </w:t>
      </w:r>
      <w:r w:rsidRPr="00A40AA1">
        <w:rPr>
          <w:rFonts w:ascii="Book Antiqua" w:hAnsi="Book Antiqua"/>
          <w:b/>
          <w:sz w:val="24"/>
          <w:szCs w:val="24"/>
        </w:rPr>
        <w:t>Benchimol EI</w:t>
      </w:r>
      <w:r w:rsidRPr="00A40AA1">
        <w:rPr>
          <w:rFonts w:ascii="Book Antiqua" w:hAnsi="Book Antiqua"/>
          <w:sz w:val="24"/>
          <w:szCs w:val="24"/>
        </w:rPr>
        <w:t xml:space="preserve">, Manuel DG, Guttmann A, Nguyen GC, Mojaverian N, Quach P, Mack DR. Changing age demographics of inflammatory bowel disease in Ontario, Canada: a population-based cohort study of epidemiology trends. </w:t>
      </w:r>
      <w:r w:rsidRPr="00A40AA1">
        <w:rPr>
          <w:rFonts w:ascii="Book Antiqua" w:hAnsi="Book Antiqua"/>
          <w:i/>
          <w:sz w:val="24"/>
          <w:szCs w:val="24"/>
        </w:rPr>
        <w:t>Inflamm Bowel Dis</w:t>
      </w:r>
      <w:r w:rsidRPr="00A40AA1">
        <w:rPr>
          <w:rFonts w:ascii="Book Antiqua" w:hAnsi="Book Antiqua"/>
          <w:sz w:val="24"/>
          <w:szCs w:val="24"/>
        </w:rPr>
        <w:t xml:space="preserve"> 2014; </w:t>
      </w:r>
      <w:r w:rsidRPr="00A40AA1">
        <w:rPr>
          <w:rFonts w:ascii="Book Antiqua" w:hAnsi="Book Antiqua"/>
          <w:b/>
          <w:sz w:val="24"/>
          <w:szCs w:val="24"/>
        </w:rPr>
        <w:t>20</w:t>
      </w:r>
      <w:r w:rsidRPr="00A40AA1">
        <w:rPr>
          <w:rFonts w:ascii="Book Antiqua" w:hAnsi="Book Antiqua"/>
          <w:sz w:val="24"/>
          <w:szCs w:val="24"/>
        </w:rPr>
        <w:t>: 1761-1769 [PMID: 25159453 DOI: 10.1097/MIB.0000000000000103]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85 </w:t>
      </w:r>
      <w:r w:rsidRPr="00A40AA1">
        <w:rPr>
          <w:rFonts w:ascii="Book Antiqua" w:hAnsi="Book Antiqua"/>
          <w:b/>
          <w:sz w:val="24"/>
          <w:szCs w:val="24"/>
        </w:rPr>
        <w:t>Bentsen BS</w:t>
      </w:r>
      <w:r w:rsidRPr="00A40AA1">
        <w:rPr>
          <w:rFonts w:ascii="Book Antiqua" w:hAnsi="Book Antiqua"/>
          <w:sz w:val="24"/>
          <w:szCs w:val="24"/>
        </w:rPr>
        <w:t xml:space="preserve">, Moum B, Ekbom A. Incidence of inflammatory bowel disease in children in southeastern Norway: a prospective population-based study 1990-94. </w:t>
      </w:r>
      <w:r w:rsidRPr="00A40AA1">
        <w:rPr>
          <w:rFonts w:ascii="Book Antiqua" w:hAnsi="Book Antiqua"/>
          <w:i/>
          <w:sz w:val="24"/>
          <w:szCs w:val="24"/>
        </w:rPr>
        <w:t>Scand J Gastroenterol</w:t>
      </w:r>
      <w:r w:rsidRPr="00A40AA1">
        <w:rPr>
          <w:rFonts w:ascii="Book Antiqua" w:hAnsi="Book Antiqua"/>
          <w:sz w:val="24"/>
          <w:szCs w:val="24"/>
        </w:rPr>
        <w:t xml:space="preserve"> 2002; </w:t>
      </w:r>
      <w:r w:rsidRPr="00A40AA1">
        <w:rPr>
          <w:rFonts w:ascii="Book Antiqua" w:hAnsi="Book Antiqua"/>
          <w:b/>
          <w:sz w:val="24"/>
          <w:szCs w:val="24"/>
        </w:rPr>
        <w:t>37</w:t>
      </w:r>
      <w:r w:rsidRPr="00A40AA1">
        <w:rPr>
          <w:rFonts w:ascii="Book Antiqua" w:hAnsi="Book Antiqua"/>
          <w:sz w:val="24"/>
          <w:szCs w:val="24"/>
        </w:rPr>
        <w:t>: 540-545 [PMID: 12059055</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10.1080/00365520252903080</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86 </w:t>
      </w:r>
      <w:r w:rsidRPr="00A40AA1">
        <w:rPr>
          <w:rFonts w:ascii="Book Antiqua" w:hAnsi="Book Antiqua"/>
          <w:b/>
          <w:sz w:val="24"/>
          <w:szCs w:val="24"/>
        </w:rPr>
        <w:t>Benchimol EI</w:t>
      </w:r>
      <w:r w:rsidRPr="00A40AA1">
        <w:rPr>
          <w:rFonts w:ascii="Book Antiqua" w:hAnsi="Book Antiqua"/>
          <w:sz w:val="24"/>
          <w:szCs w:val="24"/>
        </w:rPr>
        <w:t xml:space="preserve">, Mack DR, Nguyen GC, Snapper SB, Li W, Mojaverian N, Quach P, Muise AM. Incidence, outcomes, and health services burden of very early onset inflammatory bowel disease. </w:t>
      </w:r>
      <w:r w:rsidRPr="00A40AA1">
        <w:rPr>
          <w:rFonts w:ascii="Book Antiqua" w:hAnsi="Book Antiqua"/>
          <w:i/>
          <w:sz w:val="24"/>
          <w:szCs w:val="24"/>
        </w:rPr>
        <w:t>Gastroenterology</w:t>
      </w:r>
      <w:r w:rsidRPr="00A40AA1">
        <w:rPr>
          <w:rFonts w:ascii="Book Antiqua" w:hAnsi="Book Antiqua"/>
          <w:sz w:val="24"/>
          <w:szCs w:val="24"/>
        </w:rPr>
        <w:t xml:space="preserve"> 2014; </w:t>
      </w:r>
      <w:r w:rsidRPr="00A40AA1">
        <w:rPr>
          <w:rFonts w:ascii="Book Antiqua" w:hAnsi="Book Antiqua"/>
          <w:b/>
          <w:sz w:val="24"/>
          <w:szCs w:val="24"/>
        </w:rPr>
        <w:t>147</w:t>
      </w:r>
      <w:r w:rsidRPr="00A40AA1">
        <w:rPr>
          <w:rFonts w:ascii="Book Antiqua" w:hAnsi="Book Antiqua"/>
          <w:sz w:val="24"/>
          <w:szCs w:val="24"/>
        </w:rPr>
        <w:t>: 803-813.e7; quiz e14-5 [PMID: 24951840 DOI: 10.1053/j.gastro.2014.06.023]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87 </w:t>
      </w:r>
      <w:r w:rsidRPr="00A40AA1">
        <w:rPr>
          <w:rFonts w:ascii="Book Antiqua" w:hAnsi="Book Antiqua"/>
          <w:b/>
          <w:sz w:val="24"/>
          <w:szCs w:val="24"/>
        </w:rPr>
        <w:t>Vicentín R</w:t>
      </w:r>
      <w:r w:rsidRPr="00A40AA1">
        <w:rPr>
          <w:rFonts w:ascii="Book Antiqua" w:hAnsi="Book Antiqua"/>
          <w:sz w:val="24"/>
          <w:szCs w:val="24"/>
        </w:rPr>
        <w:t xml:space="preserve">, Wagener M, Pais AB, Contreras M, Orsi M. One-year prospective registry of inflammatory bowel disease in the Argentine pediatric population. </w:t>
      </w:r>
      <w:r w:rsidRPr="00A40AA1">
        <w:rPr>
          <w:rFonts w:ascii="Book Antiqua" w:hAnsi="Book Antiqua"/>
          <w:i/>
          <w:sz w:val="24"/>
          <w:szCs w:val="24"/>
        </w:rPr>
        <w:t>Arch Argent Pediatr</w:t>
      </w:r>
      <w:r w:rsidRPr="00A40AA1">
        <w:rPr>
          <w:rFonts w:ascii="Book Antiqua" w:hAnsi="Book Antiqua"/>
          <w:sz w:val="24"/>
          <w:szCs w:val="24"/>
        </w:rPr>
        <w:t xml:space="preserve"> 2017; </w:t>
      </w:r>
      <w:r w:rsidRPr="00A40AA1">
        <w:rPr>
          <w:rFonts w:ascii="Book Antiqua" w:hAnsi="Book Antiqua"/>
          <w:b/>
          <w:sz w:val="24"/>
          <w:szCs w:val="24"/>
        </w:rPr>
        <w:t>115</w:t>
      </w:r>
      <w:r w:rsidRPr="00A40AA1">
        <w:rPr>
          <w:rFonts w:ascii="Book Antiqua" w:hAnsi="Book Antiqua"/>
          <w:sz w:val="24"/>
          <w:szCs w:val="24"/>
        </w:rPr>
        <w:t>: 533-540 [PMID: 29087106 DOI: 10.5546/aap.2017.eng.533]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88 </w:t>
      </w:r>
      <w:r w:rsidRPr="00A40AA1">
        <w:rPr>
          <w:rFonts w:ascii="Book Antiqua" w:hAnsi="Book Antiqua"/>
          <w:b/>
          <w:sz w:val="24"/>
          <w:szCs w:val="24"/>
        </w:rPr>
        <w:t>Pebody RG</w:t>
      </w:r>
      <w:r w:rsidRPr="00A40AA1">
        <w:rPr>
          <w:rFonts w:ascii="Book Antiqua" w:hAnsi="Book Antiqua"/>
          <w:sz w:val="24"/>
          <w:szCs w:val="24"/>
        </w:rPr>
        <w:t xml:space="preserve">, Paunio M, Ruutu P. Measles, measles vaccination, and Crohn's disease. Crohn's disease has not increased in Finland. </w:t>
      </w:r>
      <w:r w:rsidRPr="00A40AA1">
        <w:rPr>
          <w:rFonts w:ascii="Book Antiqua" w:hAnsi="Book Antiqua"/>
          <w:i/>
          <w:sz w:val="24"/>
          <w:szCs w:val="24"/>
        </w:rPr>
        <w:t>BMJ</w:t>
      </w:r>
      <w:r w:rsidRPr="00A40AA1">
        <w:rPr>
          <w:rFonts w:ascii="Book Antiqua" w:hAnsi="Book Antiqua"/>
          <w:sz w:val="24"/>
          <w:szCs w:val="24"/>
        </w:rPr>
        <w:t xml:space="preserve"> 1998; </w:t>
      </w:r>
      <w:r w:rsidRPr="00A40AA1">
        <w:rPr>
          <w:rFonts w:ascii="Book Antiqua" w:hAnsi="Book Antiqua"/>
          <w:b/>
          <w:sz w:val="24"/>
          <w:szCs w:val="24"/>
        </w:rPr>
        <w:t>316</w:t>
      </w:r>
      <w:r w:rsidRPr="00A40AA1">
        <w:rPr>
          <w:rFonts w:ascii="Book Antiqua" w:hAnsi="Book Antiqua"/>
          <w:sz w:val="24"/>
          <w:szCs w:val="24"/>
        </w:rPr>
        <w:t>: 1745-1746 [PMID: 9652932</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10.1136/bmj.316.7146.1745</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89 </w:t>
      </w:r>
      <w:r w:rsidRPr="00A40AA1">
        <w:rPr>
          <w:rFonts w:ascii="Book Antiqua" w:hAnsi="Book Antiqua"/>
          <w:b/>
          <w:sz w:val="24"/>
          <w:szCs w:val="24"/>
        </w:rPr>
        <w:t>Lehtinen P</w:t>
      </w:r>
      <w:r w:rsidRPr="00A40AA1">
        <w:rPr>
          <w:rFonts w:ascii="Book Antiqua" w:hAnsi="Book Antiqua"/>
          <w:sz w:val="24"/>
          <w:szCs w:val="24"/>
        </w:rPr>
        <w:t xml:space="preserve">, Pasanen K, Kolho KL, Auvinen A. Incidence of Pediatric Inflammatory Bowel Disease in Finland: An Environmental Study. </w:t>
      </w:r>
      <w:r w:rsidRPr="00A40AA1">
        <w:rPr>
          <w:rFonts w:ascii="Book Antiqua" w:hAnsi="Book Antiqua"/>
          <w:i/>
          <w:sz w:val="24"/>
          <w:szCs w:val="24"/>
        </w:rPr>
        <w:t>J Pediatr Gastroenterol Nutr</w:t>
      </w:r>
      <w:r w:rsidRPr="00A40AA1">
        <w:rPr>
          <w:rFonts w:ascii="Book Antiqua" w:hAnsi="Book Antiqua"/>
          <w:sz w:val="24"/>
          <w:szCs w:val="24"/>
        </w:rPr>
        <w:t xml:space="preserve"> 2016; </w:t>
      </w:r>
      <w:r w:rsidRPr="00A40AA1">
        <w:rPr>
          <w:rFonts w:ascii="Book Antiqua" w:hAnsi="Book Antiqua"/>
          <w:b/>
          <w:sz w:val="24"/>
          <w:szCs w:val="24"/>
        </w:rPr>
        <w:t>63</w:t>
      </w:r>
      <w:r w:rsidRPr="00A40AA1">
        <w:rPr>
          <w:rFonts w:ascii="Book Antiqua" w:hAnsi="Book Antiqua"/>
          <w:sz w:val="24"/>
          <w:szCs w:val="24"/>
        </w:rPr>
        <w:t>: 65-70 [PMID: 26636498 DOI: 10.1097/MPG.0000000000001050]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90 </w:t>
      </w:r>
      <w:r w:rsidRPr="00A40AA1">
        <w:rPr>
          <w:rFonts w:ascii="Book Antiqua" w:hAnsi="Book Antiqua"/>
          <w:b/>
          <w:sz w:val="24"/>
          <w:szCs w:val="24"/>
        </w:rPr>
        <w:t>Jussila A</w:t>
      </w:r>
      <w:r w:rsidRPr="00A40AA1">
        <w:rPr>
          <w:rFonts w:ascii="Book Antiqua" w:hAnsi="Book Antiqua"/>
          <w:sz w:val="24"/>
          <w:szCs w:val="24"/>
        </w:rPr>
        <w:t xml:space="preserve">, Virta LJ, Kautiainen H, Rekiaro M, Nieminen U, Färkkilä MA. Increasing incidence of inflammatory bowel diseases between 2000 and 2007: a nationwide register study in Finland. </w:t>
      </w:r>
      <w:r w:rsidRPr="00A40AA1">
        <w:rPr>
          <w:rFonts w:ascii="Book Antiqua" w:hAnsi="Book Antiqua"/>
          <w:i/>
          <w:sz w:val="24"/>
          <w:szCs w:val="24"/>
        </w:rPr>
        <w:t>Inflamm Bowel Dis</w:t>
      </w:r>
      <w:r w:rsidRPr="00A40AA1">
        <w:rPr>
          <w:rFonts w:ascii="Book Antiqua" w:hAnsi="Book Antiqua"/>
          <w:sz w:val="24"/>
          <w:szCs w:val="24"/>
        </w:rPr>
        <w:t xml:space="preserve"> 2012; </w:t>
      </w:r>
      <w:r w:rsidRPr="00A40AA1">
        <w:rPr>
          <w:rFonts w:ascii="Book Antiqua" w:hAnsi="Book Antiqua"/>
          <w:b/>
          <w:sz w:val="24"/>
          <w:szCs w:val="24"/>
        </w:rPr>
        <w:t>18</w:t>
      </w:r>
      <w:r w:rsidRPr="00A40AA1">
        <w:rPr>
          <w:rFonts w:ascii="Book Antiqua" w:hAnsi="Book Antiqua"/>
          <w:sz w:val="24"/>
          <w:szCs w:val="24"/>
        </w:rPr>
        <w:t>: 555-561 [PMID: 21425214 DOI: 10.1002/ibd.21695]</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91 </w:t>
      </w:r>
      <w:r w:rsidRPr="00A40AA1">
        <w:rPr>
          <w:rFonts w:ascii="Book Antiqua" w:hAnsi="Book Antiqua"/>
          <w:b/>
          <w:sz w:val="24"/>
          <w:szCs w:val="24"/>
        </w:rPr>
        <w:t>Solberg IC</w:t>
      </w:r>
      <w:r w:rsidRPr="00A40AA1">
        <w:rPr>
          <w:rFonts w:ascii="Book Antiqua" w:hAnsi="Book Antiqua"/>
          <w:sz w:val="24"/>
          <w:szCs w:val="24"/>
        </w:rPr>
        <w:t xml:space="preserve">, Vatn MH, Høie O, Stray N, Sauar J, Jahnsen J, Moum B, Lygren I; IBSEN Study Group. Clinical course in Crohn's disease: results of a Norwegian population-based ten-year follow-up study. </w:t>
      </w:r>
      <w:r w:rsidRPr="00A40AA1">
        <w:rPr>
          <w:rFonts w:ascii="Book Antiqua" w:hAnsi="Book Antiqua"/>
          <w:i/>
          <w:sz w:val="24"/>
          <w:szCs w:val="24"/>
        </w:rPr>
        <w:t>Clin Gastroenterol Hepatol</w:t>
      </w:r>
      <w:r w:rsidRPr="00A40AA1">
        <w:rPr>
          <w:rFonts w:ascii="Book Antiqua" w:hAnsi="Book Antiqua"/>
          <w:sz w:val="24"/>
          <w:szCs w:val="24"/>
        </w:rPr>
        <w:t xml:space="preserve"> 2007; </w:t>
      </w:r>
      <w:r w:rsidRPr="00A40AA1">
        <w:rPr>
          <w:rFonts w:ascii="Book Antiqua" w:hAnsi="Book Antiqua"/>
          <w:b/>
          <w:sz w:val="24"/>
          <w:szCs w:val="24"/>
        </w:rPr>
        <w:t>5</w:t>
      </w:r>
      <w:r w:rsidRPr="00A40AA1">
        <w:rPr>
          <w:rFonts w:ascii="Book Antiqua" w:hAnsi="Book Antiqua"/>
          <w:sz w:val="24"/>
          <w:szCs w:val="24"/>
        </w:rPr>
        <w:t>: 1430-1438 [PMID: 18054751 DOI: 10.1016/j.cgh.2007.09.002]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92 </w:t>
      </w:r>
      <w:r w:rsidRPr="00A40AA1">
        <w:rPr>
          <w:rFonts w:ascii="Book Antiqua" w:hAnsi="Book Antiqua"/>
          <w:b/>
          <w:sz w:val="24"/>
          <w:szCs w:val="24"/>
        </w:rPr>
        <w:t>Perminow G</w:t>
      </w:r>
      <w:r w:rsidRPr="00A40AA1">
        <w:rPr>
          <w:rFonts w:ascii="Book Antiqua" w:hAnsi="Book Antiqua"/>
          <w:sz w:val="24"/>
          <w:szCs w:val="24"/>
        </w:rPr>
        <w:t xml:space="preserve">, Brackmann S, Lyckander LG, Franke A, Borthne A, Rydning A, Aamodt G, Schreiber S, Vatn MH; IBSEN-II Group. A characterization in childhood inflammatory bowel disease, a new population-based inception cohort from South-Eastern Norway, 2005-07, showing increased incidence in Crohn's disease. </w:t>
      </w:r>
      <w:r w:rsidRPr="00A40AA1">
        <w:rPr>
          <w:rFonts w:ascii="Book Antiqua" w:hAnsi="Book Antiqua"/>
          <w:i/>
          <w:sz w:val="24"/>
          <w:szCs w:val="24"/>
        </w:rPr>
        <w:t>Scand J Gastroenterol</w:t>
      </w:r>
      <w:r w:rsidRPr="00A40AA1">
        <w:rPr>
          <w:rFonts w:ascii="Book Antiqua" w:hAnsi="Book Antiqua"/>
          <w:sz w:val="24"/>
          <w:szCs w:val="24"/>
        </w:rPr>
        <w:t xml:space="preserve"> 2009; </w:t>
      </w:r>
      <w:r w:rsidRPr="00A40AA1">
        <w:rPr>
          <w:rFonts w:ascii="Book Antiqua" w:hAnsi="Book Antiqua"/>
          <w:b/>
          <w:sz w:val="24"/>
          <w:szCs w:val="24"/>
        </w:rPr>
        <w:t>44</w:t>
      </w:r>
      <w:r w:rsidRPr="00A40AA1">
        <w:rPr>
          <w:rFonts w:ascii="Book Antiqua" w:hAnsi="Book Antiqua"/>
          <w:sz w:val="24"/>
          <w:szCs w:val="24"/>
        </w:rPr>
        <w:t>: 446-456 [PMID: 19117240 DOI: 10.1080/00365520802647434]</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93 </w:t>
      </w:r>
      <w:r w:rsidRPr="00A40AA1">
        <w:rPr>
          <w:rFonts w:ascii="Book Antiqua" w:hAnsi="Book Antiqua"/>
          <w:b/>
          <w:sz w:val="24"/>
          <w:szCs w:val="24"/>
        </w:rPr>
        <w:t>Størdal K</w:t>
      </w:r>
      <w:r w:rsidRPr="00A40AA1">
        <w:rPr>
          <w:rFonts w:ascii="Book Antiqua" w:hAnsi="Book Antiqua"/>
          <w:sz w:val="24"/>
          <w:szCs w:val="24"/>
        </w:rPr>
        <w:t xml:space="preserve">, Jahnsen J, Bentsen BS, Moum B. Pediatric inflammatory bowel disease in southeastern Norway: a five-year follow-up study. </w:t>
      </w:r>
      <w:r w:rsidRPr="00A40AA1">
        <w:rPr>
          <w:rFonts w:ascii="Book Antiqua" w:hAnsi="Book Antiqua"/>
          <w:i/>
          <w:sz w:val="24"/>
          <w:szCs w:val="24"/>
        </w:rPr>
        <w:t>Digestion</w:t>
      </w:r>
      <w:r w:rsidRPr="00A40AA1">
        <w:rPr>
          <w:rFonts w:ascii="Book Antiqua" w:hAnsi="Book Antiqua"/>
          <w:sz w:val="24"/>
          <w:szCs w:val="24"/>
        </w:rPr>
        <w:t xml:space="preserve"> 2004; </w:t>
      </w:r>
      <w:r w:rsidRPr="00A40AA1">
        <w:rPr>
          <w:rFonts w:ascii="Book Antiqua" w:hAnsi="Book Antiqua"/>
          <w:b/>
          <w:sz w:val="24"/>
          <w:szCs w:val="24"/>
        </w:rPr>
        <w:t>70</w:t>
      </w:r>
      <w:r w:rsidRPr="00A40AA1">
        <w:rPr>
          <w:rFonts w:ascii="Book Antiqua" w:hAnsi="Book Antiqua"/>
          <w:sz w:val="24"/>
          <w:szCs w:val="24"/>
        </w:rPr>
        <w:t>: 226-230 [PMID: 15627770 DOI: 10.1159/000082893]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94 </w:t>
      </w:r>
      <w:r w:rsidRPr="00A40AA1">
        <w:rPr>
          <w:rFonts w:ascii="Book Antiqua" w:hAnsi="Book Antiqua"/>
          <w:b/>
          <w:sz w:val="24"/>
          <w:szCs w:val="24"/>
        </w:rPr>
        <w:t>Moum B</w:t>
      </w:r>
      <w:r w:rsidRPr="00A40AA1">
        <w:rPr>
          <w:rFonts w:ascii="Book Antiqua" w:hAnsi="Book Antiqua"/>
          <w:sz w:val="24"/>
          <w:szCs w:val="24"/>
        </w:rPr>
        <w:t xml:space="preserve">, Vatn MH, Ekbom A, Fausa O, Aadland E, Lygren I, Sauar J, Schulz T. Incidence of inflammatory bowel disease in southeastern Norway: evaluation of methods after 1 year of registration. Southeastern Norway IBD Study Group of Gastroenterologists. </w:t>
      </w:r>
      <w:r w:rsidRPr="00A40AA1">
        <w:rPr>
          <w:rFonts w:ascii="Book Antiqua" w:hAnsi="Book Antiqua"/>
          <w:i/>
          <w:sz w:val="24"/>
          <w:szCs w:val="24"/>
        </w:rPr>
        <w:t>Digestion</w:t>
      </w:r>
      <w:r w:rsidRPr="00A40AA1">
        <w:rPr>
          <w:rFonts w:ascii="Book Antiqua" w:hAnsi="Book Antiqua"/>
          <w:sz w:val="24"/>
          <w:szCs w:val="24"/>
        </w:rPr>
        <w:t xml:space="preserve"> 1995; </w:t>
      </w:r>
      <w:r w:rsidRPr="00A40AA1">
        <w:rPr>
          <w:rFonts w:ascii="Book Antiqua" w:hAnsi="Book Antiqua"/>
          <w:b/>
          <w:sz w:val="24"/>
          <w:szCs w:val="24"/>
        </w:rPr>
        <w:t>56</w:t>
      </w:r>
      <w:r w:rsidRPr="00A40AA1">
        <w:rPr>
          <w:rFonts w:ascii="Book Antiqua" w:hAnsi="Book Antiqua"/>
          <w:sz w:val="24"/>
          <w:szCs w:val="24"/>
        </w:rPr>
        <w:t>: 377-381 [PMID: 8549880 DOI: 10.1159/000201262]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95 </w:t>
      </w:r>
      <w:r w:rsidRPr="00A40AA1">
        <w:rPr>
          <w:rFonts w:ascii="Book Antiqua" w:hAnsi="Book Antiqua"/>
          <w:b/>
          <w:sz w:val="24"/>
          <w:szCs w:val="24"/>
        </w:rPr>
        <w:t>Moum B</w:t>
      </w:r>
      <w:r w:rsidRPr="00A40AA1">
        <w:rPr>
          <w:rFonts w:ascii="Book Antiqua" w:hAnsi="Book Antiqua"/>
          <w:sz w:val="24"/>
          <w:szCs w:val="24"/>
        </w:rPr>
        <w:t>, Vatn MH, Ekbom A, Aadland E, Fausa O, Lygren I, Sauar J, Schulz T, Stray N. Incidence of ulcerative colitis and indeterminate colitis in four counties of southeastern Norway, 1990-93. A prospective population-based study. The Inflammatory Bowel South-</w:t>
      </w:r>
      <w:r w:rsidRPr="00A40AA1">
        <w:rPr>
          <w:rFonts w:ascii="Book Antiqua" w:hAnsi="Book Antiqua"/>
          <w:sz w:val="24"/>
          <w:szCs w:val="24"/>
        </w:rPr>
        <w:lastRenderedPageBreak/>
        <w:t xml:space="preserve">Eastern Norway (IBSEN) Study Group of Gastroenterologists. </w:t>
      </w:r>
      <w:r w:rsidRPr="00A40AA1">
        <w:rPr>
          <w:rFonts w:ascii="Book Antiqua" w:hAnsi="Book Antiqua"/>
          <w:i/>
          <w:sz w:val="24"/>
          <w:szCs w:val="24"/>
        </w:rPr>
        <w:t>Scand J Gastroenterol</w:t>
      </w:r>
      <w:r w:rsidRPr="00A40AA1">
        <w:rPr>
          <w:rFonts w:ascii="Book Antiqua" w:hAnsi="Book Antiqua"/>
          <w:sz w:val="24"/>
          <w:szCs w:val="24"/>
        </w:rPr>
        <w:t xml:space="preserve"> 1996; </w:t>
      </w:r>
      <w:r w:rsidRPr="00A40AA1">
        <w:rPr>
          <w:rFonts w:ascii="Book Antiqua" w:hAnsi="Book Antiqua"/>
          <w:b/>
          <w:sz w:val="24"/>
          <w:szCs w:val="24"/>
        </w:rPr>
        <w:t>31</w:t>
      </w:r>
      <w:r w:rsidRPr="00A40AA1">
        <w:rPr>
          <w:rFonts w:ascii="Book Antiqua" w:hAnsi="Book Antiqua"/>
          <w:sz w:val="24"/>
          <w:szCs w:val="24"/>
        </w:rPr>
        <w:t>: 362-366 [PMID: 8726304</w:t>
      </w:r>
      <w:r w:rsidR="003D2D47">
        <w:rPr>
          <w:rFonts w:ascii="Book Antiqua" w:hAnsi="Book Antiqua" w:hint="eastAsia"/>
          <w:sz w:val="24"/>
          <w:szCs w:val="24"/>
          <w:lang w:eastAsia="zh-CN"/>
        </w:rPr>
        <w:t xml:space="preserve"> DOI: </w:t>
      </w:r>
      <w:r w:rsidR="003D2D47" w:rsidRPr="003D2D47">
        <w:rPr>
          <w:rFonts w:ascii="Book Antiqua" w:hAnsi="Book Antiqua"/>
          <w:sz w:val="24"/>
          <w:szCs w:val="24"/>
          <w:lang w:eastAsia="zh-CN"/>
        </w:rPr>
        <w:t>10.3109/00365529609006411</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96 </w:t>
      </w:r>
      <w:r w:rsidRPr="00A40AA1">
        <w:rPr>
          <w:rFonts w:ascii="Book Antiqua" w:hAnsi="Book Antiqua"/>
          <w:b/>
          <w:sz w:val="24"/>
          <w:szCs w:val="24"/>
        </w:rPr>
        <w:t>Moum B</w:t>
      </w:r>
      <w:r w:rsidRPr="00A40AA1">
        <w:rPr>
          <w:rFonts w:ascii="Book Antiqua" w:hAnsi="Book Antiqua"/>
          <w:sz w:val="24"/>
          <w:szCs w:val="24"/>
        </w:rPr>
        <w:t xml:space="preserve">, Vatn MH, Ekbom A, Aadland E, Fausa O, Lygren I, Stray N, Sauar J, Schulz T. Incidence of Crohn's disease in four counties in southeastern Norway, 1990-93. A prospective population-based study. The Inflammatory Bowel South-Eastern Norway (IBSEN) Study Group of Gastroenterologists. </w:t>
      </w:r>
      <w:r w:rsidRPr="00A40AA1">
        <w:rPr>
          <w:rFonts w:ascii="Book Antiqua" w:hAnsi="Book Antiqua"/>
          <w:i/>
          <w:sz w:val="24"/>
          <w:szCs w:val="24"/>
        </w:rPr>
        <w:t>Scand J Gastroenterol</w:t>
      </w:r>
      <w:r w:rsidRPr="00A40AA1">
        <w:rPr>
          <w:rFonts w:ascii="Book Antiqua" w:hAnsi="Book Antiqua"/>
          <w:sz w:val="24"/>
          <w:szCs w:val="24"/>
        </w:rPr>
        <w:t xml:space="preserve"> 1996; </w:t>
      </w:r>
      <w:r w:rsidRPr="00A40AA1">
        <w:rPr>
          <w:rFonts w:ascii="Book Antiqua" w:hAnsi="Book Antiqua"/>
          <w:b/>
          <w:sz w:val="24"/>
          <w:szCs w:val="24"/>
        </w:rPr>
        <w:t>31</w:t>
      </w:r>
      <w:r w:rsidRPr="00A40AA1">
        <w:rPr>
          <w:rFonts w:ascii="Book Antiqua" w:hAnsi="Book Antiqua"/>
          <w:sz w:val="24"/>
          <w:szCs w:val="24"/>
        </w:rPr>
        <w:t>: 355-361 [PMID: 8726303</w:t>
      </w:r>
      <w:r w:rsidR="00343576">
        <w:rPr>
          <w:rFonts w:ascii="Book Antiqua" w:hAnsi="Book Antiqua" w:hint="eastAsia"/>
          <w:sz w:val="24"/>
          <w:szCs w:val="24"/>
          <w:lang w:eastAsia="zh-CN"/>
        </w:rPr>
        <w:t xml:space="preserve"> DOI: </w:t>
      </w:r>
      <w:r w:rsidR="00343576" w:rsidRPr="00343576">
        <w:rPr>
          <w:rFonts w:ascii="Book Antiqua" w:hAnsi="Book Antiqua"/>
          <w:sz w:val="24"/>
          <w:szCs w:val="24"/>
          <w:lang w:eastAsia="zh-CN"/>
        </w:rPr>
        <w:t>10.3109/00365529609006410</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97 </w:t>
      </w:r>
      <w:r w:rsidRPr="00A40AA1">
        <w:rPr>
          <w:rFonts w:ascii="Book Antiqua" w:hAnsi="Book Antiqua"/>
          <w:b/>
          <w:sz w:val="24"/>
          <w:szCs w:val="24"/>
        </w:rPr>
        <w:t>Olafsdottir EJ</w:t>
      </w:r>
      <w:r w:rsidRPr="00A40AA1">
        <w:rPr>
          <w:rFonts w:ascii="Book Antiqua" w:hAnsi="Book Antiqua"/>
          <w:sz w:val="24"/>
          <w:szCs w:val="24"/>
        </w:rPr>
        <w:t xml:space="preserve">, Fluge G, Haug K. Chronic inflammatory bowel disease in children in western Norway. </w:t>
      </w:r>
      <w:r w:rsidRPr="00A40AA1">
        <w:rPr>
          <w:rFonts w:ascii="Book Antiqua" w:hAnsi="Book Antiqua"/>
          <w:i/>
          <w:sz w:val="24"/>
          <w:szCs w:val="24"/>
        </w:rPr>
        <w:t>J Pediatr Gastroenterol Nutr</w:t>
      </w:r>
      <w:r w:rsidRPr="00A40AA1">
        <w:rPr>
          <w:rFonts w:ascii="Book Antiqua" w:hAnsi="Book Antiqua"/>
          <w:sz w:val="24"/>
          <w:szCs w:val="24"/>
        </w:rPr>
        <w:t xml:space="preserve"> 1989; </w:t>
      </w:r>
      <w:r w:rsidRPr="00A40AA1">
        <w:rPr>
          <w:rFonts w:ascii="Book Antiqua" w:hAnsi="Book Antiqua"/>
          <w:b/>
          <w:sz w:val="24"/>
          <w:szCs w:val="24"/>
        </w:rPr>
        <w:t>8</w:t>
      </w:r>
      <w:r w:rsidRPr="00A40AA1">
        <w:rPr>
          <w:rFonts w:ascii="Book Antiqua" w:hAnsi="Book Antiqua"/>
          <w:sz w:val="24"/>
          <w:szCs w:val="24"/>
        </w:rPr>
        <w:t>: 454-458 [PMID: 2723937</w:t>
      </w:r>
      <w:r w:rsidR="00343576">
        <w:rPr>
          <w:rFonts w:ascii="Book Antiqua" w:hAnsi="Book Antiqua" w:hint="eastAsia"/>
          <w:sz w:val="24"/>
          <w:szCs w:val="24"/>
          <w:lang w:eastAsia="zh-CN"/>
        </w:rPr>
        <w:t xml:space="preserve"> DOI: </w:t>
      </w:r>
      <w:r w:rsidR="00343576" w:rsidRPr="00343576">
        <w:rPr>
          <w:rFonts w:ascii="Book Antiqua" w:hAnsi="Book Antiqua"/>
          <w:sz w:val="24"/>
          <w:szCs w:val="24"/>
          <w:lang w:eastAsia="zh-CN"/>
        </w:rPr>
        <w:t>10.1097/00005176-198905000-00006</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98 </w:t>
      </w:r>
      <w:r w:rsidRPr="00A40AA1">
        <w:rPr>
          <w:rFonts w:ascii="Book Antiqua" w:hAnsi="Book Antiqua"/>
          <w:b/>
          <w:sz w:val="24"/>
          <w:szCs w:val="24"/>
        </w:rPr>
        <w:t>Lindberg E</w:t>
      </w:r>
      <w:r w:rsidRPr="00A40AA1">
        <w:rPr>
          <w:rFonts w:ascii="Book Antiqua" w:hAnsi="Book Antiqua"/>
          <w:sz w:val="24"/>
          <w:szCs w:val="24"/>
        </w:rPr>
        <w:t xml:space="preserve">, Jörnerot G. The incidence of Crohn's disease is not decreasing in Sweden. </w:t>
      </w:r>
      <w:r w:rsidRPr="00A40AA1">
        <w:rPr>
          <w:rFonts w:ascii="Book Antiqua" w:hAnsi="Book Antiqua"/>
          <w:i/>
          <w:sz w:val="24"/>
          <w:szCs w:val="24"/>
        </w:rPr>
        <w:t>Scand J Gastroenterol</w:t>
      </w:r>
      <w:r w:rsidRPr="00A40AA1">
        <w:rPr>
          <w:rFonts w:ascii="Book Antiqua" w:hAnsi="Book Antiqua"/>
          <w:sz w:val="24"/>
          <w:szCs w:val="24"/>
        </w:rPr>
        <w:t xml:space="preserve"> 1991; </w:t>
      </w:r>
      <w:r w:rsidRPr="00A40AA1">
        <w:rPr>
          <w:rFonts w:ascii="Book Antiqua" w:hAnsi="Book Antiqua"/>
          <w:b/>
          <w:sz w:val="24"/>
          <w:szCs w:val="24"/>
        </w:rPr>
        <w:t>26</w:t>
      </w:r>
      <w:r w:rsidRPr="00A40AA1">
        <w:rPr>
          <w:rFonts w:ascii="Book Antiqua" w:hAnsi="Book Antiqua"/>
          <w:sz w:val="24"/>
          <w:szCs w:val="24"/>
        </w:rPr>
        <w:t>: 495-500 [PMID: 1871542</w:t>
      </w:r>
      <w:r w:rsidR="00343576">
        <w:rPr>
          <w:rFonts w:ascii="Book Antiqua" w:hAnsi="Book Antiqua" w:hint="eastAsia"/>
          <w:sz w:val="24"/>
          <w:szCs w:val="24"/>
          <w:lang w:eastAsia="zh-CN"/>
        </w:rPr>
        <w:t xml:space="preserve"> DOI: </w:t>
      </w:r>
      <w:r w:rsidR="00343576" w:rsidRPr="00343576">
        <w:rPr>
          <w:rFonts w:ascii="Book Antiqua" w:hAnsi="Book Antiqua"/>
          <w:sz w:val="24"/>
          <w:szCs w:val="24"/>
          <w:lang w:eastAsia="zh-CN"/>
        </w:rPr>
        <w:t>10.3109/00365529108998572</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99 </w:t>
      </w:r>
      <w:r w:rsidRPr="00A40AA1">
        <w:rPr>
          <w:rFonts w:ascii="Book Antiqua" w:hAnsi="Book Antiqua"/>
          <w:b/>
          <w:sz w:val="24"/>
          <w:szCs w:val="24"/>
        </w:rPr>
        <w:t>Askling J</w:t>
      </w:r>
      <w:r w:rsidRPr="00A40AA1">
        <w:rPr>
          <w:rFonts w:ascii="Book Antiqua" w:hAnsi="Book Antiqua"/>
          <w:sz w:val="24"/>
          <w:szCs w:val="24"/>
        </w:rPr>
        <w:t xml:space="preserve">, Grahnquist L, Ekbom A, Finkel Y. Incidence of paediatric Crohn's disease in Stockholm, Sweden. </w:t>
      </w:r>
      <w:r w:rsidRPr="00A40AA1">
        <w:rPr>
          <w:rFonts w:ascii="Book Antiqua" w:hAnsi="Book Antiqua"/>
          <w:i/>
          <w:sz w:val="24"/>
          <w:szCs w:val="24"/>
        </w:rPr>
        <w:t>Lancet</w:t>
      </w:r>
      <w:r w:rsidRPr="00A40AA1">
        <w:rPr>
          <w:rFonts w:ascii="Book Antiqua" w:hAnsi="Book Antiqua"/>
          <w:sz w:val="24"/>
          <w:szCs w:val="24"/>
        </w:rPr>
        <w:t xml:space="preserve"> 1999; </w:t>
      </w:r>
      <w:r w:rsidRPr="00A40AA1">
        <w:rPr>
          <w:rFonts w:ascii="Book Antiqua" w:hAnsi="Book Antiqua"/>
          <w:b/>
          <w:sz w:val="24"/>
          <w:szCs w:val="24"/>
        </w:rPr>
        <w:t>354</w:t>
      </w:r>
      <w:r w:rsidRPr="00A40AA1">
        <w:rPr>
          <w:rFonts w:ascii="Book Antiqua" w:hAnsi="Book Antiqua"/>
          <w:sz w:val="24"/>
          <w:szCs w:val="24"/>
        </w:rPr>
        <w:t>: 1179 [PMID: 10513717 DOI: 10.1016/S0140-6736(99)02625-2]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100 </w:t>
      </w:r>
      <w:r w:rsidRPr="00A40AA1">
        <w:rPr>
          <w:rFonts w:ascii="Book Antiqua" w:hAnsi="Book Antiqua"/>
          <w:b/>
          <w:sz w:val="24"/>
          <w:szCs w:val="24"/>
        </w:rPr>
        <w:t>Sjöberg D</w:t>
      </w:r>
      <w:r w:rsidRPr="00A40AA1">
        <w:rPr>
          <w:rFonts w:ascii="Book Antiqua" w:hAnsi="Book Antiqua"/>
          <w:sz w:val="24"/>
          <w:szCs w:val="24"/>
        </w:rPr>
        <w:t xml:space="preserve">, Holmström T, Larsson M, Nielsen AL, Holmquist L, Ekbom A, Rönnblom A. Incidence and natural history of ulcerative colitis in the Uppsala Region of Sweden 2005-2009 - results from the IBD cohort of the Uppsala Region (ICURE). </w:t>
      </w:r>
      <w:r w:rsidRPr="00A40AA1">
        <w:rPr>
          <w:rFonts w:ascii="Book Antiqua" w:hAnsi="Book Antiqua"/>
          <w:i/>
          <w:sz w:val="24"/>
          <w:szCs w:val="24"/>
        </w:rPr>
        <w:t>J Crohns Colitis</w:t>
      </w:r>
      <w:r w:rsidRPr="00A40AA1">
        <w:rPr>
          <w:rFonts w:ascii="Book Antiqua" w:hAnsi="Book Antiqua"/>
          <w:sz w:val="24"/>
          <w:szCs w:val="24"/>
        </w:rPr>
        <w:t xml:space="preserve"> 2013; </w:t>
      </w:r>
      <w:r w:rsidRPr="00A40AA1">
        <w:rPr>
          <w:rFonts w:ascii="Book Antiqua" w:hAnsi="Book Antiqua"/>
          <w:b/>
          <w:sz w:val="24"/>
          <w:szCs w:val="24"/>
        </w:rPr>
        <w:t>7</w:t>
      </w:r>
      <w:r w:rsidRPr="00A40AA1">
        <w:rPr>
          <w:rFonts w:ascii="Book Antiqua" w:hAnsi="Book Antiqua"/>
          <w:sz w:val="24"/>
          <w:szCs w:val="24"/>
        </w:rPr>
        <w:t>: e351-e357 [PMID: 23491313 DOI: 10.1016/j.crohns.2013.02.006]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101 </w:t>
      </w:r>
      <w:r w:rsidRPr="00A40AA1">
        <w:rPr>
          <w:rFonts w:ascii="Book Antiqua" w:hAnsi="Book Antiqua"/>
          <w:b/>
          <w:sz w:val="24"/>
          <w:szCs w:val="24"/>
        </w:rPr>
        <w:t>Sjöberg D</w:t>
      </w:r>
      <w:r w:rsidRPr="00A40AA1">
        <w:rPr>
          <w:rFonts w:ascii="Book Antiqua" w:hAnsi="Book Antiqua"/>
          <w:sz w:val="24"/>
          <w:szCs w:val="24"/>
        </w:rPr>
        <w:t xml:space="preserve">, Holmström T, Larsson M, Nielsen AL, Holmquist L, Ekbom A, Rönnblom A. Incidence and clinical course of Crohn's disease during the first year - results from the IBD Cohort of the Uppsala Region (ICURE) of Sweden 2005-2009. </w:t>
      </w:r>
      <w:r w:rsidRPr="00A40AA1">
        <w:rPr>
          <w:rFonts w:ascii="Book Antiqua" w:hAnsi="Book Antiqua"/>
          <w:i/>
          <w:sz w:val="24"/>
          <w:szCs w:val="24"/>
        </w:rPr>
        <w:t>J Crohns Colitis</w:t>
      </w:r>
      <w:r w:rsidRPr="00A40AA1">
        <w:rPr>
          <w:rFonts w:ascii="Book Antiqua" w:hAnsi="Book Antiqua"/>
          <w:sz w:val="24"/>
          <w:szCs w:val="24"/>
        </w:rPr>
        <w:t xml:space="preserve"> 2014; </w:t>
      </w:r>
      <w:r w:rsidRPr="00A40AA1">
        <w:rPr>
          <w:rFonts w:ascii="Book Antiqua" w:hAnsi="Book Antiqua"/>
          <w:b/>
          <w:sz w:val="24"/>
          <w:szCs w:val="24"/>
        </w:rPr>
        <w:t>8</w:t>
      </w:r>
      <w:r w:rsidRPr="00A40AA1">
        <w:rPr>
          <w:rFonts w:ascii="Book Antiqua" w:hAnsi="Book Antiqua"/>
          <w:sz w:val="24"/>
          <w:szCs w:val="24"/>
        </w:rPr>
        <w:t>: 215-222 [PMID: 24035547 DOI: 10.1016/j.crohns.2013.08.009]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102 </w:t>
      </w:r>
      <w:r w:rsidRPr="00A40AA1">
        <w:rPr>
          <w:rFonts w:ascii="Book Antiqua" w:hAnsi="Book Antiqua"/>
          <w:b/>
          <w:sz w:val="24"/>
          <w:szCs w:val="24"/>
        </w:rPr>
        <w:t>Vind I</w:t>
      </w:r>
      <w:r w:rsidRPr="00A40AA1">
        <w:rPr>
          <w:rFonts w:ascii="Book Antiqua" w:hAnsi="Book Antiqua"/>
          <w:sz w:val="24"/>
          <w:szCs w:val="24"/>
        </w:rPr>
        <w:t xml:space="preserve">, Riis L, Jess T, Knudsen E, Pedersen N, Elkjaer M, Bak Andersen I, Wewer V, Nørregaard P, Moesgaard F, Bendtsen F, Munkholm P; DCCD study group. Increasing incidences of inflammatory bowel disease and decreasing surgery rates in Copenhagen City and County, 2003-2005: a population-based study from the Danish Crohn colitis database. </w:t>
      </w:r>
      <w:r w:rsidRPr="00A40AA1">
        <w:rPr>
          <w:rFonts w:ascii="Book Antiqua" w:hAnsi="Book Antiqua"/>
          <w:i/>
          <w:sz w:val="24"/>
          <w:szCs w:val="24"/>
        </w:rPr>
        <w:t>Am J Gastroenterol</w:t>
      </w:r>
      <w:r w:rsidRPr="00A40AA1">
        <w:rPr>
          <w:rFonts w:ascii="Book Antiqua" w:hAnsi="Book Antiqua"/>
          <w:sz w:val="24"/>
          <w:szCs w:val="24"/>
        </w:rPr>
        <w:t xml:space="preserve"> 2006; </w:t>
      </w:r>
      <w:r w:rsidRPr="00A40AA1">
        <w:rPr>
          <w:rFonts w:ascii="Book Antiqua" w:hAnsi="Book Antiqua"/>
          <w:b/>
          <w:sz w:val="24"/>
          <w:szCs w:val="24"/>
        </w:rPr>
        <w:t>101</w:t>
      </w:r>
      <w:r w:rsidRPr="00A40AA1">
        <w:rPr>
          <w:rFonts w:ascii="Book Antiqua" w:hAnsi="Book Antiqua"/>
          <w:sz w:val="24"/>
          <w:szCs w:val="24"/>
        </w:rPr>
        <w:t>: 1274-1282 [PMID: 16771949 DOI: 10.1111/j.1572-0241.2006.00552.x]</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103 </w:t>
      </w:r>
      <w:r w:rsidRPr="00A40AA1">
        <w:rPr>
          <w:rFonts w:ascii="Book Antiqua" w:hAnsi="Book Antiqua"/>
          <w:b/>
          <w:sz w:val="24"/>
          <w:szCs w:val="24"/>
        </w:rPr>
        <w:t>Lophaven SN</w:t>
      </w:r>
      <w:r w:rsidRPr="00A40AA1">
        <w:rPr>
          <w:rFonts w:ascii="Book Antiqua" w:hAnsi="Book Antiqua"/>
          <w:sz w:val="24"/>
          <w:szCs w:val="24"/>
        </w:rPr>
        <w:t xml:space="preserve">, Lynge E, Burisch J. The incidence of inflammatory bowel disease in Denmark 1980-2013: a nationwide cohort study. </w:t>
      </w:r>
      <w:r w:rsidRPr="00A40AA1">
        <w:rPr>
          <w:rFonts w:ascii="Book Antiqua" w:hAnsi="Book Antiqua"/>
          <w:i/>
          <w:sz w:val="24"/>
          <w:szCs w:val="24"/>
        </w:rPr>
        <w:t>Aliment Pharmacol Ther</w:t>
      </w:r>
      <w:r w:rsidRPr="00A40AA1">
        <w:rPr>
          <w:rFonts w:ascii="Book Antiqua" w:hAnsi="Book Antiqua"/>
          <w:sz w:val="24"/>
          <w:szCs w:val="24"/>
        </w:rPr>
        <w:t xml:space="preserve"> 2017; </w:t>
      </w:r>
      <w:r w:rsidRPr="00A40AA1">
        <w:rPr>
          <w:rFonts w:ascii="Book Antiqua" w:hAnsi="Book Antiqua"/>
          <w:b/>
          <w:sz w:val="24"/>
          <w:szCs w:val="24"/>
        </w:rPr>
        <w:t>45</w:t>
      </w:r>
      <w:r w:rsidRPr="00A40AA1">
        <w:rPr>
          <w:rFonts w:ascii="Book Antiqua" w:hAnsi="Book Antiqua"/>
          <w:sz w:val="24"/>
          <w:szCs w:val="24"/>
        </w:rPr>
        <w:t>: 961-972 [PMID: 28229470 DOI: 10.1111/apt.13971]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104 </w:t>
      </w:r>
      <w:r w:rsidRPr="00A40AA1">
        <w:rPr>
          <w:rFonts w:ascii="Book Antiqua" w:hAnsi="Book Antiqua"/>
          <w:b/>
          <w:sz w:val="24"/>
          <w:szCs w:val="24"/>
        </w:rPr>
        <w:t>Jacobsen BA</w:t>
      </w:r>
      <w:r w:rsidRPr="00A40AA1">
        <w:rPr>
          <w:rFonts w:ascii="Book Antiqua" w:hAnsi="Book Antiqua"/>
          <w:sz w:val="24"/>
          <w:szCs w:val="24"/>
        </w:rPr>
        <w:t xml:space="preserve">, Fallingborg J, Rasmussen HH, Nielsen KR, Drewes AM, Puho E, Nielsen GL, Sørensen HT. Increase in incidence and prevalence of inflammatory bowel disease in northern Denmark: a population-based study, 1978-2002. </w:t>
      </w:r>
      <w:r w:rsidRPr="00A40AA1">
        <w:rPr>
          <w:rFonts w:ascii="Book Antiqua" w:hAnsi="Book Antiqua"/>
          <w:i/>
          <w:sz w:val="24"/>
          <w:szCs w:val="24"/>
        </w:rPr>
        <w:t>Eur J Gastroenterol Hepatol</w:t>
      </w:r>
      <w:r w:rsidRPr="00A40AA1">
        <w:rPr>
          <w:rFonts w:ascii="Book Antiqua" w:hAnsi="Book Antiqua"/>
          <w:sz w:val="24"/>
          <w:szCs w:val="24"/>
        </w:rPr>
        <w:t xml:space="preserve"> 2006; </w:t>
      </w:r>
      <w:r w:rsidRPr="00A40AA1">
        <w:rPr>
          <w:rFonts w:ascii="Book Antiqua" w:hAnsi="Book Antiqua"/>
          <w:b/>
          <w:sz w:val="24"/>
          <w:szCs w:val="24"/>
        </w:rPr>
        <w:t>18</w:t>
      </w:r>
      <w:r w:rsidRPr="00A40AA1">
        <w:rPr>
          <w:rFonts w:ascii="Book Antiqua" w:hAnsi="Book Antiqua"/>
          <w:sz w:val="24"/>
          <w:szCs w:val="24"/>
        </w:rPr>
        <w:t>: 601-606 [PMID: 16702848</w:t>
      </w:r>
      <w:r w:rsidR="00343576">
        <w:rPr>
          <w:rFonts w:ascii="Book Antiqua" w:hAnsi="Book Antiqua" w:hint="eastAsia"/>
          <w:sz w:val="24"/>
          <w:szCs w:val="24"/>
          <w:lang w:eastAsia="zh-CN"/>
        </w:rPr>
        <w:t xml:space="preserve"> DOI: </w:t>
      </w:r>
      <w:r w:rsidR="00343576" w:rsidRPr="00343576">
        <w:rPr>
          <w:rFonts w:ascii="Book Antiqua" w:hAnsi="Book Antiqua"/>
          <w:sz w:val="24"/>
          <w:szCs w:val="24"/>
          <w:lang w:eastAsia="zh-CN"/>
        </w:rPr>
        <w:t>10.1097/00042737-200606000-00005</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105 </w:t>
      </w:r>
      <w:r w:rsidRPr="00A40AA1">
        <w:rPr>
          <w:rFonts w:ascii="Book Antiqua" w:hAnsi="Book Antiqua"/>
          <w:b/>
          <w:sz w:val="24"/>
          <w:szCs w:val="24"/>
        </w:rPr>
        <w:t>Langholz E</w:t>
      </w:r>
      <w:r w:rsidRPr="00A40AA1">
        <w:rPr>
          <w:rFonts w:ascii="Book Antiqua" w:hAnsi="Book Antiqua"/>
          <w:sz w:val="24"/>
          <w:szCs w:val="24"/>
        </w:rPr>
        <w:t xml:space="preserve">, Munkholm P, Krasilnikoff PA, Binder V. Inflammatory bowel diseases with onset in childhood. Clinical features, morbidity, and mortality in a regional cohort. </w:t>
      </w:r>
      <w:r w:rsidRPr="00A40AA1">
        <w:rPr>
          <w:rFonts w:ascii="Book Antiqua" w:hAnsi="Book Antiqua"/>
          <w:i/>
          <w:sz w:val="24"/>
          <w:szCs w:val="24"/>
        </w:rPr>
        <w:t>Scand J Gastroenterol</w:t>
      </w:r>
      <w:r w:rsidRPr="00A40AA1">
        <w:rPr>
          <w:rFonts w:ascii="Book Antiqua" w:hAnsi="Book Antiqua"/>
          <w:sz w:val="24"/>
          <w:szCs w:val="24"/>
        </w:rPr>
        <w:t xml:space="preserve"> 1997; </w:t>
      </w:r>
      <w:r w:rsidRPr="00A40AA1">
        <w:rPr>
          <w:rFonts w:ascii="Book Antiqua" w:hAnsi="Book Antiqua"/>
          <w:b/>
          <w:sz w:val="24"/>
          <w:szCs w:val="24"/>
        </w:rPr>
        <w:t>32</w:t>
      </w:r>
      <w:r w:rsidRPr="00A40AA1">
        <w:rPr>
          <w:rFonts w:ascii="Book Antiqua" w:hAnsi="Book Antiqua"/>
          <w:sz w:val="24"/>
          <w:szCs w:val="24"/>
        </w:rPr>
        <w:t>: 139-147 [PMID: 9051874</w:t>
      </w:r>
      <w:r w:rsidR="00343576">
        <w:rPr>
          <w:rFonts w:ascii="Book Antiqua" w:hAnsi="Book Antiqua" w:hint="eastAsia"/>
          <w:sz w:val="24"/>
          <w:szCs w:val="24"/>
          <w:lang w:eastAsia="zh-CN"/>
        </w:rPr>
        <w:t xml:space="preserve"> DOI: </w:t>
      </w:r>
      <w:r w:rsidR="00343576" w:rsidRPr="00343576">
        <w:rPr>
          <w:rFonts w:ascii="Book Antiqua" w:hAnsi="Book Antiqua"/>
          <w:sz w:val="24"/>
          <w:szCs w:val="24"/>
          <w:lang w:eastAsia="zh-CN"/>
        </w:rPr>
        <w:t>10.3109/00365529709000184</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106 </w:t>
      </w:r>
      <w:r w:rsidRPr="00A40AA1">
        <w:rPr>
          <w:rFonts w:ascii="Book Antiqua" w:hAnsi="Book Antiqua"/>
          <w:b/>
          <w:sz w:val="24"/>
          <w:szCs w:val="24"/>
        </w:rPr>
        <w:t>Langholz E</w:t>
      </w:r>
      <w:r w:rsidRPr="00A40AA1">
        <w:rPr>
          <w:rFonts w:ascii="Book Antiqua" w:hAnsi="Book Antiqua"/>
          <w:sz w:val="24"/>
          <w:szCs w:val="24"/>
        </w:rPr>
        <w:t xml:space="preserve">, Munkholm P, Nielsen OH, Kreiner S, Binder V. Incidence and prevalence of ulcerative colitis in Copenhagen county from 1962 to 1987. </w:t>
      </w:r>
      <w:r w:rsidRPr="00A40AA1">
        <w:rPr>
          <w:rFonts w:ascii="Book Antiqua" w:hAnsi="Book Antiqua"/>
          <w:i/>
          <w:sz w:val="24"/>
          <w:szCs w:val="24"/>
        </w:rPr>
        <w:t>Scand J Gastroenterol</w:t>
      </w:r>
      <w:r w:rsidRPr="00A40AA1">
        <w:rPr>
          <w:rFonts w:ascii="Book Antiqua" w:hAnsi="Book Antiqua"/>
          <w:sz w:val="24"/>
          <w:szCs w:val="24"/>
        </w:rPr>
        <w:t xml:space="preserve"> 1991; </w:t>
      </w:r>
      <w:r w:rsidRPr="00A40AA1">
        <w:rPr>
          <w:rFonts w:ascii="Book Antiqua" w:hAnsi="Book Antiqua"/>
          <w:b/>
          <w:sz w:val="24"/>
          <w:szCs w:val="24"/>
        </w:rPr>
        <w:t>26</w:t>
      </w:r>
      <w:r w:rsidRPr="00A40AA1">
        <w:rPr>
          <w:rFonts w:ascii="Book Antiqua" w:hAnsi="Book Antiqua"/>
          <w:sz w:val="24"/>
          <w:szCs w:val="24"/>
        </w:rPr>
        <w:t>: 1247-1256 [PMID: 1763295</w:t>
      </w:r>
      <w:r w:rsidR="00343576">
        <w:rPr>
          <w:rFonts w:ascii="Book Antiqua" w:hAnsi="Book Antiqua" w:hint="eastAsia"/>
          <w:sz w:val="24"/>
          <w:szCs w:val="24"/>
          <w:lang w:eastAsia="zh-CN"/>
        </w:rPr>
        <w:t xml:space="preserve"> DOI: </w:t>
      </w:r>
      <w:r w:rsidR="00343576" w:rsidRPr="00343576">
        <w:rPr>
          <w:rFonts w:ascii="Book Antiqua" w:hAnsi="Book Antiqua"/>
          <w:sz w:val="24"/>
          <w:szCs w:val="24"/>
          <w:lang w:eastAsia="zh-CN"/>
        </w:rPr>
        <w:t>10.3109/00365529108998621</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107 </w:t>
      </w:r>
      <w:r w:rsidRPr="00A40AA1">
        <w:rPr>
          <w:rFonts w:ascii="Book Antiqua" w:hAnsi="Book Antiqua"/>
          <w:b/>
          <w:sz w:val="24"/>
          <w:szCs w:val="24"/>
        </w:rPr>
        <w:t>Fonager K</w:t>
      </w:r>
      <w:r w:rsidRPr="00A40AA1">
        <w:rPr>
          <w:rFonts w:ascii="Book Antiqua" w:hAnsi="Book Antiqua"/>
          <w:sz w:val="24"/>
          <w:szCs w:val="24"/>
        </w:rPr>
        <w:t xml:space="preserve">, Sørensen HT, Olsen J. Change in incidence of Crohn's disease and ulcerative colitis in Denmark. A study based on the National Registry of Patients, 1981-1992. </w:t>
      </w:r>
      <w:r w:rsidRPr="00A40AA1">
        <w:rPr>
          <w:rFonts w:ascii="Book Antiqua" w:hAnsi="Book Antiqua"/>
          <w:i/>
          <w:sz w:val="24"/>
          <w:szCs w:val="24"/>
        </w:rPr>
        <w:t>Int J Epidemiol</w:t>
      </w:r>
      <w:r w:rsidRPr="00A40AA1">
        <w:rPr>
          <w:rFonts w:ascii="Book Antiqua" w:hAnsi="Book Antiqua"/>
          <w:sz w:val="24"/>
          <w:szCs w:val="24"/>
        </w:rPr>
        <w:t xml:space="preserve"> 1997; </w:t>
      </w:r>
      <w:r w:rsidRPr="00A40AA1">
        <w:rPr>
          <w:rFonts w:ascii="Book Antiqua" w:hAnsi="Book Antiqua"/>
          <w:b/>
          <w:sz w:val="24"/>
          <w:szCs w:val="24"/>
        </w:rPr>
        <w:t>26</w:t>
      </w:r>
      <w:r w:rsidRPr="00A40AA1">
        <w:rPr>
          <w:rFonts w:ascii="Book Antiqua" w:hAnsi="Book Antiqua"/>
          <w:sz w:val="24"/>
          <w:szCs w:val="24"/>
        </w:rPr>
        <w:t>: 1003-1008 [PMID: 9363521 DOI: 10.1093/ije/26.5.1003]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108 </w:t>
      </w:r>
      <w:r w:rsidRPr="00A40AA1">
        <w:rPr>
          <w:rFonts w:ascii="Book Antiqua" w:hAnsi="Book Antiqua"/>
          <w:b/>
          <w:sz w:val="24"/>
          <w:szCs w:val="24"/>
        </w:rPr>
        <w:t>Urne FU</w:t>
      </w:r>
      <w:r w:rsidRPr="00A40AA1">
        <w:rPr>
          <w:rFonts w:ascii="Book Antiqua" w:hAnsi="Book Antiqua"/>
          <w:sz w:val="24"/>
          <w:szCs w:val="24"/>
        </w:rPr>
        <w:t xml:space="preserve">, Paerregaard A. [Chronic inflammatory bowel disease in children. An epidemiological study from eastern Denmark 1998-2000]. </w:t>
      </w:r>
      <w:r w:rsidRPr="00A40AA1">
        <w:rPr>
          <w:rFonts w:ascii="Book Antiqua" w:hAnsi="Book Antiqua"/>
          <w:i/>
          <w:sz w:val="24"/>
          <w:szCs w:val="24"/>
        </w:rPr>
        <w:t>Ugeskr Laeger</w:t>
      </w:r>
      <w:r w:rsidRPr="00A40AA1">
        <w:rPr>
          <w:rFonts w:ascii="Book Antiqua" w:hAnsi="Book Antiqua"/>
          <w:sz w:val="24"/>
          <w:szCs w:val="24"/>
        </w:rPr>
        <w:t xml:space="preserve"> 2002; </w:t>
      </w:r>
      <w:r w:rsidRPr="00A40AA1">
        <w:rPr>
          <w:rFonts w:ascii="Book Antiqua" w:hAnsi="Book Antiqua"/>
          <w:b/>
          <w:sz w:val="24"/>
          <w:szCs w:val="24"/>
        </w:rPr>
        <w:t>164</w:t>
      </w:r>
      <w:r w:rsidRPr="00A40AA1">
        <w:rPr>
          <w:rFonts w:ascii="Book Antiqua" w:hAnsi="Book Antiqua"/>
          <w:sz w:val="24"/>
          <w:szCs w:val="24"/>
        </w:rPr>
        <w:t>: 5810-5814 [PMID: 12523226]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109 </w:t>
      </w:r>
      <w:r w:rsidRPr="00A40AA1">
        <w:rPr>
          <w:rFonts w:ascii="Book Antiqua" w:hAnsi="Book Antiqua"/>
          <w:b/>
          <w:sz w:val="24"/>
          <w:szCs w:val="24"/>
        </w:rPr>
        <w:t>Larsen L</w:t>
      </w:r>
      <w:r w:rsidRPr="00A40AA1">
        <w:rPr>
          <w:rFonts w:ascii="Book Antiqua" w:hAnsi="Book Antiqua"/>
          <w:sz w:val="24"/>
          <w:szCs w:val="24"/>
        </w:rPr>
        <w:t xml:space="preserve">, Jensen MD, Larsen MD, Nielsen RG, Thorsgaard N, Vind I, Wildt S, Kjeldsen J. The Danish National Registry for Biological Therapy in Inflammatory Bowel Disease. </w:t>
      </w:r>
      <w:r w:rsidRPr="00A40AA1">
        <w:rPr>
          <w:rFonts w:ascii="Book Antiqua" w:hAnsi="Book Antiqua"/>
          <w:i/>
          <w:sz w:val="24"/>
          <w:szCs w:val="24"/>
        </w:rPr>
        <w:t>Clin Epidemiol</w:t>
      </w:r>
      <w:r w:rsidRPr="00A40AA1">
        <w:rPr>
          <w:rFonts w:ascii="Book Antiqua" w:hAnsi="Book Antiqua"/>
          <w:sz w:val="24"/>
          <w:szCs w:val="24"/>
        </w:rPr>
        <w:t xml:space="preserve"> 2016; </w:t>
      </w:r>
      <w:r w:rsidRPr="00A40AA1">
        <w:rPr>
          <w:rFonts w:ascii="Book Antiqua" w:hAnsi="Book Antiqua"/>
          <w:b/>
          <w:sz w:val="24"/>
          <w:szCs w:val="24"/>
        </w:rPr>
        <w:t>8</w:t>
      </w:r>
      <w:r w:rsidRPr="00A40AA1">
        <w:rPr>
          <w:rFonts w:ascii="Book Antiqua" w:hAnsi="Book Antiqua"/>
          <w:sz w:val="24"/>
          <w:szCs w:val="24"/>
        </w:rPr>
        <w:t>: 607-612 [PMID: 27822107 DOI: 10.2147/CLEP.S99478]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110 </w:t>
      </w:r>
      <w:r w:rsidRPr="00A40AA1">
        <w:rPr>
          <w:rFonts w:ascii="Book Antiqua" w:hAnsi="Book Antiqua"/>
          <w:b/>
          <w:sz w:val="24"/>
          <w:szCs w:val="24"/>
        </w:rPr>
        <w:t>Jakobsen C</w:t>
      </w:r>
      <w:r w:rsidRPr="00A40AA1">
        <w:rPr>
          <w:rFonts w:ascii="Book Antiqua" w:hAnsi="Book Antiqua"/>
          <w:sz w:val="24"/>
          <w:szCs w:val="24"/>
        </w:rPr>
        <w:t xml:space="preserve">, Paerregaard A, Munkholm P, Faerk J, Lange A, Andersen J, Jakobsen M, Kramer I, Czernia-Mazurkiewicz J, Wewer V. Pediatric inflammatory bowel disease: increasing incidence, decreasing surgery rate, and compromised nutritional status: A prospective population-based cohort study 2007-2009. </w:t>
      </w:r>
      <w:r w:rsidRPr="00A40AA1">
        <w:rPr>
          <w:rFonts w:ascii="Book Antiqua" w:hAnsi="Book Antiqua"/>
          <w:i/>
          <w:sz w:val="24"/>
          <w:szCs w:val="24"/>
        </w:rPr>
        <w:t>Inflamm Bowel Dis</w:t>
      </w:r>
      <w:r w:rsidRPr="00A40AA1">
        <w:rPr>
          <w:rFonts w:ascii="Book Antiqua" w:hAnsi="Book Antiqua"/>
          <w:sz w:val="24"/>
          <w:szCs w:val="24"/>
        </w:rPr>
        <w:t xml:space="preserve"> 2011; </w:t>
      </w:r>
      <w:r w:rsidRPr="00A40AA1">
        <w:rPr>
          <w:rFonts w:ascii="Book Antiqua" w:hAnsi="Book Antiqua"/>
          <w:b/>
          <w:sz w:val="24"/>
          <w:szCs w:val="24"/>
        </w:rPr>
        <w:t>17</w:t>
      </w:r>
      <w:r w:rsidRPr="00A40AA1">
        <w:rPr>
          <w:rFonts w:ascii="Book Antiqua" w:hAnsi="Book Antiqua"/>
          <w:sz w:val="24"/>
          <w:szCs w:val="24"/>
        </w:rPr>
        <w:t>: 2541-2550 [PMID: 21381152 DOI: 10.1002/ibd.21654]</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111 </w:t>
      </w:r>
      <w:r w:rsidRPr="00A40AA1">
        <w:rPr>
          <w:rFonts w:ascii="Book Antiqua" w:hAnsi="Book Antiqua"/>
          <w:b/>
          <w:sz w:val="24"/>
          <w:szCs w:val="24"/>
        </w:rPr>
        <w:t>Nørgård BM</w:t>
      </w:r>
      <w:r w:rsidRPr="00A40AA1">
        <w:rPr>
          <w:rFonts w:ascii="Book Antiqua" w:hAnsi="Book Antiqua"/>
          <w:sz w:val="24"/>
          <w:szCs w:val="24"/>
        </w:rPr>
        <w:t xml:space="preserve">, Nielsen J, Fonager K, Kjeldsen J, Jacobsen BA, Qvist N. The incidence of ulcerative colitis (1995-2011) and Crohn's disease (1995-2012) - based on nationwide Danish registry data. </w:t>
      </w:r>
      <w:r w:rsidRPr="00A40AA1">
        <w:rPr>
          <w:rFonts w:ascii="Book Antiqua" w:hAnsi="Book Antiqua"/>
          <w:i/>
          <w:sz w:val="24"/>
          <w:szCs w:val="24"/>
        </w:rPr>
        <w:t>J Crohns Colitis</w:t>
      </w:r>
      <w:r w:rsidRPr="00A40AA1">
        <w:rPr>
          <w:rFonts w:ascii="Book Antiqua" w:hAnsi="Book Antiqua"/>
          <w:sz w:val="24"/>
          <w:szCs w:val="24"/>
        </w:rPr>
        <w:t xml:space="preserve"> 2014; </w:t>
      </w:r>
      <w:r w:rsidRPr="00A40AA1">
        <w:rPr>
          <w:rFonts w:ascii="Book Antiqua" w:hAnsi="Book Antiqua"/>
          <w:b/>
          <w:sz w:val="24"/>
          <w:szCs w:val="24"/>
        </w:rPr>
        <w:t>8</w:t>
      </w:r>
      <w:r w:rsidRPr="00A40AA1">
        <w:rPr>
          <w:rFonts w:ascii="Book Antiqua" w:hAnsi="Book Antiqua"/>
          <w:sz w:val="24"/>
          <w:szCs w:val="24"/>
        </w:rPr>
        <w:t>: 1274-1280 [PMID: 24675473 DOI: 10.1016/j.crohns.2014.03.006]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112 </w:t>
      </w:r>
      <w:r w:rsidRPr="00A40AA1">
        <w:rPr>
          <w:rFonts w:ascii="Book Antiqua" w:hAnsi="Book Antiqua"/>
          <w:b/>
          <w:sz w:val="24"/>
          <w:szCs w:val="24"/>
        </w:rPr>
        <w:t>Björnsson S</w:t>
      </w:r>
      <w:r w:rsidRPr="00A40AA1">
        <w:rPr>
          <w:rFonts w:ascii="Book Antiqua" w:hAnsi="Book Antiqua"/>
          <w:sz w:val="24"/>
          <w:szCs w:val="24"/>
        </w:rPr>
        <w:t xml:space="preserve">, Jóhannsson JH. Inflammatory bowel disease in Iceland, 1990-1994: a prospective, nationwide, epidemiological study. </w:t>
      </w:r>
      <w:r w:rsidRPr="00A40AA1">
        <w:rPr>
          <w:rFonts w:ascii="Book Antiqua" w:hAnsi="Book Antiqua"/>
          <w:i/>
          <w:sz w:val="24"/>
          <w:szCs w:val="24"/>
        </w:rPr>
        <w:t>Eur J Gastroenterol Hepatol</w:t>
      </w:r>
      <w:r w:rsidRPr="00A40AA1">
        <w:rPr>
          <w:rFonts w:ascii="Book Antiqua" w:hAnsi="Book Antiqua"/>
          <w:sz w:val="24"/>
          <w:szCs w:val="24"/>
        </w:rPr>
        <w:t xml:space="preserve"> 2000; </w:t>
      </w:r>
      <w:r w:rsidRPr="00A40AA1">
        <w:rPr>
          <w:rFonts w:ascii="Book Antiqua" w:hAnsi="Book Antiqua"/>
          <w:b/>
          <w:sz w:val="24"/>
          <w:szCs w:val="24"/>
        </w:rPr>
        <w:t>12</w:t>
      </w:r>
      <w:r w:rsidRPr="00A40AA1">
        <w:rPr>
          <w:rFonts w:ascii="Book Antiqua" w:hAnsi="Book Antiqua"/>
          <w:sz w:val="24"/>
          <w:szCs w:val="24"/>
        </w:rPr>
        <w:t>: 31-38 [PMID: 10656207</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10.1097/00042737-200012010-00007</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113 </w:t>
      </w:r>
      <w:r w:rsidRPr="00A40AA1">
        <w:rPr>
          <w:rFonts w:ascii="Book Antiqua" w:hAnsi="Book Antiqua"/>
          <w:b/>
          <w:sz w:val="24"/>
          <w:szCs w:val="24"/>
        </w:rPr>
        <w:t>Armitage E</w:t>
      </w:r>
      <w:r w:rsidRPr="00A40AA1">
        <w:rPr>
          <w:rFonts w:ascii="Book Antiqua" w:hAnsi="Book Antiqua"/>
          <w:sz w:val="24"/>
          <w:szCs w:val="24"/>
        </w:rPr>
        <w:t xml:space="preserve">, Drummond H, Ghosh S, Ferguson A. Incidence of juvenile-onset Crohn's disease in Scotland. </w:t>
      </w:r>
      <w:r w:rsidRPr="00A40AA1">
        <w:rPr>
          <w:rFonts w:ascii="Book Antiqua" w:hAnsi="Book Antiqua"/>
          <w:i/>
          <w:sz w:val="24"/>
          <w:szCs w:val="24"/>
        </w:rPr>
        <w:t>Lancet</w:t>
      </w:r>
      <w:r w:rsidRPr="00A40AA1">
        <w:rPr>
          <w:rFonts w:ascii="Book Antiqua" w:hAnsi="Book Antiqua"/>
          <w:sz w:val="24"/>
          <w:szCs w:val="24"/>
        </w:rPr>
        <w:t xml:space="preserve"> 1999; </w:t>
      </w:r>
      <w:r w:rsidRPr="00A40AA1">
        <w:rPr>
          <w:rFonts w:ascii="Book Antiqua" w:hAnsi="Book Antiqua"/>
          <w:b/>
          <w:sz w:val="24"/>
          <w:szCs w:val="24"/>
        </w:rPr>
        <w:t>353</w:t>
      </w:r>
      <w:r w:rsidRPr="00A40AA1">
        <w:rPr>
          <w:rFonts w:ascii="Book Antiqua" w:hAnsi="Book Antiqua"/>
          <w:sz w:val="24"/>
          <w:szCs w:val="24"/>
        </w:rPr>
        <w:t>: 1496-1497 [PMID: 10232323 DOI: 10.1016/S0140-6736(99)00333-5]</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114 </w:t>
      </w:r>
      <w:r w:rsidRPr="00A40AA1">
        <w:rPr>
          <w:rFonts w:ascii="Book Antiqua" w:hAnsi="Book Antiqua"/>
          <w:b/>
          <w:sz w:val="24"/>
          <w:szCs w:val="24"/>
        </w:rPr>
        <w:t>Armitage EL</w:t>
      </w:r>
      <w:r w:rsidRPr="00A40AA1">
        <w:rPr>
          <w:rFonts w:ascii="Book Antiqua" w:hAnsi="Book Antiqua"/>
          <w:sz w:val="24"/>
          <w:szCs w:val="24"/>
        </w:rPr>
        <w:t xml:space="preserve">, Aldhous MC, Anderson N, Drummond HE, Riemersma RA, Ghosh S, Satsangi J. Incidence of juvenile-onset Crohn's disease in Scotland: association with northern latitude and affluence. </w:t>
      </w:r>
      <w:r w:rsidRPr="00A40AA1">
        <w:rPr>
          <w:rFonts w:ascii="Book Antiqua" w:hAnsi="Book Antiqua"/>
          <w:i/>
          <w:sz w:val="24"/>
          <w:szCs w:val="24"/>
        </w:rPr>
        <w:t>Gastroenterology</w:t>
      </w:r>
      <w:r w:rsidRPr="00A40AA1">
        <w:rPr>
          <w:rFonts w:ascii="Book Antiqua" w:hAnsi="Book Antiqua"/>
          <w:sz w:val="24"/>
          <w:szCs w:val="24"/>
        </w:rPr>
        <w:t xml:space="preserve"> 2004; </w:t>
      </w:r>
      <w:r w:rsidRPr="00A40AA1">
        <w:rPr>
          <w:rFonts w:ascii="Book Antiqua" w:hAnsi="Book Antiqua"/>
          <w:b/>
          <w:sz w:val="24"/>
          <w:szCs w:val="24"/>
        </w:rPr>
        <w:t>127</w:t>
      </w:r>
      <w:r w:rsidRPr="00A40AA1">
        <w:rPr>
          <w:rFonts w:ascii="Book Antiqua" w:hAnsi="Book Antiqua"/>
          <w:sz w:val="24"/>
          <w:szCs w:val="24"/>
        </w:rPr>
        <w:t>: 1051-1057 [PMID: 15480983</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10.1053/j.gastro.2004.06.024</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115 </w:t>
      </w:r>
      <w:r w:rsidRPr="00A40AA1">
        <w:rPr>
          <w:rFonts w:ascii="Book Antiqua" w:hAnsi="Book Antiqua"/>
          <w:b/>
          <w:sz w:val="24"/>
          <w:szCs w:val="24"/>
        </w:rPr>
        <w:t>Watson AJ</w:t>
      </w:r>
      <w:r w:rsidRPr="00A40AA1">
        <w:rPr>
          <w:rFonts w:ascii="Book Antiqua" w:hAnsi="Book Antiqua"/>
          <w:sz w:val="24"/>
          <w:szCs w:val="24"/>
        </w:rPr>
        <w:t xml:space="preserve">, Johnston AT, Barker PM, Youngson GG, Bisset WM, Mahomed AA. The presentation and management of juvenile-onset chronic inflammatory bowel disease in Northeastern Scotland. </w:t>
      </w:r>
      <w:r w:rsidRPr="00A40AA1">
        <w:rPr>
          <w:rFonts w:ascii="Book Antiqua" w:hAnsi="Book Antiqua"/>
          <w:i/>
          <w:sz w:val="24"/>
          <w:szCs w:val="24"/>
        </w:rPr>
        <w:t>J Pediatr Surg</w:t>
      </w:r>
      <w:r w:rsidRPr="00A40AA1">
        <w:rPr>
          <w:rFonts w:ascii="Book Antiqua" w:hAnsi="Book Antiqua"/>
          <w:sz w:val="24"/>
          <w:szCs w:val="24"/>
        </w:rPr>
        <w:t xml:space="preserve"> 2002; </w:t>
      </w:r>
      <w:r w:rsidRPr="00A40AA1">
        <w:rPr>
          <w:rFonts w:ascii="Book Antiqua" w:hAnsi="Book Antiqua"/>
          <w:b/>
          <w:sz w:val="24"/>
          <w:szCs w:val="24"/>
        </w:rPr>
        <w:t>37</w:t>
      </w:r>
      <w:r w:rsidRPr="00A40AA1">
        <w:rPr>
          <w:rFonts w:ascii="Book Antiqua" w:hAnsi="Book Antiqua"/>
          <w:sz w:val="24"/>
          <w:szCs w:val="24"/>
        </w:rPr>
        <w:t>: 83-86 [PMID: 11781993</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10.1053/jpsu.2002.29434</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116 </w:t>
      </w:r>
      <w:r w:rsidRPr="00A40AA1">
        <w:rPr>
          <w:rFonts w:ascii="Book Antiqua" w:hAnsi="Book Antiqua"/>
          <w:b/>
          <w:sz w:val="24"/>
          <w:szCs w:val="24"/>
        </w:rPr>
        <w:t>Ashton JJ</w:t>
      </w:r>
      <w:r w:rsidRPr="00A40AA1">
        <w:rPr>
          <w:rFonts w:ascii="Book Antiqua" w:hAnsi="Book Antiqua"/>
          <w:sz w:val="24"/>
          <w:szCs w:val="24"/>
        </w:rPr>
        <w:t xml:space="preserve">, Wiskin AE, Ennis S, Batra A, Afzal NA, Beattie RM. Rising incidence of paediatric inflammatory bowel disease (PIBD) in Wessex, Southern England. </w:t>
      </w:r>
      <w:r w:rsidRPr="00A40AA1">
        <w:rPr>
          <w:rFonts w:ascii="Book Antiqua" w:hAnsi="Book Antiqua"/>
          <w:i/>
          <w:sz w:val="24"/>
          <w:szCs w:val="24"/>
        </w:rPr>
        <w:t>Arch Dis Child</w:t>
      </w:r>
      <w:r w:rsidRPr="00A40AA1">
        <w:rPr>
          <w:rFonts w:ascii="Book Antiqua" w:hAnsi="Book Antiqua"/>
          <w:sz w:val="24"/>
          <w:szCs w:val="24"/>
        </w:rPr>
        <w:t xml:space="preserve"> 2014; </w:t>
      </w:r>
      <w:r w:rsidRPr="00A40AA1">
        <w:rPr>
          <w:rFonts w:ascii="Book Antiqua" w:hAnsi="Book Antiqua"/>
          <w:b/>
          <w:sz w:val="24"/>
          <w:szCs w:val="24"/>
        </w:rPr>
        <w:t>99</w:t>
      </w:r>
      <w:r w:rsidRPr="00A40AA1">
        <w:rPr>
          <w:rFonts w:ascii="Book Antiqua" w:hAnsi="Book Antiqua"/>
          <w:sz w:val="24"/>
          <w:szCs w:val="24"/>
        </w:rPr>
        <w:t>: 659-664 [PMID: 24728445 DOI: 10.1136/archdischild-2013-305419]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117 </w:t>
      </w:r>
      <w:r w:rsidRPr="00A40AA1">
        <w:rPr>
          <w:rFonts w:ascii="Book Antiqua" w:hAnsi="Book Antiqua"/>
          <w:b/>
          <w:sz w:val="24"/>
          <w:szCs w:val="24"/>
        </w:rPr>
        <w:t>Ashton JJ</w:t>
      </w:r>
      <w:r w:rsidRPr="00A40AA1">
        <w:rPr>
          <w:rFonts w:ascii="Book Antiqua" w:hAnsi="Book Antiqua"/>
          <w:sz w:val="24"/>
          <w:szCs w:val="24"/>
        </w:rPr>
        <w:t xml:space="preserve">, Cullen M, Afzal NA, Coelho T, Batra A, Beattie RM. Is the incidence of paediatric inflammatory bowel disease still increasing? </w:t>
      </w:r>
      <w:r w:rsidRPr="00A40AA1">
        <w:rPr>
          <w:rFonts w:ascii="Book Antiqua" w:hAnsi="Book Antiqua"/>
          <w:i/>
          <w:sz w:val="24"/>
          <w:szCs w:val="24"/>
        </w:rPr>
        <w:t>Arch Dis Child</w:t>
      </w:r>
      <w:r w:rsidRPr="00A40AA1">
        <w:rPr>
          <w:rFonts w:ascii="Book Antiqua" w:hAnsi="Book Antiqua"/>
          <w:sz w:val="24"/>
          <w:szCs w:val="24"/>
        </w:rPr>
        <w:t xml:space="preserve"> 2018; </w:t>
      </w:r>
      <w:r w:rsidR="008C6773">
        <w:rPr>
          <w:rFonts w:ascii="Book Antiqua" w:hAnsi="Book Antiqua"/>
          <w:sz w:val="24"/>
          <w:szCs w:val="24"/>
        </w:rPr>
        <w:t>Epub ahead of print</w:t>
      </w:r>
      <w:r w:rsidRPr="00A40AA1">
        <w:rPr>
          <w:rFonts w:ascii="Book Antiqua" w:hAnsi="Book Antiqua"/>
          <w:sz w:val="24"/>
          <w:szCs w:val="24"/>
        </w:rPr>
        <w:t xml:space="preserve"> [PMID: 29519945 DOI: 10.1136/archdischild-2018-315038]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118 </w:t>
      </w:r>
      <w:r w:rsidRPr="00A40AA1">
        <w:rPr>
          <w:rFonts w:ascii="Book Antiqua" w:hAnsi="Book Antiqua"/>
          <w:b/>
          <w:sz w:val="24"/>
          <w:szCs w:val="24"/>
        </w:rPr>
        <w:t>Hassan K</w:t>
      </w:r>
      <w:r w:rsidRPr="00A40AA1">
        <w:rPr>
          <w:rFonts w:ascii="Book Antiqua" w:hAnsi="Book Antiqua"/>
          <w:sz w:val="24"/>
          <w:szCs w:val="24"/>
        </w:rPr>
        <w:t xml:space="preserve">, Cowan FJ, Jenkins HR. The incidence of childhood inflammatory bowel disease in Wales. </w:t>
      </w:r>
      <w:r w:rsidRPr="00A40AA1">
        <w:rPr>
          <w:rFonts w:ascii="Book Antiqua" w:hAnsi="Book Antiqua"/>
          <w:i/>
          <w:sz w:val="24"/>
          <w:szCs w:val="24"/>
        </w:rPr>
        <w:t>Eur J Pediatr</w:t>
      </w:r>
      <w:r w:rsidRPr="00A40AA1">
        <w:rPr>
          <w:rFonts w:ascii="Book Antiqua" w:hAnsi="Book Antiqua"/>
          <w:sz w:val="24"/>
          <w:szCs w:val="24"/>
        </w:rPr>
        <w:t xml:space="preserve"> 2000; </w:t>
      </w:r>
      <w:r w:rsidRPr="00A40AA1">
        <w:rPr>
          <w:rFonts w:ascii="Book Antiqua" w:hAnsi="Book Antiqua"/>
          <w:b/>
          <w:sz w:val="24"/>
          <w:szCs w:val="24"/>
        </w:rPr>
        <w:t>159</w:t>
      </w:r>
      <w:r w:rsidRPr="00A40AA1">
        <w:rPr>
          <w:rFonts w:ascii="Book Antiqua" w:hAnsi="Book Antiqua"/>
          <w:sz w:val="24"/>
          <w:szCs w:val="24"/>
        </w:rPr>
        <w:t>: 261-263 [PMID: 10789930</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10.1007/s004310050066</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119 </w:t>
      </w:r>
      <w:r w:rsidRPr="00A40AA1">
        <w:rPr>
          <w:rFonts w:ascii="Book Antiqua" w:hAnsi="Book Antiqua"/>
          <w:b/>
          <w:sz w:val="24"/>
          <w:szCs w:val="24"/>
        </w:rPr>
        <w:t>Gunesh S</w:t>
      </w:r>
      <w:r w:rsidRPr="00A40AA1">
        <w:rPr>
          <w:rFonts w:ascii="Book Antiqua" w:hAnsi="Book Antiqua"/>
          <w:sz w:val="24"/>
          <w:szCs w:val="24"/>
        </w:rPr>
        <w:t xml:space="preserve">, Thomas GA, Williams GT, Roberts A, Hawthorne AB. The incidence of Crohn's disease in Cardiff over the last 75 years: an update for 1996-2005. </w:t>
      </w:r>
      <w:r w:rsidRPr="00A40AA1">
        <w:rPr>
          <w:rFonts w:ascii="Book Antiqua" w:hAnsi="Book Antiqua"/>
          <w:i/>
          <w:sz w:val="24"/>
          <w:szCs w:val="24"/>
        </w:rPr>
        <w:t>Aliment Pharmacol Ther</w:t>
      </w:r>
      <w:r w:rsidRPr="00A40AA1">
        <w:rPr>
          <w:rFonts w:ascii="Book Antiqua" w:hAnsi="Book Antiqua"/>
          <w:sz w:val="24"/>
          <w:szCs w:val="24"/>
        </w:rPr>
        <w:t xml:space="preserve"> 2008; </w:t>
      </w:r>
      <w:r w:rsidRPr="00A40AA1">
        <w:rPr>
          <w:rFonts w:ascii="Book Antiqua" w:hAnsi="Book Antiqua"/>
          <w:b/>
          <w:sz w:val="24"/>
          <w:szCs w:val="24"/>
        </w:rPr>
        <w:t>27</w:t>
      </w:r>
      <w:r w:rsidRPr="00A40AA1">
        <w:rPr>
          <w:rFonts w:ascii="Book Antiqua" w:hAnsi="Book Antiqua"/>
          <w:sz w:val="24"/>
          <w:szCs w:val="24"/>
        </w:rPr>
        <w:t>: 211-219 [PMID: 18005244 DOI: 10.1111/j.1365-2036.2007.03576.x]</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120 </w:t>
      </w:r>
      <w:r w:rsidRPr="00A40AA1">
        <w:rPr>
          <w:rFonts w:ascii="Book Antiqua" w:hAnsi="Book Antiqua"/>
          <w:b/>
          <w:sz w:val="24"/>
          <w:szCs w:val="24"/>
        </w:rPr>
        <w:t>Hope B</w:t>
      </w:r>
      <w:r w:rsidRPr="00A40AA1">
        <w:rPr>
          <w:rFonts w:ascii="Book Antiqua" w:hAnsi="Book Antiqua"/>
          <w:sz w:val="24"/>
          <w:szCs w:val="24"/>
        </w:rPr>
        <w:t xml:space="preserve">, Shahdadpuri R, Dunne C, Broderick AM, Grant T, Hamzawi M, O'Driscoll K, Quinn S, Hussey S, Bourke B. Rapid rise in incidence of Irish paediatric inflammatory bowel disease. </w:t>
      </w:r>
      <w:r w:rsidRPr="00A40AA1">
        <w:rPr>
          <w:rFonts w:ascii="Book Antiqua" w:hAnsi="Book Antiqua"/>
          <w:i/>
          <w:sz w:val="24"/>
          <w:szCs w:val="24"/>
        </w:rPr>
        <w:t>Arch Dis Child</w:t>
      </w:r>
      <w:r w:rsidRPr="00A40AA1">
        <w:rPr>
          <w:rFonts w:ascii="Book Antiqua" w:hAnsi="Book Antiqua"/>
          <w:sz w:val="24"/>
          <w:szCs w:val="24"/>
        </w:rPr>
        <w:t xml:space="preserve"> 2012; </w:t>
      </w:r>
      <w:r w:rsidRPr="00A40AA1">
        <w:rPr>
          <w:rFonts w:ascii="Book Antiqua" w:hAnsi="Book Antiqua"/>
          <w:b/>
          <w:sz w:val="24"/>
          <w:szCs w:val="24"/>
        </w:rPr>
        <w:t>97</w:t>
      </w:r>
      <w:r w:rsidRPr="00A40AA1">
        <w:rPr>
          <w:rFonts w:ascii="Book Antiqua" w:hAnsi="Book Antiqua"/>
          <w:sz w:val="24"/>
          <w:szCs w:val="24"/>
        </w:rPr>
        <w:t>: 590-594 [PMID: 22550323 DOI: 10.1136/archdischild-2011-300651]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121 </w:t>
      </w:r>
      <w:r w:rsidRPr="00A40AA1">
        <w:rPr>
          <w:rFonts w:ascii="Book Antiqua" w:hAnsi="Book Antiqua"/>
          <w:b/>
          <w:sz w:val="24"/>
          <w:szCs w:val="24"/>
        </w:rPr>
        <w:t>Coughlan A</w:t>
      </w:r>
      <w:r w:rsidRPr="00A40AA1">
        <w:rPr>
          <w:rFonts w:ascii="Book Antiqua" w:hAnsi="Book Antiqua"/>
          <w:sz w:val="24"/>
          <w:szCs w:val="24"/>
        </w:rPr>
        <w:t xml:space="preserve">, Wylde R, Lafferty L, Quinn S, Broderick A, Bourke B, Hussey S; DOCHAS Study. A rising incidence and poorer male outcomes characterise early onset paediatric inflammatory bowel disease. </w:t>
      </w:r>
      <w:r w:rsidRPr="00A40AA1">
        <w:rPr>
          <w:rFonts w:ascii="Book Antiqua" w:hAnsi="Book Antiqua"/>
          <w:i/>
          <w:sz w:val="24"/>
          <w:szCs w:val="24"/>
        </w:rPr>
        <w:t>Aliment Pharmacol Ther</w:t>
      </w:r>
      <w:r w:rsidRPr="00A40AA1">
        <w:rPr>
          <w:rFonts w:ascii="Book Antiqua" w:hAnsi="Book Antiqua"/>
          <w:sz w:val="24"/>
          <w:szCs w:val="24"/>
        </w:rPr>
        <w:t xml:space="preserve"> 2017; </w:t>
      </w:r>
      <w:r w:rsidRPr="00A40AA1">
        <w:rPr>
          <w:rFonts w:ascii="Book Antiqua" w:hAnsi="Book Antiqua"/>
          <w:b/>
          <w:sz w:val="24"/>
          <w:szCs w:val="24"/>
        </w:rPr>
        <w:t>45</w:t>
      </w:r>
      <w:r w:rsidRPr="00A40AA1">
        <w:rPr>
          <w:rFonts w:ascii="Book Antiqua" w:hAnsi="Book Antiqua"/>
          <w:sz w:val="24"/>
          <w:szCs w:val="24"/>
        </w:rPr>
        <w:t>: 1534-1541 [PMID: 28449214 DOI: 10.1111/apt.14070]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122 </w:t>
      </w:r>
      <w:r w:rsidRPr="00A40AA1">
        <w:rPr>
          <w:rFonts w:ascii="Book Antiqua" w:hAnsi="Book Antiqua"/>
          <w:b/>
          <w:sz w:val="24"/>
          <w:szCs w:val="24"/>
        </w:rPr>
        <w:t>Petritsch W</w:t>
      </w:r>
      <w:r w:rsidRPr="00A40AA1">
        <w:rPr>
          <w:rFonts w:ascii="Book Antiqua" w:hAnsi="Book Antiqua"/>
          <w:sz w:val="24"/>
          <w:szCs w:val="24"/>
        </w:rPr>
        <w:t xml:space="preserve">, Fuchs S, Berghold A, Bachmaier G, Högenauer C, Hauer AC, Weiglhofer U, Wenzl HH. Incidence of inflammatory bowel disease in the province of Styria, Austria, from 1997 to 2007: a population-based study. </w:t>
      </w:r>
      <w:r w:rsidRPr="00A40AA1">
        <w:rPr>
          <w:rFonts w:ascii="Book Antiqua" w:hAnsi="Book Antiqua"/>
          <w:i/>
          <w:sz w:val="24"/>
          <w:szCs w:val="24"/>
        </w:rPr>
        <w:t>J Crohns Colitis</w:t>
      </w:r>
      <w:r w:rsidRPr="00A40AA1">
        <w:rPr>
          <w:rFonts w:ascii="Book Antiqua" w:hAnsi="Book Antiqua"/>
          <w:sz w:val="24"/>
          <w:szCs w:val="24"/>
        </w:rPr>
        <w:t xml:space="preserve"> 2013; </w:t>
      </w:r>
      <w:r w:rsidRPr="00A40AA1">
        <w:rPr>
          <w:rFonts w:ascii="Book Antiqua" w:hAnsi="Book Antiqua"/>
          <w:b/>
          <w:sz w:val="24"/>
          <w:szCs w:val="24"/>
        </w:rPr>
        <w:t>7</w:t>
      </w:r>
      <w:r w:rsidRPr="00A40AA1">
        <w:rPr>
          <w:rFonts w:ascii="Book Antiqua" w:hAnsi="Book Antiqua"/>
          <w:sz w:val="24"/>
          <w:szCs w:val="24"/>
        </w:rPr>
        <w:t>: 58-69 [PMID: 22542057 DOI: 10.1016/j.crohns.2012.03.012]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123 </w:t>
      </w:r>
      <w:r w:rsidRPr="00A40AA1">
        <w:rPr>
          <w:rFonts w:ascii="Book Antiqua" w:hAnsi="Book Antiqua"/>
          <w:b/>
          <w:sz w:val="24"/>
          <w:szCs w:val="24"/>
        </w:rPr>
        <w:t>Ott C</w:t>
      </w:r>
      <w:r w:rsidRPr="00A40AA1">
        <w:rPr>
          <w:rFonts w:ascii="Book Antiqua" w:hAnsi="Book Antiqua"/>
          <w:sz w:val="24"/>
          <w:szCs w:val="24"/>
        </w:rPr>
        <w:t xml:space="preserve">, Obermeier F, Thieler S, Kemptner D, Bauer A, Schölmerich J, Rogler G, Timmer A. The incidence of inflammatory bowel disease in a rural region of Southern Germany: a prospective population-based study. </w:t>
      </w:r>
      <w:r w:rsidRPr="00A40AA1">
        <w:rPr>
          <w:rFonts w:ascii="Book Antiqua" w:hAnsi="Book Antiqua"/>
          <w:i/>
          <w:sz w:val="24"/>
          <w:szCs w:val="24"/>
        </w:rPr>
        <w:t>Eur J Gastroenterol Hepatol</w:t>
      </w:r>
      <w:r w:rsidRPr="00A40AA1">
        <w:rPr>
          <w:rFonts w:ascii="Book Antiqua" w:hAnsi="Book Antiqua"/>
          <w:sz w:val="24"/>
          <w:szCs w:val="24"/>
        </w:rPr>
        <w:t xml:space="preserve"> 2008; </w:t>
      </w:r>
      <w:r w:rsidRPr="00A40AA1">
        <w:rPr>
          <w:rFonts w:ascii="Book Antiqua" w:hAnsi="Book Antiqua"/>
          <w:b/>
          <w:sz w:val="24"/>
          <w:szCs w:val="24"/>
        </w:rPr>
        <w:t>20</w:t>
      </w:r>
      <w:r w:rsidRPr="00A40AA1">
        <w:rPr>
          <w:rFonts w:ascii="Book Antiqua" w:hAnsi="Book Antiqua"/>
          <w:sz w:val="24"/>
          <w:szCs w:val="24"/>
        </w:rPr>
        <w:t>: 917-923 [PMID: 18794607 DOI: 10.1097/MEG.0b013e3282f97b33]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124 </w:t>
      </w:r>
      <w:r w:rsidRPr="00A40AA1">
        <w:rPr>
          <w:rFonts w:ascii="Book Antiqua" w:hAnsi="Book Antiqua"/>
          <w:b/>
          <w:sz w:val="24"/>
          <w:szCs w:val="24"/>
        </w:rPr>
        <w:t>van der Zaag-Loonen HJ</w:t>
      </w:r>
      <w:r w:rsidRPr="00A40AA1">
        <w:rPr>
          <w:rFonts w:ascii="Book Antiqua" w:hAnsi="Book Antiqua"/>
          <w:sz w:val="24"/>
          <w:szCs w:val="24"/>
        </w:rPr>
        <w:t xml:space="preserve">, Casparie M, Taminiau JA, Escher JC, Pereira RR, Derkx HH. The incidence of pediatric inflammatory bowel disease in the Netherlands: 1999-2001. </w:t>
      </w:r>
      <w:r w:rsidRPr="00A40AA1">
        <w:rPr>
          <w:rFonts w:ascii="Book Antiqua" w:hAnsi="Book Antiqua"/>
          <w:i/>
          <w:sz w:val="24"/>
          <w:szCs w:val="24"/>
        </w:rPr>
        <w:t>J Pediatr Gastroenterol Nutr</w:t>
      </w:r>
      <w:r w:rsidRPr="00A40AA1">
        <w:rPr>
          <w:rFonts w:ascii="Book Antiqua" w:hAnsi="Book Antiqua"/>
          <w:sz w:val="24"/>
          <w:szCs w:val="24"/>
        </w:rPr>
        <w:t xml:space="preserve"> 2004; </w:t>
      </w:r>
      <w:r w:rsidRPr="00A40AA1">
        <w:rPr>
          <w:rFonts w:ascii="Book Antiqua" w:hAnsi="Book Antiqua"/>
          <w:b/>
          <w:sz w:val="24"/>
          <w:szCs w:val="24"/>
        </w:rPr>
        <w:t>38</w:t>
      </w:r>
      <w:r w:rsidRPr="00A40AA1">
        <w:rPr>
          <w:rFonts w:ascii="Book Antiqua" w:hAnsi="Book Antiqua"/>
          <w:sz w:val="24"/>
          <w:szCs w:val="24"/>
        </w:rPr>
        <w:t>: 302-307 [PMID: 15076631</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10.1097/00005176-200403000-00014</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125 </w:t>
      </w:r>
      <w:r w:rsidRPr="00A40AA1">
        <w:rPr>
          <w:rFonts w:ascii="Book Antiqua" w:hAnsi="Book Antiqua"/>
          <w:b/>
          <w:sz w:val="24"/>
          <w:szCs w:val="24"/>
        </w:rPr>
        <w:t>Gower-Rousseau C</w:t>
      </w:r>
      <w:r w:rsidRPr="00A40AA1">
        <w:rPr>
          <w:rFonts w:ascii="Book Antiqua" w:hAnsi="Book Antiqua"/>
          <w:sz w:val="24"/>
          <w:szCs w:val="24"/>
        </w:rPr>
        <w:t xml:space="preserve">, Vasseur F, Fumery M, Savoye G, Salleron J, Dauchet L, Turck D, Cortot A, Peyrin-Biroulet L, Colombel JF. Epidemiology of inflammatory bowel diseases: new insights from a French population-based registry (EPIMAD). </w:t>
      </w:r>
      <w:r w:rsidRPr="00A40AA1">
        <w:rPr>
          <w:rFonts w:ascii="Book Antiqua" w:hAnsi="Book Antiqua"/>
          <w:i/>
          <w:sz w:val="24"/>
          <w:szCs w:val="24"/>
        </w:rPr>
        <w:t>Dig Liver Dis</w:t>
      </w:r>
      <w:r w:rsidRPr="00A40AA1">
        <w:rPr>
          <w:rFonts w:ascii="Book Antiqua" w:hAnsi="Book Antiqua"/>
          <w:sz w:val="24"/>
          <w:szCs w:val="24"/>
        </w:rPr>
        <w:t xml:space="preserve"> 2013; </w:t>
      </w:r>
      <w:r w:rsidRPr="00A40AA1">
        <w:rPr>
          <w:rFonts w:ascii="Book Antiqua" w:hAnsi="Book Antiqua"/>
          <w:b/>
          <w:sz w:val="24"/>
          <w:szCs w:val="24"/>
        </w:rPr>
        <w:t>45</w:t>
      </w:r>
      <w:r w:rsidRPr="00A40AA1">
        <w:rPr>
          <w:rFonts w:ascii="Book Antiqua" w:hAnsi="Book Antiqua"/>
          <w:sz w:val="24"/>
          <w:szCs w:val="24"/>
        </w:rPr>
        <w:t>: 89-94 [PMID: 23107487 DOI: 10.1016/j.dld.2012.09.005]</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126 </w:t>
      </w:r>
      <w:r w:rsidRPr="00A40AA1">
        <w:rPr>
          <w:rFonts w:ascii="Book Antiqua" w:hAnsi="Book Antiqua"/>
          <w:b/>
          <w:sz w:val="24"/>
          <w:szCs w:val="24"/>
        </w:rPr>
        <w:t>Bequet E</w:t>
      </w:r>
      <w:r w:rsidRPr="00A40AA1">
        <w:rPr>
          <w:rFonts w:ascii="Book Antiqua" w:hAnsi="Book Antiqua"/>
          <w:sz w:val="24"/>
          <w:szCs w:val="24"/>
        </w:rPr>
        <w:t xml:space="preserve">, Sarter H, Fumery M, Vasseur F, Armengol-Debeir L, Pariente B, Ley D, Spyckerelle C, Coevoet H, Laberenne JE, Peyrin-Biroulet L, Savoye G, Turck D, Gower-Rousseau C; EPIMAD Group. Incidence and Phenotype at Diagnosis of Very-early-onset Compared with Later-onset Paediatric Inflammatory Bowel Disease: A Population-based Study [1988-2011]. </w:t>
      </w:r>
      <w:r w:rsidRPr="00A40AA1">
        <w:rPr>
          <w:rFonts w:ascii="Book Antiqua" w:hAnsi="Book Antiqua"/>
          <w:i/>
          <w:sz w:val="24"/>
          <w:szCs w:val="24"/>
        </w:rPr>
        <w:t>J Crohns Colitis</w:t>
      </w:r>
      <w:r w:rsidRPr="00A40AA1">
        <w:rPr>
          <w:rFonts w:ascii="Book Antiqua" w:hAnsi="Book Antiqua"/>
          <w:sz w:val="24"/>
          <w:szCs w:val="24"/>
        </w:rPr>
        <w:t xml:space="preserve"> 2017; </w:t>
      </w:r>
      <w:r w:rsidRPr="00A40AA1">
        <w:rPr>
          <w:rFonts w:ascii="Book Antiqua" w:hAnsi="Book Antiqua"/>
          <w:b/>
          <w:sz w:val="24"/>
          <w:szCs w:val="24"/>
        </w:rPr>
        <w:t>11</w:t>
      </w:r>
      <w:r w:rsidRPr="00A40AA1">
        <w:rPr>
          <w:rFonts w:ascii="Book Antiqua" w:hAnsi="Book Antiqua"/>
          <w:sz w:val="24"/>
          <w:szCs w:val="24"/>
        </w:rPr>
        <w:t>: 519-526 [PMID: 28453757 DOI: 10.1093/ecco-jcc/jjw194]</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127 </w:t>
      </w:r>
      <w:r w:rsidRPr="00A40AA1">
        <w:rPr>
          <w:rFonts w:ascii="Book Antiqua" w:hAnsi="Book Antiqua"/>
          <w:b/>
          <w:sz w:val="24"/>
          <w:szCs w:val="24"/>
        </w:rPr>
        <w:t>Vernier-Massouille G</w:t>
      </w:r>
      <w:r w:rsidRPr="00A40AA1">
        <w:rPr>
          <w:rFonts w:ascii="Book Antiqua" w:hAnsi="Book Antiqua"/>
          <w:sz w:val="24"/>
          <w:szCs w:val="24"/>
        </w:rPr>
        <w:t xml:space="preserve">, Balde M, Salleron J, Turck D, Dupas JL, Mouterde O, Merle V, Salomez JL, Branche J, Marti R, Lerebours E, Cortot A, Gower-Rousseau C, Colombel JF. Natural history of pediatric Crohn's disease: a population-based cohort study. </w:t>
      </w:r>
      <w:r w:rsidRPr="00A40AA1">
        <w:rPr>
          <w:rFonts w:ascii="Book Antiqua" w:hAnsi="Book Antiqua"/>
          <w:i/>
          <w:sz w:val="24"/>
          <w:szCs w:val="24"/>
        </w:rPr>
        <w:t>Gastroenterology</w:t>
      </w:r>
      <w:r w:rsidRPr="00A40AA1">
        <w:rPr>
          <w:rFonts w:ascii="Book Antiqua" w:hAnsi="Book Antiqua"/>
          <w:sz w:val="24"/>
          <w:szCs w:val="24"/>
        </w:rPr>
        <w:t xml:space="preserve"> 2008; </w:t>
      </w:r>
      <w:r w:rsidRPr="00A40AA1">
        <w:rPr>
          <w:rFonts w:ascii="Book Antiqua" w:hAnsi="Book Antiqua"/>
          <w:b/>
          <w:sz w:val="24"/>
          <w:szCs w:val="24"/>
        </w:rPr>
        <w:t>135</w:t>
      </w:r>
      <w:r w:rsidRPr="00A40AA1">
        <w:rPr>
          <w:rFonts w:ascii="Book Antiqua" w:hAnsi="Book Antiqua"/>
          <w:sz w:val="24"/>
          <w:szCs w:val="24"/>
        </w:rPr>
        <w:t>: 1106-1113 [PMID: 18692056 DOI: 10.1053/j.gastro.2008.06.079]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128 </w:t>
      </w:r>
      <w:r w:rsidRPr="00A40AA1">
        <w:rPr>
          <w:rFonts w:ascii="Book Antiqua" w:hAnsi="Book Antiqua"/>
          <w:b/>
          <w:sz w:val="24"/>
          <w:szCs w:val="24"/>
        </w:rPr>
        <w:t>Abakar-Mahamat A</w:t>
      </w:r>
      <w:r w:rsidRPr="00A40AA1">
        <w:rPr>
          <w:rFonts w:ascii="Book Antiqua" w:hAnsi="Book Antiqua"/>
          <w:sz w:val="24"/>
          <w:szCs w:val="24"/>
        </w:rPr>
        <w:t xml:space="preserve">, Filippi J, Pradier C, Dozol A, Hébuterne X. Incidence of inflammatory bowel disease in Corsica from 2002 to 2003. </w:t>
      </w:r>
      <w:r w:rsidRPr="00A40AA1">
        <w:rPr>
          <w:rFonts w:ascii="Book Antiqua" w:hAnsi="Book Antiqua"/>
          <w:i/>
          <w:sz w:val="24"/>
          <w:szCs w:val="24"/>
        </w:rPr>
        <w:t>Gastroenterol Clin Biol</w:t>
      </w:r>
      <w:r w:rsidRPr="00A40AA1">
        <w:rPr>
          <w:rFonts w:ascii="Book Antiqua" w:hAnsi="Book Antiqua"/>
          <w:sz w:val="24"/>
          <w:szCs w:val="24"/>
        </w:rPr>
        <w:t xml:space="preserve"> 2007; </w:t>
      </w:r>
      <w:r w:rsidRPr="00A40AA1">
        <w:rPr>
          <w:rFonts w:ascii="Book Antiqua" w:hAnsi="Book Antiqua"/>
          <w:b/>
          <w:sz w:val="24"/>
          <w:szCs w:val="24"/>
        </w:rPr>
        <w:t>31</w:t>
      </w:r>
      <w:r w:rsidRPr="00A40AA1">
        <w:rPr>
          <w:rFonts w:ascii="Book Antiqua" w:hAnsi="Book Antiqua"/>
          <w:sz w:val="24"/>
          <w:szCs w:val="24"/>
        </w:rPr>
        <w:t>: 1098-1103 [PMID: 18176365</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10.1016/S0399-8320(07)78343-4</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129 </w:t>
      </w:r>
      <w:r w:rsidRPr="00A40AA1">
        <w:rPr>
          <w:rFonts w:ascii="Book Antiqua" w:hAnsi="Book Antiqua"/>
          <w:b/>
          <w:sz w:val="24"/>
          <w:szCs w:val="24"/>
        </w:rPr>
        <w:t>Tourtelier Y,</w:t>
      </w:r>
      <w:r w:rsidR="003407B2">
        <w:rPr>
          <w:rFonts w:ascii="Book Antiqua" w:hAnsi="Book Antiqua"/>
          <w:sz w:val="24"/>
          <w:szCs w:val="24"/>
        </w:rPr>
        <w:t xml:space="preserve"> </w:t>
      </w:r>
      <w:r w:rsidRPr="00A40AA1">
        <w:rPr>
          <w:rFonts w:ascii="Book Antiqua" w:hAnsi="Book Antiqua"/>
          <w:sz w:val="24"/>
          <w:szCs w:val="24"/>
        </w:rPr>
        <w:t>Dabadie A, Tron I, Alexandre JL, Robaskiewicz M, Cruchant E, Seyrig JA, Heresbach D, Bretagne JF. Incidence of inflammatory bowel disease in children in Bri</w:t>
      </w:r>
      <w:r w:rsidR="0026495D">
        <w:rPr>
          <w:rFonts w:ascii="Book Antiqua" w:hAnsi="Book Antiqua"/>
          <w:sz w:val="24"/>
          <w:szCs w:val="24"/>
        </w:rPr>
        <w:t xml:space="preserve">ttany (1994-1997). </w:t>
      </w:r>
      <w:r w:rsidR="0026495D" w:rsidRPr="0026495D">
        <w:rPr>
          <w:rFonts w:ascii="Book Antiqua" w:hAnsi="Book Antiqua"/>
          <w:i/>
          <w:sz w:val="24"/>
          <w:szCs w:val="24"/>
        </w:rPr>
        <w:t>Arch Pediatr</w:t>
      </w:r>
      <w:r w:rsidRPr="00A40AA1">
        <w:rPr>
          <w:rFonts w:ascii="Book Antiqua" w:hAnsi="Book Antiqua"/>
          <w:sz w:val="24"/>
          <w:szCs w:val="24"/>
        </w:rPr>
        <w:t xml:space="preserve"> 2000;</w:t>
      </w:r>
      <w:r w:rsidR="0026495D">
        <w:rPr>
          <w:rFonts w:ascii="Book Antiqua" w:hAnsi="Book Antiqua" w:hint="eastAsia"/>
          <w:sz w:val="24"/>
          <w:szCs w:val="24"/>
          <w:lang w:eastAsia="zh-CN"/>
        </w:rPr>
        <w:t xml:space="preserve"> </w:t>
      </w:r>
      <w:r w:rsidRPr="0026495D">
        <w:rPr>
          <w:rFonts w:ascii="Book Antiqua" w:hAnsi="Book Antiqua"/>
          <w:b/>
          <w:sz w:val="24"/>
          <w:szCs w:val="24"/>
        </w:rPr>
        <w:t>7</w:t>
      </w:r>
      <w:r w:rsidRPr="00A40AA1">
        <w:rPr>
          <w:rFonts w:ascii="Book Antiqua" w:hAnsi="Book Antiqua"/>
          <w:sz w:val="24"/>
          <w:szCs w:val="24"/>
        </w:rPr>
        <w:t>:</w:t>
      </w:r>
      <w:r w:rsidR="0026495D">
        <w:rPr>
          <w:rFonts w:ascii="Book Antiqua" w:hAnsi="Book Antiqua" w:hint="eastAsia"/>
          <w:sz w:val="24"/>
          <w:szCs w:val="24"/>
          <w:lang w:eastAsia="zh-CN"/>
        </w:rPr>
        <w:t xml:space="preserve"> </w:t>
      </w:r>
      <w:r w:rsidRPr="00A40AA1">
        <w:rPr>
          <w:rFonts w:ascii="Book Antiqua" w:hAnsi="Book Antiqua"/>
          <w:sz w:val="24"/>
          <w:szCs w:val="24"/>
        </w:rPr>
        <w:t>377–</w:t>
      </w:r>
      <w:r w:rsidR="0026495D">
        <w:rPr>
          <w:rFonts w:ascii="Book Antiqua" w:hAnsi="Book Antiqua" w:hint="eastAsia"/>
          <w:sz w:val="24"/>
          <w:szCs w:val="24"/>
          <w:lang w:eastAsia="zh-CN"/>
        </w:rPr>
        <w:t>3</w:t>
      </w:r>
      <w:r w:rsidRPr="00A40AA1">
        <w:rPr>
          <w:rFonts w:ascii="Book Antiqua" w:hAnsi="Book Antiqua"/>
          <w:sz w:val="24"/>
          <w:szCs w:val="24"/>
        </w:rPr>
        <w:t>84 [DOI: 10.1016/s0929-693x(00)88832-6]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130 </w:t>
      </w:r>
      <w:r w:rsidRPr="00A40AA1">
        <w:rPr>
          <w:rFonts w:ascii="Book Antiqua" w:hAnsi="Book Antiqua"/>
          <w:b/>
          <w:sz w:val="24"/>
          <w:szCs w:val="24"/>
        </w:rPr>
        <w:t>Gottrand F</w:t>
      </w:r>
      <w:r w:rsidRPr="00A40AA1">
        <w:rPr>
          <w:rFonts w:ascii="Book Antiqua" w:hAnsi="Book Antiqua"/>
          <w:sz w:val="24"/>
          <w:szCs w:val="24"/>
        </w:rPr>
        <w:t xml:space="preserve">, Colombel JF, Moreno L, Salomez JL, Farriaux JP, Cortot A. [Incidence of inflammatory bowel diseases in children in the Nord-Pas-de-Calais region]. </w:t>
      </w:r>
      <w:r w:rsidRPr="00A40AA1">
        <w:rPr>
          <w:rFonts w:ascii="Book Antiqua" w:hAnsi="Book Antiqua"/>
          <w:i/>
          <w:sz w:val="24"/>
          <w:szCs w:val="24"/>
        </w:rPr>
        <w:t>Arch Fr Pediatr</w:t>
      </w:r>
      <w:r w:rsidRPr="00A40AA1">
        <w:rPr>
          <w:rFonts w:ascii="Book Antiqua" w:hAnsi="Book Antiqua"/>
          <w:sz w:val="24"/>
          <w:szCs w:val="24"/>
        </w:rPr>
        <w:t xml:space="preserve"> 1991; </w:t>
      </w:r>
      <w:r w:rsidRPr="00A40AA1">
        <w:rPr>
          <w:rFonts w:ascii="Book Antiqua" w:hAnsi="Book Antiqua"/>
          <w:b/>
          <w:sz w:val="24"/>
          <w:szCs w:val="24"/>
        </w:rPr>
        <w:t>48</w:t>
      </w:r>
      <w:r w:rsidRPr="00A40AA1">
        <w:rPr>
          <w:rFonts w:ascii="Book Antiqua" w:hAnsi="Book Antiqua"/>
          <w:sz w:val="24"/>
          <w:szCs w:val="24"/>
        </w:rPr>
        <w:t>: 25-28 [PMID: 2018416]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131 </w:t>
      </w:r>
      <w:r w:rsidRPr="00A40AA1">
        <w:rPr>
          <w:rFonts w:ascii="Book Antiqua" w:hAnsi="Book Antiqua"/>
          <w:b/>
          <w:sz w:val="24"/>
          <w:szCs w:val="24"/>
        </w:rPr>
        <w:t>Ghione S</w:t>
      </w:r>
      <w:r w:rsidRPr="00A40AA1">
        <w:rPr>
          <w:rFonts w:ascii="Book Antiqua" w:hAnsi="Book Antiqua"/>
          <w:sz w:val="24"/>
          <w:szCs w:val="24"/>
        </w:rPr>
        <w:t xml:space="preserve">, Sarter H, Fumery M, Armengol-Debeir L, Savoye G, Ley D, Spyckerelle C, Pariente B, Peyrin-Biroulet L, Turck D, Gower-Rousseau C; Epimad Group. Dramatic Increase in Incidence of Ulcerative Colitis and Crohn's Disease (1988-2011): A Population-Based Study of French Adolescents. </w:t>
      </w:r>
      <w:r w:rsidRPr="00A40AA1">
        <w:rPr>
          <w:rFonts w:ascii="Book Antiqua" w:hAnsi="Book Antiqua"/>
          <w:i/>
          <w:sz w:val="24"/>
          <w:szCs w:val="24"/>
        </w:rPr>
        <w:t>Am J Gastroenterol</w:t>
      </w:r>
      <w:r w:rsidRPr="00A40AA1">
        <w:rPr>
          <w:rFonts w:ascii="Book Antiqua" w:hAnsi="Book Antiqua"/>
          <w:sz w:val="24"/>
          <w:szCs w:val="24"/>
        </w:rPr>
        <w:t xml:space="preserve"> 2018; </w:t>
      </w:r>
      <w:r w:rsidRPr="00A40AA1">
        <w:rPr>
          <w:rFonts w:ascii="Book Antiqua" w:hAnsi="Book Antiqua"/>
          <w:b/>
          <w:sz w:val="24"/>
          <w:szCs w:val="24"/>
        </w:rPr>
        <w:t>113</w:t>
      </w:r>
      <w:r w:rsidRPr="00A40AA1">
        <w:rPr>
          <w:rFonts w:ascii="Book Antiqua" w:hAnsi="Book Antiqua"/>
          <w:sz w:val="24"/>
          <w:szCs w:val="24"/>
        </w:rPr>
        <w:t>: 265-272 [PMID: 28809388 DOI: 10.1038/ajg.2017.228]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132 </w:t>
      </w:r>
      <w:r w:rsidRPr="00A40AA1">
        <w:rPr>
          <w:rFonts w:ascii="Book Antiqua" w:hAnsi="Book Antiqua"/>
          <w:b/>
          <w:sz w:val="24"/>
          <w:szCs w:val="24"/>
        </w:rPr>
        <w:t>Pittet V</w:t>
      </w:r>
      <w:r w:rsidRPr="00A40AA1">
        <w:rPr>
          <w:rFonts w:ascii="Book Antiqua" w:hAnsi="Book Antiqua"/>
          <w:sz w:val="24"/>
          <w:szCs w:val="24"/>
        </w:rPr>
        <w:t xml:space="preserve">, Juillerat P, Mottet C, Felley C, Ballabeni P, Burnand B, Michetti P, Vader JP; Swiss IBD Cohort Study Group. Cohort profile: the Swiss Inflammatory Bowel Disease Cohort Study (SIBDCS). </w:t>
      </w:r>
      <w:r w:rsidRPr="00A40AA1">
        <w:rPr>
          <w:rFonts w:ascii="Book Antiqua" w:hAnsi="Book Antiqua"/>
          <w:i/>
          <w:sz w:val="24"/>
          <w:szCs w:val="24"/>
        </w:rPr>
        <w:t>Int J Epidemiol</w:t>
      </w:r>
      <w:r w:rsidRPr="00A40AA1">
        <w:rPr>
          <w:rFonts w:ascii="Book Antiqua" w:hAnsi="Book Antiqua"/>
          <w:sz w:val="24"/>
          <w:szCs w:val="24"/>
        </w:rPr>
        <w:t xml:space="preserve"> 2009; </w:t>
      </w:r>
      <w:r w:rsidRPr="00A40AA1">
        <w:rPr>
          <w:rFonts w:ascii="Book Antiqua" w:hAnsi="Book Antiqua"/>
          <w:b/>
          <w:sz w:val="24"/>
          <w:szCs w:val="24"/>
        </w:rPr>
        <w:t>38</w:t>
      </w:r>
      <w:r w:rsidRPr="00A40AA1">
        <w:rPr>
          <w:rFonts w:ascii="Book Antiqua" w:hAnsi="Book Antiqua"/>
          <w:sz w:val="24"/>
          <w:szCs w:val="24"/>
        </w:rPr>
        <w:t>: 922-931 [PMID: 18782896 DOI: 10.1093/ije/dyn180]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133 </w:t>
      </w:r>
      <w:r w:rsidRPr="00A40AA1">
        <w:rPr>
          <w:rFonts w:ascii="Book Antiqua" w:hAnsi="Book Antiqua"/>
          <w:b/>
          <w:sz w:val="24"/>
          <w:szCs w:val="24"/>
        </w:rPr>
        <w:t>De Greef E</w:t>
      </w:r>
      <w:r w:rsidRPr="00A40AA1">
        <w:rPr>
          <w:rFonts w:ascii="Book Antiqua" w:hAnsi="Book Antiqua"/>
          <w:sz w:val="24"/>
          <w:szCs w:val="24"/>
        </w:rPr>
        <w:t xml:space="preserve">, Mahachie John JM, Hoffman I, Smets F, Van Biervliet S, Scaillon M, Hauser B, Paquot I, Alliet P, Arts W, Dewit O, Peeters H, Baert F, D'Haens G, Rahier JF, Etienne I, Bauraind O, Van Gossum A, Vermeire S, Fontaine F, Muls V, Louis E, Van de Mierop F, Coche JC, Van Steen K, Veereman G; IBD working group of the Belgian Society of Pediatric Gastroenterology, Hepatology and Nutrition (BeSPGHAN); Belgian IBD Research and Development. Profile of pediatric Crohn's disease in Belgium. </w:t>
      </w:r>
      <w:r w:rsidRPr="00A40AA1">
        <w:rPr>
          <w:rFonts w:ascii="Book Antiqua" w:hAnsi="Book Antiqua"/>
          <w:i/>
          <w:sz w:val="24"/>
          <w:szCs w:val="24"/>
        </w:rPr>
        <w:t>J Crohns Colitis</w:t>
      </w:r>
      <w:r w:rsidRPr="00A40AA1">
        <w:rPr>
          <w:rFonts w:ascii="Book Antiqua" w:hAnsi="Book Antiqua"/>
          <w:sz w:val="24"/>
          <w:szCs w:val="24"/>
        </w:rPr>
        <w:t xml:space="preserve"> 2013; </w:t>
      </w:r>
      <w:r w:rsidRPr="00A40AA1">
        <w:rPr>
          <w:rFonts w:ascii="Book Antiqua" w:hAnsi="Book Antiqua"/>
          <w:b/>
          <w:sz w:val="24"/>
          <w:szCs w:val="24"/>
        </w:rPr>
        <w:t>7</w:t>
      </w:r>
      <w:r w:rsidRPr="00A40AA1">
        <w:rPr>
          <w:rFonts w:ascii="Book Antiqua" w:hAnsi="Book Antiqua"/>
          <w:sz w:val="24"/>
          <w:szCs w:val="24"/>
        </w:rPr>
        <w:t>: e588-e598 [PMID: 23664896 DOI: 10.1016/j.crohns.2013.04.016]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134 </w:t>
      </w:r>
      <w:r w:rsidRPr="00A40AA1">
        <w:rPr>
          <w:rFonts w:ascii="Book Antiqua" w:hAnsi="Book Antiqua"/>
          <w:b/>
          <w:sz w:val="24"/>
          <w:szCs w:val="24"/>
        </w:rPr>
        <w:t>Ranzi T</w:t>
      </w:r>
      <w:r w:rsidRPr="00A40AA1">
        <w:rPr>
          <w:rFonts w:ascii="Book Antiqua" w:hAnsi="Book Antiqua"/>
          <w:sz w:val="24"/>
          <w:szCs w:val="24"/>
        </w:rPr>
        <w:t xml:space="preserve">, Bodini P, Zambelli A, Politi P, Lupinacci G, Campanini MC, Dal Lago AL, Lisciandrano D, Bianchi PA. Epidemiological aspects of inflammatory bowel disease in a north Italian population: a 4-year prospective study. </w:t>
      </w:r>
      <w:r w:rsidRPr="00A40AA1">
        <w:rPr>
          <w:rFonts w:ascii="Book Antiqua" w:hAnsi="Book Antiqua"/>
          <w:i/>
          <w:sz w:val="24"/>
          <w:szCs w:val="24"/>
        </w:rPr>
        <w:t>Eur J Gastroenterol Hepatol</w:t>
      </w:r>
      <w:r w:rsidRPr="00A40AA1">
        <w:rPr>
          <w:rFonts w:ascii="Book Antiqua" w:hAnsi="Book Antiqua"/>
          <w:sz w:val="24"/>
          <w:szCs w:val="24"/>
        </w:rPr>
        <w:t xml:space="preserve"> 1996; </w:t>
      </w:r>
      <w:r w:rsidRPr="00A40AA1">
        <w:rPr>
          <w:rFonts w:ascii="Book Antiqua" w:hAnsi="Book Antiqua"/>
          <w:b/>
          <w:sz w:val="24"/>
          <w:szCs w:val="24"/>
        </w:rPr>
        <w:t>8</w:t>
      </w:r>
      <w:r w:rsidRPr="00A40AA1">
        <w:rPr>
          <w:rFonts w:ascii="Book Antiqua" w:hAnsi="Book Antiqua"/>
          <w:sz w:val="24"/>
          <w:szCs w:val="24"/>
        </w:rPr>
        <w:t>: 657-661 [PMID: 8853254]</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135 </w:t>
      </w:r>
      <w:r w:rsidRPr="00A40AA1">
        <w:rPr>
          <w:rFonts w:ascii="Book Antiqua" w:hAnsi="Book Antiqua"/>
          <w:b/>
          <w:sz w:val="24"/>
          <w:szCs w:val="24"/>
        </w:rPr>
        <w:t>Di Domenicantonio R</w:t>
      </w:r>
      <w:r w:rsidRPr="00A40AA1">
        <w:rPr>
          <w:rFonts w:ascii="Book Antiqua" w:hAnsi="Book Antiqua"/>
          <w:sz w:val="24"/>
          <w:szCs w:val="24"/>
        </w:rPr>
        <w:t xml:space="preserve">, Cappai G, Arcà M, Agabiti N, Kohn A, Vernia P, Biancone L, Armuzzi A, Papi C, Davoli M. Occurrence of inflammatory bowel disease in central Italy: a study based on health information systems. </w:t>
      </w:r>
      <w:r w:rsidRPr="00A40AA1">
        <w:rPr>
          <w:rFonts w:ascii="Book Antiqua" w:hAnsi="Book Antiqua"/>
          <w:i/>
          <w:sz w:val="24"/>
          <w:szCs w:val="24"/>
        </w:rPr>
        <w:t>Dig Liver Dis</w:t>
      </w:r>
      <w:r w:rsidRPr="00A40AA1">
        <w:rPr>
          <w:rFonts w:ascii="Book Antiqua" w:hAnsi="Book Antiqua"/>
          <w:sz w:val="24"/>
          <w:szCs w:val="24"/>
        </w:rPr>
        <w:t xml:space="preserve"> 2014; </w:t>
      </w:r>
      <w:r w:rsidRPr="00A40AA1">
        <w:rPr>
          <w:rFonts w:ascii="Book Antiqua" w:hAnsi="Book Antiqua"/>
          <w:b/>
          <w:sz w:val="24"/>
          <w:szCs w:val="24"/>
        </w:rPr>
        <w:t>46</w:t>
      </w:r>
      <w:r w:rsidRPr="00A40AA1">
        <w:rPr>
          <w:rFonts w:ascii="Book Antiqua" w:hAnsi="Book Antiqua"/>
          <w:sz w:val="24"/>
          <w:szCs w:val="24"/>
        </w:rPr>
        <w:t>: 777-782 [PMID: 24890621 DOI: 10.1016/j.dld.2014.04.014]</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136 </w:t>
      </w:r>
      <w:r w:rsidRPr="00A40AA1">
        <w:rPr>
          <w:rFonts w:ascii="Book Antiqua" w:hAnsi="Book Antiqua"/>
          <w:b/>
          <w:sz w:val="24"/>
          <w:szCs w:val="24"/>
        </w:rPr>
        <w:t>Trallori G</w:t>
      </w:r>
      <w:r w:rsidRPr="00A40AA1">
        <w:rPr>
          <w:rFonts w:ascii="Book Antiqua" w:hAnsi="Book Antiqua"/>
          <w:sz w:val="24"/>
          <w:szCs w:val="24"/>
        </w:rPr>
        <w:t xml:space="preserve">, Palli D, Saieva C, Bardazzi G, Bonanomi AG, d'Albasio G, Galli M, Vannozzi G, Milla M, Tarantino O, Renai F, Messori A, Amorosi A, Pacini F, Morettini A. A population-based study of inflammatory bowel disease in Florence over 15 years (1978-92). </w:t>
      </w:r>
      <w:r w:rsidRPr="00A40AA1">
        <w:rPr>
          <w:rFonts w:ascii="Book Antiqua" w:hAnsi="Book Antiqua"/>
          <w:i/>
          <w:sz w:val="24"/>
          <w:szCs w:val="24"/>
        </w:rPr>
        <w:t>Scand J Gastroenterol</w:t>
      </w:r>
      <w:r w:rsidRPr="00A40AA1">
        <w:rPr>
          <w:rFonts w:ascii="Book Antiqua" w:hAnsi="Book Antiqua"/>
          <w:sz w:val="24"/>
          <w:szCs w:val="24"/>
        </w:rPr>
        <w:t xml:space="preserve"> 1996; </w:t>
      </w:r>
      <w:r w:rsidRPr="00A40AA1">
        <w:rPr>
          <w:rFonts w:ascii="Book Antiqua" w:hAnsi="Book Antiqua"/>
          <w:b/>
          <w:sz w:val="24"/>
          <w:szCs w:val="24"/>
        </w:rPr>
        <w:t>31</w:t>
      </w:r>
      <w:r w:rsidRPr="00A40AA1">
        <w:rPr>
          <w:rFonts w:ascii="Book Antiqua" w:hAnsi="Book Antiqua"/>
          <w:sz w:val="24"/>
          <w:szCs w:val="24"/>
        </w:rPr>
        <w:t>: 892-899 [PMID: 8888437</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10.3109/00365529609051998</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137 </w:t>
      </w:r>
      <w:r w:rsidRPr="00A40AA1">
        <w:rPr>
          <w:rFonts w:ascii="Book Antiqua" w:hAnsi="Book Antiqua"/>
          <w:b/>
          <w:sz w:val="24"/>
          <w:szCs w:val="24"/>
        </w:rPr>
        <w:t>Arin Letamendia A</w:t>
      </w:r>
      <w:r w:rsidRPr="00A40AA1">
        <w:rPr>
          <w:rFonts w:ascii="Book Antiqua" w:hAnsi="Book Antiqua"/>
          <w:sz w:val="24"/>
          <w:szCs w:val="24"/>
        </w:rPr>
        <w:t xml:space="preserve">, Borda Celaya F, Burusco Paternain MJ, Prieto Martínez C, Martínez Echeverría A, Elizalde Apestegui I, Laiglesia Izquierdo M, Macias Mendizábal E, Tamburri Moso P, Sánchez Valverde F. [High incidence rates of inflammatory bowel disease in Navarra (Spain). Results of a prospective, population-based study]. </w:t>
      </w:r>
      <w:r w:rsidRPr="00A40AA1">
        <w:rPr>
          <w:rFonts w:ascii="Book Antiqua" w:hAnsi="Book Antiqua"/>
          <w:i/>
          <w:sz w:val="24"/>
          <w:szCs w:val="24"/>
        </w:rPr>
        <w:t>Gastroenterol Hepatol</w:t>
      </w:r>
      <w:r w:rsidRPr="00A40AA1">
        <w:rPr>
          <w:rFonts w:ascii="Book Antiqua" w:hAnsi="Book Antiqua"/>
          <w:sz w:val="24"/>
          <w:szCs w:val="24"/>
        </w:rPr>
        <w:t xml:space="preserve"> 2008; </w:t>
      </w:r>
      <w:r w:rsidRPr="00A40AA1">
        <w:rPr>
          <w:rFonts w:ascii="Book Antiqua" w:hAnsi="Book Antiqua"/>
          <w:b/>
          <w:sz w:val="24"/>
          <w:szCs w:val="24"/>
        </w:rPr>
        <w:t>31</w:t>
      </w:r>
      <w:r w:rsidRPr="00A40AA1">
        <w:rPr>
          <w:rFonts w:ascii="Book Antiqua" w:hAnsi="Book Antiqua"/>
          <w:sz w:val="24"/>
          <w:szCs w:val="24"/>
        </w:rPr>
        <w:t>: 111-116 [PMID: 18341841</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10.1157/13116497</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138 </w:t>
      </w:r>
      <w:r w:rsidRPr="00A40AA1">
        <w:rPr>
          <w:rFonts w:ascii="Book Antiqua" w:hAnsi="Book Antiqua"/>
          <w:b/>
          <w:sz w:val="24"/>
          <w:szCs w:val="24"/>
        </w:rPr>
        <w:t>Cachia E</w:t>
      </w:r>
      <w:r w:rsidRPr="00A40AA1">
        <w:rPr>
          <w:rFonts w:ascii="Book Antiqua" w:hAnsi="Book Antiqua"/>
          <w:sz w:val="24"/>
          <w:szCs w:val="24"/>
        </w:rPr>
        <w:t xml:space="preserve">, Calleja N, Aakeroy R, Degaetano J, Vassallo M. Incidence of inflammatory bowel disease in Malta between 1993 and 2005: a retrospective study. </w:t>
      </w:r>
      <w:r w:rsidRPr="00A40AA1">
        <w:rPr>
          <w:rFonts w:ascii="Book Antiqua" w:hAnsi="Book Antiqua"/>
          <w:i/>
          <w:sz w:val="24"/>
          <w:szCs w:val="24"/>
        </w:rPr>
        <w:t>Inflamm Bowel Dis</w:t>
      </w:r>
      <w:r w:rsidRPr="00A40AA1">
        <w:rPr>
          <w:rFonts w:ascii="Book Antiqua" w:hAnsi="Book Antiqua"/>
          <w:sz w:val="24"/>
          <w:szCs w:val="24"/>
        </w:rPr>
        <w:t xml:space="preserve"> 2008; </w:t>
      </w:r>
      <w:r w:rsidRPr="00A40AA1">
        <w:rPr>
          <w:rFonts w:ascii="Book Antiqua" w:hAnsi="Book Antiqua"/>
          <w:b/>
          <w:sz w:val="24"/>
          <w:szCs w:val="24"/>
        </w:rPr>
        <w:t>14</w:t>
      </w:r>
      <w:r w:rsidRPr="00A40AA1">
        <w:rPr>
          <w:rFonts w:ascii="Book Antiqua" w:hAnsi="Book Antiqua"/>
          <w:sz w:val="24"/>
          <w:szCs w:val="24"/>
        </w:rPr>
        <w:t>: 550-553 [PMID: 18183599 DOI: 10.1002/ibd.20321]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139 </w:t>
      </w:r>
      <w:r w:rsidRPr="00A40AA1">
        <w:rPr>
          <w:rFonts w:ascii="Book Antiqua" w:hAnsi="Book Antiqua"/>
          <w:b/>
          <w:sz w:val="24"/>
          <w:szCs w:val="24"/>
        </w:rPr>
        <w:t>Pozler O</w:t>
      </w:r>
      <w:r w:rsidRPr="00A40AA1">
        <w:rPr>
          <w:rFonts w:ascii="Book Antiqua" w:hAnsi="Book Antiqua"/>
          <w:sz w:val="24"/>
          <w:szCs w:val="24"/>
        </w:rPr>
        <w:t xml:space="preserve">, Maly J, Bonova O, Dedek P, Frühauf P, Havlickova A, Janatova T, Jimramovsky F, Klimova L, Klusacek D, Kocourkova D, Kolek A, Kotalova R, Marx D, Nevoral J, Petro R, Petru O, Plasilova I, Seidl Z, Sekyrova I, Semendak N, Schreierova I, Stanek J, Sykora J, Sulakova A, Toukalkova L, Travnickova R, Volf V, Zahradnicek L, Zenisková I. Incidence of Crohn disease in the Czech Republic in the years 1990 to 2001 and assessment of pediatric population with inflammatory bowel disease. </w:t>
      </w:r>
      <w:r w:rsidRPr="00A40AA1">
        <w:rPr>
          <w:rFonts w:ascii="Book Antiqua" w:hAnsi="Book Antiqua"/>
          <w:i/>
          <w:sz w:val="24"/>
          <w:szCs w:val="24"/>
        </w:rPr>
        <w:t>J Pediatr Gastroenterol Nutr</w:t>
      </w:r>
      <w:r w:rsidRPr="00A40AA1">
        <w:rPr>
          <w:rFonts w:ascii="Book Antiqua" w:hAnsi="Book Antiqua"/>
          <w:sz w:val="24"/>
          <w:szCs w:val="24"/>
        </w:rPr>
        <w:t xml:space="preserve"> 2006; </w:t>
      </w:r>
      <w:r w:rsidRPr="00A40AA1">
        <w:rPr>
          <w:rFonts w:ascii="Book Antiqua" w:hAnsi="Book Antiqua"/>
          <w:b/>
          <w:sz w:val="24"/>
          <w:szCs w:val="24"/>
        </w:rPr>
        <w:t>42</w:t>
      </w:r>
      <w:r w:rsidRPr="00A40AA1">
        <w:rPr>
          <w:rFonts w:ascii="Book Antiqua" w:hAnsi="Book Antiqua"/>
          <w:sz w:val="24"/>
          <w:szCs w:val="24"/>
        </w:rPr>
        <w:t>: 186-189 [PMID: 16456413 DOI: 10.1097/01.mpg.0000189328.47150.bc]</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140 </w:t>
      </w:r>
      <w:r w:rsidRPr="00A40AA1">
        <w:rPr>
          <w:rFonts w:ascii="Book Antiqua" w:hAnsi="Book Antiqua"/>
          <w:b/>
          <w:sz w:val="24"/>
          <w:szCs w:val="24"/>
        </w:rPr>
        <w:t>Kolek A</w:t>
      </w:r>
      <w:r w:rsidRPr="00A40AA1">
        <w:rPr>
          <w:rFonts w:ascii="Book Antiqua" w:hAnsi="Book Antiqua"/>
          <w:sz w:val="24"/>
          <w:szCs w:val="24"/>
        </w:rPr>
        <w:t xml:space="preserve">, Janout V, Tichý M, Grepl M. The incidence of inflammatory bowel disease is increasing among children 15 years old and younger in the Czech Republic. </w:t>
      </w:r>
      <w:r w:rsidRPr="00A40AA1">
        <w:rPr>
          <w:rFonts w:ascii="Book Antiqua" w:hAnsi="Book Antiqua"/>
          <w:i/>
          <w:sz w:val="24"/>
          <w:szCs w:val="24"/>
        </w:rPr>
        <w:t>J Pediatr Gastroenterol Nutr</w:t>
      </w:r>
      <w:r w:rsidRPr="00A40AA1">
        <w:rPr>
          <w:rFonts w:ascii="Book Antiqua" w:hAnsi="Book Antiqua"/>
          <w:sz w:val="24"/>
          <w:szCs w:val="24"/>
        </w:rPr>
        <w:t xml:space="preserve"> 2004; </w:t>
      </w:r>
      <w:r w:rsidRPr="00A40AA1">
        <w:rPr>
          <w:rFonts w:ascii="Book Antiqua" w:hAnsi="Book Antiqua"/>
          <w:b/>
          <w:sz w:val="24"/>
          <w:szCs w:val="24"/>
        </w:rPr>
        <w:t>38</w:t>
      </w:r>
      <w:r w:rsidRPr="00A40AA1">
        <w:rPr>
          <w:rFonts w:ascii="Book Antiqua" w:hAnsi="Book Antiqua"/>
          <w:sz w:val="24"/>
          <w:szCs w:val="24"/>
        </w:rPr>
        <w:t>: 362-363 [PMID: 15076645 DOI: 10.1097/00005176-200403000-00028]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141 </w:t>
      </w:r>
      <w:r w:rsidRPr="00A40AA1">
        <w:rPr>
          <w:rFonts w:ascii="Book Antiqua" w:hAnsi="Book Antiqua"/>
          <w:b/>
          <w:sz w:val="24"/>
          <w:szCs w:val="24"/>
        </w:rPr>
        <w:t>Müller KE</w:t>
      </w:r>
      <w:r w:rsidRPr="00A40AA1">
        <w:rPr>
          <w:rFonts w:ascii="Book Antiqua" w:hAnsi="Book Antiqua"/>
          <w:sz w:val="24"/>
          <w:szCs w:val="24"/>
        </w:rPr>
        <w:t xml:space="preserve">, Lakatos PL, Arató A, Kovács JB, Várkonyi Á, Szűcs D, Szakos E, Sólyom E, Kovács M, Polgár M, Nemes É, Guthy I, Tokodi I, Tóth G, Horváth Á, Tárnok A, Csoszánszki N, Balogh M, Vass N, Bódi P, Dezsőfi A, Gárdos L, Micskey E, Papp M, Cseh Á, Szabó D, Vörös P, Veres G; Hungarian IBD Registry Group (HUPIR). Incidence, Paris classification, and follow-up in a nationwide incident cohort of pediatric patients with inflammatory bowel disease. </w:t>
      </w:r>
      <w:r w:rsidRPr="00A40AA1">
        <w:rPr>
          <w:rFonts w:ascii="Book Antiqua" w:hAnsi="Book Antiqua"/>
          <w:i/>
          <w:sz w:val="24"/>
          <w:szCs w:val="24"/>
        </w:rPr>
        <w:t>J Pediatr Gastroenterol Nutr</w:t>
      </w:r>
      <w:r w:rsidRPr="00A40AA1">
        <w:rPr>
          <w:rFonts w:ascii="Book Antiqua" w:hAnsi="Book Antiqua"/>
          <w:sz w:val="24"/>
          <w:szCs w:val="24"/>
        </w:rPr>
        <w:t xml:space="preserve"> 2013; </w:t>
      </w:r>
      <w:r w:rsidRPr="00A40AA1">
        <w:rPr>
          <w:rFonts w:ascii="Book Antiqua" w:hAnsi="Book Antiqua"/>
          <w:b/>
          <w:sz w:val="24"/>
          <w:szCs w:val="24"/>
        </w:rPr>
        <w:t>57</w:t>
      </w:r>
      <w:r w:rsidRPr="00A40AA1">
        <w:rPr>
          <w:rFonts w:ascii="Book Antiqua" w:hAnsi="Book Antiqua"/>
          <w:sz w:val="24"/>
          <w:szCs w:val="24"/>
        </w:rPr>
        <w:t>: 576-582 [PMID: 23820399 DO</w:t>
      </w:r>
      <w:r w:rsidR="00803C6F">
        <w:rPr>
          <w:rFonts w:ascii="Book Antiqua" w:hAnsi="Book Antiqua"/>
          <w:sz w:val="24"/>
          <w:szCs w:val="24"/>
        </w:rPr>
        <w:t>I: 10.1097/MPG.0b013e31829f7d8c</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142 </w:t>
      </w:r>
      <w:r w:rsidRPr="00A40AA1">
        <w:rPr>
          <w:rFonts w:ascii="Book Antiqua" w:hAnsi="Book Antiqua"/>
          <w:b/>
          <w:sz w:val="24"/>
          <w:szCs w:val="24"/>
        </w:rPr>
        <w:t>Lakatos L</w:t>
      </w:r>
      <w:r w:rsidRPr="00A40AA1">
        <w:rPr>
          <w:rFonts w:ascii="Book Antiqua" w:hAnsi="Book Antiqua"/>
          <w:sz w:val="24"/>
          <w:szCs w:val="24"/>
        </w:rPr>
        <w:t xml:space="preserve">, Kiss LS, David G, Pandur T, Erdelyi Z, Mester G, Balogh M, Szipocs I, Molnar C, Komaromi E, Lakatos PL. Incidence, disease phenotype at diagnosis, and early disease course in inflammatory bowel diseases in Western Hungary, 2002-2006. </w:t>
      </w:r>
      <w:r w:rsidRPr="00A40AA1">
        <w:rPr>
          <w:rFonts w:ascii="Book Antiqua" w:hAnsi="Book Antiqua"/>
          <w:i/>
          <w:sz w:val="24"/>
          <w:szCs w:val="24"/>
        </w:rPr>
        <w:t>Inflamm Bowel Dis</w:t>
      </w:r>
      <w:r w:rsidRPr="00A40AA1">
        <w:rPr>
          <w:rFonts w:ascii="Book Antiqua" w:hAnsi="Book Antiqua"/>
          <w:sz w:val="24"/>
          <w:szCs w:val="24"/>
        </w:rPr>
        <w:t xml:space="preserve"> 2011; </w:t>
      </w:r>
      <w:r w:rsidRPr="00A40AA1">
        <w:rPr>
          <w:rFonts w:ascii="Book Antiqua" w:hAnsi="Book Antiqua"/>
          <w:b/>
          <w:sz w:val="24"/>
          <w:szCs w:val="24"/>
        </w:rPr>
        <w:t>17</w:t>
      </w:r>
      <w:r w:rsidRPr="00A40AA1">
        <w:rPr>
          <w:rFonts w:ascii="Book Antiqua" w:hAnsi="Book Antiqua"/>
          <w:sz w:val="24"/>
          <w:szCs w:val="24"/>
        </w:rPr>
        <w:t>: 2558-2565 [PMID: 22072315 DOI: 10.1002/ibd.21607]</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143 </w:t>
      </w:r>
      <w:r w:rsidRPr="00A40AA1">
        <w:rPr>
          <w:rFonts w:ascii="Book Antiqua" w:hAnsi="Book Antiqua"/>
          <w:b/>
          <w:sz w:val="24"/>
          <w:szCs w:val="24"/>
        </w:rPr>
        <w:t>Orel R</w:t>
      </w:r>
      <w:r w:rsidRPr="00A40AA1">
        <w:rPr>
          <w:rFonts w:ascii="Book Antiqua" w:hAnsi="Book Antiqua"/>
          <w:sz w:val="24"/>
          <w:szCs w:val="24"/>
        </w:rPr>
        <w:t xml:space="preserve">, Kamhi T, Vidmar G, Mamula P. Epidemiology of pediatric chronic inflammatory bowel disease in central and western Slovenia, 1994-2005. </w:t>
      </w:r>
      <w:r w:rsidRPr="00A40AA1">
        <w:rPr>
          <w:rFonts w:ascii="Book Antiqua" w:hAnsi="Book Antiqua"/>
          <w:i/>
          <w:sz w:val="24"/>
          <w:szCs w:val="24"/>
        </w:rPr>
        <w:t>J Pediatr Gastroenterol Nutr</w:t>
      </w:r>
      <w:r w:rsidRPr="00A40AA1">
        <w:rPr>
          <w:rFonts w:ascii="Book Antiqua" w:hAnsi="Book Antiqua"/>
          <w:sz w:val="24"/>
          <w:szCs w:val="24"/>
        </w:rPr>
        <w:t xml:space="preserve"> 2009; </w:t>
      </w:r>
      <w:r w:rsidRPr="00A40AA1">
        <w:rPr>
          <w:rFonts w:ascii="Book Antiqua" w:hAnsi="Book Antiqua"/>
          <w:b/>
          <w:sz w:val="24"/>
          <w:szCs w:val="24"/>
        </w:rPr>
        <w:t>48</w:t>
      </w:r>
      <w:r w:rsidRPr="00A40AA1">
        <w:rPr>
          <w:rFonts w:ascii="Book Antiqua" w:hAnsi="Book Antiqua"/>
          <w:sz w:val="24"/>
          <w:szCs w:val="24"/>
        </w:rPr>
        <w:t>: 579-586 [PMID: 19367184 DOI: 10.1097/MPG.0b013e318164d903]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144 </w:t>
      </w:r>
      <w:r w:rsidRPr="00A40AA1">
        <w:rPr>
          <w:rFonts w:ascii="Book Antiqua" w:hAnsi="Book Antiqua"/>
          <w:b/>
          <w:sz w:val="24"/>
          <w:szCs w:val="24"/>
        </w:rPr>
        <w:t>Vucelić B</w:t>
      </w:r>
      <w:r w:rsidRPr="00A40AA1">
        <w:rPr>
          <w:rFonts w:ascii="Book Antiqua" w:hAnsi="Book Antiqua"/>
          <w:sz w:val="24"/>
          <w:szCs w:val="24"/>
        </w:rPr>
        <w:t xml:space="preserve">, Korać B, Sentić M, Milicić D, Hadzić N, Juresa V, Bozikov J, Rotkvić I, Buljevac M, Kovacević I. Ulcerative colitis in Zagreb, Yugoslavia: incidence and prevalence 1980-1989. </w:t>
      </w:r>
      <w:r w:rsidRPr="00A40AA1">
        <w:rPr>
          <w:rFonts w:ascii="Book Antiqua" w:hAnsi="Book Antiqua"/>
          <w:i/>
          <w:sz w:val="24"/>
          <w:szCs w:val="24"/>
        </w:rPr>
        <w:t>Int J Epidemiol</w:t>
      </w:r>
      <w:r w:rsidRPr="00A40AA1">
        <w:rPr>
          <w:rFonts w:ascii="Book Antiqua" w:hAnsi="Book Antiqua"/>
          <w:sz w:val="24"/>
          <w:szCs w:val="24"/>
        </w:rPr>
        <w:t xml:space="preserve"> 1991; </w:t>
      </w:r>
      <w:r w:rsidRPr="00A40AA1">
        <w:rPr>
          <w:rFonts w:ascii="Book Antiqua" w:hAnsi="Book Antiqua"/>
          <w:b/>
          <w:sz w:val="24"/>
          <w:szCs w:val="24"/>
        </w:rPr>
        <w:t>20</w:t>
      </w:r>
      <w:r w:rsidRPr="00A40AA1">
        <w:rPr>
          <w:rFonts w:ascii="Book Antiqua" w:hAnsi="Book Antiqua"/>
          <w:sz w:val="24"/>
          <w:szCs w:val="24"/>
        </w:rPr>
        <w:t>: 1043-1047 [PMID: 1800402</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10.1093/ije/20.4.1043</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145 </w:t>
      </w:r>
      <w:r w:rsidRPr="00A40AA1">
        <w:rPr>
          <w:rFonts w:ascii="Book Antiqua" w:hAnsi="Book Antiqua"/>
          <w:b/>
          <w:sz w:val="24"/>
          <w:szCs w:val="24"/>
        </w:rPr>
        <w:t>Vucelić B</w:t>
      </w:r>
      <w:r w:rsidRPr="00A40AA1">
        <w:rPr>
          <w:rFonts w:ascii="Book Antiqua" w:hAnsi="Book Antiqua"/>
          <w:sz w:val="24"/>
          <w:szCs w:val="24"/>
        </w:rPr>
        <w:t xml:space="preserve">, Korać B, Sentić M, Milicić D, Hadzić N, Juresa V, Bozikov J, Rotkvić I, Buljevac M, Kovacević I. Epidemiology of Crohn's disease in Zagreb, Yugoslavia: a ten-year prospective study. </w:t>
      </w:r>
      <w:r w:rsidRPr="00A40AA1">
        <w:rPr>
          <w:rFonts w:ascii="Book Antiqua" w:hAnsi="Book Antiqua"/>
          <w:i/>
          <w:sz w:val="24"/>
          <w:szCs w:val="24"/>
        </w:rPr>
        <w:t>Int J Epidemiol</w:t>
      </w:r>
      <w:r w:rsidRPr="00A40AA1">
        <w:rPr>
          <w:rFonts w:ascii="Book Antiqua" w:hAnsi="Book Antiqua"/>
          <w:sz w:val="24"/>
          <w:szCs w:val="24"/>
        </w:rPr>
        <w:t xml:space="preserve"> 1991; </w:t>
      </w:r>
      <w:r w:rsidRPr="00A40AA1">
        <w:rPr>
          <w:rFonts w:ascii="Book Antiqua" w:hAnsi="Book Antiqua"/>
          <w:b/>
          <w:sz w:val="24"/>
          <w:szCs w:val="24"/>
        </w:rPr>
        <w:t>20</w:t>
      </w:r>
      <w:r w:rsidRPr="00A40AA1">
        <w:rPr>
          <w:rFonts w:ascii="Book Antiqua" w:hAnsi="Book Antiqua"/>
          <w:sz w:val="24"/>
          <w:szCs w:val="24"/>
        </w:rPr>
        <w:t>: 216-220 [PMID: 2066223</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10.1093/ije/20.1.216</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146 </w:t>
      </w:r>
      <w:r w:rsidRPr="00A40AA1">
        <w:rPr>
          <w:rFonts w:ascii="Book Antiqua" w:hAnsi="Book Antiqua"/>
          <w:b/>
          <w:sz w:val="24"/>
          <w:szCs w:val="24"/>
        </w:rPr>
        <w:t>Ahmaida A</w:t>
      </w:r>
      <w:r w:rsidRPr="00A40AA1">
        <w:rPr>
          <w:rFonts w:ascii="Book Antiqua" w:hAnsi="Book Antiqua"/>
          <w:sz w:val="24"/>
          <w:szCs w:val="24"/>
        </w:rPr>
        <w:t xml:space="preserve">, Al-Shaikhi S. Childhood Inflammatory Bowel Disease in Libya: Epidemiological and Clinical features. </w:t>
      </w:r>
      <w:r w:rsidRPr="00A40AA1">
        <w:rPr>
          <w:rFonts w:ascii="Book Antiqua" w:hAnsi="Book Antiqua"/>
          <w:i/>
          <w:sz w:val="24"/>
          <w:szCs w:val="24"/>
        </w:rPr>
        <w:t>Libyan J Med</w:t>
      </w:r>
      <w:r w:rsidRPr="00A40AA1">
        <w:rPr>
          <w:rFonts w:ascii="Book Antiqua" w:hAnsi="Book Antiqua"/>
          <w:sz w:val="24"/>
          <w:szCs w:val="24"/>
        </w:rPr>
        <w:t xml:space="preserve"> 2009; </w:t>
      </w:r>
      <w:r w:rsidRPr="00A40AA1">
        <w:rPr>
          <w:rFonts w:ascii="Book Antiqua" w:hAnsi="Book Antiqua"/>
          <w:b/>
          <w:sz w:val="24"/>
          <w:szCs w:val="24"/>
        </w:rPr>
        <w:t>4</w:t>
      </w:r>
      <w:r w:rsidRPr="00A40AA1">
        <w:rPr>
          <w:rFonts w:ascii="Book Antiqua" w:hAnsi="Book Antiqua"/>
          <w:sz w:val="24"/>
          <w:szCs w:val="24"/>
        </w:rPr>
        <w:t>: 70-74 [PMID: 21483512 DOI: 10.4176/081210]</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147 </w:t>
      </w:r>
      <w:r w:rsidRPr="00A40AA1">
        <w:rPr>
          <w:rFonts w:ascii="Book Antiqua" w:hAnsi="Book Antiqua"/>
          <w:b/>
          <w:sz w:val="24"/>
          <w:szCs w:val="24"/>
        </w:rPr>
        <w:t>Odes HS</w:t>
      </w:r>
      <w:r w:rsidRPr="00A40AA1">
        <w:rPr>
          <w:rFonts w:ascii="Book Antiqua" w:hAnsi="Book Antiqua"/>
          <w:sz w:val="24"/>
          <w:szCs w:val="24"/>
        </w:rPr>
        <w:t xml:space="preserve">, Locker C, Neumann L, Zirkin HJ, Weizman Z, Sperber AD, Fraser GM, Krugliak P, Gaspar N, Eidelman L. Epidemiology of Crohn's disease in southern Israel. </w:t>
      </w:r>
      <w:r w:rsidRPr="00A40AA1">
        <w:rPr>
          <w:rFonts w:ascii="Book Antiqua" w:hAnsi="Book Antiqua"/>
          <w:i/>
          <w:sz w:val="24"/>
          <w:szCs w:val="24"/>
        </w:rPr>
        <w:t>Am J Gastroenterol</w:t>
      </w:r>
      <w:r w:rsidRPr="00A40AA1">
        <w:rPr>
          <w:rFonts w:ascii="Book Antiqua" w:hAnsi="Book Antiqua"/>
          <w:sz w:val="24"/>
          <w:szCs w:val="24"/>
        </w:rPr>
        <w:t xml:space="preserve"> 1994; </w:t>
      </w:r>
      <w:r w:rsidRPr="00A40AA1">
        <w:rPr>
          <w:rFonts w:ascii="Book Antiqua" w:hAnsi="Book Antiqua"/>
          <w:b/>
          <w:sz w:val="24"/>
          <w:szCs w:val="24"/>
        </w:rPr>
        <w:t>89</w:t>
      </w:r>
      <w:r w:rsidRPr="00A40AA1">
        <w:rPr>
          <w:rFonts w:ascii="Book Antiqua" w:hAnsi="Book Antiqua"/>
          <w:sz w:val="24"/>
          <w:szCs w:val="24"/>
        </w:rPr>
        <w:t>: 1859-1862 [PMID: 7942683]</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148 </w:t>
      </w:r>
      <w:r w:rsidRPr="00A40AA1">
        <w:rPr>
          <w:rFonts w:ascii="Book Antiqua" w:hAnsi="Book Antiqua"/>
          <w:b/>
          <w:sz w:val="24"/>
          <w:szCs w:val="24"/>
        </w:rPr>
        <w:t>Grossman A</w:t>
      </w:r>
      <w:r w:rsidRPr="00A40AA1">
        <w:rPr>
          <w:rFonts w:ascii="Book Antiqua" w:hAnsi="Book Antiqua"/>
          <w:sz w:val="24"/>
          <w:szCs w:val="24"/>
        </w:rPr>
        <w:t xml:space="preserve">, Fireman Z, Lilos P, Novis B, Rozen P, Gilat T. Epidemiology of ulcerative colitis in the Jewish population of central Israel 1970-1980. </w:t>
      </w:r>
      <w:r w:rsidRPr="00A40AA1">
        <w:rPr>
          <w:rFonts w:ascii="Book Antiqua" w:hAnsi="Book Antiqua"/>
          <w:i/>
          <w:sz w:val="24"/>
          <w:szCs w:val="24"/>
        </w:rPr>
        <w:t>Hepatogastroenterology</w:t>
      </w:r>
      <w:r w:rsidRPr="00A40AA1">
        <w:rPr>
          <w:rFonts w:ascii="Book Antiqua" w:hAnsi="Book Antiqua"/>
          <w:sz w:val="24"/>
          <w:szCs w:val="24"/>
        </w:rPr>
        <w:t xml:space="preserve"> 1989; </w:t>
      </w:r>
      <w:r w:rsidRPr="00A40AA1">
        <w:rPr>
          <w:rFonts w:ascii="Book Antiqua" w:hAnsi="Book Antiqua"/>
          <w:b/>
          <w:sz w:val="24"/>
          <w:szCs w:val="24"/>
        </w:rPr>
        <w:t>36</w:t>
      </w:r>
      <w:r w:rsidRPr="00A40AA1">
        <w:rPr>
          <w:rFonts w:ascii="Book Antiqua" w:hAnsi="Book Antiqua"/>
          <w:sz w:val="24"/>
          <w:szCs w:val="24"/>
        </w:rPr>
        <w:t>: 193-197 [PMID: 2807136]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149 </w:t>
      </w:r>
      <w:r w:rsidRPr="00A40AA1">
        <w:rPr>
          <w:rFonts w:ascii="Book Antiqua" w:hAnsi="Book Antiqua"/>
          <w:b/>
          <w:sz w:val="24"/>
          <w:szCs w:val="24"/>
        </w:rPr>
        <w:t>El Mouzan MI</w:t>
      </w:r>
      <w:r w:rsidRPr="00A40AA1">
        <w:rPr>
          <w:rFonts w:ascii="Book Antiqua" w:hAnsi="Book Antiqua"/>
          <w:sz w:val="24"/>
          <w:szCs w:val="24"/>
        </w:rPr>
        <w:t xml:space="preserve">, Saadah O, Al-Saleem K, Al Edreesi M, Hasosah M, Alanazi A, Al Mofarreh M, Asery A, Al Qourain A, Nouli K, Al Hussaini A, Telmesani A, AlReheili K, Alghamdi S, Alrobiaa N, Alzaben A, Mehmadi A, Al Hebbi H, Al Sarkhy A, Al Mehaidib A, Al Saleem B, Assiri A, Wali S. Incidence of pediatric inflammatory bowel disease in Saudi Arabia: a multicenter national study. </w:t>
      </w:r>
      <w:r w:rsidRPr="00A40AA1">
        <w:rPr>
          <w:rFonts w:ascii="Book Antiqua" w:hAnsi="Book Antiqua"/>
          <w:i/>
          <w:sz w:val="24"/>
          <w:szCs w:val="24"/>
        </w:rPr>
        <w:t>Inflamm Bowel Dis</w:t>
      </w:r>
      <w:r w:rsidRPr="00A40AA1">
        <w:rPr>
          <w:rFonts w:ascii="Book Antiqua" w:hAnsi="Book Antiqua"/>
          <w:sz w:val="24"/>
          <w:szCs w:val="24"/>
        </w:rPr>
        <w:t xml:space="preserve"> 2014; </w:t>
      </w:r>
      <w:r w:rsidRPr="00A40AA1">
        <w:rPr>
          <w:rFonts w:ascii="Book Antiqua" w:hAnsi="Book Antiqua"/>
          <w:b/>
          <w:sz w:val="24"/>
          <w:szCs w:val="24"/>
        </w:rPr>
        <w:t>20</w:t>
      </w:r>
      <w:r w:rsidRPr="00A40AA1">
        <w:rPr>
          <w:rFonts w:ascii="Book Antiqua" w:hAnsi="Book Antiqua"/>
          <w:sz w:val="24"/>
          <w:szCs w:val="24"/>
        </w:rPr>
        <w:t>: 1085-1090 [PMID: 24788219 DOI: 10.1097/MIB.0000000000000048]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150 </w:t>
      </w:r>
      <w:r w:rsidRPr="00A40AA1">
        <w:rPr>
          <w:rFonts w:ascii="Book Antiqua" w:hAnsi="Book Antiqua"/>
          <w:b/>
          <w:sz w:val="24"/>
          <w:szCs w:val="24"/>
        </w:rPr>
        <w:t>El Mouzan MI</w:t>
      </w:r>
      <w:r w:rsidRPr="00A40AA1">
        <w:rPr>
          <w:rFonts w:ascii="Book Antiqua" w:hAnsi="Book Antiqua"/>
          <w:sz w:val="24"/>
          <w:szCs w:val="24"/>
        </w:rPr>
        <w:t xml:space="preserve">, Abdullah AM, Al Habbal MT. Epidemiology of juvenile-onset inflammatory bowel disease in central Saudi Arabia. </w:t>
      </w:r>
      <w:r w:rsidRPr="00A40AA1">
        <w:rPr>
          <w:rFonts w:ascii="Book Antiqua" w:hAnsi="Book Antiqua"/>
          <w:i/>
          <w:sz w:val="24"/>
          <w:szCs w:val="24"/>
        </w:rPr>
        <w:t>J Trop Pediatr</w:t>
      </w:r>
      <w:r w:rsidRPr="00A40AA1">
        <w:rPr>
          <w:rFonts w:ascii="Book Antiqua" w:hAnsi="Book Antiqua"/>
          <w:sz w:val="24"/>
          <w:szCs w:val="24"/>
        </w:rPr>
        <w:t xml:space="preserve"> 2006; </w:t>
      </w:r>
      <w:r w:rsidRPr="00A40AA1">
        <w:rPr>
          <w:rFonts w:ascii="Book Antiqua" w:hAnsi="Book Antiqua"/>
          <w:b/>
          <w:sz w:val="24"/>
          <w:szCs w:val="24"/>
        </w:rPr>
        <w:t>52</w:t>
      </w:r>
      <w:r w:rsidRPr="00A40AA1">
        <w:rPr>
          <w:rFonts w:ascii="Book Antiqua" w:hAnsi="Book Antiqua"/>
          <w:sz w:val="24"/>
          <w:szCs w:val="24"/>
        </w:rPr>
        <w:t>: 69-71 [PMID: 15947013 DOI: 10.1093/tropej/fmi039]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151 </w:t>
      </w:r>
      <w:r w:rsidRPr="00A40AA1">
        <w:rPr>
          <w:rFonts w:ascii="Book Antiqua" w:hAnsi="Book Antiqua"/>
          <w:b/>
          <w:sz w:val="24"/>
          <w:szCs w:val="24"/>
        </w:rPr>
        <w:t>Al-Qabandi WA</w:t>
      </w:r>
      <w:r w:rsidRPr="00A40AA1">
        <w:rPr>
          <w:rFonts w:ascii="Book Antiqua" w:hAnsi="Book Antiqua"/>
          <w:sz w:val="24"/>
          <w:szCs w:val="24"/>
        </w:rPr>
        <w:t xml:space="preserve">, Buhamrah EK, Hamadi KA, Al-Osaimi SA, Al-Ruwayeh AA, Madda J. Inflammatory bowel disease in children, an evolving problem in Kuwait. </w:t>
      </w:r>
      <w:r w:rsidRPr="00A40AA1">
        <w:rPr>
          <w:rFonts w:ascii="Book Antiqua" w:hAnsi="Book Antiqua"/>
          <w:i/>
          <w:sz w:val="24"/>
          <w:szCs w:val="24"/>
        </w:rPr>
        <w:t>Saudi J Gastroenterol</w:t>
      </w:r>
      <w:r w:rsidRPr="00A40AA1">
        <w:rPr>
          <w:rFonts w:ascii="Book Antiqua" w:hAnsi="Book Antiqua"/>
          <w:sz w:val="24"/>
          <w:szCs w:val="24"/>
        </w:rPr>
        <w:t xml:space="preserve"> 2011; </w:t>
      </w:r>
      <w:r w:rsidRPr="00A40AA1">
        <w:rPr>
          <w:rFonts w:ascii="Book Antiqua" w:hAnsi="Book Antiqua"/>
          <w:b/>
          <w:sz w:val="24"/>
          <w:szCs w:val="24"/>
        </w:rPr>
        <w:t>17</w:t>
      </w:r>
      <w:r w:rsidRPr="00A40AA1">
        <w:rPr>
          <w:rFonts w:ascii="Book Antiqua" w:hAnsi="Book Antiqua"/>
          <w:sz w:val="24"/>
          <w:szCs w:val="24"/>
        </w:rPr>
        <w:t>: 323-327 [PMID: 21912059 DOI: 10.4103/1319-3767.84487]</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152 </w:t>
      </w:r>
      <w:r w:rsidRPr="00A40AA1">
        <w:rPr>
          <w:rFonts w:ascii="Book Antiqua" w:hAnsi="Book Antiqua"/>
          <w:b/>
          <w:sz w:val="24"/>
          <w:szCs w:val="24"/>
        </w:rPr>
        <w:t>Zayyani NR</w:t>
      </w:r>
      <w:r w:rsidRPr="00A40AA1">
        <w:rPr>
          <w:rFonts w:ascii="Book Antiqua" w:hAnsi="Book Antiqua"/>
          <w:sz w:val="24"/>
          <w:szCs w:val="24"/>
        </w:rPr>
        <w:t xml:space="preserve">, Malaty HM, Graham DY. Increasing Incidence of Crohn's Disease with Familial Clustering in the Kingdom of Bahrain: A 25-Year Population-based Study. </w:t>
      </w:r>
      <w:r w:rsidRPr="00A40AA1">
        <w:rPr>
          <w:rFonts w:ascii="Book Antiqua" w:hAnsi="Book Antiqua"/>
          <w:i/>
          <w:sz w:val="24"/>
          <w:szCs w:val="24"/>
        </w:rPr>
        <w:t>Inflamm Bowel Dis</w:t>
      </w:r>
      <w:r w:rsidRPr="00A40AA1">
        <w:rPr>
          <w:rFonts w:ascii="Book Antiqua" w:hAnsi="Book Antiqua"/>
          <w:sz w:val="24"/>
          <w:szCs w:val="24"/>
        </w:rPr>
        <w:t xml:space="preserve"> 2017; </w:t>
      </w:r>
      <w:r w:rsidRPr="00A40AA1">
        <w:rPr>
          <w:rFonts w:ascii="Book Antiqua" w:hAnsi="Book Antiqua"/>
          <w:b/>
          <w:sz w:val="24"/>
          <w:szCs w:val="24"/>
        </w:rPr>
        <w:t>23</w:t>
      </w:r>
      <w:r w:rsidRPr="00A40AA1">
        <w:rPr>
          <w:rFonts w:ascii="Book Antiqua" w:hAnsi="Book Antiqua"/>
          <w:sz w:val="24"/>
          <w:szCs w:val="24"/>
        </w:rPr>
        <w:t>: 304-309 [PMID: 28092308 DOI: 10.1097/MIB.0000000000001016]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153 </w:t>
      </w:r>
      <w:r w:rsidRPr="00A40AA1">
        <w:rPr>
          <w:rFonts w:ascii="Book Antiqua" w:hAnsi="Book Antiqua"/>
          <w:b/>
          <w:sz w:val="24"/>
          <w:szCs w:val="24"/>
        </w:rPr>
        <w:t>Wang XQ</w:t>
      </w:r>
      <w:r w:rsidRPr="00A40AA1">
        <w:rPr>
          <w:rFonts w:ascii="Book Antiqua" w:hAnsi="Book Antiqua"/>
          <w:sz w:val="24"/>
          <w:szCs w:val="24"/>
        </w:rPr>
        <w:t xml:space="preserve">, Zhang Y, Xu CD, Jiang LR, Huang Y, Du HM, Wang XJ. Inflammatory bowel disease in Chinese children: a multicenter analysis over a decade from Shanghai. </w:t>
      </w:r>
      <w:r w:rsidRPr="00A40AA1">
        <w:rPr>
          <w:rFonts w:ascii="Book Antiqua" w:hAnsi="Book Antiqua"/>
          <w:i/>
          <w:sz w:val="24"/>
          <w:szCs w:val="24"/>
        </w:rPr>
        <w:t>Inflamm Bowel Dis</w:t>
      </w:r>
      <w:r w:rsidRPr="00A40AA1">
        <w:rPr>
          <w:rFonts w:ascii="Book Antiqua" w:hAnsi="Book Antiqua"/>
          <w:sz w:val="24"/>
          <w:szCs w:val="24"/>
        </w:rPr>
        <w:t xml:space="preserve"> 2013; </w:t>
      </w:r>
      <w:r w:rsidRPr="00A40AA1">
        <w:rPr>
          <w:rFonts w:ascii="Book Antiqua" w:hAnsi="Book Antiqua"/>
          <w:b/>
          <w:sz w:val="24"/>
          <w:szCs w:val="24"/>
        </w:rPr>
        <w:t>19</w:t>
      </w:r>
      <w:r w:rsidRPr="00A40AA1">
        <w:rPr>
          <w:rFonts w:ascii="Book Antiqua" w:hAnsi="Book Antiqua"/>
          <w:sz w:val="24"/>
          <w:szCs w:val="24"/>
        </w:rPr>
        <w:t>: 423-428 [PMID: 23340680 DOI: 10.1097/MIB.0b013e318286f9f2]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154 </w:t>
      </w:r>
      <w:r w:rsidRPr="00A40AA1">
        <w:rPr>
          <w:rFonts w:ascii="Book Antiqua" w:hAnsi="Book Antiqua"/>
          <w:b/>
          <w:sz w:val="24"/>
          <w:szCs w:val="24"/>
        </w:rPr>
        <w:t>Tsai CH</w:t>
      </w:r>
      <w:r w:rsidRPr="00A40AA1">
        <w:rPr>
          <w:rFonts w:ascii="Book Antiqua" w:hAnsi="Book Antiqua"/>
          <w:sz w:val="24"/>
          <w:szCs w:val="24"/>
        </w:rPr>
        <w:t xml:space="preserve">, Chen HL, Ni YH, Hsu HY, Jeng YM, Chang CJ, Chang MH. Characteristics and trends in incidence of inflammatory bowel disease in Taiwanese children. </w:t>
      </w:r>
      <w:r w:rsidRPr="00A40AA1">
        <w:rPr>
          <w:rFonts w:ascii="Book Antiqua" w:hAnsi="Book Antiqua"/>
          <w:i/>
          <w:sz w:val="24"/>
          <w:szCs w:val="24"/>
        </w:rPr>
        <w:t>J Formos Med Assoc</w:t>
      </w:r>
      <w:r w:rsidRPr="00A40AA1">
        <w:rPr>
          <w:rFonts w:ascii="Book Antiqua" w:hAnsi="Book Antiqua"/>
          <w:sz w:val="24"/>
          <w:szCs w:val="24"/>
        </w:rPr>
        <w:t xml:space="preserve"> 2004; </w:t>
      </w:r>
      <w:r w:rsidRPr="00A40AA1">
        <w:rPr>
          <w:rFonts w:ascii="Book Antiqua" w:hAnsi="Book Antiqua"/>
          <w:b/>
          <w:sz w:val="24"/>
          <w:szCs w:val="24"/>
        </w:rPr>
        <w:t>103</w:t>
      </w:r>
      <w:r w:rsidRPr="00A40AA1">
        <w:rPr>
          <w:rFonts w:ascii="Book Antiqua" w:hAnsi="Book Antiqua"/>
          <w:sz w:val="24"/>
          <w:szCs w:val="24"/>
        </w:rPr>
        <w:t>: 685-691 [PMID: 15361941]</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155 </w:t>
      </w:r>
      <w:r w:rsidRPr="00A40AA1">
        <w:rPr>
          <w:rFonts w:ascii="Book Antiqua" w:hAnsi="Book Antiqua"/>
          <w:b/>
          <w:sz w:val="24"/>
          <w:szCs w:val="24"/>
        </w:rPr>
        <w:t>Chu HP</w:t>
      </w:r>
      <w:r w:rsidRPr="00A40AA1">
        <w:rPr>
          <w:rFonts w:ascii="Book Antiqua" w:hAnsi="Book Antiqua"/>
          <w:sz w:val="24"/>
          <w:szCs w:val="24"/>
        </w:rPr>
        <w:t xml:space="preserve">, Logarajah V, Tan N, Phua KB. Paediatric inflammatory bowel disease in a multiracial Asian country. </w:t>
      </w:r>
      <w:r w:rsidRPr="00A40AA1">
        <w:rPr>
          <w:rFonts w:ascii="Book Antiqua" w:hAnsi="Book Antiqua"/>
          <w:i/>
          <w:sz w:val="24"/>
          <w:szCs w:val="24"/>
        </w:rPr>
        <w:t>Singapore Med J</w:t>
      </w:r>
      <w:r w:rsidRPr="00A40AA1">
        <w:rPr>
          <w:rFonts w:ascii="Book Antiqua" w:hAnsi="Book Antiqua"/>
          <w:sz w:val="24"/>
          <w:szCs w:val="24"/>
        </w:rPr>
        <w:t xml:space="preserve"> 2013; </w:t>
      </w:r>
      <w:r w:rsidRPr="00A40AA1">
        <w:rPr>
          <w:rFonts w:ascii="Book Antiqua" w:hAnsi="Book Antiqua"/>
          <w:b/>
          <w:sz w:val="24"/>
          <w:szCs w:val="24"/>
        </w:rPr>
        <w:t>54</w:t>
      </w:r>
      <w:r w:rsidRPr="00A40AA1">
        <w:rPr>
          <w:rFonts w:ascii="Book Antiqua" w:hAnsi="Book Antiqua"/>
          <w:sz w:val="24"/>
          <w:szCs w:val="24"/>
        </w:rPr>
        <w:t>: 201-205 [PMID: 23624446</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10.11622/smedj.2013073</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156 </w:t>
      </w:r>
      <w:r w:rsidRPr="00A40AA1">
        <w:rPr>
          <w:rFonts w:ascii="Book Antiqua" w:hAnsi="Book Antiqua"/>
          <w:b/>
          <w:sz w:val="24"/>
          <w:szCs w:val="24"/>
        </w:rPr>
        <w:t>Yang SK</w:t>
      </w:r>
      <w:r w:rsidRPr="00A40AA1">
        <w:rPr>
          <w:rFonts w:ascii="Book Antiqua" w:hAnsi="Book Antiqua"/>
          <w:sz w:val="24"/>
          <w:szCs w:val="24"/>
        </w:rPr>
        <w:t xml:space="preserve">, Hong WS, Min YI, Kim HY, Yoo JY, Rhee PL, Rhee JC, Chang DK, Song IS, Jung SA, Park EB, Yoo HM, Lee DK, Kim YK. Incidence and prevalence of ulcerative colitis in the Songpa-Kangdong District, Seoul, Korea, 1986-1997. </w:t>
      </w:r>
      <w:r w:rsidRPr="00A40AA1">
        <w:rPr>
          <w:rFonts w:ascii="Book Antiqua" w:hAnsi="Book Antiqua"/>
          <w:i/>
          <w:sz w:val="24"/>
          <w:szCs w:val="24"/>
        </w:rPr>
        <w:t>J Gastroenterol Hepatol</w:t>
      </w:r>
      <w:r w:rsidRPr="00A40AA1">
        <w:rPr>
          <w:rFonts w:ascii="Book Antiqua" w:hAnsi="Book Antiqua"/>
          <w:sz w:val="24"/>
          <w:szCs w:val="24"/>
        </w:rPr>
        <w:t xml:space="preserve"> 2000; </w:t>
      </w:r>
      <w:r w:rsidRPr="00A40AA1">
        <w:rPr>
          <w:rFonts w:ascii="Book Antiqua" w:hAnsi="Book Antiqua"/>
          <w:b/>
          <w:sz w:val="24"/>
          <w:szCs w:val="24"/>
        </w:rPr>
        <w:t>15</w:t>
      </w:r>
      <w:r w:rsidRPr="00A40AA1">
        <w:rPr>
          <w:rFonts w:ascii="Book Antiqua" w:hAnsi="Book Antiqua"/>
          <w:sz w:val="24"/>
          <w:szCs w:val="24"/>
        </w:rPr>
        <w:t>: 1037-1042 [PMID: 11059934</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10.1046/j.1440-1746.2000.02252.x</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157 </w:t>
      </w:r>
      <w:r w:rsidRPr="00A40AA1">
        <w:rPr>
          <w:rFonts w:ascii="Book Antiqua" w:hAnsi="Book Antiqua"/>
          <w:b/>
          <w:sz w:val="24"/>
          <w:szCs w:val="24"/>
        </w:rPr>
        <w:t>Jung YS</w:t>
      </w:r>
      <w:r w:rsidRPr="00A40AA1">
        <w:rPr>
          <w:rFonts w:ascii="Book Antiqua" w:hAnsi="Book Antiqua"/>
          <w:sz w:val="24"/>
          <w:szCs w:val="24"/>
        </w:rPr>
        <w:t xml:space="preserve">, Han M, Kim WH, Park S, Cheon JH. Incidence and Clinical Outcomes of Inflammatory Bowel Disease in South Korea, 2011-2014: A Nationwide Population-Based Study. </w:t>
      </w:r>
      <w:r w:rsidRPr="00A40AA1">
        <w:rPr>
          <w:rFonts w:ascii="Book Antiqua" w:hAnsi="Book Antiqua"/>
          <w:i/>
          <w:sz w:val="24"/>
          <w:szCs w:val="24"/>
        </w:rPr>
        <w:t>Dig Dis Sci</w:t>
      </w:r>
      <w:r w:rsidRPr="00A40AA1">
        <w:rPr>
          <w:rFonts w:ascii="Book Antiqua" w:hAnsi="Book Antiqua"/>
          <w:sz w:val="24"/>
          <w:szCs w:val="24"/>
        </w:rPr>
        <w:t xml:space="preserve"> 2017; </w:t>
      </w:r>
      <w:r w:rsidRPr="00A40AA1">
        <w:rPr>
          <w:rFonts w:ascii="Book Antiqua" w:hAnsi="Book Antiqua"/>
          <w:b/>
          <w:sz w:val="24"/>
          <w:szCs w:val="24"/>
        </w:rPr>
        <w:t>62</w:t>
      </w:r>
      <w:r w:rsidRPr="00A40AA1">
        <w:rPr>
          <w:rFonts w:ascii="Book Antiqua" w:hAnsi="Book Antiqua"/>
          <w:sz w:val="24"/>
          <w:szCs w:val="24"/>
        </w:rPr>
        <w:t>: 2102-2112 [PMID: 28593437 DOI: 10.1007/s10620-017-4640-9]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158 </w:t>
      </w:r>
      <w:r w:rsidRPr="00A40AA1">
        <w:rPr>
          <w:rFonts w:ascii="Book Antiqua" w:hAnsi="Book Antiqua"/>
          <w:b/>
          <w:sz w:val="24"/>
          <w:szCs w:val="24"/>
        </w:rPr>
        <w:t>Phavichitr N</w:t>
      </w:r>
      <w:r w:rsidRPr="00A40AA1">
        <w:rPr>
          <w:rFonts w:ascii="Book Antiqua" w:hAnsi="Book Antiqua"/>
          <w:sz w:val="24"/>
          <w:szCs w:val="24"/>
        </w:rPr>
        <w:t xml:space="preserve">, Cameron DJ, Catto-Smith AG. Increasing incidence of Crohn's disease in Victorian children. </w:t>
      </w:r>
      <w:r w:rsidRPr="00A40AA1">
        <w:rPr>
          <w:rFonts w:ascii="Book Antiqua" w:hAnsi="Book Antiqua"/>
          <w:i/>
          <w:sz w:val="24"/>
          <w:szCs w:val="24"/>
        </w:rPr>
        <w:t>J Gastroenterol Hepatol</w:t>
      </w:r>
      <w:r w:rsidRPr="00A40AA1">
        <w:rPr>
          <w:rFonts w:ascii="Book Antiqua" w:hAnsi="Book Antiqua"/>
          <w:sz w:val="24"/>
          <w:szCs w:val="24"/>
        </w:rPr>
        <w:t xml:space="preserve"> 2003; </w:t>
      </w:r>
      <w:r w:rsidRPr="00A40AA1">
        <w:rPr>
          <w:rFonts w:ascii="Book Antiqua" w:hAnsi="Book Antiqua"/>
          <w:b/>
          <w:sz w:val="24"/>
          <w:szCs w:val="24"/>
        </w:rPr>
        <w:t>18</w:t>
      </w:r>
      <w:r w:rsidRPr="00A40AA1">
        <w:rPr>
          <w:rFonts w:ascii="Book Antiqua" w:hAnsi="Book Antiqua"/>
          <w:sz w:val="24"/>
          <w:szCs w:val="24"/>
        </w:rPr>
        <w:t>: 329-332 [PMID: 12603535 DOI: 10.1046/j.1440-1746.2003.02975.x]</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159 </w:t>
      </w:r>
      <w:r w:rsidRPr="00A40AA1">
        <w:rPr>
          <w:rFonts w:ascii="Book Antiqua" w:hAnsi="Book Antiqua"/>
          <w:b/>
          <w:sz w:val="24"/>
          <w:szCs w:val="24"/>
        </w:rPr>
        <w:t>Schildkraut V</w:t>
      </w:r>
      <w:r w:rsidRPr="00A40AA1">
        <w:rPr>
          <w:rFonts w:ascii="Book Antiqua" w:hAnsi="Book Antiqua"/>
          <w:sz w:val="24"/>
          <w:szCs w:val="24"/>
        </w:rPr>
        <w:t xml:space="preserve">, Alex G, Cameron DJ, Hardikar W, Lipschitz B, Oliver MR, Simpson DM, Catto-Smith AG. Sixty-year study of incidence of childhood ulcerative colitis finds eleven-fold increase beginning in 1990s. </w:t>
      </w:r>
      <w:r w:rsidRPr="00A40AA1">
        <w:rPr>
          <w:rFonts w:ascii="Book Antiqua" w:hAnsi="Book Antiqua"/>
          <w:i/>
          <w:sz w:val="24"/>
          <w:szCs w:val="24"/>
        </w:rPr>
        <w:t>Inflamm Bowel Dis</w:t>
      </w:r>
      <w:r w:rsidRPr="00A40AA1">
        <w:rPr>
          <w:rFonts w:ascii="Book Antiqua" w:hAnsi="Book Antiqua"/>
          <w:sz w:val="24"/>
          <w:szCs w:val="24"/>
        </w:rPr>
        <w:t xml:space="preserve"> 2013; </w:t>
      </w:r>
      <w:r w:rsidRPr="00A40AA1">
        <w:rPr>
          <w:rFonts w:ascii="Book Antiqua" w:hAnsi="Book Antiqua"/>
          <w:b/>
          <w:sz w:val="24"/>
          <w:szCs w:val="24"/>
        </w:rPr>
        <w:t>19</w:t>
      </w:r>
      <w:r w:rsidRPr="00A40AA1">
        <w:rPr>
          <w:rFonts w:ascii="Book Antiqua" w:hAnsi="Book Antiqua"/>
          <w:sz w:val="24"/>
          <w:szCs w:val="24"/>
        </w:rPr>
        <w:t>: 1-6 [PMID: 22532319 DOI: 10.1002/ibd.22997]</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160 </w:t>
      </w:r>
      <w:r w:rsidRPr="00A40AA1">
        <w:rPr>
          <w:rFonts w:ascii="Book Antiqua" w:hAnsi="Book Antiqua"/>
          <w:b/>
          <w:sz w:val="24"/>
          <w:szCs w:val="24"/>
        </w:rPr>
        <w:t>Lopez RN</w:t>
      </w:r>
      <w:r w:rsidRPr="00A40AA1">
        <w:rPr>
          <w:rFonts w:ascii="Book Antiqua" w:hAnsi="Book Antiqua"/>
          <w:sz w:val="24"/>
          <w:szCs w:val="24"/>
        </w:rPr>
        <w:t xml:space="preserve">, Evans HM, Appleton L, Bishop J, Chin S, Mouat S, Gearry RB, Day AS. Prospective Incidence of Paediatric Inflammatory Bowel Disease in New Zealand in 2015: Results From the Paediatric Inflammatory Bowel Disease in New Zealand (PINZ) Study. </w:t>
      </w:r>
      <w:r w:rsidRPr="00A40AA1">
        <w:rPr>
          <w:rFonts w:ascii="Book Antiqua" w:hAnsi="Book Antiqua"/>
          <w:i/>
          <w:sz w:val="24"/>
          <w:szCs w:val="24"/>
        </w:rPr>
        <w:t>J Pediatr Gastroenterol Nutr</w:t>
      </w:r>
      <w:r w:rsidRPr="00A40AA1">
        <w:rPr>
          <w:rFonts w:ascii="Book Antiqua" w:hAnsi="Book Antiqua"/>
          <w:sz w:val="24"/>
          <w:szCs w:val="24"/>
        </w:rPr>
        <w:t xml:space="preserve"> 2018; </w:t>
      </w:r>
      <w:r w:rsidRPr="00A40AA1">
        <w:rPr>
          <w:rFonts w:ascii="Book Antiqua" w:hAnsi="Book Antiqua"/>
          <w:b/>
          <w:sz w:val="24"/>
          <w:szCs w:val="24"/>
        </w:rPr>
        <w:t>66</w:t>
      </w:r>
      <w:r w:rsidRPr="00A40AA1">
        <w:rPr>
          <w:rFonts w:ascii="Book Antiqua" w:hAnsi="Book Antiqua"/>
          <w:sz w:val="24"/>
          <w:szCs w:val="24"/>
        </w:rPr>
        <w:t>: e122-e126 [PMID: 29077643 DOI: 10.1097/MPG.0000000000001806]</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161 </w:t>
      </w:r>
      <w:r w:rsidRPr="00A40AA1">
        <w:rPr>
          <w:rFonts w:ascii="Book Antiqua" w:hAnsi="Book Antiqua"/>
          <w:b/>
          <w:sz w:val="24"/>
          <w:szCs w:val="24"/>
        </w:rPr>
        <w:t>Lopez RN</w:t>
      </w:r>
      <w:r w:rsidRPr="00A40AA1">
        <w:rPr>
          <w:rFonts w:ascii="Book Antiqua" w:hAnsi="Book Antiqua"/>
          <w:sz w:val="24"/>
          <w:szCs w:val="24"/>
        </w:rPr>
        <w:t xml:space="preserve">, Appleton L, Gearry RB, Day AS. Rising Incidence of Paediatric Inflammatory Bowel Disease in Canterbury, New Zealand, 1996-2015. </w:t>
      </w:r>
      <w:r w:rsidRPr="00A40AA1">
        <w:rPr>
          <w:rFonts w:ascii="Book Antiqua" w:hAnsi="Book Antiqua"/>
          <w:i/>
          <w:sz w:val="24"/>
          <w:szCs w:val="24"/>
        </w:rPr>
        <w:t>J Pediatr Gastroenterol Nutr</w:t>
      </w:r>
      <w:r w:rsidRPr="00A40AA1">
        <w:rPr>
          <w:rFonts w:ascii="Book Antiqua" w:hAnsi="Book Antiqua"/>
          <w:sz w:val="24"/>
          <w:szCs w:val="24"/>
        </w:rPr>
        <w:t xml:space="preserve"> 2018; </w:t>
      </w:r>
      <w:r w:rsidRPr="00A40AA1">
        <w:rPr>
          <w:rFonts w:ascii="Book Antiqua" w:hAnsi="Book Antiqua"/>
          <w:b/>
          <w:sz w:val="24"/>
          <w:szCs w:val="24"/>
        </w:rPr>
        <w:t>66</w:t>
      </w:r>
      <w:r w:rsidRPr="00A40AA1">
        <w:rPr>
          <w:rFonts w:ascii="Book Antiqua" w:hAnsi="Book Antiqua"/>
          <w:sz w:val="24"/>
          <w:szCs w:val="24"/>
        </w:rPr>
        <w:t>: e45-e50 [PMID: 28727653 DOI: 10.1097/MPG.0000000000001688]</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162 </w:t>
      </w:r>
      <w:r w:rsidRPr="00A40AA1">
        <w:rPr>
          <w:rFonts w:ascii="Book Antiqua" w:hAnsi="Book Antiqua"/>
          <w:b/>
          <w:sz w:val="24"/>
          <w:szCs w:val="24"/>
        </w:rPr>
        <w:t>Levine A</w:t>
      </w:r>
      <w:r w:rsidRPr="00A40AA1">
        <w:rPr>
          <w:rFonts w:ascii="Book Antiqua" w:hAnsi="Book Antiqua"/>
          <w:sz w:val="24"/>
          <w:szCs w:val="24"/>
        </w:rPr>
        <w:t xml:space="preserve">, Koletzko S, Turner D, Escher JC, Cucchiara S, de Ridder L, Kolho KL, Veres G, Russell RK, Paerregaard A, Buderus S, Greer ML, Dias JA, Veereman-Wauters G, Lionetti P, Sladek M, Martin de Carpi J, Staiano A, Ruemmele FM, Wilson DC; European Society of Pediatric Gastroenterology, Hepatology, and Nutrition. ESPGHAN revised porto criteria for the diagnosis of inflammatory bowel disease in children and adolescents. </w:t>
      </w:r>
      <w:r w:rsidRPr="00A40AA1">
        <w:rPr>
          <w:rFonts w:ascii="Book Antiqua" w:hAnsi="Book Antiqua"/>
          <w:i/>
          <w:sz w:val="24"/>
          <w:szCs w:val="24"/>
        </w:rPr>
        <w:t>J Pediatr Gastroenterol Nutr</w:t>
      </w:r>
      <w:r w:rsidRPr="00A40AA1">
        <w:rPr>
          <w:rFonts w:ascii="Book Antiqua" w:hAnsi="Book Antiqua"/>
          <w:sz w:val="24"/>
          <w:szCs w:val="24"/>
        </w:rPr>
        <w:t xml:space="preserve"> 2014; </w:t>
      </w:r>
      <w:r w:rsidRPr="00A40AA1">
        <w:rPr>
          <w:rFonts w:ascii="Book Antiqua" w:hAnsi="Book Antiqua"/>
          <w:b/>
          <w:sz w:val="24"/>
          <w:szCs w:val="24"/>
        </w:rPr>
        <w:t>58</w:t>
      </w:r>
      <w:r w:rsidRPr="00A40AA1">
        <w:rPr>
          <w:rFonts w:ascii="Book Antiqua" w:hAnsi="Book Antiqua"/>
          <w:sz w:val="24"/>
          <w:szCs w:val="24"/>
        </w:rPr>
        <w:t>: 795-806 [PMID: 24231644 DOI: 10.1097/MPG.0000000000000239]</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163 </w:t>
      </w:r>
      <w:r w:rsidRPr="00A40AA1">
        <w:rPr>
          <w:rFonts w:ascii="Book Antiqua" w:hAnsi="Book Antiqua"/>
          <w:b/>
          <w:sz w:val="24"/>
          <w:szCs w:val="24"/>
        </w:rPr>
        <w:t>Haug K</w:t>
      </w:r>
      <w:r w:rsidRPr="00A40AA1">
        <w:rPr>
          <w:rFonts w:ascii="Book Antiqua" w:hAnsi="Book Antiqua"/>
          <w:sz w:val="24"/>
          <w:szCs w:val="24"/>
        </w:rPr>
        <w:t xml:space="preserve">, Schrumpf E, Barstad S, Fluge G, Halvorsen JF. Epidemiology of ulcerative colitis in western Norway. </w:t>
      </w:r>
      <w:r w:rsidRPr="00A40AA1">
        <w:rPr>
          <w:rFonts w:ascii="Book Antiqua" w:hAnsi="Book Antiqua"/>
          <w:i/>
          <w:sz w:val="24"/>
          <w:szCs w:val="24"/>
        </w:rPr>
        <w:t>Scand J Gastroenterol</w:t>
      </w:r>
      <w:r w:rsidRPr="00A40AA1">
        <w:rPr>
          <w:rFonts w:ascii="Book Antiqua" w:hAnsi="Book Antiqua"/>
          <w:sz w:val="24"/>
          <w:szCs w:val="24"/>
        </w:rPr>
        <w:t xml:space="preserve"> 1988; </w:t>
      </w:r>
      <w:r w:rsidRPr="00A40AA1">
        <w:rPr>
          <w:rFonts w:ascii="Book Antiqua" w:hAnsi="Book Antiqua"/>
          <w:b/>
          <w:sz w:val="24"/>
          <w:szCs w:val="24"/>
        </w:rPr>
        <w:t>23</w:t>
      </w:r>
      <w:r w:rsidRPr="00A40AA1">
        <w:rPr>
          <w:rFonts w:ascii="Book Antiqua" w:hAnsi="Book Antiqua"/>
          <w:sz w:val="24"/>
          <w:szCs w:val="24"/>
        </w:rPr>
        <w:t>: 517-522 [PMID: 3399823</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10.3109/00365528809093904</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164 </w:t>
      </w:r>
      <w:r w:rsidRPr="00A40AA1">
        <w:rPr>
          <w:rFonts w:ascii="Book Antiqua" w:hAnsi="Book Antiqua"/>
          <w:b/>
          <w:sz w:val="24"/>
          <w:szCs w:val="24"/>
        </w:rPr>
        <w:t>Hildebrand H</w:t>
      </w:r>
      <w:r w:rsidRPr="00A40AA1">
        <w:rPr>
          <w:rFonts w:ascii="Book Antiqua" w:hAnsi="Book Antiqua"/>
          <w:sz w:val="24"/>
          <w:szCs w:val="24"/>
        </w:rPr>
        <w:t xml:space="preserve">, Brydolf M, Holmquist L, Krantz I, Kristiansson B. Incidence and prevalence of inflammatory bowel disease in children in south-western Sweden. </w:t>
      </w:r>
      <w:r w:rsidRPr="00A40AA1">
        <w:rPr>
          <w:rFonts w:ascii="Book Antiqua" w:hAnsi="Book Antiqua"/>
          <w:i/>
          <w:sz w:val="24"/>
          <w:szCs w:val="24"/>
        </w:rPr>
        <w:t>Acta Paediatr</w:t>
      </w:r>
      <w:r w:rsidRPr="00A40AA1">
        <w:rPr>
          <w:rFonts w:ascii="Book Antiqua" w:hAnsi="Book Antiqua"/>
          <w:sz w:val="24"/>
          <w:szCs w:val="24"/>
        </w:rPr>
        <w:t xml:space="preserve"> 1994; </w:t>
      </w:r>
      <w:r w:rsidRPr="00A40AA1">
        <w:rPr>
          <w:rFonts w:ascii="Book Antiqua" w:hAnsi="Book Antiqua"/>
          <w:b/>
          <w:sz w:val="24"/>
          <w:szCs w:val="24"/>
        </w:rPr>
        <w:t>83</w:t>
      </w:r>
      <w:r w:rsidRPr="00A40AA1">
        <w:rPr>
          <w:rFonts w:ascii="Book Antiqua" w:hAnsi="Book Antiqua"/>
          <w:sz w:val="24"/>
          <w:szCs w:val="24"/>
        </w:rPr>
        <w:t>: 640-645 [PMID: 7919763</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10.1111/j.1651-2227.1994.tb13098.x</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165 </w:t>
      </w:r>
      <w:r w:rsidRPr="00A40AA1">
        <w:rPr>
          <w:rFonts w:ascii="Book Antiqua" w:hAnsi="Book Antiqua"/>
          <w:b/>
          <w:sz w:val="24"/>
          <w:szCs w:val="24"/>
        </w:rPr>
        <w:t>Tysk C</w:t>
      </w:r>
      <w:r w:rsidRPr="00A40AA1">
        <w:rPr>
          <w:rFonts w:ascii="Book Antiqua" w:hAnsi="Book Antiqua"/>
          <w:sz w:val="24"/>
          <w:szCs w:val="24"/>
        </w:rPr>
        <w:t xml:space="preserve">, Järnerot G. Ulcerative proctocolitis in Orebro, Sweden. A retrospective epidemiologic study, 1963-1987. </w:t>
      </w:r>
      <w:r w:rsidRPr="00A40AA1">
        <w:rPr>
          <w:rFonts w:ascii="Book Antiqua" w:hAnsi="Book Antiqua"/>
          <w:i/>
          <w:sz w:val="24"/>
          <w:szCs w:val="24"/>
        </w:rPr>
        <w:t>Scand J Gastroenterol</w:t>
      </w:r>
      <w:r w:rsidRPr="00A40AA1">
        <w:rPr>
          <w:rFonts w:ascii="Book Antiqua" w:hAnsi="Book Antiqua"/>
          <w:sz w:val="24"/>
          <w:szCs w:val="24"/>
        </w:rPr>
        <w:t xml:space="preserve"> 1992; </w:t>
      </w:r>
      <w:r w:rsidRPr="00A40AA1">
        <w:rPr>
          <w:rFonts w:ascii="Book Antiqua" w:hAnsi="Book Antiqua"/>
          <w:b/>
          <w:sz w:val="24"/>
          <w:szCs w:val="24"/>
        </w:rPr>
        <w:t>27</w:t>
      </w:r>
      <w:r w:rsidRPr="00A40AA1">
        <w:rPr>
          <w:rFonts w:ascii="Book Antiqua" w:hAnsi="Book Antiqua"/>
          <w:sz w:val="24"/>
          <w:szCs w:val="24"/>
        </w:rPr>
        <w:t>: 945-950 [PMID: 1455192</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10.3109/00365529209000168</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166 </w:t>
      </w:r>
      <w:r w:rsidRPr="00A40AA1">
        <w:rPr>
          <w:rFonts w:ascii="Book Antiqua" w:hAnsi="Book Antiqua"/>
          <w:b/>
          <w:sz w:val="24"/>
          <w:szCs w:val="24"/>
        </w:rPr>
        <w:t>Hildebrand H</w:t>
      </w:r>
      <w:r w:rsidRPr="00A40AA1">
        <w:rPr>
          <w:rFonts w:ascii="Book Antiqua" w:hAnsi="Book Antiqua"/>
          <w:sz w:val="24"/>
          <w:szCs w:val="24"/>
        </w:rPr>
        <w:t xml:space="preserve">, Fredrikzon B, Holmquist L, Kristiansson B, Lindquist B. Chronic inflammatory bowel disease in children and adolescents in Sweden. </w:t>
      </w:r>
      <w:r w:rsidRPr="00A40AA1">
        <w:rPr>
          <w:rFonts w:ascii="Book Antiqua" w:hAnsi="Book Antiqua"/>
          <w:i/>
          <w:sz w:val="24"/>
          <w:szCs w:val="24"/>
        </w:rPr>
        <w:t>J Pediatr Gastroenterol Nutr</w:t>
      </w:r>
      <w:r w:rsidRPr="00A40AA1">
        <w:rPr>
          <w:rFonts w:ascii="Book Antiqua" w:hAnsi="Book Antiqua"/>
          <w:sz w:val="24"/>
          <w:szCs w:val="24"/>
        </w:rPr>
        <w:t xml:space="preserve"> 1991; </w:t>
      </w:r>
      <w:r w:rsidRPr="00A40AA1">
        <w:rPr>
          <w:rFonts w:ascii="Book Antiqua" w:hAnsi="Book Antiqua"/>
          <w:b/>
          <w:sz w:val="24"/>
          <w:szCs w:val="24"/>
        </w:rPr>
        <w:t>13</w:t>
      </w:r>
      <w:r w:rsidRPr="00A40AA1">
        <w:rPr>
          <w:rFonts w:ascii="Book Antiqua" w:hAnsi="Book Antiqua"/>
          <w:sz w:val="24"/>
          <w:szCs w:val="24"/>
        </w:rPr>
        <w:t>: 293-297 [PMID: 1791507</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10.1097/00005176-199110000-00010</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167 </w:t>
      </w:r>
      <w:r w:rsidRPr="00A40AA1">
        <w:rPr>
          <w:rFonts w:ascii="Book Antiqua" w:hAnsi="Book Antiqua"/>
          <w:b/>
          <w:sz w:val="24"/>
          <w:szCs w:val="24"/>
        </w:rPr>
        <w:t>Gollop JH</w:t>
      </w:r>
      <w:r w:rsidRPr="00A40AA1">
        <w:rPr>
          <w:rFonts w:ascii="Book Antiqua" w:hAnsi="Book Antiqua"/>
          <w:sz w:val="24"/>
          <w:szCs w:val="24"/>
        </w:rPr>
        <w:t xml:space="preserve">, Phillips SF, Melton LJ 3rd, Zinsmeister AR. Epidemiologic aspects of Crohn's disease: a population based study in Olmsted County, Minnesota, 1943-1982. </w:t>
      </w:r>
      <w:r w:rsidRPr="00A40AA1">
        <w:rPr>
          <w:rFonts w:ascii="Book Antiqua" w:hAnsi="Book Antiqua"/>
          <w:i/>
          <w:sz w:val="24"/>
          <w:szCs w:val="24"/>
        </w:rPr>
        <w:t>Gut</w:t>
      </w:r>
      <w:r w:rsidRPr="00A40AA1">
        <w:rPr>
          <w:rFonts w:ascii="Book Antiqua" w:hAnsi="Book Antiqua"/>
          <w:sz w:val="24"/>
          <w:szCs w:val="24"/>
        </w:rPr>
        <w:t xml:space="preserve"> 1988; </w:t>
      </w:r>
      <w:r w:rsidRPr="00A40AA1">
        <w:rPr>
          <w:rFonts w:ascii="Book Antiqua" w:hAnsi="Book Antiqua"/>
          <w:b/>
          <w:sz w:val="24"/>
          <w:szCs w:val="24"/>
        </w:rPr>
        <w:t>29</w:t>
      </w:r>
      <w:r w:rsidRPr="00A40AA1">
        <w:rPr>
          <w:rFonts w:ascii="Book Antiqua" w:hAnsi="Book Antiqua"/>
          <w:sz w:val="24"/>
          <w:szCs w:val="24"/>
        </w:rPr>
        <w:t>: 49-56 [PMID: 3343012</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10.1136/gut.29.1.49</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168 </w:t>
      </w:r>
      <w:r w:rsidRPr="00A40AA1">
        <w:rPr>
          <w:rFonts w:ascii="Book Antiqua" w:hAnsi="Book Antiqua"/>
          <w:b/>
          <w:sz w:val="24"/>
          <w:szCs w:val="24"/>
        </w:rPr>
        <w:t>Loftus EV Jr</w:t>
      </w:r>
      <w:r w:rsidRPr="00A40AA1">
        <w:rPr>
          <w:rFonts w:ascii="Book Antiqua" w:hAnsi="Book Antiqua"/>
          <w:sz w:val="24"/>
          <w:szCs w:val="24"/>
        </w:rPr>
        <w:t xml:space="preserve">, Silverstein MD, Sandborn WJ, Tremaine WJ, Harmsen WS, Zinsmeister AR. Ulcerative colitis in Olmsted County, Minnesota, 1940-1993: incidence, prevalence, and survival. </w:t>
      </w:r>
      <w:r w:rsidRPr="00A40AA1">
        <w:rPr>
          <w:rFonts w:ascii="Book Antiqua" w:hAnsi="Book Antiqua"/>
          <w:i/>
          <w:sz w:val="24"/>
          <w:szCs w:val="24"/>
        </w:rPr>
        <w:t>Gut</w:t>
      </w:r>
      <w:r w:rsidRPr="00A40AA1">
        <w:rPr>
          <w:rFonts w:ascii="Book Antiqua" w:hAnsi="Book Antiqua"/>
          <w:sz w:val="24"/>
          <w:szCs w:val="24"/>
        </w:rPr>
        <w:t xml:space="preserve"> 2000; </w:t>
      </w:r>
      <w:r w:rsidRPr="00A40AA1">
        <w:rPr>
          <w:rFonts w:ascii="Book Antiqua" w:hAnsi="Book Antiqua"/>
          <w:b/>
          <w:sz w:val="24"/>
          <w:szCs w:val="24"/>
        </w:rPr>
        <w:t>46</w:t>
      </w:r>
      <w:r w:rsidRPr="00A40AA1">
        <w:rPr>
          <w:rFonts w:ascii="Book Antiqua" w:hAnsi="Book Antiqua"/>
          <w:sz w:val="24"/>
          <w:szCs w:val="24"/>
        </w:rPr>
        <w:t>: 336-343 [PMID: 10673294</w:t>
      </w:r>
      <w:r w:rsidR="007C078E">
        <w:rPr>
          <w:rFonts w:ascii="Book Antiqua" w:hAnsi="Book Antiqua" w:hint="eastAsia"/>
          <w:sz w:val="24"/>
          <w:szCs w:val="24"/>
          <w:lang w:eastAsia="zh-CN"/>
        </w:rPr>
        <w:t xml:space="preserve"> DOI: </w:t>
      </w:r>
      <w:r w:rsidR="007C078E" w:rsidRPr="007C078E">
        <w:rPr>
          <w:rFonts w:ascii="Book Antiqua" w:hAnsi="Book Antiqua"/>
          <w:sz w:val="24"/>
          <w:szCs w:val="24"/>
          <w:lang w:eastAsia="zh-CN"/>
        </w:rPr>
        <w:t>10.1136/gut.46.3.336</w:t>
      </w:r>
      <w:r w:rsidRPr="00A40AA1">
        <w:rPr>
          <w:rFonts w:ascii="Book Antiqua" w:hAnsi="Book Antiqua"/>
          <w:sz w:val="24"/>
          <w:szCs w:val="24"/>
        </w:rPr>
        <w:t>]</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169 </w:t>
      </w:r>
      <w:r w:rsidRPr="00A40AA1">
        <w:rPr>
          <w:rFonts w:ascii="Book Antiqua" w:hAnsi="Book Antiqua"/>
          <w:b/>
          <w:sz w:val="24"/>
          <w:szCs w:val="24"/>
        </w:rPr>
        <w:t>Kuo CJ</w:t>
      </w:r>
      <w:r w:rsidRPr="00A40AA1">
        <w:rPr>
          <w:rFonts w:ascii="Book Antiqua" w:hAnsi="Book Antiqua"/>
          <w:sz w:val="24"/>
          <w:szCs w:val="24"/>
        </w:rPr>
        <w:t xml:space="preserve">, Yu KH, See LC, Chiu CT, Su MY, Hsu CM, Kuo CF, Chiou MJ, Liu JR, Wang HW. The Trend of Inflammatory Bowel Diseases in Taiwan: A Population-Based Study. </w:t>
      </w:r>
      <w:r w:rsidRPr="00A40AA1">
        <w:rPr>
          <w:rFonts w:ascii="Book Antiqua" w:hAnsi="Book Antiqua"/>
          <w:i/>
          <w:sz w:val="24"/>
          <w:szCs w:val="24"/>
        </w:rPr>
        <w:t>Dig Dis Sci</w:t>
      </w:r>
      <w:r w:rsidRPr="00A40AA1">
        <w:rPr>
          <w:rFonts w:ascii="Book Antiqua" w:hAnsi="Book Antiqua"/>
          <w:sz w:val="24"/>
          <w:szCs w:val="24"/>
        </w:rPr>
        <w:t xml:space="preserve"> 2015; </w:t>
      </w:r>
      <w:r w:rsidRPr="00A40AA1">
        <w:rPr>
          <w:rFonts w:ascii="Book Antiqua" w:hAnsi="Book Antiqua"/>
          <w:b/>
          <w:sz w:val="24"/>
          <w:szCs w:val="24"/>
        </w:rPr>
        <w:t>60</w:t>
      </w:r>
      <w:r w:rsidRPr="00A40AA1">
        <w:rPr>
          <w:rFonts w:ascii="Book Antiqua" w:hAnsi="Book Antiqua"/>
          <w:sz w:val="24"/>
          <w:szCs w:val="24"/>
        </w:rPr>
        <w:t>: 2454-2462 [PMID: 25837597 DOI: 10.1007/s10620-015-3630-z]</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lastRenderedPageBreak/>
        <w:t xml:space="preserve">170 </w:t>
      </w:r>
      <w:r w:rsidRPr="00A40AA1">
        <w:rPr>
          <w:rFonts w:ascii="Book Antiqua" w:hAnsi="Book Antiqua"/>
          <w:b/>
          <w:sz w:val="24"/>
          <w:szCs w:val="24"/>
        </w:rPr>
        <w:t>González FN,</w:t>
      </w:r>
      <w:r w:rsidR="00AA3363">
        <w:rPr>
          <w:rFonts w:ascii="Book Antiqua" w:hAnsi="Book Antiqua"/>
          <w:sz w:val="24"/>
          <w:szCs w:val="24"/>
        </w:rPr>
        <w:t xml:space="preserve"> </w:t>
      </w:r>
      <w:r w:rsidRPr="00A40AA1">
        <w:rPr>
          <w:rFonts w:ascii="Book Antiqua" w:hAnsi="Book Antiqua"/>
          <w:sz w:val="24"/>
          <w:szCs w:val="24"/>
        </w:rPr>
        <w:t xml:space="preserve">García BC, Polo RE, Hernández CM. Inﬂammatory bowel disease in pediatric patients in Asturias, Spain (1993–2000): epidemiology and clinical features. </w:t>
      </w:r>
      <w:r w:rsidRPr="000C5BBA">
        <w:rPr>
          <w:rFonts w:ascii="Book Antiqua" w:hAnsi="Book Antiqua"/>
          <w:i/>
          <w:sz w:val="24"/>
          <w:szCs w:val="24"/>
        </w:rPr>
        <w:t>Acta Pediatr Esp</w:t>
      </w:r>
      <w:r w:rsidRPr="00A40AA1">
        <w:rPr>
          <w:rFonts w:ascii="Book Antiqua" w:hAnsi="Book Antiqua"/>
          <w:sz w:val="24"/>
          <w:szCs w:val="24"/>
        </w:rPr>
        <w:t xml:space="preserve"> 2004;</w:t>
      </w:r>
      <w:r w:rsidR="000C5BBA">
        <w:rPr>
          <w:rFonts w:ascii="Book Antiqua" w:hAnsi="Book Antiqua" w:hint="eastAsia"/>
          <w:sz w:val="24"/>
          <w:szCs w:val="24"/>
          <w:lang w:eastAsia="zh-CN"/>
        </w:rPr>
        <w:t xml:space="preserve"> </w:t>
      </w:r>
      <w:r w:rsidRPr="000C5BBA">
        <w:rPr>
          <w:rFonts w:ascii="Book Antiqua" w:hAnsi="Book Antiqua"/>
          <w:b/>
          <w:sz w:val="24"/>
          <w:szCs w:val="24"/>
        </w:rPr>
        <w:t>62</w:t>
      </w:r>
      <w:r w:rsidRPr="00A40AA1">
        <w:rPr>
          <w:rFonts w:ascii="Book Antiqua" w:hAnsi="Book Antiqua"/>
          <w:sz w:val="24"/>
          <w:szCs w:val="24"/>
        </w:rPr>
        <w:t>:</w:t>
      </w:r>
      <w:r w:rsidR="000C5BBA">
        <w:rPr>
          <w:rFonts w:ascii="Book Antiqua" w:hAnsi="Book Antiqua" w:hint="eastAsia"/>
          <w:sz w:val="24"/>
          <w:szCs w:val="24"/>
          <w:lang w:eastAsia="zh-CN"/>
        </w:rPr>
        <w:t xml:space="preserve"> </w:t>
      </w:r>
      <w:r w:rsidRPr="00A40AA1">
        <w:rPr>
          <w:rFonts w:ascii="Book Antiqua" w:hAnsi="Book Antiqua"/>
          <w:sz w:val="24"/>
          <w:szCs w:val="24"/>
        </w:rPr>
        <w:t>466–472</w:t>
      </w:r>
    </w:p>
    <w:p w:rsidR="00A40AA1" w:rsidRPr="00A40AA1" w:rsidRDefault="00A40AA1" w:rsidP="00A40AA1">
      <w:pPr>
        <w:spacing w:after="0" w:line="360" w:lineRule="auto"/>
        <w:jc w:val="both"/>
        <w:rPr>
          <w:rFonts w:ascii="Book Antiqua" w:hAnsi="Book Antiqua"/>
          <w:sz w:val="24"/>
          <w:szCs w:val="24"/>
        </w:rPr>
      </w:pPr>
      <w:r w:rsidRPr="00A40AA1">
        <w:rPr>
          <w:rFonts w:ascii="Book Antiqua" w:hAnsi="Book Antiqua"/>
          <w:sz w:val="24"/>
          <w:szCs w:val="24"/>
        </w:rPr>
        <w:t xml:space="preserve">171 </w:t>
      </w:r>
      <w:r w:rsidRPr="00A40AA1">
        <w:rPr>
          <w:rFonts w:ascii="Book Antiqua" w:hAnsi="Book Antiqua"/>
          <w:b/>
          <w:sz w:val="24"/>
          <w:szCs w:val="24"/>
        </w:rPr>
        <w:t>Lopez Miguel C</w:t>
      </w:r>
      <w:r w:rsidRPr="00A40AA1">
        <w:rPr>
          <w:rFonts w:ascii="Book Antiqua" w:hAnsi="Book Antiqua"/>
          <w:sz w:val="24"/>
          <w:szCs w:val="24"/>
        </w:rPr>
        <w:t xml:space="preserve">, Sicilia B, Sierra E, Lopez Zaborras J, Arribas F, Gomollon F. [Incidence of inflammatory bowel disease in Aragon: outcome of a prospective population-based study]. </w:t>
      </w:r>
      <w:r w:rsidRPr="00A40AA1">
        <w:rPr>
          <w:rFonts w:ascii="Book Antiqua" w:hAnsi="Book Antiqua"/>
          <w:i/>
          <w:sz w:val="24"/>
          <w:szCs w:val="24"/>
        </w:rPr>
        <w:t>Gastroenterol Hepatol</w:t>
      </w:r>
      <w:r w:rsidRPr="00A40AA1">
        <w:rPr>
          <w:rFonts w:ascii="Book Antiqua" w:hAnsi="Book Antiqua"/>
          <w:sz w:val="24"/>
          <w:szCs w:val="24"/>
        </w:rPr>
        <w:t xml:space="preserve"> 1999; </w:t>
      </w:r>
      <w:r w:rsidRPr="00A40AA1">
        <w:rPr>
          <w:rFonts w:ascii="Book Antiqua" w:hAnsi="Book Antiqua"/>
          <w:b/>
          <w:sz w:val="24"/>
          <w:szCs w:val="24"/>
        </w:rPr>
        <w:t>22</w:t>
      </w:r>
      <w:r w:rsidRPr="00A40AA1">
        <w:rPr>
          <w:rFonts w:ascii="Book Antiqua" w:hAnsi="Book Antiqua"/>
          <w:sz w:val="24"/>
          <w:szCs w:val="24"/>
        </w:rPr>
        <w:t>: 323-328 [PMID: 10535203]</w:t>
      </w:r>
    </w:p>
    <w:p w:rsidR="004D350D" w:rsidRPr="00A40AA1" w:rsidRDefault="004D350D" w:rsidP="00A40AA1">
      <w:pPr>
        <w:adjustRightInd w:val="0"/>
        <w:snapToGrid w:val="0"/>
        <w:spacing w:after="0" w:line="360" w:lineRule="auto"/>
        <w:jc w:val="right"/>
        <w:rPr>
          <w:rFonts w:ascii="Book Antiqua" w:eastAsia="SimSun" w:hAnsi="Book Antiqua"/>
          <w:b/>
          <w:color w:val="000000" w:themeColor="text1"/>
          <w:sz w:val="24"/>
          <w:szCs w:val="24"/>
          <w:lang w:eastAsia="zh-CN"/>
        </w:rPr>
      </w:pPr>
      <w:r w:rsidRPr="00A40AA1">
        <w:rPr>
          <w:rFonts w:ascii="Book Antiqua" w:hAnsi="Book Antiqua"/>
          <w:b/>
          <w:color w:val="000000" w:themeColor="text1"/>
          <w:sz w:val="24"/>
          <w:szCs w:val="24"/>
        </w:rPr>
        <w:t xml:space="preserve"> P-Reviewer:</w:t>
      </w:r>
      <w:r w:rsidRPr="00A40AA1">
        <w:rPr>
          <w:rFonts w:ascii="Book Antiqua" w:hAnsi="Book Antiqua"/>
          <w:color w:val="000000" w:themeColor="text1"/>
          <w:sz w:val="24"/>
          <w:szCs w:val="24"/>
          <w:shd w:val="clear" w:color="auto" w:fill="FFFFFF"/>
        </w:rPr>
        <w:t xml:space="preserve"> </w:t>
      </w:r>
      <w:r w:rsidRPr="00A40AA1">
        <w:rPr>
          <w:rFonts w:ascii="Book Antiqua" w:hAnsi="Book Antiqua"/>
          <w:sz w:val="24"/>
          <w:szCs w:val="24"/>
        </w:rPr>
        <w:t>Prato</w:t>
      </w:r>
      <w:r w:rsidRPr="00A40AA1">
        <w:rPr>
          <w:rFonts w:ascii="Book Antiqua" w:hAnsi="Book Antiqua"/>
          <w:sz w:val="24"/>
          <w:szCs w:val="24"/>
          <w:lang w:eastAsia="zh-CN"/>
        </w:rPr>
        <w:t xml:space="preserve"> A,</w:t>
      </w:r>
      <w:r w:rsidRPr="00A40AA1">
        <w:rPr>
          <w:rFonts w:ascii="Book Antiqua" w:hAnsi="Book Antiqua"/>
          <w:sz w:val="24"/>
          <w:szCs w:val="24"/>
        </w:rPr>
        <w:t xml:space="preserve"> Kirsaclioglu</w:t>
      </w:r>
      <w:r w:rsidRPr="00A40AA1">
        <w:rPr>
          <w:rFonts w:ascii="Book Antiqua" w:hAnsi="Book Antiqua"/>
          <w:sz w:val="24"/>
          <w:szCs w:val="24"/>
          <w:lang w:eastAsia="zh-CN"/>
        </w:rPr>
        <w:t xml:space="preserve"> CT</w:t>
      </w:r>
      <w:r w:rsidRPr="00A40AA1">
        <w:rPr>
          <w:rFonts w:ascii="Book Antiqua" w:eastAsia="SimSun" w:hAnsi="Book Antiqua"/>
          <w:color w:val="000000" w:themeColor="text1"/>
          <w:sz w:val="24"/>
          <w:szCs w:val="24"/>
          <w:shd w:val="clear" w:color="auto" w:fill="FFFFFF"/>
          <w:lang w:eastAsia="zh-CN"/>
        </w:rPr>
        <w:t xml:space="preserve"> </w:t>
      </w:r>
      <w:r w:rsidRPr="00A40AA1">
        <w:rPr>
          <w:rFonts w:ascii="Book Antiqua" w:hAnsi="Book Antiqua"/>
          <w:b/>
          <w:color w:val="000000" w:themeColor="text1"/>
          <w:sz w:val="24"/>
          <w:szCs w:val="24"/>
        </w:rPr>
        <w:t>S-Editor:</w:t>
      </w:r>
      <w:r w:rsidRPr="00A40AA1">
        <w:rPr>
          <w:rFonts w:ascii="Book Antiqua" w:hAnsi="Book Antiqua"/>
          <w:color w:val="000000" w:themeColor="text1"/>
          <w:sz w:val="24"/>
          <w:szCs w:val="24"/>
        </w:rPr>
        <w:t xml:space="preserve"> Wang JL</w:t>
      </w:r>
      <w:r w:rsidRPr="00A40AA1">
        <w:rPr>
          <w:rFonts w:ascii="Book Antiqua" w:hAnsi="Book Antiqua"/>
          <w:b/>
          <w:color w:val="000000" w:themeColor="text1"/>
          <w:sz w:val="24"/>
          <w:szCs w:val="24"/>
        </w:rPr>
        <w:t>L-Editor: E-Editor:</w:t>
      </w:r>
    </w:p>
    <w:p w:rsidR="004D350D" w:rsidRPr="00A40AA1" w:rsidRDefault="004D350D" w:rsidP="00A40AA1">
      <w:pPr>
        <w:adjustRightInd w:val="0"/>
        <w:snapToGrid w:val="0"/>
        <w:spacing w:after="0" w:line="360" w:lineRule="auto"/>
        <w:jc w:val="both"/>
        <w:rPr>
          <w:rFonts w:ascii="Book Antiqua" w:eastAsia="SimSun" w:hAnsi="Book Antiqua"/>
          <w:b/>
          <w:color w:val="000000" w:themeColor="text1"/>
          <w:sz w:val="24"/>
          <w:szCs w:val="24"/>
          <w:lang w:eastAsia="zh-CN"/>
        </w:rPr>
      </w:pPr>
    </w:p>
    <w:p w:rsidR="004D350D" w:rsidRPr="00A40AA1" w:rsidRDefault="004D350D" w:rsidP="00A40AA1">
      <w:pPr>
        <w:adjustRightInd w:val="0"/>
        <w:snapToGrid w:val="0"/>
        <w:spacing w:after="0" w:line="360" w:lineRule="auto"/>
        <w:jc w:val="both"/>
        <w:rPr>
          <w:rFonts w:ascii="Book Antiqua" w:hAnsi="Book Antiqua"/>
          <w:color w:val="000000" w:themeColor="text1"/>
          <w:sz w:val="24"/>
          <w:szCs w:val="24"/>
        </w:rPr>
      </w:pPr>
      <w:r w:rsidRPr="00A40AA1">
        <w:rPr>
          <w:rFonts w:ascii="Book Antiqua" w:hAnsi="Book Antiqua"/>
          <w:b/>
          <w:color w:val="000000" w:themeColor="text1"/>
          <w:sz w:val="24"/>
          <w:szCs w:val="24"/>
        </w:rPr>
        <w:t>Specialty type:</w:t>
      </w:r>
      <w:r w:rsidRPr="00A40AA1">
        <w:rPr>
          <w:rFonts w:ascii="Book Antiqua" w:hAnsi="Book Antiqua"/>
          <w:color w:val="000000" w:themeColor="text1"/>
          <w:sz w:val="24"/>
          <w:szCs w:val="24"/>
        </w:rPr>
        <w:t xml:space="preserve"> Gastroenterology and hepatology</w:t>
      </w:r>
    </w:p>
    <w:p w:rsidR="004D350D" w:rsidRPr="00A40AA1" w:rsidRDefault="004D350D" w:rsidP="00A40AA1">
      <w:pPr>
        <w:pStyle w:val="HTMLPreformatted"/>
        <w:spacing w:line="360" w:lineRule="auto"/>
        <w:jc w:val="both"/>
        <w:rPr>
          <w:rFonts w:ascii="Book Antiqua" w:eastAsiaTheme="minorEastAsia" w:hAnsi="Book Antiqua" w:cs="Times New Roman"/>
          <w:sz w:val="24"/>
          <w:szCs w:val="24"/>
          <w:lang w:val="en-US" w:eastAsia="zh-CN"/>
        </w:rPr>
      </w:pPr>
      <w:r w:rsidRPr="00A40AA1">
        <w:rPr>
          <w:rFonts w:ascii="Book Antiqua" w:hAnsi="Book Antiqua"/>
          <w:b/>
          <w:color w:val="000000" w:themeColor="text1"/>
          <w:sz w:val="24"/>
          <w:szCs w:val="24"/>
        </w:rPr>
        <w:t>Country of origin:</w:t>
      </w:r>
      <w:r w:rsidRPr="00A40AA1">
        <w:rPr>
          <w:rFonts w:ascii="Book Antiqua" w:hAnsi="Book Antiqua"/>
          <w:color w:val="000000" w:themeColor="text1"/>
          <w:sz w:val="24"/>
          <w:szCs w:val="24"/>
        </w:rPr>
        <w:t xml:space="preserve"> </w:t>
      </w:r>
      <w:r w:rsidR="00D27579" w:rsidRPr="00A40AA1">
        <w:rPr>
          <w:rFonts w:ascii="Book Antiqua" w:hAnsi="Book Antiqua" w:cs="Times New Roman"/>
          <w:sz w:val="24"/>
          <w:szCs w:val="24"/>
          <w:lang w:val="en-US"/>
        </w:rPr>
        <w:t>Czech Republic</w:t>
      </w:r>
    </w:p>
    <w:p w:rsidR="004D350D" w:rsidRPr="00A40AA1" w:rsidRDefault="004D350D" w:rsidP="00A40AA1">
      <w:pPr>
        <w:adjustRightInd w:val="0"/>
        <w:snapToGrid w:val="0"/>
        <w:spacing w:after="0" w:line="360" w:lineRule="auto"/>
        <w:jc w:val="both"/>
        <w:rPr>
          <w:rFonts w:ascii="Book Antiqua" w:hAnsi="Book Antiqua"/>
          <w:b/>
          <w:color w:val="000000" w:themeColor="text1"/>
          <w:sz w:val="24"/>
          <w:szCs w:val="24"/>
        </w:rPr>
      </w:pPr>
      <w:r w:rsidRPr="00A40AA1">
        <w:rPr>
          <w:rFonts w:ascii="Book Antiqua" w:hAnsi="Book Antiqua"/>
          <w:b/>
          <w:color w:val="000000" w:themeColor="text1"/>
          <w:sz w:val="24"/>
          <w:szCs w:val="24"/>
        </w:rPr>
        <w:t>Peer-review report classification</w:t>
      </w:r>
    </w:p>
    <w:p w:rsidR="004D350D" w:rsidRPr="00A40AA1" w:rsidRDefault="004D350D" w:rsidP="00A40AA1">
      <w:pPr>
        <w:adjustRightInd w:val="0"/>
        <w:snapToGrid w:val="0"/>
        <w:spacing w:after="0" w:line="360" w:lineRule="auto"/>
        <w:jc w:val="both"/>
        <w:rPr>
          <w:rFonts w:ascii="Book Antiqua" w:hAnsi="Book Antiqua"/>
          <w:color w:val="000000" w:themeColor="text1"/>
          <w:sz w:val="24"/>
          <w:szCs w:val="24"/>
          <w:lang w:eastAsia="zh-CN"/>
        </w:rPr>
      </w:pPr>
      <w:r w:rsidRPr="00A40AA1">
        <w:rPr>
          <w:rFonts w:ascii="Book Antiqua" w:hAnsi="Book Antiqua"/>
          <w:color w:val="000000" w:themeColor="text1"/>
          <w:sz w:val="24"/>
          <w:szCs w:val="24"/>
        </w:rPr>
        <w:t xml:space="preserve">Grade A (Excellent): </w:t>
      </w:r>
      <w:r w:rsidRPr="00A40AA1">
        <w:rPr>
          <w:rFonts w:ascii="Book Antiqua" w:hAnsi="Book Antiqua"/>
          <w:color w:val="000000" w:themeColor="text1"/>
          <w:sz w:val="24"/>
          <w:szCs w:val="24"/>
          <w:lang w:eastAsia="zh-CN"/>
        </w:rPr>
        <w:t>A</w:t>
      </w:r>
    </w:p>
    <w:p w:rsidR="004D350D" w:rsidRPr="00A40AA1" w:rsidRDefault="004D350D" w:rsidP="00A40AA1">
      <w:pPr>
        <w:adjustRightInd w:val="0"/>
        <w:snapToGrid w:val="0"/>
        <w:spacing w:after="0" w:line="360" w:lineRule="auto"/>
        <w:jc w:val="both"/>
        <w:rPr>
          <w:rFonts w:ascii="Book Antiqua" w:eastAsia="SimSun" w:hAnsi="Book Antiqua"/>
          <w:color w:val="000000" w:themeColor="text1"/>
          <w:sz w:val="24"/>
          <w:szCs w:val="24"/>
          <w:lang w:eastAsia="zh-CN"/>
        </w:rPr>
      </w:pPr>
      <w:r w:rsidRPr="00A40AA1">
        <w:rPr>
          <w:rFonts w:ascii="Book Antiqua" w:hAnsi="Book Antiqua"/>
          <w:color w:val="000000" w:themeColor="text1"/>
          <w:sz w:val="24"/>
          <w:szCs w:val="24"/>
        </w:rPr>
        <w:t xml:space="preserve">Grade B (Very good): </w:t>
      </w:r>
      <w:r w:rsidRPr="00A40AA1">
        <w:rPr>
          <w:rFonts w:ascii="Book Antiqua" w:hAnsi="Book Antiqua"/>
          <w:color w:val="000000" w:themeColor="text1"/>
          <w:sz w:val="24"/>
          <w:szCs w:val="24"/>
          <w:lang w:eastAsia="zh-CN"/>
        </w:rPr>
        <w:t>0</w:t>
      </w:r>
    </w:p>
    <w:p w:rsidR="004D350D" w:rsidRPr="00A40AA1" w:rsidRDefault="004D350D" w:rsidP="00A40AA1">
      <w:pPr>
        <w:adjustRightInd w:val="0"/>
        <w:snapToGrid w:val="0"/>
        <w:spacing w:after="0" w:line="360" w:lineRule="auto"/>
        <w:jc w:val="both"/>
        <w:rPr>
          <w:rFonts w:ascii="Book Antiqua" w:eastAsia="SimSun" w:hAnsi="Book Antiqua"/>
          <w:color w:val="000000" w:themeColor="text1"/>
          <w:sz w:val="24"/>
          <w:szCs w:val="24"/>
          <w:lang w:eastAsia="zh-CN"/>
        </w:rPr>
      </w:pPr>
      <w:r w:rsidRPr="00A40AA1">
        <w:rPr>
          <w:rFonts w:ascii="Book Antiqua" w:hAnsi="Book Antiqua"/>
          <w:color w:val="000000" w:themeColor="text1"/>
          <w:sz w:val="24"/>
          <w:szCs w:val="24"/>
        </w:rPr>
        <w:t xml:space="preserve">Grade C (Good): </w:t>
      </w:r>
      <w:r w:rsidRPr="00A40AA1">
        <w:rPr>
          <w:rFonts w:ascii="Book Antiqua" w:eastAsia="SimSun" w:hAnsi="Book Antiqua"/>
          <w:color w:val="000000" w:themeColor="text1"/>
          <w:sz w:val="24"/>
          <w:szCs w:val="24"/>
          <w:lang w:eastAsia="zh-CN"/>
        </w:rPr>
        <w:t>C</w:t>
      </w:r>
    </w:p>
    <w:p w:rsidR="004D350D" w:rsidRPr="00A40AA1" w:rsidRDefault="004D350D" w:rsidP="00A40AA1">
      <w:pPr>
        <w:adjustRightInd w:val="0"/>
        <w:snapToGrid w:val="0"/>
        <w:spacing w:after="0" w:line="360" w:lineRule="auto"/>
        <w:jc w:val="both"/>
        <w:rPr>
          <w:rFonts w:ascii="Book Antiqua" w:hAnsi="Book Antiqua"/>
          <w:color w:val="000000" w:themeColor="text1"/>
          <w:sz w:val="24"/>
          <w:szCs w:val="24"/>
        </w:rPr>
      </w:pPr>
      <w:r w:rsidRPr="00A40AA1">
        <w:rPr>
          <w:rFonts w:ascii="Book Antiqua" w:hAnsi="Book Antiqua"/>
          <w:color w:val="000000" w:themeColor="text1"/>
          <w:sz w:val="24"/>
          <w:szCs w:val="24"/>
        </w:rPr>
        <w:t>Grade D (Fair): 0</w:t>
      </w:r>
    </w:p>
    <w:p w:rsidR="004D350D" w:rsidRPr="00A40AA1" w:rsidRDefault="004D350D" w:rsidP="00A40AA1">
      <w:pPr>
        <w:adjustRightInd w:val="0"/>
        <w:snapToGrid w:val="0"/>
        <w:spacing w:after="0" w:line="360" w:lineRule="auto"/>
        <w:jc w:val="both"/>
        <w:rPr>
          <w:rFonts w:ascii="Book Antiqua" w:eastAsia="Times New Roman" w:hAnsi="Book Antiqua"/>
          <w:color w:val="000000" w:themeColor="text1"/>
          <w:sz w:val="24"/>
          <w:szCs w:val="24"/>
          <w:lang w:eastAsia="en-GB"/>
        </w:rPr>
      </w:pPr>
      <w:r w:rsidRPr="00A40AA1">
        <w:rPr>
          <w:rFonts w:ascii="Book Antiqua" w:hAnsi="Book Antiqua"/>
          <w:color w:val="000000" w:themeColor="text1"/>
          <w:sz w:val="24"/>
          <w:szCs w:val="24"/>
        </w:rPr>
        <w:t>Grade E (Poor): 0</w:t>
      </w:r>
    </w:p>
    <w:p w:rsidR="002E2BBF" w:rsidRPr="00A40AA1" w:rsidRDefault="002E2BBF" w:rsidP="00A40AA1">
      <w:pPr>
        <w:adjustRightInd w:val="0"/>
        <w:snapToGrid w:val="0"/>
        <w:spacing w:after="0" w:line="360" w:lineRule="auto"/>
        <w:jc w:val="both"/>
        <w:rPr>
          <w:rFonts w:ascii="Book Antiqua" w:eastAsia="Times New Roman" w:hAnsi="Book Antiqua" w:cs="Helvetica"/>
          <w:sz w:val="24"/>
          <w:szCs w:val="24"/>
          <w:lang w:val="en-US" w:eastAsia="zh-CN"/>
        </w:rPr>
        <w:sectPr w:rsidR="002E2BBF" w:rsidRPr="00A40AA1" w:rsidSect="00D074AA">
          <w:footerReference w:type="default" r:id="rId15"/>
          <w:pgSz w:w="11906" w:h="16838" w:code="9"/>
          <w:pgMar w:top="1134" w:right="851" w:bottom="851" w:left="1134" w:header="709" w:footer="709" w:gutter="0"/>
          <w:cols w:space="708"/>
          <w:docGrid w:linePitch="360"/>
        </w:sectPr>
      </w:pPr>
      <w:r w:rsidRPr="00A40AA1">
        <w:rPr>
          <w:rFonts w:ascii="Book Antiqua" w:hAnsi="Book Antiqua" w:cs="Helvetica"/>
          <w:sz w:val="24"/>
          <w:szCs w:val="24"/>
          <w:lang w:val="en-US"/>
        </w:rPr>
        <w:br w:type="page"/>
      </w:r>
    </w:p>
    <w:p w:rsidR="002E2BBF" w:rsidRPr="00A40AA1" w:rsidRDefault="002E2BBF" w:rsidP="00A40AA1">
      <w:pPr>
        <w:adjustRightInd w:val="0"/>
        <w:snapToGrid w:val="0"/>
        <w:spacing w:after="0" w:line="360" w:lineRule="auto"/>
        <w:jc w:val="both"/>
        <w:rPr>
          <w:rFonts w:ascii="Book Antiqua" w:hAnsi="Book Antiqua"/>
          <w:b/>
          <w:sz w:val="24"/>
          <w:szCs w:val="24"/>
          <w:lang w:val="en-US" w:eastAsia="zh-CN"/>
        </w:rPr>
      </w:pPr>
      <w:r w:rsidRPr="00A40AA1">
        <w:rPr>
          <w:rFonts w:ascii="Book Antiqua" w:hAnsi="Book Antiqua"/>
          <w:b/>
          <w:noProof/>
          <w:sz w:val="24"/>
          <w:szCs w:val="24"/>
          <w:lang w:val="en-US" w:eastAsia="zh-CN"/>
        </w:rPr>
        <w:lastRenderedPageBreak/>
        <mc:AlternateContent>
          <mc:Choice Requires="wps">
            <w:drawing>
              <wp:anchor distT="0" distB="0" distL="114300" distR="114300" simplePos="0" relativeHeight="251659264" behindDoc="0" locked="0" layoutInCell="1" allowOverlap="1" wp14:anchorId="38E48E19" wp14:editId="332C2D93">
                <wp:simplePos x="0" y="0"/>
                <wp:positionH relativeFrom="column">
                  <wp:posOffset>1500043</wp:posOffset>
                </wp:positionH>
                <wp:positionV relativeFrom="paragraph">
                  <wp:posOffset>89659</wp:posOffset>
                </wp:positionV>
                <wp:extent cx="2419350" cy="920832"/>
                <wp:effectExtent l="0" t="0" r="19050" b="12700"/>
                <wp:wrapNone/>
                <wp:docPr id="7" name="Obdélník 7"/>
                <wp:cNvGraphicFramePr/>
                <a:graphic xmlns:a="http://schemas.openxmlformats.org/drawingml/2006/main">
                  <a:graphicData uri="http://schemas.microsoft.com/office/word/2010/wordprocessingShape">
                    <wps:wsp>
                      <wps:cNvSpPr/>
                      <wps:spPr>
                        <a:xfrm>
                          <a:off x="0" y="0"/>
                          <a:ext cx="2419350" cy="920832"/>
                        </a:xfrm>
                        <a:prstGeom prst="rect">
                          <a:avLst/>
                        </a:prstGeom>
                      </wps:spPr>
                      <wps:style>
                        <a:lnRef idx="2">
                          <a:schemeClr val="dk1"/>
                        </a:lnRef>
                        <a:fillRef idx="1">
                          <a:schemeClr val="lt1"/>
                        </a:fillRef>
                        <a:effectRef idx="0">
                          <a:schemeClr val="dk1"/>
                        </a:effectRef>
                        <a:fontRef idx="minor">
                          <a:schemeClr val="dk1"/>
                        </a:fontRef>
                      </wps:style>
                      <wps:txbx>
                        <w:txbxContent>
                          <w:p w:rsidR="002C15F5" w:rsidRPr="00286090" w:rsidRDefault="002C15F5" w:rsidP="002E2BBF">
                            <w:pPr>
                              <w:jc w:val="center"/>
                              <w:rPr>
                                <w:rFonts w:ascii="Book Antiqua" w:hAnsi="Book Antiqua" w:cs="Times New Roman"/>
                                <w:sz w:val="24"/>
                                <w:szCs w:val="24"/>
                              </w:rPr>
                            </w:pPr>
                            <w:r w:rsidRPr="00286090">
                              <w:rPr>
                                <w:rFonts w:ascii="Book Antiqua" w:hAnsi="Book Antiqua" w:cs="Times New Roman"/>
                                <w:sz w:val="24"/>
                                <w:szCs w:val="24"/>
                              </w:rPr>
                              <w:t>2921 unique citations identified through databases search (Medline, Embase, Cochrane) Library</w:t>
                            </w:r>
                            <w:r>
                              <w:rPr>
                                <w:rFonts w:ascii="Book Antiqua" w:hAnsi="Book Antiqua" w:cs="Times New Roman"/>
                                <w:sz w:val="24"/>
                                <w:szCs w:val="24"/>
                              </w:rPr>
                              <w:t xml:space="preserve"> </w:t>
                            </w:r>
                            <w:r w:rsidRPr="00286090">
                              <w:rPr>
                                <w:rFonts w:ascii="Book Antiqua" w:hAnsi="Book Antiqua"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48E19" id="Obdélník 7" o:spid="_x0000_s1026" style="position:absolute;left:0;text-align:left;margin-left:118.1pt;margin-top:7.05pt;width:190.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" fillcolor="white [3201]" strokecolor="black [3200]" strokeweight="1pt">
                <v:textbox>
                  <w:txbxContent>
                    <w:p w:rsidR="002C15F5" w:rsidRPr="00286090" w:rsidRDefault="002C15F5" w:rsidP="002E2BBF">
                      <w:pPr>
                        <w:jc w:val="center"/>
                        <w:rPr>
                          <w:rFonts w:ascii="Book Antiqua" w:hAnsi="Book Antiqua" w:cs="Times New Roman"/>
                          <w:sz w:val="24"/>
                          <w:szCs w:val="24"/>
                        </w:rPr>
                      </w:pPr>
                      <w:r w:rsidRPr="00286090">
                        <w:rPr>
                          <w:rFonts w:ascii="Book Antiqua" w:hAnsi="Book Antiqua" w:cs="Times New Roman"/>
                          <w:sz w:val="24"/>
                          <w:szCs w:val="24"/>
                        </w:rPr>
                        <w:t>2921 unique citations identified through databases search (Medline, Embase, Cochrane) Library</w:t>
                      </w:r>
                      <w:r>
                        <w:rPr>
                          <w:rFonts w:ascii="Book Antiqua" w:hAnsi="Book Antiqua" w:cs="Times New Roman"/>
                          <w:sz w:val="24"/>
                          <w:szCs w:val="24"/>
                        </w:rPr>
                        <w:t xml:space="preserve"> </w:t>
                      </w:r>
                      <w:r w:rsidRPr="00286090">
                        <w:rPr>
                          <w:rFonts w:ascii="Book Antiqua" w:hAnsi="Book Antiqua" w:cs="Times New Roman"/>
                          <w:sz w:val="24"/>
                          <w:szCs w:val="24"/>
                        </w:rPr>
                        <w:t>)</w:t>
                      </w:r>
                    </w:p>
                  </w:txbxContent>
                </v:textbox>
              </v:rect>
            </w:pict>
          </mc:Fallback>
        </mc:AlternateContent>
      </w:r>
    </w:p>
    <w:p w:rsidR="002E2BBF" w:rsidRPr="00A40AA1" w:rsidRDefault="002E2BBF" w:rsidP="00A40AA1">
      <w:pPr>
        <w:adjustRightInd w:val="0"/>
        <w:snapToGrid w:val="0"/>
        <w:spacing w:after="0" w:line="360" w:lineRule="auto"/>
        <w:jc w:val="both"/>
        <w:rPr>
          <w:rFonts w:ascii="Book Antiqua" w:hAnsi="Book Antiqua"/>
          <w:b/>
          <w:sz w:val="24"/>
          <w:szCs w:val="24"/>
          <w:lang w:val="en-US"/>
        </w:rPr>
      </w:pPr>
      <w:r w:rsidRPr="00A40AA1">
        <w:rPr>
          <w:rFonts w:ascii="Book Antiqua" w:hAnsi="Book Antiqua"/>
          <w:b/>
          <w:noProof/>
          <w:sz w:val="24"/>
          <w:szCs w:val="24"/>
          <w:lang w:val="en-US" w:eastAsia="zh-CN"/>
        </w:rPr>
        <mc:AlternateContent>
          <mc:Choice Requires="wps">
            <w:drawing>
              <wp:anchor distT="0" distB="0" distL="114300" distR="114300" simplePos="0" relativeHeight="251660288" behindDoc="0" locked="0" layoutInCell="1" allowOverlap="1" wp14:anchorId="40DD27BC" wp14:editId="7F4A2E23">
                <wp:simplePos x="0" y="0"/>
                <wp:positionH relativeFrom="margin">
                  <wp:align>left</wp:align>
                </wp:positionH>
                <wp:positionV relativeFrom="paragraph">
                  <wp:posOffset>122910</wp:posOffset>
                </wp:positionV>
                <wp:extent cx="1260000" cy="576000"/>
                <wp:effectExtent l="0" t="0" r="16510" b="14605"/>
                <wp:wrapNone/>
                <wp:docPr id="8" name="Obdélník 8"/>
                <wp:cNvGraphicFramePr/>
                <a:graphic xmlns:a="http://schemas.openxmlformats.org/drawingml/2006/main">
                  <a:graphicData uri="http://schemas.microsoft.com/office/word/2010/wordprocessingShape">
                    <wps:wsp>
                      <wps:cNvSpPr/>
                      <wps:spPr>
                        <a:xfrm>
                          <a:off x="0" y="0"/>
                          <a:ext cx="1260000" cy="576000"/>
                        </a:xfrm>
                        <a:prstGeom prst="rect">
                          <a:avLst/>
                        </a:prstGeom>
                      </wps:spPr>
                      <wps:style>
                        <a:lnRef idx="2">
                          <a:schemeClr val="dk1"/>
                        </a:lnRef>
                        <a:fillRef idx="1">
                          <a:schemeClr val="lt1"/>
                        </a:fillRef>
                        <a:effectRef idx="0">
                          <a:schemeClr val="dk1"/>
                        </a:effectRef>
                        <a:fontRef idx="minor">
                          <a:schemeClr val="dk1"/>
                        </a:fontRef>
                      </wps:style>
                      <wps:txbx>
                        <w:txbxContent>
                          <w:p w:rsidR="002C15F5" w:rsidRPr="00286090" w:rsidRDefault="002C15F5" w:rsidP="002E2BBF">
                            <w:pPr>
                              <w:jc w:val="center"/>
                              <w:rPr>
                                <w:rFonts w:ascii="Book Antiqua" w:hAnsi="Book Antiqua" w:cs="Times New Roman"/>
                                <w:bCs/>
                                <w:sz w:val="24"/>
                                <w:szCs w:val="24"/>
                              </w:rPr>
                            </w:pPr>
                            <w:r w:rsidRPr="00286090">
                              <w:rPr>
                                <w:rFonts w:ascii="Book Antiqua" w:hAnsi="Book Antiqua" w:cs="Times New Roman"/>
                                <w:bCs/>
                                <w:sz w:val="24"/>
                                <w:szCs w:val="24"/>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D27BC" id="Obdélník 8" o:spid="_x0000_s1027" style="position:absolute;left:0;text-align:left;margin-left:0;margin-top:9.7pt;width:99.2pt;height:45.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" fillcolor="white [3201]" strokecolor="black [3200]" strokeweight="1pt">
                <v:textbox>
                  <w:txbxContent>
                    <w:p w:rsidR="002C15F5" w:rsidRPr="00286090" w:rsidRDefault="002C15F5" w:rsidP="002E2BBF">
                      <w:pPr>
                        <w:jc w:val="center"/>
                        <w:rPr>
                          <w:rFonts w:ascii="Book Antiqua" w:hAnsi="Book Antiqua" w:cs="Times New Roman"/>
                          <w:bCs/>
                          <w:sz w:val="24"/>
                          <w:szCs w:val="24"/>
                        </w:rPr>
                      </w:pPr>
                      <w:r w:rsidRPr="00286090">
                        <w:rPr>
                          <w:rFonts w:ascii="Book Antiqua" w:hAnsi="Book Antiqua" w:cs="Times New Roman"/>
                          <w:bCs/>
                          <w:sz w:val="24"/>
                          <w:szCs w:val="24"/>
                        </w:rPr>
                        <w:t>Identification</w:t>
                      </w:r>
                    </w:p>
                  </w:txbxContent>
                </v:textbox>
                <w10:wrap anchorx="margin"/>
              </v:rect>
            </w:pict>
          </mc:Fallback>
        </mc:AlternateContent>
      </w:r>
    </w:p>
    <w:p w:rsidR="002E2BBF" w:rsidRPr="00A40AA1" w:rsidRDefault="002E2BBF" w:rsidP="00A40AA1">
      <w:pPr>
        <w:adjustRightInd w:val="0"/>
        <w:snapToGrid w:val="0"/>
        <w:spacing w:after="0" w:line="360" w:lineRule="auto"/>
        <w:jc w:val="both"/>
        <w:rPr>
          <w:rFonts w:ascii="Book Antiqua" w:hAnsi="Book Antiqua"/>
          <w:b/>
          <w:sz w:val="24"/>
          <w:szCs w:val="24"/>
          <w:lang w:val="en-US"/>
        </w:rPr>
      </w:pPr>
    </w:p>
    <w:p w:rsidR="002E2BBF" w:rsidRPr="00A40AA1" w:rsidRDefault="002E2BBF" w:rsidP="00A40AA1">
      <w:pPr>
        <w:adjustRightInd w:val="0"/>
        <w:snapToGrid w:val="0"/>
        <w:spacing w:after="0" w:line="360" w:lineRule="auto"/>
        <w:jc w:val="both"/>
        <w:rPr>
          <w:rFonts w:ascii="Book Antiqua" w:hAnsi="Book Antiqua"/>
          <w:b/>
          <w:sz w:val="24"/>
          <w:szCs w:val="24"/>
          <w:lang w:val="en-US"/>
        </w:rPr>
      </w:pPr>
    </w:p>
    <w:p w:rsidR="002E2BBF" w:rsidRPr="00A40AA1" w:rsidRDefault="002E2BBF" w:rsidP="00A40AA1">
      <w:pPr>
        <w:adjustRightInd w:val="0"/>
        <w:snapToGrid w:val="0"/>
        <w:spacing w:after="0" w:line="360" w:lineRule="auto"/>
        <w:jc w:val="both"/>
        <w:rPr>
          <w:rFonts w:ascii="Book Antiqua" w:hAnsi="Book Antiqua"/>
          <w:b/>
          <w:sz w:val="24"/>
          <w:szCs w:val="24"/>
          <w:lang w:val="en-US"/>
        </w:rPr>
      </w:pPr>
      <w:r w:rsidRPr="00A40AA1">
        <w:rPr>
          <w:rFonts w:ascii="Book Antiqua" w:hAnsi="Book Antiqua"/>
          <w:b/>
          <w:noProof/>
          <w:sz w:val="24"/>
          <w:szCs w:val="24"/>
          <w:lang w:val="en-US" w:eastAsia="zh-CN"/>
        </w:rPr>
        <mc:AlternateContent>
          <mc:Choice Requires="wps">
            <w:drawing>
              <wp:anchor distT="0" distB="0" distL="114300" distR="114300" simplePos="0" relativeHeight="251663360" behindDoc="0" locked="0" layoutInCell="1" allowOverlap="1" wp14:anchorId="5BD8E28F" wp14:editId="2A786CBB">
                <wp:simplePos x="0" y="0"/>
                <wp:positionH relativeFrom="margin">
                  <wp:align>left</wp:align>
                </wp:positionH>
                <wp:positionV relativeFrom="paragraph">
                  <wp:posOffset>12700</wp:posOffset>
                </wp:positionV>
                <wp:extent cx="1260000" cy="576000"/>
                <wp:effectExtent l="0" t="0" r="16510" b="14605"/>
                <wp:wrapNone/>
                <wp:docPr id="13" name="Obdélník 13"/>
                <wp:cNvGraphicFramePr/>
                <a:graphic xmlns:a="http://schemas.openxmlformats.org/drawingml/2006/main">
                  <a:graphicData uri="http://schemas.microsoft.com/office/word/2010/wordprocessingShape">
                    <wps:wsp>
                      <wps:cNvSpPr/>
                      <wps:spPr>
                        <a:xfrm>
                          <a:off x="0" y="0"/>
                          <a:ext cx="1260000" cy="576000"/>
                        </a:xfrm>
                        <a:prstGeom prst="rect">
                          <a:avLst/>
                        </a:prstGeom>
                      </wps:spPr>
                      <wps:style>
                        <a:lnRef idx="2">
                          <a:schemeClr val="dk1"/>
                        </a:lnRef>
                        <a:fillRef idx="1">
                          <a:schemeClr val="lt1"/>
                        </a:fillRef>
                        <a:effectRef idx="0">
                          <a:schemeClr val="dk1"/>
                        </a:effectRef>
                        <a:fontRef idx="minor">
                          <a:schemeClr val="dk1"/>
                        </a:fontRef>
                      </wps:style>
                      <wps:txbx>
                        <w:txbxContent>
                          <w:p w:rsidR="002C15F5" w:rsidRPr="00286090" w:rsidRDefault="002C15F5" w:rsidP="002E2BBF">
                            <w:pPr>
                              <w:jc w:val="center"/>
                              <w:rPr>
                                <w:rStyle w:val="Strong"/>
                                <w:rFonts w:ascii="Book Antiqua" w:hAnsi="Book Antiqua"/>
                                <w:b w:val="0"/>
                                <w:sz w:val="24"/>
                                <w:szCs w:val="24"/>
                              </w:rPr>
                            </w:pPr>
                            <w:r w:rsidRPr="00286090">
                              <w:rPr>
                                <w:rStyle w:val="Strong"/>
                                <w:rFonts w:ascii="Book Antiqua" w:hAnsi="Book Antiqua"/>
                                <w:b w:val="0"/>
                                <w:sz w:val="24"/>
                                <w:szCs w:val="24"/>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8E28F" id="Obdélník 13" o:spid="_x0000_s1028" style="position:absolute;left:0;text-align:left;margin-left:0;margin-top:1pt;width:99.2pt;height:45.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" fillcolor="white [3201]" strokecolor="black [3200]" strokeweight="1pt">
                <v:textbox>
                  <w:txbxContent>
                    <w:p w:rsidR="002C15F5" w:rsidRPr="00286090" w:rsidRDefault="002C15F5" w:rsidP="002E2BBF">
                      <w:pPr>
                        <w:jc w:val="center"/>
                        <w:rPr>
                          <w:rStyle w:val="Strong"/>
                          <w:rFonts w:ascii="Book Antiqua" w:hAnsi="Book Antiqua"/>
                          <w:b w:val="0"/>
                          <w:sz w:val="24"/>
                          <w:szCs w:val="24"/>
                        </w:rPr>
                      </w:pPr>
                      <w:r w:rsidRPr="00286090">
                        <w:rPr>
                          <w:rStyle w:val="Strong"/>
                          <w:rFonts w:ascii="Book Antiqua" w:hAnsi="Book Antiqua"/>
                          <w:b w:val="0"/>
                          <w:sz w:val="24"/>
                          <w:szCs w:val="24"/>
                        </w:rPr>
                        <w:t>Screening</w:t>
                      </w:r>
                    </w:p>
                  </w:txbxContent>
                </v:textbox>
                <w10:wrap anchorx="margin"/>
              </v:rect>
            </w:pict>
          </mc:Fallback>
        </mc:AlternateContent>
      </w:r>
      <w:r w:rsidRPr="00A40AA1">
        <w:rPr>
          <w:rFonts w:ascii="Book Antiqua" w:hAnsi="Book Antiqua"/>
          <w:b/>
          <w:noProof/>
          <w:sz w:val="24"/>
          <w:szCs w:val="24"/>
          <w:lang w:val="en-US" w:eastAsia="zh-CN"/>
        </w:rPr>
        <mc:AlternateContent>
          <mc:Choice Requires="wps">
            <w:drawing>
              <wp:anchor distT="0" distB="0" distL="114300" distR="114300" simplePos="0" relativeHeight="251661312" behindDoc="0" locked="0" layoutInCell="1" allowOverlap="1" wp14:anchorId="68F0012C" wp14:editId="5A69DA83">
                <wp:simplePos x="0" y="0"/>
                <wp:positionH relativeFrom="margin">
                  <wp:posOffset>4222750</wp:posOffset>
                </wp:positionH>
                <wp:positionV relativeFrom="paragraph">
                  <wp:posOffset>9525</wp:posOffset>
                </wp:positionV>
                <wp:extent cx="2503805" cy="707077"/>
                <wp:effectExtent l="0" t="0" r="10795" b="17145"/>
                <wp:wrapNone/>
                <wp:docPr id="11" name="Vývojový diagram: postup 11"/>
                <wp:cNvGraphicFramePr/>
                <a:graphic xmlns:a="http://schemas.openxmlformats.org/drawingml/2006/main">
                  <a:graphicData uri="http://schemas.microsoft.com/office/word/2010/wordprocessingShape">
                    <wps:wsp>
                      <wps:cNvSpPr/>
                      <wps:spPr>
                        <a:xfrm>
                          <a:off x="0" y="0"/>
                          <a:ext cx="2503805" cy="707077"/>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C15F5" w:rsidRPr="00286090" w:rsidRDefault="002C15F5" w:rsidP="002E2BBF">
                            <w:pPr>
                              <w:jc w:val="center"/>
                              <w:rPr>
                                <w:rStyle w:val="Strong"/>
                                <w:rFonts w:ascii="Book Antiqua" w:hAnsi="Book Antiqua"/>
                                <w:b w:val="0"/>
                                <w:sz w:val="24"/>
                                <w:szCs w:val="24"/>
                              </w:rPr>
                            </w:pPr>
                            <w:r w:rsidRPr="00286090">
                              <w:rPr>
                                <w:rStyle w:val="Strong"/>
                                <w:rFonts w:ascii="Book Antiqua" w:hAnsi="Book Antiqua"/>
                                <w:b w:val="0"/>
                                <w:sz w:val="24"/>
                                <w:szCs w:val="24"/>
                              </w:rPr>
                              <w:t>2677 records excluded by title and abstract iterative review with general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0012C" id="_x0000_t109" coordsize="21600,21600" o:spt="109" path="m,l,21600r21600,l21600,xe">
                <v:stroke joinstyle="miter"/>
                <v:path gradientshapeok="t" o:connecttype="rect"/>
              </v:shapetype>
              <v:shape id="Vývojový diagram: postup 11" o:spid="_x0000_s1029" type="#_x0000_t109" style="position:absolute;left:0;text-align:left;margin-left:332.5pt;margin-top:.75pt;width:197.15pt;height:5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" fillcolor="white [3201]" strokecolor="black [3200]" strokeweight="1pt">
                <v:textbox>
                  <w:txbxContent>
                    <w:p w:rsidR="002C15F5" w:rsidRPr="00286090" w:rsidRDefault="002C15F5" w:rsidP="002E2BBF">
                      <w:pPr>
                        <w:jc w:val="center"/>
                        <w:rPr>
                          <w:rStyle w:val="Strong"/>
                          <w:rFonts w:ascii="Book Antiqua" w:hAnsi="Book Antiqua"/>
                          <w:b w:val="0"/>
                          <w:sz w:val="24"/>
                          <w:szCs w:val="24"/>
                        </w:rPr>
                      </w:pPr>
                      <w:r w:rsidRPr="00286090">
                        <w:rPr>
                          <w:rStyle w:val="Strong"/>
                          <w:rFonts w:ascii="Book Antiqua" w:hAnsi="Book Antiqua"/>
                          <w:b w:val="0"/>
                          <w:sz w:val="24"/>
                          <w:szCs w:val="24"/>
                        </w:rPr>
                        <w:t>2677 records excluded by title and abstract iterative review with general criteria</w:t>
                      </w:r>
                    </w:p>
                  </w:txbxContent>
                </v:textbox>
                <w10:wrap anchorx="margin"/>
              </v:shape>
            </w:pict>
          </mc:Fallback>
        </mc:AlternateContent>
      </w:r>
    </w:p>
    <w:p w:rsidR="002E2BBF" w:rsidRPr="00A40AA1" w:rsidRDefault="002E2BBF" w:rsidP="00A40AA1">
      <w:pPr>
        <w:adjustRightInd w:val="0"/>
        <w:snapToGrid w:val="0"/>
        <w:spacing w:after="0" w:line="360" w:lineRule="auto"/>
        <w:jc w:val="both"/>
        <w:rPr>
          <w:rFonts w:ascii="Book Antiqua" w:hAnsi="Book Antiqua"/>
          <w:b/>
          <w:sz w:val="24"/>
          <w:szCs w:val="24"/>
          <w:lang w:val="en-US"/>
        </w:rPr>
      </w:pPr>
      <w:r w:rsidRPr="00A40AA1">
        <w:rPr>
          <w:rFonts w:ascii="Book Antiqua" w:hAnsi="Book Antiqua"/>
          <w:b/>
          <w:noProof/>
          <w:sz w:val="24"/>
          <w:szCs w:val="24"/>
          <w:lang w:val="en-US" w:eastAsia="zh-CN"/>
        </w:rPr>
        <mc:AlternateContent>
          <mc:Choice Requires="wps">
            <w:drawing>
              <wp:anchor distT="0" distB="0" distL="114300" distR="114300" simplePos="0" relativeHeight="251670528" behindDoc="0" locked="0" layoutInCell="1" allowOverlap="1" wp14:anchorId="29F0B227" wp14:editId="11EF3E7D">
                <wp:simplePos x="0" y="0"/>
                <wp:positionH relativeFrom="column">
                  <wp:posOffset>1879283</wp:posOffset>
                </wp:positionH>
                <wp:positionV relativeFrom="paragraph">
                  <wp:posOffset>60007</wp:posOffset>
                </wp:positionV>
                <wp:extent cx="908050" cy="74613"/>
                <wp:effectExtent l="16827" t="2223" r="42228" b="42227"/>
                <wp:wrapNone/>
                <wp:docPr id="21" name="Šipka doprava 21"/>
                <wp:cNvGraphicFramePr/>
                <a:graphic xmlns:a="http://schemas.openxmlformats.org/drawingml/2006/main">
                  <a:graphicData uri="http://schemas.microsoft.com/office/word/2010/wordprocessingShape">
                    <wps:wsp>
                      <wps:cNvSpPr/>
                      <wps:spPr>
                        <a:xfrm rot="5400000" flipV="1">
                          <a:off x="0" y="0"/>
                          <a:ext cx="908050" cy="7461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706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1" o:spid="_x0000_s1026" type="#_x0000_t13" style="position:absolute;margin-left:148pt;margin-top:4.7pt;width:71.5pt;height:5.9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" adj="20713" fillcolor="black [3200]" strokecolor="black [1600]" strokeweight="1pt"/>
            </w:pict>
          </mc:Fallback>
        </mc:AlternateContent>
      </w:r>
      <w:r w:rsidRPr="00A40AA1">
        <w:rPr>
          <w:rFonts w:ascii="Book Antiqua" w:hAnsi="Book Antiqua"/>
          <w:b/>
          <w:noProof/>
          <w:sz w:val="24"/>
          <w:szCs w:val="24"/>
          <w:lang w:val="en-US" w:eastAsia="zh-CN"/>
        </w:rPr>
        <mc:AlternateContent>
          <mc:Choice Requires="wps">
            <w:drawing>
              <wp:anchor distT="0" distB="0" distL="114300" distR="114300" simplePos="0" relativeHeight="251668480" behindDoc="0" locked="0" layoutInCell="1" allowOverlap="1" wp14:anchorId="223CFD5B" wp14:editId="18D04B87">
                <wp:simplePos x="0" y="0"/>
                <wp:positionH relativeFrom="column">
                  <wp:posOffset>2367280</wp:posOffset>
                </wp:positionH>
                <wp:positionV relativeFrom="paragraph">
                  <wp:posOffset>26670</wp:posOffset>
                </wp:positionV>
                <wp:extent cx="1781175" cy="76200"/>
                <wp:effectExtent l="0" t="19050" r="47625" b="38100"/>
                <wp:wrapNone/>
                <wp:docPr id="19" name="Šipka doprava 19"/>
                <wp:cNvGraphicFramePr/>
                <a:graphic xmlns:a="http://schemas.openxmlformats.org/drawingml/2006/main">
                  <a:graphicData uri="http://schemas.microsoft.com/office/word/2010/wordprocessingShape">
                    <wps:wsp>
                      <wps:cNvSpPr/>
                      <wps:spPr>
                        <a:xfrm flipV="1">
                          <a:off x="0" y="0"/>
                          <a:ext cx="1781175" cy="76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F85A2" id="Šipka doprava 19" o:spid="_x0000_s1026" type="#_x0000_t13" style="position:absolute;margin-left:186.4pt;margin-top:2.1pt;width:140.25pt;height: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" adj="21138" fillcolor="black [3200]" strokecolor="black [1600]" strokeweight="1pt"/>
            </w:pict>
          </mc:Fallback>
        </mc:AlternateContent>
      </w:r>
    </w:p>
    <w:p w:rsidR="002E2BBF" w:rsidRPr="00A40AA1" w:rsidRDefault="002E2BBF" w:rsidP="00A40AA1">
      <w:pPr>
        <w:adjustRightInd w:val="0"/>
        <w:snapToGrid w:val="0"/>
        <w:spacing w:after="0" w:line="360" w:lineRule="auto"/>
        <w:jc w:val="both"/>
        <w:rPr>
          <w:rFonts w:ascii="Book Antiqua" w:hAnsi="Book Antiqua"/>
          <w:b/>
          <w:sz w:val="24"/>
          <w:szCs w:val="24"/>
          <w:lang w:val="en-US"/>
        </w:rPr>
      </w:pPr>
    </w:p>
    <w:p w:rsidR="002E2BBF" w:rsidRPr="00A40AA1" w:rsidRDefault="002E2BBF" w:rsidP="00A40AA1">
      <w:pPr>
        <w:tabs>
          <w:tab w:val="left" w:pos="900"/>
        </w:tabs>
        <w:adjustRightInd w:val="0"/>
        <w:snapToGrid w:val="0"/>
        <w:spacing w:after="0" w:line="360" w:lineRule="auto"/>
        <w:jc w:val="both"/>
        <w:rPr>
          <w:rFonts w:ascii="Book Antiqua" w:hAnsi="Book Antiqua"/>
          <w:b/>
          <w:sz w:val="24"/>
          <w:szCs w:val="24"/>
          <w:lang w:val="en-US"/>
        </w:rPr>
      </w:pPr>
      <w:r w:rsidRPr="00A40AA1">
        <w:rPr>
          <w:rFonts w:ascii="Book Antiqua" w:hAnsi="Book Antiqua"/>
          <w:b/>
          <w:noProof/>
          <w:sz w:val="24"/>
          <w:szCs w:val="24"/>
          <w:lang w:val="en-US" w:eastAsia="zh-CN"/>
        </w:rPr>
        <mc:AlternateContent>
          <mc:Choice Requires="wps">
            <w:drawing>
              <wp:anchor distT="0" distB="0" distL="114300" distR="114300" simplePos="0" relativeHeight="251664384" behindDoc="0" locked="0" layoutInCell="1" allowOverlap="1" wp14:anchorId="09EE27C1" wp14:editId="1077C2F3">
                <wp:simplePos x="0" y="0"/>
                <wp:positionH relativeFrom="margin">
                  <wp:align>left</wp:align>
                </wp:positionH>
                <wp:positionV relativeFrom="paragraph">
                  <wp:posOffset>8255</wp:posOffset>
                </wp:positionV>
                <wp:extent cx="1260000" cy="576000"/>
                <wp:effectExtent l="0" t="0" r="16510" b="14605"/>
                <wp:wrapNone/>
                <wp:docPr id="14" name="Obdélník 14"/>
                <wp:cNvGraphicFramePr/>
                <a:graphic xmlns:a="http://schemas.openxmlformats.org/drawingml/2006/main">
                  <a:graphicData uri="http://schemas.microsoft.com/office/word/2010/wordprocessingShape">
                    <wps:wsp>
                      <wps:cNvSpPr/>
                      <wps:spPr>
                        <a:xfrm>
                          <a:off x="0" y="0"/>
                          <a:ext cx="1260000" cy="576000"/>
                        </a:xfrm>
                        <a:prstGeom prst="rect">
                          <a:avLst/>
                        </a:prstGeom>
                      </wps:spPr>
                      <wps:style>
                        <a:lnRef idx="2">
                          <a:schemeClr val="dk1"/>
                        </a:lnRef>
                        <a:fillRef idx="1">
                          <a:schemeClr val="lt1"/>
                        </a:fillRef>
                        <a:effectRef idx="0">
                          <a:schemeClr val="dk1"/>
                        </a:effectRef>
                        <a:fontRef idx="minor">
                          <a:schemeClr val="dk1"/>
                        </a:fontRef>
                      </wps:style>
                      <wps:txbx>
                        <w:txbxContent>
                          <w:p w:rsidR="002C15F5" w:rsidRPr="00E74004" w:rsidRDefault="002C15F5" w:rsidP="002E2BBF">
                            <w:pPr>
                              <w:jc w:val="center"/>
                              <w:rPr>
                                <w:rStyle w:val="Strong"/>
                              </w:rPr>
                            </w:pPr>
                            <w:r w:rsidRPr="00286090">
                              <w:rPr>
                                <w:rStyle w:val="Strong"/>
                                <w:rFonts w:ascii="Book Antiqua" w:hAnsi="Book Antiqua"/>
                                <w:b w:val="0"/>
                                <w:sz w:val="24"/>
                                <w:szCs w:val="24"/>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E27C1" id="Obdélník 14" o:spid="_x0000_s1030" style="position:absolute;left:0;text-align:left;margin-left:0;margin-top:.65pt;width:99.2pt;height:45.3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" fillcolor="white [3201]" strokecolor="black [3200]" strokeweight="1pt">
                <v:textbox>
                  <w:txbxContent>
                    <w:p w:rsidR="002C15F5" w:rsidRPr="00E74004" w:rsidRDefault="002C15F5" w:rsidP="002E2BBF">
                      <w:pPr>
                        <w:jc w:val="center"/>
                        <w:rPr>
                          <w:rStyle w:val="Strong"/>
                        </w:rPr>
                      </w:pPr>
                      <w:r w:rsidRPr="00286090">
                        <w:rPr>
                          <w:rStyle w:val="Strong"/>
                          <w:rFonts w:ascii="Book Antiqua" w:hAnsi="Book Antiqua"/>
                          <w:b w:val="0"/>
                          <w:sz w:val="24"/>
                          <w:szCs w:val="24"/>
                        </w:rPr>
                        <w:t>Eligibility</w:t>
                      </w:r>
                    </w:p>
                  </w:txbxContent>
                </v:textbox>
                <w10:wrap anchorx="margin"/>
              </v:rect>
            </w:pict>
          </mc:Fallback>
        </mc:AlternateContent>
      </w:r>
      <w:r w:rsidRPr="00A40AA1">
        <w:rPr>
          <w:rFonts w:ascii="Book Antiqua" w:hAnsi="Book Antiqua"/>
          <w:b/>
          <w:noProof/>
          <w:sz w:val="24"/>
          <w:szCs w:val="24"/>
          <w:lang w:val="en-US" w:eastAsia="zh-CN"/>
        </w:rPr>
        <mc:AlternateContent>
          <mc:Choice Requires="wps">
            <w:drawing>
              <wp:anchor distT="0" distB="0" distL="114300" distR="114300" simplePos="0" relativeHeight="251666432" behindDoc="0" locked="0" layoutInCell="1" allowOverlap="1" wp14:anchorId="5D7EA1B8" wp14:editId="5E0EE795">
                <wp:simplePos x="0" y="0"/>
                <wp:positionH relativeFrom="margin">
                  <wp:posOffset>4216400</wp:posOffset>
                </wp:positionH>
                <wp:positionV relativeFrom="paragraph">
                  <wp:posOffset>10160</wp:posOffset>
                </wp:positionV>
                <wp:extent cx="2683510" cy="2541270"/>
                <wp:effectExtent l="0" t="0" r="21590" b="11430"/>
                <wp:wrapNone/>
                <wp:docPr id="16" name="Obdélník 16"/>
                <wp:cNvGraphicFramePr/>
                <a:graphic xmlns:a="http://schemas.openxmlformats.org/drawingml/2006/main">
                  <a:graphicData uri="http://schemas.microsoft.com/office/word/2010/wordprocessingShape">
                    <wps:wsp>
                      <wps:cNvSpPr/>
                      <wps:spPr>
                        <a:xfrm>
                          <a:off x="0" y="0"/>
                          <a:ext cx="2683510" cy="2541270"/>
                        </a:xfrm>
                        <a:prstGeom prst="rect">
                          <a:avLst/>
                        </a:prstGeom>
                      </wps:spPr>
                      <wps:style>
                        <a:lnRef idx="2">
                          <a:schemeClr val="dk1"/>
                        </a:lnRef>
                        <a:fillRef idx="1">
                          <a:schemeClr val="lt1"/>
                        </a:fillRef>
                        <a:effectRef idx="0">
                          <a:schemeClr val="dk1"/>
                        </a:effectRef>
                        <a:fontRef idx="minor">
                          <a:schemeClr val="dk1"/>
                        </a:fontRef>
                      </wps:style>
                      <wps:txbx>
                        <w:txbxContent>
                          <w:p w:rsidR="002C15F5" w:rsidRPr="00286090" w:rsidRDefault="002C15F5" w:rsidP="002E2BBF">
                            <w:pPr>
                              <w:rPr>
                                <w:rStyle w:val="Strong"/>
                                <w:rFonts w:ascii="Book Antiqua" w:hAnsi="Book Antiqua"/>
                                <w:b w:val="0"/>
                                <w:sz w:val="24"/>
                                <w:szCs w:val="24"/>
                              </w:rPr>
                            </w:pPr>
                            <w:r w:rsidRPr="00286090">
                              <w:rPr>
                                <w:rStyle w:val="Strong"/>
                                <w:rFonts w:ascii="Book Antiqua" w:hAnsi="Book Antiqua"/>
                                <w:b w:val="0"/>
                                <w:sz w:val="24"/>
                                <w:szCs w:val="24"/>
                              </w:rPr>
                              <w:t>104 full-text articles excluded due to:</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Not meeting selecting criteria</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No incidence rate</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Hospital-surveys</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Non representative population</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 xml:space="preserve">Only  reported number of paediatric cases or prevalence </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Not original study</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Duplicates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EA1B8" id="Obdélník 16" o:spid="_x0000_s1031" style="position:absolute;left:0;text-align:left;margin-left:332pt;margin-top:.8pt;width:211.3pt;height:200.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" fillcolor="white [3201]" strokecolor="black [3200]" strokeweight="1pt">
                <v:textbox>
                  <w:txbxContent>
                    <w:p w:rsidR="002C15F5" w:rsidRPr="00286090" w:rsidRDefault="002C15F5" w:rsidP="002E2BBF">
                      <w:pPr>
                        <w:rPr>
                          <w:rStyle w:val="Strong"/>
                          <w:rFonts w:ascii="Book Antiqua" w:hAnsi="Book Antiqua"/>
                          <w:b w:val="0"/>
                          <w:sz w:val="24"/>
                          <w:szCs w:val="24"/>
                        </w:rPr>
                      </w:pPr>
                      <w:r w:rsidRPr="00286090">
                        <w:rPr>
                          <w:rStyle w:val="Strong"/>
                          <w:rFonts w:ascii="Book Antiqua" w:hAnsi="Book Antiqua"/>
                          <w:b w:val="0"/>
                          <w:sz w:val="24"/>
                          <w:szCs w:val="24"/>
                        </w:rPr>
                        <w:t>104 full-text articles excluded due to:</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Not meeting selecting criteria</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No incidence rate</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Hospital-surveys</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Non representative population</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 xml:space="preserve">Only  reported number of paediatric cases or prevalence </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Not original study</w:t>
                      </w:r>
                    </w:p>
                    <w:p w:rsidR="002C15F5" w:rsidRPr="00286090" w:rsidRDefault="002C15F5" w:rsidP="002E2BBF">
                      <w:pPr>
                        <w:pStyle w:val="ListParagraph"/>
                        <w:numPr>
                          <w:ilvl w:val="0"/>
                          <w:numId w:val="8"/>
                        </w:numPr>
                        <w:rPr>
                          <w:rStyle w:val="Strong"/>
                          <w:rFonts w:ascii="Book Antiqua" w:hAnsi="Book Antiqua"/>
                          <w:b w:val="0"/>
                          <w:sz w:val="24"/>
                          <w:szCs w:val="24"/>
                        </w:rPr>
                      </w:pPr>
                      <w:r w:rsidRPr="00286090">
                        <w:rPr>
                          <w:rStyle w:val="Strong"/>
                          <w:rFonts w:ascii="Book Antiqua" w:hAnsi="Book Antiqua"/>
                          <w:b w:val="0"/>
                          <w:sz w:val="24"/>
                          <w:szCs w:val="24"/>
                        </w:rPr>
                        <w:t>Duplicates</w:t>
                      </w:r>
                    </w:p>
                  </w:txbxContent>
                </v:textbox>
                <w10:wrap anchorx="margin"/>
              </v:rect>
            </w:pict>
          </mc:Fallback>
        </mc:AlternateContent>
      </w:r>
      <w:r w:rsidRPr="00A40AA1">
        <w:rPr>
          <w:rFonts w:ascii="Book Antiqua" w:hAnsi="Book Antiqua"/>
          <w:b/>
          <w:noProof/>
          <w:sz w:val="24"/>
          <w:szCs w:val="24"/>
          <w:lang w:val="en-US" w:eastAsia="zh-CN"/>
        </w:rPr>
        <mc:AlternateContent>
          <mc:Choice Requires="wps">
            <w:drawing>
              <wp:anchor distT="0" distB="0" distL="114300" distR="114300" simplePos="0" relativeHeight="251662336" behindDoc="0" locked="0" layoutInCell="1" allowOverlap="1" wp14:anchorId="7CD733DD" wp14:editId="66EDA556">
                <wp:simplePos x="0" y="0"/>
                <wp:positionH relativeFrom="margin">
                  <wp:posOffset>1519555</wp:posOffset>
                </wp:positionH>
                <wp:positionV relativeFrom="paragraph">
                  <wp:posOffset>10795</wp:posOffset>
                </wp:positionV>
                <wp:extent cx="2400300" cy="576000"/>
                <wp:effectExtent l="0" t="0" r="19050" b="14605"/>
                <wp:wrapNone/>
                <wp:docPr id="12" name="Obdélník 12"/>
                <wp:cNvGraphicFramePr/>
                <a:graphic xmlns:a="http://schemas.openxmlformats.org/drawingml/2006/main">
                  <a:graphicData uri="http://schemas.microsoft.com/office/word/2010/wordprocessingShape">
                    <wps:wsp>
                      <wps:cNvSpPr/>
                      <wps:spPr>
                        <a:xfrm>
                          <a:off x="0" y="0"/>
                          <a:ext cx="2400300" cy="576000"/>
                        </a:xfrm>
                        <a:prstGeom prst="rect">
                          <a:avLst/>
                        </a:prstGeom>
                      </wps:spPr>
                      <wps:style>
                        <a:lnRef idx="2">
                          <a:schemeClr val="dk1"/>
                        </a:lnRef>
                        <a:fillRef idx="1">
                          <a:schemeClr val="lt1"/>
                        </a:fillRef>
                        <a:effectRef idx="0">
                          <a:schemeClr val="dk1"/>
                        </a:effectRef>
                        <a:fontRef idx="minor">
                          <a:schemeClr val="dk1"/>
                        </a:fontRef>
                      </wps:style>
                      <wps:txbx>
                        <w:txbxContent>
                          <w:p w:rsidR="002C15F5" w:rsidRPr="00286090" w:rsidRDefault="002C15F5" w:rsidP="002E2BBF">
                            <w:pPr>
                              <w:jc w:val="center"/>
                              <w:rPr>
                                <w:rStyle w:val="Strong"/>
                                <w:rFonts w:ascii="Book Antiqua" w:hAnsi="Book Antiqua"/>
                                <w:b w:val="0"/>
                                <w:sz w:val="24"/>
                                <w:szCs w:val="24"/>
                              </w:rPr>
                            </w:pPr>
                            <w:r w:rsidRPr="00286090">
                              <w:rPr>
                                <w:rStyle w:val="Strong"/>
                                <w:rFonts w:ascii="Book Antiqua" w:hAnsi="Book Antiqua"/>
                                <w:b w:val="0"/>
                                <w:sz w:val="24"/>
                                <w:szCs w:val="24"/>
                              </w:rPr>
                              <w:t xml:space="preserve">244 records eligible for full-text 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733DD" id="Obdélník 12" o:spid="_x0000_s1032" style="position:absolute;left:0;text-align:left;margin-left:119.65pt;margin-top:.85pt;width:189pt;height:45.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" fillcolor="white [3201]" strokecolor="black [3200]" strokeweight="1pt">
                <v:textbox>
                  <w:txbxContent>
                    <w:p w:rsidR="002C15F5" w:rsidRPr="00286090" w:rsidRDefault="002C15F5" w:rsidP="002E2BBF">
                      <w:pPr>
                        <w:jc w:val="center"/>
                        <w:rPr>
                          <w:rStyle w:val="Strong"/>
                          <w:rFonts w:ascii="Book Antiqua" w:hAnsi="Book Antiqua"/>
                          <w:b w:val="0"/>
                          <w:sz w:val="24"/>
                          <w:szCs w:val="24"/>
                        </w:rPr>
                      </w:pPr>
                      <w:r w:rsidRPr="00286090">
                        <w:rPr>
                          <w:rStyle w:val="Strong"/>
                          <w:rFonts w:ascii="Book Antiqua" w:hAnsi="Book Antiqua"/>
                          <w:b w:val="0"/>
                          <w:sz w:val="24"/>
                          <w:szCs w:val="24"/>
                        </w:rPr>
                        <w:t xml:space="preserve">244 records eligible for full-text assessment </w:t>
                      </w:r>
                    </w:p>
                  </w:txbxContent>
                </v:textbox>
                <w10:wrap anchorx="margin"/>
              </v:rect>
            </w:pict>
          </mc:Fallback>
        </mc:AlternateContent>
      </w:r>
      <w:r w:rsidRPr="00A40AA1">
        <w:rPr>
          <w:rFonts w:ascii="Book Antiqua" w:hAnsi="Book Antiqua"/>
          <w:b/>
          <w:sz w:val="24"/>
          <w:szCs w:val="24"/>
          <w:lang w:val="en-US"/>
        </w:rPr>
        <w:tab/>
      </w:r>
    </w:p>
    <w:p w:rsidR="002E2BBF" w:rsidRPr="00A40AA1" w:rsidRDefault="002E2BBF" w:rsidP="00A40AA1">
      <w:pPr>
        <w:adjustRightInd w:val="0"/>
        <w:snapToGrid w:val="0"/>
        <w:spacing w:after="0" w:line="360" w:lineRule="auto"/>
        <w:jc w:val="both"/>
        <w:rPr>
          <w:rFonts w:ascii="Book Antiqua" w:hAnsi="Book Antiqua"/>
          <w:b/>
          <w:sz w:val="24"/>
          <w:szCs w:val="24"/>
          <w:lang w:val="en-US"/>
        </w:rPr>
      </w:pPr>
    </w:p>
    <w:p w:rsidR="002E2BBF" w:rsidRPr="00A40AA1" w:rsidRDefault="002E2BBF" w:rsidP="00A40AA1">
      <w:pPr>
        <w:adjustRightInd w:val="0"/>
        <w:snapToGrid w:val="0"/>
        <w:spacing w:after="0" w:line="360" w:lineRule="auto"/>
        <w:jc w:val="both"/>
        <w:rPr>
          <w:rFonts w:ascii="Book Antiqua" w:hAnsi="Book Antiqua"/>
          <w:b/>
          <w:sz w:val="24"/>
          <w:szCs w:val="24"/>
          <w:lang w:val="en-US"/>
        </w:rPr>
      </w:pPr>
    </w:p>
    <w:p w:rsidR="002E2BBF" w:rsidRPr="00A40AA1" w:rsidRDefault="002E2BBF" w:rsidP="00A40AA1">
      <w:pPr>
        <w:adjustRightInd w:val="0"/>
        <w:snapToGrid w:val="0"/>
        <w:spacing w:after="0" w:line="360" w:lineRule="auto"/>
        <w:jc w:val="both"/>
        <w:rPr>
          <w:rFonts w:ascii="Book Antiqua" w:hAnsi="Book Antiqua"/>
          <w:b/>
          <w:sz w:val="24"/>
          <w:szCs w:val="24"/>
          <w:lang w:val="en-US"/>
        </w:rPr>
      </w:pPr>
    </w:p>
    <w:p w:rsidR="002E2BBF" w:rsidRPr="00A40AA1" w:rsidRDefault="002E2BBF" w:rsidP="00A40AA1">
      <w:pPr>
        <w:adjustRightInd w:val="0"/>
        <w:snapToGrid w:val="0"/>
        <w:spacing w:after="0" w:line="360" w:lineRule="auto"/>
        <w:jc w:val="both"/>
        <w:rPr>
          <w:rFonts w:ascii="Book Antiqua" w:hAnsi="Book Antiqua"/>
          <w:b/>
          <w:sz w:val="24"/>
          <w:szCs w:val="24"/>
          <w:lang w:val="en-US"/>
        </w:rPr>
      </w:pPr>
      <w:r w:rsidRPr="00A40AA1">
        <w:rPr>
          <w:rFonts w:ascii="Book Antiqua" w:hAnsi="Book Antiqua"/>
          <w:b/>
          <w:noProof/>
          <w:sz w:val="24"/>
          <w:szCs w:val="24"/>
          <w:lang w:val="en-US" w:eastAsia="zh-CN"/>
        </w:rPr>
        <mc:AlternateContent>
          <mc:Choice Requires="wps">
            <w:drawing>
              <wp:anchor distT="0" distB="0" distL="114300" distR="114300" simplePos="0" relativeHeight="251669504" behindDoc="0" locked="0" layoutInCell="1" allowOverlap="1" wp14:anchorId="45ECBE6A" wp14:editId="2651D11C">
                <wp:simplePos x="0" y="0"/>
                <wp:positionH relativeFrom="margin">
                  <wp:posOffset>2356485</wp:posOffset>
                </wp:positionH>
                <wp:positionV relativeFrom="paragraph">
                  <wp:posOffset>24130</wp:posOffset>
                </wp:positionV>
                <wp:extent cx="1819275" cy="73660"/>
                <wp:effectExtent l="0" t="19050" r="47625" b="40640"/>
                <wp:wrapNone/>
                <wp:docPr id="20" name="Šipka doprava 20"/>
                <wp:cNvGraphicFramePr/>
                <a:graphic xmlns:a="http://schemas.openxmlformats.org/drawingml/2006/main">
                  <a:graphicData uri="http://schemas.microsoft.com/office/word/2010/wordprocessingShape">
                    <wps:wsp>
                      <wps:cNvSpPr/>
                      <wps:spPr>
                        <a:xfrm flipV="1">
                          <a:off x="0" y="0"/>
                          <a:ext cx="1819275" cy="736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1A0AB" id="Šipka doprava 20" o:spid="_x0000_s1026" type="#_x0000_t13" style="position:absolute;margin-left:185.55pt;margin-top:1.9pt;width:143.25pt;height:5.8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" adj="21163" fillcolor="black [3200]" strokecolor="black [1600]" strokeweight="1pt">
                <w10:wrap anchorx="margin"/>
              </v:shape>
            </w:pict>
          </mc:Fallback>
        </mc:AlternateContent>
      </w:r>
    </w:p>
    <w:p w:rsidR="002E2BBF" w:rsidRPr="00A40AA1" w:rsidRDefault="002E2BBF" w:rsidP="00A40AA1">
      <w:pPr>
        <w:pStyle w:val="NormalWeb"/>
        <w:adjustRightInd w:val="0"/>
        <w:snapToGrid w:val="0"/>
        <w:spacing w:before="0" w:beforeAutospacing="0" w:after="0" w:afterAutospacing="0" w:line="360" w:lineRule="auto"/>
        <w:jc w:val="both"/>
        <w:rPr>
          <w:rFonts w:ascii="Book Antiqua" w:hAnsi="Book Antiqua" w:cs="Helvetica"/>
          <w:b/>
          <w:lang w:val="en-US"/>
        </w:rPr>
      </w:pPr>
      <w:r w:rsidRPr="00A40AA1">
        <w:rPr>
          <w:rFonts w:ascii="Book Antiqua" w:hAnsi="Book Antiqua"/>
          <w:b/>
          <w:noProof/>
          <w:lang w:val="en-US" w:eastAsia="zh-CN"/>
        </w:rPr>
        <mc:AlternateContent>
          <mc:Choice Requires="wps">
            <w:drawing>
              <wp:anchor distT="0" distB="0" distL="114300" distR="114300" simplePos="0" relativeHeight="251671552" behindDoc="0" locked="0" layoutInCell="1" allowOverlap="1" wp14:anchorId="2BCFE887" wp14:editId="62185636">
                <wp:simplePos x="0" y="0"/>
                <wp:positionH relativeFrom="column">
                  <wp:posOffset>1273970</wp:posOffset>
                </wp:positionH>
                <wp:positionV relativeFrom="paragraph">
                  <wp:posOffset>224950</wp:posOffset>
                </wp:positionV>
                <wp:extent cx="2109786" cy="73659"/>
                <wp:effectExtent l="27622" t="0" r="32703" b="32702"/>
                <wp:wrapNone/>
                <wp:docPr id="22" name="Šipka doprava 22"/>
                <wp:cNvGraphicFramePr/>
                <a:graphic xmlns:a="http://schemas.openxmlformats.org/drawingml/2006/main">
                  <a:graphicData uri="http://schemas.microsoft.com/office/word/2010/wordprocessingShape">
                    <wps:wsp>
                      <wps:cNvSpPr/>
                      <wps:spPr>
                        <a:xfrm rot="5400000" flipV="1">
                          <a:off x="0" y="0"/>
                          <a:ext cx="2109786" cy="7365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A4ABF" id="Šipka doprava 22" o:spid="_x0000_s1026" type="#_x0000_t13" style="position:absolute;margin-left:100.3pt;margin-top:17.7pt;width:166.1pt;height:5.8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" adj="21223" fillcolor="black [3200]" strokecolor="black [1600]" strokeweight="1pt"/>
            </w:pict>
          </mc:Fallback>
        </mc:AlternateContent>
      </w:r>
    </w:p>
    <w:p w:rsidR="002E2BBF" w:rsidRPr="00A40AA1" w:rsidRDefault="002E2BBF" w:rsidP="00A40AA1">
      <w:pPr>
        <w:pStyle w:val="NormalWeb"/>
        <w:adjustRightInd w:val="0"/>
        <w:snapToGrid w:val="0"/>
        <w:spacing w:before="0" w:beforeAutospacing="0" w:after="0" w:afterAutospacing="0" w:line="360" w:lineRule="auto"/>
        <w:jc w:val="both"/>
        <w:rPr>
          <w:rFonts w:ascii="Book Antiqua" w:hAnsi="Book Antiqua" w:cs="Helvetica"/>
          <w:b/>
          <w:lang w:val="en-US"/>
        </w:rPr>
      </w:pPr>
    </w:p>
    <w:p w:rsidR="002E2BBF" w:rsidRPr="00A40AA1" w:rsidRDefault="002E2BBF" w:rsidP="00A40AA1">
      <w:pPr>
        <w:adjustRightInd w:val="0"/>
        <w:snapToGrid w:val="0"/>
        <w:spacing w:after="0" w:line="360" w:lineRule="auto"/>
        <w:jc w:val="both"/>
        <w:rPr>
          <w:rFonts w:ascii="Book Antiqua" w:hAnsi="Book Antiqua" w:cs="Helvetica"/>
          <w:b/>
          <w:sz w:val="24"/>
          <w:szCs w:val="24"/>
          <w:lang w:val="en-US" w:eastAsia="zh-CN"/>
        </w:rPr>
      </w:pPr>
      <w:r w:rsidRPr="00A40AA1">
        <w:rPr>
          <w:rFonts w:ascii="Book Antiqua" w:hAnsi="Book Antiqua"/>
          <w:b/>
          <w:noProof/>
          <w:sz w:val="24"/>
          <w:szCs w:val="24"/>
          <w:lang w:val="en-US" w:eastAsia="zh-CN"/>
        </w:rPr>
        <mc:AlternateContent>
          <mc:Choice Requires="wps">
            <w:drawing>
              <wp:anchor distT="0" distB="0" distL="114300" distR="114300" simplePos="0" relativeHeight="251667456" behindDoc="0" locked="0" layoutInCell="1" allowOverlap="1" wp14:anchorId="5AB04748" wp14:editId="37AB840D">
                <wp:simplePos x="0" y="0"/>
                <wp:positionH relativeFrom="margin">
                  <wp:align>left</wp:align>
                </wp:positionH>
                <wp:positionV relativeFrom="paragraph">
                  <wp:posOffset>786765</wp:posOffset>
                </wp:positionV>
                <wp:extent cx="1260000" cy="857250"/>
                <wp:effectExtent l="0" t="0" r="16510" b="19050"/>
                <wp:wrapNone/>
                <wp:docPr id="17" name="Obdélník 17"/>
                <wp:cNvGraphicFramePr/>
                <a:graphic xmlns:a="http://schemas.openxmlformats.org/drawingml/2006/main">
                  <a:graphicData uri="http://schemas.microsoft.com/office/word/2010/wordprocessingShape">
                    <wps:wsp>
                      <wps:cNvSpPr/>
                      <wps:spPr>
                        <a:xfrm>
                          <a:off x="0" y="0"/>
                          <a:ext cx="1260000" cy="857250"/>
                        </a:xfrm>
                        <a:prstGeom prst="rect">
                          <a:avLst/>
                        </a:prstGeom>
                      </wps:spPr>
                      <wps:style>
                        <a:lnRef idx="2">
                          <a:schemeClr val="dk1"/>
                        </a:lnRef>
                        <a:fillRef idx="1">
                          <a:schemeClr val="lt1"/>
                        </a:fillRef>
                        <a:effectRef idx="0">
                          <a:schemeClr val="dk1"/>
                        </a:effectRef>
                        <a:fontRef idx="minor">
                          <a:schemeClr val="dk1"/>
                        </a:fontRef>
                      </wps:style>
                      <wps:txbx>
                        <w:txbxContent>
                          <w:p w:rsidR="002C15F5" w:rsidRPr="00286090" w:rsidRDefault="002C15F5" w:rsidP="002E2BBF">
                            <w:pPr>
                              <w:jc w:val="center"/>
                              <w:rPr>
                                <w:rStyle w:val="Strong"/>
                                <w:rFonts w:ascii="Book Antiqua" w:hAnsi="Book Antiqua"/>
                                <w:b w:val="0"/>
                                <w:sz w:val="24"/>
                                <w:szCs w:val="24"/>
                              </w:rPr>
                            </w:pPr>
                            <w:r w:rsidRPr="00286090">
                              <w:rPr>
                                <w:rStyle w:val="Strong"/>
                                <w:rFonts w:ascii="Book Antiqua" w:hAnsi="Book Antiqua"/>
                                <w:b w:val="0"/>
                                <w:sz w:val="24"/>
                                <w:szCs w:val="24"/>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04748" id="Obdélník 17" o:spid="_x0000_s1033" style="position:absolute;left:0;text-align:left;margin-left:0;margin-top:61.95pt;width:99.2pt;height:6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" fillcolor="white [3201]" strokecolor="black [3200]" strokeweight="1pt">
                <v:textbox>
                  <w:txbxContent>
                    <w:p w:rsidR="002C15F5" w:rsidRPr="00286090" w:rsidRDefault="002C15F5" w:rsidP="002E2BBF">
                      <w:pPr>
                        <w:jc w:val="center"/>
                        <w:rPr>
                          <w:rStyle w:val="Strong"/>
                          <w:rFonts w:ascii="Book Antiqua" w:hAnsi="Book Antiqua"/>
                          <w:b w:val="0"/>
                          <w:sz w:val="24"/>
                          <w:szCs w:val="24"/>
                        </w:rPr>
                      </w:pPr>
                      <w:r w:rsidRPr="00286090">
                        <w:rPr>
                          <w:rStyle w:val="Strong"/>
                          <w:rFonts w:ascii="Book Antiqua" w:hAnsi="Book Antiqua"/>
                          <w:b w:val="0"/>
                          <w:sz w:val="24"/>
                          <w:szCs w:val="24"/>
                        </w:rPr>
                        <w:t>Included</w:t>
                      </w:r>
                    </w:p>
                  </w:txbxContent>
                </v:textbox>
                <w10:wrap anchorx="margin"/>
              </v:rect>
            </w:pict>
          </mc:Fallback>
        </mc:AlternateContent>
      </w:r>
      <w:r w:rsidRPr="00A40AA1">
        <w:rPr>
          <w:rFonts w:ascii="Book Antiqua" w:hAnsi="Book Antiqua"/>
          <w:b/>
          <w:noProof/>
          <w:sz w:val="24"/>
          <w:szCs w:val="24"/>
          <w:lang w:val="en-US" w:eastAsia="zh-CN"/>
        </w:rPr>
        <mc:AlternateContent>
          <mc:Choice Requires="wps">
            <w:drawing>
              <wp:anchor distT="0" distB="0" distL="114300" distR="114300" simplePos="0" relativeHeight="251665408" behindDoc="0" locked="0" layoutInCell="1" allowOverlap="1" wp14:anchorId="49F5B9F8" wp14:editId="72EC315D">
                <wp:simplePos x="0" y="0"/>
                <wp:positionH relativeFrom="margin">
                  <wp:posOffset>1497965</wp:posOffset>
                </wp:positionH>
                <wp:positionV relativeFrom="paragraph">
                  <wp:posOffset>773430</wp:posOffset>
                </wp:positionV>
                <wp:extent cx="3170711" cy="864358"/>
                <wp:effectExtent l="0" t="0" r="10795" b="12065"/>
                <wp:wrapNone/>
                <wp:docPr id="15" name="Obdélník 15"/>
                <wp:cNvGraphicFramePr/>
                <a:graphic xmlns:a="http://schemas.openxmlformats.org/drawingml/2006/main">
                  <a:graphicData uri="http://schemas.microsoft.com/office/word/2010/wordprocessingShape">
                    <wps:wsp>
                      <wps:cNvSpPr/>
                      <wps:spPr>
                        <a:xfrm>
                          <a:off x="0" y="0"/>
                          <a:ext cx="3170711" cy="864358"/>
                        </a:xfrm>
                        <a:prstGeom prst="rect">
                          <a:avLst/>
                        </a:prstGeom>
                      </wps:spPr>
                      <wps:style>
                        <a:lnRef idx="2">
                          <a:schemeClr val="dk1"/>
                        </a:lnRef>
                        <a:fillRef idx="1">
                          <a:schemeClr val="lt1"/>
                        </a:fillRef>
                        <a:effectRef idx="0">
                          <a:schemeClr val="dk1"/>
                        </a:effectRef>
                        <a:fontRef idx="minor">
                          <a:schemeClr val="dk1"/>
                        </a:fontRef>
                      </wps:style>
                      <wps:txbx>
                        <w:txbxContent>
                          <w:p w:rsidR="002C15F5" w:rsidRPr="00286090" w:rsidRDefault="002C15F5" w:rsidP="002E2BBF">
                            <w:pPr>
                              <w:rPr>
                                <w:rStyle w:val="Strong"/>
                                <w:rFonts w:ascii="Book Antiqua" w:hAnsi="Book Antiqua"/>
                                <w:b w:val="0"/>
                                <w:sz w:val="24"/>
                                <w:szCs w:val="24"/>
                              </w:rPr>
                            </w:pPr>
                            <w:r w:rsidRPr="00286090">
                              <w:rPr>
                                <w:rStyle w:val="Strong"/>
                                <w:rFonts w:ascii="Book Antiqua" w:hAnsi="Book Antiqua"/>
                                <w:b w:val="0"/>
                                <w:sz w:val="24"/>
                                <w:szCs w:val="24"/>
                              </w:rPr>
                              <w:t>140 studies included in systematic review:</w:t>
                            </w:r>
                          </w:p>
                          <w:p w:rsidR="002C15F5" w:rsidRPr="00286090" w:rsidRDefault="002C15F5" w:rsidP="002E2BBF">
                            <w:pPr>
                              <w:pStyle w:val="ListParagraph"/>
                              <w:numPr>
                                <w:ilvl w:val="0"/>
                                <w:numId w:val="7"/>
                              </w:numPr>
                              <w:rPr>
                                <w:rStyle w:val="Strong"/>
                                <w:rFonts w:ascii="Book Antiqua" w:hAnsi="Book Antiqua"/>
                                <w:b w:val="0"/>
                                <w:sz w:val="24"/>
                                <w:szCs w:val="24"/>
                              </w:rPr>
                            </w:pPr>
                            <w:r w:rsidRPr="00286090">
                              <w:rPr>
                                <w:rStyle w:val="Strong"/>
                                <w:rFonts w:ascii="Book Antiqua" w:hAnsi="Book Antiqua"/>
                                <w:b w:val="0"/>
                                <w:sz w:val="24"/>
                                <w:szCs w:val="24"/>
                              </w:rPr>
                              <w:t>99 paediatric studies</w:t>
                            </w:r>
                          </w:p>
                          <w:p w:rsidR="002C15F5" w:rsidRPr="00286090" w:rsidRDefault="002C15F5" w:rsidP="002E2BBF">
                            <w:pPr>
                              <w:pStyle w:val="ListParagraph"/>
                              <w:numPr>
                                <w:ilvl w:val="0"/>
                                <w:numId w:val="7"/>
                              </w:numPr>
                              <w:rPr>
                                <w:rStyle w:val="Strong"/>
                                <w:rFonts w:ascii="Book Antiqua" w:hAnsi="Book Antiqua"/>
                                <w:b w:val="0"/>
                                <w:sz w:val="24"/>
                                <w:szCs w:val="24"/>
                              </w:rPr>
                            </w:pPr>
                            <w:r w:rsidRPr="00286090">
                              <w:rPr>
                                <w:rStyle w:val="Strong"/>
                                <w:rFonts w:ascii="Book Antiqua" w:hAnsi="Book Antiqua"/>
                                <w:b w:val="0"/>
                                <w:sz w:val="24"/>
                                <w:szCs w:val="24"/>
                              </w:rPr>
                              <w:t>41 adult/paediatric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5B9F8" id="Obdélník 15" o:spid="_x0000_s1034" style="position:absolute;left:0;text-align:left;margin-left:117.95pt;margin-top:60.9pt;width:249.65pt;height:6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" fillcolor="white [3201]" strokecolor="black [3200]" strokeweight="1pt">
                <v:textbox>
                  <w:txbxContent>
                    <w:p w:rsidR="002C15F5" w:rsidRPr="00286090" w:rsidRDefault="002C15F5" w:rsidP="002E2BBF">
                      <w:pPr>
                        <w:rPr>
                          <w:rStyle w:val="Strong"/>
                          <w:rFonts w:ascii="Book Antiqua" w:hAnsi="Book Antiqua"/>
                          <w:b w:val="0"/>
                          <w:sz w:val="24"/>
                          <w:szCs w:val="24"/>
                        </w:rPr>
                      </w:pPr>
                      <w:r w:rsidRPr="00286090">
                        <w:rPr>
                          <w:rStyle w:val="Strong"/>
                          <w:rFonts w:ascii="Book Antiqua" w:hAnsi="Book Antiqua"/>
                          <w:b w:val="0"/>
                          <w:sz w:val="24"/>
                          <w:szCs w:val="24"/>
                        </w:rPr>
                        <w:t>140 studies included in systematic review:</w:t>
                      </w:r>
                    </w:p>
                    <w:p w:rsidR="002C15F5" w:rsidRPr="00286090" w:rsidRDefault="002C15F5" w:rsidP="002E2BBF">
                      <w:pPr>
                        <w:pStyle w:val="ListParagraph"/>
                        <w:numPr>
                          <w:ilvl w:val="0"/>
                          <w:numId w:val="7"/>
                        </w:numPr>
                        <w:rPr>
                          <w:rStyle w:val="Strong"/>
                          <w:rFonts w:ascii="Book Antiqua" w:hAnsi="Book Antiqua"/>
                          <w:b w:val="0"/>
                          <w:sz w:val="24"/>
                          <w:szCs w:val="24"/>
                        </w:rPr>
                      </w:pPr>
                      <w:r w:rsidRPr="00286090">
                        <w:rPr>
                          <w:rStyle w:val="Strong"/>
                          <w:rFonts w:ascii="Book Antiqua" w:hAnsi="Book Antiqua"/>
                          <w:b w:val="0"/>
                          <w:sz w:val="24"/>
                          <w:szCs w:val="24"/>
                        </w:rPr>
                        <w:t>99 paediatric studies</w:t>
                      </w:r>
                    </w:p>
                    <w:p w:rsidR="002C15F5" w:rsidRPr="00286090" w:rsidRDefault="002C15F5" w:rsidP="002E2BBF">
                      <w:pPr>
                        <w:pStyle w:val="ListParagraph"/>
                        <w:numPr>
                          <w:ilvl w:val="0"/>
                          <w:numId w:val="7"/>
                        </w:numPr>
                        <w:rPr>
                          <w:rStyle w:val="Strong"/>
                          <w:rFonts w:ascii="Book Antiqua" w:hAnsi="Book Antiqua"/>
                          <w:b w:val="0"/>
                          <w:sz w:val="24"/>
                          <w:szCs w:val="24"/>
                        </w:rPr>
                      </w:pPr>
                      <w:r w:rsidRPr="00286090">
                        <w:rPr>
                          <w:rStyle w:val="Strong"/>
                          <w:rFonts w:ascii="Book Antiqua" w:hAnsi="Book Antiqua"/>
                          <w:b w:val="0"/>
                          <w:sz w:val="24"/>
                          <w:szCs w:val="24"/>
                        </w:rPr>
                        <w:t>41 adult/paediatric studies</w:t>
                      </w:r>
                    </w:p>
                  </w:txbxContent>
                </v:textbox>
                <w10:wrap anchorx="margin"/>
              </v:rect>
            </w:pict>
          </mc:Fallback>
        </mc:AlternateContent>
      </w:r>
      <w:r w:rsidRPr="00A40AA1">
        <w:rPr>
          <w:rFonts w:ascii="Book Antiqua" w:hAnsi="Book Antiqua" w:cs="Helvetica"/>
          <w:b/>
          <w:sz w:val="24"/>
          <w:szCs w:val="24"/>
          <w:lang w:val="en-US"/>
        </w:rPr>
        <w:br w:type="page"/>
      </w:r>
    </w:p>
    <w:p w:rsidR="00741EC1" w:rsidRPr="00A40AA1" w:rsidRDefault="00741EC1" w:rsidP="00A40AA1">
      <w:pPr>
        <w:adjustRightInd w:val="0"/>
        <w:snapToGrid w:val="0"/>
        <w:spacing w:after="0" w:line="360" w:lineRule="auto"/>
        <w:jc w:val="both"/>
        <w:rPr>
          <w:rStyle w:val="h23"/>
          <w:rFonts w:ascii="Book Antiqua" w:hAnsi="Book Antiqua" w:cs="Times New Roman"/>
          <w:bCs w:val="0"/>
          <w:sz w:val="24"/>
          <w:szCs w:val="24"/>
          <w:lang w:val="en-US" w:eastAsia="zh-CN"/>
        </w:rPr>
      </w:pPr>
      <w:r w:rsidRPr="00A40AA1">
        <w:rPr>
          <w:rFonts w:ascii="Book Antiqua" w:hAnsi="Book Antiqua" w:cs="Helvetica"/>
          <w:b/>
          <w:sz w:val="24"/>
          <w:szCs w:val="24"/>
          <w:lang w:val="en-US"/>
        </w:rPr>
        <w:lastRenderedPageBreak/>
        <w:t xml:space="preserve">Figure 1 </w:t>
      </w:r>
      <w:r w:rsidRPr="00A40AA1">
        <w:rPr>
          <w:rFonts w:ascii="Book Antiqua" w:hAnsi="Book Antiqua" w:cs="Times New Roman"/>
          <w:b/>
          <w:sz w:val="24"/>
          <w:szCs w:val="24"/>
          <w:lang w:val="en-US"/>
        </w:rPr>
        <w:t>Preferred Reporting Items for Systematic Reviews and Meta-Analyses flowchart diagram for study selection</w:t>
      </w:r>
      <w:r w:rsidR="00F81C14">
        <w:rPr>
          <w:rFonts w:ascii="Book Antiqua" w:hAnsi="Book Antiqua" w:cs="Times New Roman" w:hint="eastAsia"/>
          <w:b/>
          <w:sz w:val="24"/>
          <w:szCs w:val="24"/>
          <w:lang w:val="en-US" w:eastAsia="zh-CN"/>
        </w:rPr>
        <w:t>.</w:t>
      </w:r>
    </w:p>
    <w:p w:rsidR="00741EC1" w:rsidRPr="00A40AA1" w:rsidRDefault="00741EC1" w:rsidP="00A40AA1">
      <w:pPr>
        <w:spacing w:after="0" w:line="360" w:lineRule="auto"/>
        <w:jc w:val="both"/>
        <w:rPr>
          <w:rFonts w:ascii="Book Antiqua" w:eastAsia="Times New Roman" w:hAnsi="Book Antiqua" w:cs="Helvetica"/>
          <w:b/>
          <w:sz w:val="24"/>
          <w:szCs w:val="24"/>
          <w:lang w:val="en-US" w:eastAsia="zh-CN"/>
        </w:rPr>
      </w:pPr>
      <w:r w:rsidRPr="00A40AA1">
        <w:rPr>
          <w:rFonts w:ascii="Book Antiqua" w:eastAsia="Times New Roman" w:hAnsi="Book Antiqua" w:cs="Helvetica"/>
          <w:b/>
          <w:sz w:val="24"/>
          <w:szCs w:val="24"/>
          <w:lang w:val="en-US" w:eastAsia="zh-CN"/>
        </w:rPr>
        <w:br w:type="page"/>
      </w:r>
    </w:p>
    <w:p w:rsidR="004053DC" w:rsidRPr="00A40AA1" w:rsidRDefault="002E2BBF" w:rsidP="00A40AA1">
      <w:pPr>
        <w:pStyle w:val="NormalWeb"/>
        <w:adjustRightInd w:val="0"/>
        <w:snapToGrid w:val="0"/>
        <w:spacing w:before="0" w:beforeAutospacing="0" w:after="0" w:afterAutospacing="0" w:line="360" w:lineRule="auto"/>
        <w:jc w:val="both"/>
        <w:rPr>
          <w:rFonts w:ascii="Book Antiqua" w:eastAsiaTheme="minorEastAsia" w:hAnsi="Book Antiqua" w:cs="Helvetica"/>
          <w:lang w:val="en-US" w:eastAsia="zh-CN"/>
        </w:rPr>
      </w:pPr>
      <w:r w:rsidRPr="00A40AA1">
        <w:rPr>
          <w:rFonts w:ascii="Book Antiqua" w:hAnsi="Book Antiqua" w:cs="Helvetica"/>
          <w:noProof/>
          <w:lang w:val="en-US" w:eastAsia="zh-CN"/>
        </w:rPr>
        <w:lastRenderedPageBreak/>
        <w:drawing>
          <wp:inline distT="0" distB="0" distL="0" distR="0" wp14:anchorId="6A2EA78E" wp14:editId="1ADEECA6">
            <wp:extent cx="6477000" cy="4579464"/>
            <wp:effectExtent l="0" t="0" r="0" b="0"/>
            <wp:docPr id="2" name="Obrázek 2" descr="E:\IBD - incidence svět\WJG\I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BD - incidence svět\WJG\IB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330" cy="4581818"/>
                    </a:xfrm>
                    <a:prstGeom prst="rect">
                      <a:avLst/>
                    </a:prstGeom>
                    <a:noFill/>
                    <a:ln>
                      <a:noFill/>
                    </a:ln>
                  </pic:spPr>
                </pic:pic>
              </a:graphicData>
            </a:graphic>
          </wp:inline>
        </w:drawing>
      </w:r>
    </w:p>
    <w:p w:rsidR="002E2BBF" w:rsidRPr="00A40AA1" w:rsidRDefault="004053DC" w:rsidP="00A40AA1">
      <w:pPr>
        <w:pStyle w:val="NormalWeb"/>
        <w:adjustRightInd w:val="0"/>
        <w:snapToGrid w:val="0"/>
        <w:spacing w:before="0" w:beforeAutospacing="0" w:after="0" w:afterAutospacing="0" w:line="360" w:lineRule="auto"/>
        <w:jc w:val="both"/>
        <w:rPr>
          <w:rFonts w:ascii="Book Antiqua" w:eastAsiaTheme="minorEastAsia" w:hAnsi="Book Antiqua" w:cs="Helvetica"/>
          <w:lang w:val="en-US" w:eastAsia="zh-CN"/>
        </w:rPr>
      </w:pPr>
      <w:r w:rsidRPr="00A40AA1">
        <w:rPr>
          <w:rFonts w:ascii="Book Antiqua" w:hAnsi="Book Antiqua" w:cs="Helvetica"/>
          <w:b/>
          <w:lang w:val="en-US"/>
        </w:rPr>
        <w:t xml:space="preserve">Figure 2 Worldwide pediatric </w:t>
      </w:r>
      <w:r w:rsidR="00B44DDA" w:rsidRPr="00A40AA1">
        <w:rPr>
          <w:rFonts w:ascii="Book Antiqua" w:hAnsi="Book Antiqua" w:cs="Helvetica"/>
          <w:b/>
          <w:lang w:val="en-US"/>
        </w:rPr>
        <w:t xml:space="preserve">inflammatory bowel disease </w:t>
      </w:r>
      <w:r w:rsidRPr="00A40AA1">
        <w:rPr>
          <w:rFonts w:ascii="Book Antiqua" w:hAnsi="Book Antiqua" w:cs="Helvetica"/>
          <w:b/>
          <w:lang w:val="en-US"/>
        </w:rPr>
        <w:t>incidence rate</w:t>
      </w:r>
      <w:r w:rsidR="00741EC1" w:rsidRPr="00A40AA1">
        <w:rPr>
          <w:rFonts w:ascii="Book Antiqua" w:hAnsi="Book Antiqua" w:cs="Helvetica"/>
          <w:b/>
          <w:lang w:val="en-US" w:eastAsia="zh-CN"/>
        </w:rPr>
        <w:t>s</w:t>
      </w:r>
      <w:r w:rsidRPr="00A40AA1">
        <w:rPr>
          <w:rFonts w:ascii="Book Antiqua" w:hAnsi="Book Antiqua" w:cs="Helvetica"/>
          <w:b/>
          <w:lang w:val="en-US"/>
        </w:rPr>
        <w:t>.</w:t>
      </w:r>
      <w:r w:rsidRPr="00A40AA1">
        <w:rPr>
          <w:rFonts w:ascii="Book Antiqua" w:hAnsi="Book Antiqua" w:cs="Helvetica"/>
          <w:lang w:val="en-US"/>
        </w:rPr>
        <w:t xml:space="preserve"> </w:t>
      </w:r>
      <w:r w:rsidR="00B44DDA" w:rsidRPr="00A40AA1">
        <w:rPr>
          <w:rFonts w:ascii="Book Antiqua" w:hAnsi="Book Antiqua" w:cs="Helvetica"/>
          <w:lang w:val="en-US"/>
        </w:rPr>
        <w:t xml:space="preserve">Inflammatory bowel disease </w:t>
      </w:r>
      <w:r w:rsidR="00B44DDA" w:rsidRPr="00A40AA1">
        <w:rPr>
          <w:rFonts w:ascii="Book Antiqua" w:hAnsi="Book Antiqua" w:cs="Helvetica"/>
          <w:lang w:val="en-US" w:eastAsia="zh-CN"/>
        </w:rPr>
        <w:t>(</w:t>
      </w:r>
      <w:r w:rsidRPr="00A40AA1">
        <w:rPr>
          <w:rFonts w:ascii="Book Antiqua" w:hAnsi="Book Antiqua" w:cs="Helvetica"/>
          <w:lang w:val="en-US"/>
        </w:rPr>
        <w:t>IBD</w:t>
      </w:r>
      <w:r w:rsidR="00B44DDA" w:rsidRPr="00A40AA1">
        <w:rPr>
          <w:rFonts w:ascii="Book Antiqua" w:hAnsi="Book Antiqua" w:cs="Helvetica"/>
          <w:lang w:val="en-US" w:eastAsia="zh-CN"/>
        </w:rPr>
        <w:t>)</w:t>
      </w:r>
      <w:r w:rsidRPr="00A40AA1">
        <w:rPr>
          <w:rFonts w:ascii="Book Antiqua" w:hAnsi="Book Antiqua" w:cs="Helvetica"/>
          <w:lang w:val="en-US"/>
        </w:rPr>
        <w:t xml:space="preserve"> choropleth map of global incidence of pediatric IBD divided into four colors representing unknown, low, indeterminate and high occurrence of disease. Grey reflects absence of data. </w:t>
      </w:r>
      <w:r w:rsidR="002E2BBF" w:rsidRPr="00A40AA1">
        <w:rPr>
          <w:rFonts w:ascii="Book Antiqua" w:hAnsi="Book Antiqua" w:cs="Helvetica"/>
          <w:lang w:val="en-US"/>
        </w:rPr>
        <w:br w:type="page"/>
      </w:r>
    </w:p>
    <w:p w:rsidR="00741EC1" w:rsidRPr="00A40AA1" w:rsidRDefault="002E2BBF" w:rsidP="00A40AA1">
      <w:pPr>
        <w:pStyle w:val="NormalWeb"/>
        <w:adjustRightInd w:val="0"/>
        <w:snapToGrid w:val="0"/>
        <w:spacing w:before="0" w:beforeAutospacing="0" w:after="0" w:afterAutospacing="0" w:line="360" w:lineRule="auto"/>
        <w:jc w:val="both"/>
        <w:rPr>
          <w:rFonts w:ascii="Book Antiqua" w:eastAsiaTheme="minorEastAsia" w:hAnsi="Book Antiqua" w:cs="Helvetica"/>
          <w:lang w:val="en-US" w:eastAsia="zh-CN"/>
        </w:rPr>
      </w:pPr>
      <w:r w:rsidRPr="00A40AA1">
        <w:rPr>
          <w:rFonts w:ascii="Book Antiqua" w:hAnsi="Book Antiqua" w:cs="Helvetica"/>
          <w:noProof/>
          <w:lang w:val="en-US" w:eastAsia="zh-CN"/>
        </w:rPr>
        <w:lastRenderedPageBreak/>
        <w:drawing>
          <wp:inline distT="0" distB="0" distL="0" distR="0" wp14:anchorId="75294BA8" wp14:editId="4C486471">
            <wp:extent cx="5514975" cy="3899279"/>
            <wp:effectExtent l="0" t="0" r="0" b="6350"/>
            <wp:docPr id="3" name="Obrázek 3" descr="E:\IBD - incidence svět\WJG\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BD - incidence svět\WJG\C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7810" cy="3901284"/>
                    </a:xfrm>
                    <a:prstGeom prst="rect">
                      <a:avLst/>
                    </a:prstGeom>
                    <a:noFill/>
                    <a:ln>
                      <a:noFill/>
                    </a:ln>
                  </pic:spPr>
                </pic:pic>
              </a:graphicData>
            </a:graphic>
          </wp:inline>
        </w:drawing>
      </w:r>
    </w:p>
    <w:p w:rsidR="002E2BBF" w:rsidRPr="00A40AA1" w:rsidRDefault="00741EC1" w:rsidP="00A40AA1">
      <w:pPr>
        <w:pStyle w:val="NormalWeb"/>
        <w:adjustRightInd w:val="0"/>
        <w:snapToGrid w:val="0"/>
        <w:spacing w:before="0" w:beforeAutospacing="0" w:after="0" w:afterAutospacing="0" w:line="360" w:lineRule="auto"/>
        <w:jc w:val="both"/>
        <w:rPr>
          <w:rFonts w:ascii="Book Antiqua" w:hAnsi="Book Antiqua" w:cs="Helvetica"/>
          <w:lang w:val="en-US"/>
        </w:rPr>
      </w:pPr>
      <w:r w:rsidRPr="00A40AA1">
        <w:rPr>
          <w:rFonts w:ascii="Book Antiqua" w:hAnsi="Book Antiqua" w:cs="Helvetica"/>
          <w:b/>
          <w:lang w:val="en-US"/>
        </w:rPr>
        <w:t xml:space="preserve">Figure 3 Worldwide pediatric </w:t>
      </w:r>
      <w:r w:rsidRPr="00A40AA1">
        <w:rPr>
          <w:rFonts w:ascii="Book Antiqua" w:hAnsi="Book Antiqua"/>
          <w:b/>
          <w:lang w:val="en-US"/>
        </w:rPr>
        <w:t>Crohn</w:t>
      </w:r>
      <w:r w:rsidRPr="00A40AA1">
        <w:rPr>
          <w:rFonts w:ascii="Book Antiqua" w:hAnsi="Book Antiqua"/>
          <w:b/>
          <w:lang w:val="en-US" w:eastAsia="zh-CN"/>
        </w:rPr>
        <w:t>’</w:t>
      </w:r>
      <w:r w:rsidRPr="00A40AA1">
        <w:rPr>
          <w:rFonts w:ascii="Book Antiqua" w:hAnsi="Book Antiqua"/>
          <w:b/>
          <w:lang w:val="en-US"/>
        </w:rPr>
        <w:t xml:space="preserve">s disease </w:t>
      </w:r>
      <w:r w:rsidRPr="00A40AA1">
        <w:rPr>
          <w:rFonts w:ascii="Book Antiqua" w:hAnsi="Book Antiqua" w:cs="Helvetica"/>
          <w:b/>
          <w:lang w:val="en-US"/>
        </w:rPr>
        <w:t xml:space="preserve">incidence rate. </w:t>
      </w:r>
      <w:r w:rsidRPr="00A40AA1">
        <w:rPr>
          <w:rFonts w:ascii="Book Antiqua" w:hAnsi="Book Antiqua"/>
          <w:lang w:val="en-US"/>
        </w:rPr>
        <w:t>Crohn</w:t>
      </w:r>
      <w:r w:rsidRPr="00A40AA1">
        <w:rPr>
          <w:rFonts w:ascii="Book Antiqua" w:hAnsi="Book Antiqua"/>
          <w:lang w:val="en-US" w:eastAsia="zh-CN"/>
        </w:rPr>
        <w:t>’</w:t>
      </w:r>
      <w:r w:rsidRPr="00A40AA1">
        <w:rPr>
          <w:rFonts w:ascii="Book Antiqua" w:hAnsi="Book Antiqua"/>
          <w:lang w:val="en-US"/>
        </w:rPr>
        <w:t xml:space="preserve">s disease </w:t>
      </w:r>
      <w:r w:rsidRPr="00A40AA1">
        <w:rPr>
          <w:rFonts w:ascii="Book Antiqua" w:hAnsi="Book Antiqua" w:cs="Helvetica"/>
          <w:lang w:val="en-US"/>
        </w:rPr>
        <w:t>choropleth map of global incidence of pediatric inflammatory bowel disease divided into four colors representing unknown, low, indeterminate and high occurrence of disease. Grey reflects absence of data.</w:t>
      </w:r>
      <w:r w:rsidR="002E2BBF" w:rsidRPr="00A40AA1">
        <w:rPr>
          <w:rFonts w:ascii="Book Antiqua" w:hAnsi="Book Antiqua" w:cs="Helvetica"/>
          <w:lang w:val="en-US"/>
        </w:rPr>
        <w:br w:type="page"/>
      </w:r>
    </w:p>
    <w:p w:rsidR="0067168E" w:rsidRPr="00A40AA1" w:rsidRDefault="002E2BBF" w:rsidP="00A40AA1">
      <w:pPr>
        <w:pStyle w:val="NormalWeb"/>
        <w:adjustRightInd w:val="0"/>
        <w:snapToGrid w:val="0"/>
        <w:spacing w:before="0" w:beforeAutospacing="0" w:after="0" w:afterAutospacing="0" w:line="360" w:lineRule="auto"/>
        <w:jc w:val="both"/>
        <w:rPr>
          <w:rFonts w:ascii="Book Antiqua" w:eastAsiaTheme="minorEastAsia" w:hAnsi="Book Antiqua" w:cs="Helvetica"/>
          <w:b/>
          <w:lang w:val="en-US" w:eastAsia="zh-CN"/>
        </w:rPr>
      </w:pPr>
      <w:r w:rsidRPr="00A40AA1">
        <w:rPr>
          <w:rFonts w:ascii="Book Antiqua" w:hAnsi="Book Antiqua" w:cs="Helvetica"/>
          <w:noProof/>
          <w:lang w:val="en-US" w:eastAsia="zh-CN"/>
        </w:rPr>
        <w:lastRenderedPageBreak/>
        <w:drawing>
          <wp:inline distT="0" distB="0" distL="0" distR="0" wp14:anchorId="104218FF" wp14:editId="52C5AF39">
            <wp:extent cx="5981700" cy="4229269"/>
            <wp:effectExtent l="0" t="0" r="0" b="0"/>
            <wp:docPr id="4" name="Obrázek 4" descr="E:\IBD - incidence svět\WJG\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BD - incidence svět\WJG\U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4775" cy="4231443"/>
                    </a:xfrm>
                    <a:prstGeom prst="rect">
                      <a:avLst/>
                    </a:prstGeom>
                    <a:noFill/>
                    <a:ln>
                      <a:noFill/>
                    </a:ln>
                  </pic:spPr>
                </pic:pic>
              </a:graphicData>
            </a:graphic>
          </wp:inline>
        </w:drawing>
      </w:r>
    </w:p>
    <w:p w:rsidR="0067168E" w:rsidRPr="00A40AA1" w:rsidRDefault="0067168E" w:rsidP="00A40AA1">
      <w:pPr>
        <w:pStyle w:val="NormalWeb"/>
        <w:adjustRightInd w:val="0"/>
        <w:snapToGrid w:val="0"/>
        <w:spacing w:before="0" w:beforeAutospacing="0" w:after="0" w:afterAutospacing="0" w:line="360" w:lineRule="auto"/>
        <w:jc w:val="both"/>
        <w:rPr>
          <w:rFonts w:ascii="Book Antiqua" w:hAnsi="Book Antiqua" w:cs="Helvetica"/>
          <w:lang w:val="en-US"/>
        </w:rPr>
      </w:pPr>
      <w:r w:rsidRPr="00A40AA1">
        <w:rPr>
          <w:rFonts w:ascii="Book Antiqua" w:hAnsi="Book Antiqua" w:cs="Helvetica"/>
          <w:b/>
          <w:lang w:val="en-US"/>
        </w:rPr>
        <w:t xml:space="preserve">Figure 4 Worldwide pediatric </w:t>
      </w:r>
      <w:r w:rsidRPr="00A40AA1">
        <w:rPr>
          <w:rFonts w:ascii="Book Antiqua" w:hAnsi="Book Antiqua"/>
          <w:b/>
          <w:lang w:val="en-US"/>
        </w:rPr>
        <w:t>ulcerative colitis</w:t>
      </w:r>
      <w:r w:rsidRPr="00A40AA1">
        <w:rPr>
          <w:rFonts w:ascii="Book Antiqua" w:hAnsi="Book Antiqua" w:cs="Helvetica"/>
          <w:b/>
          <w:lang w:val="en-US"/>
        </w:rPr>
        <w:t xml:space="preserve"> incidence rate. </w:t>
      </w:r>
      <w:r w:rsidRPr="00A40AA1">
        <w:rPr>
          <w:rFonts w:ascii="Book Antiqua" w:hAnsi="Book Antiqua"/>
          <w:lang w:val="en-US"/>
        </w:rPr>
        <w:t>Ulcerative colitis</w:t>
      </w:r>
      <w:r w:rsidRPr="00A40AA1">
        <w:rPr>
          <w:rFonts w:ascii="Book Antiqua" w:hAnsi="Book Antiqua" w:cs="Helvetica"/>
          <w:lang w:val="en-US" w:eastAsia="zh-CN"/>
        </w:rPr>
        <w:t xml:space="preserve"> </w:t>
      </w:r>
      <w:r w:rsidRPr="00A40AA1">
        <w:rPr>
          <w:rFonts w:ascii="Book Antiqua" w:hAnsi="Book Antiqua" w:cs="Helvetica"/>
          <w:lang w:val="en-US"/>
        </w:rPr>
        <w:t>choropleth map of global incidence of pediatric inflammatory bowel disease divided into four colors representing unknown, low, indeterminate and high occurrence of disease. Grey reflects absence of data.</w:t>
      </w:r>
    </w:p>
    <w:p w:rsidR="00DF4FAD" w:rsidRPr="00A40AA1" w:rsidRDefault="002E2BBF" w:rsidP="00A40AA1">
      <w:pPr>
        <w:pStyle w:val="NormalWeb"/>
        <w:adjustRightInd w:val="0"/>
        <w:snapToGrid w:val="0"/>
        <w:spacing w:before="0" w:beforeAutospacing="0" w:after="0" w:afterAutospacing="0" w:line="360" w:lineRule="auto"/>
        <w:jc w:val="both"/>
        <w:rPr>
          <w:rFonts w:ascii="Book Antiqua" w:hAnsi="Book Antiqua" w:cs="Helvetica"/>
          <w:lang w:val="en-US"/>
        </w:rPr>
      </w:pPr>
      <w:r w:rsidRPr="00A40AA1">
        <w:rPr>
          <w:rFonts w:ascii="Book Antiqua" w:hAnsi="Book Antiqua" w:cs="Helvetica"/>
          <w:b/>
          <w:lang w:val="en-US"/>
        </w:rPr>
        <w:br w:type="page"/>
      </w:r>
    </w:p>
    <w:p w:rsidR="00DF4FAD" w:rsidRPr="00A40AA1" w:rsidRDefault="00DF4FAD" w:rsidP="00A40AA1">
      <w:pPr>
        <w:pStyle w:val="NormalWeb"/>
        <w:adjustRightInd w:val="0"/>
        <w:snapToGrid w:val="0"/>
        <w:spacing w:before="0" w:beforeAutospacing="0" w:after="0" w:afterAutospacing="0" w:line="360" w:lineRule="auto"/>
        <w:jc w:val="both"/>
        <w:rPr>
          <w:rFonts w:ascii="Book Antiqua" w:hAnsi="Book Antiqua" w:cs="Helvetica"/>
          <w:b/>
          <w:lang w:val="en-US"/>
        </w:rPr>
      </w:pPr>
      <w:r w:rsidRPr="00A40AA1">
        <w:rPr>
          <w:rFonts w:ascii="Book Antiqua" w:hAnsi="Book Antiqua" w:cs="Helvetica"/>
          <w:noProof/>
          <w:lang w:val="en-US" w:eastAsia="zh-CN"/>
        </w:rPr>
        <w:lastRenderedPageBreak/>
        <w:drawing>
          <wp:inline distT="0" distB="0" distL="0" distR="0" wp14:anchorId="04E00D94" wp14:editId="2275A183">
            <wp:extent cx="5671610" cy="4010025"/>
            <wp:effectExtent l="0" t="0" r="5715" b="0"/>
            <wp:docPr id="5" name="Obrázek 5" descr="E:\IBD - incidence svět\WJG\IB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BD - incidence svět\WJG\IBD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4526" cy="4012087"/>
                    </a:xfrm>
                    <a:prstGeom prst="rect">
                      <a:avLst/>
                    </a:prstGeom>
                    <a:noFill/>
                    <a:ln>
                      <a:noFill/>
                    </a:ln>
                  </pic:spPr>
                </pic:pic>
              </a:graphicData>
            </a:graphic>
          </wp:inline>
        </w:drawing>
      </w:r>
    </w:p>
    <w:p w:rsidR="00DF4FAD" w:rsidRPr="00A40AA1" w:rsidRDefault="00DF4FAD" w:rsidP="00A40AA1">
      <w:pPr>
        <w:pStyle w:val="NormalWeb"/>
        <w:adjustRightInd w:val="0"/>
        <w:snapToGrid w:val="0"/>
        <w:spacing w:before="0" w:beforeAutospacing="0" w:after="0" w:afterAutospacing="0" w:line="360" w:lineRule="auto"/>
        <w:jc w:val="both"/>
        <w:rPr>
          <w:rFonts w:ascii="Book Antiqua" w:eastAsiaTheme="minorEastAsia" w:hAnsi="Book Antiqua" w:cs="Helvetica"/>
          <w:b/>
          <w:lang w:val="en-US" w:eastAsia="zh-CN"/>
        </w:rPr>
      </w:pPr>
    </w:p>
    <w:p w:rsidR="00344E77" w:rsidRPr="00A40AA1" w:rsidRDefault="00344E77" w:rsidP="00A40AA1">
      <w:pPr>
        <w:pStyle w:val="NormalWeb"/>
        <w:adjustRightInd w:val="0"/>
        <w:snapToGrid w:val="0"/>
        <w:spacing w:before="0" w:beforeAutospacing="0" w:after="0" w:afterAutospacing="0" w:line="360" w:lineRule="auto"/>
        <w:jc w:val="both"/>
        <w:rPr>
          <w:rFonts w:ascii="Book Antiqua" w:eastAsiaTheme="minorEastAsia" w:hAnsi="Book Antiqua" w:cs="Helvetica"/>
          <w:lang w:val="en-US" w:eastAsia="zh-CN"/>
        </w:rPr>
      </w:pPr>
      <w:r w:rsidRPr="00A40AA1">
        <w:rPr>
          <w:rFonts w:ascii="Book Antiqua" w:hAnsi="Book Antiqua" w:cs="Helvetica"/>
          <w:b/>
          <w:lang w:val="en-US"/>
        </w:rPr>
        <w:t>Figure 5 Worldwide pediatric inflammatory bowel disease</w:t>
      </w:r>
      <w:r w:rsidRPr="00A40AA1">
        <w:rPr>
          <w:rFonts w:ascii="Book Antiqua" w:hAnsi="Book Antiqua"/>
          <w:b/>
          <w:lang w:val="en-US"/>
        </w:rPr>
        <w:t>-unclassified</w:t>
      </w:r>
      <w:r w:rsidRPr="00A40AA1">
        <w:rPr>
          <w:rFonts w:ascii="Book Antiqua" w:hAnsi="Book Antiqua" w:cs="Helvetica"/>
          <w:b/>
          <w:lang w:val="en-US"/>
        </w:rPr>
        <w:t xml:space="preserve"> incidence rate.</w:t>
      </w:r>
      <w:r w:rsidRPr="00A40AA1">
        <w:rPr>
          <w:rFonts w:ascii="Book Antiqua" w:hAnsi="Book Antiqua" w:cs="Helvetica"/>
          <w:lang w:val="en-US"/>
        </w:rPr>
        <w:t xml:space="preserve"> Inflammatory bowel disease-</w:t>
      </w:r>
      <w:r w:rsidRPr="00A40AA1">
        <w:rPr>
          <w:rFonts w:ascii="Book Antiqua" w:hAnsi="Book Antiqua"/>
          <w:lang w:val="en-US"/>
        </w:rPr>
        <w:t>unclassified</w:t>
      </w:r>
      <w:r w:rsidRPr="00A40AA1">
        <w:rPr>
          <w:rFonts w:ascii="Book Antiqua" w:hAnsi="Book Antiqua" w:cs="Helvetica"/>
          <w:lang w:val="en-US"/>
        </w:rPr>
        <w:t xml:space="preserve"> choropleth map of global incidence of pediatric inflammatory bowel disease divided into four colors representing unknown, low, indeterminate and high occurrence of disease. Grey reflects absence of data.</w:t>
      </w:r>
    </w:p>
    <w:p w:rsidR="00344E77" w:rsidRPr="00A40AA1" w:rsidRDefault="00344E77" w:rsidP="00A40AA1">
      <w:pPr>
        <w:pStyle w:val="NormalWeb"/>
        <w:adjustRightInd w:val="0"/>
        <w:snapToGrid w:val="0"/>
        <w:spacing w:before="0" w:beforeAutospacing="0" w:after="0" w:afterAutospacing="0" w:line="360" w:lineRule="auto"/>
        <w:jc w:val="both"/>
        <w:rPr>
          <w:rFonts w:ascii="Book Antiqua" w:eastAsiaTheme="minorEastAsia" w:hAnsi="Book Antiqua" w:cs="Helvetica"/>
          <w:b/>
          <w:lang w:val="en-US" w:eastAsia="zh-CN"/>
        </w:rPr>
        <w:sectPr w:rsidR="00344E77" w:rsidRPr="00A40AA1" w:rsidSect="00D074AA">
          <w:pgSz w:w="16838" w:h="11906" w:orient="landscape" w:code="9"/>
          <w:pgMar w:top="1134" w:right="1134" w:bottom="1134" w:left="1134" w:header="709" w:footer="709" w:gutter="0"/>
          <w:cols w:space="708"/>
          <w:docGrid w:linePitch="360"/>
        </w:sectPr>
      </w:pPr>
    </w:p>
    <w:p w:rsidR="00DF4FAD" w:rsidRPr="00A40AA1" w:rsidRDefault="00DF4FAD" w:rsidP="00A40AA1">
      <w:pPr>
        <w:pStyle w:val="NormalWeb"/>
        <w:adjustRightInd w:val="0"/>
        <w:snapToGrid w:val="0"/>
        <w:spacing w:before="0" w:beforeAutospacing="0" w:after="0" w:afterAutospacing="0" w:line="360" w:lineRule="auto"/>
        <w:jc w:val="both"/>
        <w:rPr>
          <w:rFonts w:ascii="Book Antiqua" w:hAnsi="Book Antiqua" w:cs="Helvetica"/>
          <w:b/>
          <w:lang w:val="en-US"/>
        </w:rPr>
      </w:pPr>
      <w:r w:rsidRPr="00A40AA1">
        <w:rPr>
          <w:rFonts w:ascii="Book Antiqua" w:hAnsi="Book Antiqua" w:cs="Helvetica"/>
          <w:b/>
          <w:lang w:val="en-US"/>
        </w:rPr>
        <w:lastRenderedPageBreak/>
        <w:t xml:space="preserve">Table 1 Summary of included pediatric-onset </w:t>
      </w:r>
      <w:r w:rsidR="00344E77" w:rsidRPr="00A40AA1">
        <w:rPr>
          <w:rFonts w:ascii="Book Antiqua" w:hAnsi="Book Antiqua" w:cs="Helvetica"/>
          <w:b/>
          <w:lang w:val="en-US"/>
        </w:rPr>
        <w:t xml:space="preserve">inflammatory bowel disease </w:t>
      </w:r>
      <w:r w:rsidRPr="00A40AA1">
        <w:rPr>
          <w:rFonts w:ascii="Book Antiqua" w:hAnsi="Book Antiqua" w:cs="Helvetica"/>
          <w:b/>
          <w:lang w:val="en-US"/>
        </w:rPr>
        <w:t>incidence studies stratified by continent and geographical areas</w:t>
      </w:r>
    </w:p>
    <w:tbl>
      <w:tblPr>
        <w:tblW w:w="5159" w:type="pct"/>
        <w:tblLayout w:type="fixed"/>
        <w:tblCellMar>
          <w:left w:w="70" w:type="dxa"/>
          <w:right w:w="70" w:type="dxa"/>
        </w:tblCellMar>
        <w:tblLook w:val="04A0" w:firstRow="1" w:lastRow="0" w:firstColumn="1" w:lastColumn="0" w:noHBand="0" w:noVBand="1"/>
      </w:tblPr>
      <w:tblGrid>
        <w:gridCol w:w="2158"/>
        <w:gridCol w:w="595"/>
        <w:gridCol w:w="1500"/>
        <w:gridCol w:w="1065"/>
        <w:gridCol w:w="1020"/>
        <w:gridCol w:w="1014"/>
        <w:gridCol w:w="1181"/>
        <w:gridCol w:w="583"/>
        <w:gridCol w:w="1372"/>
        <w:gridCol w:w="3482"/>
        <w:gridCol w:w="1208"/>
      </w:tblGrid>
      <w:tr w:rsidR="00DF4FAD" w:rsidRPr="00A40AA1" w:rsidTr="00D074AA">
        <w:trPr>
          <w:trHeight w:val="345"/>
        </w:trPr>
        <w:tc>
          <w:tcPr>
            <w:tcW w:w="711"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Country/Region/Province</w:t>
            </w:r>
          </w:p>
        </w:tc>
        <w:tc>
          <w:tcPr>
            <w:tcW w:w="196"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age yrs</w:t>
            </w:r>
          </w:p>
        </w:tc>
        <w:tc>
          <w:tcPr>
            <w:tcW w:w="494"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Study period</w:t>
            </w:r>
          </w:p>
        </w:tc>
        <w:tc>
          <w:tcPr>
            <w:tcW w:w="351"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IBD incidence </w:t>
            </w:r>
          </w:p>
        </w:tc>
        <w:tc>
          <w:tcPr>
            <w:tcW w:w="336"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CD incidence </w:t>
            </w:r>
          </w:p>
        </w:tc>
        <w:tc>
          <w:tcPr>
            <w:tcW w:w="334"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UC incidence </w:t>
            </w:r>
          </w:p>
        </w:tc>
        <w:tc>
          <w:tcPr>
            <w:tcW w:w="389"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IBDU incidence </w:t>
            </w:r>
          </w:p>
        </w:tc>
        <w:tc>
          <w:tcPr>
            <w:tcW w:w="192"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setting</w:t>
            </w:r>
          </w:p>
        </w:tc>
        <w:tc>
          <w:tcPr>
            <w:tcW w:w="452"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year of publication </w:t>
            </w:r>
          </w:p>
        </w:tc>
        <w:tc>
          <w:tcPr>
            <w:tcW w:w="1147" w:type="pct"/>
            <w:tcBorders>
              <w:top w:val="single" w:sz="4" w:space="0" w:color="auto"/>
              <w:left w:val="nil"/>
              <w:bottom w:val="single" w:sz="4" w:space="0" w:color="auto"/>
              <w:right w:val="nil"/>
            </w:tcBorders>
            <w:shd w:val="clear" w:color="auto" w:fill="auto"/>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br/>
              <w:t>First author /reference</w:t>
            </w:r>
          </w:p>
        </w:tc>
        <w:tc>
          <w:tcPr>
            <w:tcW w:w="398" w:type="pct"/>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Representativeness of the case</w:t>
            </w:r>
          </w:p>
        </w:tc>
      </w:tr>
      <w:tr w:rsidR="00DF4FAD" w:rsidRPr="00A40AA1" w:rsidTr="00D074AA">
        <w:trPr>
          <w:trHeight w:val="345"/>
        </w:trPr>
        <w:tc>
          <w:tcPr>
            <w:tcW w:w="711"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t>Western and North Europe</w:t>
            </w:r>
          </w:p>
        </w:tc>
        <w:tc>
          <w:tcPr>
            <w:tcW w:w="196"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p>
        </w:tc>
        <w:tc>
          <w:tcPr>
            <w:tcW w:w="494"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Austria/</w:t>
            </w:r>
            <w:r w:rsidRPr="00A40AA1">
              <w:rPr>
                <w:rFonts w:ascii="Book Antiqua" w:eastAsia="Times New Roman" w:hAnsi="Book Antiqua" w:cs="Times New Roman"/>
                <w:color w:val="000000"/>
                <w:sz w:val="24"/>
                <w:szCs w:val="24"/>
                <w:lang w:val="en-US" w:eastAsia="cs-CZ"/>
              </w:rPr>
              <w:t>Styria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&lt;18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1997 - 2007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6.7 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4.8a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Petritsch W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122]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r w:rsidRPr="00A40AA1">
              <w:rPr>
                <w:rFonts w:ascii="Book Antiqua" w:eastAsia="Times New Roman" w:hAnsi="Book Antiqua" w:cs="Times New Roman"/>
                <w:color w:val="000000"/>
                <w:sz w:val="24"/>
                <w:szCs w:val="24"/>
                <w:lang w:val="en-US" w:eastAsia="cs-CZ"/>
              </w:rPr>
              <w:t>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&lt;15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2.3.</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Urne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108]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&lt;17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1995-2013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Larsen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109]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9.7a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6.7a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r w:rsidRPr="00A40AA1">
              <w:rPr>
                <w:rFonts w:ascii="Book Antiqua" w:eastAsia="Times New Roman" w:hAnsi="Book Antiqua" w:cs="Times New Roman"/>
                <w:color w:val="000000"/>
                <w:sz w:val="24"/>
                <w:szCs w:val="24"/>
                <w:lang w:val="en-US" w:eastAsia="cs-CZ"/>
              </w:rPr>
              <w:t>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&lt;15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6.4a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3.2a,b</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3.1a,b</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Jakobsen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110]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&lt;15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1995-2012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3.1a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Norgard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111]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r w:rsidRPr="00A40AA1">
              <w:rPr>
                <w:rFonts w:ascii="Book Antiqua" w:eastAsia="Times New Roman" w:hAnsi="Book Antiqua" w:cs="Times New Roman"/>
                <w:color w:val="000000"/>
                <w:sz w:val="24"/>
                <w:szCs w:val="24"/>
                <w:lang w:val="en-US" w:eastAsia="cs-CZ"/>
              </w:rPr>
              <w:t>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&lt;15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4.3a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2.3a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1.8a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Jakobsen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33]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2002-2004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6.1</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3.1</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&lt;15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1980-2013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2.4a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3.3a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Lophaven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[103]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r w:rsidRPr="00A40AA1">
              <w:rPr>
                <w:rFonts w:ascii="Book Antiqua" w:eastAsia="Times New Roman" w:hAnsi="Book Antiqua" w:cs="Times New Roman"/>
                <w:color w:val="000000"/>
                <w:sz w:val="24"/>
                <w:szCs w:val="24"/>
                <w:lang w:val="en-US" w:eastAsia="cs-CZ"/>
              </w:rPr>
              <w:t>Copenhagen County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1962-1987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8.6-13.3a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Langholz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[106]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r w:rsidRPr="00A40AA1">
              <w:rPr>
                <w:rFonts w:ascii="Book Antiqua" w:eastAsia="Times New Roman" w:hAnsi="Book Antiqua" w:cs="Times New Roman"/>
                <w:color w:val="000000"/>
                <w:sz w:val="24"/>
                <w:szCs w:val="24"/>
                <w:lang w:val="en-US" w:eastAsia="cs-CZ"/>
              </w:rPr>
              <w:t>Copenhagen County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1962-1987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Langholz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105]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lastRenderedPageBreak/>
              <w:t>Denmark/Copenhagen County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1962-1987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1992</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Munkholm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62]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r w:rsidRPr="00A40AA1">
              <w:rPr>
                <w:rFonts w:ascii="Book Antiqua" w:eastAsia="Times New Roman" w:hAnsi="Book Antiqua" w:cs="Times New Roman"/>
                <w:color w:val="000000"/>
                <w:sz w:val="24"/>
                <w:szCs w:val="24"/>
                <w:lang w:val="en-US" w:eastAsia="cs-CZ"/>
              </w:rPr>
              <w:t>/Copenhagen County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&lt;15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1962-1987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0.2-3.1a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2 - 1.6a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Jakobsen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34]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&lt;15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1981-1992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0.8a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Fonager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[107]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r w:rsidRPr="00A40AA1">
              <w:rPr>
                <w:rFonts w:ascii="Book Antiqua" w:eastAsia="Times New Roman" w:hAnsi="Book Antiqua" w:cs="Times New Roman"/>
                <w:color w:val="000000"/>
                <w:sz w:val="24"/>
                <w:szCs w:val="24"/>
                <w:lang w:val="en-US" w:eastAsia="cs-CZ"/>
              </w:rPr>
              <w:t>/Northern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&lt;14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1978-2002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Jacobsen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104]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Denmark/</w:t>
            </w:r>
            <w:r w:rsidRPr="00A40AA1">
              <w:rPr>
                <w:rFonts w:ascii="Book Antiqua" w:eastAsia="Times New Roman" w:hAnsi="Book Antiqua" w:cs="Times New Roman"/>
                <w:color w:val="000000"/>
                <w:sz w:val="24"/>
                <w:szCs w:val="24"/>
                <w:lang w:val="en-US" w:eastAsia="cs-CZ"/>
              </w:rPr>
              <w:t>Copenhagen County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2003-2005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4.4</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5.5</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Vind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102]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Finland </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1987-2003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Lehtinen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[65]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15</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9.1</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Finland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1987-2003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Turunen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[64]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3.9a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1.7a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7.0</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Finland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1986-1992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Pebody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88]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Finland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1987-2003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6.5</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2.1</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4.1</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Lehtinen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[89]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Finland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1987-2014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7-23a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6-8a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10-15a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Virta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[66]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2011-2014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France</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1988-2011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3.1-6.3a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Bequet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[126]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France</w:t>
            </w:r>
            <w:r w:rsidRPr="00A40AA1">
              <w:rPr>
                <w:rFonts w:ascii="Book Antiqua" w:eastAsia="Times New Roman" w:hAnsi="Book Antiqua" w:cs="Times New Roman"/>
                <w:color w:val="000000"/>
                <w:sz w:val="24"/>
                <w:szCs w:val="24"/>
                <w:lang w:val="en-US" w:eastAsia="cs-CZ"/>
              </w:rPr>
              <w:t>/Northern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1998-1999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3.1a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2.3a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0.8a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0.12a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2005</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Auvin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[43]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France</w:t>
            </w:r>
            <w:r w:rsidRPr="00A40AA1">
              <w:rPr>
                <w:rFonts w:ascii="Book Antiqua" w:eastAsia="Times New Roman" w:hAnsi="Book Antiqua" w:cs="Times New Roman"/>
                <w:color w:val="000000"/>
                <w:sz w:val="24"/>
                <w:szCs w:val="24"/>
                <w:lang w:val="en-US" w:eastAsia="cs-CZ"/>
              </w:rPr>
              <w:t>/Northern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1988-2011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4.4a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3.2a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Ghione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[131]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lastRenderedPageBreak/>
              <w:t>France</w:t>
            </w:r>
            <w:r w:rsidRPr="00A40AA1">
              <w:rPr>
                <w:rFonts w:ascii="Book Antiqua" w:eastAsia="Times New Roman" w:hAnsi="Book Antiqua" w:cs="Times New Roman"/>
                <w:color w:val="000000"/>
                <w:sz w:val="24"/>
                <w:szCs w:val="24"/>
                <w:lang w:val="en-US" w:eastAsia="cs-CZ"/>
              </w:rPr>
              <w:t>/Brittany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1994-1997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Tourtelier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131]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France</w:t>
            </w:r>
            <w:r w:rsidRPr="00A40AA1">
              <w:rPr>
                <w:rFonts w:ascii="Book Antiqua" w:eastAsia="Times New Roman" w:hAnsi="Book Antiqua" w:cs="Times New Roman"/>
                <w:color w:val="000000"/>
                <w:sz w:val="24"/>
                <w:szCs w:val="24"/>
                <w:lang w:val="en-US" w:eastAsia="cs-CZ"/>
              </w:rPr>
              <w:t>/Northern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1988-2007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3.4-5.9a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Chouraki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[32]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France</w:t>
            </w:r>
            <w:r w:rsidRPr="00A40AA1">
              <w:rPr>
                <w:rFonts w:ascii="Book Antiqua" w:eastAsia="Times New Roman" w:hAnsi="Book Antiqua" w:cs="Times New Roman"/>
                <w:color w:val="000000"/>
                <w:sz w:val="24"/>
                <w:szCs w:val="24"/>
                <w:lang w:val="en-US" w:eastAsia="cs-CZ"/>
              </w:rPr>
              <w:t>/Northern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1988-2002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Vernier-Massouille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[127]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France/</w:t>
            </w:r>
            <w:r w:rsidRPr="00A40AA1">
              <w:rPr>
                <w:rFonts w:ascii="Book Antiqua" w:eastAsia="Times New Roman" w:hAnsi="Book Antiqua" w:cs="Times New Roman"/>
                <w:color w:val="000000"/>
                <w:sz w:val="24"/>
                <w:szCs w:val="24"/>
                <w:lang w:val="en-US" w:eastAsia="cs-CZ"/>
              </w:rPr>
              <w:t>Northern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1988-2008</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6.5-12.9a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Gower-Rousseau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125]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France</w:t>
            </w:r>
            <w:r w:rsidRPr="00A40AA1">
              <w:rPr>
                <w:rFonts w:ascii="Book Antiqua" w:eastAsia="Times New Roman" w:hAnsi="Book Antiqua" w:cs="Times New Roman"/>
                <w:color w:val="000000"/>
                <w:sz w:val="24"/>
                <w:szCs w:val="24"/>
                <w:lang w:val="en-US" w:eastAsia="cs-CZ"/>
              </w:rPr>
              <w:t>/Corsica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12.3</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Abakar-Mahamat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[128]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France</w:t>
            </w:r>
            <w:r w:rsidRPr="00A40AA1">
              <w:rPr>
                <w:rFonts w:ascii="Book Antiqua" w:eastAsia="Times New Roman" w:hAnsi="Book Antiqua" w:cs="Times New Roman"/>
                <w:color w:val="000000"/>
                <w:sz w:val="24"/>
                <w:szCs w:val="24"/>
                <w:lang w:val="en-US" w:eastAsia="cs-CZ"/>
              </w:rPr>
              <w:t>/Nord-Pas-de-Calais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1988-1989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3.1</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2.1</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Gottrand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[130]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The Farose Islands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1960-2014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9.0</w:t>
            </w:r>
            <w:r w:rsidR="0092278D" w:rsidRPr="00A40AA1">
              <w:rPr>
                <w:rFonts w:ascii="Book Antiqua" w:eastAsia="Times New Roman" w:hAnsi="Book Antiqua" w:cs="Times New Roman"/>
                <w:color w:val="000000"/>
                <w:sz w:val="24"/>
                <w:szCs w:val="24"/>
                <w:vertAlign w:val="superscript"/>
                <w:lang w:val="en-US" w:eastAsia="cs-CZ"/>
              </w:rPr>
              <w:t>2</w:t>
            </w:r>
            <w:r w:rsidRPr="00A40AA1">
              <w:rPr>
                <w:rFonts w:ascii="Book Antiqua" w:eastAsia="Times New Roman" w:hAnsi="Book Antiqua" w:cs="Times New Roman"/>
                <w:color w:val="000000"/>
                <w:sz w:val="24"/>
                <w:szCs w:val="24"/>
                <w:lang w:val="en-US" w:eastAsia="cs-CZ"/>
              </w:rPr>
              <w:t>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w:t>
            </w:r>
            <w:r w:rsidR="0092278D" w:rsidRPr="00A40AA1">
              <w:rPr>
                <w:rFonts w:ascii="Book Antiqua" w:eastAsia="Times New Roman" w:hAnsi="Book Antiqua" w:cs="Times New Roman"/>
                <w:color w:val="000000"/>
                <w:sz w:val="24"/>
                <w:szCs w:val="24"/>
                <w:vertAlign w:val="superscript"/>
                <w:lang w:val="en-US" w:eastAsia="cs-CZ"/>
              </w:rPr>
              <w:t>2</w:t>
            </w:r>
            <w:r w:rsidRPr="00A40AA1">
              <w:rPr>
                <w:rFonts w:ascii="Book Antiqua" w:eastAsia="Times New Roman" w:hAnsi="Book Antiqua" w:cs="Times New Roman"/>
                <w:color w:val="000000"/>
                <w:sz w:val="24"/>
                <w:szCs w:val="24"/>
                <w:lang w:val="en-US" w:eastAsia="cs-CZ"/>
              </w:rPr>
              <w:t>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w:t>
            </w:r>
            <w:r w:rsidR="0092278D" w:rsidRPr="00A40AA1">
              <w:rPr>
                <w:rFonts w:ascii="Book Antiqua" w:eastAsia="Times New Roman" w:hAnsi="Book Antiqua" w:cs="Times New Roman"/>
                <w:color w:val="000000"/>
                <w:sz w:val="24"/>
                <w:szCs w:val="24"/>
                <w:vertAlign w:val="superscript"/>
                <w:lang w:val="en-US" w:eastAsia="cs-CZ"/>
              </w:rPr>
              <w:t>2</w:t>
            </w:r>
            <w:r w:rsidRPr="00A40AA1">
              <w:rPr>
                <w:rFonts w:ascii="Book Antiqua" w:eastAsia="Times New Roman" w:hAnsi="Book Antiqua" w:cs="Times New Roman"/>
                <w:color w:val="000000"/>
                <w:sz w:val="24"/>
                <w:szCs w:val="24"/>
                <w:lang w:val="en-US" w:eastAsia="cs-CZ"/>
              </w:rPr>
              <w:t>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1.5</w:t>
            </w:r>
            <w:r w:rsidR="0092278D" w:rsidRPr="00A40AA1">
              <w:rPr>
                <w:rFonts w:ascii="Book Antiqua" w:eastAsia="Times New Roman" w:hAnsi="Book Antiqua" w:cs="Times New Roman"/>
                <w:color w:val="000000"/>
                <w:sz w:val="24"/>
                <w:szCs w:val="24"/>
                <w:vertAlign w:val="superscript"/>
                <w:lang w:val="en-US" w:eastAsia="cs-CZ"/>
              </w:rPr>
              <w:t>2</w:t>
            </w:r>
            <w:r w:rsidRPr="00A40AA1">
              <w:rPr>
                <w:rFonts w:ascii="Book Antiqua" w:eastAsia="Times New Roman" w:hAnsi="Book Antiqua" w:cs="Times New Roman"/>
                <w:color w:val="000000"/>
                <w:sz w:val="24"/>
                <w:szCs w:val="24"/>
                <w:lang w:val="en-US" w:eastAsia="cs-CZ"/>
              </w:rPr>
              <w:t>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Hammer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Iceland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1950-2010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Agnarsson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[29]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1951-1960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1961-1970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1971-1980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1981-1990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1991-2000/2001-2010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5.6/5.0 </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2.5/2.3</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2.5/2.3</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0.3/0.3</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Iceland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Bjornsson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112]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Ireland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2.5-5.6a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2.3a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2012</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Hope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[120]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Ireland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&lt;10</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2000-2014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0.8-3.3a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Coughlan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121]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lastRenderedPageBreak/>
              <w:t>The Netherlands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1999-2001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2.1</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3.6</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van der Zaag-Loonen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[124]</w:t>
            </w:r>
            <w:r w:rsidRPr="00A40AA1">
              <w:rPr>
                <w:rFonts w:ascii="Book Antiqua" w:eastAsia="Times New Roman" w:hAnsi="Book Antiqua" w:cs="Times New Roman"/>
                <w:color w:val="000000"/>
                <w:sz w:val="24"/>
                <w:szCs w:val="24"/>
                <w:lang w:val="en-US" w:eastAsia="cs-CZ"/>
              </w:rPr>
              <w:t xml:space="preserve"> </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Germany/</w:t>
            </w:r>
            <w:r w:rsidRPr="00A40AA1">
              <w:rPr>
                <w:rFonts w:ascii="Book Antiqua" w:eastAsia="Times New Roman" w:hAnsi="Book Antiqua" w:cs="Times New Roman"/>
                <w:color w:val="000000"/>
                <w:sz w:val="24"/>
                <w:szCs w:val="24"/>
                <w:lang w:val="en-US" w:eastAsia="cs-CZ"/>
              </w:rPr>
              <w:t>Southern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2004-2006</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4.0a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2.4a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Ott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[123]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Norway/</w:t>
            </w:r>
            <w:r w:rsidRPr="00A40AA1">
              <w:rPr>
                <w:rFonts w:ascii="Book Antiqua" w:eastAsia="Times New Roman" w:hAnsi="Book Antiqua" w:cs="Times New Roman"/>
                <w:color w:val="000000"/>
                <w:sz w:val="24"/>
                <w:szCs w:val="24"/>
                <w:lang w:val="en-US" w:eastAsia="cs-CZ"/>
              </w:rPr>
              <w:t>Southeastern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2.1</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Bentsen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[85]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Norway</w:t>
            </w:r>
            <w:r w:rsidRPr="00A40AA1">
              <w:rPr>
                <w:rFonts w:ascii="Book Antiqua" w:eastAsia="Times New Roman" w:hAnsi="Book Antiqua" w:cs="Times New Roman"/>
                <w:color w:val="000000"/>
                <w:sz w:val="24"/>
                <w:szCs w:val="24"/>
                <w:lang w:val="en-US" w:eastAsia="cs-CZ"/>
              </w:rPr>
              <w:t>/Southeastern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Moum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[95]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Norway</w:t>
            </w:r>
            <w:r w:rsidRPr="00A40AA1">
              <w:rPr>
                <w:rFonts w:ascii="Book Antiqua" w:eastAsia="Times New Roman" w:hAnsi="Book Antiqua" w:cs="Times New Roman"/>
                <w:color w:val="000000"/>
                <w:sz w:val="24"/>
                <w:szCs w:val="24"/>
                <w:lang w:val="en-US" w:eastAsia="cs-CZ"/>
              </w:rPr>
              <w:t>/Southeastern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4.7</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Stordal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[93]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Norway</w:t>
            </w:r>
            <w:r w:rsidRPr="00A40AA1">
              <w:rPr>
                <w:rFonts w:ascii="Book Antiqua" w:eastAsia="Times New Roman" w:hAnsi="Book Antiqua" w:cs="Times New Roman"/>
                <w:color w:val="000000"/>
                <w:sz w:val="24"/>
                <w:szCs w:val="24"/>
                <w:lang w:val="en-US" w:eastAsia="cs-CZ"/>
              </w:rPr>
              <w:t>/Southeastern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2005-2007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10.9b</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6.8b</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3.6b</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0.6</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Perminow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[92]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Norway</w:t>
            </w:r>
            <w:r w:rsidRPr="00A40AA1">
              <w:rPr>
                <w:rFonts w:ascii="Book Antiqua" w:eastAsia="Times New Roman" w:hAnsi="Book Antiqua" w:cs="Times New Roman"/>
                <w:color w:val="000000"/>
                <w:sz w:val="24"/>
                <w:szCs w:val="24"/>
                <w:lang w:val="en-US" w:eastAsia="cs-CZ"/>
              </w:rPr>
              <w:t>/Southeastern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1993-2004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5.6-5.7a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2.0-3.6a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3.7-2.1a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Perminow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[60]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Norway</w:t>
            </w:r>
            <w:r w:rsidRPr="00A40AA1">
              <w:rPr>
                <w:rFonts w:ascii="Book Antiqua" w:eastAsia="Times New Roman" w:hAnsi="Book Antiqua" w:cs="Times New Roman"/>
                <w:color w:val="000000"/>
                <w:sz w:val="24"/>
                <w:szCs w:val="24"/>
                <w:lang w:val="en-US" w:eastAsia="cs-CZ"/>
              </w:rPr>
              <w:t>/Western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1984-1985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6.8</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4.3</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0.0</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Olafsdottir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[97]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Norway/</w:t>
            </w:r>
            <w:r w:rsidRPr="00A40AA1">
              <w:rPr>
                <w:rFonts w:ascii="Book Antiqua" w:eastAsia="Times New Roman" w:hAnsi="Book Antiqua" w:cs="Times New Roman"/>
                <w:color w:val="000000"/>
                <w:sz w:val="24"/>
                <w:szCs w:val="24"/>
                <w:lang w:val="en-US" w:eastAsia="cs-CZ"/>
              </w:rPr>
              <w:t>Western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1984-1985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Haug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[163]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Norway</w:t>
            </w:r>
            <w:r w:rsidRPr="00A40AA1">
              <w:rPr>
                <w:rFonts w:ascii="Book Antiqua" w:eastAsia="Times New Roman" w:hAnsi="Book Antiqua" w:cs="Times New Roman"/>
                <w:color w:val="000000"/>
                <w:sz w:val="24"/>
                <w:szCs w:val="24"/>
                <w:lang w:val="en-US" w:eastAsia="cs-CZ"/>
              </w:rPr>
              <w:t>/Souteastern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3.0</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1995</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Moum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[94]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Norway/</w:t>
            </w:r>
            <w:r w:rsidRPr="00A40AA1">
              <w:rPr>
                <w:rFonts w:ascii="Book Antiqua" w:eastAsia="Times New Roman" w:hAnsi="Book Antiqua" w:cs="Times New Roman"/>
                <w:color w:val="000000"/>
                <w:sz w:val="24"/>
                <w:szCs w:val="24"/>
                <w:lang w:val="en-US" w:eastAsia="cs-CZ"/>
              </w:rPr>
              <w:t>Southeastern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0.94</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Moum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[96]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r w:rsidRPr="00A40AA1">
              <w:rPr>
                <w:rFonts w:ascii="Book Antiqua" w:eastAsia="Times New Roman" w:hAnsi="Book Antiqua" w:cs="Times New Roman"/>
                <w:color w:val="000000"/>
                <w:sz w:val="24"/>
                <w:szCs w:val="24"/>
                <w:lang w:val="en-US" w:eastAsia="cs-CZ"/>
              </w:rPr>
              <w:t>/Northern Stockholm</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1990-1998</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6.9a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3.8a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Askling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[99]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lastRenderedPageBreak/>
              <w:t>Sweden/</w:t>
            </w:r>
            <w:r w:rsidRPr="00A40AA1">
              <w:rPr>
                <w:rFonts w:ascii="Book Antiqua" w:eastAsia="Times New Roman" w:hAnsi="Book Antiqua" w:cs="Times New Roman"/>
                <w:color w:val="000000"/>
                <w:sz w:val="24"/>
                <w:szCs w:val="24"/>
                <w:lang w:val="en-US" w:eastAsia="cs-CZ"/>
              </w:rPr>
              <w:t>Northern Stockholm</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1990-2001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7.4a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4.9a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Hildebrand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[59]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r w:rsidRPr="00A40AA1">
              <w:rPr>
                <w:rFonts w:ascii="Book Antiqua" w:eastAsia="Times New Roman" w:hAnsi="Book Antiqua" w:cs="Times New Roman"/>
                <w:color w:val="000000"/>
                <w:sz w:val="24"/>
                <w:szCs w:val="24"/>
                <w:lang w:val="en-US" w:eastAsia="cs-CZ"/>
              </w:rPr>
              <w:t>/Soutwestern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1983-1987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Hildebrand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[164]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r w:rsidRPr="00A40AA1">
              <w:rPr>
                <w:rFonts w:ascii="Book Antiqua" w:eastAsia="Times New Roman" w:hAnsi="Book Antiqua" w:cs="Times New Roman"/>
                <w:color w:val="000000"/>
                <w:sz w:val="24"/>
                <w:szCs w:val="24"/>
                <w:lang w:val="en-US" w:eastAsia="cs-CZ"/>
              </w:rPr>
              <w:t>/Stockholm</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2002-2007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12.8a,b</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9.2a,b</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2.8a,b</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Malmborg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[38]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1984-1995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4.6-7.0a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1.2-1.3a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1.4-3.2a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Lindberg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68]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1963-1967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1.4 - 0.7a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Lindberg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[98]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1983-1987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r w:rsidRPr="00A40AA1">
              <w:rPr>
                <w:rFonts w:ascii="Book Antiqua" w:eastAsia="Times New Roman" w:hAnsi="Book Antiqua" w:cs="Times New Roman"/>
                <w:color w:val="000000"/>
                <w:sz w:val="24"/>
                <w:szCs w:val="24"/>
                <w:lang w:val="en-US" w:eastAsia="cs-CZ"/>
              </w:rPr>
              <w:t>/the Uppsala region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2005-2009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18.9</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8.9</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Sjoberg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[100]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r w:rsidRPr="00A40AA1">
              <w:rPr>
                <w:rFonts w:ascii="Book Antiqua" w:eastAsia="Times New Roman" w:hAnsi="Book Antiqua" w:cs="Times New Roman"/>
                <w:color w:val="000000"/>
                <w:sz w:val="24"/>
                <w:szCs w:val="24"/>
                <w:lang w:val="en-US" w:eastAsia="cs-CZ"/>
              </w:rPr>
              <w:t>/the Uppsala region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2005-2009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10.0</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Sjoberg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[101]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r w:rsidRPr="00A40AA1">
              <w:rPr>
                <w:rFonts w:ascii="Book Antiqua" w:eastAsia="Times New Roman" w:hAnsi="Book Antiqua" w:cs="Times New Roman"/>
                <w:color w:val="000000"/>
                <w:sz w:val="24"/>
                <w:szCs w:val="24"/>
                <w:lang w:val="en-US" w:eastAsia="cs-CZ"/>
              </w:rPr>
              <w:t>the Uppsala region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1965-1983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Ekbom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[56]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1965-1970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5.9-5.0a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5.2-4.8a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1975-1983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4.8-3.2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3.9-2.7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r w:rsidRPr="00A40AA1">
              <w:rPr>
                <w:rFonts w:ascii="Book Antiqua" w:eastAsia="Times New Roman" w:hAnsi="Book Antiqua" w:cs="Times New Roman"/>
                <w:color w:val="000000"/>
                <w:sz w:val="24"/>
                <w:szCs w:val="24"/>
                <w:lang w:val="en-US" w:eastAsia="cs-CZ"/>
              </w:rPr>
              <w:t>/Orebro</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1963-1987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1992</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Tysk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[165]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Sweden</w:t>
            </w:r>
            <w:r w:rsidRPr="00A40AA1">
              <w:rPr>
                <w:rFonts w:ascii="Book Antiqua" w:eastAsia="Times New Roman" w:hAnsi="Book Antiqua" w:cs="Times New Roman"/>
                <w:color w:val="000000"/>
                <w:sz w:val="24"/>
                <w:szCs w:val="24"/>
                <w:lang w:val="en-US" w:eastAsia="cs-CZ"/>
              </w:rPr>
              <w:t>/Stockholm County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1955-1983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4.1</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Lapidus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[35]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lastRenderedPageBreak/>
              <w:t>Sweden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1984-1985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4.8</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1.7</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Hildebrand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[166]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 Scotland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2003-2008</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7.8a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4.8a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2012</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Henderson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4.5</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2.9</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/Wesex Southern England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2002-2012/2013-2017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2014, 2018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Ashton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lang w:val="en-US" w:eastAsia="cs-CZ"/>
              </w:rPr>
              <w:t xml:space="preserve"> Ashton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116,117]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2002-2006</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6.4a,b</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3.8a,b</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2.0a,b</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2008-2012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5.9</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/Scotland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1981-1995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2.3a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Armitage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[114]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/Wales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1.5</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Ahmed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30]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/Wales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1995-1997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2.6</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1.4</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Hassan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[118]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/Wales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1981-1995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Armitage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[53]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Northeastern Scotland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1980-1999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1980-1989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Watson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[115]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4.4</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1.5</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Scotland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1968-1983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0.7-2.3a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1.9-1.6a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Barton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[61]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/Cardiff</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1996-2005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Gunesh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[119]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/Leicestershire</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&lt;10</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1972-1989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0.3a,d</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1992</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Probert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[27]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Wales South Glamorgan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1983-1993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Cosgrove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[57]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1983-1988</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1989-1993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3.1</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British Isles and Ireland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&lt;16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1998-1999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5.3a,d</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3.1a,d</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1.4a,d</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0.6d</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Sawczenko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UK</w:t>
            </w:r>
            <w:r w:rsidRPr="00A40AA1">
              <w:rPr>
                <w:rFonts w:ascii="Book Antiqua" w:eastAsia="Times New Roman" w:hAnsi="Book Antiqua" w:cs="Times New Roman"/>
                <w:color w:val="000000"/>
                <w:sz w:val="24"/>
                <w:szCs w:val="24"/>
                <w:lang w:val="en-US" w:eastAsia="cs-CZ"/>
              </w:rPr>
              <w:t>/Scotland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2.9a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Armitage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[113]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b/>
                <w:bCs/>
                <w:sz w:val="24"/>
                <w:szCs w:val="24"/>
                <w:lang w:val="en-US" w:eastAsia="cs-CZ"/>
              </w:rPr>
              <w:t>UK</w:t>
            </w:r>
            <w:r w:rsidRPr="00A40AA1">
              <w:rPr>
                <w:rFonts w:ascii="Book Antiqua" w:eastAsia="Times New Roman" w:hAnsi="Book Antiqua" w:cs="Times New Roman"/>
                <w:sz w:val="24"/>
                <w:szCs w:val="24"/>
                <w:lang w:val="en-US" w:eastAsia="cs-CZ"/>
              </w:rPr>
              <w:t>/East London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&lt;20</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1997-2001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2.3-7.3a,d</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2.4-8.1a,d</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Tsironi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t>Northern America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b/>
                <w:bCs/>
                <w:sz w:val="24"/>
                <w:szCs w:val="24"/>
                <w:lang w:val="en-US" w:eastAsia="cs-CZ"/>
              </w:rPr>
              <w:t>Canada</w:t>
            </w:r>
            <w:r w:rsidRPr="00A40AA1">
              <w:rPr>
                <w:rFonts w:ascii="Book Antiqua" w:eastAsia="Times New Roman" w:hAnsi="Book Antiqua" w:cs="Times New Roman"/>
                <w:sz w:val="24"/>
                <w:szCs w:val="24"/>
                <w:lang w:val="en-US" w:eastAsia="cs-CZ"/>
              </w:rPr>
              <w:t>/Manitoba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1978-2007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6.9a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1.2-4.7a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0.5-1.6a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El-Matary et</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79]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t>Canada/Metropolitan Toronto</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1991-1996</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3.7</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Griffiths</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82]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Canada</w:t>
            </w:r>
            <w:r w:rsidRPr="00A40AA1">
              <w:rPr>
                <w:rFonts w:ascii="Book Antiqua" w:eastAsia="Times New Roman" w:hAnsi="Book Antiqua" w:cs="Times New Roman"/>
                <w:color w:val="000000"/>
                <w:sz w:val="24"/>
                <w:szCs w:val="24"/>
                <w:lang w:val="en-US" w:eastAsia="cs-CZ"/>
              </w:rPr>
              <w:t>/ 5 Provinces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1999-2010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9.7a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6.5a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2.4a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Benchimol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31]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Alberta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9.7</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5.9</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Manitoba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Nova Scotia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15.2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9.3</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Ontario</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Quebec</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8.80</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Canada</w:t>
            </w:r>
            <w:r w:rsidRPr="00A40AA1">
              <w:rPr>
                <w:rFonts w:ascii="Book Antiqua" w:eastAsia="Times New Roman" w:hAnsi="Book Antiqua" w:cs="Times New Roman"/>
                <w:color w:val="000000"/>
                <w:sz w:val="24"/>
                <w:szCs w:val="24"/>
                <w:lang w:val="en-US" w:eastAsia="cs-CZ"/>
              </w:rPr>
              <w:t xml:space="preserve">/Suothwestern Ontario </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1997-2006</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13.3a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4.9a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Grieci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[81]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1997-2001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14.3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2002-2006</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6.0</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0.4</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Canada</w:t>
            </w:r>
            <w:r w:rsidRPr="00A40AA1">
              <w:rPr>
                <w:rFonts w:ascii="Book Antiqua" w:eastAsia="Times New Roman" w:hAnsi="Book Antiqua" w:cs="Times New Roman"/>
                <w:color w:val="000000"/>
                <w:sz w:val="24"/>
                <w:szCs w:val="24"/>
                <w:lang w:val="en-US" w:eastAsia="cs-CZ"/>
              </w:rPr>
              <w:t>/Ontario</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1994-2005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Benchimol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[54]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9.5a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6.2a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4.4a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7.0</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Canada</w:t>
            </w:r>
            <w:r w:rsidRPr="00A40AA1">
              <w:rPr>
                <w:rFonts w:ascii="Book Antiqua" w:eastAsia="Times New Roman" w:hAnsi="Book Antiqua" w:cs="Times New Roman"/>
                <w:color w:val="000000"/>
                <w:sz w:val="24"/>
                <w:szCs w:val="24"/>
                <w:lang w:val="en-US" w:eastAsia="cs-CZ"/>
              </w:rPr>
              <w:t>/Ontario</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1999-2008</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Benchimol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84]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2.9a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21.5</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12.8</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Canada</w:t>
            </w:r>
            <w:r w:rsidRPr="00A40AA1">
              <w:rPr>
                <w:rFonts w:ascii="Book Antiqua" w:eastAsia="Times New Roman" w:hAnsi="Book Antiqua" w:cs="Times New Roman"/>
                <w:color w:val="000000"/>
                <w:sz w:val="24"/>
                <w:szCs w:val="24"/>
                <w:lang w:val="en-US" w:eastAsia="cs-CZ"/>
              </w:rPr>
              <w:t>/British Columbia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1985-2005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5.2d</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3.7d</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1.0d</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0.5d</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Pinsk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[18]</w:t>
            </w:r>
            <w:r w:rsidRPr="00A40AA1">
              <w:rPr>
                <w:rFonts w:ascii="Book Antiqua" w:eastAsia="Times New Roman" w:hAnsi="Book Antiqua" w:cs="Times New Roman"/>
                <w:color w:val="000000"/>
                <w:sz w:val="24"/>
                <w:szCs w:val="24"/>
                <w:lang w:val="en-US" w:eastAsia="cs-CZ"/>
              </w:rPr>
              <w:t xml:space="preserve"> </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15.2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6.4</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2.1</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Canada</w:t>
            </w:r>
            <w:r w:rsidRPr="00A40AA1">
              <w:rPr>
                <w:rFonts w:ascii="Book Antiqua" w:eastAsia="Times New Roman" w:hAnsi="Book Antiqua" w:cs="Times New Roman"/>
                <w:color w:val="000000"/>
                <w:sz w:val="24"/>
                <w:szCs w:val="24"/>
                <w:lang w:val="en-US" w:eastAsia="cs-CZ"/>
              </w:rPr>
              <w:t>/Ontario</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1994-2009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9.4-13.2a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5.2-7.9a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3.9-4.1a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Benchimol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[84]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Canada</w:t>
            </w:r>
            <w:r w:rsidRPr="00A40AA1">
              <w:rPr>
                <w:rFonts w:ascii="Book Antiqua" w:eastAsia="Times New Roman" w:hAnsi="Book Antiqua" w:cs="Times New Roman"/>
                <w:color w:val="000000"/>
                <w:sz w:val="24"/>
                <w:szCs w:val="24"/>
                <w:lang w:val="en-US" w:eastAsia="cs-CZ"/>
              </w:rPr>
              <w:t>/Eastern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&lt;20</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14-11a</w:t>
            </w:r>
            <w:r w:rsidR="0092278D" w:rsidRPr="00A40AA1">
              <w:rPr>
                <w:rFonts w:ascii="Book Antiqua" w:eastAsia="Times New Roman" w:hAnsi="Book Antiqua" w:cs="Times New Roman"/>
                <w:color w:val="000000"/>
                <w:sz w:val="24"/>
                <w:szCs w:val="24"/>
                <w:vertAlign w:val="superscript"/>
                <w:lang w:val="en-US" w:eastAsia="cs-CZ"/>
              </w:rPr>
              <w:t>2</w:t>
            </w:r>
            <w:r w:rsidRPr="00A40AA1">
              <w:rPr>
                <w:rFonts w:ascii="Book Antiqua" w:eastAsia="Times New Roman" w:hAnsi="Book Antiqua" w:cs="Times New Roman"/>
                <w:color w:val="000000"/>
                <w:sz w:val="24"/>
                <w:szCs w:val="24"/>
                <w:lang w:val="en-US" w:eastAsia="cs-CZ"/>
              </w:rPr>
              <w:t>c</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4-6a</w:t>
            </w:r>
            <w:r w:rsidR="0092278D" w:rsidRPr="00A40AA1">
              <w:rPr>
                <w:rFonts w:ascii="Book Antiqua" w:eastAsia="Times New Roman" w:hAnsi="Book Antiqua" w:cs="Times New Roman"/>
                <w:color w:val="000000"/>
                <w:sz w:val="24"/>
                <w:szCs w:val="24"/>
                <w:vertAlign w:val="superscript"/>
                <w:lang w:val="en-US" w:eastAsia="cs-CZ"/>
              </w:rPr>
              <w:t>2</w:t>
            </w:r>
            <w:r w:rsidRPr="00A40AA1">
              <w:rPr>
                <w:rFonts w:ascii="Book Antiqua" w:eastAsia="Times New Roman" w:hAnsi="Book Antiqua" w:cs="Times New Roman"/>
                <w:color w:val="000000"/>
                <w:sz w:val="24"/>
                <w:szCs w:val="24"/>
                <w:lang w:val="en-US" w:eastAsia="cs-CZ"/>
              </w:rPr>
              <w:t>c</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0-1.5a</w:t>
            </w:r>
            <w:r w:rsidR="0092278D" w:rsidRPr="00A40AA1">
              <w:rPr>
                <w:rFonts w:ascii="Book Antiqua" w:eastAsia="Times New Roman" w:hAnsi="Book Antiqua" w:cs="Times New Roman"/>
                <w:color w:val="000000"/>
                <w:sz w:val="24"/>
                <w:szCs w:val="24"/>
                <w:vertAlign w:val="superscript"/>
                <w:lang w:val="en-US" w:eastAsia="cs-CZ"/>
              </w:rPr>
              <w:t>2</w:t>
            </w:r>
            <w:r w:rsidRPr="00A40AA1">
              <w:rPr>
                <w:rFonts w:ascii="Book Antiqua" w:eastAsia="Times New Roman" w:hAnsi="Book Antiqua" w:cs="Times New Roman"/>
                <w:color w:val="000000"/>
                <w:sz w:val="24"/>
                <w:szCs w:val="24"/>
                <w:lang w:val="en-US" w:eastAsia="cs-CZ"/>
              </w:rPr>
              <w:t>c</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Leddin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83]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Canada/Quebec</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2001-2008</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Bitton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[78]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20.0 </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Canada/ 5 </w:t>
            </w:r>
            <w:r w:rsidRPr="00A40AA1">
              <w:rPr>
                <w:rFonts w:ascii="Book Antiqua" w:eastAsia="Times New Roman" w:hAnsi="Book Antiqua" w:cs="Times New Roman"/>
                <w:color w:val="000000"/>
                <w:sz w:val="24"/>
                <w:szCs w:val="24"/>
                <w:lang w:val="en-US" w:eastAsia="cs-CZ"/>
              </w:rPr>
              <w:t>Provinces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Bernstein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39]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Alberta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9.4a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British Columbia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5.4</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lastRenderedPageBreak/>
              <w:t>Manitoba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6.9</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4.5</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Nova Scotia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12.0</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Saskatchewan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7.9</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Canada</w:t>
            </w:r>
            <w:r w:rsidRPr="00A40AA1">
              <w:rPr>
                <w:rFonts w:ascii="Book Antiqua" w:eastAsia="Times New Roman" w:hAnsi="Book Antiqua" w:cs="Times New Roman"/>
                <w:color w:val="000000"/>
                <w:sz w:val="24"/>
                <w:szCs w:val="24"/>
                <w:lang w:val="en-US" w:eastAsia="cs-CZ"/>
              </w:rPr>
              <w:t>/Qubec</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1993-2002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13.9</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Lowe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[80]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Northern Carolina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1996-2006</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2.2-4.3a,d</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1.8-4.9a,d</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0.5d</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2010</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Abramson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[20]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/Wisconsin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2000-2001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7.05d</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4.6d</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2.1d</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Kugathasan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[21]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/Wisconsin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2000-2007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9.5a,d</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6.6a,d</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2.4a,d</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0.5a,d</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Adamiak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[22]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/Georgia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1986-1995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8.8a,d</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5.3a,d</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Ogunbi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[23]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/Texas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1991-2002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2010</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Malaty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52]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1991-1996</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1997-2002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/Olmstedt Minesota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1940-2000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3.4a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2.4a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Loftus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[58]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4.8</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/Olmstedt Minesota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1943-1982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0.75a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Gollop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[167]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/Olmstedt Minesota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1940-1993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Loftus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[36]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/Northern California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1996-2002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3.0</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2.9</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Herrinton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[76]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lastRenderedPageBreak/>
              <w:t>U.S.A</w:t>
            </w:r>
            <w:r w:rsidRPr="00A40AA1">
              <w:rPr>
                <w:rFonts w:ascii="Book Antiqua" w:eastAsia="Times New Roman" w:hAnsi="Book Antiqua" w:cs="Times New Roman"/>
                <w:color w:val="000000"/>
                <w:sz w:val="24"/>
                <w:szCs w:val="24"/>
                <w:lang w:val="en-US" w:eastAsia="cs-CZ"/>
              </w:rPr>
              <w:t>/Olmstedt Minesota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1940-1993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Loftus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[168]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U.S.A</w:t>
            </w:r>
            <w:r w:rsidRPr="00A40AA1">
              <w:rPr>
                <w:rFonts w:ascii="Book Antiqua" w:eastAsia="Times New Roman" w:hAnsi="Book Antiqua" w:cs="Times New Roman"/>
                <w:color w:val="000000"/>
                <w:sz w:val="24"/>
                <w:szCs w:val="24"/>
                <w:lang w:val="en-US" w:eastAsia="cs-CZ"/>
              </w:rPr>
              <w:t>/Rhode Island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Shapiro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[77]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4.5a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0.0a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t>Latin America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Argentina</w:t>
            </w:r>
            <w:r w:rsidRPr="00A40AA1">
              <w:rPr>
                <w:rFonts w:ascii="Book Antiqua" w:eastAsia="Times New Roman" w:hAnsi="Book Antiqua" w:cs="Times New Roman"/>
                <w:color w:val="000000"/>
                <w:sz w:val="24"/>
                <w:szCs w:val="24"/>
                <w:lang w:val="en-US" w:eastAsia="cs-CZ"/>
              </w:rPr>
              <w:t>/Provinces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2012-2013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Argentina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Vincentin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[87]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Buenos Aires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CABA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Chaco</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Cordoba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Corrientes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0.6</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Entre Rios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0.8</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Mendoza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Misiones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San Juan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Tucana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lastRenderedPageBreak/>
              <w:t>Africa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Libya</w:t>
            </w:r>
            <w:r w:rsidRPr="00A40AA1">
              <w:rPr>
                <w:rFonts w:ascii="Book Antiqua" w:eastAsia="Times New Roman" w:hAnsi="Book Antiqua" w:cs="Times New Roman"/>
                <w:color w:val="000000"/>
                <w:sz w:val="24"/>
                <w:szCs w:val="24"/>
                <w:lang w:val="en-US" w:eastAsia="cs-CZ"/>
              </w:rPr>
              <w:t>/Eastern/Benghazi</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1997-2006</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Ahmaida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[146]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0.0a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t>Asia /Middle East</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Saudi Arabia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2003-2012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El Mouzan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[149]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Saudi Arabia</w:t>
            </w:r>
            <w:r w:rsidRPr="00A40AA1">
              <w:rPr>
                <w:rFonts w:ascii="Book Antiqua" w:eastAsia="Times New Roman" w:hAnsi="Book Antiqua" w:cs="Times New Roman"/>
                <w:color w:val="000000"/>
                <w:sz w:val="24"/>
                <w:szCs w:val="24"/>
                <w:lang w:val="en-US" w:eastAsia="cs-CZ"/>
              </w:rPr>
              <w:t>/Riyadh</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1993-2002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El Mouzan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[150]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Kuwait</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1998-2008</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0.03</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Al-Quabandi</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151]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Israel</w:t>
            </w:r>
            <w:r w:rsidRPr="00A40AA1">
              <w:rPr>
                <w:rFonts w:ascii="Book Antiqua" w:eastAsia="Times New Roman" w:hAnsi="Book Antiqua" w:cs="Times New Roman"/>
                <w:color w:val="000000"/>
                <w:sz w:val="24"/>
                <w:szCs w:val="24"/>
                <w:lang w:val="en-US" w:eastAsia="cs-CZ"/>
              </w:rPr>
              <w:t>/Tel Aviv</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1970-1980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Grossman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[148]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Israel</w:t>
            </w:r>
            <w:r w:rsidRPr="00A40AA1">
              <w:rPr>
                <w:rFonts w:ascii="Book Antiqua" w:eastAsia="Times New Roman" w:hAnsi="Book Antiqua" w:cs="Times New Roman"/>
                <w:color w:val="000000"/>
                <w:sz w:val="24"/>
                <w:szCs w:val="24"/>
                <w:lang w:val="en-US" w:eastAsia="cs-CZ"/>
              </w:rPr>
              <w:t>/Southeastern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1968-1992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Odes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147]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the Kingdom of Bahrain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1990-2015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3.7a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Zayyani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152]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1.8</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2010-2015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Taiwan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1979-2000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Tsai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154]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1979-1995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lastRenderedPageBreak/>
              <w:t>Singapore</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Chu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155]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Taiwan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2015</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Chia Jung Kuo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169]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Korea/</w:t>
            </w:r>
            <w:r w:rsidRPr="00A40AA1">
              <w:rPr>
                <w:rFonts w:ascii="Book Antiqua" w:eastAsia="Times New Roman" w:hAnsi="Book Antiqua" w:cs="Times New Roman"/>
                <w:color w:val="000000"/>
                <w:sz w:val="24"/>
                <w:szCs w:val="24"/>
                <w:lang w:val="en-US" w:eastAsia="cs-CZ"/>
              </w:rPr>
              <w:t>South</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2011-2014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Jung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157]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1.6</w:t>
            </w:r>
            <w:r w:rsidR="0092278D" w:rsidRPr="00A40AA1">
              <w:rPr>
                <w:rFonts w:ascii="Book Antiqua" w:eastAsia="Times New Roman" w:hAnsi="Book Antiqua" w:cs="Times New Roman"/>
                <w:color w:val="000000"/>
                <w:sz w:val="24"/>
                <w:szCs w:val="24"/>
                <w:vertAlign w:val="superscript"/>
                <w:lang w:val="en-US" w:eastAsia="cs-CZ"/>
              </w:rPr>
              <w:t>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w:t>
            </w:r>
            <w:r w:rsidR="0092278D" w:rsidRPr="00A40AA1">
              <w:rPr>
                <w:rFonts w:ascii="Book Antiqua" w:eastAsia="Times New Roman" w:hAnsi="Book Antiqua" w:cs="Times New Roman"/>
                <w:color w:val="000000"/>
                <w:sz w:val="24"/>
                <w:szCs w:val="24"/>
                <w:vertAlign w:val="superscript"/>
                <w:lang w:val="en-US" w:eastAsia="cs-CZ"/>
              </w:rPr>
              <w:t>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15-19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8.2</w:t>
            </w:r>
            <w:r w:rsidR="0092278D" w:rsidRPr="00A40AA1">
              <w:rPr>
                <w:rFonts w:ascii="Book Antiqua" w:eastAsia="Times New Roman" w:hAnsi="Book Antiqua" w:cs="Times New Roman"/>
                <w:color w:val="000000"/>
                <w:sz w:val="24"/>
                <w:szCs w:val="24"/>
                <w:vertAlign w:val="superscript"/>
                <w:lang w:val="en-US" w:eastAsia="cs-CZ"/>
              </w:rPr>
              <w:t>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4.8</w:t>
            </w:r>
            <w:r w:rsidR="0092278D" w:rsidRPr="00A40AA1">
              <w:rPr>
                <w:rFonts w:ascii="Book Antiqua" w:eastAsia="Times New Roman" w:hAnsi="Book Antiqua" w:cs="Times New Roman"/>
                <w:color w:val="000000"/>
                <w:sz w:val="24"/>
                <w:szCs w:val="24"/>
                <w:vertAlign w:val="superscript"/>
                <w:lang w:val="en-US" w:eastAsia="cs-CZ"/>
              </w:rPr>
              <w:t>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China</w:t>
            </w:r>
            <w:r w:rsidRPr="00A40AA1">
              <w:rPr>
                <w:rFonts w:ascii="Book Antiqua" w:eastAsia="Times New Roman" w:hAnsi="Book Antiqua" w:cs="Times New Roman"/>
                <w:color w:val="000000"/>
                <w:sz w:val="24"/>
                <w:szCs w:val="24"/>
                <w:lang w:val="en-US" w:eastAsia="cs-CZ"/>
              </w:rPr>
              <w:t>/Shangahai</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5.5a </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2.9 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Wang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153]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Korea</w:t>
            </w:r>
            <w:r w:rsidRPr="00A40AA1">
              <w:rPr>
                <w:rFonts w:ascii="Book Antiqua" w:eastAsia="Times New Roman" w:hAnsi="Book Antiqua" w:cs="Times New Roman"/>
                <w:color w:val="000000"/>
                <w:sz w:val="24"/>
                <w:szCs w:val="24"/>
                <w:lang w:val="en-US" w:eastAsia="cs-CZ"/>
              </w:rPr>
              <w:t>/Seoul</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1986-1997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w:t>
            </w:r>
          </w:p>
        </w:tc>
        <w:tc>
          <w:tcPr>
            <w:tcW w:w="1147" w:type="pct"/>
            <w:tcBorders>
              <w:top w:val="nil"/>
              <w:left w:val="nil"/>
              <w:bottom w:val="nil"/>
              <w:right w:val="nil"/>
            </w:tcBorders>
            <w:shd w:val="clear" w:color="auto" w:fill="auto"/>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Yang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156]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1986-1995/1995-1997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0-0.2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t>Australasia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1986 -1995/1995-1997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0.2 - 0.9</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b/>
                <w:bCs/>
                <w:sz w:val="24"/>
                <w:szCs w:val="24"/>
                <w:lang w:val="en-US" w:eastAsia="cs-CZ"/>
              </w:rPr>
              <w:t>Australia</w:t>
            </w:r>
            <w:r w:rsidRPr="00A40AA1">
              <w:rPr>
                <w:rFonts w:ascii="Book Antiqua" w:eastAsia="Times New Roman" w:hAnsi="Book Antiqua" w:cs="Times New Roman"/>
                <w:sz w:val="24"/>
                <w:szCs w:val="24"/>
                <w:lang w:val="en-US" w:eastAsia="cs-CZ"/>
              </w:rPr>
              <w:t>/Randwi</w:t>
            </w:r>
            <w:r w:rsidRPr="00A40AA1">
              <w:rPr>
                <w:rFonts w:ascii="Book Antiqua" w:eastAsia="Times New Roman" w:hAnsi="Book Antiqua" w:cs="Times New Roman"/>
                <w:sz w:val="24"/>
                <w:szCs w:val="24"/>
                <w:lang w:val="en-US" w:eastAsia="cs-CZ"/>
              </w:rPr>
              <w:lastRenderedPageBreak/>
              <w:t>ck</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lastRenderedPageBreak/>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1987-2011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33.1-</w:t>
            </w:r>
            <w:r w:rsidRPr="00A40AA1">
              <w:rPr>
                <w:rFonts w:ascii="Book Antiqua" w:eastAsia="Times New Roman" w:hAnsi="Book Antiqua" w:cs="Times New Roman"/>
                <w:color w:val="000000"/>
                <w:sz w:val="24"/>
                <w:szCs w:val="24"/>
                <w:lang w:val="en-US" w:eastAsia="cs-CZ"/>
              </w:rPr>
              <w:lastRenderedPageBreak/>
              <w:t>4.3d</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Naidoo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[24]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Australia</w:t>
            </w:r>
            <w:r w:rsidRPr="00A40AA1">
              <w:rPr>
                <w:rFonts w:ascii="Book Antiqua" w:eastAsia="Times New Roman" w:hAnsi="Book Antiqua" w:cs="Times New Roman"/>
                <w:color w:val="000000"/>
                <w:sz w:val="24"/>
                <w:szCs w:val="24"/>
                <w:lang w:val="en-US" w:eastAsia="cs-CZ"/>
              </w:rPr>
              <w:t>/Victoria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1971-2001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0.1-2.0a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Phavichitr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[158]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Australia</w:t>
            </w:r>
            <w:r w:rsidRPr="00A40AA1">
              <w:rPr>
                <w:rFonts w:ascii="Book Antiqua" w:eastAsia="Times New Roman" w:hAnsi="Book Antiqua" w:cs="Times New Roman"/>
                <w:color w:val="000000"/>
                <w:sz w:val="24"/>
                <w:szCs w:val="24"/>
                <w:lang w:val="en-US" w:eastAsia="cs-CZ"/>
              </w:rPr>
              <w:t>/Victoria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1983-1998</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Ponsonby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[37]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Australia</w:t>
            </w:r>
            <w:r w:rsidRPr="00A40AA1">
              <w:rPr>
                <w:rFonts w:ascii="Book Antiqua" w:eastAsia="Times New Roman" w:hAnsi="Book Antiqua" w:cs="Times New Roman"/>
                <w:color w:val="000000"/>
                <w:sz w:val="24"/>
                <w:szCs w:val="24"/>
                <w:lang w:val="en-US" w:eastAsia="cs-CZ"/>
              </w:rPr>
              <w:t>/Victoria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1950-2009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0.4-1.6 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Schildkraut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[159]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New Zealand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5.2</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Lopez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160]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New Zealand/</w:t>
            </w:r>
            <w:r w:rsidRPr="00A40AA1">
              <w:rPr>
                <w:rFonts w:ascii="Book Antiqua" w:eastAsia="Times New Roman" w:hAnsi="Book Antiqua" w:cs="Times New Roman"/>
                <w:color w:val="000000"/>
                <w:sz w:val="24"/>
                <w:szCs w:val="24"/>
                <w:lang w:val="en-US" w:eastAsia="cs-CZ"/>
              </w:rPr>
              <w:t>Canterburry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1996-2015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7.2a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Lopez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[161]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New Zealand</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2.9d</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1.9d</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0.5d</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Yap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[26]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t>Sousthern Europe</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b/>
                <w:bCs/>
                <w:sz w:val="24"/>
                <w:szCs w:val="24"/>
                <w:lang w:val="en-US" w:eastAsia="cs-CZ"/>
              </w:rPr>
              <w:t>Italy</w:t>
            </w:r>
            <w:r w:rsidRPr="00A40AA1">
              <w:rPr>
                <w:rFonts w:ascii="Book Antiqua" w:eastAsia="Times New Roman" w:hAnsi="Book Antiqua" w:cs="Times New Roman"/>
                <w:sz w:val="24"/>
                <w:szCs w:val="24"/>
                <w:lang w:val="en-US" w:eastAsia="cs-CZ"/>
              </w:rPr>
              <w:t>/Florence</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1978-1992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1.9-3.4a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3.8-9.6a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Trallori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136]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Italy</w:t>
            </w:r>
            <w:r w:rsidRPr="00A40AA1">
              <w:rPr>
                <w:rFonts w:ascii="Book Antiqua" w:eastAsia="Times New Roman" w:hAnsi="Book Antiqua" w:cs="Times New Roman"/>
                <w:color w:val="000000"/>
                <w:sz w:val="24"/>
                <w:szCs w:val="24"/>
                <w:lang w:val="en-US" w:eastAsia="cs-CZ"/>
              </w:rPr>
              <w:t>/Lazio</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&lt;19 </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Domenicantonio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135]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2.5</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8.7</w:t>
            </w:r>
            <w:r w:rsidR="0092278D" w:rsidRPr="00A40AA1">
              <w:rPr>
                <w:rFonts w:ascii="Book Antiqua" w:eastAsia="Times New Roman" w:hAnsi="Book Antiqua" w:cs="Times New Roman"/>
                <w:color w:val="000000"/>
                <w:sz w:val="24"/>
                <w:szCs w:val="24"/>
                <w:vertAlign w:val="superscript"/>
                <w:lang w:val="en-US" w:eastAsia="cs-CZ"/>
              </w:rPr>
              <w:t>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7.5</w:t>
            </w:r>
            <w:r w:rsidR="0092278D" w:rsidRPr="00A40AA1">
              <w:rPr>
                <w:rFonts w:ascii="Book Antiqua" w:eastAsia="Times New Roman" w:hAnsi="Book Antiqua" w:cs="Times New Roman"/>
                <w:color w:val="000000"/>
                <w:sz w:val="24"/>
                <w:szCs w:val="24"/>
                <w:vertAlign w:val="superscript"/>
                <w:lang w:val="en-US" w:eastAsia="cs-CZ"/>
              </w:rPr>
              <w:t>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Italy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0.9-1.4a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Castro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[63]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Italy/</w:t>
            </w:r>
            <w:r w:rsidRPr="00A40AA1">
              <w:rPr>
                <w:rFonts w:ascii="Book Antiqua" w:eastAsia="Times New Roman" w:hAnsi="Book Antiqua" w:cs="Times New Roman"/>
                <w:color w:val="000000"/>
                <w:sz w:val="24"/>
                <w:szCs w:val="24"/>
                <w:lang w:val="en-US" w:eastAsia="cs-CZ"/>
              </w:rPr>
              <w:t>Lombardia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1990-1993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Ranzi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134]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Spain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1996-2009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1.0-2.8a,b</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0.5-1.7a,b</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0.4-0.9a,b</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Martin de Carpi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42]</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Spain/</w:t>
            </w:r>
            <w:r w:rsidRPr="00A40AA1">
              <w:rPr>
                <w:rFonts w:ascii="Book Antiqua" w:eastAsia="Times New Roman" w:hAnsi="Book Antiqua" w:cs="Times New Roman"/>
                <w:color w:val="000000"/>
                <w:sz w:val="24"/>
                <w:szCs w:val="24"/>
                <w:lang w:val="en-US" w:eastAsia="cs-CZ"/>
              </w:rPr>
              <w:t>the Vigo area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18.3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10.3</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8.7</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1.2</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2015</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Fernandéz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50]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lastRenderedPageBreak/>
              <w:t>Spain</w:t>
            </w:r>
            <w:r w:rsidRPr="00A40AA1">
              <w:rPr>
                <w:rFonts w:ascii="Book Antiqua" w:eastAsia="Times New Roman" w:hAnsi="Book Antiqua" w:cs="Times New Roman"/>
                <w:color w:val="000000"/>
                <w:sz w:val="24"/>
                <w:szCs w:val="24"/>
                <w:lang w:val="en-US" w:eastAsia="cs-CZ"/>
              </w:rPr>
              <w:t>/Navarra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2001-2003</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2.6</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1.7</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0.6</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Letamendia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137]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Spain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1985-1995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zh-CN"/>
              </w:rPr>
            </w:pPr>
            <w:r w:rsidRPr="00A40AA1">
              <w:rPr>
                <w:rFonts w:ascii="Book Antiqua" w:eastAsia="Times New Roman" w:hAnsi="Book Antiqua" w:cs="Times New Roman"/>
                <w:color w:val="000000"/>
                <w:sz w:val="24"/>
                <w:szCs w:val="24"/>
                <w:lang w:val="en-US" w:eastAsia="cs-CZ"/>
              </w:rPr>
              <w:t>0.2a</w:t>
            </w:r>
            <w:r w:rsidR="0092278D" w:rsidRPr="00A40AA1">
              <w:rPr>
                <w:rFonts w:ascii="Book Antiqua" w:eastAsia="Times New Roman" w:hAnsi="Book Antiqua" w:cs="Times New Roman"/>
                <w:color w:val="000000"/>
                <w:sz w:val="24"/>
                <w:szCs w:val="24"/>
                <w:vertAlign w:val="superscript"/>
                <w:lang w:val="en-US" w:eastAsia="zh-CN"/>
              </w:rPr>
              <w:t>1</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Martin de Carpi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51]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Spain/</w:t>
            </w:r>
            <w:r w:rsidRPr="00A40AA1">
              <w:rPr>
                <w:rFonts w:ascii="Book Antiqua" w:eastAsia="Times New Roman" w:hAnsi="Book Antiqua" w:cs="Times New Roman"/>
                <w:color w:val="000000"/>
                <w:sz w:val="24"/>
                <w:szCs w:val="24"/>
                <w:lang w:val="en-US" w:eastAsia="cs-CZ"/>
              </w:rPr>
              <w:t>Asturias</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1993-2000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bookmarkStart w:id="21" w:name="RANGE!J204"/>
            <w:r w:rsidRPr="00A40AA1">
              <w:rPr>
                <w:rFonts w:ascii="Book Antiqua" w:eastAsia="Times New Roman" w:hAnsi="Book Antiqua" w:cs="Times New Roman"/>
                <w:color w:val="000000"/>
                <w:sz w:val="24"/>
                <w:szCs w:val="24"/>
                <w:lang w:val="en-US" w:eastAsia="cs-CZ"/>
              </w:rPr>
              <w:t>Fernandez Gonzalez</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170]</w:t>
            </w:r>
            <w:bookmarkEnd w:id="21"/>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Spain/</w:t>
            </w:r>
            <w:r w:rsidRPr="00A40AA1">
              <w:rPr>
                <w:rFonts w:ascii="Book Antiqua" w:eastAsia="Times New Roman" w:hAnsi="Book Antiqua" w:cs="Times New Roman"/>
                <w:color w:val="000000"/>
                <w:sz w:val="24"/>
                <w:szCs w:val="24"/>
                <w:lang w:val="en-US" w:eastAsia="cs-CZ"/>
              </w:rPr>
              <w:t>Northern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2000-2002</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5.8</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Rodrigo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[44]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Spain</w:t>
            </w:r>
            <w:r w:rsidRPr="00A40AA1">
              <w:rPr>
                <w:rFonts w:ascii="Book Antiqua" w:eastAsia="Times New Roman" w:hAnsi="Book Antiqua" w:cs="Times New Roman"/>
                <w:color w:val="000000"/>
                <w:sz w:val="24"/>
                <w:szCs w:val="24"/>
                <w:lang w:val="en-US" w:eastAsia="cs-CZ"/>
              </w:rPr>
              <w:t>/Aragon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1992-1995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0.4a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Lopez Miguel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171]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Malta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1993-2005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7.9a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Cachia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138]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r w:rsidRPr="00A40AA1">
              <w:rPr>
                <w:rFonts w:ascii="Book Antiqua" w:eastAsia="Times New Roman" w:hAnsi="Book Antiqua" w:cs="Times New Roman"/>
                <w:b/>
                <w:bCs/>
                <w:sz w:val="24"/>
                <w:szCs w:val="24"/>
                <w:lang w:val="en-US" w:eastAsia="cs-CZ"/>
              </w:rPr>
              <w:t>Central and Eastern Europe</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b/>
                <w:bCs/>
                <w:sz w:val="24"/>
                <w:szCs w:val="24"/>
                <w:lang w:val="en-US" w:eastAsia="cs-CZ"/>
              </w:rPr>
              <w:t>Croatia/</w:t>
            </w:r>
            <w:r w:rsidRPr="00A40AA1">
              <w:rPr>
                <w:rFonts w:ascii="Book Antiqua" w:eastAsia="Times New Roman" w:hAnsi="Book Antiqua" w:cs="Times New Roman"/>
                <w:sz w:val="24"/>
                <w:szCs w:val="24"/>
                <w:lang w:val="en-US" w:eastAsia="cs-CZ"/>
              </w:rPr>
              <w:t>Primorsko-Goranska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2000-2004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8.7</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Sincic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47]</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Czech Republic</w:t>
            </w:r>
            <w:r w:rsidRPr="00A40AA1">
              <w:rPr>
                <w:rFonts w:ascii="Book Antiqua" w:eastAsia="Times New Roman" w:hAnsi="Book Antiqua" w:cs="Times New Roman"/>
                <w:color w:val="000000"/>
                <w:sz w:val="24"/>
                <w:szCs w:val="24"/>
                <w:lang w:val="en-US" w:eastAsia="cs-CZ"/>
              </w:rPr>
              <w:t>/Moravia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1998-2001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1.8a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Kolek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140]</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Czech Republic</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1990-2001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0.3-.1.3a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2006</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Pozler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[139]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Czech Republic/</w:t>
            </w:r>
            <w:r w:rsidRPr="00A40AA1">
              <w:rPr>
                <w:rFonts w:ascii="Book Antiqua" w:eastAsia="Times New Roman" w:hAnsi="Book Antiqua" w:cs="Times New Roman"/>
                <w:color w:val="000000"/>
                <w:sz w:val="24"/>
                <w:szCs w:val="24"/>
                <w:lang w:val="en-US" w:eastAsia="cs-CZ"/>
              </w:rPr>
              <w:t>West Bohemia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2000-2015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10.0a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6.2a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2.8a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1.0a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2017</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Schwarz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45]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&lt;15</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7.3</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Hungary</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&lt;16</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2007-2009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7.5</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4.7</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2.3</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2013</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Muller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141]</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Hungary</w:t>
            </w:r>
            <w:r w:rsidRPr="00A40AA1">
              <w:rPr>
                <w:rFonts w:ascii="Book Antiqua" w:eastAsia="Times New Roman" w:hAnsi="Book Antiqua" w:cs="Times New Roman"/>
                <w:color w:val="000000"/>
                <w:sz w:val="24"/>
                <w:szCs w:val="24"/>
                <w:lang w:val="en-US" w:eastAsia="cs-CZ"/>
              </w:rPr>
              <w:t>/Veszpre</w:t>
            </w:r>
            <w:r w:rsidRPr="00A40AA1">
              <w:rPr>
                <w:rFonts w:ascii="Book Antiqua" w:eastAsia="Times New Roman" w:hAnsi="Book Antiqua" w:cs="Times New Roman"/>
                <w:color w:val="000000"/>
                <w:sz w:val="24"/>
                <w:szCs w:val="24"/>
                <w:lang w:val="en-US" w:eastAsia="cs-CZ"/>
              </w:rPr>
              <w:lastRenderedPageBreak/>
              <w:t>m</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lastRenderedPageBreak/>
              <w:t>&lt;19</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1977-2011</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0.0-7.2a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0.7-5.2a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Lovasz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46]</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Slovenia/</w:t>
            </w:r>
            <w:r w:rsidRPr="00A40AA1">
              <w:rPr>
                <w:rFonts w:ascii="Book Antiqua" w:eastAsia="Times New Roman" w:hAnsi="Book Antiqua" w:cs="Times New Roman"/>
                <w:color w:val="000000"/>
                <w:sz w:val="24"/>
                <w:szCs w:val="24"/>
                <w:lang w:val="en-US" w:eastAsia="cs-CZ"/>
              </w:rPr>
              <w:t>Northestern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7.6</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2014</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Urlep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[49]</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2002-2004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5.7</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3.9</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8.9</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5.0</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3.4</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Slovenia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7.6a,b</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4.5a,b</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2.9a,b</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0.2a,b</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2015</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Urlep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[48]</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2002-2004</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5.8</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2005-2007</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8.6</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5.1</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2008-2010</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8.4</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4.9</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3.2</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Slovenia</w:t>
            </w:r>
            <w:r w:rsidRPr="00A40AA1">
              <w:rPr>
                <w:rFonts w:ascii="Book Antiqua" w:eastAsia="Times New Roman" w:hAnsi="Book Antiqua" w:cs="Times New Roman"/>
                <w:color w:val="000000"/>
                <w:sz w:val="24"/>
                <w:szCs w:val="24"/>
                <w:lang w:val="en-US" w:eastAsia="cs-CZ"/>
              </w:rPr>
              <w:t>/Western</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&lt;17</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1994-2005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4.0a</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2.4a</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1.1a</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0.5a</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2009</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Orel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[143]</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1994-1999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3.0</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0.8</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2000-2005</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5.1</w:t>
            </w: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2.9</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1.6</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0.69</w:t>
            </w: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147"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Yugoslavia/</w:t>
            </w:r>
            <w:r w:rsidRPr="00A40AA1">
              <w:rPr>
                <w:rFonts w:ascii="Book Antiqua" w:eastAsia="Times New Roman" w:hAnsi="Book Antiqua" w:cs="Times New Roman"/>
                <w:color w:val="000000"/>
                <w:sz w:val="24"/>
                <w:szCs w:val="24"/>
                <w:lang w:val="en-US" w:eastAsia="cs-CZ"/>
              </w:rPr>
              <w:t>Zagreb Croatia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1980-1989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1.76</w:t>
            </w: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Vucelic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145]</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Yugoslavia</w:t>
            </w:r>
            <w:r w:rsidRPr="00A40AA1">
              <w:rPr>
                <w:rFonts w:ascii="Book Antiqua" w:eastAsia="Times New Roman" w:hAnsi="Book Antiqua" w:cs="Times New Roman"/>
                <w:color w:val="000000"/>
                <w:sz w:val="24"/>
                <w:szCs w:val="24"/>
                <w:lang w:val="en-US" w:eastAsia="cs-CZ"/>
              </w:rPr>
              <w:t>/Zagreb Croatia</w:t>
            </w:r>
          </w:p>
        </w:tc>
        <w:tc>
          <w:tcPr>
            <w:tcW w:w="19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&lt;14</w:t>
            </w:r>
          </w:p>
        </w:tc>
        <w:tc>
          <w:tcPr>
            <w:tcW w:w="49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1980-1989</w:t>
            </w:r>
          </w:p>
        </w:tc>
        <w:tc>
          <w:tcPr>
            <w:tcW w:w="351"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334"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3.1</w:t>
            </w:r>
          </w:p>
        </w:tc>
        <w:tc>
          <w:tcPr>
            <w:tcW w:w="389"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P,R</w:t>
            </w:r>
          </w:p>
        </w:tc>
        <w:tc>
          <w:tcPr>
            <w:tcW w:w="452"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1991</w:t>
            </w:r>
          </w:p>
        </w:tc>
        <w:tc>
          <w:tcPr>
            <w:tcW w:w="1147" w:type="pct"/>
            <w:tcBorders>
              <w:top w:val="nil"/>
              <w:left w:val="nil"/>
              <w:bottom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Vucelic </w:t>
            </w:r>
            <w:r w:rsidR="002C15F5" w:rsidRPr="00A40AA1">
              <w:rPr>
                <w:rFonts w:ascii="Book Antiqua" w:eastAsia="Times New Roman" w:hAnsi="Book Antiqua" w:cs="Times New Roman"/>
                <w:i/>
                <w:color w:val="000000"/>
                <w:sz w:val="24"/>
                <w:szCs w:val="24"/>
                <w:lang w:val="en-US" w:eastAsia="cs-CZ"/>
              </w:rPr>
              <w:t>et al</w:t>
            </w:r>
            <w:r w:rsidR="002C15F5" w:rsidRPr="00A40AA1">
              <w:rPr>
                <w:rFonts w:ascii="Book Antiqua" w:eastAsia="Times New Roman" w:hAnsi="Book Antiqua" w:cs="Times New Roman"/>
                <w:color w:val="000000"/>
                <w:sz w:val="24"/>
                <w:szCs w:val="24"/>
                <w:vertAlign w:val="superscript"/>
                <w:lang w:val="en-US" w:eastAsia="cs-CZ"/>
              </w:rPr>
              <w:t>[</w:t>
            </w:r>
            <w:r w:rsidRPr="00A40AA1">
              <w:rPr>
                <w:rFonts w:ascii="Book Antiqua" w:eastAsia="Times New Roman" w:hAnsi="Book Antiqua" w:cs="Times New Roman"/>
                <w:color w:val="000000"/>
                <w:sz w:val="24"/>
                <w:szCs w:val="24"/>
                <w:vertAlign w:val="superscript"/>
                <w:lang w:val="en-US" w:eastAsia="cs-CZ"/>
              </w:rPr>
              <w:t>144]</w:t>
            </w:r>
          </w:p>
        </w:tc>
        <w:tc>
          <w:tcPr>
            <w:tcW w:w="398" w:type="pct"/>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r w:rsidR="00DF4FAD" w:rsidRPr="00A40AA1" w:rsidTr="00D074AA">
        <w:trPr>
          <w:trHeight w:val="345"/>
        </w:trPr>
        <w:tc>
          <w:tcPr>
            <w:tcW w:w="711"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Poland</w:t>
            </w:r>
          </w:p>
        </w:tc>
        <w:tc>
          <w:tcPr>
            <w:tcW w:w="196"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2002-2004</w:t>
            </w:r>
          </w:p>
        </w:tc>
        <w:tc>
          <w:tcPr>
            <w:tcW w:w="351"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w:t>
            </w:r>
          </w:p>
        </w:tc>
        <w:tc>
          <w:tcPr>
            <w:tcW w:w="336"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0.6</w:t>
            </w:r>
          </w:p>
        </w:tc>
        <w:tc>
          <w:tcPr>
            <w:tcW w:w="334"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1.3</w:t>
            </w:r>
          </w:p>
        </w:tc>
        <w:tc>
          <w:tcPr>
            <w:tcW w:w="389"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0.8</w:t>
            </w:r>
          </w:p>
        </w:tc>
        <w:tc>
          <w:tcPr>
            <w:tcW w:w="192"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2009</w:t>
            </w:r>
          </w:p>
        </w:tc>
        <w:tc>
          <w:tcPr>
            <w:tcW w:w="1147" w:type="pct"/>
            <w:tcBorders>
              <w:top w:val="nil"/>
              <w:left w:val="nil"/>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Karolewska-Bochenek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[67]</w:t>
            </w:r>
          </w:p>
        </w:tc>
        <w:tc>
          <w:tcPr>
            <w:tcW w:w="398" w:type="pct"/>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A</w:t>
            </w:r>
          </w:p>
        </w:tc>
      </w:tr>
      <w:tr w:rsidR="00DF4FAD" w:rsidRPr="00A40AA1" w:rsidTr="00D074AA">
        <w:trPr>
          <w:trHeight w:val="345"/>
        </w:trPr>
        <w:tc>
          <w:tcPr>
            <w:tcW w:w="711"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Hungary/</w:t>
            </w:r>
            <w:r w:rsidRPr="00A40AA1">
              <w:rPr>
                <w:rFonts w:ascii="Book Antiqua" w:eastAsia="Times New Roman" w:hAnsi="Book Antiqua" w:cs="Times New Roman"/>
                <w:color w:val="000000"/>
                <w:sz w:val="24"/>
                <w:szCs w:val="24"/>
                <w:lang w:val="en-US" w:eastAsia="cs-CZ"/>
              </w:rPr>
              <w:t>Western</w:t>
            </w:r>
          </w:p>
        </w:tc>
        <w:tc>
          <w:tcPr>
            <w:tcW w:w="196"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&lt;18</w:t>
            </w:r>
          </w:p>
        </w:tc>
        <w:tc>
          <w:tcPr>
            <w:tcW w:w="494"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1977-2008</w:t>
            </w:r>
          </w:p>
        </w:tc>
        <w:tc>
          <w:tcPr>
            <w:tcW w:w="351"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336"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7.5a</w:t>
            </w:r>
          </w:p>
        </w:tc>
        <w:tc>
          <w:tcPr>
            <w:tcW w:w="334"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5.5a</w:t>
            </w:r>
          </w:p>
        </w:tc>
        <w:tc>
          <w:tcPr>
            <w:tcW w:w="389"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p>
        </w:tc>
        <w:tc>
          <w:tcPr>
            <w:tcW w:w="192"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r w:rsidRPr="00A40AA1">
              <w:rPr>
                <w:rFonts w:ascii="Book Antiqua" w:eastAsia="Times New Roman" w:hAnsi="Book Antiqua" w:cs="Times New Roman"/>
                <w:sz w:val="24"/>
                <w:szCs w:val="24"/>
                <w:lang w:val="en-US" w:eastAsia="cs-CZ"/>
              </w:rPr>
              <w:t>P</w:t>
            </w:r>
          </w:p>
        </w:tc>
        <w:tc>
          <w:tcPr>
            <w:tcW w:w="452"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2011</w:t>
            </w:r>
          </w:p>
        </w:tc>
        <w:tc>
          <w:tcPr>
            <w:tcW w:w="1147" w:type="pct"/>
            <w:tcBorders>
              <w:top w:val="nil"/>
              <w:left w:val="nil"/>
              <w:bottom w:val="single" w:sz="4" w:space="0" w:color="auto"/>
              <w:right w:val="nil"/>
            </w:tcBorders>
            <w:shd w:val="clear" w:color="auto" w:fill="auto"/>
            <w:noWrap/>
            <w:vAlign w:val="center"/>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Lakatos </w:t>
            </w:r>
            <w:r w:rsidR="002C15F5" w:rsidRPr="00A40AA1">
              <w:rPr>
                <w:rFonts w:ascii="Book Antiqua" w:eastAsia="Times New Roman" w:hAnsi="Book Antiqua" w:cs="Times New Roman"/>
                <w:i/>
                <w:color w:val="000000"/>
                <w:sz w:val="24"/>
                <w:szCs w:val="24"/>
                <w:lang w:val="en-US" w:eastAsia="cs-CZ"/>
              </w:rPr>
              <w:t>et al</w:t>
            </w:r>
            <w:r w:rsidRPr="00A40AA1">
              <w:rPr>
                <w:rFonts w:ascii="Book Antiqua" w:eastAsia="Times New Roman" w:hAnsi="Book Antiqua" w:cs="Times New Roman"/>
                <w:color w:val="000000"/>
                <w:sz w:val="24"/>
                <w:szCs w:val="24"/>
                <w:vertAlign w:val="superscript"/>
                <w:lang w:val="en-US" w:eastAsia="cs-CZ"/>
              </w:rPr>
              <w:t>[142]</w:t>
            </w:r>
          </w:p>
        </w:tc>
        <w:tc>
          <w:tcPr>
            <w:tcW w:w="398" w:type="pct"/>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B</w:t>
            </w:r>
          </w:p>
        </w:tc>
      </w:tr>
    </w:tbl>
    <w:p w:rsidR="00DF4FAD" w:rsidRPr="00A40AA1" w:rsidRDefault="00DF4FAD" w:rsidP="00A40AA1">
      <w:pPr>
        <w:pStyle w:val="NormalWeb"/>
        <w:adjustRightInd w:val="0"/>
        <w:snapToGrid w:val="0"/>
        <w:spacing w:before="0" w:beforeAutospacing="0" w:after="0" w:afterAutospacing="0" w:line="360" w:lineRule="auto"/>
        <w:jc w:val="both"/>
        <w:rPr>
          <w:rFonts w:ascii="Book Antiqua" w:hAnsi="Book Antiqua" w:cs="Helvetica"/>
          <w:lang w:val="en-US"/>
        </w:rPr>
      </w:pPr>
    </w:p>
    <w:p w:rsidR="00344E77" w:rsidRPr="00A40AA1" w:rsidRDefault="002C15F5" w:rsidP="00A40AA1">
      <w:pPr>
        <w:adjustRightInd w:val="0"/>
        <w:snapToGrid w:val="0"/>
        <w:spacing w:after="0" w:line="360" w:lineRule="auto"/>
        <w:jc w:val="both"/>
        <w:rPr>
          <w:rFonts w:ascii="Book Antiqua" w:hAnsi="Book Antiqua" w:cs="Times New Roman"/>
          <w:color w:val="000000"/>
          <w:sz w:val="24"/>
          <w:szCs w:val="24"/>
          <w:lang w:val="en-US" w:eastAsia="zh-CN"/>
        </w:rPr>
      </w:pPr>
      <w:r w:rsidRPr="00A40AA1">
        <w:rPr>
          <w:rFonts w:ascii="Book Antiqua" w:eastAsia="Times New Roman" w:hAnsi="Book Antiqua" w:cs="Times New Roman"/>
          <w:color w:val="000000"/>
          <w:sz w:val="24"/>
          <w:szCs w:val="24"/>
          <w:vertAlign w:val="superscript"/>
          <w:lang w:val="en-US" w:eastAsia="zh-CN"/>
        </w:rPr>
        <w:t>1</w:t>
      </w:r>
      <w:r w:rsidRPr="00A40AA1">
        <w:rPr>
          <w:rFonts w:ascii="Book Antiqua" w:eastAsia="Times New Roman" w:hAnsi="Book Antiqua" w:cs="Times New Roman"/>
          <w:color w:val="000000"/>
          <w:sz w:val="24"/>
          <w:szCs w:val="24"/>
          <w:lang w:val="en-US" w:eastAsia="cs-CZ"/>
        </w:rPr>
        <w:t>an approximate incidence rate at the beginning of the 25-year period based on the estimative population between the demographic census of 1981 and 1991</w:t>
      </w:r>
      <w:r w:rsidRPr="00A40AA1">
        <w:rPr>
          <w:rFonts w:ascii="Book Antiqua" w:eastAsia="Times New Roman" w:hAnsi="Book Antiqua" w:cs="Times New Roman"/>
          <w:color w:val="000000"/>
          <w:sz w:val="24"/>
          <w:szCs w:val="24"/>
          <w:lang w:val="en-US" w:eastAsia="zh-CN"/>
        </w:rPr>
        <w:t>;</w:t>
      </w:r>
      <w:r w:rsidRPr="00A40AA1">
        <w:rPr>
          <w:rFonts w:ascii="Book Antiqua" w:eastAsia="Times New Roman" w:hAnsi="Book Antiqua" w:cs="Times New Roman"/>
          <w:color w:val="000000"/>
          <w:sz w:val="24"/>
          <w:szCs w:val="24"/>
          <w:vertAlign w:val="superscript"/>
          <w:lang w:val="en-US" w:eastAsia="cs-CZ"/>
        </w:rPr>
        <w:t xml:space="preserve"> 2</w:t>
      </w:r>
      <w:r w:rsidRPr="00A40AA1">
        <w:rPr>
          <w:rFonts w:ascii="Book Antiqua" w:eastAsia="Times New Roman" w:hAnsi="Book Antiqua" w:cs="Times New Roman"/>
          <w:color w:val="000000"/>
          <w:sz w:val="24"/>
          <w:szCs w:val="24"/>
          <w:lang w:val="en-US" w:eastAsia="cs-CZ"/>
        </w:rPr>
        <w:t>the incidence rates were extrapolated from Figures</w:t>
      </w:r>
      <w:r w:rsidRPr="00A40AA1">
        <w:rPr>
          <w:rFonts w:ascii="Book Antiqua" w:eastAsia="Times New Roman" w:hAnsi="Book Antiqua" w:cs="Times New Roman"/>
          <w:color w:val="000000"/>
          <w:sz w:val="24"/>
          <w:szCs w:val="24"/>
          <w:lang w:val="en-US" w:eastAsia="zh-CN"/>
        </w:rPr>
        <w:t>.</w:t>
      </w:r>
      <w:r w:rsidRPr="00A40AA1">
        <w:rPr>
          <w:rFonts w:ascii="Book Antiqua" w:hAnsi="Book Antiqua" w:cs="Times New Roman"/>
          <w:color w:val="000000"/>
          <w:sz w:val="24"/>
          <w:szCs w:val="24"/>
          <w:lang w:val="en-US" w:eastAsia="zh-CN"/>
        </w:rPr>
        <w:t xml:space="preserve"> </w:t>
      </w:r>
      <w:r w:rsidR="00DF4FAD" w:rsidRPr="00A40AA1">
        <w:rPr>
          <w:rFonts w:ascii="Book Antiqua" w:eastAsia="Times New Roman" w:hAnsi="Book Antiqua" w:cs="Times New Roman"/>
          <w:color w:val="000000"/>
          <w:sz w:val="24"/>
          <w:szCs w:val="24"/>
          <w:lang w:val="en-US" w:eastAsia="cs-CZ"/>
        </w:rPr>
        <w:t>Inci</w:t>
      </w:r>
      <w:r w:rsidRPr="00A40AA1">
        <w:rPr>
          <w:rFonts w:ascii="Book Antiqua" w:eastAsia="Times New Roman" w:hAnsi="Book Antiqua" w:cs="Times New Roman"/>
          <w:color w:val="000000"/>
          <w:sz w:val="24"/>
          <w:szCs w:val="24"/>
          <w:lang w:val="en-US" w:eastAsia="cs-CZ"/>
        </w:rPr>
        <w:t>dence</w:t>
      </w:r>
      <w:r w:rsidRPr="00A40AA1">
        <w:rPr>
          <w:rFonts w:ascii="Book Antiqua" w:eastAsia="Times New Roman" w:hAnsi="Book Antiqua" w:cs="Times New Roman"/>
          <w:color w:val="000000"/>
          <w:sz w:val="24"/>
          <w:szCs w:val="24"/>
          <w:lang w:val="en-US" w:eastAsia="zh-CN"/>
        </w:rPr>
        <w:t>:</w:t>
      </w:r>
      <w:r w:rsidR="0092278D" w:rsidRPr="00A40AA1">
        <w:rPr>
          <w:rFonts w:ascii="Book Antiqua" w:eastAsia="Times New Roman" w:hAnsi="Book Antiqua" w:cs="Times New Roman"/>
          <w:color w:val="000000"/>
          <w:sz w:val="24"/>
          <w:szCs w:val="24"/>
          <w:lang w:val="en-US" w:eastAsia="cs-CZ"/>
        </w:rPr>
        <w:t xml:space="preserve"> </w:t>
      </w:r>
      <w:r w:rsidRPr="00A40AA1">
        <w:rPr>
          <w:rFonts w:ascii="Book Antiqua" w:eastAsia="Times New Roman" w:hAnsi="Book Antiqua" w:cs="Times New Roman"/>
          <w:color w:val="000000"/>
          <w:sz w:val="24"/>
          <w:szCs w:val="24"/>
          <w:lang w:val="en-US" w:eastAsia="cs-CZ"/>
        </w:rPr>
        <w:t xml:space="preserve">Incidence </w:t>
      </w:r>
      <w:r w:rsidR="0092278D" w:rsidRPr="00A40AA1">
        <w:rPr>
          <w:rFonts w:ascii="Book Antiqua" w:eastAsia="Times New Roman" w:hAnsi="Book Antiqua" w:cs="Times New Roman"/>
          <w:color w:val="000000"/>
          <w:sz w:val="24"/>
          <w:szCs w:val="24"/>
          <w:lang w:val="en-US" w:eastAsia="cs-CZ"/>
        </w:rPr>
        <w:t>rates per 100</w:t>
      </w:r>
      <w:r w:rsidR="00DF4FAD" w:rsidRPr="00A40AA1">
        <w:rPr>
          <w:rFonts w:ascii="Book Antiqua" w:eastAsia="Times New Roman" w:hAnsi="Book Antiqua" w:cs="Times New Roman"/>
          <w:color w:val="000000"/>
          <w:sz w:val="24"/>
          <w:szCs w:val="24"/>
          <w:lang w:val="en-US" w:eastAsia="cs-CZ"/>
        </w:rPr>
        <w:t>000 person-years</w:t>
      </w:r>
      <w:r w:rsidRPr="00A40AA1">
        <w:rPr>
          <w:rFonts w:ascii="Book Antiqua" w:eastAsia="Times New Roman" w:hAnsi="Book Antiqua" w:cs="Times New Roman"/>
          <w:color w:val="000000"/>
          <w:sz w:val="24"/>
          <w:szCs w:val="24"/>
          <w:lang w:val="en-US" w:eastAsia="zh-CN"/>
        </w:rPr>
        <w:t>;</w:t>
      </w:r>
      <w:r w:rsidR="0092278D" w:rsidRPr="00A40AA1">
        <w:rPr>
          <w:rFonts w:ascii="Book Antiqua" w:hAnsi="Book Antiqua" w:cs="Times New Roman"/>
          <w:color w:val="000000"/>
          <w:sz w:val="24"/>
          <w:szCs w:val="24"/>
          <w:lang w:val="en-US" w:eastAsia="zh-CN"/>
        </w:rPr>
        <w:t xml:space="preserve"> </w:t>
      </w:r>
      <w:r w:rsidR="0092278D" w:rsidRPr="00A40AA1">
        <w:rPr>
          <w:rFonts w:ascii="Book Antiqua" w:eastAsia="Times New Roman" w:hAnsi="Book Antiqua" w:cs="Times New Roman"/>
          <w:color w:val="000000"/>
          <w:sz w:val="24"/>
          <w:szCs w:val="24"/>
          <w:lang w:val="en-US" w:eastAsia="cs-CZ"/>
        </w:rPr>
        <w:t>P</w:t>
      </w:r>
      <w:r w:rsidR="0092278D" w:rsidRPr="00A40AA1">
        <w:rPr>
          <w:rFonts w:ascii="Book Antiqua" w:eastAsia="Times New Roman" w:hAnsi="Book Antiqua" w:cs="Times New Roman"/>
          <w:color w:val="000000"/>
          <w:sz w:val="24"/>
          <w:szCs w:val="24"/>
          <w:lang w:val="en-US" w:eastAsia="zh-CN"/>
        </w:rPr>
        <w:t xml:space="preserve">: </w:t>
      </w:r>
      <w:r w:rsidR="0092278D" w:rsidRPr="00A40AA1">
        <w:rPr>
          <w:rFonts w:ascii="Book Antiqua" w:eastAsia="Times New Roman" w:hAnsi="Book Antiqua" w:cs="Times New Roman"/>
          <w:color w:val="000000"/>
          <w:sz w:val="24"/>
          <w:szCs w:val="24"/>
          <w:lang w:val="en-US" w:eastAsia="cs-CZ"/>
        </w:rPr>
        <w:lastRenderedPageBreak/>
        <w:t>Prospective</w:t>
      </w:r>
      <w:r w:rsidR="0092278D" w:rsidRPr="00A40AA1">
        <w:rPr>
          <w:rFonts w:ascii="Book Antiqua" w:eastAsia="Times New Roman" w:hAnsi="Book Antiqua" w:cs="Times New Roman"/>
          <w:color w:val="000000"/>
          <w:sz w:val="24"/>
          <w:szCs w:val="24"/>
          <w:lang w:val="en-US" w:eastAsia="zh-CN"/>
        </w:rPr>
        <w:t>;</w:t>
      </w:r>
      <w:r w:rsidR="0092278D" w:rsidRPr="00A40AA1">
        <w:rPr>
          <w:rFonts w:ascii="Book Antiqua" w:eastAsia="Times New Roman" w:hAnsi="Book Antiqua" w:cs="Times New Roman"/>
          <w:color w:val="000000"/>
          <w:sz w:val="24"/>
          <w:szCs w:val="24"/>
          <w:lang w:val="en-US" w:eastAsia="cs-CZ"/>
        </w:rPr>
        <w:t xml:space="preserve"> </w:t>
      </w:r>
      <w:r w:rsidR="00DF4FAD" w:rsidRPr="00A40AA1">
        <w:rPr>
          <w:rFonts w:ascii="Book Antiqua" w:eastAsia="Times New Roman" w:hAnsi="Book Antiqua" w:cs="Times New Roman"/>
          <w:color w:val="000000"/>
          <w:sz w:val="24"/>
          <w:szCs w:val="24"/>
          <w:lang w:val="en-US" w:eastAsia="cs-CZ"/>
        </w:rPr>
        <w:t>R</w:t>
      </w:r>
      <w:r w:rsidR="0092278D" w:rsidRPr="00A40AA1">
        <w:rPr>
          <w:rFonts w:ascii="Book Antiqua" w:eastAsia="Times New Roman" w:hAnsi="Book Antiqua" w:cs="Times New Roman"/>
          <w:color w:val="000000"/>
          <w:sz w:val="24"/>
          <w:szCs w:val="24"/>
          <w:lang w:val="en-US" w:eastAsia="zh-CN"/>
        </w:rPr>
        <w:t xml:space="preserve">: </w:t>
      </w:r>
      <w:r w:rsidR="0092278D" w:rsidRPr="00A40AA1">
        <w:rPr>
          <w:rFonts w:ascii="Book Antiqua" w:eastAsia="Times New Roman" w:hAnsi="Book Antiqua" w:cs="Times New Roman"/>
          <w:color w:val="000000"/>
          <w:sz w:val="24"/>
          <w:szCs w:val="24"/>
          <w:lang w:val="en-US" w:eastAsia="cs-CZ"/>
        </w:rPr>
        <w:t>Retrospective</w:t>
      </w:r>
      <w:r w:rsidR="0092278D" w:rsidRPr="00A40AA1">
        <w:rPr>
          <w:rFonts w:ascii="Book Antiqua" w:eastAsia="Times New Roman" w:hAnsi="Book Antiqua" w:cs="Times New Roman"/>
          <w:color w:val="000000"/>
          <w:sz w:val="24"/>
          <w:szCs w:val="24"/>
          <w:lang w:val="en-US" w:eastAsia="zh-CN"/>
        </w:rPr>
        <w:t>;</w:t>
      </w:r>
      <w:r w:rsidR="0092278D" w:rsidRPr="00A40AA1">
        <w:rPr>
          <w:rFonts w:ascii="Book Antiqua" w:eastAsia="Times New Roman" w:hAnsi="Book Antiqua" w:cs="Times New Roman"/>
          <w:color w:val="000000"/>
          <w:sz w:val="24"/>
          <w:szCs w:val="24"/>
          <w:lang w:val="en-US" w:eastAsia="cs-CZ"/>
        </w:rPr>
        <w:t xml:space="preserve"> P,R</w:t>
      </w:r>
      <w:r w:rsidR="0092278D" w:rsidRPr="00A40AA1">
        <w:rPr>
          <w:rFonts w:ascii="Book Antiqua" w:eastAsia="Times New Roman" w:hAnsi="Book Antiqua" w:cs="Times New Roman"/>
          <w:color w:val="000000"/>
          <w:sz w:val="24"/>
          <w:szCs w:val="24"/>
          <w:lang w:val="en-US" w:eastAsia="zh-CN"/>
        </w:rPr>
        <w:t xml:space="preserve">: </w:t>
      </w:r>
      <w:r w:rsidR="0092278D" w:rsidRPr="00A40AA1">
        <w:rPr>
          <w:rFonts w:ascii="Book Antiqua" w:eastAsia="Times New Roman" w:hAnsi="Book Antiqua" w:cs="Times New Roman"/>
          <w:color w:val="000000"/>
          <w:sz w:val="24"/>
          <w:szCs w:val="24"/>
          <w:lang w:val="en-US" w:eastAsia="cs-CZ"/>
        </w:rPr>
        <w:t>Prospective</w:t>
      </w:r>
      <w:r w:rsidR="00DF4FAD" w:rsidRPr="00A40AA1">
        <w:rPr>
          <w:rFonts w:ascii="Book Antiqua" w:eastAsia="Times New Roman" w:hAnsi="Book Antiqua" w:cs="Times New Roman"/>
          <w:color w:val="000000"/>
          <w:sz w:val="24"/>
          <w:szCs w:val="24"/>
          <w:lang w:val="en-US" w:eastAsia="cs-CZ"/>
        </w:rPr>
        <w:t>/retrospective</w:t>
      </w:r>
      <w:r w:rsidR="0092278D" w:rsidRPr="00A40AA1">
        <w:rPr>
          <w:rFonts w:ascii="Book Antiqua" w:eastAsia="Times New Roman" w:hAnsi="Book Antiqua" w:cs="Times New Roman"/>
          <w:color w:val="000000"/>
          <w:sz w:val="24"/>
          <w:szCs w:val="24"/>
          <w:lang w:val="en-US" w:eastAsia="zh-CN"/>
        </w:rPr>
        <w:t>;</w:t>
      </w:r>
      <w:r w:rsidRPr="00A40AA1">
        <w:rPr>
          <w:rFonts w:ascii="Book Antiqua"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a</w:t>
      </w:r>
      <w:r w:rsidRPr="00A40AA1">
        <w:rPr>
          <w:rFonts w:ascii="Book Antiqua" w:eastAsia="Times New Roman" w:hAnsi="Book Antiqua" w:cs="Times New Roman"/>
          <w:color w:val="000000"/>
          <w:sz w:val="24"/>
          <w:szCs w:val="24"/>
          <w:lang w:val="en-US" w:eastAsia="zh-CN"/>
        </w:rPr>
        <w:t xml:space="preserve">: </w:t>
      </w:r>
      <w:r w:rsidR="00DF4FAD" w:rsidRPr="00A40AA1">
        <w:rPr>
          <w:rFonts w:ascii="Book Antiqua" w:eastAsia="Times New Roman" w:hAnsi="Book Antiqua" w:cs="Times New Roman"/>
          <w:color w:val="000000"/>
          <w:sz w:val="24"/>
          <w:szCs w:val="24"/>
          <w:lang w:val="en-US" w:eastAsia="cs-CZ"/>
        </w:rPr>
        <w:t>statistical significant fo</w:t>
      </w:r>
      <w:r w:rsidRPr="00A40AA1">
        <w:rPr>
          <w:rFonts w:ascii="Book Antiqua" w:eastAsia="Times New Roman" w:hAnsi="Book Antiqua" w:cs="Times New Roman"/>
          <w:color w:val="000000"/>
          <w:sz w:val="24"/>
          <w:szCs w:val="24"/>
          <w:lang w:val="en-US" w:eastAsia="cs-CZ"/>
        </w:rPr>
        <w:t>r time trend analysis (</w:t>
      </w:r>
      <w:r w:rsidRPr="00A40AA1">
        <w:rPr>
          <w:rFonts w:ascii="Book Antiqua" w:eastAsia="Times New Roman" w:hAnsi="Book Antiqua" w:cs="Times New Roman"/>
          <w:i/>
          <w:color w:val="000000"/>
          <w:sz w:val="24"/>
          <w:szCs w:val="24"/>
          <w:lang w:val="en-US" w:eastAsia="cs-CZ"/>
        </w:rPr>
        <w:t>P</w:t>
      </w:r>
      <w:r w:rsidR="001B7F1B" w:rsidRPr="00A40AA1">
        <w:rPr>
          <w:rFonts w:ascii="Book Antiqua" w:eastAsia="Times New Roman" w:hAnsi="Book Antiqua" w:cs="Times New Roman"/>
          <w:i/>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&lt; 0.05)</w:t>
      </w:r>
      <w:r w:rsidRPr="00A40AA1">
        <w:rPr>
          <w:rFonts w:ascii="Book Antiqua" w:eastAsia="Times New Roman" w:hAnsi="Book Antiqua" w:cs="Times New Roman"/>
          <w:color w:val="000000"/>
          <w:sz w:val="24"/>
          <w:szCs w:val="24"/>
          <w:lang w:val="en-US" w:eastAsia="zh-CN"/>
        </w:rPr>
        <w:t>;</w:t>
      </w:r>
      <w:r w:rsidRPr="00A40AA1">
        <w:rPr>
          <w:rFonts w:ascii="Book Antiqua"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b</w:t>
      </w:r>
      <w:r w:rsidRPr="00A40AA1">
        <w:rPr>
          <w:rFonts w:ascii="Book Antiqua" w:eastAsia="Times New Roman"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 xml:space="preserve">Study </w:t>
      </w:r>
      <w:r w:rsidR="00DF4FAD" w:rsidRPr="00A40AA1">
        <w:rPr>
          <w:rFonts w:ascii="Book Antiqua" w:eastAsia="Times New Roman" w:hAnsi="Book Antiqua" w:cs="Times New Roman"/>
          <w:color w:val="000000"/>
          <w:sz w:val="24"/>
          <w:szCs w:val="24"/>
          <w:lang w:val="en-US" w:eastAsia="cs-CZ"/>
        </w:rPr>
        <w:t>incorporated previously published cohort for comparison from the same geographical area the rest of pediatric population</w:t>
      </w:r>
      <w:r w:rsidRPr="00A40AA1">
        <w:rPr>
          <w:rFonts w:ascii="Book Antiqua"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c</w:t>
      </w:r>
      <w:r w:rsidRPr="00A40AA1">
        <w:rPr>
          <w:rFonts w:ascii="Book Antiqua" w:eastAsia="Times New Roman"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 xml:space="preserve">The </w:t>
      </w:r>
      <w:r w:rsidR="00DF4FAD" w:rsidRPr="00A40AA1">
        <w:rPr>
          <w:rFonts w:ascii="Book Antiqua" w:eastAsia="Times New Roman" w:hAnsi="Book Antiqua" w:cs="Times New Roman"/>
          <w:color w:val="000000"/>
          <w:sz w:val="24"/>
          <w:szCs w:val="24"/>
          <w:lang w:val="en-US" w:eastAsia="cs-CZ"/>
        </w:rPr>
        <w:t>only one study under the age of 20 years</w:t>
      </w:r>
      <w:r w:rsidRPr="00A40AA1">
        <w:rPr>
          <w:rFonts w:ascii="Book Antiqua"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d</w:t>
      </w:r>
      <w:r w:rsidRPr="00A40AA1">
        <w:rPr>
          <w:rFonts w:ascii="Book Antiqua" w:eastAsia="Times New Roman"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 xml:space="preserve">Studies </w:t>
      </w:r>
      <w:r w:rsidR="00DF4FAD" w:rsidRPr="00A40AA1">
        <w:rPr>
          <w:rFonts w:ascii="Book Antiqua" w:eastAsia="Times New Roman" w:hAnsi="Book Antiqua" w:cs="Times New Roman"/>
          <w:color w:val="000000"/>
          <w:sz w:val="24"/>
          <w:szCs w:val="24"/>
          <w:lang w:val="en-US" w:eastAsia="cs-CZ"/>
        </w:rPr>
        <w:t>on race, ethnicity and migration compared to the rest of pediatric population</w:t>
      </w:r>
      <w:r w:rsidRPr="00A40AA1">
        <w:rPr>
          <w:rFonts w:ascii="Book Antiqua" w:eastAsia="Times New Roman" w:hAnsi="Book Antiqua" w:cs="Times New Roman"/>
          <w:color w:val="000000"/>
          <w:sz w:val="24"/>
          <w:szCs w:val="24"/>
          <w:lang w:val="en-US" w:eastAsia="zh-CN"/>
        </w:rPr>
        <w:t>.</w:t>
      </w:r>
      <w:r w:rsidR="00DF4FAD" w:rsidRPr="00A40AA1">
        <w:rPr>
          <w:rFonts w:ascii="Book Antiqua" w:eastAsia="Times New Roman" w:hAnsi="Book Antiqua" w:cs="Times New Roman"/>
          <w:color w:val="000000"/>
          <w:sz w:val="24"/>
          <w:szCs w:val="24"/>
          <w:lang w:val="en-US" w:eastAsia="cs-CZ"/>
        </w:rPr>
        <w:t xml:space="preserve"> </w:t>
      </w:r>
      <w:r w:rsidR="0092278D" w:rsidRPr="00A40AA1">
        <w:rPr>
          <w:rFonts w:ascii="Book Antiqua" w:hAnsi="Book Antiqua" w:cs="Helvetica"/>
          <w:sz w:val="24"/>
          <w:szCs w:val="24"/>
          <w:lang w:val="en-US"/>
        </w:rPr>
        <w:t>IBD</w:t>
      </w:r>
      <w:r w:rsidR="0092278D" w:rsidRPr="00A40AA1">
        <w:rPr>
          <w:rFonts w:ascii="Book Antiqua" w:hAnsi="Book Antiqua" w:cs="Helvetica"/>
          <w:sz w:val="24"/>
          <w:szCs w:val="24"/>
          <w:lang w:val="en-US" w:eastAsia="zh-CN"/>
        </w:rPr>
        <w:t xml:space="preserve">: </w:t>
      </w:r>
      <w:r w:rsidR="00344E77" w:rsidRPr="00A40AA1">
        <w:rPr>
          <w:rFonts w:ascii="Book Antiqua" w:hAnsi="Book Antiqua" w:cs="Helvetica"/>
          <w:sz w:val="24"/>
          <w:szCs w:val="24"/>
          <w:lang w:val="en-US"/>
        </w:rPr>
        <w:t>Inflammatory bowel disease</w:t>
      </w:r>
      <w:r w:rsidR="0092278D" w:rsidRPr="00A40AA1">
        <w:rPr>
          <w:rFonts w:ascii="Book Antiqua" w:hAnsi="Book Antiqua" w:cs="Helvetica"/>
          <w:sz w:val="24"/>
          <w:szCs w:val="24"/>
          <w:lang w:val="en-US" w:eastAsia="zh-CN"/>
        </w:rPr>
        <w:t>; CD:</w:t>
      </w:r>
      <w:r w:rsidR="0092278D" w:rsidRPr="00A40AA1">
        <w:rPr>
          <w:rFonts w:ascii="Book Antiqua" w:hAnsi="Book Antiqua"/>
          <w:sz w:val="24"/>
          <w:szCs w:val="24"/>
          <w:lang w:eastAsia="zh-CN"/>
        </w:rPr>
        <w:t xml:space="preserve"> </w:t>
      </w:r>
      <w:r w:rsidR="00344E77" w:rsidRPr="00A40AA1">
        <w:rPr>
          <w:rFonts w:ascii="Book Antiqua" w:hAnsi="Book Antiqua" w:cs="Times New Roman"/>
          <w:sz w:val="24"/>
          <w:szCs w:val="24"/>
          <w:lang w:val="en-US"/>
        </w:rPr>
        <w:t>Crohn</w:t>
      </w:r>
      <w:r w:rsidR="00344E77" w:rsidRPr="00A40AA1">
        <w:rPr>
          <w:rFonts w:ascii="Book Antiqua" w:hAnsi="Book Antiqua" w:cs="Times New Roman"/>
          <w:sz w:val="24"/>
          <w:szCs w:val="24"/>
          <w:lang w:val="en-US" w:eastAsia="zh-CN"/>
        </w:rPr>
        <w:t>’</w:t>
      </w:r>
      <w:r w:rsidR="0092278D" w:rsidRPr="00A40AA1">
        <w:rPr>
          <w:rFonts w:ascii="Book Antiqua" w:hAnsi="Book Antiqua" w:cs="Times New Roman"/>
          <w:sz w:val="24"/>
          <w:szCs w:val="24"/>
          <w:lang w:val="en-US"/>
        </w:rPr>
        <w:t>s disease</w:t>
      </w:r>
      <w:r w:rsidR="0092278D" w:rsidRPr="00A40AA1">
        <w:rPr>
          <w:rFonts w:ascii="Book Antiqua" w:hAnsi="Book Antiqua" w:cs="Times New Roman"/>
          <w:sz w:val="24"/>
          <w:szCs w:val="24"/>
          <w:lang w:val="en-US" w:eastAsia="zh-CN"/>
        </w:rPr>
        <w:t>; UC:</w:t>
      </w:r>
      <w:r w:rsidR="0092278D" w:rsidRPr="00A40AA1">
        <w:rPr>
          <w:rFonts w:ascii="Book Antiqua" w:hAnsi="Book Antiqua"/>
          <w:sz w:val="24"/>
          <w:szCs w:val="24"/>
          <w:lang w:eastAsia="zh-CN"/>
        </w:rPr>
        <w:t xml:space="preserve"> </w:t>
      </w:r>
      <w:r w:rsidR="00344E77" w:rsidRPr="00A40AA1">
        <w:rPr>
          <w:rFonts w:ascii="Book Antiqua" w:hAnsi="Book Antiqua"/>
          <w:sz w:val="24"/>
          <w:szCs w:val="24"/>
          <w:lang w:val="en-US"/>
        </w:rPr>
        <w:t xml:space="preserve">Ulcerative </w:t>
      </w:r>
      <w:r w:rsidR="00344E77" w:rsidRPr="00A40AA1">
        <w:rPr>
          <w:rFonts w:ascii="Book Antiqua" w:hAnsi="Book Antiqua" w:cs="Times New Roman"/>
          <w:sz w:val="24"/>
          <w:szCs w:val="24"/>
          <w:lang w:val="en-US"/>
        </w:rPr>
        <w:t>colitis</w:t>
      </w:r>
      <w:r w:rsidR="0092278D" w:rsidRPr="00A40AA1">
        <w:rPr>
          <w:rFonts w:ascii="Book Antiqua" w:hAnsi="Book Antiqua" w:cs="Times New Roman"/>
          <w:sz w:val="24"/>
          <w:szCs w:val="24"/>
          <w:lang w:val="en-US" w:eastAsia="zh-CN"/>
        </w:rPr>
        <w:t xml:space="preserve">; IBD-U: </w:t>
      </w:r>
      <w:r w:rsidR="00344E77" w:rsidRPr="00A40AA1">
        <w:rPr>
          <w:rFonts w:ascii="Book Antiqua" w:hAnsi="Book Antiqua" w:cs="Helvetica"/>
          <w:sz w:val="24"/>
          <w:szCs w:val="24"/>
          <w:lang w:val="en-US"/>
        </w:rPr>
        <w:t>Inflammatory bowel disease</w:t>
      </w:r>
      <w:r w:rsidR="0092278D" w:rsidRPr="00A40AA1">
        <w:rPr>
          <w:rFonts w:ascii="Book Antiqua" w:hAnsi="Book Antiqua" w:cs="Helvetica"/>
          <w:sz w:val="24"/>
          <w:szCs w:val="24"/>
          <w:lang w:val="en-US"/>
        </w:rPr>
        <w:t>-</w:t>
      </w:r>
      <w:r w:rsidR="0092278D" w:rsidRPr="00A40AA1">
        <w:rPr>
          <w:rFonts w:ascii="Book Antiqua" w:hAnsi="Book Antiqua" w:cs="Times New Roman"/>
          <w:sz w:val="24"/>
          <w:szCs w:val="24"/>
          <w:lang w:val="en-US"/>
        </w:rPr>
        <w:t>unclassified</w:t>
      </w:r>
      <w:r w:rsidR="0092278D" w:rsidRPr="00A40AA1">
        <w:rPr>
          <w:rFonts w:ascii="Book Antiqua" w:hAnsi="Book Antiqua" w:cs="Times New Roman"/>
          <w:sz w:val="24"/>
          <w:szCs w:val="24"/>
          <w:lang w:val="en-US" w:eastAsia="zh-CN"/>
        </w:rPr>
        <w:t>.</w:t>
      </w:r>
    </w:p>
    <w:p w:rsidR="00DF4FAD" w:rsidRPr="00A40AA1" w:rsidRDefault="00DF4FAD" w:rsidP="00A40AA1">
      <w:pPr>
        <w:pStyle w:val="NormalWeb"/>
        <w:adjustRightInd w:val="0"/>
        <w:snapToGrid w:val="0"/>
        <w:spacing w:before="0" w:beforeAutospacing="0" w:after="0" w:afterAutospacing="0" w:line="360" w:lineRule="auto"/>
        <w:jc w:val="both"/>
        <w:rPr>
          <w:rFonts w:ascii="Book Antiqua" w:hAnsi="Book Antiqua" w:cs="Helvetica"/>
          <w:lang w:val="en-US"/>
        </w:rPr>
      </w:pPr>
    </w:p>
    <w:p w:rsidR="00DF4FAD" w:rsidRPr="00A40AA1" w:rsidRDefault="00DF4FAD" w:rsidP="00A40AA1">
      <w:pPr>
        <w:adjustRightInd w:val="0"/>
        <w:snapToGrid w:val="0"/>
        <w:spacing w:after="0" w:line="360" w:lineRule="auto"/>
        <w:jc w:val="both"/>
        <w:rPr>
          <w:rFonts w:ascii="Book Antiqua" w:eastAsia="Times New Roman" w:hAnsi="Book Antiqua" w:cs="Helvetica"/>
          <w:sz w:val="24"/>
          <w:szCs w:val="24"/>
          <w:lang w:val="en-US" w:eastAsia="cs-CZ"/>
        </w:rPr>
      </w:pPr>
      <w:r w:rsidRPr="00A40AA1">
        <w:rPr>
          <w:rFonts w:ascii="Book Antiqua" w:hAnsi="Book Antiqua" w:cs="Helvetica"/>
          <w:sz w:val="24"/>
          <w:szCs w:val="24"/>
          <w:lang w:val="en-US"/>
        </w:rPr>
        <w:br w:type="page"/>
      </w:r>
    </w:p>
    <w:p w:rsidR="00DF4FAD" w:rsidRPr="00A40AA1" w:rsidRDefault="00DF4FAD" w:rsidP="00A40AA1">
      <w:pPr>
        <w:pStyle w:val="NormalWeb"/>
        <w:adjustRightInd w:val="0"/>
        <w:snapToGrid w:val="0"/>
        <w:spacing w:before="0" w:beforeAutospacing="0" w:after="0" w:afterAutospacing="0" w:line="360" w:lineRule="auto"/>
        <w:jc w:val="both"/>
        <w:rPr>
          <w:rFonts w:ascii="Book Antiqua" w:hAnsi="Book Antiqua" w:cs="Helvetica"/>
          <w:b/>
          <w:lang w:val="en-US"/>
        </w:rPr>
      </w:pPr>
      <w:r w:rsidRPr="00A40AA1">
        <w:rPr>
          <w:rFonts w:ascii="Book Antiqua" w:hAnsi="Book Antiqua" w:cs="Helvetica"/>
          <w:b/>
          <w:lang w:val="en-US"/>
        </w:rPr>
        <w:lastRenderedPageBreak/>
        <w:t>Table 2</w:t>
      </w:r>
      <w:r w:rsidR="00DE6B78" w:rsidRPr="00A40AA1">
        <w:rPr>
          <w:rFonts w:ascii="Book Antiqua" w:hAnsi="Book Antiqua" w:cs="Helvetica"/>
          <w:b/>
          <w:lang w:val="en-US"/>
        </w:rPr>
        <w:t xml:space="preserve"> </w:t>
      </w:r>
      <w:r w:rsidRPr="00A40AA1">
        <w:rPr>
          <w:rFonts w:ascii="Book Antiqua" w:hAnsi="Book Antiqua" w:cs="Helvetica"/>
          <w:b/>
          <w:lang w:val="en-US"/>
        </w:rPr>
        <w:t xml:space="preserve">Summary of range in pediatric-onset </w:t>
      </w:r>
      <w:r w:rsidR="00DE6B78" w:rsidRPr="00A40AA1">
        <w:rPr>
          <w:rFonts w:ascii="Book Antiqua" w:hAnsi="Book Antiqua" w:cs="Helvetica"/>
          <w:b/>
          <w:lang w:val="en-US"/>
        </w:rPr>
        <w:t xml:space="preserve">inflammatory bowel disease </w:t>
      </w:r>
      <w:r w:rsidRPr="00A40AA1">
        <w:rPr>
          <w:rFonts w:ascii="Book Antiqua" w:hAnsi="Book Antiqua" w:cs="Helvetica"/>
          <w:b/>
          <w:lang w:val="en-US"/>
        </w:rPr>
        <w:t>incidence stratified by continent and geographical regions</w:t>
      </w:r>
    </w:p>
    <w:p w:rsidR="00DF4FAD" w:rsidRPr="00A40AA1" w:rsidRDefault="00DF4FAD" w:rsidP="00A40AA1">
      <w:pPr>
        <w:pStyle w:val="NormalWeb"/>
        <w:adjustRightInd w:val="0"/>
        <w:snapToGrid w:val="0"/>
        <w:spacing w:before="0" w:beforeAutospacing="0" w:after="0" w:afterAutospacing="0" w:line="360" w:lineRule="auto"/>
        <w:jc w:val="both"/>
        <w:rPr>
          <w:rFonts w:ascii="Book Antiqua" w:hAnsi="Book Antiqua" w:cs="Helvetica"/>
          <w:lang w:val="en-US"/>
        </w:rPr>
      </w:pPr>
    </w:p>
    <w:tbl>
      <w:tblPr>
        <w:tblW w:w="0" w:type="auto"/>
        <w:tblInd w:w="-356" w:type="dxa"/>
        <w:tblCellMar>
          <w:left w:w="70" w:type="dxa"/>
          <w:right w:w="70" w:type="dxa"/>
        </w:tblCellMar>
        <w:tblLook w:val="04A0" w:firstRow="1" w:lastRow="0" w:firstColumn="1" w:lastColumn="0" w:noHBand="0" w:noVBand="1"/>
      </w:tblPr>
      <w:tblGrid>
        <w:gridCol w:w="2387"/>
        <w:gridCol w:w="1707"/>
        <w:gridCol w:w="1673"/>
        <w:gridCol w:w="1626"/>
        <w:gridCol w:w="1973"/>
        <w:gridCol w:w="1494"/>
      </w:tblGrid>
      <w:tr w:rsidR="00DF4FAD" w:rsidRPr="00A40AA1" w:rsidTr="00021009">
        <w:trPr>
          <w:trHeight w:val="330"/>
        </w:trPr>
        <w:tc>
          <w:tcPr>
            <w:tcW w:w="2387" w:type="dxa"/>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Regions</w:t>
            </w:r>
          </w:p>
        </w:tc>
        <w:tc>
          <w:tcPr>
            <w:tcW w:w="0" w:type="auto"/>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IBD incidence </w:t>
            </w:r>
          </w:p>
        </w:tc>
        <w:tc>
          <w:tcPr>
            <w:tcW w:w="0" w:type="auto"/>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 UC incidence </w:t>
            </w:r>
          </w:p>
        </w:tc>
        <w:tc>
          <w:tcPr>
            <w:tcW w:w="0" w:type="auto"/>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 xml:space="preserve">CD incidence </w:t>
            </w:r>
          </w:p>
        </w:tc>
        <w:tc>
          <w:tcPr>
            <w:tcW w:w="0" w:type="auto"/>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IBD-U incidence</w:t>
            </w:r>
          </w:p>
        </w:tc>
        <w:tc>
          <w:tcPr>
            <w:tcW w:w="0" w:type="auto"/>
            <w:tcBorders>
              <w:top w:val="single" w:sz="4" w:space="0" w:color="auto"/>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r w:rsidRPr="00A40AA1">
              <w:rPr>
                <w:rFonts w:ascii="Book Antiqua" w:eastAsia="Times New Roman" w:hAnsi="Book Antiqua" w:cs="Times New Roman"/>
                <w:b/>
                <w:bCs/>
                <w:color w:val="000000"/>
                <w:sz w:val="24"/>
                <w:szCs w:val="24"/>
                <w:lang w:val="en-US" w:eastAsia="cs-CZ"/>
              </w:rPr>
              <w:t>Time period</w:t>
            </w:r>
          </w:p>
        </w:tc>
      </w:tr>
      <w:tr w:rsidR="00DF4FAD" w:rsidRPr="00A40AA1" w:rsidTr="00021009">
        <w:trPr>
          <w:trHeight w:val="330"/>
        </w:trPr>
        <w:tc>
          <w:tcPr>
            <w:tcW w:w="2387" w:type="dxa"/>
            <w:tcBorders>
              <w:top w:val="single" w:sz="4" w:space="0" w:color="auto"/>
              <w:left w:val="nil"/>
              <w:bottom w:val="nil"/>
              <w:right w:val="nil"/>
            </w:tcBorders>
            <w:shd w:val="clear" w:color="auto" w:fill="auto"/>
            <w:noWrap/>
            <w:vAlign w:val="bottom"/>
            <w:hideMark/>
          </w:tcPr>
          <w:p w:rsidR="00DF4FAD" w:rsidRPr="00021009" w:rsidRDefault="00DF4FAD" w:rsidP="00A40AA1">
            <w:pPr>
              <w:adjustRightInd w:val="0"/>
              <w:snapToGrid w:val="0"/>
              <w:spacing w:after="0" w:line="360" w:lineRule="auto"/>
              <w:jc w:val="both"/>
              <w:rPr>
                <w:rFonts w:ascii="Book Antiqua" w:eastAsia="Times New Roman" w:hAnsi="Book Antiqua" w:cs="Times New Roman"/>
                <w:bCs/>
                <w:color w:val="000000"/>
                <w:sz w:val="24"/>
                <w:szCs w:val="24"/>
                <w:lang w:val="en-US" w:eastAsia="cs-CZ"/>
              </w:rPr>
            </w:pPr>
            <w:r w:rsidRPr="00021009">
              <w:rPr>
                <w:rFonts w:ascii="Book Antiqua" w:eastAsia="Times New Roman" w:hAnsi="Book Antiqua" w:cs="Times New Roman"/>
                <w:bCs/>
                <w:color w:val="000000"/>
                <w:sz w:val="24"/>
                <w:szCs w:val="24"/>
                <w:lang w:val="en-US" w:eastAsia="cs-CZ"/>
              </w:rPr>
              <w:t>Europe</w:t>
            </w:r>
          </w:p>
        </w:tc>
        <w:tc>
          <w:tcPr>
            <w:tcW w:w="0" w:type="auto"/>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b/>
                <w:bCs/>
                <w:color w:val="000000"/>
                <w:sz w:val="24"/>
                <w:szCs w:val="24"/>
                <w:lang w:val="en-US" w:eastAsia="cs-CZ"/>
              </w:rPr>
            </w:pPr>
          </w:p>
        </w:tc>
        <w:tc>
          <w:tcPr>
            <w:tcW w:w="0" w:type="auto"/>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0" w:type="auto"/>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0" w:type="auto"/>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c>
          <w:tcPr>
            <w:tcW w:w="0" w:type="auto"/>
            <w:tcBorders>
              <w:top w:val="single" w:sz="4" w:space="0" w:color="auto"/>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sz w:val="24"/>
                <w:szCs w:val="24"/>
                <w:lang w:val="en-US" w:eastAsia="cs-CZ"/>
              </w:rPr>
            </w:pPr>
          </w:p>
        </w:tc>
      </w:tr>
      <w:tr w:rsidR="00DF4FAD" w:rsidRPr="00A40AA1" w:rsidTr="00021009">
        <w:trPr>
          <w:trHeight w:val="315"/>
        </w:trPr>
        <w:tc>
          <w:tcPr>
            <w:tcW w:w="2387" w:type="dxa"/>
            <w:tcBorders>
              <w:top w:val="nil"/>
              <w:left w:val="nil"/>
              <w:bottom w:val="nil"/>
              <w:right w:val="nil"/>
            </w:tcBorders>
            <w:shd w:val="clear" w:color="auto" w:fill="auto"/>
            <w:noWrap/>
            <w:vAlign w:val="bottom"/>
            <w:hideMark/>
          </w:tcPr>
          <w:p w:rsidR="00DF4FAD" w:rsidRPr="00021009" w:rsidRDefault="00DF4FAD" w:rsidP="00021009">
            <w:pPr>
              <w:adjustRightInd w:val="0"/>
              <w:snapToGrid w:val="0"/>
              <w:spacing w:after="0" w:line="360" w:lineRule="auto"/>
              <w:ind w:firstLineChars="100" w:firstLine="240"/>
              <w:jc w:val="both"/>
              <w:rPr>
                <w:rFonts w:ascii="Book Antiqua" w:eastAsia="Times New Roman" w:hAnsi="Book Antiqua" w:cs="Times New Roman"/>
                <w:color w:val="000000"/>
                <w:sz w:val="24"/>
                <w:szCs w:val="24"/>
                <w:lang w:val="en-US" w:eastAsia="cs-CZ"/>
              </w:rPr>
            </w:pPr>
            <w:r w:rsidRPr="00021009">
              <w:rPr>
                <w:rFonts w:ascii="Book Antiqua" w:eastAsia="Times New Roman" w:hAnsi="Book Antiqua" w:cs="Times New Roman"/>
                <w:color w:val="000000"/>
                <w:sz w:val="24"/>
                <w:szCs w:val="24"/>
                <w:lang w:val="en-US" w:eastAsia="cs-CZ"/>
              </w:rPr>
              <w:t>North/West</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0.5-23</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0.3-15</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0.2-12.3</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0.2-3.6</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1951-2017</w:t>
            </w:r>
          </w:p>
        </w:tc>
      </w:tr>
      <w:tr w:rsidR="00DF4FAD" w:rsidRPr="00A40AA1" w:rsidTr="00021009">
        <w:trPr>
          <w:trHeight w:val="315"/>
        </w:trPr>
        <w:tc>
          <w:tcPr>
            <w:tcW w:w="2387" w:type="dxa"/>
            <w:tcBorders>
              <w:top w:val="nil"/>
              <w:left w:val="nil"/>
              <w:bottom w:val="nil"/>
              <w:right w:val="nil"/>
            </w:tcBorders>
            <w:shd w:val="clear" w:color="auto" w:fill="auto"/>
            <w:noWrap/>
            <w:vAlign w:val="bottom"/>
            <w:hideMark/>
          </w:tcPr>
          <w:p w:rsidR="00DF4FAD" w:rsidRPr="00021009" w:rsidRDefault="00DF4FAD" w:rsidP="00021009">
            <w:pPr>
              <w:adjustRightInd w:val="0"/>
              <w:snapToGrid w:val="0"/>
              <w:spacing w:after="0" w:line="360" w:lineRule="auto"/>
              <w:ind w:firstLineChars="100" w:firstLine="240"/>
              <w:jc w:val="both"/>
              <w:rPr>
                <w:rFonts w:ascii="Book Antiqua" w:eastAsia="Times New Roman" w:hAnsi="Book Antiqua" w:cs="Times New Roman"/>
                <w:color w:val="000000"/>
                <w:sz w:val="24"/>
                <w:szCs w:val="24"/>
                <w:lang w:val="en-US" w:eastAsia="cs-CZ"/>
              </w:rPr>
            </w:pPr>
            <w:r w:rsidRPr="00021009">
              <w:rPr>
                <w:rFonts w:ascii="Book Antiqua" w:eastAsia="Times New Roman" w:hAnsi="Book Antiqua" w:cs="Times New Roman"/>
                <w:color w:val="000000"/>
                <w:sz w:val="24"/>
                <w:szCs w:val="24"/>
                <w:lang w:val="en-US" w:eastAsia="cs-CZ"/>
              </w:rPr>
              <w:t>East</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2.7-10.0</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0.9-5.2</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0.25-8.6</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0.3-1</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1997-2015</w:t>
            </w:r>
          </w:p>
        </w:tc>
      </w:tr>
      <w:tr w:rsidR="00DF4FAD" w:rsidRPr="00A40AA1" w:rsidTr="00021009">
        <w:trPr>
          <w:trHeight w:val="315"/>
        </w:trPr>
        <w:tc>
          <w:tcPr>
            <w:tcW w:w="2387" w:type="dxa"/>
            <w:tcBorders>
              <w:top w:val="nil"/>
              <w:left w:val="nil"/>
              <w:bottom w:val="nil"/>
              <w:right w:val="nil"/>
            </w:tcBorders>
            <w:shd w:val="clear" w:color="auto" w:fill="auto"/>
            <w:noWrap/>
            <w:vAlign w:val="bottom"/>
            <w:hideMark/>
          </w:tcPr>
          <w:p w:rsidR="00DF4FAD" w:rsidRPr="00021009" w:rsidRDefault="00DF4FAD" w:rsidP="00021009">
            <w:pPr>
              <w:adjustRightInd w:val="0"/>
              <w:snapToGrid w:val="0"/>
              <w:spacing w:after="0" w:line="360" w:lineRule="auto"/>
              <w:ind w:firstLineChars="100" w:firstLine="240"/>
              <w:jc w:val="both"/>
              <w:rPr>
                <w:rFonts w:ascii="Book Antiqua" w:eastAsia="Times New Roman" w:hAnsi="Book Antiqua" w:cs="Times New Roman"/>
                <w:color w:val="000000"/>
                <w:sz w:val="24"/>
                <w:szCs w:val="24"/>
                <w:lang w:val="en-US" w:eastAsia="cs-CZ"/>
              </w:rPr>
            </w:pPr>
            <w:r w:rsidRPr="00021009">
              <w:rPr>
                <w:rFonts w:ascii="Book Antiqua" w:eastAsia="Times New Roman" w:hAnsi="Book Antiqua" w:cs="Times New Roman"/>
                <w:color w:val="000000"/>
                <w:sz w:val="24"/>
                <w:szCs w:val="24"/>
                <w:lang w:val="en-US" w:eastAsia="cs-CZ"/>
              </w:rPr>
              <w:t>South</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0.1-18.3</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0.1-9.6</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0.5-10.3</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0.6-1.2</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1978-2005</w:t>
            </w:r>
          </w:p>
        </w:tc>
      </w:tr>
      <w:tr w:rsidR="00DF4FAD" w:rsidRPr="00A40AA1" w:rsidTr="00021009">
        <w:trPr>
          <w:trHeight w:val="330"/>
        </w:trPr>
        <w:tc>
          <w:tcPr>
            <w:tcW w:w="2387" w:type="dxa"/>
            <w:tcBorders>
              <w:top w:val="nil"/>
              <w:left w:val="nil"/>
              <w:bottom w:val="nil"/>
              <w:right w:val="nil"/>
            </w:tcBorders>
            <w:shd w:val="clear" w:color="auto" w:fill="auto"/>
            <w:noWrap/>
            <w:vAlign w:val="bottom"/>
            <w:hideMark/>
          </w:tcPr>
          <w:p w:rsidR="00DF4FAD" w:rsidRPr="00021009" w:rsidRDefault="00DF4FAD" w:rsidP="00A40AA1">
            <w:pPr>
              <w:adjustRightInd w:val="0"/>
              <w:snapToGrid w:val="0"/>
              <w:spacing w:after="0" w:line="360" w:lineRule="auto"/>
              <w:jc w:val="both"/>
              <w:rPr>
                <w:rFonts w:ascii="Book Antiqua" w:eastAsia="Times New Roman" w:hAnsi="Book Antiqua" w:cs="Times New Roman"/>
                <w:bCs/>
                <w:color w:val="000000"/>
                <w:sz w:val="24"/>
                <w:szCs w:val="24"/>
                <w:lang w:val="en-US" w:eastAsia="cs-CZ"/>
              </w:rPr>
            </w:pPr>
            <w:r w:rsidRPr="00021009">
              <w:rPr>
                <w:rFonts w:ascii="Book Antiqua" w:eastAsia="Times New Roman" w:hAnsi="Book Antiqua" w:cs="Times New Roman"/>
                <w:bCs/>
                <w:color w:val="000000"/>
                <w:sz w:val="24"/>
                <w:szCs w:val="24"/>
                <w:lang w:val="en-US" w:eastAsia="cs-CZ"/>
              </w:rPr>
              <w:t>North America</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1.1-15.2</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0.5-10.6</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0.7-13.9</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0.2-2.1</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1940-2010</w:t>
            </w:r>
          </w:p>
        </w:tc>
      </w:tr>
      <w:tr w:rsidR="00DF4FAD" w:rsidRPr="00A40AA1" w:rsidTr="00021009">
        <w:trPr>
          <w:trHeight w:val="330"/>
        </w:trPr>
        <w:tc>
          <w:tcPr>
            <w:tcW w:w="2387" w:type="dxa"/>
            <w:tcBorders>
              <w:top w:val="nil"/>
              <w:left w:val="nil"/>
              <w:bottom w:val="nil"/>
              <w:right w:val="nil"/>
            </w:tcBorders>
            <w:shd w:val="clear" w:color="auto" w:fill="auto"/>
            <w:noWrap/>
            <w:vAlign w:val="bottom"/>
            <w:hideMark/>
          </w:tcPr>
          <w:p w:rsidR="00DF4FAD" w:rsidRPr="00021009" w:rsidRDefault="00DF4FAD" w:rsidP="00A40AA1">
            <w:pPr>
              <w:adjustRightInd w:val="0"/>
              <w:snapToGrid w:val="0"/>
              <w:spacing w:after="0" w:line="360" w:lineRule="auto"/>
              <w:jc w:val="both"/>
              <w:rPr>
                <w:rFonts w:ascii="Book Antiqua" w:eastAsia="Times New Roman" w:hAnsi="Book Antiqua" w:cs="Times New Roman"/>
                <w:bCs/>
                <w:color w:val="000000"/>
                <w:sz w:val="24"/>
                <w:szCs w:val="24"/>
                <w:lang w:val="en-US" w:eastAsia="cs-CZ"/>
              </w:rPr>
            </w:pPr>
            <w:r w:rsidRPr="00021009">
              <w:rPr>
                <w:rFonts w:ascii="Book Antiqua" w:eastAsia="Times New Roman" w:hAnsi="Book Antiqua" w:cs="Times New Roman"/>
                <w:bCs/>
                <w:color w:val="000000"/>
                <w:sz w:val="24"/>
                <w:szCs w:val="24"/>
                <w:lang w:val="en-US" w:eastAsia="cs-CZ"/>
              </w:rPr>
              <w:t>Latin America</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0.2-2.4</w:t>
            </w:r>
          </w:p>
        </w:tc>
        <w:tc>
          <w:tcPr>
            <w:tcW w:w="0" w:type="auto"/>
            <w:tcBorders>
              <w:top w:val="nil"/>
              <w:left w:val="nil"/>
              <w:bottom w:val="nil"/>
              <w:right w:val="nil"/>
            </w:tcBorders>
            <w:shd w:val="clear" w:color="auto" w:fill="auto"/>
            <w:noWrap/>
            <w:vAlign w:val="bottom"/>
            <w:hideMark/>
          </w:tcPr>
          <w:p w:rsidR="00DF4FAD" w:rsidRPr="00A40AA1" w:rsidRDefault="00215EE9" w:rsidP="00A40AA1">
            <w:pPr>
              <w:adjustRightInd w:val="0"/>
              <w:snapToGrid w:val="0"/>
              <w:spacing w:after="0" w:line="360" w:lineRule="auto"/>
              <w:jc w:val="both"/>
              <w:rPr>
                <w:rFonts w:ascii="Book Antiqua" w:hAnsi="Book Antiqua" w:cs="Times New Roman"/>
                <w:color w:val="000000"/>
                <w:sz w:val="24"/>
                <w:szCs w:val="24"/>
                <w:lang w:val="en-US" w:eastAsia="zh-CN"/>
              </w:rPr>
            </w:pPr>
            <w:r w:rsidRPr="00A40AA1">
              <w:rPr>
                <w:rFonts w:ascii="Book Antiqua" w:eastAsia="Times New Roman" w:hAnsi="Book Antiqua" w:cs="Times New Roman"/>
                <w:color w:val="000000"/>
                <w:sz w:val="24"/>
                <w:szCs w:val="24"/>
                <w:lang w:val="en-US" w:eastAsia="cs-CZ"/>
              </w:rPr>
              <w:t>NR</w:t>
            </w:r>
          </w:p>
        </w:tc>
        <w:tc>
          <w:tcPr>
            <w:tcW w:w="0" w:type="auto"/>
            <w:tcBorders>
              <w:top w:val="nil"/>
              <w:left w:val="nil"/>
              <w:bottom w:val="nil"/>
              <w:right w:val="nil"/>
            </w:tcBorders>
            <w:shd w:val="clear" w:color="auto" w:fill="auto"/>
            <w:noWrap/>
            <w:vAlign w:val="bottom"/>
            <w:hideMark/>
          </w:tcPr>
          <w:p w:rsidR="00DF4FAD" w:rsidRPr="00A40AA1" w:rsidRDefault="00215EE9" w:rsidP="00A40AA1">
            <w:pPr>
              <w:adjustRightInd w:val="0"/>
              <w:snapToGrid w:val="0"/>
              <w:spacing w:after="0" w:line="360" w:lineRule="auto"/>
              <w:jc w:val="both"/>
              <w:rPr>
                <w:rFonts w:ascii="Book Antiqua" w:hAnsi="Book Antiqua" w:cs="Times New Roman"/>
                <w:color w:val="000000"/>
                <w:sz w:val="24"/>
                <w:szCs w:val="24"/>
                <w:lang w:val="en-US" w:eastAsia="zh-CN"/>
              </w:rPr>
            </w:pPr>
            <w:r w:rsidRPr="00A40AA1">
              <w:rPr>
                <w:rFonts w:ascii="Book Antiqua" w:eastAsia="Times New Roman" w:hAnsi="Book Antiqua" w:cs="Times New Roman"/>
                <w:color w:val="000000"/>
                <w:sz w:val="24"/>
                <w:szCs w:val="24"/>
                <w:lang w:val="en-US" w:eastAsia="cs-CZ"/>
              </w:rPr>
              <w:t>NR</w:t>
            </w:r>
          </w:p>
        </w:tc>
        <w:tc>
          <w:tcPr>
            <w:tcW w:w="0" w:type="auto"/>
            <w:tcBorders>
              <w:top w:val="nil"/>
              <w:left w:val="nil"/>
              <w:bottom w:val="nil"/>
              <w:right w:val="nil"/>
            </w:tcBorders>
            <w:shd w:val="clear" w:color="auto" w:fill="auto"/>
            <w:noWrap/>
            <w:vAlign w:val="bottom"/>
            <w:hideMark/>
          </w:tcPr>
          <w:p w:rsidR="00DF4FAD" w:rsidRPr="00A40AA1" w:rsidRDefault="00215EE9" w:rsidP="00A40AA1">
            <w:pPr>
              <w:adjustRightInd w:val="0"/>
              <w:snapToGrid w:val="0"/>
              <w:spacing w:after="0" w:line="360" w:lineRule="auto"/>
              <w:jc w:val="both"/>
              <w:rPr>
                <w:rFonts w:ascii="Book Antiqua" w:hAnsi="Book Antiqua" w:cs="Times New Roman"/>
                <w:color w:val="000000"/>
                <w:sz w:val="24"/>
                <w:szCs w:val="24"/>
                <w:lang w:val="en-US" w:eastAsia="zh-CN"/>
              </w:rPr>
            </w:pPr>
            <w:r w:rsidRPr="00A40AA1">
              <w:rPr>
                <w:rFonts w:ascii="Book Antiqua" w:eastAsia="Times New Roman" w:hAnsi="Book Antiqua" w:cs="Times New Roman"/>
                <w:color w:val="000000"/>
                <w:sz w:val="24"/>
                <w:szCs w:val="24"/>
                <w:lang w:val="en-US" w:eastAsia="cs-CZ"/>
              </w:rPr>
              <w:t>NR</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2012-2013</w:t>
            </w:r>
          </w:p>
        </w:tc>
      </w:tr>
      <w:tr w:rsidR="00DF4FAD" w:rsidRPr="00A40AA1" w:rsidTr="00021009">
        <w:trPr>
          <w:trHeight w:val="330"/>
        </w:trPr>
        <w:tc>
          <w:tcPr>
            <w:tcW w:w="2387" w:type="dxa"/>
            <w:tcBorders>
              <w:top w:val="nil"/>
              <w:left w:val="nil"/>
              <w:bottom w:val="nil"/>
              <w:right w:val="nil"/>
            </w:tcBorders>
            <w:shd w:val="clear" w:color="auto" w:fill="auto"/>
            <w:noWrap/>
            <w:vAlign w:val="bottom"/>
            <w:hideMark/>
          </w:tcPr>
          <w:p w:rsidR="00DF4FAD" w:rsidRPr="00021009" w:rsidRDefault="00DF4FAD" w:rsidP="00A40AA1">
            <w:pPr>
              <w:adjustRightInd w:val="0"/>
              <w:snapToGrid w:val="0"/>
              <w:spacing w:after="0" w:line="360" w:lineRule="auto"/>
              <w:jc w:val="both"/>
              <w:rPr>
                <w:rFonts w:ascii="Book Antiqua" w:eastAsia="Times New Roman" w:hAnsi="Book Antiqua" w:cs="Times New Roman"/>
                <w:bCs/>
                <w:color w:val="000000"/>
                <w:sz w:val="24"/>
                <w:szCs w:val="24"/>
                <w:lang w:val="en-US" w:eastAsia="cs-CZ"/>
              </w:rPr>
            </w:pPr>
            <w:r w:rsidRPr="00021009">
              <w:rPr>
                <w:rFonts w:ascii="Book Antiqua" w:eastAsia="Times New Roman" w:hAnsi="Book Antiqua" w:cs="Times New Roman"/>
                <w:bCs/>
                <w:color w:val="000000"/>
                <w:sz w:val="24"/>
                <w:szCs w:val="24"/>
                <w:lang w:val="en-US" w:eastAsia="cs-CZ"/>
              </w:rPr>
              <w:t>Africa</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0.0-0.9</w:t>
            </w:r>
          </w:p>
        </w:tc>
        <w:tc>
          <w:tcPr>
            <w:tcW w:w="0" w:type="auto"/>
            <w:tcBorders>
              <w:top w:val="nil"/>
              <w:left w:val="nil"/>
              <w:bottom w:val="nil"/>
              <w:right w:val="nil"/>
            </w:tcBorders>
            <w:shd w:val="clear" w:color="auto" w:fill="auto"/>
            <w:noWrap/>
            <w:vAlign w:val="bottom"/>
            <w:hideMark/>
          </w:tcPr>
          <w:p w:rsidR="00DF4FAD" w:rsidRPr="00A40AA1" w:rsidRDefault="00215EE9" w:rsidP="00A40AA1">
            <w:pPr>
              <w:adjustRightInd w:val="0"/>
              <w:snapToGrid w:val="0"/>
              <w:spacing w:after="0" w:line="360" w:lineRule="auto"/>
              <w:jc w:val="both"/>
              <w:rPr>
                <w:rFonts w:ascii="Book Antiqua" w:hAnsi="Book Antiqua" w:cs="Times New Roman"/>
                <w:color w:val="000000"/>
                <w:sz w:val="24"/>
                <w:szCs w:val="24"/>
                <w:lang w:val="en-US" w:eastAsia="zh-CN"/>
              </w:rPr>
            </w:pPr>
            <w:r w:rsidRPr="00A40AA1">
              <w:rPr>
                <w:rFonts w:ascii="Book Antiqua" w:eastAsia="Times New Roman" w:hAnsi="Book Antiqua" w:cs="Times New Roman"/>
                <w:color w:val="000000"/>
                <w:sz w:val="24"/>
                <w:szCs w:val="24"/>
                <w:lang w:val="en-US" w:eastAsia="cs-CZ"/>
              </w:rPr>
              <w:t>NR</w:t>
            </w:r>
          </w:p>
        </w:tc>
        <w:tc>
          <w:tcPr>
            <w:tcW w:w="0" w:type="auto"/>
            <w:tcBorders>
              <w:top w:val="nil"/>
              <w:left w:val="nil"/>
              <w:bottom w:val="nil"/>
              <w:right w:val="nil"/>
            </w:tcBorders>
            <w:shd w:val="clear" w:color="auto" w:fill="auto"/>
            <w:noWrap/>
            <w:vAlign w:val="bottom"/>
            <w:hideMark/>
          </w:tcPr>
          <w:p w:rsidR="00DF4FAD" w:rsidRPr="00A40AA1" w:rsidRDefault="00215EE9" w:rsidP="00A40AA1">
            <w:pPr>
              <w:adjustRightInd w:val="0"/>
              <w:snapToGrid w:val="0"/>
              <w:spacing w:after="0" w:line="360" w:lineRule="auto"/>
              <w:jc w:val="both"/>
              <w:rPr>
                <w:rFonts w:ascii="Book Antiqua" w:hAnsi="Book Antiqua" w:cs="Times New Roman"/>
                <w:color w:val="000000"/>
                <w:sz w:val="24"/>
                <w:szCs w:val="24"/>
                <w:lang w:val="en-US" w:eastAsia="zh-CN"/>
              </w:rPr>
            </w:pPr>
            <w:r w:rsidRPr="00A40AA1">
              <w:rPr>
                <w:rFonts w:ascii="Book Antiqua" w:eastAsia="Times New Roman" w:hAnsi="Book Antiqua" w:cs="Times New Roman"/>
                <w:color w:val="000000"/>
                <w:sz w:val="24"/>
                <w:szCs w:val="24"/>
                <w:lang w:val="en-US" w:eastAsia="cs-CZ"/>
              </w:rPr>
              <w:t>NR</w:t>
            </w:r>
          </w:p>
        </w:tc>
        <w:tc>
          <w:tcPr>
            <w:tcW w:w="0" w:type="auto"/>
            <w:tcBorders>
              <w:top w:val="nil"/>
              <w:left w:val="nil"/>
              <w:bottom w:val="nil"/>
              <w:right w:val="nil"/>
            </w:tcBorders>
            <w:shd w:val="clear" w:color="auto" w:fill="auto"/>
            <w:noWrap/>
            <w:vAlign w:val="bottom"/>
            <w:hideMark/>
          </w:tcPr>
          <w:p w:rsidR="00DF4FAD" w:rsidRPr="00A40AA1" w:rsidRDefault="00215EE9" w:rsidP="00A40AA1">
            <w:pPr>
              <w:adjustRightInd w:val="0"/>
              <w:snapToGrid w:val="0"/>
              <w:spacing w:after="0" w:line="360" w:lineRule="auto"/>
              <w:jc w:val="both"/>
              <w:rPr>
                <w:rFonts w:ascii="Book Antiqua" w:hAnsi="Book Antiqua" w:cs="Times New Roman"/>
                <w:color w:val="000000"/>
                <w:sz w:val="24"/>
                <w:szCs w:val="24"/>
                <w:lang w:val="en-US" w:eastAsia="zh-CN"/>
              </w:rPr>
            </w:pPr>
            <w:r w:rsidRPr="00A40AA1">
              <w:rPr>
                <w:rFonts w:ascii="Book Antiqua" w:eastAsia="Times New Roman" w:hAnsi="Book Antiqua" w:cs="Times New Roman"/>
                <w:color w:val="000000"/>
                <w:sz w:val="24"/>
                <w:szCs w:val="24"/>
                <w:lang w:val="en-US" w:eastAsia="cs-CZ"/>
              </w:rPr>
              <w:t>NR</w:t>
            </w:r>
          </w:p>
        </w:tc>
        <w:tc>
          <w:tcPr>
            <w:tcW w:w="0" w:type="auto"/>
            <w:tcBorders>
              <w:top w:val="nil"/>
              <w:left w:val="nil"/>
              <w:bottom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1997-2006</w:t>
            </w:r>
          </w:p>
        </w:tc>
      </w:tr>
      <w:tr w:rsidR="00DF4FAD" w:rsidRPr="00A40AA1" w:rsidTr="00021009">
        <w:trPr>
          <w:trHeight w:val="330"/>
        </w:trPr>
        <w:tc>
          <w:tcPr>
            <w:tcW w:w="2387" w:type="dxa"/>
            <w:tcBorders>
              <w:top w:val="nil"/>
              <w:left w:val="nil"/>
              <w:right w:val="nil"/>
            </w:tcBorders>
            <w:shd w:val="clear" w:color="auto" w:fill="auto"/>
            <w:noWrap/>
            <w:vAlign w:val="bottom"/>
            <w:hideMark/>
          </w:tcPr>
          <w:p w:rsidR="00DF4FAD" w:rsidRPr="00021009" w:rsidRDefault="00DF4FAD" w:rsidP="00A40AA1">
            <w:pPr>
              <w:adjustRightInd w:val="0"/>
              <w:snapToGrid w:val="0"/>
              <w:spacing w:after="0" w:line="360" w:lineRule="auto"/>
              <w:jc w:val="both"/>
              <w:rPr>
                <w:rFonts w:ascii="Book Antiqua" w:eastAsia="Times New Roman" w:hAnsi="Book Antiqua" w:cs="Times New Roman"/>
                <w:bCs/>
                <w:color w:val="000000"/>
                <w:sz w:val="24"/>
                <w:szCs w:val="24"/>
                <w:lang w:val="en-US" w:eastAsia="cs-CZ"/>
              </w:rPr>
            </w:pPr>
            <w:r w:rsidRPr="00021009">
              <w:rPr>
                <w:rFonts w:ascii="Book Antiqua" w:eastAsia="Times New Roman" w:hAnsi="Book Antiqua" w:cs="Times New Roman"/>
                <w:bCs/>
                <w:color w:val="000000"/>
                <w:sz w:val="24"/>
                <w:szCs w:val="24"/>
                <w:lang w:val="en-US" w:eastAsia="cs-CZ"/>
              </w:rPr>
              <w:t>Asia/Middle East</w:t>
            </w:r>
          </w:p>
        </w:tc>
        <w:tc>
          <w:tcPr>
            <w:tcW w:w="0" w:type="auto"/>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0.5-11.4</w:t>
            </w:r>
          </w:p>
        </w:tc>
        <w:tc>
          <w:tcPr>
            <w:tcW w:w="0" w:type="auto"/>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0.2-3.9</w:t>
            </w:r>
          </w:p>
        </w:tc>
        <w:tc>
          <w:tcPr>
            <w:tcW w:w="0" w:type="auto"/>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0.3-3.7</w:t>
            </w:r>
          </w:p>
        </w:tc>
        <w:tc>
          <w:tcPr>
            <w:tcW w:w="0" w:type="auto"/>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w:t>
            </w:r>
          </w:p>
        </w:tc>
        <w:tc>
          <w:tcPr>
            <w:tcW w:w="0" w:type="auto"/>
            <w:tcBorders>
              <w:top w:val="nil"/>
              <w:left w:val="nil"/>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1968-2012</w:t>
            </w:r>
          </w:p>
        </w:tc>
      </w:tr>
      <w:tr w:rsidR="00DF4FAD" w:rsidRPr="00A40AA1" w:rsidTr="00021009">
        <w:trPr>
          <w:trHeight w:val="330"/>
        </w:trPr>
        <w:tc>
          <w:tcPr>
            <w:tcW w:w="2387" w:type="dxa"/>
            <w:tcBorders>
              <w:top w:val="nil"/>
              <w:left w:val="nil"/>
              <w:bottom w:val="single" w:sz="4" w:space="0" w:color="auto"/>
              <w:right w:val="nil"/>
            </w:tcBorders>
            <w:shd w:val="clear" w:color="auto" w:fill="auto"/>
            <w:noWrap/>
            <w:vAlign w:val="bottom"/>
            <w:hideMark/>
          </w:tcPr>
          <w:p w:rsidR="00DF4FAD" w:rsidRPr="00021009" w:rsidRDefault="00DF4FAD" w:rsidP="00A40AA1">
            <w:pPr>
              <w:adjustRightInd w:val="0"/>
              <w:snapToGrid w:val="0"/>
              <w:spacing w:after="0" w:line="360" w:lineRule="auto"/>
              <w:jc w:val="both"/>
              <w:rPr>
                <w:rFonts w:ascii="Book Antiqua" w:eastAsia="Times New Roman" w:hAnsi="Book Antiqua" w:cs="Times New Roman"/>
                <w:bCs/>
                <w:color w:val="000000"/>
                <w:sz w:val="24"/>
                <w:szCs w:val="24"/>
                <w:lang w:val="en-US" w:eastAsia="cs-CZ"/>
              </w:rPr>
            </w:pPr>
            <w:r w:rsidRPr="00021009">
              <w:rPr>
                <w:rFonts w:ascii="Book Antiqua" w:eastAsia="Times New Roman" w:hAnsi="Book Antiqua" w:cs="Times New Roman"/>
                <w:bCs/>
                <w:color w:val="000000"/>
                <w:sz w:val="24"/>
                <w:szCs w:val="24"/>
                <w:lang w:val="en-US" w:eastAsia="cs-CZ"/>
              </w:rPr>
              <w:t>Australasia</w:t>
            </w:r>
          </w:p>
        </w:tc>
        <w:tc>
          <w:tcPr>
            <w:tcW w:w="0" w:type="auto"/>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2.9-7.3</w:t>
            </w:r>
          </w:p>
        </w:tc>
        <w:tc>
          <w:tcPr>
            <w:tcW w:w="0" w:type="auto"/>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0.4-1</w:t>
            </w:r>
          </w:p>
        </w:tc>
        <w:tc>
          <w:tcPr>
            <w:tcW w:w="0" w:type="auto"/>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0.1-3.5</w:t>
            </w:r>
          </w:p>
        </w:tc>
        <w:tc>
          <w:tcPr>
            <w:tcW w:w="0" w:type="auto"/>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 xml:space="preserve"> 0.7                                                          </w:t>
            </w:r>
          </w:p>
        </w:tc>
        <w:tc>
          <w:tcPr>
            <w:tcW w:w="0" w:type="auto"/>
            <w:tcBorders>
              <w:top w:val="nil"/>
              <w:left w:val="nil"/>
              <w:bottom w:val="single" w:sz="4" w:space="0" w:color="auto"/>
              <w:right w:val="nil"/>
            </w:tcBorders>
            <w:shd w:val="clear" w:color="auto" w:fill="auto"/>
            <w:noWrap/>
            <w:vAlign w:val="bottom"/>
            <w:hideMark/>
          </w:tcPr>
          <w:p w:rsidR="00DF4FAD" w:rsidRPr="00A40AA1" w:rsidRDefault="00DF4FAD" w:rsidP="00A40AA1">
            <w:pPr>
              <w:adjustRightInd w:val="0"/>
              <w:snapToGrid w:val="0"/>
              <w:spacing w:after="0" w:line="360" w:lineRule="auto"/>
              <w:jc w:val="both"/>
              <w:rPr>
                <w:rFonts w:ascii="Book Antiqua" w:eastAsia="Times New Roman" w:hAnsi="Book Antiqua" w:cs="Times New Roman"/>
                <w:color w:val="000000"/>
                <w:sz w:val="24"/>
                <w:szCs w:val="24"/>
                <w:lang w:val="en-US" w:eastAsia="cs-CZ"/>
              </w:rPr>
            </w:pPr>
            <w:r w:rsidRPr="00A40AA1">
              <w:rPr>
                <w:rFonts w:ascii="Book Antiqua" w:eastAsia="Times New Roman" w:hAnsi="Book Antiqua" w:cs="Times New Roman"/>
                <w:color w:val="000000"/>
                <w:sz w:val="24"/>
                <w:szCs w:val="24"/>
                <w:lang w:val="en-US" w:eastAsia="cs-CZ"/>
              </w:rPr>
              <w:t>1971-2015</w:t>
            </w:r>
          </w:p>
        </w:tc>
      </w:tr>
    </w:tbl>
    <w:p w:rsidR="002E2BBF" w:rsidRPr="00A40AA1" w:rsidRDefault="00215EE9" w:rsidP="00A40AA1">
      <w:pPr>
        <w:adjustRightInd w:val="0"/>
        <w:snapToGrid w:val="0"/>
        <w:spacing w:after="0" w:line="360" w:lineRule="auto"/>
        <w:jc w:val="both"/>
        <w:rPr>
          <w:rFonts w:ascii="Book Antiqua" w:hAnsi="Book Antiqua" w:cs="Helvetica"/>
          <w:b/>
          <w:sz w:val="24"/>
          <w:szCs w:val="24"/>
          <w:lang w:val="en-US"/>
        </w:rPr>
      </w:pPr>
      <w:r w:rsidRPr="00A40AA1">
        <w:rPr>
          <w:rFonts w:ascii="Book Antiqua" w:eastAsia="Times New Roman" w:hAnsi="Book Antiqua" w:cs="Times New Roman"/>
          <w:color w:val="000000"/>
          <w:sz w:val="24"/>
          <w:szCs w:val="24"/>
          <w:lang w:val="en-US" w:eastAsia="cs-CZ"/>
        </w:rPr>
        <w:t>NR</w:t>
      </w:r>
      <w:r w:rsidRPr="00A40AA1">
        <w:rPr>
          <w:rFonts w:ascii="Book Antiqua" w:eastAsia="Times New Roman"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 xml:space="preserve">Not </w:t>
      </w:r>
      <w:r w:rsidR="00DF4FAD" w:rsidRPr="00A40AA1">
        <w:rPr>
          <w:rFonts w:ascii="Book Antiqua" w:eastAsia="Times New Roman" w:hAnsi="Book Antiqua" w:cs="Times New Roman"/>
          <w:color w:val="000000"/>
          <w:sz w:val="24"/>
          <w:szCs w:val="24"/>
          <w:lang w:val="en-US" w:eastAsia="cs-CZ"/>
        </w:rPr>
        <w:t>reported</w:t>
      </w:r>
      <w:r w:rsidRPr="00A40AA1">
        <w:rPr>
          <w:rFonts w:ascii="Book Antiqua" w:eastAsia="Times New Roman" w:hAnsi="Book Antiqua" w:cs="Times New Roman"/>
          <w:color w:val="000000"/>
          <w:sz w:val="24"/>
          <w:szCs w:val="24"/>
          <w:lang w:val="en-US" w:eastAsia="zh-CN"/>
        </w:rPr>
        <w:t>;</w:t>
      </w:r>
      <w:r w:rsidRPr="00A40AA1">
        <w:rPr>
          <w:rFonts w:ascii="Book Antiqua"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Incidence</w:t>
      </w:r>
      <w:r w:rsidRPr="00A40AA1">
        <w:rPr>
          <w:rFonts w:ascii="Book Antiqua" w:eastAsia="Times New Roman" w:hAnsi="Book Antiqua" w:cs="Times New Roman"/>
          <w:color w:val="000000"/>
          <w:sz w:val="24"/>
          <w:szCs w:val="24"/>
          <w:lang w:val="en-US" w:eastAsia="zh-CN"/>
        </w:rPr>
        <w:t xml:space="preserve">: </w:t>
      </w:r>
      <w:r w:rsidRPr="00A40AA1">
        <w:rPr>
          <w:rFonts w:ascii="Book Antiqua" w:eastAsia="Times New Roman" w:hAnsi="Book Antiqua" w:cs="Times New Roman"/>
          <w:color w:val="000000"/>
          <w:sz w:val="24"/>
          <w:szCs w:val="24"/>
          <w:lang w:val="en-US" w:eastAsia="cs-CZ"/>
        </w:rPr>
        <w:t>Incidence rates per 100</w:t>
      </w:r>
      <w:r w:rsidR="00DF4FAD" w:rsidRPr="00A40AA1">
        <w:rPr>
          <w:rFonts w:ascii="Book Antiqua" w:eastAsia="Times New Roman" w:hAnsi="Book Antiqua" w:cs="Times New Roman"/>
          <w:color w:val="000000"/>
          <w:sz w:val="24"/>
          <w:szCs w:val="24"/>
          <w:lang w:val="en-US" w:eastAsia="cs-CZ"/>
        </w:rPr>
        <w:t>000 person-years</w:t>
      </w:r>
      <w:r w:rsidRPr="00A40AA1">
        <w:rPr>
          <w:rFonts w:ascii="Book Antiqua" w:eastAsia="Times New Roman" w:hAnsi="Book Antiqua" w:cs="Times New Roman"/>
          <w:color w:val="000000"/>
          <w:sz w:val="24"/>
          <w:szCs w:val="24"/>
          <w:lang w:val="en-US" w:eastAsia="zh-CN"/>
        </w:rPr>
        <w:t>;</w:t>
      </w:r>
      <w:r w:rsidRPr="00A40AA1">
        <w:rPr>
          <w:rFonts w:ascii="Book Antiqua" w:hAnsi="Book Antiqua" w:cs="Helvetica"/>
          <w:sz w:val="24"/>
          <w:szCs w:val="24"/>
          <w:lang w:val="en-US"/>
        </w:rPr>
        <w:t xml:space="preserve"> IBD</w:t>
      </w:r>
      <w:r w:rsidRPr="00A40AA1">
        <w:rPr>
          <w:rFonts w:ascii="Book Antiqua" w:hAnsi="Book Antiqua" w:cs="Helvetica"/>
          <w:sz w:val="24"/>
          <w:szCs w:val="24"/>
          <w:lang w:val="en-US" w:eastAsia="zh-CN"/>
        </w:rPr>
        <w:t xml:space="preserve">: </w:t>
      </w:r>
      <w:r w:rsidRPr="00A40AA1">
        <w:rPr>
          <w:rFonts w:ascii="Book Antiqua" w:hAnsi="Book Antiqua" w:cs="Helvetica"/>
          <w:sz w:val="24"/>
          <w:szCs w:val="24"/>
          <w:lang w:val="en-US"/>
        </w:rPr>
        <w:t>Inflammatory bowel disease</w:t>
      </w:r>
      <w:r w:rsidRPr="00A40AA1">
        <w:rPr>
          <w:rFonts w:ascii="Book Antiqua" w:hAnsi="Book Antiqua" w:cs="Helvetica"/>
          <w:sz w:val="24"/>
          <w:szCs w:val="24"/>
          <w:lang w:val="en-US" w:eastAsia="zh-CN"/>
        </w:rPr>
        <w:t>; CD:</w:t>
      </w:r>
      <w:r w:rsidRPr="00A40AA1">
        <w:rPr>
          <w:rFonts w:ascii="Book Antiqua" w:hAnsi="Book Antiqua"/>
          <w:sz w:val="24"/>
          <w:szCs w:val="24"/>
          <w:lang w:eastAsia="zh-CN"/>
        </w:rPr>
        <w:t xml:space="preserve"> </w:t>
      </w:r>
      <w:r w:rsidRPr="00A40AA1">
        <w:rPr>
          <w:rFonts w:ascii="Book Antiqua" w:hAnsi="Book Antiqua" w:cs="Times New Roman"/>
          <w:sz w:val="24"/>
          <w:szCs w:val="24"/>
          <w:lang w:val="en-US"/>
        </w:rPr>
        <w:t>Crohn</w:t>
      </w:r>
      <w:r w:rsidRPr="00A40AA1">
        <w:rPr>
          <w:rFonts w:ascii="Book Antiqua" w:hAnsi="Book Antiqua" w:cs="Times New Roman"/>
          <w:sz w:val="24"/>
          <w:szCs w:val="24"/>
          <w:lang w:val="en-US" w:eastAsia="zh-CN"/>
        </w:rPr>
        <w:t>’</w:t>
      </w:r>
      <w:r w:rsidRPr="00A40AA1">
        <w:rPr>
          <w:rFonts w:ascii="Book Antiqua" w:hAnsi="Book Antiqua" w:cs="Times New Roman"/>
          <w:sz w:val="24"/>
          <w:szCs w:val="24"/>
          <w:lang w:val="en-US"/>
        </w:rPr>
        <w:t>s disease</w:t>
      </w:r>
      <w:r w:rsidRPr="00A40AA1">
        <w:rPr>
          <w:rFonts w:ascii="Book Antiqua" w:hAnsi="Book Antiqua" w:cs="Times New Roman"/>
          <w:sz w:val="24"/>
          <w:szCs w:val="24"/>
          <w:lang w:val="en-US" w:eastAsia="zh-CN"/>
        </w:rPr>
        <w:t>; UC:</w:t>
      </w:r>
      <w:r w:rsidRPr="00A40AA1">
        <w:rPr>
          <w:rFonts w:ascii="Book Antiqua" w:hAnsi="Book Antiqua"/>
          <w:sz w:val="24"/>
          <w:szCs w:val="24"/>
          <w:lang w:eastAsia="zh-CN"/>
        </w:rPr>
        <w:t xml:space="preserve"> </w:t>
      </w:r>
      <w:r w:rsidRPr="00A40AA1">
        <w:rPr>
          <w:rFonts w:ascii="Book Antiqua" w:hAnsi="Book Antiqua"/>
          <w:sz w:val="24"/>
          <w:szCs w:val="24"/>
          <w:lang w:val="en-US"/>
        </w:rPr>
        <w:t xml:space="preserve">Ulcerative </w:t>
      </w:r>
      <w:r w:rsidRPr="00A40AA1">
        <w:rPr>
          <w:rFonts w:ascii="Book Antiqua" w:hAnsi="Book Antiqua" w:cs="Times New Roman"/>
          <w:sz w:val="24"/>
          <w:szCs w:val="24"/>
          <w:lang w:val="en-US"/>
        </w:rPr>
        <w:t>colitis</w:t>
      </w:r>
      <w:r w:rsidRPr="00A40AA1">
        <w:rPr>
          <w:rFonts w:ascii="Book Antiqua" w:hAnsi="Book Antiqua" w:cs="Times New Roman"/>
          <w:sz w:val="24"/>
          <w:szCs w:val="24"/>
          <w:lang w:val="en-US" w:eastAsia="zh-CN"/>
        </w:rPr>
        <w:t xml:space="preserve">; IBD-U: </w:t>
      </w:r>
      <w:r w:rsidRPr="00A40AA1">
        <w:rPr>
          <w:rFonts w:ascii="Book Antiqua" w:hAnsi="Book Antiqua" w:cs="Helvetica"/>
          <w:sz w:val="24"/>
          <w:szCs w:val="24"/>
          <w:lang w:val="en-US"/>
        </w:rPr>
        <w:t>Inflammatory bowel disease-</w:t>
      </w:r>
      <w:r w:rsidRPr="00A40AA1">
        <w:rPr>
          <w:rFonts w:ascii="Book Antiqua" w:hAnsi="Book Antiqua" w:cs="Times New Roman"/>
          <w:sz w:val="24"/>
          <w:szCs w:val="24"/>
          <w:lang w:val="en-US"/>
        </w:rPr>
        <w:t>unclassified</w:t>
      </w:r>
      <w:r w:rsidRPr="00A40AA1">
        <w:rPr>
          <w:rFonts w:ascii="Book Antiqua" w:hAnsi="Book Antiqua" w:cs="Times New Roman"/>
          <w:sz w:val="24"/>
          <w:szCs w:val="24"/>
          <w:lang w:val="en-US" w:eastAsia="zh-CN"/>
        </w:rPr>
        <w:t>.</w:t>
      </w:r>
    </w:p>
    <w:sectPr w:rsidR="002E2BBF" w:rsidRPr="00A40AA1" w:rsidSect="00DF4FAD">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D8E" w:rsidRDefault="00994D8E">
      <w:pPr>
        <w:spacing w:after="0" w:line="240" w:lineRule="auto"/>
      </w:pPr>
      <w:r>
        <w:separator/>
      </w:r>
    </w:p>
  </w:endnote>
  <w:endnote w:type="continuationSeparator" w:id="0">
    <w:p w:rsidR="00994D8E" w:rsidRDefault="00994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Microsoft YaHei"/>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微软雅黑"/>
    <w:charset w:val="86"/>
    <w:family w:val="auto"/>
    <w:pitch w:val="variable"/>
    <w:sig w:usb0="00000000" w:usb1="38CF7CFA" w:usb2="00000016" w:usb3="00000000" w:csb0="0004000F" w:csb1="00000000"/>
  </w:font>
  <w:font w:name="inheri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NexusMixTF-Regular">
    <w:altName w:val="MS Mincho"/>
    <w:panose1 w:val="00000000000000000000"/>
    <w:charset w:val="80"/>
    <w:family w:val="auto"/>
    <w:notTrueType/>
    <w:pitch w:val="default"/>
    <w:sig w:usb0="00000003" w:usb1="08070000" w:usb2="00000010" w:usb3="00000000" w:csb0="00020001" w:csb1="00000000"/>
  </w:font>
  <w:font w:name="AdvOTbc475f09">
    <w:altName w:val="Times New Roman"/>
    <w:panose1 w:val="00000000000000000000"/>
    <w:charset w:val="00"/>
    <w:family w:val="roman"/>
    <w:notTrueType/>
    <w:pitch w:val="default"/>
    <w:sig w:usb0="00000003" w:usb1="00000000" w:usb2="00000000" w:usb3="00000000" w:csb0="00000001" w:csb1="00000000"/>
  </w:font>
  <w:font w:name="AlergiaNormal-Light">
    <w:altName w:val="MS Gothic"/>
    <w:panose1 w:val="00000000000000000000"/>
    <w:charset w:val="80"/>
    <w:family w:val="swiss"/>
    <w:notTrueType/>
    <w:pitch w:val="default"/>
    <w:sig w:usb0="00000001" w:usb1="08070000" w:usb2="00000010" w:usb3="00000000" w:csb0="00020000" w:csb1="00000000"/>
  </w:font>
  <w:font w:name="LegacySerif-Book">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578466"/>
      <w:docPartObj>
        <w:docPartGallery w:val="Page Numbers (Bottom of Page)"/>
        <w:docPartUnique/>
      </w:docPartObj>
    </w:sdtPr>
    <w:sdtEndPr/>
    <w:sdtContent>
      <w:p w:rsidR="002C15F5" w:rsidRDefault="002C15F5">
        <w:pPr>
          <w:pStyle w:val="Footer"/>
          <w:jc w:val="right"/>
        </w:pPr>
        <w:r>
          <w:fldChar w:fldCharType="begin"/>
        </w:r>
        <w:r>
          <w:instrText>PAGE   \* MERGEFORMAT</w:instrText>
        </w:r>
        <w:r>
          <w:fldChar w:fldCharType="separate"/>
        </w:r>
        <w:r w:rsidR="00CE1E67">
          <w:rPr>
            <w:noProof/>
          </w:rPr>
          <w:t>65</w:t>
        </w:r>
        <w:r>
          <w:fldChar w:fldCharType="end"/>
        </w:r>
      </w:p>
    </w:sdtContent>
  </w:sdt>
  <w:p w:rsidR="002C15F5" w:rsidRDefault="002C15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D8E" w:rsidRDefault="00994D8E">
      <w:pPr>
        <w:spacing w:after="0" w:line="240" w:lineRule="auto"/>
      </w:pPr>
      <w:r>
        <w:separator/>
      </w:r>
    </w:p>
  </w:footnote>
  <w:footnote w:type="continuationSeparator" w:id="0">
    <w:p w:rsidR="00994D8E" w:rsidRDefault="00994D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DE055C"/>
    <w:multiLevelType w:val="multilevel"/>
    <w:tmpl w:val="85F6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EA6148"/>
    <w:multiLevelType w:val="hybridMultilevel"/>
    <w:tmpl w:val="8E1C55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82346D5"/>
    <w:multiLevelType w:val="hybridMultilevel"/>
    <w:tmpl w:val="2AF2E8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E824EB"/>
    <w:multiLevelType w:val="hybridMultilevel"/>
    <w:tmpl w:val="D36EA180"/>
    <w:lvl w:ilvl="0" w:tplc="6F301188">
      <w:numFmt w:val="bullet"/>
      <w:lvlText w:val="-"/>
      <w:lvlJc w:val="left"/>
      <w:pPr>
        <w:ind w:left="480" w:hanging="360"/>
      </w:pPr>
      <w:rPr>
        <w:rFonts w:ascii="Times New Roman" w:eastAsiaTheme="minorHAnsi" w:hAnsi="Times New Roman" w:cs="Times New Roman" w:hint="default"/>
      </w:rPr>
    </w:lvl>
    <w:lvl w:ilvl="1" w:tplc="04050003" w:tentative="1">
      <w:start w:val="1"/>
      <w:numFmt w:val="bullet"/>
      <w:lvlText w:val="o"/>
      <w:lvlJc w:val="left"/>
      <w:pPr>
        <w:ind w:left="1200" w:hanging="360"/>
      </w:pPr>
      <w:rPr>
        <w:rFonts w:ascii="Courier New" w:hAnsi="Courier New" w:cs="Courier New" w:hint="default"/>
      </w:rPr>
    </w:lvl>
    <w:lvl w:ilvl="2" w:tplc="04050005" w:tentative="1">
      <w:start w:val="1"/>
      <w:numFmt w:val="bullet"/>
      <w:lvlText w:val=""/>
      <w:lvlJc w:val="left"/>
      <w:pPr>
        <w:ind w:left="1920" w:hanging="360"/>
      </w:pPr>
      <w:rPr>
        <w:rFonts w:ascii="Wingdings" w:hAnsi="Wingdings" w:hint="default"/>
      </w:rPr>
    </w:lvl>
    <w:lvl w:ilvl="3" w:tplc="04050001" w:tentative="1">
      <w:start w:val="1"/>
      <w:numFmt w:val="bullet"/>
      <w:lvlText w:val=""/>
      <w:lvlJc w:val="left"/>
      <w:pPr>
        <w:ind w:left="2640" w:hanging="360"/>
      </w:pPr>
      <w:rPr>
        <w:rFonts w:ascii="Symbol" w:hAnsi="Symbol" w:hint="default"/>
      </w:rPr>
    </w:lvl>
    <w:lvl w:ilvl="4" w:tplc="04050003" w:tentative="1">
      <w:start w:val="1"/>
      <w:numFmt w:val="bullet"/>
      <w:lvlText w:val="o"/>
      <w:lvlJc w:val="left"/>
      <w:pPr>
        <w:ind w:left="3360" w:hanging="360"/>
      </w:pPr>
      <w:rPr>
        <w:rFonts w:ascii="Courier New" w:hAnsi="Courier New" w:cs="Courier New" w:hint="default"/>
      </w:rPr>
    </w:lvl>
    <w:lvl w:ilvl="5" w:tplc="04050005" w:tentative="1">
      <w:start w:val="1"/>
      <w:numFmt w:val="bullet"/>
      <w:lvlText w:val=""/>
      <w:lvlJc w:val="left"/>
      <w:pPr>
        <w:ind w:left="4080" w:hanging="360"/>
      </w:pPr>
      <w:rPr>
        <w:rFonts w:ascii="Wingdings" w:hAnsi="Wingdings" w:hint="default"/>
      </w:rPr>
    </w:lvl>
    <w:lvl w:ilvl="6" w:tplc="04050001" w:tentative="1">
      <w:start w:val="1"/>
      <w:numFmt w:val="bullet"/>
      <w:lvlText w:val=""/>
      <w:lvlJc w:val="left"/>
      <w:pPr>
        <w:ind w:left="4800" w:hanging="360"/>
      </w:pPr>
      <w:rPr>
        <w:rFonts w:ascii="Symbol" w:hAnsi="Symbol" w:hint="default"/>
      </w:rPr>
    </w:lvl>
    <w:lvl w:ilvl="7" w:tplc="04050003" w:tentative="1">
      <w:start w:val="1"/>
      <w:numFmt w:val="bullet"/>
      <w:lvlText w:val="o"/>
      <w:lvlJc w:val="left"/>
      <w:pPr>
        <w:ind w:left="5520" w:hanging="360"/>
      </w:pPr>
      <w:rPr>
        <w:rFonts w:ascii="Courier New" w:hAnsi="Courier New" w:cs="Courier New" w:hint="default"/>
      </w:rPr>
    </w:lvl>
    <w:lvl w:ilvl="8" w:tplc="04050005" w:tentative="1">
      <w:start w:val="1"/>
      <w:numFmt w:val="bullet"/>
      <w:lvlText w:val=""/>
      <w:lvlJc w:val="left"/>
      <w:pPr>
        <w:ind w:left="6240" w:hanging="360"/>
      </w:pPr>
      <w:rPr>
        <w:rFonts w:ascii="Wingdings" w:hAnsi="Wingdings" w:hint="default"/>
      </w:rPr>
    </w:lvl>
  </w:abstractNum>
  <w:abstractNum w:abstractNumId="4" w15:restartNumberingAfterBreak="0">
    <w:nsid w:val="609B7232"/>
    <w:multiLevelType w:val="multilevel"/>
    <w:tmpl w:val="8F1E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A4009B"/>
    <w:multiLevelType w:val="multilevel"/>
    <w:tmpl w:val="C49E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F53B7A"/>
    <w:multiLevelType w:val="multilevel"/>
    <w:tmpl w:val="FA2E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CF5080"/>
    <w:multiLevelType w:val="hybridMultilevel"/>
    <w:tmpl w:val="E75A25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068"/>
    <w:rsid w:val="00001A1D"/>
    <w:rsid w:val="0000208D"/>
    <w:rsid w:val="00005AF2"/>
    <w:rsid w:val="00005C46"/>
    <w:rsid w:val="00006A18"/>
    <w:rsid w:val="00014D2F"/>
    <w:rsid w:val="000172E2"/>
    <w:rsid w:val="00021009"/>
    <w:rsid w:val="000252A3"/>
    <w:rsid w:val="00025DB0"/>
    <w:rsid w:val="0002703B"/>
    <w:rsid w:val="00034491"/>
    <w:rsid w:val="00035685"/>
    <w:rsid w:val="000434CD"/>
    <w:rsid w:val="000475AB"/>
    <w:rsid w:val="00056265"/>
    <w:rsid w:val="0005746D"/>
    <w:rsid w:val="000612B4"/>
    <w:rsid w:val="00062347"/>
    <w:rsid w:val="00067174"/>
    <w:rsid w:val="00070BA9"/>
    <w:rsid w:val="000733D1"/>
    <w:rsid w:val="000736E1"/>
    <w:rsid w:val="00075967"/>
    <w:rsid w:val="0008351A"/>
    <w:rsid w:val="00083D85"/>
    <w:rsid w:val="0009023A"/>
    <w:rsid w:val="0009063D"/>
    <w:rsid w:val="000918C7"/>
    <w:rsid w:val="00095374"/>
    <w:rsid w:val="000A37F3"/>
    <w:rsid w:val="000A7861"/>
    <w:rsid w:val="000B155B"/>
    <w:rsid w:val="000B6539"/>
    <w:rsid w:val="000C2132"/>
    <w:rsid w:val="000C5BBA"/>
    <w:rsid w:val="000C7F9D"/>
    <w:rsid w:val="000D2A98"/>
    <w:rsid w:val="000E0780"/>
    <w:rsid w:val="000E174E"/>
    <w:rsid w:val="000F07F4"/>
    <w:rsid w:val="000F1034"/>
    <w:rsid w:val="000F1314"/>
    <w:rsid w:val="000F3307"/>
    <w:rsid w:val="00102579"/>
    <w:rsid w:val="00105771"/>
    <w:rsid w:val="00105E8F"/>
    <w:rsid w:val="00110939"/>
    <w:rsid w:val="00112283"/>
    <w:rsid w:val="001236C6"/>
    <w:rsid w:val="00134401"/>
    <w:rsid w:val="00141269"/>
    <w:rsid w:val="001447B6"/>
    <w:rsid w:val="001529FF"/>
    <w:rsid w:val="00152B58"/>
    <w:rsid w:val="00154564"/>
    <w:rsid w:val="00160F6F"/>
    <w:rsid w:val="00170582"/>
    <w:rsid w:val="001776F9"/>
    <w:rsid w:val="001807C8"/>
    <w:rsid w:val="001873D3"/>
    <w:rsid w:val="00190DFF"/>
    <w:rsid w:val="001A2496"/>
    <w:rsid w:val="001B0950"/>
    <w:rsid w:val="001B640E"/>
    <w:rsid w:val="001B7F1B"/>
    <w:rsid w:val="001C2B35"/>
    <w:rsid w:val="001D0D67"/>
    <w:rsid w:val="001D5EA7"/>
    <w:rsid w:val="001E5DEB"/>
    <w:rsid w:val="001E6F27"/>
    <w:rsid w:val="001F1878"/>
    <w:rsid w:val="001F4068"/>
    <w:rsid w:val="001F638C"/>
    <w:rsid w:val="001F78B2"/>
    <w:rsid w:val="002008DE"/>
    <w:rsid w:val="00204853"/>
    <w:rsid w:val="0021005A"/>
    <w:rsid w:val="00214981"/>
    <w:rsid w:val="0021591E"/>
    <w:rsid w:val="00215EE9"/>
    <w:rsid w:val="00220BFE"/>
    <w:rsid w:val="002238FE"/>
    <w:rsid w:val="002327A3"/>
    <w:rsid w:val="0023349F"/>
    <w:rsid w:val="002354FC"/>
    <w:rsid w:val="00237441"/>
    <w:rsid w:val="002376A6"/>
    <w:rsid w:val="00251D50"/>
    <w:rsid w:val="002532FD"/>
    <w:rsid w:val="00257BCE"/>
    <w:rsid w:val="00257F8E"/>
    <w:rsid w:val="00261171"/>
    <w:rsid w:val="0026495D"/>
    <w:rsid w:val="002666A9"/>
    <w:rsid w:val="00266DB5"/>
    <w:rsid w:val="00271A28"/>
    <w:rsid w:val="002778EB"/>
    <w:rsid w:val="00281DB5"/>
    <w:rsid w:val="00283D3E"/>
    <w:rsid w:val="002844B4"/>
    <w:rsid w:val="00287E8E"/>
    <w:rsid w:val="00291110"/>
    <w:rsid w:val="00297F19"/>
    <w:rsid w:val="002A6808"/>
    <w:rsid w:val="002B0F8F"/>
    <w:rsid w:val="002B4DF0"/>
    <w:rsid w:val="002C15F5"/>
    <w:rsid w:val="002C3C94"/>
    <w:rsid w:val="002C5FCF"/>
    <w:rsid w:val="002D0796"/>
    <w:rsid w:val="002D2892"/>
    <w:rsid w:val="002D57E7"/>
    <w:rsid w:val="002E2BBF"/>
    <w:rsid w:val="002E5BFE"/>
    <w:rsid w:val="002E68DE"/>
    <w:rsid w:val="002F6C2C"/>
    <w:rsid w:val="0030246F"/>
    <w:rsid w:val="00304B60"/>
    <w:rsid w:val="00305770"/>
    <w:rsid w:val="003104F8"/>
    <w:rsid w:val="003301BB"/>
    <w:rsid w:val="003407B2"/>
    <w:rsid w:val="00340C72"/>
    <w:rsid w:val="00343576"/>
    <w:rsid w:val="00344E77"/>
    <w:rsid w:val="00352F8B"/>
    <w:rsid w:val="00362B91"/>
    <w:rsid w:val="00363317"/>
    <w:rsid w:val="003655F3"/>
    <w:rsid w:val="00370C74"/>
    <w:rsid w:val="00372FA8"/>
    <w:rsid w:val="00382693"/>
    <w:rsid w:val="003863A2"/>
    <w:rsid w:val="00387288"/>
    <w:rsid w:val="003920DF"/>
    <w:rsid w:val="00394A4A"/>
    <w:rsid w:val="00394D95"/>
    <w:rsid w:val="003958F6"/>
    <w:rsid w:val="003A1F9B"/>
    <w:rsid w:val="003A34AE"/>
    <w:rsid w:val="003A3AED"/>
    <w:rsid w:val="003A5EB5"/>
    <w:rsid w:val="003B52C5"/>
    <w:rsid w:val="003B5805"/>
    <w:rsid w:val="003C11C1"/>
    <w:rsid w:val="003C2C3E"/>
    <w:rsid w:val="003C5074"/>
    <w:rsid w:val="003C5CD1"/>
    <w:rsid w:val="003D109E"/>
    <w:rsid w:val="003D2D47"/>
    <w:rsid w:val="003D3023"/>
    <w:rsid w:val="003D343C"/>
    <w:rsid w:val="003D5567"/>
    <w:rsid w:val="003D61DE"/>
    <w:rsid w:val="003F083C"/>
    <w:rsid w:val="003F1705"/>
    <w:rsid w:val="003F3751"/>
    <w:rsid w:val="003F74E9"/>
    <w:rsid w:val="00402F8A"/>
    <w:rsid w:val="004053DC"/>
    <w:rsid w:val="00407CD1"/>
    <w:rsid w:val="004101D9"/>
    <w:rsid w:val="00411363"/>
    <w:rsid w:val="0041457D"/>
    <w:rsid w:val="004179F7"/>
    <w:rsid w:val="004206D9"/>
    <w:rsid w:val="00421A16"/>
    <w:rsid w:val="004228F1"/>
    <w:rsid w:val="0042416B"/>
    <w:rsid w:val="00424878"/>
    <w:rsid w:val="00435BD8"/>
    <w:rsid w:val="004361CE"/>
    <w:rsid w:val="0043784E"/>
    <w:rsid w:val="00440722"/>
    <w:rsid w:val="00444C4D"/>
    <w:rsid w:val="004463AD"/>
    <w:rsid w:val="0045074E"/>
    <w:rsid w:val="00451AE5"/>
    <w:rsid w:val="0045228A"/>
    <w:rsid w:val="00455194"/>
    <w:rsid w:val="0045649C"/>
    <w:rsid w:val="00462DFE"/>
    <w:rsid w:val="004664AE"/>
    <w:rsid w:val="00467EA1"/>
    <w:rsid w:val="00467EF2"/>
    <w:rsid w:val="0047232E"/>
    <w:rsid w:val="0047367D"/>
    <w:rsid w:val="00483B90"/>
    <w:rsid w:val="00490D1F"/>
    <w:rsid w:val="00492286"/>
    <w:rsid w:val="00492677"/>
    <w:rsid w:val="00494A54"/>
    <w:rsid w:val="004958AE"/>
    <w:rsid w:val="004A10F5"/>
    <w:rsid w:val="004A2F03"/>
    <w:rsid w:val="004B4D30"/>
    <w:rsid w:val="004C421D"/>
    <w:rsid w:val="004C4B84"/>
    <w:rsid w:val="004D350D"/>
    <w:rsid w:val="004D356F"/>
    <w:rsid w:val="004D42C2"/>
    <w:rsid w:val="004D4D6A"/>
    <w:rsid w:val="004D7D5C"/>
    <w:rsid w:val="004E3783"/>
    <w:rsid w:val="004E58E0"/>
    <w:rsid w:val="004F30F6"/>
    <w:rsid w:val="004F4856"/>
    <w:rsid w:val="004F4958"/>
    <w:rsid w:val="004F71FD"/>
    <w:rsid w:val="004F7BA5"/>
    <w:rsid w:val="00504532"/>
    <w:rsid w:val="005068BD"/>
    <w:rsid w:val="00534D47"/>
    <w:rsid w:val="005365D2"/>
    <w:rsid w:val="00536DAA"/>
    <w:rsid w:val="005426B2"/>
    <w:rsid w:val="00542FC5"/>
    <w:rsid w:val="005440FA"/>
    <w:rsid w:val="00547BBA"/>
    <w:rsid w:val="0055492F"/>
    <w:rsid w:val="0056343B"/>
    <w:rsid w:val="00564D02"/>
    <w:rsid w:val="00567DB4"/>
    <w:rsid w:val="00574BAC"/>
    <w:rsid w:val="00574FD3"/>
    <w:rsid w:val="00580D21"/>
    <w:rsid w:val="00580F22"/>
    <w:rsid w:val="005835B1"/>
    <w:rsid w:val="0058487E"/>
    <w:rsid w:val="00586A1B"/>
    <w:rsid w:val="00586ECB"/>
    <w:rsid w:val="0059003F"/>
    <w:rsid w:val="00592CBD"/>
    <w:rsid w:val="005940CA"/>
    <w:rsid w:val="00596876"/>
    <w:rsid w:val="005A0669"/>
    <w:rsid w:val="005B4288"/>
    <w:rsid w:val="005B5C32"/>
    <w:rsid w:val="005B5DE3"/>
    <w:rsid w:val="005C71E4"/>
    <w:rsid w:val="005D0180"/>
    <w:rsid w:val="005D3DF5"/>
    <w:rsid w:val="005D4619"/>
    <w:rsid w:val="005D4901"/>
    <w:rsid w:val="005D4D76"/>
    <w:rsid w:val="005D64E5"/>
    <w:rsid w:val="005D6535"/>
    <w:rsid w:val="005E0630"/>
    <w:rsid w:val="005E7C4B"/>
    <w:rsid w:val="005F3CFA"/>
    <w:rsid w:val="005F4E99"/>
    <w:rsid w:val="00600DC6"/>
    <w:rsid w:val="00602BFB"/>
    <w:rsid w:val="00604841"/>
    <w:rsid w:val="00607E56"/>
    <w:rsid w:val="00610C8D"/>
    <w:rsid w:val="00612BCC"/>
    <w:rsid w:val="00617AF8"/>
    <w:rsid w:val="0062019A"/>
    <w:rsid w:val="006211D0"/>
    <w:rsid w:val="006229CF"/>
    <w:rsid w:val="00645127"/>
    <w:rsid w:val="00645E05"/>
    <w:rsid w:val="0065262A"/>
    <w:rsid w:val="00652F85"/>
    <w:rsid w:val="006658DA"/>
    <w:rsid w:val="0067168E"/>
    <w:rsid w:val="0067256D"/>
    <w:rsid w:val="00672F9B"/>
    <w:rsid w:val="0068286F"/>
    <w:rsid w:val="0069311E"/>
    <w:rsid w:val="006959CF"/>
    <w:rsid w:val="0069737D"/>
    <w:rsid w:val="00697D1E"/>
    <w:rsid w:val="006A102B"/>
    <w:rsid w:val="006B0C85"/>
    <w:rsid w:val="006B1EA8"/>
    <w:rsid w:val="006B62D1"/>
    <w:rsid w:val="006D3C49"/>
    <w:rsid w:val="006D6F98"/>
    <w:rsid w:val="006E115B"/>
    <w:rsid w:val="006E2D36"/>
    <w:rsid w:val="006E2F05"/>
    <w:rsid w:val="006E3EC6"/>
    <w:rsid w:val="006E6F50"/>
    <w:rsid w:val="0070213E"/>
    <w:rsid w:val="0070345A"/>
    <w:rsid w:val="00703DC9"/>
    <w:rsid w:val="00715E01"/>
    <w:rsid w:val="00715E20"/>
    <w:rsid w:val="00716F5B"/>
    <w:rsid w:val="00721619"/>
    <w:rsid w:val="00727027"/>
    <w:rsid w:val="0072715A"/>
    <w:rsid w:val="007339BD"/>
    <w:rsid w:val="007375AF"/>
    <w:rsid w:val="00741EC1"/>
    <w:rsid w:val="00742F84"/>
    <w:rsid w:val="007441E0"/>
    <w:rsid w:val="00751492"/>
    <w:rsid w:val="007678A2"/>
    <w:rsid w:val="00772894"/>
    <w:rsid w:val="00777B84"/>
    <w:rsid w:val="007801FC"/>
    <w:rsid w:val="00781F8E"/>
    <w:rsid w:val="007822B2"/>
    <w:rsid w:val="00784D28"/>
    <w:rsid w:val="00792096"/>
    <w:rsid w:val="007954AC"/>
    <w:rsid w:val="007956AD"/>
    <w:rsid w:val="00795986"/>
    <w:rsid w:val="007A038F"/>
    <w:rsid w:val="007B1CEE"/>
    <w:rsid w:val="007B4730"/>
    <w:rsid w:val="007B4A6E"/>
    <w:rsid w:val="007C078E"/>
    <w:rsid w:val="007C4C0C"/>
    <w:rsid w:val="007C5648"/>
    <w:rsid w:val="007E0D2E"/>
    <w:rsid w:val="007E1DBC"/>
    <w:rsid w:val="007E441C"/>
    <w:rsid w:val="007E7382"/>
    <w:rsid w:val="007E79CB"/>
    <w:rsid w:val="007F10D4"/>
    <w:rsid w:val="008018A0"/>
    <w:rsid w:val="00803C6F"/>
    <w:rsid w:val="00806D8D"/>
    <w:rsid w:val="0080762F"/>
    <w:rsid w:val="00813D3F"/>
    <w:rsid w:val="0081532F"/>
    <w:rsid w:val="00817AB4"/>
    <w:rsid w:val="00830372"/>
    <w:rsid w:val="00840C83"/>
    <w:rsid w:val="00842660"/>
    <w:rsid w:val="00842ACE"/>
    <w:rsid w:val="00851A95"/>
    <w:rsid w:val="008534AC"/>
    <w:rsid w:val="00855DCD"/>
    <w:rsid w:val="008567D8"/>
    <w:rsid w:val="00862B04"/>
    <w:rsid w:val="008767DF"/>
    <w:rsid w:val="008772D8"/>
    <w:rsid w:val="00882CE8"/>
    <w:rsid w:val="0089564D"/>
    <w:rsid w:val="008A5E56"/>
    <w:rsid w:val="008A7A5B"/>
    <w:rsid w:val="008B2662"/>
    <w:rsid w:val="008B5684"/>
    <w:rsid w:val="008C0702"/>
    <w:rsid w:val="008C118B"/>
    <w:rsid w:val="008C20F0"/>
    <w:rsid w:val="008C2DC2"/>
    <w:rsid w:val="008C32C1"/>
    <w:rsid w:val="008C51C1"/>
    <w:rsid w:val="008C6323"/>
    <w:rsid w:val="008C6773"/>
    <w:rsid w:val="008D2167"/>
    <w:rsid w:val="008D24CF"/>
    <w:rsid w:val="008E2242"/>
    <w:rsid w:val="008E31F7"/>
    <w:rsid w:val="008E7B17"/>
    <w:rsid w:val="008F5504"/>
    <w:rsid w:val="008F559F"/>
    <w:rsid w:val="009163C4"/>
    <w:rsid w:val="0092278D"/>
    <w:rsid w:val="009342DF"/>
    <w:rsid w:val="00953F8A"/>
    <w:rsid w:val="0095777A"/>
    <w:rsid w:val="009642C9"/>
    <w:rsid w:val="009711C2"/>
    <w:rsid w:val="00980619"/>
    <w:rsid w:val="00980837"/>
    <w:rsid w:val="009835EE"/>
    <w:rsid w:val="009862A9"/>
    <w:rsid w:val="00987852"/>
    <w:rsid w:val="00994D8E"/>
    <w:rsid w:val="009A2F53"/>
    <w:rsid w:val="009B155D"/>
    <w:rsid w:val="009C0AB3"/>
    <w:rsid w:val="009C4004"/>
    <w:rsid w:val="009C4B3B"/>
    <w:rsid w:val="009D0872"/>
    <w:rsid w:val="009D3C61"/>
    <w:rsid w:val="009D7CEF"/>
    <w:rsid w:val="009E1B7C"/>
    <w:rsid w:val="009E4012"/>
    <w:rsid w:val="009E4DCA"/>
    <w:rsid w:val="009E7D34"/>
    <w:rsid w:val="009F0853"/>
    <w:rsid w:val="00A00DE5"/>
    <w:rsid w:val="00A01617"/>
    <w:rsid w:val="00A01EF6"/>
    <w:rsid w:val="00A076B3"/>
    <w:rsid w:val="00A13089"/>
    <w:rsid w:val="00A237B1"/>
    <w:rsid w:val="00A32261"/>
    <w:rsid w:val="00A33F3A"/>
    <w:rsid w:val="00A40275"/>
    <w:rsid w:val="00A406D5"/>
    <w:rsid w:val="00A40AA1"/>
    <w:rsid w:val="00A41112"/>
    <w:rsid w:val="00A45318"/>
    <w:rsid w:val="00A465ED"/>
    <w:rsid w:val="00A51E38"/>
    <w:rsid w:val="00A575E0"/>
    <w:rsid w:val="00A60AE1"/>
    <w:rsid w:val="00A64E53"/>
    <w:rsid w:val="00A658C5"/>
    <w:rsid w:val="00A770B6"/>
    <w:rsid w:val="00A84A7E"/>
    <w:rsid w:val="00A85068"/>
    <w:rsid w:val="00A86169"/>
    <w:rsid w:val="00A869CE"/>
    <w:rsid w:val="00A90CBD"/>
    <w:rsid w:val="00A94231"/>
    <w:rsid w:val="00A97A10"/>
    <w:rsid w:val="00AA05C1"/>
    <w:rsid w:val="00AA0ED2"/>
    <w:rsid w:val="00AA2097"/>
    <w:rsid w:val="00AA2ECC"/>
    <w:rsid w:val="00AA3363"/>
    <w:rsid w:val="00AA50AE"/>
    <w:rsid w:val="00AA5222"/>
    <w:rsid w:val="00AA7779"/>
    <w:rsid w:val="00AB3D66"/>
    <w:rsid w:val="00AB4C71"/>
    <w:rsid w:val="00AB6E42"/>
    <w:rsid w:val="00AC305A"/>
    <w:rsid w:val="00AC7DC6"/>
    <w:rsid w:val="00AD09F8"/>
    <w:rsid w:val="00AE0ED2"/>
    <w:rsid w:val="00B075B1"/>
    <w:rsid w:val="00B15649"/>
    <w:rsid w:val="00B165D9"/>
    <w:rsid w:val="00B16A5B"/>
    <w:rsid w:val="00B243DD"/>
    <w:rsid w:val="00B25F3B"/>
    <w:rsid w:val="00B26A3D"/>
    <w:rsid w:val="00B274A4"/>
    <w:rsid w:val="00B307DC"/>
    <w:rsid w:val="00B35785"/>
    <w:rsid w:val="00B44DDA"/>
    <w:rsid w:val="00B51C1A"/>
    <w:rsid w:val="00B53D21"/>
    <w:rsid w:val="00B54A0D"/>
    <w:rsid w:val="00B60B18"/>
    <w:rsid w:val="00B61305"/>
    <w:rsid w:val="00B6385D"/>
    <w:rsid w:val="00B63D02"/>
    <w:rsid w:val="00B64849"/>
    <w:rsid w:val="00B70093"/>
    <w:rsid w:val="00B73C4F"/>
    <w:rsid w:val="00B82705"/>
    <w:rsid w:val="00B940A1"/>
    <w:rsid w:val="00BA33B1"/>
    <w:rsid w:val="00BA4582"/>
    <w:rsid w:val="00BB1A5B"/>
    <w:rsid w:val="00BC521C"/>
    <w:rsid w:val="00BC53DF"/>
    <w:rsid w:val="00BD43C3"/>
    <w:rsid w:val="00BD50D6"/>
    <w:rsid w:val="00BD521A"/>
    <w:rsid w:val="00BE503D"/>
    <w:rsid w:val="00BE6E3B"/>
    <w:rsid w:val="00BF04DF"/>
    <w:rsid w:val="00BF3887"/>
    <w:rsid w:val="00BF504F"/>
    <w:rsid w:val="00BF597C"/>
    <w:rsid w:val="00BF7C6B"/>
    <w:rsid w:val="00C0165B"/>
    <w:rsid w:val="00C1374B"/>
    <w:rsid w:val="00C260F8"/>
    <w:rsid w:val="00C27E31"/>
    <w:rsid w:val="00C33D5D"/>
    <w:rsid w:val="00C35E3C"/>
    <w:rsid w:val="00C409F8"/>
    <w:rsid w:val="00C45A6C"/>
    <w:rsid w:val="00C634D0"/>
    <w:rsid w:val="00C66D90"/>
    <w:rsid w:val="00C74B55"/>
    <w:rsid w:val="00C74CD9"/>
    <w:rsid w:val="00C84952"/>
    <w:rsid w:val="00C900AE"/>
    <w:rsid w:val="00C95663"/>
    <w:rsid w:val="00C963BC"/>
    <w:rsid w:val="00C97647"/>
    <w:rsid w:val="00C976EE"/>
    <w:rsid w:val="00CA37DB"/>
    <w:rsid w:val="00CB174C"/>
    <w:rsid w:val="00CB1E4F"/>
    <w:rsid w:val="00CB5FF2"/>
    <w:rsid w:val="00CC0E4E"/>
    <w:rsid w:val="00CC3E57"/>
    <w:rsid w:val="00CC462C"/>
    <w:rsid w:val="00CD2B73"/>
    <w:rsid w:val="00CE145E"/>
    <w:rsid w:val="00CE1E67"/>
    <w:rsid w:val="00D04EDE"/>
    <w:rsid w:val="00D05CC0"/>
    <w:rsid w:val="00D05F74"/>
    <w:rsid w:val="00D06C56"/>
    <w:rsid w:val="00D074AA"/>
    <w:rsid w:val="00D12FE5"/>
    <w:rsid w:val="00D21C07"/>
    <w:rsid w:val="00D2324A"/>
    <w:rsid w:val="00D249F5"/>
    <w:rsid w:val="00D26158"/>
    <w:rsid w:val="00D26E21"/>
    <w:rsid w:val="00D27579"/>
    <w:rsid w:val="00D312F8"/>
    <w:rsid w:val="00D31579"/>
    <w:rsid w:val="00D57424"/>
    <w:rsid w:val="00D632C4"/>
    <w:rsid w:val="00D71476"/>
    <w:rsid w:val="00D76E2E"/>
    <w:rsid w:val="00D80A5C"/>
    <w:rsid w:val="00D84616"/>
    <w:rsid w:val="00D906FE"/>
    <w:rsid w:val="00D93121"/>
    <w:rsid w:val="00D9337D"/>
    <w:rsid w:val="00D9447C"/>
    <w:rsid w:val="00D95E3F"/>
    <w:rsid w:val="00DA1367"/>
    <w:rsid w:val="00DA66D4"/>
    <w:rsid w:val="00DA6D1B"/>
    <w:rsid w:val="00DB08FA"/>
    <w:rsid w:val="00DB21B9"/>
    <w:rsid w:val="00DB46AB"/>
    <w:rsid w:val="00DB530C"/>
    <w:rsid w:val="00DB7A91"/>
    <w:rsid w:val="00DC7D95"/>
    <w:rsid w:val="00DD13F7"/>
    <w:rsid w:val="00DD4B59"/>
    <w:rsid w:val="00DE134F"/>
    <w:rsid w:val="00DE246B"/>
    <w:rsid w:val="00DE6B78"/>
    <w:rsid w:val="00DF0B47"/>
    <w:rsid w:val="00DF4FAD"/>
    <w:rsid w:val="00DF5777"/>
    <w:rsid w:val="00DF6F8C"/>
    <w:rsid w:val="00E00AF6"/>
    <w:rsid w:val="00E02A1C"/>
    <w:rsid w:val="00E1044A"/>
    <w:rsid w:val="00E10892"/>
    <w:rsid w:val="00E114BA"/>
    <w:rsid w:val="00E175D2"/>
    <w:rsid w:val="00E21B23"/>
    <w:rsid w:val="00E454AC"/>
    <w:rsid w:val="00E55302"/>
    <w:rsid w:val="00E57C4A"/>
    <w:rsid w:val="00E57CD4"/>
    <w:rsid w:val="00E6271B"/>
    <w:rsid w:val="00E70218"/>
    <w:rsid w:val="00E703C9"/>
    <w:rsid w:val="00E721E6"/>
    <w:rsid w:val="00E730BB"/>
    <w:rsid w:val="00E85C19"/>
    <w:rsid w:val="00E879C3"/>
    <w:rsid w:val="00E92463"/>
    <w:rsid w:val="00EA38B9"/>
    <w:rsid w:val="00EB03B5"/>
    <w:rsid w:val="00EB20CB"/>
    <w:rsid w:val="00EC25C3"/>
    <w:rsid w:val="00EC450A"/>
    <w:rsid w:val="00EC6B9F"/>
    <w:rsid w:val="00ED00A1"/>
    <w:rsid w:val="00ED5A8A"/>
    <w:rsid w:val="00ED7E35"/>
    <w:rsid w:val="00EE0E20"/>
    <w:rsid w:val="00EE64FA"/>
    <w:rsid w:val="00EF2D94"/>
    <w:rsid w:val="00EF544C"/>
    <w:rsid w:val="00EF5617"/>
    <w:rsid w:val="00EF60CD"/>
    <w:rsid w:val="00F06F23"/>
    <w:rsid w:val="00F20EB9"/>
    <w:rsid w:val="00F260B1"/>
    <w:rsid w:val="00F375BA"/>
    <w:rsid w:val="00F41767"/>
    <w:rsid w:val="00F50D01"/>
    <w:rsid w:val="00F602BF"/>
    <w:rsid w:val="00F61782"/>
    <w:rsid w:val="00F620E0"/>
    <w:rsid w:val="00F62375"/>
    <w:rsid w:val="00F63388"/>
    <w:rsid w:val="00F63CC0"/>
    <w:rsid w:val="00F63D18"/>
    <w:rsid w:val="00F648F7"/>
    <w:rsid w:val="00F7164C"/>
    <w:rsid w:val="00F751EA"/>
    <w:rsid w:val="00F7755F"/>
    <w:rsid w:val="00F77842"/>
    <w:rsid w:val="00F81C14"/>
    <w:rsid w:val="00F83248"/>
    <w:rsid w:val="00F83BA3"/>
    <w:rsid w:val="00F87CC5"/>
    <w:rsid w:val="00F90806"/>
    <w:rsid w:val="00F93145"/>
    <w:rsid w:val="00F94427"/>
    <w:rsid w:val="00F96C2E"/>
    <w:rsid w:val="00FA3441"/>
    <w:rsid w:val="00FA3E9A"/>
    <w:rsid w:val="00FB2BD3"/>
    <w:rsid w:val="00FB4537"/>
    <w:rsid w:val="00FB5B1F"/>
    <w:rsid w:val="00FC3651"/>
    <w:rsid w:val="00FD66E3"/>
    <w:rsid w:val="00FE228D"/>
    <w:rsid w:val="00FE2EF3"/>
    <w:rsid w:val="00FE70D7"/>
    <w:rsid w:val="00FF0923"/>
    <w:rsid w:val="00FF1625"/>
    <w:rsid w:val="00FF29C3"/>
    <w:rsid w:val="00FF5A3B"/>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F097AB-B998-447C-B357-76D6CE917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FCF"/>
  </w:style>
  <w:style w:type="paragraph" w:styleId="Heading1">
    <w:name w:val="heading 1"/>
    <w:basedOn w:val="Normal"/>
    <w:next w:val="Normal"/>
    <w:link w:val="Heading1Char"/>
    <w:uiPriority w:val="9"/>
    <w:qFormat/>
    <w:rsid w:val="001F40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F40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F4068"/>
    <w:pPr>
      <w:spacing w:before="330" w:after="165" w:line="240" w:lineRule="auto"/>
      <w:outlineLvl w:val="2"/>
    </w:pPr>
    <w:rPr>
      <w:rFonts w:ascii="inherit" w:eastAsia="Times New Roman" w:hAnsi="inherit" w:cs="Times New Roman"/>
      <w:sz w:val="42"/>
      <w:szCs w:val="42"/>
      <w:lang w:eastAsia="cs-CZ"/>
    </w:rPr>
  </w:style>
  <w:style w:type="paragraph" w:styleId="Heading4">
    <w:name w:val="heading 4"/>
    <w:basedOn w:val="Normal"/>
    <w:next w:val="Normal"/>
    <w:link w:val="Heading4Char"/>
    <w:uiPriority w:val="9"/>
    <w:unhideWhenUsed/>
    <w:qFormat/>
    <w:rsid w:val="001F40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F406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F406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0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F40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1F4068"/>
    <w:rPr>
      <w:rFonts w:ascii="inherit" w:eastAsia="Times New Roman" w:hAnsi="inherit" w:cs="Times New Roman"/>
      <w:sz w:val="42"/>
      <w:szCs w:val="42"/>
      <w:lang w:eastAsia="cs-CZ"/>
    </w:rPr>
  </w:style>
  <w:style w:type="character" w:customStyle="1" w:styleId="Heading4Char">
    <w:name w:val="Heading 4 Char"/>
    <w:basedOn w:val="DefaultParagraphFont"/>
    <w:link w:val="Heading4"/>
    <w:uiPriority w:val="9"/>
    <w:rsid w:val="001F406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F406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F406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1F4068"/>
    <w:rPr>
      <w:color w:val="0000FF"/>
      <w:u w:val="single"/>
    </w:rPr>
  </w:style>
  <w:style w:type="paragraph" w:styleId="NormalWeb">
    <w:name w:val="Normal (Web)"/>
    <w:basedOn w:val="Normal"/>
    <w:uiPriority w:val="99"/>
    <w:unhideWhenUsed/>
    <w:rsid w:val="001F406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trong">
    <w:name w:val="Strong"/>
    <w:basedOn w:val="DefaultParagraphFont"/>
    <w:uiPriority w:val="22"/>
    <w:qFormat/>
    <w:rsid w:val="001F4068"/>
    <w:rPr>
      <w:b/>
      <w:bCs/>
    </w:rPr>
  </w:style>
  <w:style w:type="paragraph" w:styleId="PlainText">
    <w:name w:val="Plain Text"/>
    <w:basedOn w:val="Normal"/>
    <w:link w:val="PlainTextChar"/>
    <w:uiPriority w:val="99"/>
    <w:semiHidden/>
    <w:unhideWhenUsed/>
    <w:rsid w:val="001F4068"/>
    <w:pPr>
      <w:spacing w:after="0" w:line="240" w:lineRule="auto"/>
    </w:pPr>
    <w:rPr>
      <w:rFonts w:ascii="Consolas" w:hAnsi="Consolas" w:cs="Consolas"/>
      <w:sz w:val="21"/>
      <w:szCs w:val="21"/>
      <w:lang w:eastAsia="cs-CZ"/>
    </w:rPr>
  </w:style>
  <w:style w:type="character" w:customStyle="1" w:styleId="PlainTextChar">
    <w:name w:val="Plain Text Char"/>
    <w:basedOn w:val="DefaultParagraphFont"/>
    <w:link w:val="PlainText"/>
    <w:rsid w:val="001F4068"/>
    <w:rPr>
      <w:rFonts w:ascii="Consolas" w:hAnsi="Consolas" w:cs="Consolas"/>
      <w:sz w:val="21"/>
      <w:szCs w:val="21"/>
      <w:lang w:eastAsia="cs-CZ"/>
    </w:rPr>
  </w:style>
  <w:style w:type="character" w:customStyle="1" w:styleId="highlight2">
    <w:name w:val="highlight2"/>
    <w:basedOn w:val="DefaultParagraphFont"/>
    <w:rsid w:val="001F4068"/>
  </w:style>
  <w:style w:type="character" w:customStyle="1" w:styleId="h23">
    <w:name w:val="h23"/>
    <w:basedOn w:val="DefaultParagraphFont"/>
    <w:rsid w:val="001F4068"/>
    <w:rPr>
      <w:b/>
      <w:bCs/>
    </w:rPr>
  </w:style>
  <w:style w:type="character" w:customStyle="1" w:styleId="headingendmark">
    <w:name w:val="headingendmark"/>
    <w:basedOn w:val="DefaultParagraphFont"/>
    <w:rsid w:val="001F4068"/>
  </w:style>
  <w:style w:type="paragraph" w:customStyle="1" w:styleId="article-section-content1">
    <w:name w:val="article-section-content1"/>
    <w:basedOn w:val="Normal"/>
    <w:rsid w:val="001F4068"/>
    <w:pPr>
      <w:spacing w:after="150" w:line="360" w:lineRule="atLeast"/>
    </w:pPr>
    <w:rPr>
      <w:rFonts w:ascii="Verdana" w:eastAsia="Times New Roman" w:hAnsi="Verdana" w:cs="Times New Roman"/>
      <w:sz w:val="20"/>
      <w:szCs w:val="20"/>
      <w:lang w:eastAsia="cs-CZ"/>
    </w:rPr>
  </w:style>
  <w:style w:type="character" w:customStyle="1" w:styleId="current-selection">
    <w:name w:val="current-selection"/>
    <w:basedOn w:val="DefaultParagraphFont"/>
    <w:rsid w:val="001F4068"/>
  </w:style>
  <w:style w:type="character" w:customStyle="1" w:styleId="a">
    <w:name w:val="_"/>
    <w:basedOn w:val="DefaultParagraphFont"/>
    <w:rsid w:val="001F4068"/>
  </w:style>
  <w:style w:type="character" w:styleId="Emphasis">
    <w:name w:val="Emphasis"/>
    <w:basedOn w:val="DefaultParagraphFont"/>
    <w:uiPriority w:val="20"/>
    <w:qFormat/>
    <w:rsid w:val="001F4068"/>
    <w:rPr>
      <w:i/>
      <w:iCs/>
    </w:rPr>
  </w:style>
  <w:style w:type="paragraph" w:customStyle="1" w:styleId="name">
    <w:name w:val="name"/>
    <w:basedOn w:val="Normal"/>
    <w:rsid w:val="001F4068"/>
    <w:pPr>
      <w:spacing w:after="0" w:line="300" w:lineRule="atLeast"/>
    </w:pPr>
    <w:rPr>
      <w:rFonts w:ascii="Times New Roman" w:eastAsia="Times New Roman" w:hAnsi="Times New Roman" w:cs="Times New Roman"/>
      <w:sz w:val="21"/>
      <w:szCs w:val="21"/>
      <w:lang w:eastAsia="cs-CZ"/>
    </w:rPr>
  </w:style>
  <w:style w:type="paragraph" w:customStyle="1" w:styleId="citation">
    <w:name w:val="citation"/>
    <w:basedOn w:val="Normal"/>
    <w:rsid w:val="001F4068"/>
    <w:pPr>
      <w:spacing w:after="150" w:line="300" w:lineRule="atLeast"/>
    </w:pPr>
    <w:rPr>
      <w:rFonts w:ascii="Times New Roman" w:eastAsia="Times New Roman" w:hAnsi="Times New Roman" w:cs="Times New Roman"/>
      <w:sz w:val="21"/>
      <w:szCs w:val="21"/>
      <w:lang w:eastAsia="cs-CZ"/>
    </w:rPr>
  </w:style>
  <w:style w:type="character" w:customStyle="1" w:styleId="xref-bibr">
    <w:name w:val="xref-bibr"/>
    <w:basedOn w:val="DefaultParagraphFont"/>
    <w:rsid w:val="001F4068"/>
    <w:rPr>
      <w:sz w:val="24"/>
      <w:szCs w:val="24"/>
      <w:bdr w:val="none" w:sz="0" w:space="0" w:color="auto" w:frame="1"/>
      <w:vertAlign w:val="baseline"/>
    </w:rPr>
  </w:style>
  <w:style w:type="character" w:customStyle="1" w:styleId="element-citation">
    <w:name w:val="element-citation"/>
    <w:basedOn w:val="DefaultParagraphFont"/>
    <w:rsid w:val="001F4068"/>
  </w:style>
  <w:style w:type="character" w:customStyle="1" w:styleId="ref-journal">
    <w:name w:val="ref-journal"/>
    <w:basedOn w:val="DefaultParagraphFont"/>
    <w:rsid w:val="001F4068"/>
  </w:style>
  <w:style w:type="character" w:customStyle="1" w:styleId="ref-vol">
    <w:name w:val="ref-vol"/>
    <w:basedOn w:val="DefaultParagraphFont"/>
    <w:rsid w:val="001F4068"/>
  </w:style>
  <w:style w:type="character" w:customStyle="1" w:styleId="nowrap">
    <w:name w:val="nowrap"/>
    <w:basedOn w:val="DefaultParagraphFont"/>
    <w:rsid w:val="001F4068"/>
  </w:style>
  <w:style w:type="paragraph" w:customStyle="1" w:styleId="p">
    <w:name w:val="p"/>
    <w:basedOn w:val="Normal"/>
    <w:rsid w:val="001F406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t1">
    <w:name w:val="st1"/>
    <w:basedOn w:val="DefaultParagraphFont"/>
    <w:rsid w:val="001F4068"/>
  </w:style>
  <w:style w:type="character" w:customStyle="1" w:styleId="cit">
    <w:name w:val="cit"/>
    <w:basedOn w:val="DefaultParagraphFont"/>
    <w:rsid w:val="001F4068"/>
  </w:style>
  <w:style w:type="character" w:customStyle="1" w:styleId="size-m">
    <w:name w:val="size-m"/>
    <w:basedOn w:val="DefaultParagraphFont"/>
    <w:rsid w:val="001F4068"/>
    <w:rPr>
      <w:sz w:val="20"/>
      <w:szCs w:val="20"/>
    </w:rPr>
  </w:style>
  <w:style w:type="character" w:customStyle="1" w:styleId="size-xl">
    <w:name w:val="size-xl"/>
    <w:basedOn w:val="DefaultParagraphFont"/>
    <w:rsid w:val="001F4068"/>
    <w:rPr>
      <w:sz w:val="30"/>
      <w:szCs w:val="30"/>
    </w:rPr>
  </w:style>
  <w:style w:type="character" w:customStyle="1" w:styleId="fm-vol-iss-date">
    <w:name w:val="fm-vol-iss-date"/>
    <w:basedOn w:val="DefaultParagraphFont"/>
    <w:rsid w:val="001F4068"/>
  </w:style>
  <w:style w:type="paragraph" w:styleId="ListParagraph">
    <w:name w:val="List Paragraph"/>
    <w:basedOn w:val="Normal"/>
    <w:uiPriority w:val="34"/>
    <w:qFormat/>
    <w:rsid w:val="001F4068"/>
    <w:pPr>
      <w:ind w:left="720"/>
      <w:contextualSpacing/>
    </w:pPr>
  </w:style>
  <w:style w:type="paragraph" w:customStyle="1" w:styleId="para6">
    <w:name w:val="para6"/>
    <w:basedOn w:val="Normal"/>
    <w:rsid w:val="001F4068"/>
    <w:pPr>
      <w:spacing w:after="360" w:line="240" w:lineRule="auto"/>
    </w:pPr>
    <w:rPr>
      <w:rFonts w:ascii="Times New Roman" w:eastAsia="Times New Roman" w:hAnsi="Times New Roman" w:cs="Times New Roman"/>
      <w:sz w:val="24"/>
      <w:szCs w:val="24"/>
      <w:lang w:eastAsia="cs-CZ"/>
    </w:rPr>
  </w:style>
  <w:style w:type="character" w:styleId="HTMLCite">
    <w:name w:val="HTML Cite"/>
    <w:basedOn w:val="DefaultParagraphFont"/>
    <w:uiPriority w:val="99"/>
    <w:semiHidden/>
    <w:unhideWhenUsed/>
    <w:rsid w:val="001F4068"/>
    <w:rPr>
      <w:i w:val="0"/>
      <w:iCs w:val="0"/>
    </w:rPr>
  </w:style>
  <w:style w:type="character" w:customStyle="1" w:styleId="citationref">
    <w:name w:val="citationref"/>
    <w:basedOn w:val="DefaultParagraphFont"/>
    <w:rsid w:val="001F4068"/>
  </w:style>
  <w:style w:type="character" w:customStyle="1" w:styleId="bibref2">
    <w:name w:val="bibref2"/>
    <w:basedOn w:val="DefaultParagraphFont"/>
    <w:rsid w:val="001F4068"/>
  </w:style>
  <w:style w:type="paragraph" w:customStyle="1" w:styleId="Default">
    <w:name w:val="Default"/>
    <w:rsid w:val="001F4068"/>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Default"/>
    <w:next w:val="Default"/>
    <w:link w:val="BodyTextChar"/>
    <w:uiPriority w:val="99"/>
    <w:rsid w:val="001F4068"/>
    <w:rPr>
      <w:rFonts w:ascii="Times New Roman" w:hAnsi="Times New Roman" w:cs="Times New Roman"/>
      <w:color w:val="auto"/>
    </w:rPr>
  </w:style>
  <w:style w:type="character" w:customStyle="1" w:styleId="BodyTextChar">
    <w:name w:val="Body Text Char"/>
    <w:basedOn w:val="DefaultParagraphFont"/>
    <w:link w:val="BodyText"/>
    <w:uiPriority w:val="99"/>
    <w:rsid w:val="001F4068"/>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1F4068"/>
    <w:pPr>
      <w:spacing w:after="120"/>
      <w:ind w:left="283"/>
    </w:pPr>
  </w:style>
  <w:style w:type="character" w:customStyle="1" w:styleId="BodyTextIndentChar">
    <w:name w:val="Body Text Indent Char"/>
    <w:basedOn w:val="DefaultParagraphFont"/>
    <w:link w:val="BodyTextIndent"/>
    <w:uiPriority w:val="99"/>
    <w:semiHidden/>
    <w:rsid w:val="001F4068"/>
  </w:style>
  <w:style w:type="character" w:customStyle="1" w:styleId="ui-ncbitoggler-master-text">
    <w:name w:val="ui-ncbitoggler-master-text"/>
    <w:basedOn w:val="DefaultParagraphFont"/>
    <w:rsid w:val="001F4068"/>
  </w:style>
  <w:style w:type="character" w:customStyle="1" w:styleId="highlight">
    <w:name w:val="highlight"/>
    <w:basedOn w:val="DefaultParagraphFont"/>
    <w:rsid w:val="001F4068"/>
  </w:style>
  <w:style w:type="character" w:styleId="CommentReference">
    <w:name w:val="annotation reference"/>
    <w:basedOn w:val="DefaultParagraphFont"/>
    <w:semiHidden/>
    <w:unhideWhenUsed/>
    <w:rsid w:val="001F4068"/>
    <w:rPr>
      <w:sz w:val="16"/>
      <w:szCs w:val="16"/>
    </w:rPr>
  </w:style>
  <w:style w:type="paragraph" w:styleId="CommentText">
    <w:name w:val="annotation text"/>
    <w:basedOn w:val="Normal"/>
    <w:link w:val="CommentTextChar"/>
    <w:semiHidden/>
    <w:unhideWhenUsed/>
    <w:qFormat/>
    <w:rsid w:val="001F4068"/>
    <w:pPr>
      <w:spacing w:line="240" w:lineRule="auto"/>
    </w:pPr>
    <w:rPr>
      <w:sz w:val="20"/>
      <w:szCs w:val="20"/>
    </w:rPr>
  </w:style>
  <w:style w:type="character" w:customStyle="1" w:styleId="CommentTextChar">
    <w:name w:val="Comment Text Char"/>
    <w:basedOn w:val="DefaultParagraphFont"/>
    <w:link w:val="CommentText"/>
    <w:semiHidden/>
    <w:rsid w:val="001F4068"/>
    <w:rPr>
      <w:sz w:val="20"/>
      <w:szCs w:val="20"/>
    </w:rPr>
  </w:style>
  <w:style w:type="paragraph" w:styleId="CommentSubject">
    <w:name w:val="annotation subject"/>
    <w:basedOn w:val="CommentText"/>
    <w:next w:val="CommentText"/>
    <w:link w:val="CommentSubjectChar"/>
    <w:uiPriority w:val="99"/>
    <w:semiHidden/>
    <w:unhideWhenUsed/>
    <w:rsid w:val="001F4068"/>
    <w:rPr>
      <w:b/>
      <w:bCs/>
    </w:rPr>
  </w:style>
  <w:style w:type="character" w:customStyle="1" w:styleId="CommentSubjectChar">
    <w:name w:val="Comment Subject Char"/>
    <w:basedOn w:val="CommentTextChar"/>
    <w:link w:val="CommentSubject"/>
    <w:uiPriority w:val="99"/>
    <w:semiHidden/>
    <w:rsid w:val="001F4068"/>
    <w:rPr>
      <w:b/>
      <w:bCs/>
      <w:sz w:val="20"/>
      <w:szCs w:val="20"/>
    </w:rPr>
  </w:style>
  <w:style w:type="paragraph" w:styleId="BalloonText">
    <w:name w:val="Balloon Text"/>
    <w:basedOn w:val="Normal"/>
    <w:link w:val="BalloonTextChar"/>
    <w:uiPriority w:val="99"/>
    <w:semiHidden/>
    <w:unhideWhenUsed/>
    <w:rsid w:val="001F40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068"/>
    <w:rPr>
      <w:rFonts w:ascii="Segoe UI" w:hAnsi="Segoe UI" w:cs="Segoe UI"/>
      <w:sz w:val="18"/>
      <w:szCs w:val="18"/>
    </w:rPr>
  </w:style>
  <w:style w:type="paragraph" w:styleId="HTMLPreformatted">
    <w:name w:val="HTML Preformatted"/>
    <w:basedOn w:val="Normal"/>
    <w:link w:val="HTMLPreformattedChar"/>
    <w:uiPriority w:val="99"/>
    <w:unhideWhenUsed/>
    <w:rsid w:val="001F4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HTMLPreformattedChar">
    <w:name w:val="HTML Preformatted Char"/>
    <w:basedOn w:val="DefaultParagraphFont"/>
    <w:link w:val="HTMLPreformatted"/>
    <w:uiPriority w:val="99"/>
    <w:rsid w:val="001F4068"/>
    <w:rPr>
      <w:rFonts w:ascii="Courier New" w:eastAsia="Times New Roman" w:hAnsi="Courier New" w:cs="Courier New"/>
      <w:sz w:val="20"/>
      <w:szCs w:val="20"/>
      <w:lang w:eastAsia="cs-CZ"/>
    </w:rPr>
  </w:style>
  <w:style w:type="paragraph" w:styleId="Revision">
    <w:name w:val="Revision"/>
    <w:hidden/>
    <w:uiPriority w:val="99"/>
    <w:semiHidden/>
    <w:rsid w:val="001F4068"/>
    <w:pPr>
      <w:spacing w:after="0" w:line="240" w:lineRule="auto"/>
    </w:pPr>
  </w:style>
  <w:style w:type="paragraph" w:styleId="Header">
    <w:name w:val="header"/>
    <w:basedOn w:val="Normal"/>
    <w:link w:val="HeaderChar"/>
    <w:uiPriority w:val="99"/>
    <w:unhideWhenUsed/>
    <w:rsid w:val="001F4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068"/>
  </w:style>
  <w:style w:type="paragraph" w:styleId="Footer">
    <w:name w:val="footer"/>
    <w:basedOn w:val="Normal"/>
    <w:link w:val="FooterChar"/>
    <w:uiPriority w:val="99"/>
    <w:unhideWhenUsed/>
    <w:rsid w:val="001F4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068"/>
  </w:style>
  <w:style w:type="paragraph" w:customStyle="1" w:styleId="PlainText1">
    <w:name w:val="Plain Text1"/>
    <w:basedOn w:val="Normal"/>
    <w:rsid w:val="002E2BBF"/>
    <w:pPr>
      <w:widowControl w:val="0"/>
      <w:spacing w:after="0" w:line="240" w:lineRule="auto"/>
      <w:jc w:val="both"/>
    </w:pPr>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11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1256-4570" TargetMode="External"/><Relationship Id="rId13" Type="http://schemas.openxmlformats.org/officeDocument/2006/relationships/hyperlink" Target="http://creativecommons.org/licenses/by-nc/4.0/"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orcid.org/0000-0003-4214-8858"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7246-835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rcid.org/0000-0001-7445-0942"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orcid.org/0000-0002-7952-1364" TargetMode="External"/><Relationship Id="rId14" Type="http://schemas.openxmlformats.org/officeDocument/2006/relationships/hyperlink" Target="mailto:schwarzj@fnplzen.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EB0F5-C9E6-4BCB-A164-9855781AC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181845</Words>
  <Characters>1036521</Characters>
  <Application>Microsoft Office Word</Application>
  <DocSecurity>0</DocSecurity>
  <Lines>8637</Lines>
  <Paragraphs>2431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1215935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Schwarz</dc:creator>
  <cp:keywords/>
  <dc:description/>
  <cp:lastModifiedBy>Na Ma</cp:lastModifiedBy>
  <cp:revision>3</cp:revision>
  <dcterms:created xsi:type="dcterms:W3CDTF">2018-06-25T16:50:00Z</dcterms:created>
  <dcterms:modified xsi:type="dcterms:W3CDTF">2018-06-25T16:51:00Z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http://www.zotero.org/styles/journal-of-hip-preservation-surgery</vt:lpwstr>
  </property>
  <property fmtid="{D5CDD505-2E9C-101B-9397-08002B2CF9AE}" pid="13" name="Mendeley Recent Style Name 5_1">
    <vt:lpwstr>Journal of Hip Preservation Surgery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f52b1f3e-4a98-3e4c-9eeb-75019c2b2e25</vt:lpwstr>
  </property>
  <property fmtid="{D5CDD505-2E9C-101B-9397-08002B2CF9AE}" pid="24" name="Mendeley Citation Style_1">
    <vt:lpwstr>http://www.zotero.org/styles/world-journal-of-gastroenterology</vt:lpwstr>
  </property>
</Properties>
</file>