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EE72A" w14:textId="6A9BA5BA" w:rsidR="00C24AC5" w:rsidRPr="001033FE" w:rsidRDefault="00C24AC5" w:rsidP="00F24BA9">
      <w:pPr>
        <w:spacing w:line="360" w:lineRule="auto"/>
        <w:jc w:val="both"/>
        <w:rPr>
          <w:rFonts w:ascii="Book Antiqua" w:hAnsi="Book Antiqua"/>
          <w:i/>
          <w:lang w:val="en-GB"/>
        </w:rPr>
      </w:pPr>
      <w:r w:rsidRPr="001033FE">
        <w:rPr>
          <w:rFonts w:ascii="Book Antiqua" w:hAnsi="Book Antiqua"/>
          <w:b/>
          <w:lang w:val="en-GB"/>
        </w:rPr>
        <w:t xml:space="preserve">Name of Journal: </w:t>
      </w:r>
      <w:r w:rsidRPr="001033FE">
        <w:rPr>
          <w:rFonts w:ascii="Book Antiqua" w:hAnsi="Book Antiqua"/>
          <w:i/>
          <w:lang w:val="en-GB"/>
        </w:rPr>
        <w:t>World Journal of Cardiology</w:t>
      </w:r>
    </w:p>
    <w:p w14:paraId="02E70C21" w14:textId="56D2BC91" w:rsidR="00C24AC5" w:rsidRPr="001033FE" w:rsidRDefault="00C24AC5" w:rsidP="00F24BA9">
      <w:pPr>
        <w:spacing w:line="360" w:lineRule="auto"/>
        <w:jc w:val="both"/>
        <w:rPr>
          <w:rFonts w:ascii="Book Antiqua" w:hAnsi="Book Antiqua"/>
          <w:b/>
          <w:lang w:val="en-GB"/>
        </w:rPr>
      </w:pPr>
      <w:r w:rsidRPr="001033FE">
        <w:rPr>
          <w:rFonts w:ascii="Book Antiqua" w:hAnsi="Book Antiqua"/>
          <w:b/>
          <w:lang w:val="en-GB"/>
        </w:rPr>
        <w:t xml:space="preserve">Manuscript NO: </w:t>
      </w:r>
      <w:r w:rsidRPr="001033FE">
        <w:rPr>
          <w:rFonts w:ascii="Book Antiqua" w:eastAsia="宋体" w:hAnsi="Book Antiqua"/>
          <w:lang w:val="en-GB" w:eastAsia="zh-CN"/>
        </w:rPr>
        <w:t>42289</w:t>
      </w:r>
    </w:p>
    <w:p w14:paraId="2B12906C" w14:textId="77777777" w:rsidR="00C24AC5" w:rsidRPr="001033FE" w:rsidRDefault="00C24AC5" w:rsidP="00F24BA9">
      <w:pPr>
        <w:spacing w:line="360" w:lineRule="auto"/>
        <w:jc w:val="both"/>
        <w:rPr>
          <w:rFonts w:ascii="Book Antiqua" w:eastAsia="宋体" w:hAnsi="Book Antiqua"/>
          <w:lang w:val="en-GB" w:eastAsia="zh-CN"/>
        </w:rPr>
      </w:pPr>
      <w:r w:rsidRPr="001033FE">
        <w:rPr>
          <w:rFonts w:ascii="Book Antiqua" w:hAnsi="Book Antiqua"/>
          <w:b/>
          <w:lang w:val="en-GB"/>
        </w:rPr>
        <w:t xml:space="preserve">Manuscript Type: </w:t>
      </w:r>
      <w:r w:rsidRPr="001033FE">
        <w:rPr>
          <w:rFonts w:ascii="Book Antiqua" w:hAnsi="Book Antiqua"/>
          <w:lang w:val="en-GB"/>
        </w:rPr>
        <w:t xml:space="preserve">ORIGINAL ARTICLE </w:t>
      </w:r>
    </w:p>
    <w:p w14:paraId="36A1C46F" w14:textId="77777777" w:rsidR="00C24AC5" w:rsidRPr="001033FE" w:rsidRDefault="00C24AC5" w:rsidP="00F24BA9">
      <w:pPr>
        <w:spacing w:line="360" w:lineRule="auto"/>
        <w:jc w:val="both"/>
        <w:rPr>
          <w:rFonts w:ascii="Book Antiqua" w:eastAsia="宋体" w:hAnsi="Book Antiqua"/>
          <w:lang w:val="en-GB" w:eastAsia="zh-CN"/>
        </w:rPr>
      </w:pPr>
    </w:p>
    <w:p w14:paraId="76F9A0F4" w14:textId="05078256" w:rsidR="00C24AC5" w:rsidRPr="001033FE" w:rsidRDefault="00C24AC5" w:rsidP="00F24BA9">
      <w:pPr>
        <w:spacing w:line="360" w:lineRule="auto"/>
        <w:jc w:val="both"/>
        <w:rPr>
          <w:rFonts w:ascii="Book Antiqua" w:eastAsia="宋体" w:hAnsi="Book Antiqua"/>
          <w:b/>
          <w:i/>
          <w:lang w:val="en-GB" w:eastAsia="zh-CN"/>
        </w:rPr>
      </w:pPr>
      <w:r w:rsidRPr="001033FE">
        <w:rPr>
          <w:rFonts w:ascii="Book Antiqua" w:eastAsia="宋体" w:hAnsi="Book Antiqua"/>
          <w:b/>
          <w:i/>
          <w:lang w:val="en-GB" w:eastAsia="zh-CN"/>
        </w:rPr>
        <w:t>Retrospective Cohort Study</w:t>
      </w:r>
    </w:p>
    <w:p w14:paraId="54022EFE" w14:textId="05BCEE53" w:rsidR="00E16971" w:rsidRPr="001033FE" w:rsidRDefault="00642063" w:rsidP="00F24BA9">
      <w:pPr>
        <w:spacing w:line="360" w:lineRule="auto"/>
        <w:jc w:val="both"/>
        <w:rPr>
          <w:rFonts w:ascii="Book Antiqua" w:eastAsia="宋体" w:hAnsi="Book Antiqua"/>
          <w:b/>
          <w:lang w:val="en-GB" w:eastAsia="zh-CN"/>
        </w:rPr>
      </w:pPr>
      <w:bookmarkStart w:id="0" w:name="_Hlk530072372"/>
      <w:bookmarkStart w:id="1" w:name="OLE_LINK111"/>
      <w:bookmarkStart w:id="2" w:name="OLE_LINK112"/>
      <w:r w:rsidRPr="001033FE">
        <w:rPr>
          <w:rFonts w:ascii="Book Antiqua" w:hAnsi="Book Antiqua"/>
          <w:b/>
          <w:lang w:val="en-GB"/>
        </w:rPr>
        <w:t xml:space="preserve">Subclinical </w:t>
      </w:r>
      <w:r w:rsidR="002E0D58" w:rsidRPr="001033FE">
        <w:rPr>
          <w:rFonts w:ascii="Book Antiqua" w:hAnsi="Book Antiqua"/>
          <w:b/>
          <w:lang w:val="en-GB"/>
        </w:rPr>
        <w:t xml:space="preserve">carotid </w:t>
      </w:r>
      <w:r w:rsidRPr="001033FE">
        <w:rPr>
          <w:rFonts w:ascii="Book Antiqua" w:hAnsi="Book Antiqua"/>
          <w:b/>
          <w:lang w:val="en-GB"/>
        </w:rPr>
        <w:t>atherosclerosis predicts all-cause mortality and cardiovascular events in obese patients with negative exercise echocardiography</w:t>
      </w:r>
      <w:bookmarkEnd w:id="0"/>
    </w:p>
    <w:bookmarkEnd w:id="1"/>
    <w:bookmarkEnd w:id="2"/>
    <w:p w14:paraId="5B69D3A1" w14:textId="77777777" w:rsidR="00C24AC5" w:rsidRPr="001033FE" w:rsidRDefault="00C24AC5" w:rsidP="00F24BA9">
      <w:pPr>
        <w:spacing w:line="360" w:lineRule="auto"/>
        <w:jc w:val="both"/>
        <w:rPr>
          <w:rFonts w:ascii="Book Antiqua" w:eastAsia="宋体" w:hAnsi="Book Antiqua"/>
          <w:lang w:val="en-GB" w:eastAsia="zh-CN"/>
        </w:rPr>
      </w:pPr>
    </w:p>
    <w:p w14:paraId="175E18E6" w14:textId="63D27727" w:rsidR="00C24AC5" w:rsidRPr="00F6018D" w:rsidRDefault="00B8400F" w:rsidP="00F24BA9">
      <w:pPr>
        <w:spacing w:line="360" w:lineRule="auto"/>
        <w:jc w:val="both"/>
        <w:rPr>
          <w:rFonts w:ascii="Book Antiqua" w:eastAsia="Arial Unicode MS" w:hAnsi="Book Antiqua" w:cs="Arial Unicode MS"/>
          <w:lang w:val="en-GB"/>
        </w:rPr>
      </w:pPr>
      <w:r w:rsidRPr="00F6018D">
        <w:rPr>
          <w:rFonts w:ascii="Book Antiqua" w:hAnsi="Book Antiqua"/>
          <w:lang w:val="en-GB"/>
        </w:rPr>
        <w:t xml:space="preserve">Vidal-Perez </w:t>
      </w:r>
      <w:r w:rsidRPr="00F6018D">
        <w:rPr>
          <w:rFonts w:ascii="Book Antiqua" w:eastAsia="宋体" w:hAnsi="Book Antiqua"/>
          <w:lang w:val="en-GB" w:eastAsia="zh-CN"/>
        </w:rPr>
        <w:t xml:space="preserve">R </w:t>
      </w:r>
      <w:r w:rsidRPr="00F6018D">
        <w:rPr>
          <w:rFonts w:ascii="Book Antiqua" w:eastAsia="宋体" w:hAnsi="Book Antiqua"/>
          <w:i/>
          <w:lang w:val="en-GB" w:eastAsia="zh-CN"/>
        </w:rPr>
        <w:t>et al.</w:t>
      </w:r>
      <w:r w:rsidRPr="00F6018D">
        <w:rPr>
          <w:rFonts w:ascii="Book Antiqua" w:eastAsia="宋体" w:hAnsi="Book Antiqua"/>
          <w:lang w:val="en-GB" w:eastAsia="zh-CN"/>
        </w:rPr>
        <w:t xml:space="preserve"> </w:t>
      </w:r>
      <w:bookmarkStart w:id="3" w:name="OLE_LINK113"/>
      <w:bookmarkStart w:id="4" w:name="OLE_LINK114"/>
      <w:r w:rsidR="00D4141C" w:rsidRPr="001033FE">
        <w:rPr>
          <w:rFonts w:ascii="Book Antiqua" w:hAnsi="Book Antiqua"/>
          <w:lang w:val="en-GB"/>
        </w:rPr>
        <w:t>Subclinical atherosclerosis predicts outcomes in obesity</w:t>
      </w:r>
      <w:bookmarkEnd w:id="3"/>
      <w:bookmarkEnd w:id="4"/>
    </w:p>
    <w:p w14:paraId="05E8A8D3" w14:textId="77777777" w:rsidR="00C24AC5" w:rsidRPr="001033FE" w:rsidRDefault="00C24AC5" w:rsidP="00F24BA9">
      <w:pPr>
        <w:spacing w:line="360" w:lineRule="auto"/>
        <w:jc w:val="both"/>
        <w:rPr>
          <w:rFonts w:ascii="Book Antiqua" w:eastAsia="宋体" w:hAnsi="Book Antiqua"/>
          <w:lang w:val="en-GB" w:eastAsia="zh-CN"/>
        </w:rPr>
      </w:pPr>
    </w:p>
    <w:p w14:paraId="63028312" w14:textId="44A2DD46" w:rsidR="006C4FF3" w:rsidRPr="00F6018D" w:rsidRDefault="00B8400F" w:rsidP="00F24BA9">
      <w:pPr>
        <w:spacing w:line="360" w:lineRule="auto"/>
        <w:jc w:val="both"/>
        <w:rPr>
          <w:rFonts w:ascii="Book Antiqua" w:eastAsia="宋体" w:hAnsi="Book Antiqua"/>
          <w:b/>
          <w:lang w:val="en-GB" w:eastAsia="zh-CN"/>
        </w:rPr>
      </w:pPr>
      <w:r w:rsidRPr="00F6018D">
        <w:rPr>
          <w:rFonts w:ascii="Book Antiqua" w:hAnsi="Book Antiqua"/>
          <w:b/>
          <w:lang w:val="en-GB"/>
        </w:rPr>
        <w:t>Rafael Vidal-Perez</w:t>
      </w:r>
      <w:r w:rsidRPr="00F6018D">
        <w:rPr>
          <w:rFonts w:ascii="Book Antiqua" w:eastAsia="宋体" w:hAnsi="Book Antiqua"/>
          <w:b/>
          <w:lang w:val="en-GB" w:eastAsia="zh-CN"/>
        </w:rPr>
        <w:t>,</w:t>
      </w:r>
      <w:r w:rsidR="006C4FF3" w:rsidRPr="00F6018D">
        <w:rPr>
          <w:rFonts w:ascii="Book Antiqua" w:hAnsi="Book Antiqua"/>
          <w:b/>
          <w:lang w:val="en-GB"/>
        </w:rPr>
        <w:t xml:space="preserve"> </w:t>
      </w:r>
      <w:proofErr w:type="spellStart"/>
      <w:r w:rsidR="00A4410E" w:rsidRPr="00F6018D">
        <w:rPr>
          <w:rFonts w:ascii="Book Antiqua" w:hAnsi="Book Antiqua"/>
          <w:b/>
          <w:lang w:val="en-GB"/>
        </w:rPr>
        <w:t>Raúl</w:t>
      </w:r>
      <w:proofErr w:type="spellEnd"/>
      <w:r w:rsidR="00A4410E" w:rsidRPr="00F6018D">
        <w:rPr>
          <w:rFonts w:ascii="Book Antiqua" w:hAnsi="Book Antiqua"/>
          <w:b/>
          <w:lang w:val="en-GB"/>
        </w:rPr>
        <w:t xml:space="preserve"> Franco-Gutiérrez, Alberto </w:t>
      </w:r>
      <w:r w:rsidR="00F45886" w:rsidRPr="00F6018D">
        <w:rPr>
          <w:rFonts w:ascii="Book Antiqua" w:hAnsi="Book Antiqua"/>
          <w:b/>
          <w:lang w:val="en-GB"/>
        </w:rPr>
        <w:t>J</w:t>
      </w:r>
      <w:r w:rsidR="00A4410E" w:rsidRPr="00F6018D">
        <w:rPr>
          <w:rFonts w:ascii="Book Antiqua" w:hAnsi="Book Antiqua"/>
          <w:b/>
          <w:lang w:val="en-GB"/>
        </w:rPr>
        <w:t xml:space="preserve"> Pérez-Pérez, Virginia Franco-</w:t>
      </w:r>
      <w:r w:rsidR="00F45886" w:rsidRPr="00F6018D">
        <w:rPr>
          <w:rFonts w:ascii="Book Antiqua" w:hAnsi="Book Antiqua"/>
          <w:b/>
          <w:lang w:val="en-GB"/>
        </w:rPr>
        <w:t xml:space="preserve">Gutierrez, Alberto </w:t>
      </w:r>
      <w:proofErr w:type="spellStart"/>
      <w:r w:rsidR="00F45886" w:rsidRPr="00F6018D">
        <w:rPr>
          <w:rFonts w:ascii="Book Antiqua" w:hAnsi="Book Antiqua"/>
          <w:b/>
          <w:lang w:val="en-GB"/>
        </w:rPr>
        <w:t>Gascón</w:t>
      </w:r>
      <w:proofErr w:type="spellEnd"/>
      <w:r w:rsidR="00F45886" w:rsidRPr="00F6018D">
        <w:rPr>
          <w:rFonts w:ascii="Book Antiqua" w:hAnsi="Book Antiqua"/>
          <w:b/>
          <w:lang w:val="en-GB"/>
        </w:rPr>
        <w:t xml:space="preserve">-Vázquez, </w:t>
      </w:r>
      <w:r w:rsidR="00CC5335" w:rsidRPr="00F6018D">
        <w:rPr>
          <w:rFonts w:ascii="Book Antiqua" w:hAnsi="Book Antiqua"/>
          <w:b/>
          <w:lang w:val="en-GB"/>
        </w:rPr>
        <w:t xml:space="preserve">Andrea </w:t>
      </w:r>
      <w:proofErr w:type="spellStart"/>
      <w:r w:rsidR="00CC5335" w:rsidRPr="00F6018D">
        <w:rPr>
          <w:rFonts w:ascii="Book Antiqua" w:hAnsi="Book Antiqua"/>
          <w:b/>
          <w:lang w:val="en-GB"/>
        </w:rPr>
        <w:t>López-López</w:t>
      </w:r>
      <w:proofErr w:type="spellEnd"/>
      <w:r w:rsidR="00CC5335" w:rsidRPr="00F6018D">
        <w:rPr>
          <w:rFonts w:ascii="Book Antiqua" w:hAnsi="Book Antiqua"/>
          <w:b/>
          <w:lang w:val="en-GB"/>
        </w:rPr>
        <w:t xml:space="preserve">, </w:t>
      </w:r>
      <w:r w:rsidR="00D75405" w:rsidRPr="00F6018D">
        <w:rPr>
          <w:rFonts w:ascii="Book Antiqua" w:hAnsi="Book Antiqua"/>
          <w:b/>
          <w:lang w:val="en-GB"/>
        </w:rPr>
        <w:t xml:space="preserve">Ana </w:t>
      </w:r>
      <w:proofErr w:type="spellStart"/>
      <w:r w:rsidR="00335B85" w:rsidRPr="00F6018D">
        <w:rPr>
          <w:rFonts w:ascii="Book Antiqua" w:hAnsi="Book Antiqua"/>
          <w:b/>
          <w:lang w:val="en-GB"/>
        </w:rPr>
        <w:t>María</w:t>
      </w:r>
      <w:proofErr w:type="spellEnd"/>
      <w:r w:rsidR="00335B85" w:rsidRPr="00F6018D">
        <w:rPr>
          <w:rFonts w:ascii="Book Antiqua" w:hAnsi="Book Antiqua"/>
          <w:b/>
          <w:lang w:val="en-GB"/>
        </w:rPr>
        <w:t xml:space="preserve"> </w:t>
      </w:r>
      <w:proofErr w:type="spellStart"/>
      <w:r w:rsidR="00D75405" w:rsidRPr="00F6018D">
        <w:rPr>
          <w:rFonts w:ascii="Book Antiqua" w:hAnsi="Book Antiqua"/>
          <w:b/>
          <w:lang w:val="en-GB"/>
        </w:rPr>
        <w:t>Testa-Fernández</w:t>
      </w:r>
      <w:proofErr w:type="spellEnd"/>
      <w:r w:rsidR="00D75405" w:rsidRPr="00F6018D">
        <w:rPr>
          <w:rFonts w:ascii="Book Antiqua" w:hAnsi="Book Antiqua"/>
          <w:b/>
          <w:lang w:val="en-GB"/>
        </w:rPr>
        <w:t xml:space="preserve">, </w:t>
      </w:r>
      <w:r w:rsidRPr="00F6018D">
        <w:rPr>
          <w:rFonts w:ascii="Book Antiqua" w:hAnsi="Book Antiqua"/>
          <w:b/>
          <w:lang w:val="en-GB"/>
        </w:rPr>
        <w:t>Carlos González-</w:t>
      </w:r>
      <w:proofErr w:type="spellStart"/>
      <w:r w:rsidRPr="00F6018D">
        <w:rPr>
          <w:rFonts w:ascii="Book Antiqua" w:hAnsi="Book Antiqua"/>
          <w:b/>
          <w:lang w:val="en-GB"/>
        </w:rPr>
        <w:t>Juanatey</w:t>
      </w:r>
      <w:proofErr w:type="spellEnd"/>
    </w:p>
    <w:p w14:paraId="423D4420" w14:textId="77777777" w:rsidR="00C24AC5" w:rsidRPr="00F6018D" w:rsidRDefault="00C24AC5" w:rsidP="00F24BA9">
      <w:pPr>
        <w:spacing w:line="360" w:lineRule="auto"/>
        <w:jc w:val="both"/>
        <w:rPr>
          <w:rFonts w:ascii="Book Antiqua" w:eastAsia="宋体" w:hAnsi="Book Antiqua"/>
          <w:lang w:val="en-GB" w:eastAsia="zh-CN"/>
        </w:rPr>
      </w:pPr>
    </w:p>
    <w:p w14:paraId="343F2437" w14:textId="5453F24A" w:rsidR="00642063" w:rsidRPr="00F6018D" w:rsidRDefault="00A961EC" w:rsidP="00F24BA9">
      <w:pPr>
        <w:spacing w:line="360" w:lineRule="auto"/>
        <w:jc w:val="both"/>
        <w:rPr>
          <w:rFonts w:ascii="Book Antiqua" w:eastAsia="宋体" w:hAnsi="Book Antiqua"/>
          <w:lang w:val="en-GB" w:eastAsia="zh-CN"/>
        </w:rPr>
      </w:pPr>
      <w:r w:rsidRPr="00F6018D">
        <w:rPr>
          <w:rFonts w:ascii="Book Antiqua" w:hAnsi="Book Antiqua"/>
          <w:b/>
          <w:lang w:val="en-GB"/>
        </w:rPr>
        <w:t>Rafael Vidal-Perez</w:t>
      </w:r>
      <w:r w:rsidRPr="00F6018D">
        <w:rPr>
          <w:rFonts w:ascii="Book Antiqua" w:eastAsia="宋体" w:hAnsi="Book Antiqua"/>
          <w:b/>
          <w:lang w:val="en-GB" w:eastAsia="zh-CN"/>
        </w:rPr>
        <w:t>,</w:t>
      </w:r>
      <w:r w:rsidR="00F45886" w:rsidRPr="00F6018D">
        <w:rPr>
          <w:rFonts w:ascii="Book Antiqua" w:hAnsi="Book Antiqua"/>
          <w:b/>
          <w:lang w:val="en-GB"/>
        </w:rPr>
        <w:t xml:space="preserve"> </w:t>
      </w:r>
      <w:proofErr w:type="spellStart"/>
      <w:r w:rsidR="00F45886" w:rsidRPr="00F6018D">
        <w:rPr>
          <w:rFonts w:ascii="Book Antiqua" w:hAnsi="Book Antiqua"/>
          <w:b/>
          <w:lang w:val="en-GB"/>
        </w:rPr>
        <w:t>Raúl</w:t>
      </w:r>
      <w:proofErr w:type="spellEnd"/>
      <w:r w:rsidR="00F45886" w:rsidRPr="00F6018D">
        <w:rPr>
          <w:rFonts w:ascii="Book Antiqua" w:hAnsi="Book Antiqua"/>
          <w:b/>
          <w:lang w:val="en-GB"/>
        </w:rPr>
        <w:t xml:space="preserve"> Franco-Gutiérrez, Alberto J Pérez-Pérez, </w:t>
      </w:r>
      <w:r w:rsidR="00A26AC7" w:rsidRPr="00F6018D">
        <w:rPr>
          <w:rFonts w:ascii="Book Antiqua" w:hAnsi="Book Antiqua"/>
          <w:b/>
          <w:lang w:val="en-GB"/>
        </w:rPr>
        <w:t xml:space="preserve">Alberto </w:t>
      </w:r>
      <w:proofErr w:type="spellStart"/>
      <w:r w:rsidR="00A26AC7" w:rsidRPr="00F6018D">
        <w:rPr>
          <w:rFonts w:ascii="Book Antiqua" w:hAnsi="Book Antiqua"/>
          <w:b/>
          <w:lang w:val="en-GB"/>
        </w:rPr>
        <w:t>Gascón</w:t>
      </w:r>
      <w:proofErr w:type="spellEnd"/>
      <w:r w:rsidR="00A26AC7" w:rsidRPr="00F6018D">
        <w:rPr>
          <w:rFonts w:ascii="Book Antiqua" w:hAnsi="Book Antiqua"/>
          <w:b/>
          <w:lang w:val="en-GB"/>
        </w:rPr>
        <w:t xml:space="preserve">-Vázquez, </w:t>
      </w:r>
      <w:r w:rsidR="00CC5335" w:rsidRPr="00F6018D">
        <w:rPr>
          <w:rFonts w:ascii="Book Antiqua" w:hAnsi="Book Antiqua"/>
          <w:b/>
          <w:lang w:val="en-GB"/>
        </w:rPr>
        <w:t xml:space="preserve">Andrea </w:t>
      </w:r>
      <w:proofErr w:type="spellStart"/>
      <w:r w:rsidR="00CC5335" w:rsidRPr="00F6018D">
        <w:rPr>
          <w:rFonts w:ascii="Book Antiqua" w:hAnsi="Book Antiqua"/>
          <w:b/>
          <w:lang w:val="en-GB"/>
        </w:rPr>
        <w:t>López-López</w:t>
      </w:r>
      <w:proofErr w:type="spellEnd"/>
      <w:r w:rsidR="00CC5335" w:rsidRPr="00F6018D">
        <w:rPr>
          <w:rFonts w:ascii="Book Antiqua" w:hAnsi="Book Antiqua"/>
          <w:b/>
          <w:lang w:val="en-GB"/>
        </w:rPr>
        <w:t xml:space="preserve">, </w:t>
      </w:r>
      <w:r w:rsidR="00D75405" w:rsidRPr="00F6018D">
        <w:rPr>
          <w:rFonts w:ascii="Book Antiqua" w:hAnsi="Book Antiqua"/>
          <w:b/>
          <w:lang w:val="en-GB"/>
        </w:rPr>
        <w:t xml:space="preserve">Ana </w:t>
      </w:r>
      <w:proofErr w:type="spellStart"/>
      <w:r w:rsidR="00335B85" w:rsidRPr="00F6018D">
        <w:rPr>
          <w:rFonts w:ascii="Book Antiqua" w:hAnsi="Book Antiqua"/>
          <w:b/>
          <w:lang w:val="en-GB"/>
        </w:rPr>
        <w:t>María</w:t>
      </w:r>
      <w:proofErr w:type="spellEnd"/>
      <w:r w:rsidR="00335B85" w:rsidRPr="00F6018D">
        <w:rPr>
          <w:rFonts w:ascii="Book Antiqua" w:hAnsi="Book Antiqua"/>
          <w:b/>
          <w:lang w:val="en-GB"/>
        </w:rPr>
        <w:t xml:space="preserve"> </w:t>
      </w:r>
      <w:proofErr w:type="spellStart"/>
      <w:r w:rsidR="00D75405" w:rsidRPr="00F6018D">
        <w:rPr>
          <w:rFonts w:ascii="Book Antiqua" w:hAnsi="Book Antiqua"/>
          <w:b/>
          <w:lang w:val="en-GB"/>
        </w:rPr>
        <w:t>Testa-Fernández</w:t>
      </w:r>
      <w:proofErr w:type="spellEnd"/>
      <w:r w:rsidR="00D75405" w:rsidRPr="00F6018D">
        <w:rPr>
          <w:rFonts w:ascii="Book Antiqua" w:hAnsi="Book Antiqua"/>
          <w:b/>
          <w:lang w:val="en-GB"/>
        </w:rPr>
        <w:t xml:space="preserve">, </w:t>
      </w:r>
      <w:r w:rsidR="00F45886" w:rsidRPr="00F6018D">
        <w:rPr>
          <w:rFonts w:ascii="Book Antiqua" w:hAnsi="Book Antiqua"/>
          <w:b/>
          <w:lang w:val="en-GB"/>
        </w:rPr>
        <w:t>Carlos González-</w:t>
      </w:r>
      <w:proofErr w:type="spellStart"/>
      <w:r w:rsidR="00F45886" w:rsidRPr="00F6018D">
        <w:rPr>
          <w:rFonts w:ascii="Book Antiqua" w:hAnsi="Book Antiqua"/>
          <w:b/>
          <w:lang w:val="en-GB"/>
        </w:rPr>
        <w:t>Juanatey</w:t>
      </w:r>
      <w:proofErr w:type="spellEnd"/>
      <w:r w:rsidR="00B8400F" w:rsidRPr="00F6018D">
        <w:rPr>
          <w:rFonts w:ascii="Book Antiqua" w:eastAsia="宋体" w:hAnsi="Book Antiqua"/>
          <w:b/>
          <w:lang w:val="en-GB" w:eastAsia="zh-CN"/>
        </w:rPr>
        <w:t>,</w:t>
      </w:r>
      <w:r w:rsidR="00F45886" w:rsidRPr="00F6018D">
        <w:rPr>
          <w:rFonts w:ascii="Book Antiqua" w:hAnsi="Book Antiqua"/>
          <w:lang w:val="en-GB"/>
        </w:rPr>
        <w:t xml:space="preserve"> Department of Cardiology, Hospital </w:t>
      </w:r>
      <w:proofErr w:type="spellStart"/>
      <w:r w:rsidR="00F45886" w:rsidRPr="00F6018D">
        <w:rPr>
          <w:rFonts w:ascii="Book Antiqua" w:hAnsi="Book Antiqua"/>
          <w:lang w:val="en-GB"/>
        </w:rPr>
        <w:t>Universitario</w:t>
      </w:r>
      <w:proofErr w:type="spellEnd"/>
      <w:r w:rsidR="00F45886" w:rsidRPr="00F6018D">
        <w:rPr>
          <w:rFonts w:ascii="Book Antiqua" w:hAnsi="Book Antiqua"/>
          <w:lang w:val="en-GB"/>
        </w:rPr>
        <w:t xml:space="preserve"> </w:t>
      </w:r>
      <w:proofErr w:type="spellStart"/>
      <w:r w:rsidR="00F45886" w:rsidRPr="00F6018D">
        <w:rPr>
          <w:rFonts w:ascii="Book Antiqua" w:hAnsi="Book Antiqua"/>
          <w:lang w:val="en-GB"/>
        </w:rPr>
        <w:t>Lucus</w:t>
      </w:r>
      <w:proofErr w:type="spellEnd"/>
      <w:r w:rsidR="00F45886" w:rsidRPr="00F6018D">
        <w:rPr>
          <w:rFonts w:ascii="Book Antiqua" w:hAnsi="Book Antiqua"/>
          <w:lang w:val="en-GB"/>
        </w:rPr>
        <w:t xml:space="preserve"> </w:t>
      </w:r>
      <w:proofErr w:type="spellStart"/>
      <w:r w:rsidR="00F45886" w:rsidRPr="00F6018D">
        <w:rPr>
          <w:rFonts w:ascii="Book Antiqua" w:hAnsi="Book Antiqua"/>
          <w:lang w:val="en-GB"/>
        </w:rPr>
        <w:t>Augusti</w:t>
      </w:r>
      <w:proofErr w:type="spellEnd"/>
      <w:r w:rsidR="00B8400F" w:rsidRPr="00F6018D">
        <w:rPr>
          <w:rFonts w:ascii="Book Antiqua" w:eastAsia="宋体" w:hAnsi="Book Antiqua"/>
          <w:lang w:val="en-GB" w:eastAsia="zh-CN"/>
        </w:rPr>
        <w:t>,</w:t>
      </w:r>
      <w:r w:rsidR="005C2E50" w:rsidRPr="00F6018D">
        <w:rPr>
          <w:rFonts w:ascii="Book Antiqua" w:hAnsi="Book Antiqua"/>
          <w:lang w:val="en-GB"/>
        </w:rPr>
        <w:t xml:space="preserve"> </w:t>
      </w:r>
      <w:r w:rsidR="00B8400F" w:rsidRPr="00F6018D">
        <w:rPr>
          <w:rFonts w:ascii="Book Antiqua" w:hAnsi="Book Antiqua"/>
          <w:lang w:val="en-GB"/>
        </w:rPr>
        <w:t>Lugo 27003</w:t>
      </w:r>
      <w:r w:rsidR="00B8400F" w:rsidRPr="00F6018D">
        <w:rPr>
          <w:rFonts w:ascii="Book Antiqua" w:eastAsia="宋体" w:hAnsi="Book Antiqua"/>
          <w:lang w:val="en-GB" w:eastAsia="zh-CN"/>
        </w:rPr>
        <w:t xml:space="preserve">, </w:t>
      </w:r>
      <w:r w:rsidR="005C2E50" w:rsidRPr="00F6018D">
        <w:rPr>
          <w:rFonts w:ascii="Book Antiqua" w:hAnsi="Book Antiqua"/>
          <w:lang w:val="en-GB"/>
        </w:rPr>
        <w:t>Spain</w:t>
      </w:r>
    </w:p>
    <w:p w14:paraId="436B471B" w14:textId="77777777" w:rsidR="00C24AC5" w:rsidRPr="00F6018D" w:rsidRDefault="00C24AC5" w:rsidP="00F24BA9">
      <w:pPr>
        <w:spacing w:line="360" w:lineRule="auto"/>
        <w:jc w:val="both"/>
        <w:rPr>
          <w:rFonts w:ascii="Book Antiqua" w:eastAsia="宋体" w:hAnsi="Book Antiqua"/>
          <w:lang w:val="en-GB" w:eastAsia="zh-CN"/>
        </w:rPr>
      </w:pPr>
    </w:p>
    <w:p w14:paraId="7C9F7B07" w14:textId="347E025B" w:rsidR="005C2E50" w:rsidRPr="00F6018D" w:rsidRDefault="005C2E50" w:rsidP="00F24BA9">
      <w:pPr>
        <w:spacing w:line="360" w:lineRule="auto"/>
        <w:jc w:val="both"/>
        <w:rPr>
          <w:rFonts w:ascii="Book Antiqua" w:eastAsia="宋体" w:hAnsi="Book Antiqua"/>
          <w:lang w:val="en-GB" w:eastAsia="zh-CN"/>
        </w:rPr>
      </w:pPr>
      <w:r w:rsidRPr="00F6018D">
        <w:rPr>
          <w:rFonts w:ascii="Book Antiqua" w:hAnsi="Book Antiqua"/>
          <w:b/>
          <w:lang w:val="en-GB"/>
        </w:rPr>
        <w:t>Virginia Franco-Gutiérrez</w:t>
      </w:r>
      <w:r w:rsidR="00B8400F" w:rsidRPr="00F6018D">
        <w:rPr>
          <w:rFonts w:ascii="Book Antiqua" w:eastAsia="宋体" w:hAnsi="Book Antiqua"/>
          <w:b/>
          <w:lang w:val="en-GB" w:eastAsia="zh-CN"/>
        </w:rPr>
        <w:t>,</w:t>
      </w:r>
      <w:r w:rsidR="00B8400F" w:rsidRPr="00F6018D">
        <w:rPr>
          <w:rFonts w:ascii="Book Antiqua" w:eastAsia="宋体" w:hAnsi="Book Antiqua"/>
          <w:lang w:val="en-GB" w:eastAsia="zh-CN"/>
        </w:rPr>
        <w:t xml:space="preserve"> </w:t>
      </w:r>
      <w:r w:rsidR="00B8400F" w:rsidRPr="00F6018D">
        <w:rPr>
          <w:rFonts w:ascii="Book Antiqua" w:hAnsi="Book Antiqua"/>
          <w:lang w:val="en-GB"/>
        </w:rPr>
        <w:t>Department of Otolaryngology</w:t>
      </w:r>
      <w:r w:rsidR="00B8400F" w:rsidRPr="00F6018D">
        <w:rPr>
          <w:rFonts w:ascii="Book Antiqua" w:eastAsia="宋体" w:hAnsi="Book Antiqua"/>
          <w:lang w:val="en-GB" w:eastAsia="zh-CN"/>
        </w:rPr>
        <w:t>,</w:t>
      </w:r>
      <w:r w:rsidRPr="00F6018D">
        <w:rPr>
          <w:rFonts w:ascii="Book Antiqua" w:hAnsi="Book Antiqua"/>
          <w:lang w:val="en-GB"/>
        </w:rPr>
        <w:t xml:space="preserve"> </w:t>
      </w:r>
      <w:r w:rsidR="00B8400F" w:rsidRPr="00F6018D">
        <w:rPr>
          <w:rFonts w:ascii="Book Antiqua" w:hAnsi="Book Antiqua"/>
          <w:lang w:val="en-GB"/>
        </w:rPr>
        <w:t xml:space="preserve">Hospital Carmen y </w:t>
      </w:r>
      <w:proofErr w:type="spellStart"/>
      <w:r w:rsidR="00B8400F" w:rsidRPr="00F6018D">
        <w:rPr>
          <w:rFonts w:ascii="Book Antiqua" w:hAnsi="Book Antiqua"/>
          <w:lang w:val="en-GB"/>
        </w:rPr>
        <w:t>Severo</w:t>
      </w:r>
      <w:proofErr w:type="spellEnd"/>
      <w:r w:rsidR="00B8400F" w:rsidRPr="00F6018D">
        <w:rPr>
          <w:rFonts w:ascii="Book Antiqua" w:hAnsi="Book Antiqua"/>
          <w:lang w:val="en-GB"/>
        </w:rPr>
        <w:t xml:space="preserve"> Ochoa</w:t>
      </w:r>
      <w:r w:rsidR="00B8400F" w:rsidRPr="00F6018D">
        <w:rPr>
          <w:rFonts w:ascii="Book Antiqua" w:eastAsia="宋体" w:hAnsi="Book Antiqua"/>
          <w:lang w:val="en-GB" w:eastAsia="zh-CN"/>
        </w:rPr>
        <w:t>,</w:t>
      </w:r>
      <w:r w:rsidRPr="00F6018D">
        <w:rPr>
          <w:rFonts w:ascii="Book Antiqua" w:hAnsi="Book Antiqua"/>
          <w:lang w:val="en-GB"/>
        </w:rPr>
        <w:t xml:space="preserve"> </w:t>
      </w:r>
      <w:r w:rsidR="00A26AC7" w:rsidRPr="00F6018D">
        <w:rPr>
          <w:rFonts w:ascii="Book Antiqua" w:hAnsi="Book Antiqua"/>
          <w:lang w:val="en-GB"/>
        </w:rPr>
        <w:t xml:space="preserve">Cangas </w:t>
      </w:r>
      <w:proofErr w:type="gramStart"/>
      <w:r w:rsidR="00A26AC7" w:rsidRPr="00F6018D">
        <w:rPr>
          <w:rFonts w:ascii="Book Antiqua" w:hAnsi="Book Antiqua"/>
          <w:lang w:val="en-GB"/>
        </w:rPr>
        <w:t>del</w:t>
      </w:r>
      <w:proofErr w:type="gramEnd"/>
      <w:r w:rsidR="00A26AC7" w:rsidRPr="00F6018D">
        <w:rPr>
          <w:rFonts w:ascii="Book Antiqua" w:hAnsi="Book Antiqua"/>
          <w:lang w:val="en-GB"/>
        </w:rPr>
        <w:t xml:space="preserve"> </w:t>
      </w:r>
      <w:proofErr w:type="spellStart"/>
      <w:r w:rsidR="00A26AC7" w:rsidRPr="00F6018D">
        <w:rPr>
          <w:rFonts w:ascii="Book Antiqua" w:hAnsi="Book Antiqua"/>
          <w:lang w:val="en-GB"/>
        </w:rPr>
        <w:t>Narcea</w:t>
      </w:r>
      <w:proofErr w:type="spellEnd"/>
      <w:r w:rsidR="00A961EC" w:rsidRPr="00F6018D">
        <w:rPr>
          <w:rFonts w:ascii="Book Antiqua" w:eastAsia="宋体" w:hAnsi="Book Antiqua"/>
          <w:lang w:val="en-GB" w:eastAsia="zh-CN"/>
        </w:rPr>
        <w:t xml:space="preserve"> </w:t>
      </w:r>
      <w:r w:rsidR="00A961EC" w:rsidRPr="00F6018D">
        <w:rPr>
          <w:rFonts w:ascii="Book Antiqua" w:hAnsi="Book Antiqua"/>
          <w:lang w:val="en-GB"/>
        </w:rPr>
        <w:t>33800</w:t>
      </w:r>
      <w:r w:rsidR="00A961EC" w:rsidRPr="00F6018D">
        <w:rPr>
          <w:rFonts w:ascii="Book Antiqua" w:eastAsia="宋体" w:hAnsi="Book Antiqua"/>
          <w:lang w:val="en-GB" w:eastAsia="zh-CN"/>
        </w:rPr>
        <w:t>,</w:t>
      </w:r>
      <w:r w:rsidR="00A961EC" w:rsidRPr="00F6018D">
        <w:rPr>
          <w:rFonts w:ascii="Book Antiqua" w:hAnsi="Book Antiqua"/>
          <w:lang w:val="en-GB"/>
        </w:rPr>
        <w:t xml:space="preserve"> Spain</w:t>
      </w:r>
    </w:p>
    <w:p w14:paraId="770E3B08" w14:textId="77777777" w:rsidR="00A961EC" w:rsidRPr="00F6018D" w:rsidRDefault="00A961EC" w:rsidP="00F24BA9">
      <w:pPr>
        <w:spacing w:line="360" w:lineRule="auto"/>
        <w:jc w:val="both"/>
        <w:rPr>
          <w:rFonts w:ascii="Book Antiqua" w:eastAsia="宋体" w:hAnsi="Book Antiqua"/>
          <w:lang w:val="en-GB" w:eastAsia="zh-CN"/>
        </w:rPr>
      </w:pPr>
    </w:p>
    <w:p w14:paraId="0D92E0C9" w14:textId="51B1C699" w:rsidR="00A26AC7" w:rsidRPr="00F6018D" w:rsidRDefault="00A961EC" w:rsidP="00F24BA9">
      <w:pPr>
        <w:spacing w:line="360" w:lineRule="auto"/>
        <w:jc w:val="both"/>
        <w:rPr>
          <w:rFonts w:ascii="Book Antiqua" w:eastAsia="宋体" w:hAnsi="Book Antiqua"/>
          <w:lang w:val="en-GB" w:eastAsia="zh-CN"/>
        </w:rPr>
      </w:pPr>
      <w:r w:rsidRPr="00F6018D">
        <w:rPr>
          <w:rFonts w:ascii="Book Antiqua" w:hAnsi="Book Antiqua"/>
          <w:b/>
          <w:lang w:val="en-GB"/>
        </w:rPr>
        <w:t xml:space="preserve">Alberto </w:t>
      </w:r>
      <w:proofErr w:type="spellStart"/>
      <w:r w:rsidRPr="00F6018D">
        <w:rPr>
          <w:rFonts w:ascii="Book Antiqua" w:hAnsi="Book Antiqua"/>
          <w:b/>
          <w:lang w:val="en-GB"/>
        </w:rPr>
        <w:t>Gascón</w:t>
      </w:r>
      <w:proofErr w:type="spellEnd"/>
      <w:r w:rsidRPr="00F6018D">
        <w:rPr>
          <w:rFonts w:ascii="Book Antiqua" w:hAnsi="Book Antiqua"/>
          <w:b/>
          <w:lang w:val="en-GB"/>
        </w:rPr>
        <w:t>-Vázquez</w:t>
      </w:r>
      <w:r w:rsidRPr="00F6018D">
        <w:rPr>
          <w:rFonts w:ascii="Book Antiqua" w:eastAsia="宋体" w:hAnsi="Book Antiqua"/>
          <w:lang w:val="en-GB" w:eastAsia="zh-CN"/>
        </w:rPr>
        <w:t>,</w:t>
      </w:r>
      <w:r w:rsidR="00A26AC7" w:rsidRPr="00F6018D">
        <w:rPr>
          <w:rFonts w:ascii="Book Antiqua" w:hAnsi="Book Antiqua"/>
          <w:lang w:val="en-GB"/>
        </w:rPr>
        <w:t xml:space="preserve"> </w:t>
      </w:r>
      <w:r w:rsidR="004A3328" w:rsidRPr="001033FE">
        <w:rPr>
          <w:rFonts w:ascii="Book Antiqua" w:hAnsi="Book Antiqua"/>
          <w:lang w:val="en-GB"/>
        </w:rPr>
        <w:t xml:space="preserve">Faculty of </w:t>
      </w:r>
      <w:r w:rsidR="00DD3515" w:rsidRPr="00F6018D">
        <w:rPr>
          <w:rFonts w:ascii="Book Antiqua" w:hAnsi="Book Antiqua"/>
          <w:lang w:val="en-GB"/>
        </w:rPr>
        <w:t>M</w:t>
      </w:r>
      <w:r w:rsidR="004A3328" w:rsidRPr="00222CD1">
        <w:rPr>
          <w:rFonts w:ascii="Book Antiqua" w:hAnsi="Book Antiqua"/>
          <w:lang w:val="en-GB"/>
        </w:rPr>
        <w:t>edicine</w:t>
      </w:r>
      <w:r w:rsidR="004A3328" w:rsidRPr="00612FFD">
        <w:rPr>
          <w:rFonts w:ascii="Book Antiqua" w:eastAsia="宋体" w:hAnsi="Book Antiqua"/>
          <w:lang w:val="en-GB" w:eastAsia="zh-CN"/>
        </w:rPr>
        <w:t xml:space="preserve">, </w:t>
      </w:r>
      <w:r w:rsidR="00A26AC7" w:rsidRPr="00F6018D">
        <w:rPr>
          <w:rFonts w:ascii="Book Antiqua" w:hAnsi="Book Antiqua"/>
          <w:lang w:val="en-GB"/>
        </w:rPr>
        <w:t>Unive</w:t>
      </w:r>
      <w:r w:rsidRPr="00F6018D">
        <w:rPr>
          <w:rFonts w:ascii="Book Antiqua" w:hAnsi="Book Antiqua"/>
          <w:lang w:val="en-GB"/>
        </w:rPr>
        <w:t xml:space="preserve">rsity of Santiago de </w:t>
      </w:r>
      <w:proofErr w:type="spellStart"/>
      <w:r w:rsidRPr="00F6018D">
        <w:rPr>
          <w:rFonts w:ascii="Book Antiqua" w:hAnsi="Book Antiqua"/>
          <w:lang w:val="en-GB"/>
        </w:rPr>
        <w:t>Compostela</w:t>
      </w:r>
      <w:proofErr w:type="spellEnd"/>
      <w:proofErr w:type="gramStart"/>
      <w:r w:rsidRPr="00F6018D">
        <w:rPr>
          <w:rFonts w:ascii="Book Antiqua" w:eastAsia="宋体" w:hAnsi="Book Antiqua"/>
          <w:lang w:val="en-GB" w:eastAsia="zh-CN"/>
        </w:rPr>
        <w:t>,</w:t>
      </w:r>
      <w:r w:rsidR="00A26AC7" w:rsidRPr="00F6018D">
        <w:rPr>
          <w:rFonts w:ascii="Book Antiqua" w:hAnsi="Book Antiqua"/>
          <w:lang w:val="en-GB"/>
        </w:rPr>
        <w:t xml:space="preserve"> </w:t>
      </w:r>
      <w:r w:rsidRPr="001033FE">
        <w:rPr>
          <w:rFonts w:ascii="Book Antiqua" w:eastAsia="宋体" w:hAnsi="Book Antiqua"/>
          <w:lang w:val="en-GB" w:eastAsia="zh-CN"/>
        </w:rPr>
        <w:t xml:space="preserve"> </w:t>
      </w:r>
      <w:r w:rsidR="00A26AC7" w:rsidRPr="00F6018D">
        <w:rPr>
          <w:rFonts w:ascii="Book Antiqua" w:hAnsi="Book Antiqua"/>
          <w:lang w:val="en-GB"/>
        </w:rPr>
        <w:t>Santiago</w:t>
      </w:r>
      <w:proofErr w:type="gramEnd"/>
      <w:r w:rsidR="00A26AC7" w:rsidRPr="00F6018D">
        <w:rPr>
          <w:rFonts w:ascii="Book Antiqua" w:hAnsi="Book Antiqua"/>
          <w:lang w:val="en-GB"/>
        </w:rPr>
        <w:t xml:space="preserve"> de </w:t>
      </w:r>
      <w:proofErr w:type="spellStart"/>
      <w:r w:rsidR="00A26AC7" w:rsidRPr="00F6018D">
        <w:rPr>
          <w:rFonts w:ascii="Book Antiqua" w:hAnsi="Book Antiqua"/>
          <w:lang w:val="en-GB"/>
        </w:rPr>
        <w:t>Compostela</w:t>
      </w:r>
      <w:proofErr w:type="spellEnd"/>
      <w:r w:rsidRPr="00F6018D">
        <w:rPr>
          <w:rFonts w:ascii="Book Antiqua" w:eastAsia="宋体" w:hAnsi="Book Antiqua"/>
          <w:lang w:val="en-GB" w:eastAsia="zh-CN"/>
        </w:rPr>
        <w:t xml:space="preserve"> </w:t>
      </w:r>
      <w:r w:rsidRPr="001033FE">
        <w:rPr>
          <w:rFonts w:ascii="Book Antiqua" w:hAnsi="Book Antiqua"/>
          <w:lang w:val="en-GB"/>
        </w:rPr>
        <w:t>1</w:t>
      </w:r>
      <w:r w:rsidRPr="00222CD1">
        <w:rPr>
          <w:rFonts w:ascii="Book Antiqua" w:hAnsi="Book Antiqua"/>
          <w:lang w:val="en-GB"/>
        </w:rPr>
        <w:t>5782</w:t>
      </w:r>
      <w:r w:rsidR="00A26AC7" w:rsidRPr="00F6018D">
        <w:rPr>
          <w:rFonts w:ascii="Book Antiqua" w:hAnsi="Book Antiqua"/>
          <w:lang w:val="en-GB"/>
        </w:rPr>
        <w:t xml:space="preserve">, </w:t>
      </w:r>
      <w:r w:rsidRPr="00F6018D">
        <w:rPr>
          <w:rFonts w:ascii="Book Antiqua" w:hAnsi="Book Antiqua"/>
          <w:lang w:val="en-GB"/>
        </w:rPr>
        <w:t>Spain</w:t>
      </w:r>
    </w:p>
    <w:p w14:paraId="0593BB97" w14:textId="77777777" w:rsidR="00C24AC5" w:rsidRPr="00F6018D" w:rsidRDefault="00C24AC5" w:rsidP="00F24BA9">
      <w:pPr>
        <w:spacing w:line="360" w:lineRule="auto"/>
        <w:jc w:val="both"/>
        <w:rPr>
          <w:rFonts w:ascii="Book Antiqua" w:eastAsia="宋体" w:hAnsi="Book Antiqua"/>
          <w:lang w:val="en-GB" w:eastAsia="zh-CN"/>
        </w:rPr>
      </w:pPr>
    </w:p>
    <w:p w14:paraId="36D184DD" w14:textId="37762CE1" w:rsidR="000062AE" w:rsidRPr="00F6018D" w:rsidRDefault="003B5E22" w:rsidP="00F24BA9">
      <w:pPr>
        <w:spacing w:line="360" w:lineRule="auto"/>
        <w:jc w:val="both"/>
        <w:rPr>
          <w:rFonts w:ascii="Book Antiqua" w:eastAsia="宋体" w:hAnsi="Book Antiqua"/>
          <w:lang w:val="en-GB" w:eastAsia="zh-CN"/>
        </w:rPr>
      </w:pPr>
      <w:r w:rsidRPr="00F6018D">
        <w:rPr>
          <w:rFonts w:ascii="Book Antiqua" w:hAnsi="Book Antiqua"/>
          <w:b/>
          <w:bCs/>
          <w:shd w:val="clear" w:color="auto" w:fill="FFFFFF"/>
          <w:lang w:val="en-GB"/>
        </w:rPr>
        <w:t>ORCID number</w:t>
      </w:r>
      <w:r w:rsidRPr="00F6018D">
        <w:rPr>
          <w:rFonts w:ascii="Book Antiqua" w:hAnsi="Book Antiqua"/>
          <w:b/>
          <w:lang w:val="en-GB"/>
        </w:rPr>
        <w:t>:</w:t>
      </w:r>
      <w:r w:rsidRPr="00F6018D">
        <w:rPr>
          <w:rFonts w:ascii="Book Antiqua" w:eastAsia="宋体" w:hAnsi="Book Antiqua"/>
          <w:b/>
          <w:lang w:val="en-GB" w:eastAsia="zh-CN"/>
        </w:rPr>
        <w:t xml:space="preserve"> </w:t>
      </w:r>
      <w:r w:rsidR="000062AE" w:rsidRPr="00F6018D">
        <w:rPr>
          <w:rFonts w:ascii="Book Antiqua" w:hAnsi="Book Antiqua"/>
          <w:lang w:val="en-GB"/>
        </w:rPr>
        <w:t>Rafael Vi</w:t>
      </w:r>
      <w:r w:rsidRPr="00F6018D">
        <w:rPr>
          <w:rFonts w:ascii="Book Antiqua" w:hAnsi="Book Antiqua"/>
          <w:lang w:val="en-GB"/>
        </w:rPr>
        <w:t>dal-Perez (0000-0001-9944-8363)</w:t>
      </w:r>
      <w:r w:rsidRPr="00F6018D">
        <w:rPr>
          <w:rFonts w:ascii="Book Antiqua" w:eastAsia="宋体" w:hAnsi="Book Antiqua"/>
          <w:lang w:val="en-GB" w:eastAsia="zh-CN"/>
        </w:rPr>
        <w:t>;</w:t>
      </w:r>
      <w:r w:rsidR="000062AE" w:rsidRPr="00F6018D">
        <w:rPr>
          <w:rFonts w:ascii="Book Antiqua" w:hAnsi="Book Antiqua"/>
          <w:lang w:val="en-GB"/>
        </w:rPr>
        <w:t xml:space="preserve"> </w:t>
      </w:r>
      <w:proofErr w:type="spellStart"/>
      <w:r w:rsidR="00821E0E" w:rsidRPr="00F6018D">
        <w:rPr>
          <w:rFonts w:ascii="Book Antiqua" w:hAnsi="Book Antiqua"/>
          <w:lang w:val="en-GB"/>
        </w:rPr>
        <w:t>Raúl</w:t>
      </w:r>
      <w:proofErr w:type="spellEnd"/>
      <w:r w:rsidR="00821E0E" w:rsidRPr="00F6018D">
        <w:rPr>
          <w:rFonts w:ascii="Book Antiqua" w:hAnsi="Book Antiqua"/>
          <w:lang w:val="en-GB"/>
        </w:rPr>
        <w:t xml:space="preserve"> Franco-</w:t>
      </w:r>
      <w:r w:rsidRPr="00F6018D">
        <w:rPr>
          <w:rFonts w:ascii="Book Antiqua" w:hAnsi="Book Antiqua"/>
          <w:lang w:val="en-GB"/>
        </w:rPr>
        <w:t>Gutiérrez (0000-0002-6272-2717)</w:t>
      </w:r>
      <w:r w:rsidRPr="00F6018D">
        <w:rPr>
          <w:rFonts w:ascii="Book Antiqua" w:eastAsia="宋体" w:hAnsi="Book Antiqua"/>
          <w:lang w:val="en-GB" w:eastAsia="zh-CN"/>
        </w:rPr>
        <w:t>;</w:t>
      </w:r>
      <w:r w:rsidR="00821E0E" w:rsidRPr="00F6018D">
        <w:rPr>
          <w:rFonts w:ascii="Book Antiqua" w:hAnsi="Book Antiqua"/>
          <w:lang w:val="en-GB"/>
        </w:rPr>
        <w:t xml:space="preserve"> </w:t>
      </w:r>
      <w:r w:rsidR="000062AE" w:rsidRPr="00F6018D">
        <w:rPr>
          <w:rFonts w:ascii="Book Antiqua" w:hAnsi="Book Antiqua"/>
          <w:lang w:val="en-GB"/>
        </w:rPr>
        <w:t>Alberto J Pé</w:t>
      </w:r>
      <w:r w:rsidRPr="00F6018D">
        <w:rPr>
          <w:rFonts w:ascii="Book Antiqua" w:hAnsi="Book Antiqua"/>
          <w:lang w:val="en-GB"/>
        </w:rPr>
        <w:t>rez-Pérez (0000-0002-7347-7024)</w:t>
      </w:r>
      <w:r w:rsidRPr="00F6018D">
        <w:rPr>
          <w:rFonts w:ascii="Book Antiqua" w:eastAsia="宋体" w:hAnsi="Book Antiqua"/>
          <w:lang w:val="en-GB" w:eastAsia="zh-CN"/>
        </w:rPr>
        <w:t>;</w:t>
      </w:r>
      <w:r w:rsidR="000062AE" w:rsidRPr="00F6018D">
        <w:rPr>
          <w:rFonts w:ascii="Book Antiqua" w:hAnsi="Book Antiqua"/>
          <w:lang w:val="en-GB"/>
        </w:rPr>
        <w:t xml:space="preserve"> Virginia Franco-</w:t>
      </w:r>
      <w:r w:rsidRPr="00F6018D">
        <w:rPr>
          <w:rFonts w:ascii="Book Antiqua" w:hAnsi="Book Antiqua"/>
          <w:lang w:val="en-GB"/>
        </w:rPr>
        <w:t>Gutiérrez (0000-0002-9642-0848)</w:t>
      </w:r>
      <w:r w:rsidRPr="00F6018D">
        <w:rPr>
          <w:rFonts w:ascii="Book Antiqua" w:eastAsia="宋体" w:hAnsi="Book Antiqua"/>
          <w:lang w:val="en-GB" w:eastAsia="zh-CN"/>
        </w:rPr>
        <w:t>;</w:t>
      </w:r>
      <w:r w:rsidR="000062AE" w:rsidRPr="00F6018D">
        <w:rPr>
          <w:rFonts w:ascii="Book Antiqua" w:hAnsi="Book Antiqua"/>
          <w:lang w:val="en-GB"/>
        </w:rPr>
        <w:t xml:space="preserve"> </w:t>
      </w:r>
      <w:r w:rsidR="00821E0E" w:rsidRPr="00F6018D">
        <w:rPr>
          <w:rFonts w:ascii="Book Antiqua" w:hAnsi="Book Antiqua"/>
          <w:lang w:val="en-GB"/>
        </w:rPr>
        <w:t xml:space="preserve">Alberto </w:t>
      </w:r>
      <w:proofErr w:type="spellStart"/>
      <w:r w:rsidR="00821E0E" w:rsidRPr="00F6018D">
        <w:rPr>
          <w:rFonts w:ascii="Book Antiqua" w:hAnsi="Book Antiqua"/>
          <w:lang w:val="en-GB"/>
        </w:rPr>
        <w:t>Gascón</w:t>
      </w:r>
      <w:proofErr w:type="spellEnd"/>
      <w:r w:rsidR="00821E0E" w:rsidRPr="00F6018D">
        <w:rPr>
          <w:rFonts w:ascii="Book Antiqua" w:hAnsi="Book Antiqua"/>
          <w:lang w:val="en-GB"/>
        </w:rPr>
        <w:t>-Vazquez (</w:t>
      </w:r>
      <w:r w:rsidR="00D93EF3" w:rsidRPr="00F6018D">
        <w:rPr>
          <w:rFonts w:ascii="Book Antiqua" w:hAnsi="Book Antiqua"/>
          <w:lang w:val="en-GB"/>
        </w:rPr>
        <w:t>0000-0002-9601-2414</w:t>
      </w:r>
      <w:r w:rsidRPr="00F6018D">
        <w:rPr>
          <w:rFonts w:ascii="Book Antiqua" w:hAnsi="Book Antiqua"/>
          <w:lang w:val="en-GB"/>
        </w:rPr>
        <w:t>)</w:t>
      </w:r>
      <w:r w:rsidRPr="00F6018D">
        <w:rPr>
          <w:rFonts w:ascii="Book Antiqua" w:eastAsia="宋体" w:hAnsi="Book Antiqua"/>
          <w:lang w:val="en-GB" w:eastAsia="zh-CN"/>
        </w:rPr>
        <w:t>;</w:t>
      </w:r>
      <w:r w:rsidR="00821E0E" w:rsidRPr="00F6018D">
        <w:rPr>
          <w:rFonts w:ascii="Book Antiqua" w:hAnsi="Book Antiqua"/>
          <w:lang w:val="en-GB"/>
        </w:rPr>
        <w:t xml:space="preserve"> </w:t>
      </w:r>
      <w:r w:rsidR="00CC5335" w:rsidRPr="00F6018D">
        <w:rPr>
          <w:rFonts w:ascii="Book Antiqua" w:hAnsi="Book Antiqua"/>
          <w:lang w:val="en-GB"/>
        </w:rPr>
        <w:t xml:space="preserve">Andrea </w:t>
      </w:r>
      <w:proofErr w:type="spellStart"/>
      <w:r w:rsidR="00CC5335" w:rsidRPr="00F6018D">
        <w:rPr>
          <w:rFonts w:ascii="Book Antiqua" w:hAnsi="Book Antiqua"/>
          <w:lang w:val="en-GB"/>
        </w:rPr>
        <w:t>Ló</w:t>
      </w:r>
      <w:r w:rsidRPr="00F6018D">
        <w:rPr>
          <w:rFonts w:ascii="Book Antiqua" w:hAnsi="Book Antiqua"/>
          <w:lang w:val="en-GB"/>
        </w:rPr>
        <w:t>pez-López</w:t>
      </w:r>
      <w:proofErr w:type="spellEnd"/>
      <w:r w:rsidRPr="00F6018D">
        <w:rPr>
          <w:rFonts w:ascii="Book Antiqua" w:hAnsi="Book Antiqua"/>
          <w:lang w:val="en-GB"/>
        </w:rPr>
        <w:t xml:space="preserve"> (0000-0002-6724-4187)</w:t>
      </w:r>
      <w:r w:rsidRPr="00F6018D">
        <w:rPr>
          <w:rFonts w:ascii="Book Antiqua" w:eastAsia="宋体" w:hAnsi="Book Antiqua"/>
          <w:lang w:val="en-GB" w:eastAsia="zh-CN"/>
        </w:rPr>
        <w:t>;</w:t>
      </w:r>
      <w:r w:rsidR="00CC5335" w:rsidRPr="00F6018D">
        <w:rPr>
          <w:rFonts w:ascii="Book Antiqua" w:hAnsi="Book Antiqua"/>
          <w:lang w:val="en-GB"/>
        </w:rPr>
        <w:t xml:space="preserve"> </w:t>
      </w:r>
      <w:r w:rsidR="009164A0" w:rsidRPr="00F6018D">
        <w:rPr>
          <w:rFonts w:ascii="Book Antiqua" w:hAnsi="Book Antiqua"/>
          <w:lang w:val="en-GB"/>
        </w:rPr>
        <w:t xml:space="preserve">Ana </w:t>
      </w:r>
      <w:proofErr w:type="spellStart"/>
      <w:r w:rsidR="00335B85" w:rsidRPr="00F6018D">
        <w:rPr>
          <w:rFonts w:ascii="Book Antiqua" w:hAnsi="Book Antiqua"/>
          <w:lang w:val="en-GB"/>
        </w:rPr>
        <w:t>María</w:t>
      </w:r>
      <w:proofErr w:type="spellEnd"/>
      <w:r w:rsidR="00335B85" w:rsidRPr="00F6018D">
        <w:rPr>
          <w:rFonts w:ascii="Book Antiqua" w:hAnsi="Book Antiqua"/>
          <w:lang w:val="en-GB"/>
        </w:rPr>
        <w:t xml:space="preserve"> </w:t>
      </w:r>
      <w:proofErr w:type="spellStart"/>
      <w:r w:rsidR="009164A0" w:rsidRPr="00F6018D">
        <w:rPr>
          <w:rFonts w:ascii="Book Antiqua" w:hAnsi="Book Antiqua"/>
          <w:lang w:val="en-GB"/>
        </w:rPr>
        <w:t>Testa-Fernández</w:t>
      </w:r>
      <w:proofErr w:type="spellEnd"/>
      <w:r w:rsidR="00335B85" w:rsidRPr="00F6018D">
        <w:rPr>
          <w:rFonts w:ascii="Book Antiqua" w:hAnsi="Book Antiqua"/>
          <w:lang w:val="en-GB"/>
        </w:rPr>
        <w:t xml:space="preserve"> (0000-0002-9643-5847)</w:t>
      </w:r>
      <w:r w:rsidRPr="00F6018D">
        <w:rPr>
          <w:rFonts w:ascii="Book Antiqua" w:eastAsia="宋体" w:hAnsi="Book Antiqua"/>
          <w:lang w:val="en-GB" w:eastAsia="zh-CN"/>
        </w:rPr>
        <w:t>;</w:t>
      </w:r>
      <w:r w:rsidR="009164A0" w:rsidRPr="00F6018D">
        <w:rPr>
          <w:rFonts w:ascii="Book Antiqua" w:hAnsi="Book Antiqua"/>
          <w:lang w:val="en-GB"/>
        </w:rPr>
        <w:t xml:space="preserve"> </w:t>
      </w:r>
      <w:r w:rsidR="00821E0E" w:rsidRPr="00F6018D">
        <w:rPr>
          <w:rFonts w:ascii="Book Antiqua" w:hAnsi="Book Antiqua"/>
          <w:lang w:val="en-GB"/>
        </w:rPr>
        <w:t>Carlos González-</w:t>
      </w:r>
      <w:proofErr w:type="spellStart"/>
      <w:r w:rsidR="00821E0E" w:rsidRPr="00F6018D">
        <w:rPr>
          <w:rFonts w:ascii="Book Antiqua" w:hAnsi="Book Antiqua"/>
          <w:lang w:val="en-GB"/>
        </w:rPr>
        <w:t>Juanatey</w:t>
      </w:r>
      <w:proofErr w:type="spellEnd"/>
      <w:r w:rsidR="00821E0E" w:rsidRPr="00F6018D">
        <w:rPr>
          <w:rFonts w:ascii="Book Antiqua" w:hAnsi="Book Antiqua"/>
          <w:lang w:val="en-GB"/>
        </w:rPr>
        <w:t xml:space="preserve"> (0000-0002-4483-9778).</w:t>
      </w:r>
    </w:p>
    <w:p w14:paraId="0F904F19" w14:textId="77777777" w:rsidR="00C24AC5" w:rsidRPr="00F6018D" w:rsidRDefault="00C24AC5" w:rsidP="00F24BA9">
      <w:pPr>
        <w:spacing w:line="360" w:lineRule="auto"/>
        <w:jc w:val="both"/>
        <w:rPr>
          <w:rFonts w:ascii="Book Antiqua" w:eastAsia="宋体" w:hAnsi="Book Antiqua"/>
          <w:lang w:val="en-GB" w:eastAsia="zh-CN"/>
        </w:rPr>
      </w:pPr>
    </w:p>
    <w:p w14:paraId="1DF30FFF" w14:textId="1D5169E1" w:rsidR="00774DA3" w:rsidRPr="001033FE" w:rsidRDefault="00106EF8" w:rsidP="00F24BA9">
      <w:pPr>
        <w:spacing w:line="360" w:lineRule="auto"/>
        <w:jc w:val="both"/>
        <w:rPr>
          <w:rFonts w:ascii="Book Antiqua" w:hAnsi="Book Antiqua"/>
          <w:lang w:val="en-GB"/>
        </w:rPr>
      </w:pPr>
      <w:r w:rsidRPr="00F6018D">
        <w:rPr>
          <w:rFonts w:ascii="Book Antiqua" w:hAnsi="Book Antiqua" w:cs="Arial"/>
          <w:b/>
          <w:lang w:val="en-GB"/>
        </w:rPr>
        <w:lastRenderedPageBreak/>
        <w:t>Author contributions:</w:t>
      </w:r>
      <w:r w:rsidR="00C24AC5" w:rsidRPr="001033FE">
        <w:rPr>
          <w:rFonts w:ascii="Book Antiqua" w:hAnsi="Book Antiqua"/>
          <w:lang w:val="en-GB"/>
        </w:rPr>
        <w:t xml:space="preserve"> </w:t>
      </w:r>
      <w:r w:rsidR="00774DA3" w:rsidRPr="00222CD1">
        <w:rPr>
          <w:rFonts w:ascii="Book Antiqua" w:hAnsi="Book Antiqua"/>
          <w:lang w:val="en-GB"/>
        </w:rPr>
        <w:t xml:space="preserve">All authors helped to perform the research; Vidal-Perez R </w:t>
      </w:r>
      <w:r w:rsidR="001033FE" w:rsidRPr="00F6018D">
        <w:rPr>
          <w:rFonts w:ascii="Book Antiqua" w:hAnsi="Book Antiqua"/>
          <w:lang w:val="en-GB"/>
        </w:rPr>
        <w:t xml:space="preserve">contributed to </w:t>
      </w:r>
      <w:r w:rsidR="00774DA3" w:rsidRPr="001033FE">
        <w:rPr>
          <w:rFonts w:ascii="Book Antiqua" w:hAnsi="Book Antiqua"/>
          <w:lang w:val="en-GB"/>
        </w:rPr>
        <w:t>manuscript writing, performing procedu</w:t>
      </w:r>
      <w:r w:rsidR="00774DA3" w:rsidRPr="00222CD1">
        <w:rPr>
          <w:rFonts w:ascii="Book Antiqua" w:hAnsi="Book Antiqua"/>
          <w:lang w:val="en-GB"/>
        </w:rPr>
        <w:t>res</w:t>
      </w:r>
      <w:r w:rsidR="001033FE" w:rsidRPr="00F6018D">
        <w:rPr>
          <w:rFonts w:ascii="Book Antiqua" w:hAnsi="Book Antiqua"/>
          <w:lang w:val="en-GB"/>
        </w:rPr>
        <w:t>,</w:t>
      </w:r>
      <w:r w:rsidR="00774DA3" w:rsidRPr="001033FE">
        <w:rPr>
          <w:rFonts w:ascii="Book Antiqua" w:hAnsi="Book Antiqua"/>
          <w:lang w:val="en-GB"/>
        </w:rPr>
        <w:t xml:space="preserve"> and data analysis; Franco-Gutiérrez R </w:t>
      </w:r>
      <w:r w:rsidR="001033FE" w:rsidRPr="00F6018D">
        <w:rPr>
          <w:rFonts w:ascii="Book Antiqua" w:hAnsi="Book Antiqua"/>
          <w:lang w:val="en-GB"/>
        </w:rPr>
        <w:t xml:space="preserve">contributed to </w:t>
      </w:r>
      <w:r w:rsidR="00774DA3" w:rsidRPr="001033FE">
        <w:rPr>
          <w:rFonts w:ascii="Book Antiqua" w:hAnsi="Book Antiqua"/>
          <w:lang w:val="en-GB"/>
        </w:rPr>
        <w:t>manuscript writing, drafting</w:t>
      </w:r>
      <w:r w:rsidR="001033FE" w:rsidRPr="00F6018D">
        <w:rPr>
          <w:rFonts w:ascii="Book Antiqua" w:hAnsi="Book Antiqua"/>
          <w:lang w:val="en-GB"/>
        </w:rPr>
        <w:t xml:space="preserve"> of the document,</w:t>
      </w:r>
      <w:r w:rsidR="00774DA3" w:rsidRPr="001033FE">
        <w:rPr>
          <w:rFonts w:ascii="Book Antiqua" w:hAnsi="Book Antiqua"/>
          <w:lang w:val="en-GB"/>
        </w:rPr>
        <w:t xml:space="preserve"> conception and design</w:t>
      </w:r>
      <w:r w:rsidR="001033FE" w:rsidRPr="00F6018D">
        <w:rPr>
          <w:rFonts w:ascii="Book Antiqua" w:hAnsi="Book Antiqua"/>
          <w:lang w:val="en-GB"/>
        </w:rPr>
        <w:t xml:space="preserve"> of the study</w:t>
      </w:r>
      <w:r w:rsidR="00774DA3" w:rsidRPr="001033FE">
        <w:rPr>
          <w:rFonts w:ascii="Book Antiqua" w:hAnsi="Book Antiqua"/>
          <w:lang w:val="en-GB"/>
        </w:rPr>
        <w:t xml:space="preserve">, and data analysis; Pérez-Pérez AJ, Franco-Gutierrez V, </w:t>
      </w:r>
      <w:proofErr w:type="spellStart"/>
      <w:r w:rsidR="00774DA3" w:rsidRPr="001033FE">
        <w:rPr>
          <w:rFonts w:ascii="Book Antiqua" w:hAnsi="Book Antiqua"/>
          <w:lang w:val="en-GB"/>
        </w:rPr>
        <w:t>Gascón</w:t>
      </w:r>
      <w:proofErr w:type="spellEnd"/>
      <w:r w:rsidR="00774DA3" w:rsidRPr="001033FE">
        <w:rPr>
          <w:rFonts w:ascii="Book Antiqua" w:hAnsi="Book Antiqua"/>
          <w:lang w:val="en-GB"/>
        </w:rPr>
        <w:t>-Vázq</w:t>
      </w:r>
      <w:r w:rsidRPr="00222CD1">
        <w:rPr>
          <w:rFonts w:ascii="Book Antiqua" w:hAnsi="Book Antiqua"/>
          <w:lang w:val="en-GB"/>
        </w:rPr>
        <w:t xml:space="preserve">uez A and </w:t>
      </w:r>
      <w:proofErr w:type="spellStart"/>
      <w:r w:rsidRPr="00222CD1">
        <w:rPr>
          <w:rFonts w:ascii="Book Antiqua" w:hAnsi="Book Antiqua"/>
          <w:lang w:val="en-GB"/>
        </w:rPr>
        <w:t>López-López</w:t>
      </w:r>
      <w:proofErr w:type="spellEnd"/>
      <w:r w:rsidRPr="00222CD1">
        <w:rPr>
          <w:rFonts w:ascii="Book Antiqua" w:hAnsi="Book Antiqua"/>
          <w:lang w:val="en-GB"/>
        </w:rPr>
        <w:t xml:space="preserve"> A contribut</w:t>
      </w:r>
      <w:r w:rsidRPr="00612FFD">
        <w:rPr>
          <w:rFonts w:ascii="Book Antiqua" w:eastAsia="宋体" w:hAnsi="Book Antiqua"/>
          <w:lang w:val="en-GB" w:eastAsia="zh-CN"/>
        </w:rPr>
        <w:t>ed</w:t>
      </w:r>
      <w:r w:rsidR="00A655EF" w:rsidRPr="00C525FC">
        <w:rPr>
          <w:rFonts w:ascii="Book Antiqua" w:hAnsi="Book Antiqua"/>
          <w:lang w:val="en-GB"/>
        </w:rPr>
        <w:t xml:space="preserve"> to </w:t>
      </w:r>
      <w:r w:rsidR="00774DA3" w:rsidRPr="001033FE">
        <w:rPr>
          <w:rFonts w:ascii="Book Antiqua" w:hAnsi="Book Antiqua"/>
          <w:lang w:val="en-GB"/>
        </w:rPr>
        <w:t>manuscript</w:t>
      </w:r>
      <w:r w:rsidR="001033FE" w:rsidRPr="00F6018D">
        <w:rPr>
          <w:rFonts w:ascii="Book Antiqua" w:hAnsi="Book Antiqua"/>
          <w:lang w:val="en-GB"/>
        </w:rPr>
        <w:t xml:space="preserve"> writing</w:t>
      </w:r>
      <w:r w:rsidR="00774DA3" w:rsidRPr="001033FE">
        <w:rPr>
          <w:rFonts w:ascii="Book Antiqua" w:hAnsi="Book Antiqua"/>
          <w:lang w:val="en-GB"/>
        </w:rPr>
        <w:t xml:space="preserve">; </w:t>
      </w:r>
      <w:proofErr w:type="spellStart"/>
      <w:r w:rsidR="00774DA3" w:rsidRPr="001033FE">
        <w:rPr>
          <w:rFonts w:ascii="Book Antiqua" w:hAnsi="Book Antiqua"/>
          <w:lang w:val="en-GB"/>
        </w:rPr>
        <w:t>Testa-Fernández</w:t>
      </w:r>
      <w:proofErr w:type="spellEnd"/>
      <w:r w:rsidR="00774DA3" w:rsidRPr="001033FE">
        <w:rPr>
          <w:rFonts w:ascii="Book Antiqua" w:hAnsi="Book Antiqua"/>
          <w:lang w:val="en-GB"/>
        </w:rPr>
        <w:t xml:space="preserve"> AM and González-</w:t>
      </w:r>
      <w:proofErr w:type="spellStart"/>
      <w:r w:rsidR="00774DA3" w:rsidRPr="001033FE">
        <w:rPr>
          <w:rFonts w:ascii="Book Antiqua" w:hAnsi="Book Antiqua"/>
          <w:lang w:val="en-GB"/>
        </w:rPr>
        <w:t>Jua</w:t>
      </w:r>
      <w:r w:rsidR="00774DA3" w:rsidRPr="00222CD1">
        <w:rPr>
          <w:rFonts w:ascii="Book Antiqua" w:hAnsi="Book Antiqua"/>
          <w:lang w:val="en-GB"/>
        </w:rPr>
        <w:t>natey</w:t>
      </w:r>
      <w:proofErr w:type="spellEnd"/>
      <w:r w:rsidR="00774DA3" w:rsidRPr="00222CD1">
        <w:rPr>
          <w:rFonts w:ascii="Book Antiqua" w:hAnsi="Book Antiqua"/>
          <w:lang w:val="en-GB"/>
        </w:rPr>
        <w:t xml:space="preserve"> C</w:t>
      </w:r>
      <w:r w:rsidR="00235DCD" w:rsidRPr="00F6018D">
        <w:rPr>
          <w:rFonts w:ascii="Book Antiqua" w:hAnsi="Book Antiqua"/>
          <w:lang w:val="en-GB"/>
        </w:rPr>
        <w:t xml:space="preserve"> contributed </w:t>
      </w:r>
      <w:r w:rsidR="001033FE" w:rsidRPr="00F6018D">
        <w:rPr>
          <w:rFonts w:ascii="Book Antiqua" w:hAnsi="Book Antiqua"/>
          <w:lang w:val="en-GB"/>
        </w:rPr>
        <w:t>to</w:t>
      </w:r>
      <w:r w:rsidR="00774DA3" w:rsidRPr="00222CD1">
        <w:rPr>
          <w:rFonts w:ascii="Book Antiqua" w:hAnsi="Book Antiqua"/>
          <w:lang w:val="en-GB"/>
        </w:rPr>
        <w:t xml:space="preserve"> performing procedures, drafting </w:t>
      </w:r>
      <w:r w:rsidR="001033FE" w:rsidRPr="00F6018D">
        <w:rPr>
          <w:rFonts w:ascii="Book Antiqua" w:hAnsi="Book Antiqua"/>
          <w:lang w:val="en-GB"/>
        </w:rPr>
        <w:t xml:space="preserve">of the document, and </w:t>
      </w:r>
      <w:r w:rsidR="00774DA3" w:rsidRPr="001033FE">
        <w:rPr>
          <w:rFonts w:ascii="Book Antiqua" w:hAnsi="Book Antiqua"/>
          <w:lang w:val="en-GB"/>
        </w:rPr>
        <w:t>conception and design</w:t>
      </w:r>
      <w:r w:rsidR="001033FE" w:rsidRPr="00F6018D">
        <w:rPr>
          <w:rFonts w:ascii="Book Antiqua" w:hAnsi="Book Antiqua"/>
          <w:lang w:val="en-GB"/>
        </w:rPr>
        <w:t xml:space="preserve"> of the study</w:t>
      </w:r>
      <w:r w:rsidR="00774DA3" w:rsidRPr="001033FE">
        <w:rPr>
          <w:rFonts w:ascii="Book Antiqua" w:hAnsi="Book Antiqua"/>
          <w:lang w:val="en-GB"/>
        </w:rPr>
        <w:t>.</w:t>
      </w:r>
    </w:p>
    <w:p w14:paraId="3B82C555" w14:textId="77777777" w:rsidR="00B8400F" w:rsidRPr="00222CD1" w:rsidRDefault="00B8400F" w:rsidP="00F24BA9">
      <w:pPr>
        <w:spacing w:line="360" w:lineRule="auto"/>
        <w:jc w:val="both"/>
        <w:rPr>
          <w:rFonts w:ascii="Book Antiqua" w:eastAsia="宋体" w:hAnsi="Book Antiqua"/>
          <w:lang w:val="en-GB" w:eastAsia="zh-CN"/>
        </w:rPr>
      </w:pPr>
    </w:p>
    <w:p w14:paraId="72939403" w14:textId="636BEC77" w:rsidR="00F624F7" w:rsidRPr="00C525FC" w:rsidRDefault="00A7071E" w:rsidP="00F24BA9">
      <w:pPr>
        <w:spacing w:line="360" w:lineRule="auto"/>
        <w:jc w:val="both"/>
        <w:rPr>
          <w:rFonts w:ascii="Book Antiqua" w:hAnsi="Book Antiqua"/>
          <w:b/>
          <w:bCs/>
          <w:iCs/>
          <w:lang w:val="en-GB"/>
        </w:rPr>
      </w:pPr>
      <w:r w:rsidRPr="00F6018D">
        <w:rPr>
          <w:rFonts w:ascii="Book Antiqua" w:hAnsi="Book Antiqua"/>
          <w:b/>
          <w:lang w:val="en-GB"/>
        </w:rPr>
        <w:t>Institutional review board statement</w:t>
      </w:r>
      <w:r w:rsidRPr="00F6018D">
        <w:rPr>
          <w:rFonts w:ascii="Book Antiqua" w:hAnsi="Book Antiqua"/>
          <w:b/>
          <w:bCs/>
          <w:iCs/>
          <w:lang w:val="en-GB"/>
        </w:rPr>
        <w:t>:</w:t>
      </w:r>
      <w:r w:rsidR="00F624F7" w:rsidRPr="001033FE">
        <w:rPr>
          <w:rFonts w:ascii="Book Antiqua" w:hAnsi="Book Antiqua"/>
          <w:b/>
          <w:bCs/>
          <w:iCs/>
          <w:lang w:val="en-GB"/>
        </w:rPr>
        <w:t xml:space="preserve"> </w:t>
      </w:r>
      <w:r w:rsidR="009B2693" w:rsidRPr="00222CD1">
        <w:rPr>
          <w:rFonts w:ascii="Book Antiqua" w:hAnsi="Book Antiqua"/>
          <w:lang w:val="en-GB"/>
        </w:rPr>
        <w:t>The study was reviewed and approved for publication by our Institutional Reviewer</w:t>
      </w:r>
      <w:r w:rsidR="00F624F7" w:rsidRPr="00612FFD">
        <w:rPr>
          <w:rFonts w:ascii="Book Antiqua" w:hAnsi="Book Antiqua"/>
          <w:bCs/>
          <w:iCs/>
          <w:lang w:val="en-GB"/>
        </w:rPr>
        <w:t>.</w:t>
      </w:r>
    </w:p>
    <w:p w14:paraId="2E37313F" w14:textId="3E5B8DB9" w:rsidR="00C24AC5" w:rsidRPr="001033FE" w:rsidRDefault="00C24AC5" w:rsidP="00F24BA9">
      <w:pPr>
        <w:spacing w:line="360" w:lineRule="auto"/>
        <w:jc w:val="both"/>
        <w:rPr>
          <w:rFonts w:ascii="Book Antiqua" w:eastAsia="宋体" w:hAnsi="Book Antiqua"/>
          <w:lang w:val="en-GB" w:eastAsia="zh-CN"/>
        </w:rPr>
      </w:pPr>
    </w:p>
    <w:p w14:paraId="477F4294" w14:textId="278636A8" w:rsidR="00E32256" w:rsidRPr="001033FE" w:rsidRDefault="00A7071E" w:rsidP="00F24BA9">
      <w:pPr>
        <w:spacing w:line="360" w:lineRule="auto"/>
        <w:jc w:val="both"/>
        <w:rPr>
          <w:rFonts w:ascii="Book Antiqua" w:eastAsia="宋体" w:hAnsi="Book Antiqua"/>
          <w:bCs/>
          <w:iCs/>
          <w:lang w:val="en-GB" w:eastAsia="zh-CN"/>
        </w:rPr>
      </w:pPr>
      <w:r w:rsidRPr="00F6018D">
        <w:rPr>
          <w:rFonts w:ascii="Book Antiqua" w:hAnsi="Book Antiqua"/>
          <w:b/>
          <w:lang w:val="en-GB"/>
        </w:rPr>
        <w:t>Informed consent statement</w:t>
      </w:r>
      <w:r w:rsidRPr="00F6018D">
        <w:rPr>
          <w:rFonts w:ascii="Book Antiqua" w:hAnsi="Book Antiqua"/>
          <w:b/>
          <w:bCs/>
          <w:iCs/>
          <w:lang w:val="en-GB" w:eastAsia="zh-CN"/>
        </w:rPr>
        <w:t>:</w:t>
      </w:r>
      <w:r w:rsidR="00F624F7" w:rsidRPr="001033FE">
        <w:rPr>
          <w:rFonts w:ascii="Book Antiqua" w:hAnsi="Book Antiqua"/>
          <w:lang w:val="en-GB"/>
        </w:rPr>
        <w:t xml:space="preserve"> </w:t>
      </w:r>
      <w:r w:rsidR="009B2693" w:rsidRPr="00222CD1">
        <w:rPr>
          <w:rFonts w:ascii="Book Antiqua" w:hAnsi="Book Antiqua"/>
          <w:lang w:val="en-GB"/>
        </w:rPr>
        <w:t xml:space="preserve">All study participants or </w:t>
      </w:r>
      <w:r w:rsidR="009B2693" w:rsidRPr="00612FFD">
        <w:rPr>
          <w:rFonts w:ascii="Book Antiqua" w:hAnsi="Book Antiqua"/>
          <w:lang w:val="en-GB"/>
        </w:rPr>
        <w:t>their legal guardian provided informed written consent about personal and medical data collection prior to study enrolment.</w:t>
      </w:r>
    </w:p>
    <w:p w14:paraId="7C1CA50A" w14:textId="77777777" w:rsidR="00E32256" w:rsidRPr="001033FE" w:rsidRDefault="00E32256" w:rsidP="00F24BA9">
      <w:pPr>
        <w:spacing w:line="360" w:lineRule="auto"/>
        <w:jc w:val="both"/>
        <w:rPr>
          <w:rFonts w:ascii="Book Antiqua" w:eastAsia="宋体" w:hAnsi="Book Antiqua"/>
          <w:lang w:val="en-GB" w:eastAsia="zh-CN"/>
        </w:rPr>
      </w:pPr>
    </w:p>
    <w:p w14:paraId="44ACAEF9" w14:textId="6661C03E" w:rsidR="009B2693" w:rsidRPr="00612FFD" w:rsidRDefault="00A7071E" w:rsidP="00F24BA9">
      <w:pPr>
        <w:spacing w:line="360" w:lineRule="auto"/>
        <w:jc w:val="both"/>
        <w:rPr>
          <w:rFonts w:ascii="Book Antiqua" w:eastAsia="宋体" w:hAnsi="Book Antiqua"/>
          <w:bCs/>
          <w:iCs/>
          <w:lang w:val="en-GB" w:eastAsia="zh-CN"/>
        </w:rPr>
      </w:pPr>
      <w:r w:rsidRPr="00F6018D">
        <w:rPr>
          <w:rFonts w:ascii="Book Antiqua" w:hAnsi="Book Antiqua"/>
          <w:b/>
          <w:lang w:val="en-GB"/>
        </w:rPr>
        <w:t>Conflict-of-interest statement</w:t>
      </w:r>
      <w:r w:rsidRPr="00F6018D">
        <w:rPr>
          <w:rFonts w:ascii="Book Antiqua" w:hAnsi="Book Antiqua" w:cs="TimesNewRomanPS-BoldItalicMT"/>
          <w:b/>
          <w:bCs/>
          <w:iCs/>
          <w:lang w:val="en-GB" w:eastAsia="zh-CN"/>
        </w:rPr>
        <w:t>:</w:t>
      </w:r>
      <w:r w:rsidR="00E32256" w:rsidRPr="001033FE">
        <w:rPr>
          <w:rFonts w:ascii="Book Antiqua" w:eastAsia="宋体" w:hAnsi="Book Antiqua" w:cs="TimesNewRomanPS-BoldItalicMT"/>
          <w:b/>
          <w:bCs/>
          <w:iCs/>
          <w:lang w:val="en-GB" w:eastAsia="zh-CN"/>
        </w:rPr>
        <w:t xml:space="preserve"> </w:t>
      </w:r>
      <w:r w:rsidR="009B2693" w:rsidRPr="00222CD1">
        <w:rPr>
          <w:rFonts w:ascii="Book Antiqua" w:hAnsi="Book Antiqua"/>
          <w:lang w:val="en-GB"/>
        </w:rPr>
        <w:t>All the Authors have no conflict of interest related to the manuscript.</w:t>
      </w:r>
    </w:p>
    <w:p w14:paraId="133F4394" w14:textId="77777777" w:rsidR="00E32256" w:rsidRPr="001033FE" w:rsidRDefault="00E32256" w:rsidP="00F24BA9">
      <w:pPr>
        <w:spacing w:line="360" w:lineRule="auto"/>
        <w:jc w:val="both"/>
        <w:rPr>
          <w:rFonts w:ascii="Book Antiqua" w:eastAsia="宋体" w:hAnsi="Book Antiqua"/>
          <w:lang w:val="en-GB" w:eastAsia="zh-CN"/>
        </w:rPr>
      </w:pPr>
    </w:p>
    <w:p w14:paraId="035B9131" w14:textId="22BA7BE0" w:rsidR="00E32256" w:rsidRPr="001033FE" w:rsidRDefault="00A7071E" w:rsidP="00F24BA9">
      <w:pPr>
        <w:spacing w:line="360" w:lineRule="auto"/>
        <w:jc w:val="both"/>
        <w:rPr>
          <w:rStyle w:val="ab"/>
          <w:rFonts w:ascii="Book Antiqua" w:eastAsia="宋体" w:hAnsi="Book Antiqua"/>
          <w:lang w:val="en-GB" w:eastAsia="zh-CN"/>
        </w:rPr>
      </w:pPr>
      <w:r w:rsidRPr="00F6018D">
        <w:rPr>
          <w:rStyle w:val="ab"/>
          <w:rFonts w:ascii="Book Antiqua" w:hAnsi="Book Antiqua"/>
          <w:lang w:val="en-GB"/>
        </w:rPr>
        <w:t>STROBE statement</w:t>
      </w:r>
      <w:r w:rsidRPr="00F6018D">
        <w:rPr>
          <w:rStyle w:val="ab"/>
          <w:rFonts w:ascii="Book Antiqua" w:eastAsia="宋体" w:hAnsi="Book Antiqua"/>
          <w:lang w:val="en-GB" w:eastAsia="zh-CN"/>
        </w:rPr>
        <w:t>:</w:t>
      </w:r>
      <w:r w:rsidR="00E32256" w:rsidRPr="001033FE">
        <w:rPr>
          <w:rStyle w:val="ab"/>
          <w:rFonts w:ascii="Book Antiqua" w:eastAsia="宋体" w:hAnsi="Book Antiqua"/>
          <w:lang w:val="en-GB" w:eastAsia="zh-CN"/>
        </w:rPr>
        <w:t xml:space="preserve"> </w:t>
      </w:r>
      <w:r w:rsidR="00E32256" w:rsidRPr="00222CD1">
        <w:rPr>
          <w:rFonts w:ascii="Book Antiqua" w:hAnsi="Book Antiqua"/>
          <w:lang w:val="en-GB"/>
        </w:rPr>
        <w:t>The auth</w:t>
      </w:r>
      <w:r w:rsidR="00E32256" w:rsidRPr="00612FFD">
        <w:rPr>
          <w:rFonts w:ascii="Book Antiqua" w:hAnsi="Book Antiqua"/>
          <w:lang w:val="en-GB"/>
        </w:rPr>
        <w:t>ors declare that the STROBE statement was followed in the article</w:t>
      </w:r>
      <w:r w:rsidR="00E32256" w:rsidRPr="001033FE">
        <w:rPr>
          <w:rFonts w:ascii="Book Antiqua" w:eastAsia="宋体" w:hAnsi="Book Antiqua"/>
          <w:lang w:val="en-GB" w:eastAsia="zh-CN"/>
        </w:rPr>
        <w:t>.</w:t>
      </w:r>
    </w:p>
    <w:p w14:paraId="6C1AC2D6" w14:textId="77777777" w:rsidR="00E32256" w:rsidRPr="001033FE" w:rsidRDefault="00E32256" w:rsidP="00F24BA9">
      <w:pPr>
        <w:spacing w:line="360" w:lineRule="auto"/>
        <w:jc w:val="both"/>
        <w:rPr>
          <w:rFonts w:ascii="Book Antiqua" w:eastAsia="宋体" w:hAnsi="Book Antiqua"/>
          <w:lang w:val="en-GB" w:eastAsia="zh-CN"/>
        </w:rPr>
      </w:pPr>
    </w:p>
    <w:p w14:paraId="7BEBC9BF" w14:textId="57579D07" w:rsidR="00CC0459" w:rsidRPr="00F6018D" w:rsidRDefault="00CC0459" w:rsidP="00F24BA9">
      <w:pPr>
        <w:pStyle w:val="a5"/>
        <w:adjustRightInd w:val="0"/>
        <w:snapToGrid w:val="0"/>
        <w:spacing w:line="360" w:lineRule="auto"/>
        <w:jc w:val="both"/>
        <w:rPr>
          <w:rFonts w:ascii="Book Antiqua" w:hAnsi="Book Antiqua"/>
          <w:sz w:val="24"/>
          <w:szCs w:val="24"/>
          <w:lang w:val="en-GB" w:eastAsia="zh-CN"/>
        </w:rPr>
      </w:pPr>
      <w:r w:rsidRPr="00F6018D">
        <w:rPr>
          <w:rFonts w:ascii="Book Antiqua" w:hAnsi="Book Antiqua"/>
          <w:b/>
          <w:sz w:val="24"/>
          <w:szCs w:val="24"/>
          <w:lang w:val="en-GB"/>
        </w:rPr>
        <w:t xml:space="preserve">Open-Access: </w:t>
      </w:r>
      <w:r w:rsidRPr="00F6018D">
        <w:rPr>
          <w:rFonts w:ascii="Book Antiqua" w:hAnsi="Book Antiqua"/>
          <w:sz w:val="24"/>
          <w:szCs w:val="24"/>
          <w:lang w:val="en-GB"/>
        </w:rPr>
        <w:t>This article is an open-access article </w:t>
      </w:r>
      <w:r w:rsidR="008B7218" w:rsidRPr="00F6018D">
        <w:rPr>
          <w:rFonts w:ascii="Book Antiqua" w:hAnsi="Book Antiqua"/>
          <w:sz w:val="24"/>
          <w:szCs w:val="24"/>
          <w:lang w:val="en-GB"/>
        </w:rPr>
        <w:t xml:space="preserve">that </w:t>
      </w:r>
      <w:r w:rsidRPr="00F6018D">
        <w:rPr>
          <w:rFonts w:ascii="Book Antiqua" w:hAnsi="Book Antiqua"/>
          <w:sz w:val="24"/>
          <w:szCs w:val="24"/>
          <w:lang w:val="en-GB"/>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8073EB" w14:textId="77777777" w:rsidR="00CC0459" w:rsidRPr="001033FE" w:rsidRDefault="00CC0459" w:rsidP="00F24BA9">
      <w:pPr>
        <w:spacing w:line="360" w:lineRule="auto"/>
        <w:jc w:val="both"/>
        <w:rPr>
          <w:rFonts w:ascii="Book Antiqua" w:eastAsia="宋体" w:hAnsi="Book Antiqua"/>
          <w:lang w:val="en-GB" w:eastAsia="zh-CN"/>
        </w:rPr>
      </w:pPr>
    </w:p>
    <w:p w14:paraId="1FA79A40" w14:textId="772D7D31" w:rsidR="00CC0459" w:rsidRPr="00612FFD" w:rsidRDefault="00CC0459" w:rsidP="00F24BA9">
      <w:pPr>
        <w:spacing w:line="360" w:lineRule="auto"/>
        <w:jc w:val="both"/>
        <w:rPr>
          <w:rFonts w:ascii="Book Antiqua" w:eastAsia="宋体" w:hAnsi="Book Antiqua"/>
          <w:lang w:val="en-GB" w:eastAsia="zh-CN"/>
        </w:rPr>
      </w:pPr>
      <w:r w:rsidRPr="00222CD1">
        <w:rPr>
          <w:rFonts w:ascii="Book Antiqua" w:eastAsia="宋体" w:hAnsi="Book Antiqua"/>
          <w:b/>
          <w:lang w:val="en-GB" w:eastAsia="zh-CN"/>
        </w:rPr>
        <w:t>Manuscript source:</w:t>
      </w:r>
      <w:r w:rsidRPr="00612FFD">
        <w:rPr>
          <w:rFonts w:ascii="Book Antiqua" w:eastAsia="宋体" w:hAnsi="Book Antiqua"/>
          <w:lang w:val="en-GB" w:eastAsia="zh-CN"/>
        </w:rPr>
        <w:t xml:space="preserve"> Invited manuscript</w:t>
      </w:r>
    </w:p>
    <w:p w14:paraId="2728B6BD" w14:textId="77777777" w:rsidR="00CC0459" w:rsidRPr="001033FE" w:rsidRDefault="00CC0459" w:rsidP="00F24BA9">
      <w:pPr>
        <w:spacing w:line="360" w:lineRule="auto"/>
        <w:jc w:val="both"/>
        <w:rPr>
          <w:rFonts w:ascii="Book Antiqua" w:eastAsia="宋体" w:hAnsi="Book Antiqua"/>
          <w:lang w:val="en-GB" w:eastAsia="zh-CN"/>
        </w:rPr>
      </w:pPr>
    </w:p>
    <w:p w14:paraId="1CEEA603" w14:textId="1F938CE7" w:rsidR="00614CBD" w:rsidRPr="001033FE" w:rsidRDefault="00614CBD" w:rsidP="00F24BA9">
      <w:pPr>
        <w:spacing w:line="360" w:lineRule="auto"/>
        <w:jc w:val="both"/>
        <w:rPr>
          <w:rFonts w:ascii="Book Antiqua" w:eastAsia="宋体" w:hAnsi="Book Antiqua"/>
          <w:lang w:val="en-GB" w:eastAsia="zh-CN"/>
        </w:rPr>
      </w:pPr>
      <w:r w:rsidRPr="00F6018D">
        <w:rPr>
          <w:rFonts w:ascii="Book Antiqua" w:hAnsi="Book Antiqua" w:cs="Arial"/>
          <w:b/>
          <w:lang w:val="en-GB"/>
        </w:rPr>
        <w:lastRenderedPageBreak/>
        <w:t>Correspond</w:t>
      </w:r>
      <w:r w:rsidRPr="00F6018D">
        <w:rPr>
          <w:rFonts w:ascii="Book Antiqua" w:eastAsia="宋体" w:hAnsi="Book Antiqua" w:cs="Arial"/>
          <w:b/>
          <w:lang w:val="en-GB" w:eastAsia="zh-CN"/>
        </w:rPr>
        <w:t>ing author</w:t>
      </w:r>
      <w:bookmarkStart w:id="5" w:name="_GoBack"/>
      <w:bookmarkEnd w:id="5"/>
      <w:r w:rsidRPr="00F6018D">
        <w:rPr>
          <w:rFonts w:ascii="Book Antiqua" w:hAnsi="Book Antiqua" w:cs="Arial"/>
          <w:b/>
          <w:lang w:val="en-GB"/>
        </w:rPr>
        <w:t>:</w:t>
      </w:r>
      <w:r w:rsidRPr="00F6018D">
        <w:rPr>
          <w:rFonts w:ascii="Book Antiqua" w:eastAsia="宋体" w:hAnsi="Book Antiqua" w:cs="Arial"/>
          <w:b/>
          <w:lang w:val="en-GB" w:eastAsia="zh-CN"/>
        </w:rPr>
        <w:t xml:space="preserve"> </w:t>
      </w:r>
      <w:proofErr w:type="spellStart"/>
      <w:r w:rsidRPr="001033FE">
        <w:rPr>
          <w:rFonts w:ascii="Book Antiqua" w:hAnsi="Book Antiqua"/>
          <w:b/>
          <w:lang w:val="en-GB"/>
        </w:rPr>
        <w:t>Raúl</w:t>
      </w:r>
      <w:proofErr w:type="spellEnd"/>
      <w:r w:rsidRPr="001033FE">
        <w:rPr>
          <w:rFonts w:ascii="Book Antiqua" w:hAnsi="Book Antiqua"/>
          <w:b/>
          <w:lang w:val="en-GB"/>
        </w:rPr>
        <w:t xml:space="preserve"> Franco</w:t>
      </w:r>
      <w:r w:rsidRPr="00222CD1">
        <w:rPr>
          <w:rFonts w:ascii="Book Antiqua" w:eastAsia="宋体" w:hAnsi="Book Antiqua"/>
          <w:b/>
          <w:lang w:val="en-GB" w:eastAsia="zh-CN"/>
        </w:rPr>
        <w:t>-</w:t>
      </w:r>
      <w:r w:rsidRPr="00612FFD">
        <w:rPr>
          <w:rFonts w:ascii="Book Antiqua" w:hAnsi="Book Antiqua"/>
          <w:b/>
          <w:lang w:val="en-GB"/>
        </w:rPr>
        <w:t>Gutiérrez</w:t>
      </w:r>
      <w:r w:rsidRPr="00C525FC">
        <w:rPr>
          <w:rFonts w:ascii="Book Antiqua" w:eastAsia="宋体" w:hAnsi="Book Antiqua"/>
          <w:b/>
          <w:lang w:val="en-GB" w:eastAsia="zh-CN"/>
        </w:rPr>
        <w:t>,</w:t>
      </w:r>
      <w:r w:rsidR="009164A0" w:rsidRPr="001033FE">
        <w:rPr>
          <w:rFonts w:ascii="Book Antiqua" w:hAnsi="Book Antiqua"/>
          <w:b/>
          <w:lang w:val="en-GB"/>
        </w:rPr>
        <w:t xml:space="preserve"> </w:t>
      </w:r>
      <w:r w:rsidRPr="001033FE">
        <w:rPr>
          <w:rFonts w:ascii="Book Antiqua" w:hAnsi="Book Antiqua"/>
          <w:b/>
          <w:lang w:val="en-GB"/>
        </w:rPr>
        <w:t>MD, Staff Physician,</w:t>
      </w:r>
      <w:r w:rsidRPr="001033FE">
        <w:rPr>
          <w:rFonts w:ascii="Book Antiqua" w:eastAsia="宋体" w:hAnsi="Book Antiqua"/>
          <w:lang w:val="en-GB" w:eastAsia="zh-CN"/>
        </w:rPr>
        <w:t xml:space="preserve"> </w:t>
      </w:r>
      <w:bookmarkStart w:id="6" w:name="OLE_LINK121"/>
      <w:bookmarkStart w:id="7" w:name="OLE_LINK122"/>
      <w:r w:rsidRPr="001033FE">
        <w:rPr>
          <w:rFonts w:ascii="Book Antiqua" w:hAnsi="Book Antiqua"/>
          <w:lang w:val="en-GB"/>
        </w:rPr>
        <w:t>Department of Cardiology</w:t>
      </w:r>
      <w:bookmarkEnd w:id="6"/>
      <w:bookmarkEnd w:id="7"/>
      <w:r w:rsidRPr="001033FE">
        <w:rPr>
          <w:rFonts w:ascii="Book Antiqua" w:eastAsia="宋体" w:hAnsi="Book Antiqua"/>
          <w:lang w:val="en-GB" w:eastAsia="zh-CN"/>
        </w:rPr>
        <w:t>,</w:t>
      </w:r>
      <w:r w:rsidR="00642063" w:rsidRPr="001033FE">
        <w:rPr>
          <w:rFonts w:ascii="Book Antiqua" w:hAnsi="Book Antiqua"/>
          <w:lang w:val="en-GB"/>
        </w:rPr>
        <w:t xml:space="preserve"> </w:t>
      </w:r>
      <w:bookmarkStart w:id="8" w:name="OLE_LINK123"/>
      <w:bookmarkStart w:id="9" w:name="OLE_LINK124"/>
      <w:r w:rsidR="00642063" w:rsidRPr="00F6018D">
        <w:rPr>
          <w:rFonts w:ascii="Book Antiqua" w:hAnsi="Book Antiqua"/>
          <w:lang w:val="en-GB"/>
        </w:rPr>
        <w:t>Hospi</w:t>
      </w:r>
      <w:r w:rsidRPr="00F6018D">
        <w:rPr>
          <w:rFonts w:ascii="Book Antiqua" w:hAnsi="Book Antiqua"/>
          <w:lang w:val="en-GB"/>
        </w:rPr>
        <w:t xml:space="preserve">tal </w:t>
      </w:r>
      <w:proofErr w:type="spellStart"/>
      <w:r w:rsidRPr="00F6018D">
        <w:rPr>
          <w:rFonts w:ascii="Book Antiqua" w:hAnsi="Book Antiqua"/>
          <w:lang w:val="en-GB"/>
        </w:rPr>
        <w:t>Universitario</w:t>
      </w:r>
      <w:proofErr w:type="spellEnd"/>
      <w:r w:rsidRPr="00F6018D">
        <w:rPr>
          <w:rFonts w:ascii="Book Antiqua" w:hAnsi="Book Antiqua"/>
          <w:lang w:val="en-GB"/>
        </w:rPr>
        <w:t xml:space="preserve"> </w:t>
      </w:r>
      <w:proofErr w:type="spellStart"/>
      <w:r w:rsidRPr="00F6018D">
        <w:rPr>
          <w:rFonts w:ascii="Book Antiqua" w:hAnsi="Book Antiqua"/>
          <w:lang w:val="en-GB"/>
        </w:rPr>
        <w:t>Lucus</w:t>
      </w:r>
      <w:proofErr w:type="spellEnd"/>
      <w:r w:rsidRPr="00F6018D">
        <w:rPr>
          <w:rFonts w:ascii="Book Antiqua" w:hAnsi="Book Antiqua"/>
          <w:lang w:val="en-GB"/>
        </w:rPr>
        <w:t xml:space="preserve"> </w:t>
      </w:r>
      <w:proofErr w:type="spellStart"/>
      <w:r w:rsidRPr="00F6018D">
        <w:rPr>
          <w:rFonts w:ascii="Book Antiqua" w:hAnsi="Book Antiqua"/>
          <w:lang w:val="en-GB"/>
        </w:rPr>
        <w:t>Augusti</w:t>
      </w:r>
      <w:bookmarkEnd w:id="8"/>
      <w:bookmarkEnd w:id="9"/>
      <w:proofErr w:type="spellEnd"/>
      <w:r w:rsidRPr="00F6018D">
        <w:rPr>
          <w:rFonts w:ascii="Book Antiqua" w:eastAsia="宋体" w:hAnsi="Book Antiqua"/>
          <w:lang w:val="en-GB" w:eastAsia="zh-CN"/>
        </w:rPr>
        <w:t>,</w:t>
      </w:r>
      <w:r w:rsidRPr="00F6018D">
        <w:rPr>
          <w:rFonts w:ascii="Book Antiqua" w:hAnsi="Book Antiqua"/>
          <w:lang w:val="en-GB"/>
        </w:rPr>
        <w:t xml:space="preserve"> </w:t>
      </w:r>
      <w:bookmarkStart w:id="10" w:name="OLE_LINK125"/>
      <w:bookmarkStart w:id="11" w:name="OLE_LINK126"/>
      <w:r w:rsidRPr="00F6018D">
        <w:rPr>
          <w:rFonts w:ascii="Book Antiqua" w:hAnsi="Book Antiqua"/>
          <w:lang w:val="en-GB"/>
        </w:rPr>
        <w:t>Av/</w:t>
      </w:r>
      <w:r w:rsidR="00642063" w:rsidRPr="00F6018D">
        <w:rPr>
          <w:rFonts w:ascii="Book Antiqua" w:hAnsi="Book Antiqua"/>
          <w:lang w:val="en-GB"/>
        </w:rPr>
        <w:t>Doctor Ulises Romer</w:t>
      </w:r>
      <w:r w:rsidRPr="00F6018D">
        <w:rPr>
          <w:rFonts w:ascii="Book Antiqua" w:hAnsi="Book Antiqua"/>
          <w:lang w:val="en-GB"/>
        </w:rPr>
        <w:t>o nº1</w:t>
      </w:r>
      <w:r w:rsidRPr="00F6018D">
        <w:rPr>
          <w:rFonts w:ascii="Book Antiqua" w:eastAsia="宋体" w:hAnsi="Book Antiqua"/>
          <w:lang w:val="en-GB" w:eastAsia="zh-CN"/>
        </w:rPr>
        <w:t>,</w:t>
      </w:r>
      <w:r w:rsidR="00642063" w:rsidRPr="001033FE">
        <w:rPr>
          <w:rFonts w:ascii="Book Antiqua" w:hAnsi="Book Antiqua"/>
          <w:lang w:val="en-GB"/>
        </w:rPr>
        <w:t xml:space="preserve"> Lugo</w:t>
      </w:r>
      <w:r w:rsidRPr="00222CD1">
        <w:rPr>
          <w:rFonts w:ascii="Book Antiqua" w:eastAsia="宋体" w:hAnsi="Book Antiqua"/>
          <w:lang w:val="en-GB" w:eastAsia="zh-CN"/>
        </w:rPr>
        <w:t xml:space="preserve"> </w:t>
      </w:r>
      <w:r w:rsidRPr="00612FFD">
        <w:rPr>
          <w:rFonts w:ascii="Book Antiqua" w:hAnsi="Book Antiqua"/>
          <w:lang w:val="en-GB"/>
        </w:rPr>
        <w:t>27003</w:t>
      </w:r>
      <w:r w:rsidRPr="00C525FC">
        <w:rPr>
          <w:rFonts w:ascii="Book Antiqua" w:eastAsia="宋体" w:hAnsi="Book Antiqua"/>
          <w:lang w:val="en-GB" w:eastAsia="zh-CN"/>
        </w:rPr>
        <w:t>,</w:t>
      </w:r>
      <w:r w:rsidR="00642063" w:rsidRPr="001033FE">
        <w:rPr>
          <w:rFonts w:ascii="Book Antiqua" w:hAnsi="Book Antiqua"/>
          <w:lang w:val="en-GB"/>
        </w:rPr>
        <w:t xml:space="preserve"> Spain.</w:t>
      </w:r>
      <w:bookmarkEnd w:id="10"/>
      <w:bookmarkEnd w:id="11"/>
      <w:r w:rsidR="009164A0" w:rsidRPr="001033FE">
        <w:rPr>
          <w:rFonts w:ascii="Book Antiqua" w:hAnsi="Book Antiqua"/>
          <w:lang w:val="en-GB"/>
        </w:rPr>
        <w:t xml:space="preserve"> </w:t>
      </w:r>
      <w:r w:rsidR="004A3328" w:rsidRPr="008873D9">
        <w:rPr>
          <w:rStyle w:val="aa"/>
          <w:rFonts w:ascii="Book Antiqua" w:hAnsi="Book Antiqua"/>
          <w:color w:val="auto"/>
          <w:u w:val="none"/>
          <w:lang w:val="en-GB"/>
        </w:rPr>
        <w:t>raul.franco.gutierrez@sergas.es</w:t>
      </w:r>
    </w:p>
    <w:p w14:paraId="490DA5F1" w14:textId="77777777" w:rsidR="004A3328" w:rsidRPr="001033FE" w:rsidRDefault="004A3328" w:rsidP="00F24BA9">
      <w:pPr>
        <w:spacing w:line="360" w:lineRule="auto"/>
        <w:jc w:val="both"/>
        <w:rPr>
          <w:rFonts w:ascii="Book Antiqua" w:eastAsia="宋体" w:hAnsi="Book Antiqua"/>
          <w:lang w:val="en-GB" w:eastAsia="zh-CN"/>
        </w:rPr>
      </w:pPr>
      <w:r w:rsidRPr="00F6018D">
        <w:rPr>
          <w:rFonts w:ascii="Book Antiqua" w:hAnsi="Book Antiqua" w:cs="Arial"/>
          <w:b/>
          <w:lang w:val="en-GB"/>
        </w:rPr>
        <w:t>Telephone:</w:t>
      </w:r>
      <w:r w:rsidRPr="001033FE">
        <w:rPr>
          <w:rFonts w:ascii="Book Antiqua" w:hAnsi="Book Antiqua"/>
          <w:lang w:val="en-GB"/>
        </w:rPr>
        <w:t xml:space="preserve"> +34</w:t>
      </w:r>
      <w:r w:rsidRPr="00222CD1">
        <w:rPr>
          <w:rFonts w:ascii="Book Antiqua" w:eastAsia="宋体" w:hAnsi="Book Antiqua"/>
          <w:lang w:val="en-GB" w:eastAsia="zh-CN"/>
        </w:rPr>
        <w:t>-</w:t>
      </w:r>
      <w:r w:rsidRPr="00612FFD">
        <w:rPr>
          <w:rFonts w:ascii="Book Antiqua" w:hAnsi="Book Antiqua"/>
          <w:lang w:val="en-GB"/>
        </w:rPr>
        <w:t>9822</w:t>
      </w:r>
      <w:r w:rsidRPr="00C525FC">
        <w:rPr>
          <w:rFonts w:ascii="Book Antiqua" w:hAnsi="Book Antiqua"/>
          <w:lang w:val="en-GB"/>
        </w:rPr>
        <w:t>96738</w:t>
      </w:r>
    </w:p>
    <w:p w14:paraId="0E9E0843" w14:textId="55B09E12" w:rsidR="00642063" w:rsidRPr="001033FE" w:rsidRDefault="004A3328" w:rsidP="00F24BA9">
      <w:pPr>
        <w:spacing w:line="360" w:lineRule="auto"/>
        <w:jc w:val="both"/>
        <w:rPr>
          <w:rFonts w:ascii="Book Antiqua" w:hAnsi="Book Antiqua"/>
          <w:lang w:val="en-GB"/>
        </w:rPr>
      </w:pPr>
      <w:r w:rsidRPr="00F6018D">
        <w:rPr>
          <w:rFonts w:ascii="Book Antiqua" w:hAnsi="Book Antiqua"/>
          <w:b/>
          <w:lang w:val="en-GB"/>
        </w:rPr>
        <w:t>Fax</w:t>
      </w:r>
      <w:r w:rsidRPr="00F6018D">
        <w:rPr>
          <w:rFonts w:ascii="Book Antiqua" w:eastAsia="宋体" w:hAnsi="Book Antiqua"/>
          <w:b/>
          <w:lang w:val="en-GB" w:eastAsia="zh-CN"/>
        </w:rPr>
        <w:t>:</w:t>
      </w:r>
      <w:r w:rsidRPr="001033FE">
        <w:rPr>
          <w:rFonts w:ascii="Book Antiqua" w:hAnsi="Book Antiqua"/>
          <w:lang w:val="en-GB"/>
        </w:rPr>
        <w:t xml:space="preserve"> +34</w:t>
      </w:r>
      <w:r w:rsidRPr="00222CD1">
        <w:rPr>
          <w:rFonts w:ascii="Book Antiqua" w:eastAsia="宋体" w:hAnsi="Book Antiqua"/>
          <w:lang w:val="en-GB" w:eastAsia="zh-CN"/>
        </w:rPr>
        <w:t>-</w:t>
      </w:r>
      <w:r w:rsidR="00642063" w:rsidRPr="00612FFD">
        <w:rPr>
          <w:rFonts w:ascii="Book Antiqua" w:hAnsi="Book Antiqua"/>
          <w:lang w:val="en-GB"/>
        </w:rPr>
        <w:t>982295390</w:t>
      </w:r>
      <w:r w:rsidR="009164A0" w:rsidRPr="00C525FC">
        <w:rPr>
          <w:rFonts w:ascii="Book Antiqua" w:hAnsi="Book Antiqua"/>
          <w:lang w:val="en-GB"/>
        </w:rPr>
        <w:t xml:space="preserve"> </w:t>
      </w:r>
    </w:p>
    <w:p w14:paraId="0F8D9672" w14:textId="53503872" w:rsidR="00E5720E" w:rsidRPr="001033FE" w:rsidRDefault="00E5720E" w:rsidP="00F24BA9">
      <w:pPr>
        <w:spacing w:line="360" w:lineRule="auto"/>
        <w:jc w:val="both"/>
        <w:rPr>
          <w:rFonts w:ascii="Book Antiqua" w:hAnsi="Book Antiqua"/>
          <w:b/>
          <w:lang w:val="en-GB"/>
        </w:rPr>
      </w:pPr>
    </w:p>
    <w:p w14:paraId="01A1CAD3" w14:textId="3D013CDC" w:rsidR="004A3328" w:rsidRPr="00F6018D" w:rsidRDefault="004A3328" w:rsidP="00F24BA9">
      <w:pPr>
        <w:spacing w:line="360" w:lineRule="auto"/>
        <w:jc w:val="both"/>
        <w:rPr>
          <w:rFonts w:ascii="Book Antiqua" w:eastAsia="宋体" w:hAnsi="Book Antiqua"/>
          <w:lang w:val="en-GB" w:eastAsia="zh-CN"/>
        </w:rPr>
      </w:pPr>
      <w:r w:rsidRPr="00F6018D">
        <w:rPr>
          <w:rFonts w:ascii="Book Antiqua" w:hAnsi="Book Antiqua"/>
          <w:b/>
          <w:lang w:val="en-GB"/>
        </w:rPr>
        <w:t xml:space="preserve">Received: </w:t>
      </w:r>
      <w:r w:rsidRPr="00F6018D">
        <w:rPr>
          <w:rFonts w:ascii="Book Antiqua" w:eastAsia="宋体" w:hAnsi="Book Antiqua"/>
          <w:lang w:val="en-GB" w:eastAsia="zh-CN"/>
        </w:rPr>
        <w:t>September 19, 2018</w:t>
      </w:r>
    </w:p>
    <w:p w14:paraId="36EEB674" w14:textId="7851862F" w:rsidR="004A3328" w:rsidRPr="00F6018D" w:rsidRDefault="004A3328" w:rsidP="00F24BA9">
      <w:pPr>
        <w:spacing w:line="360" w:lineRule="auto"/>
        <w:jc w:val="both"/>
        <w:rPr>
          <w:rFonts w:ascii="Book Antiqua" w:eastAsia="宋体" w:hAnsi="Book Antiqua"/>
          <w:lang w:val="en-GB" w:eastAsia="zh-CN"/>
        </w:rPr>
      </w:pPr>
      <w:r w:rsidRPr="00F6018D">
        <w:rPr>
          <w:rFonts w:ascii="Book Antiqua" w:hAnsi="Book Antiqua"/>
          <w:b/>
          <w:lang w:val="en-GB"/>
        </w:rPr>
        <w:t>Peer-review started:</w:t>
      </w:r>
      <w:r w:rsidRPr="00F6018D">
        <w:rPr>
          <w:rFonts w:ascii="Book Antiqua" w:eastAsia="宋体" w:hAnsi="Book Antiqua"/>
          <w:lang w:val="en-GB" w:eastAsia="zh-CN"/>
        </w:rPr>
        <w:t xml:space="preserve"> September 19, 2018</w:t>
      </w:r>
    </w:p>
    <w:p w14:paraId="7EDA43A6" w14:textId="6FE20DDB" w:rsidR="004A3328" w:rsidRPr="00F6018D" w:rsidRDefault="004A3328" w:rsidP="00F24BA9">
      <w:pPr>
        <w:spacing w:line="360" w:lineRule="auto"/>
        <w:jc w:val="both"/>
        <w:rPr>
          <w:rFonts w:ascii="Book Antiqua" w:eastAsia="宋体" w:hAnsi="Book Antiqua"/>
          <w:lang w:val="en-GB" w:eastAsia="zh-CN"/>
        </w:rPr>
      </w:pPr>
      <w:r w:rsidRPr="00F6018D">
        <w:rPr>
          <w:rFonts w:ascii="Book Antiqua" w:hAnsi="Book Antiqua"/>
          <w:b/>
          <w:lang w:val="en-GB"/>
        </w:rPr>
        <w:t>First decision:</w:t>
      </w:r>
      <w:r w:rsidRPr="00F6018D">
        <w:rPr>
          <w:rFonts w:ascii="Book Antiqua" w:eastAsia="宋体" w:hAnsi="Book Antiqua"/>
          <w:b/>
          <w:lang w:val="en-GB" w:eastAsia="zh-CN"/>
        </w:rPr>
        <w:t xml:space="preserve"> </w:t>
      </w:r>
      <w:r w:rsidRPr="00F6018D">
        <w:rPr>
          <w:rFonts w:ascii="Book Antiqua" w:eastAsia="宋体" w:hAnsi="Book Antiqua"/>
          <w:lang w:val="en-GB" w:eastAsia="zh-CN"/>
        </w:rPr>
        <w:t>October 26, 2018</w:t>
      </w:r>
    </w:p>
    <w:p w14:paraId="166235DD" w14:textId="000B5ACE" w:rsidR="004A3328" w:rsidRPr="00F6018D" w:rsidRDefault="004A3328" w:rsidP="00F24BA9">
      <w:pPr>
        <w:widowControl w:val="0"/>
        <w:spacing w:line="360" w:lineRule="auto"/>
        <w:jc w:val="both"/>
        <w:rPr>
          <w:rFonts w:ascii="Book Antiqua" w:hAnsi="Book Antiqua"/>
          <w:b/>
          <w:lang w:val="en-GB"/>
        </w:rPr>
      </w:pPr>
      <w:r w:rsidRPr="00F6018D">
        <w:rPr>
          <w:rFonts w:ascii="Book Antiqua" w:hAnsi="Book Antiqua"/>
          <w:b/>
          <w:lang w:val="en-GB"/>
        </w:rPr>
        <w:t>Revised:</w:t>
      </w:r>
      <w:r w:rsidRPr="00F6018D">
        <w:rPr>
          <w:rFonts w:ascii="Book Antiqua" w:eastAsia="宋体" w:hAnsi="Book Antiqua"/>
          <w:lang w:val="en-GB" w:eastAsia="zh-CN"/>
        </w:rPr>
        <w:t xml:space="preserve"> December 16, 2018</w:t>
      </w:r>
    </w:p>
    <w:p w14:paraId="50B90AD1" w14:textId="1C91AD1F" w:rsidR="004A3328" w:rsidRPr="00F6018D" w:rsidRDefault="004A3328" w:rsidP="00F24BA9">
      <w:pPr>
        <w:widowControl w:val="0"/>
        <w:spacing w:line="360" w:lineRule="auto"/>
        <w:jc w:val="both"/>
        <w:rPr>
          <w:rFonts w:ascii="Book Antiqua" w:hAnsi="Book Antiqua"/>
          <w:b/>
          <w:lang w:val="en-GB"/>
        </w:rPr>
      </w:pPr>
      <w:r w:rsidRPr="00F6018D">
        <w:rPr>
          <w:rFonts w:ascii="Book Antiqua" w:hAnsi="Book Antiqua"/>
          <w:b/>
          <w:lang w:val="en-GB"/>
        </w:rPr>
        <w:t xml:space="preserve">Accepted: </w:t>
      </w:r>
      <w:r w:rsidR="002719B9" w:rsidRPr="00F6018D">
        <w:rPr>
          <w:rFonts w:ascii="Book Antiqua" w:hAnsi="Book Antiqua"/>
          <w:lang w:val="en-GB"/>
        </w:rPr>
        <w:t>December 24, 2018</w:t>
      </w:r>
    </w:p>
    <w:p w14:paraId="65E0E238" w14:textId="12011964" w:rsidR="004A3328" w:rsidRPr="00F6018D" w:rsidRDefault="004A3328" w:rsidP="00F24BA9">
      <w:pPr>
        <w:widowControl w:val="0"/>
        <w:spacing w:line="360" w:lineRule="auto"/>
        <w:jc w:val="both"/>
        <w:rPr>
          <w:rFonts w:ascii="Book Antiqua" w:hAnsi="Book Antiqua"/>
          <w:b/>
          <w:lang w:val="en-GB"/>
        </w:rPr>
      </w:pPr>
      <w:r w:rsidRPr="00F6018D">
        <w:rPr>
          <w:rFonts w:ascii="Book Antiqua" w:hAnsi="Book Antiqua"/>
          <w:b/>
          <w:lang w:val="en-GB"/>
        </w:rPr>
        <w:t>Article in press:</w:t>
      </w:r>
      <w:r w:rsidR="003C184F" w:rsidRPr="003C184F">
        <w:rPr>
          <w:rFonts w:ascii="Book Antiqua" w:hAnsi="Book Antiqua"/>
          <w:lang w:val="en-GB"/>
        </w:rPr>
        <w:t xml:space="preserve"> </w:t>
      </w:r>
      <w:r w:rsidR="003C184F" w:rsidRPr="00F6018D">
        <w:rPr>
          <w:rFonts w:ascii="Book Antiqua" w:hAnsi="Book Antiqua"/>
          <w:lang w:val="en-GB"/>
        </w:rPr>
        <w:t>December 24, 2018</w:t>
      </w:r>
    </w:p>
    <w:p w14:paraId="7F536691" w14:textId="7A3C26A9" w:rsidR="004A3328" w:rsidRPr="003C184F" w:rsidRDefault="004A3328" w:rsidP="00F24BA9">
      <w:pPr>
        <w:widowControl w:val="0"/>
        <w:spacing w:line="360" w:lineRule="auto"/>
        <w:jc w:val="both"/>
        <w:rPr>
          <w:rFonts w:ascii="Book Antiqua" w:eastAsia="宋体" w:hAnsi="Book Antiqua" w:hint="eastAsia"/>
          <w:lang w:val="en-GB" w:eastAsia="zh-CN"/>
        </w:rPr>
      </w:pPr>
      <w:r w:rsidRPr="00F6018D">
        <w:rPr>
          <w:rFonts w:ascii="Book Antiqua" w:hAnsi="Book Antiqua"/>
          <w:b/>
          <w:lang w:val="en-GB"/>
        </w:rPr>
        <w:t>Published online:</w:t>
      </w:r>
      <w:r w:rsidR="003C184F" w:rsidRPr="003C184F">
        <w:rPr>
          <w:rFonts w:ascii="Book Antiqua" w:hAnsi="Book Antiqua"/>
          <w:lang w:val="en-GB"/>
        </w:rPr>
        <w:t xml:space="preserve"> </w:t>
      </w:r>
      <w:r w:rsidR="003C184F">
        <w:rPr>
          <w:rFonts w:ascii="Book Antiqua" w:eastAsia="宋体" w:hAnsi="Book Antiqua" w:hint="eastAsia"/>
          <w:lang w:val="en-GB" w:eastAsia="zh-CN"/>
        </w:rPr>
        <w:t>January</w:t>
      </w:r>
      <w:r w:rsidR="003C184F">
        <w:rPr>
          <w:rFonts w:ascii="Book Antiqua" w:hAnsi="Book Antiqua"/>
          <w:lang w:val="en-GB"/>
        </w:rPr>
        <w:t xml:space="preserve"> 26, 201</w:t>
      </w:r>
      <w:r w:rsidR="003C184F">
        <w:rPr>
          <w:rFonts w:ascii="Book Antiqua" w:eastAsia="宋体" w:hAnsi="Book Antiqua" w:hint="eastAsia"/>
          <w:lang w:val="en-GB" w:eastAsia="zh-CN"/>
        </w:rPr>
        <w:t>9</w:t>
      </w:r>
    </w:p>
    <w:p w14:paraId="47926094" w14:textId="558FEE92" w:rsidR="00774DA3" w:rsidRPr="00F6018D" w:rsidRDefault="00774DA3" w:rsidP="00F24BA9">
      <w:pPr>
        <w:spacing w:line="360" w:lineRule="auto"/>
        <w:jc w:val="both"/>
        <w:rPr>
          <w:rFonts w:ascii="Book Antiqua" w:hAnsi="Book Antiqua"/>
          <w:b/>
          <w:lang w:val="en-GB"/>
        </w:rPr>
      </w:pPr>
    </w:p>
    <w:p w14:paraId="0DC04AF5" w14:textId="3D92BBEA" w:rsidR="004A3328" w:rsidRPr="001033FE" w:rsidRDefault="004A3328" w:rsidP="00F24BA9">
      <w:pPr>
        <w:spacing w:line="360" w:lineRule="auto"/>
        <w:jc w:val="both"/>
        <w:rPr>
          <w:rFonts w:ascii="Book Antiqua" w:hAnsi="Book Antiqua"/>
          <w:b/>
          <w:lang w:val="en-GB"/>
        </w:rPr>
      </w:pPr>
      <w:r w:rsidRPr="001033FE">
        <w:rPr>
          <w:rFonts w:ascii="Book Antiqua" w:hAnsi="Book Antiqua"/>
          <w:b/>
          <w:lang w:val="en-GB"/>
        </w:rPr>
        <w:br w:type="page"/>
      </w:r>
    </w:p>
    <w:p w14:paraId="5FAFB852" w14:textId="452893A6" w:rsidR="00642063" w:rsidRPr="00222CD1" w:rsidRDefault="006C730C" w:rsidP="00F24BA9">
      <w:pPr>
        <w:spacing w:line="360" w:lineRule="auto"/>
        <w:jc w:val="both"/>
        <w:rPr>
          <w:rFonts w:ascii="Book Antiqua" w:eastAsia="宋体" w:hAnsi="Book Antiqua"/>
          <w:b/>
          <w:lang w:val="en-GB" w:eastAsia="zh-CN"/>
        </w:rPr>
      </w:pPr>
      <w:r w:rsidRPr="001033FE">
        <w:rPr>
          <w:rFonts w:ascii="Book Antiqua" w:hAnsi="Book Antiqua"/>
          <w:b/>
          <w:lang w:val="en-GB"/>
        </w:rPr>
        <w:lastRenderedPageBreak/>
        <w:t>Abstract</w:t>
      </w:r>
    </w:p>
    <w:p w14:paraId="40B52B42" w14:textId="1B668717" w:rsidR="006C730C" w:rsidRPr="00C525FC" w:rsidRDefault="006C730C" w:rsidP="00F24BA9">
      <w:pPr>
        <w:spacing w:line="360" w:lineRule="auto"/>
        <w:jc w:val="both"/>
        <w:rPr>
          <w:rFonts w:ascii="Book Antiqua" w:eastAsia="宋体" w:hAnsi="Book Antiqua"/>
          <w:b/>
          <w:i/>
          <w:lang w:val="en-GB" w:eastAsia="zh-CN"/>
        </w:rPr>
      </w:pPr>
      <w:r w:rsidRPr="00612FFD">
        <w:rPr>
          <w:rFonts w:ascii="Book Antiqua" w:hAnsi="Book Antiqua"/>
          <w:b/>
          <w:i/>
          <w:lang w:val="en-GB"/>
        </w:rPr>
        <w:t>BACKGROUND</w:t>
      </w:r>
    </w:p>
    <w:p w14:paraId="7DBA12BE" w14:textId="18DC975A" w:rsidR="00F624F7" w:rsidRPr="001033FE" w:rsidRDefault="007421E8" w:rsidP="00F24BA9">
      <w:pPr>
        <w:spacing w:line="360" w:lineRule="auto"/>
        <w:jc w:val="both"/>
        <w:rPr>
          <w:rFonts w:ascii="Book Antiqua" w:hAnsi="Book Antiqua"/>
          <w:lang w:val="en-GB"/>
        </w:rPr>
      </w:pPr>
      <w:r w:rsidRPr="001033FE">
        <w:rPr>
          <w:rFonts w:ascii="Book Antiqua" w:hAnsi="Book Antiqua"/>
          <w:lang w:val="en-GB"/>
        </w:rPr>
        <w:t xml:space="preserve">Obesity is a major health problem due to its high prevalence. The relationship between obesity and cardiovascular disease is unclear. Some studies agree that certain conditions associated </w:t>
      </w:r>
      <w:r w:rsidR="00AF6102" w:rsidRPr="001033FE">
        <w:rPr>
          <w:rFonts w:ascii="Book Antiqua" w:hAnsi="Book Antiqua"/>
          <w:lang w:val="en-GB"/>
        </w:rPr>
        <w:t>with</w:t>
      </w:r>
      <w:r w:rsidRPr="001033FE">
        <w:rPr>
          <w:rFonts w:ascii="Book Antiqua" w:hAnsi="Book Antiqua"/>
          <w:lang w:val="en-GB"/>
        </w:rPr>
        <w:t xml:space="preserve"> obesity</w:t>
      </w:r>
      <w:r w:rsidR="00574FDA" w:rsidRPr="001033FE">
        <w:rPr>
          <w:rFonts w:ascii="Book Antiqua" w:hAnsi="Book Antiqua"/>
          <w:lang w:val="en-GB"/>
        </w:rPr>
        <w:t>,</w:t>
      </w:r>
      <w:r w:rsidRPr="001033FE">
        <w:rPr>
          <w:rFonts w:ascii="Book Antiqua" w:hAnsi="Book Antiqua"/>
          <w:lang w:val="en-GB"/>
        </w:rPr>
        <w:t xml:space="preserve"> such as physical inactivity or cardiovascular risk factors</w:t>
      </w:r>
      <w:r w:rsidR="00574FDA" w:rsidRPr="001033FE">
        <w:rPr>
          <w:rFonts w:ascii="Book Antiqua" w:hAnsi="Book Antiqua"/>
          <w:lang w:val="en-GB"/>
        </w:rPr>
        <w:t>,</w:t>
      </w:r>
      <w:r w:rsidRPr="001033FE">
        <w:rPr>
          <w:rFonts w:ascii="Book Antiqua" w:hAnsi="Book Antiqua"/>
          <w:lang w:val="en-GB"/>
        </w:rPr>
        <w:t xml:space="preserve"> are responsible for cardiovascular risk excess among obese people. Carot</w:t>
      </w:r>
      <w:r w:rsidR="0058440B" w:rsidRPr="001033FE">
        <w:rPr>
          <w:rFonts w:ascii="Book Antiqua" w:hAnsi="Book Antiqua"/>
          <w:lang w:val="en-GB"/>
        </w:rPr>
        <w:t>id intima-media thickness</w:t>
      </w:r>
      <w:r w:rsidRPr="001033FE">
        <w:rPr>
          <w:rFonts w:ascii="Book Antiqua" w:hAnsi="Book Antiqua"/>
          <w:lang w:val="en-GB"/>
        </w:rPr>
        <w:t xml:space="preserve"> and carotid plaque</w:t>
      </w:r>
      <w:r w:rsidR="00F03111" w:rsidRPr="001033FE">
        <w:rPr>
          <w:rFonts w:ascii="Book Antiqua" w:hAnsi="Book Antiqua"/>
          <w:lang w:val="en-GB"/>
        </w:rPr>
        <w:t>s</w:t>
      </w:r>
      <w:r w:rsidRPr="001033FE">
        <w:rPr>
          <w:rFonts w:ascii="Book Antiqua" w:hAnsi="Book Antiqua"/>
          <w:lang w:val="en-GB"/>
        </w:rPr>
        <w:t xml:space="preserve"> (CP) have been </w:t>
      </w:r>
      <w:r w:rsidR="00F03111" w:rsidRPr="001033FE">
        <w:rPr>
          <w:rFonts w:ascii="Book Antiqua" w:hAnsi="Book Antiqua"/>
          <w:lang w:val="en-GB"/>
        </w:rPr>
        <w:t>associated with</w:t>
      </w:r>
      <w:r w:rsidRPr="001033FE">
        <w:rPr>
          <w:rFonts w:ascii="Book Antiqua" w:hAnsi="Book Antiqua"/>
          <w:lang w:val="en-GB"/>
        </w:rPr>
        <w:t xml:space="preserve"> cardiovascular adverse events in healthy populations</w:t>
      </w:r>
      <w:r w:rsidR="006A632E" w:rsidRPr="001033FE">
        <w:rPr>
          <w:rFonts w:ascii="Book Antiqua" w:hAnsi="Book Antiqua"/>
          <w:lang w:val="en-GB"/>
        </w:rPr>
        <w:t>,</w:t>
      </w:r>
      <w:r w:rsidRPr="001033FE">
        <w:rPr>
          <w:rFonts w:ascii="Book Antiqua" w:hAnsi="Book Antiqua"/>
          <w:lang w:val="en-GB"/>
        </w:rPr>
        <w:t xml:space="preserve"> and recent data suggest a higher prevalence of subclinical carotid atherosclerosis in obese and metabolically unhealthy patients. However, there are no studies correlating subclinical atherosclerosis and adverse events </w:t>
      </w:r>
      <w:r w:rsidR="0058440B" w:rsidRPr="001033FE">
        <w:rPr>
          <w:rFonts w:ascii="Book Antiqua" w:eastAsia="宋体" w:hAnsi="Book Antiqua"/>
          <w:lang w:val="en-GB" w:eastAsia="zh-CN"/>
        </w:rPr>
        <w:t xml:space="preserve">(AE) </w:t>
      </w:r>
      <w:r w:rsidRPr="001033FE">
        <w:rPr>
          <w:rFonts w:ascii="Book Antiqua" w:hAnsi="Book Antiqua"/>
          <w:lang w:val="en-GB"/>
        </w:rPr>
        <w:t>in obese subjects.</w:t>
      </w:r>
    </w:p>
    <w:p w14:paraId="60547FAF" w14:textId="77777777" w:rsidR="00F624F7" w:rsidRPr="001033FE" w:rsidRDefault="00F624F7" w:rsidP="00F24BA9">
      <w:pPr>
        <w:spacing w:line="360" w:lineRule="auto"/>
        <w:jc w:val="both"/>
        <w:rPr>
          <w:rFonts w:ascii="Book Antiqua" w:hAnsi="Book Antiqua"/>
          <w:lang w:val="en-GB"/>
        </w:rPr>
      </w:pPr>
    </w:p>
    <w:p w14:paraId="3FD0069D" w14:textId="3CC0F9DF" w:rsidR="0058440B" w:rsidRPr="001033FE" w:rsidRDefault="0058440B" w:rsidP="00F24BA9">
      <w:pPr>
        <w:spacing w:line="360" w:lineRule="auto"/>
        <w:jc w:val="both"/>
        <w:rPr>
          <w:rFonts w:ascii="Book Antiqua" w:eastAsia="宋体" w:hAnsi="Book Antiqua"/>
          <w:b/>
          <w:i/>
          <w:lang w:val="en-GB" w:eastAsia="zh-CN"/>
        </w:rPr>
      </w:pPr>
      <w:r w:rsidRPr="001033FE">
        <w:rPr>
          <w:rFonts w:ascii="Book Antiqua" w:hAnsi="Book Antiqua"/>
          <w:b/>
          <w:i/>
          <w:lang w:val="en-GB"/>
        </w:rPr>
        <w:t xml:space="preserve">AIM </w:t>
      </w:r>
    </w:p>
    <w:p w14:paraId="733F14A7" w14:textId="2A9A9997" w:rsidR="00642063" w:rsidRPr="001033FE" w:rsidRDefault="00443ACD" w:rsidP="00F24BA9">
      <w:pPr>
        <w:spacing w:line="360" w:lineRule="auto"/>
        <w:jc w:val="both"/>
        <w:rPr>
          <w:rFonts w:ascii="Book Antiqua" w:hAnsi="Book Antiqua"/>
          <w:lang w:val="en-GB"/>
        </w:rPr>
      </w:pPr>
      <w:proofErr w:type="gramStart"/>
      <w:r w:rsidRPr="001033FE">
        <w:rPr>
          <w:rFonts w:ascii="Book Antiqua" w:hAnsi="Book Antiqua"/>
          <w:lang w:val="en-GB"/>
        </w:rPr>
        <w:t>T</w:t>
      </w:r>
      <w:r w:rsidR="00642063" w:rsidRPr="001033FE">
        <w:rPr>
          <w:rFonts w:ascii="Book Antiqua" w:hAnsi="Book Antiqua"/>
          <w:lang w:val="en-GB"/>
        </w:rPr>
        <w:t>o determin</w:t>
      </w:r>
      <w:r w:rsidR="00B61F21" w:rsidRPr="001033FE">
        <w:rPr>
          <w:rFonts w:ascii="Book Antiqua" w:hAnsi="Book Antiqua"/>
          <w:lang w:val="en-GB"/>
        </w:rPr>
        <w:t>e</w:t>
      </w:r>
      <w:r w:rsidR="00642063" w:rsidRPr="001033FE">
        <w:rPr>
          <w:rFonts w:ascii="Book Antiqua" w:hAnsi="Book Antiqua"/>
          <w:lang w:val="en-GB"/>
        </w:rPr>
        <w:t xml:space="preserve"> the association between caro</w:t>
      </w:r>
      <w:r w:rsidR="00935373" w:rsidRPr="001033FE">
        <w:rPr>
          <w:rFonts w:ascii="Book Antiqua" w:hAnsi="Book Antiqua"/>
          <w:lang w:val="en-GB"/>
        </w:rPr>
        <w:t xml:space="preserve">tid disease and </w:t>
      </w:r>
      <w:r w:rsidR="0063771E" w:rsidRPr="001033FE">
        <w:rPr>
          <w:rFonts w:ascii="Book Antiqua" w:hAnsi="Book Antiqua"/>
          <w:lang w:val="en-GB"/>
        </w:rPr>
        <w:t xml:space="preserve">AE </w:t>
      </w:r>
      <w:r w:rsidR="00642063" w:rsidRPr="001033FE">
        <w:rPr>
          <w:rFonts w:ascii="Book Antiqua" w:hAnsi="Book Antiqua"/>
          <w:lang w:val="en-GB"/>
        </w:rPr>
        <w:t>in obese patients with negative exercise echocardiography (EE).</w:t>
      </w:r>
      <w:proofErr w:type="gramEnd"/>
      <w:r w:rsidR="00642063" w:rsidRPr="001033FE">
        <w:rPr>
          <w:rFonts w:ascii="Book Antiqua" w:hAnsi="Book Antiqua"/>
          <w:lang w:val="en-GB"/>
        </w:rPr>
        <w:t xml:space="preserve"> </w:t>
      </w:r>
    </w:p>
    <w:p w14:paraId="560835F7" w14:textId="77777777" w:rsidR="00642063" w:rsidRPr="001033FE" w:rsidRDefault="00642063" w:rsidP="00F24BA9">
      <w:pPr>
        <w:spacing w:line="360" w:lineRule="auto"/>
        <w:jc w:val="both"/>
        <w:rPr>
          <w:rFonts w:ascii="Book Antiqua" w:hAnsi="Book Antiqua"/>
          <w:lang w:val="en-GB"/>
        </w:rPr>
      </w:pPr>
    </w:p>
    <w:p w14:paraId="1030D3C3" w14:textId="32B87A62" w:rsidR="0058440B" w:rsidRPr="001033FE" w:rsidRDefault="0058440B" w:rsidP="00F24BA9">
      <w:pPr>
        <w:spacing w:line="360" w:lineRule="auto"/>
        <w:jc w:val="both"/>
        <w:rPr>
          <w:rFonts w:ascii="Book Antiqua" w:eastAsia="宋体" w:hAnsi="Book Antiqua"/>
          <w:b/>
          <w:i/>
          <w:lang w:val="en-GB" w:eastAsia="zh-CN"/>
        </w:rPr>
      </w:pPr>
      <w:r w:rsidRPr="001033FE">
        <w:rPr>
          <w:rFonts w:ascii="Book Antiqua" w:hAnsi="Book Antiqua"/>
          <w:b/>
          <w:i/>
          <w:lang w:val="en-GB"/>
        </w:rPr>
        <w:t xml:space="preserve">METHODS </w:t>
      </w:r>
    </w:p>
    <w:p w14:paraId="140B22C5" w14:textId="4FFC2807" w:rsidR="00642063" w:rsidRPr="001033FE" w:rsidRDefault="00B6108F" w:rsidP="00F24BA9">
      <w:pPr>
        <w:spacing w:line="360" w:lineRule="auto"/>
        <w:jc w:val="both"/>
        <w:rPr>
          <w:rFonts w:ascii="Book Antiqua" w:hAnsi="Book Antiqua"/>
          <w:lang w:val="en-GB"/>
        </w:rPr>
      </w:pPr>
      <w:r w:rsidRPr="001033FE">
        <w:rPr>
          <w:rFonts w:ascii="Book Antiqua" w:hAnsi="Book Antiqua"/>
          <w:lang w:val="en-GB"/>
        </w:rPr>
        <w:t>F</w:t>
      </w:r>
      <w:r w:rsidR="00642063" w:rsidRPr="001033FE">
        <w:rPr>
          <w:rFonts w:ascii="Book Antiqua" w:hAnsi="Book Antiqua"/>
          <w:lang w:val="en-GB"/>
        </w:rPr>
        <w:t xml:space="preserve">rom </w:t>
      </w:r>
      <w:r w:rsidR="0058440B" w:rsidRPr="001033FE">
        <w:rPr>
          <w:rFonts w:ascii="Book Antiqua" w:eastAsia="宋体" w:hAnsi="Book Antiqua"/>
          <w:lang w:val="en-GB" w:eastAsia="zh-CN"/>
        </w:rPr>
        <w:t xml:space="preserve">January 1, 2006 </w:t>
      </w:r>
      <w:r w:rsidR="00642063" w:rsidRPr="001033FE">
        <w:rPr>
          <w:rFonts w:ascii="Book Antiqua" w:hAnsi="Book Antiqua"/>
          <w:lang w:val="en-GB"/>
        </w:rPr>
        <w:t xml:space="preserve">to </w:t>
      </w:r>
      <w:r w:rsidR="0058440B" w:rsidRPr="001033FE">
        <w:rPr>
          <w:rFonts w:ascii="Book Antiqua" w:eastAsia="宋体" w:hAnsi="Book Antiqua"/>
          <w:lang w:val="en-GB" w:eastAsia="zh-CN"/>
        </w:rPr>
        <w:t xml:space="preserve">December 31, 2010, </w:t>
      </w:r>
      <w:r w:rsidR="0058440B" w:rsidRPr="001033FE">
        <w:rPr>
          <w:rFonts w:ascii="Book Antiqua" w:hAnsi="Book Antiqua"/>
          <w:lang w:val="en-GB"/>
        </w:rPr>
        <w:t>2</w:t>
      </w:r>
      <w:r w:rsidR="00642063" w:rsidRPr="001033FE">
        <w:rPr>
          <w:rFonts w:ascii="Book Antiqua" w:hAnsi="Book Antiqua"/>
          <w:lang w:val="en-GB"/>
        </w:rPr>
        <w:t xml:space="preserve">000 consecutive patients with </w:t>
      </w:r>
      <w:r w:rsidR="001B65C7" w:rsidRPr="001033FE">
        <w:rPr>
          <w:rFonts w:ascii="Book Antiqua" w:hAnsi="Book Antiqua"/>
          <w:lang w:val="en-GB"/>
        </w:rPr>
        <w:t xml:space="preserve">a suspicion of </w:t>
      </w:r>
      <w:r w:rsidR="00642063" w:rsidRPr="001033FE">
        <w:rPr>
          <w:rFonts w:ascii="Book Antiqua" w:hAnsi="Book Antiqua"/>
          <w:lang w:val="en-GB"/>
        </w:rPr>
        <w:t xml:space="preserve">coronary artery disease were submitted </w:t>
      </w:r>
      <w:r w:rsidR="001B65C7" w:rsidRPr="001033FE">
        <w:rPr>
          <w:rFonts w:ascii="Book Antiqua" w:hAnsi="Book Antiqua"/>
          <w:lang w:val="en-GB"/>
        </w:rPr>
        <w:t>for</w:t>
      </w:r>
      <w:r w:rsidR="0063771E" w:rsidRPr="001033FE">
        <w:rPr>
          <w:rFonts w:ascii="Book Antiqua" w:hAnsi="Book Antiqua"/>
          <w:lang w:val="en-GB"/>
        </w:rPr>
        <w:t xml:space="preserve"> </w:t>
      </w:r>
      <w:r w:rsidR="00642063" w:rsidRPr="001033FE">
        <w:rPr>
          <w:rFonts w:ascii="Book Antiqua" w:hAnsi="Book Antiqua"/>
          <w:lang w:val="en-GB"/>
        </w:rPr>
        <w:t xml:space="preserve">EE and carotid ultrasonography. Exclusion criteria </w:t>
      </w:r>
      <w:r w:rsidR="005E08AA" w:rsidRPr="001033FE">
        <w:rPr>
          <w:rFonts w:ascii="Book Antiqua" w:hAnsi="Book Antiqua"/>
          <w:lang w:val="en-GB"/>
        </w:rPr>
        <w:t xml:space="preserve">included </w:t>
      </w:r>
      <w:r w:rsidR="00642063" w:rsidRPr="001033FE">
        <w:rPr>
          <w:rFonts w:ascii="Book Antiqua" w:hAnsi="Book Antiqua"/>
          <w:lang w:val="en-GB"/>
        </w:rPr>
        <w:t>previous vascular disease, left</w:t>
      </w:r>
      <w:r w:rsidR="00CC5335" w:rsidRPr="001033FE">
        <w:rPr>
          <w:rFonts w:ascii="Book Antiqua" w:hAnsi="Book Antiqua"/>
          <w:lang w:val="en-GB"/>
        </w:rPr>
        <w:t xml:space="preserve"> ventricular ejection fraction &lt;</w:t>
      </w:r>
      <w:r w:rsidR="0058440B" w:rsidRPr="001033FE">
        <w:rPr>
          <w:rFonts w:ascii="Book Antiqua" w:eastAsia="宋体" w:hAnsi="Book Antiqua"/>
          <w:lang w:val="en-GB" w:eastAsia="zh-CN"/>
        </w:rPr>
        <w:t xml:space="preserve"> </w:t>
      </w:r>
      <w:r w:rsidR="00642063" w:rsidRPr="001033FE">
        <w:rPr>
          <w:rFonts w:ascii="Book Antiqua" w:hAnsi="Book Antiqua"/>
          <w:lang w:val="en-GB"/>
        </w:rPr>
        <w:t xml:space="preserve">50%, positive </w:t>
      </w:r>
      <w:r w:rsidR="007532FB" w:rsidRPr="001033FE">
        <w:rPr>
          <w:rFonts w:ascii="Book Antiqua" w:hAnsi="Book Antiqua"/>
          <w:lang w:val="en-GB"/>
        </w:rPr>
        <w:t>EE</w:t>
      </w:r>
      <w:r w:rsidR="00642063" w:rsidRPr="001033FE">
        <w:rPr>
          <w:rFonts w:ascii="Book Antiqua" w:hAnsi="Book Antiqua"/>
          <w:lang w:val="en-GB"/>
        </w:rPr>
        <w:t xml:space="preserve">, significant </w:t>
      </w:r>
      <w:proofErr w:type="spellStart"/>
      <w:r w:rsidR="00642063" w:rsidRPr="001033FE">
        <w:rPr>
          <w:rFonts w:ascii="Book Antiqua" w:hAnsi="Book Antiqua"/>
          <w:lang w:val="en-GB"/>
        </w:rPr>
        <w:t>valvular</w:t>
      </w:r>
      <w:proofErr w:type="spellEnd"/>
      <w:r w:rsidR="00642063" w:rsidRPr="001033FE">
        <w:rPr>
          <w:rFonts w:ascii="Book Antiqua" w:hAnsi="Book Antiqua"/>
          <w:lang w:val="en-GB"/>
        </w:rPr>
        <w:t xml:space="preserve"> heart disease and inferior to submaximal </w:t>
      </w:r>
      <w:r w:rsidR="007532FB" w:rsidRPr="001033FE">
        <w:rPr>
          <w:rFonts w:ascii="Book Antiqua" w:hAnsi="Book Antiqua"/>
          <w:lang w:val="en-GB"/>
        </w:rPr>
        <w:t>EE</w:t>
      </w:r>
      <w:r w:rsidR="00642063" w:rsidRPr="001033FE">
        <w:rPr>
          <w:rFonts w:ascii="Book Antiqua" w:hAnsi="Book Antiqua"/>
          <w:lang w:val="en-GB"/>
        </w:rPr>
        <w:t xml:space="preserve">. </w:t>
      </w:r>
      <w:r w:rsidR="0063771E" w:rsidRPr="001033FE">
        <w:rPr>
          <w:rFonts w:ascii="Book Antiqua" w:hAnsi="Book Antiqua"/>
          <w:lang w:val="en-GB"/>
        </w:rPr>
        <w:t xml:space="preserve">An AE </w:t>
      </w:r>
      <w:r w:rsidR="00935373" w:rsidRPr="001033FE">
        <w:rPr>
          <w:rFonts w:ascii="Book Antiqua" w:hAnsi="Book Antiqua"/>
          <w:lang w:val="en-GB"/>
        </w:rPr>
        <w:t>was</w:t>
      </w:r>
      <w:r w:rsidR="007532FB" w:rsidRPr="001033FE">
        <w:rPr>
          <w:rFonts w:ascii="Book Antiqua" w:hAnsi="Book Antiqua"/>
          <w:lang w:val="en-GB"/>
        </w:rPr>
        <w:t xml:space="preserve"> defined as a</w:t>
      </w:r>
      <w:r w:rsidR="00642063" w:rsidRPr="001033FE">
        <w:rPr>
          <w:rFonts w:ascii="Book Antiqua" w:hAnsi="Book Antiqua"/>
          <w:lang w:val="en-GB"/>
        </w:rPr>
        <w:t xml:space="preserve">ll-cause mortality, myocardial infarction and cerebrovascular accident. Subclinical atherosclerosis was defined as </w:t>
      </w:r>
      <w:r w:rsidR="007421E8" w:rsidRPr="001033FE">
        <w:rPr>
          <w:rFonts w:ascii="Book Antiqua" w:hAnsi="Book Antiqua"/>
          <w:lang w:val="en-GB"/>
        </w:rPr>
        <w:t>CP</w:t>
      </w:r>
      <w:r w:rsidR="00642063" w:rsidRPr="001033FE">
        <w:rPr>
          <w:rFonts w:ascii="Book Antiqua" w:hAnsi="Book Antiqua"/>
          <w:lang w:val="en-GB"/>
        </w:rPr>
        <w:t xml:space="preserve"> presence according to Manheim </w:t>
      </w:r>
      <w:r w:rsidR="007532FB" w:rsidRPr="001033FE">
        <w:rPr>
          <w:rFonts w:ascii="Book Antiqua" w:hAnsi="Book Antiqua"/>
          <w:lang w:val="en-GB"/>
        </w:rPr>
        <w:t xml:space="preserve">and </w:t>
      </w:r>
      <w:r w:rsidRPr="001033FE">
        <w:rPr>
          <w:rFonts w:ascii="Book Antiqua" w:hAnsi="Book Antiqua"/>
          <w:lang w:val="en-GB"/>
        </w:rPr>
        <w:t xml:space="preserve">the </w:t>
      </w:r>
      <w:r w:rsidR="007532FB" w:rsidRPr="001033FE">
        <w:rPr>
          <w:rFonts w:ascii="Book Antiqua" w:hAnsi="Book Antiqua"/>
          <w:lang w:val="en-GB"/>
        </w:rPr>
        <w:t xml:space="preserve">American Society of Echocardiography </w:t>
      </w:r>
      <w:r w:rsidR="00642063" w:rsidRPr="001033FE">
        <w:rPr>
          <w:rFonts w:ascii="Book Antiqua" w:hAnsi="Book Antiqua"/>
          <w:lang w:val="en-GB"/>
        </w:rPr>
        <w:t xml:space="preserve">Consensus. </w:t>
      </w:r>
    </w:p>
    <w:p w14:paraId="16FA5222" w14:textId="77777777" w:rsidR="00633E85" w:rsidRPr="001033FE" w:rsidRDefault="00633E85" w:rsidP="00F24BA9">
      <w:pPr>
        <w:spacing w:line="360" w:lineRule="auto"/>
        <w:jc w:val="both"/>
        <w:rPr>
          <w:rFonts w:ascii="Book Antiqua" w:hAnsi="Book Antiqua"/>
          <w:lang w:val="en-GB"/>
        </w:rPr>
      </w:pPr>
    </w:p>
    <w:p w14:paraId="120F8A20" w14:textId="68E50D2E" w:rsidR="0058440B" w:rsidRPr="001033FE" w:rsidRDefault="0058440B" w:rsidP="00F24BA9">
      <w:pPr>
        <w:spacing w:line="360" w:lineRule="auto"/>
        <w:jc w:val="both"/>
        <w:rPr>
          <w:rFonts w:ascii="Book Antiqua" w:eastAsia="宋体" w:hAnsi="Book Antiqua"/>
          <w:b/>
          <w:i/>
          <w:lang w:val="en-GB" w:eastAsia="zh-CN"/>
        </w:rPr>
      </w:pPr>
      <w:r w:rsidRPr="001033FE">
        <w:rPr>
          <w:rFonts w:ascii="Book Antiqua" w:hAnsi="Book Antiqua"/>
          <w:b/>
          <w:i/>
          <w:lang w:val="en-GB"/>
        </w:rPr>
        <w:t>RESULTS</w:t>
      </w:r>
    </w:p>
    <w:p w14:paraId="10768163" w14:textId="4FF75E71" w:rsidR="00642063" w:rsidRPr="001033FE" w:rsidRDefault="00B6108F" w:rsidP="00F24BA9">
      <w:pPr>
        <w:spacing w:line="360" w:lineRule="auto"/>
        <w:jc w:val="both"/>
        <w:rPr>
          <w:rFonts w:ascii="Book Antiqua" w:hAnsi="Book Antiqua"/>
          <w:lang w:val="en-GB"/>
        </w:rPr>
      </w:pPr>
      <w:r w:rsidRPr="001033FE">
        <w:rPr>
          <w:rFonts w:ascii="Book Antiqua" w:hAnsi="Book Antiqua"/>
          <w:lang w:val="en-GB"/>
        </w:rPr>
        <w:t>O</w:t>
      </w:r>
      <w:r w:rsidR="00642063" w:rsidRPr="001033FE">
        <w:rPr>
          <w:rFonts w:ascii="Book Antiqua" w:hAnsi="Book Antiqua"/>
          <w:lang w:val="en-GB"/>
        </w:rPr>
        <w:t xml:space="preserve">f the 652 patients who </w:t>
      </w:r>
      <w:r w:rsidR="007532FB" w:rsidRPr="001033FE">
        <w:rPr>
          <w:rFonts w:ascii="Book Antiqua" w:hAnsi="Book Antiqua"/>
          <w:lang w:val="en-GB"/>
        </w:rPr>
        <w:t>fulfil</w:t>
      </w:r>
      <w:r w:rsidRPr="001033FE">
        <w:rPr>
          <w:rFonts w:ascii="Book Antiqua" w:hAnsi="Book Antiqua"/>
          <w:lang w:val="en-GB"/>
        </w:rPr>
        <w:t>led the</w:t>
      </w:r>
      <w:r w:rsidR="00642063" w:rsidRPr="001033FE">
        <w:rPr>
          <w:rFonts w:ascii="Book Antiqua" w:hAnsi="Book Antiqua"/>
          <w:lang w:val="en-GB"/>
        </w:rPr>
        <w:t xml:space="preserve"> inclusion criteria, 226 (34.7%) had body mass index</w:t>
      </w:r>
      <w:r w:rsidR="004A29AF" w:rsidRPr="001033FE">
        <w:rPr>
          <w:rFonts w:ascii="Book Antiqua" w:hAnsi="Book Antiqua"/>
          <w:lang w:val="en-GB"/>
        </w:rPr>
        <w:t>es</w:t>
      </w:r>
      <w:r w:rsidR="00642063" w:rsidRPr="001033FE">
        <w:rPr>
          <w:rFonts w:ascii="Book Antiqua" w:hAnsi="Book Antiqua"/>
          <w:lang w:val="en-GB"/>
        </w:rPr>
        <w:t xml:space="preserve"> </w:t>
      </w:r>
      <w:r w:rsidR="00642063" w:rsidRPr="001033FE">
        <w:rPr>
          <w:rFonts w:ascii="Book Antiqua" w:hAnsi="Book Antiqua" w:hint="eastAsia"/>
          <w:lang w:val="en-GB"/>
        </w:rPr>
        <w:t>≥</w:t>
      </w:r>
      <w:r w:rsidR="0058440B" w:rsidRPr="001033FE">
        <w:rPr>
          <w:rFonts w:ascii="Book Antiqua" w:eastAsia="宋体" w:hAnsi="Book Antiqua"/>
          <w:lang w:val="en-GB" w:eastAsia="zh-CN"/>
        </w:rPr>
        <w:t xml:space="preserve"> </w:t>
      </w:r>
      <w:r w:rsidR="00642063" w:rsidRPr="001033FE">
        <w:rPr>
          <w:rFonts w:ascii="Book Antiqua" w:hAnsi="Book Antiqua"/>
          <w:lang w:val="en-GB"/>
        </w:rPr>
        <w:t>30 kg/m</w:t>
      </w:r>
      <w:r w:rsidR="00642063" w:rsidRPr="001033FE">
        <w:rPr>
          <w:rFonts w:ascii="Book Antiqua" w:hAnsi="Book Antiqua"/>
          <w:vertAlign w:val="superscript"/>
          <w:lang w:val="en-GB"/>
        </w:rPr>
        <w:t>2</w:t>
      </w:r>
      <w:r w:rsidRPr="001033FE">
        <w:rPr>
          <w:rFonts w:ascii="Book Antiqua" w:hAnsi="Book Antiqua"/>
          <w:lang w:val="en-GB"/>
        </w:rPr>
        <w:t>,</w:t>
      </w:r>
      <w:r w:rsidR="00642063" w:rsidRPr="001033FE">
        <w:rPr>
          <w:rFonts w:ascii="Book Antiqua" w:hAnsi="Book Antiqua"/>
          <w:lang w:val="en-GB"/>
        </w:rPr>
        <w:t xml:space="preserve"> and 76 of them (33.6%) had </w:t>
      </w:r>
      <w:proofErr w:type="gramStart"/>
      <w:r w:rsidR="0058440B" w:rsidRPr="001033FE">
        <w:rPr>
          <w:rFonts w:ascii="Book Antiqua" w:eastAsia="宋体" w:hAnsi="Book Antiqua"/>
          <w:lang w:val="en-GB" w:eastAsia="zh-CN"/>
        </w:rPr>
        <w:t>CP</w:t>
      </w:r>
      <w:r w:rsidR="00642063" w:rsidRPr="001033FE">
        <w:rPr>
          <w:rFonts w:ascii="Book Antiqua" w:hAnsi="Book Antiqua"/>
          <w:lang w:val="en-GB"/>
        </w:rPr>
        <w:t>.</w:t>
      </w:r>
      <w:proofErr w:type="gramEnd"/>
      <w:r w:rsidR="00642063" w:rsidRPr="001033FE">
        <w:rPr>
          <w:rFonts w:ascii="Book Antiqua" w:hAnsi="Book Antiqua"/>
          <w:lang w:val="en-GB"/>
        </w:rPr>
        <w:t xml:space="preserve"> During a mean</w:t>
      </w:r>
      <w:r w:rsidR="0058440B" w:rsidRPr="001033FE">
        <w:rPr>
          <w:rFonts w:ascii="Book Antiqua" w:hAnsi="Book Antiqua"/>
          <w:lang w:val="en-GB"/>
        </w:rPr>
        <w:t xml:space="preserve"> follow-up time of 8.2 (2.1) </w:t>
      </w:r>
      <w:proofErr w:type="spellStart"/>
      <w:r w:rsidR="0058440B" w:rsidRPr="001033FE">
        <w:rPr>
          <w:rFonts w:ascii="Book Antiqua" w:hAnsi="Book Antiqua"/>
          <w:lang w:val="en-GB"/>
        </w:rPr>
        <w:t>yr</w:t>
      </w:r>
      <w:proofErr w:type="spellEnd"/>
      <w:r w:rsidRPr="001033FE">
        <w:rPr>
          <w:rFonts w:ascii="Book Antiqua" w:hAnsi="Book Antiqua"/>
          <w:lang w:val="en-GB"/>
        </w:rPr>
        <w:t>,</w:t>
      </w:r>
      <w:r w:rsidR="00642063" w:rsidRPr="001033FE">
        <w:rPr>
          <w:rFonts w:ascii="Book Antiqua" w:hAnsi="Book Antiqua"/>
          <w:lang w:val="en-GB"/>
        </w:rPr>
        <w:t xml:space="preserve"> 27 AE were found (11.9%). Mean event</w:t>
      </w:r>
      <w:r w:rsidRPr="001033FE">
        <w:rPr>
          <w:rFonts w:ascii="Book Antiqua" w:hAnsi="Book Antiqua"/>
          <w:lang w:val="en-GB"/>
        </w:rPr>
        <w:t>-</w:t>
      </w:r>
      <w:r w:rsidR="0058440B" w:rsidRPr="001033FE">
        <w:rPr>
          <w:rFonts w:ascii="Book Antiqua" w:hAnsi="Book Antiqua"/>
          <w:lang w:val="en-GB"/>
        </w:rPr>
        <w:t xml:space="preserve">free survival at 1, 5 and 10 </w:t>
      </w:r>
      <w:proofErr w:type="spellStart"/>
      <w:r w:rsidR="0058440B" w:rsidRPr="001033FE">
        <w:rPr>
          <w:rFonts w:ascii="Book Antiqua" w:hAnsi="Book Antiqua"/>
          <w:lang w:val="en-GB"/>
        </w:rPr>
        <w:t>yr</w:t>
      </w:r>
      <w:proofErr w:type="spellEnd"/>
      <w:r w:rsidR="00642063" w:rsidRPr="001033FE">
        <w:rPr>
          <w:rFonts w:ascii="Book Antiqua" w:hAnsi="Book Antiqua"/>
          <w:lang w:val="en-GB"/>
        </w:rPr>
        <w:t xml:space="preserve"> was 99.1% (0.6), 95.1% (1.4) and 86.5% (2.7)</w:t>
      </w:r>
      <w:r w:rsidRPr="001033FE">
        <w:rPr>
          <w:rFonts w:ascii="Book Antiqua" w:hAnsi="Book Antiqua"/>
          <w:lang w:val="en-GB"/>
        </w:rPr>
        <w:t>, res</w:t>
      </w:r>
      <w:r w:rsidR="00AA6BCA" w:rsidRPr="001033FE">
        <w:rPr>
          <w:rFonts w:ascii="Book Antiqua" w:hAnsi="Book Antiqua"/>
          <w:lang w:val="en-GB"/>
        </w:rPr>
        <w:t>p</w:t>
      </w:r>
      <w:r w:rsidRPr="001033FE">
        <w:rPr>
          <w:rFonts w:ascii="Book Antiqua" w:hAnsi="Book Antiqua"/>
          <w:lang w:val="en-GB"/>
        </w:rPr>
        <w:t>ectively</w:t>
      </w:r>
      <w:r w:rsidR="00642063" w:rsidRPr="001033FE">
        <w:rPr>
          <w:rFonts w:ascii="Book Antiqua" w:hAnsi="Book Antiqua"/>
          <w:lang w:val="en-GB"/>
        </w:rPr>
        <w:t>. In univariate analysis</w:t>
      </w:r>
      <w:r w:rsidRPr="001033FE">
        <w:rPr>
          <w:rFonts w:ascii="Book Antiqua" w:hAnsi="Book Antiqua"/>
          <w:lang w:val="en-GB"/>
        </w:rPr>
        <w:t>,</w:t>
      </w:r>
      <w:r w:rsidR="00642063" w:rsidRPr="001033FE">
        <w:rPr>
          <w:rFonts w:ascii="Book Antiqua" w:hAnsi="Book Antiqua"/>
          <w:lang w:val="en-GB"/>
        </w:rPr>
        <w:t xml:space="preserve"> </w:t>
      </w:r>
      <w:r w:rsidR="0058440B" w:rsidRPr="001033FE">
        <w:rPr>
          <w:rFonts w:ascii="Book Antiqua" w:eastAsia="宋体" w:hAnsi="Book Antiqua"/>
          <w:lang w:val="en-GB" w:eastAsia="zh-CN"/>
        </w:rPr>
        <w:t>CP</w:t>
      </w:r>
      <w:r w:rsidR="00642063" w:rsidRPr="001033FE">
        <w:rPr>
          <w:rFonts w:ascii="Book Antiqua" w:hAnsi="Book Antiqua"/>
          <w:lang w:val="en-GB"/>
        </w:rPr>
        <w:t xml:space="preserve"> </w:t>
      </w:r>
      <w:r w:rsidR="00642063" w:rsidRPr="001033FE">
        <w:rPr>
          <w:rFonts w:ascii="Book Antiqua" w:hAnsi="Book Antiqua"/>
          <w:lang w:val="en-GB"/>
        </w:rPr>
        <w:lastRenderedPageBreak/>
        <w:t xml:space="preserve">predicted </w:t>
      </w:r>
      <w:r w:rsidR="0063771E" w:rsidRPr="001033FE">
        <w:rPr>
          <w:rFonts w:ascii="Book Antiqua" w:hAnsi="Book Antiqua"/>
          <w:lang w:val="en-GB"/>
        </w:rPr>
        <w:t>AE</w:t>
      </w:r>
      <w:r w:rsidR="0058440B" w:rsidRPr="001033FE">
        <w:rPr>
          <w:rFonts w:ascii="Book Antiqua" w:hAnsi="Book Antiqua"/>
          <w:lang w:val="en-GB"/>
        </w:rPr>
        <w:t xml:space="preserve"> </w:t>
      </w:r>
      <w:r w:rsidR="00BC65F5" w:rsidRPr="001033FE">
        <w:rPr>
          <w:rFonts w:ascii="Book Antiqua" w:eastAsia="宋体" w:hAnsi="Book Antiqua"/>
          <w:lang w:val="en-GB" w:eastAsia="zh-CN"/>
        </w:rPr>
        <w:t>(</w:t>
      </w:r>
      <w:r w:rsidRPr="001033FE">
        <w:rPr>
          <w:rFonts w:ascii="Book Antiqua" w:hAnsi="Book Antiqua"/>
          <w:lang w:val="en-GB"/>
        </w:rPr>
        <w:t>h</w:t>
      </w:r>
      <w:r w:rsidR="00642063" w:rsidRPr="001033FE">
        <w:rPr>
          <w:rFonts w:ascii="Book Antiqua" w:hAnsi="Book Antiqua"/>
          <w:lang w:val="en-GB"/>
        </w:rPr>
        <w:t xml:space="preserve">azard ratio </w:t>
      </w:r>
      <w:r w:rsidR="0058440B" w:rsidRPr="001033FE">
        <w:rPr>
          <w:rFonts w:ascii="Book Antiqua" w:eastAsia="宋体" w:hAnsi="Book Antiqua"/>
          <w:lang w:val="en-GB" w:eastAsia="zh-CN"/>
        </w:rPr>
        <w:t>(</w:t>
      </w:r>
      <w:r w:rsidR="0058440B" w:rsidRPr="001033FE">
        <w:rPr>
          <w:rFonts w:ascii="Book Antiqua" w:hAnsi="Book Antiqua"/>
          <w:lang w:val="en-GB"/>
        </w:rPr>
        <w:t>HR</w:t>
      </w:r>
      <w:r w:rsidR="0058440B" w:rsidRPr="001033FE">
        <w:rPr>
          <w:rFonts w:ascii="Book Antiqua" w:eastAsia="宋体" w:hAnsi="Book Antiqua"/>
          <w:lang w:val="en-GB" w:eastAsia="zh-CN"/>
        </w:rPr>
        <w:t>)</w:t>
      </w:r>
      <w:r w:rsidR="00642063" w:rsidRPr="001033FE">
        <w:rPr>
          <w:rFonts w:ascii="Book Antiqua" w:hAnsi="Book Antiqua"/>
          <w:lang w:val="en-GB"/>
        </w:rPr>
        <w:t xml:space="preserve"> 2.52</w:t>
      </w:r>
      <w:r w:rsidRPr="001033FE">
        <w:rPr>
          <w:rFonts w:ascii="Book Antiqua" w:hAnsi="Book Antiqua"/>
          <w:lang w:val="en-GB"/>
        </w:rPr>
        <w:t>,</w:t>
      </w:r>
      <w:r w:rsidR="0058440B" w:rsidRPr="001033FE">
        <w:rPr>
          <w:rFonts w:ascii="Book Antiqua" w:hAnsi="Book Antiqua"/>
          <w:lang w:val="en-GB"/>
        </w:rPr>
        <w:t xml:space="preserve"> 95% confidence interval </w:t>
      </w:r>
      <w:r w:rsidR="0058440B" w:rsidRPr="001033FE">
        <w:rPr>
          <w:rFonts w:ascii="Book Antiqua" w:eastAsia="宋体" w:hAnsi="Book Antiqua"/>
          <w:lang w:val="en-GB" w:eastAsia="zh-CN"/>
        </w:rPr>
        <w:t>(</w:t>
      </w:r>
      <w:r w:rsidR="0058440B" w:rsidRPr="001033FE">
        <w:rPr>
          <w:rFonts w:ascii="Book Antiqua" w:hAnsi="Book Antiqua"/>
          <w:lang w:val="en-GB"/>
        </w:rPr>
        <w:t>CI</w:t>
      </w:r>
      <w:r w:rsidR="0058440B" w:rsidRPr="001033FE">
        <w:rPr>
          <w:rFonts w:ascii="Book Antiqua" w:eastAsia="宋体" w:hAnsi="Book Antiqua"/>
          <w:lang w:val="en-GB" w:eastAsia="zh-CN"/>
        </w:rPr>
        <w:t>)</w:t>
      </w:r>
      <w:r w:rsidR="0058440B" w:rsidRPr="001033FE">
        <w:rPr>
          <w:rFonts w:ascii="Book Antiqua" w:hAnsi="Book Antiqua"/>
          <w:lang w:val="en-GB"/>
        </w:rPr>
        <w:t xml:space="preserve"> 1.17-</w:t>
      </w:r>
      <w:r w:rsidR="00642063" w:rsidRPr="001033FE">
        <w:rPr>
          <w:rFonts w:ascii="Book Antiqua" w:hAnsi="Book Antiqua"/>
          <w:lang w:val="en-GB"/>
        </w:rPr>
        <w:t xml:space="preserve">5.46; </w:t>
      </w:r>
      <w:r w:rsidR="0058440B" w:rsidRPr="001033FE">
        <w:rPr>
          <w:rFonts w:ascii="Book Antiqua" w:hAnsi="Book Antiqua"/>
          <w:i/>
          <w:lang w:val="en-GB"/>
        </w:rPr>
        <w:t>P</w:t>
      </w:r>
      <w:r w:rsidR="0058440B" w:rsidRPr="001033FE">
        <w:rPr>
          <w:rFonts w:ascii="Book Antiqua" w:eastAsia="宋体" w:hAnsi="Book Antiqua"/>
          <w:lang w:val="en-GB" w:eastAsia="zh-CN"/>
        </w:rPr>
        <w:t xml:space="preserve"> </w:t>
      </w:r>
      <w:r w:rsidR="00642063" w:rsidRPr="001033FE">
        <w:rPr>
          <w:rFonts w:ascii="Book Antiqua" w:hAnsi="Book Antiqua"/>
          <w:lang w:val="en-GB"/>
        </w:rPr>
        <w:t xml:space="preserve">= </w:t>
      </w:r>
      <w:r w:rsidR="0058440B" w:rsidRPr="001033FE">
        <w:rPr>
          <w:rFonts w:ascii="Book Antiqua" w:hAnsi="Book Antiqua"/>
          <w:lang w:val="en-GB"/>
        </w:rPr>
        <w:t>0.019</w:t>
      </w:r>
      <w:r w:rsidR="00BC65F5" w:rsidRPr="001033FE">
        <w:rPr>
          <w:rFonts w:ascii="Book Antiqua" w:eastAsia="宋体" w:hAnsi="Book Antiqua"/>
          <w:lang w:val="en-GB" w:eastAsia="zh-CN"/>
        </w:rPr>
        <w:t>)</w:t>
      </w:r>
      <w:r w:rsidR="00642063" w:rsidRPr="001033FE">
        <w:rPr>
          <w:rFonts w:ascii="Book Antiqua" w:hAnsi="Book Antiqua"/>
          <w:lang w:val="en-GB"/>
        </w:rPr>
        <w:t>. In multivariable analysis</w:t>
      </w:r>
      <w:r w:rsidRPr="001033FE">
        <w:rPr>
          <w:rFonts w:ascii="Book Antiqua" w:hAnsi="Book Antiqua"/>
          <w:lang w:val="en-GB"/>
        </w:rPr>
        <w:t>,</w:t>
      </w:r>
      <w:r w:rsidR="00642063" w:rsidRPr="001033FE">
        <w:rPr>
          <w:rFonts w:ascii="Book Antiqua" w:hAnsi="Book Antiqua"/>
          <w:lang w:val="en-GB"/>
        </w:rPr>
        <w:t xml:space="preserve"> </w:t>
      </w:r>
      <w:r w:rsidR="00E66DFD" w:rsidRPr="001033FE">
        <w:rPr>
          <w:rFonts w:ascii="Book Antiqua" w:hAnsi="Book Antiqua"/>
          <w:lang w:val="en-GB"/>
        </w:rPr>
        <w:t xml:space="preserve">the presence of </w:t>
      </w:r>
      <w:r w:rsidR="0058440B" w:rsidRPr="001033FE">
        <w:rPr>
          <w:rFonts w:ascii="Book Antiqua" w:eastAsia="宋体" w:hAnsi="Book Antiqua"/>
          <w:lang w:val="en-GB" w:eastAsia="zh-CN"/>
        </w:rPr>
        <w:t>CP</w:t>
      </w:r>
      <w:r w:rsidR="00642063" w:rsidRPr="001033FE">
        <w:rPr>
          <w:rFonts w:ascii="Book Antiqua" w:hAnsi="Book Antiqua"/>
          <w:lang w:val="en-GB"/>
        </w:rPr>
        <w:t xml:space="preserve"> remain</w:t>
      </w:r>
      <w:r w:rsidRPr="001033FE">
        <w:rPr>
          <w:rFonts w:ascii="Book Antiqua" w:hAnsi="Book Antiqua"/>
          <w:lang w:val="en-GB"/>
        </w:rPr>
        <w:t>ed</w:t>
      </w:r>
      <w:r w:rsidR="00642063" w:rsidRPr="001033FE">
        <w:rPr>
          <w:rFonts w:ascii="Book Antiqua" w:hAnsi="Book Antiqua"/>
          <w:lang w:val="en-GB"/>
        </w:rPr>
        <w:t xml:space="preserve"> </w:t>
      </w:r>
      <w:r w:rsidRPr="001033FE">
        <w:rPr>
          <w:rFonts w:ascii="Book Antiqua" w:hAnsi="Book Antiqua"/>
          <w:lang w:val="en-GB"/>
        </w:rPr>
        <w:t xml:space="preserve">a </w:t>
      </w:r>
      <w:r w:rsidR="00642063" w:rsidRPr="001033FE">
        <w:rPr>
          <w:rFonts w:ascii="Book Antiqua" w:hAnsi="Book Antiqua"/>
          <w:lang w:val="en-GB"/>
        </w:rPr>
        <w:t xml:space="preserve">predictor of </w:t>
      </w:r>
      <w:r w:rsidR="0063771E" w:rsidRPr="001033FE">
        <w:rPr>
          <w:rFonts w:ascii="Book Antiqua" w:hAnsi="Book Antiqua"/>
          <w:lang w:val="en-GB"/>
        </w:rPr>
        <w:t>AE</w:t>
      </w:r>
      <w:r w:rsidR="00642063" w:rsidRPr="001033FE">
        <w:rPr>
          <w:rFonts w:ascii="Book Antiqua" w:hAnsi="Book Antiqua"/>
          <w:lang w:val="en-GB"/>
        </w:rPr>
        <w:t xml:space="preserve"> (HR 2.26, 95%</w:t>
      </w:r>
      <w:r w:rsidRPr="001033FE">
        <w:rPr>
          <w:rFonts w:ascii="Book Antiqua" w:hAnsi="Book Antiqua"/>
          <w:lang w:val="en-GB"/>
        </w:rPr>
        <w:t xml:space="preserve"> </w:t>
      </w:r>
      <w:r w:rsidR="00642063" w:rsidRPr="001033FE">
        <w:rPr>
          <w:rFonts w:ascii="Book Antiqua" w:hAnsi="Book Antiqua"/>
          <w:lang w:val="en-GB"/>
        </w:rPr>
        <w:t>CI 1.</w:t>
      </w:r>
      <w:r w:rsidR="0058440B" w:rsidRPr="001033FE">
        <w:rPr>
          <w:rFonts w:ascii="Book Antiqua" w:hAnsi="Book Antiqua"/>
          <w:lang w:val="en-GB"/>
        </w:rPr>
        <w:t>04-</w:t>
      </w:r>
      <w:r w:rsidR="00642063" w:rsidRPr="001033FE">
        <w:rPr>
          <w:rFonts w:ascii="Book Antiqua" w:hAnsi="Book Antiqua"/>
          <w:lang w:val="en-GB"/>
        </w:rPr>
        <w:t xml:space="preserve">4.95, </w:t>
      </w:r>
      <w:r w:rsidR="0058440B" w:rsidRPr="001033FE">
        <w:rPr>
          <w:rFonts w:ascii="Book Antiqua" w:hAnsi="Book Antiqua"/>
          <w:i/>
          <w:lang w:val="en-GB"/>
        </w:rPr>
        <w:t>P</w:t>
      </w:r>
      <w:r w:rsidR="0058440B" w:rsidRPr="001033FE">
        <w:rPr>
          <w:rFonts w:ascii="Book Antiqua" w:eastAsia="宋体" w:hAnsi="Book Antiqua"/>
          <w:lang w:val="en-GB" w:eastAsia="zh-CN"/>
        </w:rPr>
        <w:t xml:space="preserve"> </w:t>
      </w:r>
      <w:r w:rsidR="00642063" w:rsidRPr="001033FE">
        <w:rPr>
          <w:rFonts w:ascii="Book Antiqua" w:hAnsi="Book Antiqua"/>
          <w:lang w:val="en-GB"/>
        </w:rPr>
        <w:t>= 0.041). Other predictors identified were glomerular filtration rate (HR 0.98, 95%</w:t>
      </w:r>
      <w:r w:rsidRPr="001033FE">
        <w:rPr>
          <w:rFonts w:ascii="Book Antiqua" w:hAnsi="Book Antiqua"/>
          <w:lang w:val="en-GB"/>
        </w:rPr>
        <w:t xml:space="preserve"> </w:t>
      </w:r>
      <w:r w:rsidR="0058440B" w:rsidRPr="001033FE">
        <w:rPr>
          <w:rFonts w:ascii="Book Antiqua" w:hAnsi="Book Antiqua"/>
          <w:lang w:val="en-GB"/>
        </w:rPr>
        <w:t>CI 0.96-</w:t>
      </w:r>
      <w:r w:rsidR="00642063" w:rsidRPr="001033FE">
        <w:rPr>
          <w:rFonts w:ascii="Book Antiqua" w:hAnsi="Book Antiqua"/>
          <w:lang w:val="en-GB"/>
        </w:rPr>
        <w:t xml:space="preserve">0.99; </w:t>
      </w:r>
      <w:r w:rsidR="0058440B" w:rsidRPr="001033FE">
        <w:rPr>
          <w:rFonts w:ascii="Book Antiqua" w:hAnsi="Book Antiqua"/>
          <w:i/>
          <w:lang w:val="en-GB"/>
        </w:rPr>
        <w:t>P</w:t>
      </w:r>
      <w:r w:rsidR="0058440B" w:rsidRPr="001033FE">
        <w:rPr>
          <w:rFonts w:ascii="Book Antiqua" w:eastAsia="宋体" w:hAnsi="Book Antiqua"/>
          <w:lang w:val="en-GB" w:eastAsia="zh-CN"/>
        </w:rPr>
        <w:t xml:space="preserve"> </w:t>
      </w:r>
      <w:r w:rsidR="00642063" w:rsidRPr="001033FE">
        <w:rPr>
          <w:rFonts w:ascii="Book Antiqua" w:hAnsi="Book Antiqua"/>
          <w:lang w:val="en-GB"/>
        </w:rPr>
        <w:t xml:space="preserve">= 0.023), </w:t>
      </w:r>
      <w:r w:rsidR="00011539" w:rsidRPr="001033FE">
        <w:rPr>
          <w:rFonts w:ascii="Book Antiqua" w:hAnsi="Book Antiqua"/>
          <w:lang w:val="en-GB"/>
        </w:rPr>
        <w:t xml:space="preserve">peak </w:t>
      </w:r>
      <w:r w:rsidR="00642063" w:rsidRPr="001033FE">
        <w:rPr>
          <w:rFonts w:ascii="Book Antiqua" w:hAnsi="Book Antiqua"/>
          <w:lang w:val="en-GB"/>
        </w:rPr>
        <w:t>metabolic equivalents</w:t>
      </w:r>
      <w:r w:rsidR="00886AE2" w:rsidRPr="001033FE">
        <w:rPr>
          <w:rFonts w:ascii="Book Antiqua" w:hAnsi="Book Antiqua"/>
          <w:lang w:val="en-GB"/>
        </w:rPr>
        <w:t xml:space="preserve"> </w:t>
      </w:r>
      <w:r w:rsidR="00642063" w:rsidRPr="001033FE">
        <w:rPr>
          <w:rFonts w:ascii="Book Antiqua" w:hAnsi="Book Antiqua"/>
          <w:lang w:val="en-GB"/>
        </w:rPr>
        <w:t>(HR 0.83, 95%</w:t>
      </w:r>
      <w:r w:rsidRPr="001033FE">
        <w:rPr>
          <w:rFonts w:ascii="Book Antiqua" w:hAnsi="Book Antiqua"/>
          <w:lang w:val="en-GB"/>
        </w:rPr>
        <w:t xml:space="preserve"> </w:t>
      </w:r>
      <w:r w:rsidR="0058440B" w:rsidRPr="001033FE">
        <w:rPr>
          <w:rFonts w:ascii="Book Antiqua" w:hAnsi="Book Antiqua"/>
          <w:lang w:val="en-GB"/>
        </w:rPr>
        <w:t>CI 0.70–</w:t>
      </w:r>
      <w:r w:rsidR="00642063" w:rsidRPr="001033FE">
        <w:rPr>
          <w:rFonts w:ascii="Book Antiqua" w:hAnsi="Book Antiqua"/>
          <w:lang w:val="en-GB"/>
        </w:rPr>
        <w:t xml:space="preserve">0.99, </w:t>
      </w:r>
      <w:r w:rsidR="0058440B" w:rsidRPr="001033FE">
        <w:rPr>
          <w:rFonts w:ascii="Book Antiqua" w:hAnsi="Book Antiqua"/>
          <w:i/>
          <w:lang w:val="en-GB"/>
        </w:rPr>
        <w:t>P</w:t>
      </w:r>
      <w:r w:rsidR="0058440B" w:rsidRPr="001033FE">
        <w:rPr>
          <w:rFonts w:ascii="Book Antiqua" w:eastAsia="宋体" w:hAnsi="Book Antiqua"/>
          <w:lang w:val="en-GB" w:eastAsia="zh-CN"/>
        </w:rPr>
        <w:t xml:space="preserve"> </w:t>
      </w:r>
      <w:r w:rsidR="00642063" w:rsidRPr="001033FE">
        <w:rPr>
          <w:rFonts w:ascii="Book Antiqua" w:hAnsi="Book Antiqua"/>
          <w:lang w:val="en-GB"/>
        </w:rPr>
        <w:t>= 0.034) and moderate mitral regurgitation (HR 5.02, 95%</w:t>
      </w:r>
      <w:r w:rsidRPr="001033FE">
        <w:rPr>
          <w:rFonts w:ascii="Book Antiqua" w:hAnsi="Book Antiqua"/>
          <w:lang w:val="en-GB"/>
        </w:rPr>
        <w:t xml:space="preserve"> </w:t>
      </w:r>
      <w:r w:rsidR="0058440B" w:rsidRPr="001033FE">
        <w:rPr>
          <w:rFonts w:ascii="Book Antiqua" w:hAnsi="Book Antiqua"/>
          <w:lang w:val="en-GB"/>
        </w:rPr>
        <w:t>CI 1.42–</w:t>
      </w:r>
      <w:r w:rsidR="00642063" w:rsidRPr="001033FE">
        <w:rPr>
          <w:rFonts w:ascii="Book Antiqua" w:hAnsi="Book Antiqua"/>
          <w:lang w:val="en-GB"/>
        </w:rPr>
        <w:t xml:space="preserve">17.75, </w:t>
      </w:r>
      <w:r w:rsidR="0058440B" w:rsidRPr="001033FE">
        <w:rPr>
          <w:rFonts w:ascii="Book Antiqua" w:hAnsi="Book Antiqua"/>
          <w:i/>
          <w:lang w:val="en-GB"/>
        </w:rPr>
        <w:t>P</w:t>
      </w:r>
      <w:r w:rsidR="0058440B" w:rsidRPr="001033FE">
        <w:rPr>
          <w:rFonts w:ascii="Book Antiqua" w:eastAsia="宋体" w:hAnsi="Book Antiqua"/>
          <w:lang w:val="en-GB" w:eastAsia="zh-CN"/>
        </w:rPr>
        <w:t xml:space="preserve"> </w:t>
      </w:r>
      <w:r w:rsidR="00642063" w:rsidRPr="001033FE">
        <w:rPr>
          <w:rFonts w:ascii="Book Antiqua" w:hAnsi="Book Antiqua"/>
          <w:lang w:val="en-GB"/>
        </w:rPr>
        <w:t xml:space="preserve">= 0.012). </w:t>
      </w:r>
    </w:p>
    <w:p w14:paraId="2D4E6FCF" w14:textId="77777777" w:rsidR="00642063" w:rsidRPr="001033FE" w:rsidRDefault="00642063" w:rsidP="00F24BA9">
      <w:pPr>
        <w:spacing w:line="360" w:lineRule="auto"/>
        <w:jc w:val="both"/>
        <w:rPr>
          <w:rFonts w:ascii="Book Antiqua" w:hAnsi="Book Antiqua"/>
          <w:lang w:val="en-GB"/>
        </w:rPr>
      </w:pPr>
    </w:p>
    <w:p w14:paraId="268FA487" w14:textId="7B6F22F6" w:rsidR="00315758" w:rsidRPr="001033FE" w:rsidRDefault="00315758" w:rsidP="00F24BA9">
      <w:pPr>
        <w:spacing w:line="360" w:lineRule="auto"/>
        <w:jc w:val="both"/>
        <w:rPr>
          <w:rFonts w:ascii="Book Antiqua" w:eastAsia="宋体" w:hAnsi="Book Antiqua"/>
          <w:b/>
          <w:i/>
          <w:lang w:val="en-GB" w:eastAsia="zh-CN"/>
        </w:rPr>
      </w:pPr>
      <w:r w:rsidRPr="001033FE">
        <w:rPr>
          <w:rFonts w:ascii="Book Antiqua" w:hAnsi="Book Antiqua"/>
          <w:b/>
          <w:i/>
          <w:lang w:val="en-GB"/>
        </w:rPr>
        <w:t>CONCLUSION</w:t>
      </w:r>
    </w:p>
    <w:p w14:paraId="35241E8F" w14:textId="6FA79BEB" w:rsidR="00642063" w:rsidRPr="001033FE" w:rsidRDefault="00D55A84" w:rsidP="00F24BA9">
      <w:pPr>
        <w:spacing w:line="360" w:lineRule="auto"/>
        <w:jc w:val="both"/>
        <w:rPr>
          <w:rFonts w:ascii="Book Antiqua" w:hAnsi="Book Antiqua"/>
          <w:lang w:val="en-GB"/>
        </w:rPr>
      </w:pPr>
      <w:r w:rsidRPr="001033FE">
        <w:rPr>
          <w:rFonts w:ascii="Book Antiqua" w:hAnsi="Book Antiqua"/>
          <w:lang w:val="en-GB"/>
        </w:rPr>
        <w:t>S</w:t>
      </w:r>
      <w:r w:rsidR="00642063" w:rsidRPr="001033FE">
        <w:rPr>
          <w:rFonts w:ascii="Book Antiqua" w:hAnsi="Book Antiqua"/>
          <w:lang w:val="en-GB"/>
        </w:rPr>
        <w:t xml:space="preserve">ubclinical atherosclerosis defined by </w:t>
      </w:r>
      <w:r w:rsidR="007421E8" w:rsidRPr="001033FE">
        <w:rPr>
          <w:rFonts w:ascii="Book Antiqua" w:hAnsi="Book Antiqua"/>
          <w:lang w:val="en-GB"/>
        </w:rPr>
        <w:t>CP</w:t>
      </w:r>
      <w:r w:rsidR="00642063" w:rsidRPr="001033FE">
        <w:rPr>
          <w:rFonts w:ascii="Book Antiqua" w:hAnsi="Book Antiqua"/>
          <w:lang w:val="en-GB"/>
        </w:rPr>
        <w:t xml:space="preserve"> predicts </w:t>
      </w:r>
      <w:r w:rsidR="0063771E" w:rsidRPr="001033FE">
        <w:rPr>
          <w:rFonts w:ascii="Book Antiqua" w:hAnsi="Book Antiqua"/>
          <w:lang w:val="en-GB"/>
        </w:rPr>
        <w:t>AE</w:t>
      </w:r>
      <w:r w:rsidR="00642063" w:rsidRPr="001033FE">
        <w:rPr>
          <w:rFonts w:ascii="Book Antiqua" w:hAnsi="Book Antiqua"/>
          <w:lang w:val="en-GB"/>
        </w:rPr>
        <w:t xml:space="preserve"> in obese patients with negative </w:t>
      </w:r>
      <w:r w:rsidR="003E5F63" w:rsidRPr="001033FE">
        <w:rPr>
          <w:rFonts w:ascii="Book Antiqua" w:hAnsi="Book Antiqua"/>
          <w:lang w:val="en-GB"/>
        </w:rPr>
        <w:t>EE</w:t>
      </w:r>
      <w:r w:rsidR="00642063" w:rsidRPr="001033FE">
        <w:rPr>
          <w:rFonts w:ascii="Book Antiqua" w:hAnsi="Book Antiqua"/>
          <w:lang w:val="en-GB"/>
        </w:rPr>
        <w:t xml:space="preserve">. These patients </w:t>
      </w:r>
      <w:r w:rsidR="00BD48BB" w:rsidRPr="001033FE">
        <w:rPr>
          <w:rFonts w:ascii="Book Antiqua" w:hAnsi="Book Antiqua"/>
          <w:lang w:val="en-GB"/>
        </w:rPr>
        <w:t>could</w:t>
      </w:r>
      <w:r w:rsidR="00642063" w:rsidRPr="001033FE">
        <w:rPr>
          <w:rFonts w:ascii="Book Antiqua" w:hAnsi="Book Antiqua"/>
          <w:lang w:val="en-GB"/>
        </w:rPr>
        <w:t xml:space="preserve"> benefit from aggressive prevention measures. </w:t>
      </w:r>
    </w:p>
    <w:p w14:paraId="5023AD27" w14:textId="77777777" w:rsidR="0095715C" w:rsidRPr="001033FE" w:rsidRDefault="0095715C" w:rsidP="00F24BA9">
      <w:pPr>
        <w:spacing w:line="360" w:lineRule="auto"/>
        <w:jc w:val="both"/>
        <w:rPr>
          <w:rFonts w:ascii="Book Antiqua" w:eastAsia="宋体" w:hAnsi="Book Antiqua"/>
          <w:lang w:val="en-GB" w:eastAsia="zh-CN"/>
        </w:rPr>
      </w:pPr>
    </w:p>
    <w:p w14:paraId="444C63C2" w14:textId="1DDECAE8" w:rsidR="00056829" w:rsidRPr="001033FE" w:rsidRDefault="00315758" w:rsidP="00F24BA9">
      <w:pPr>
        <w:spacing w:line="360" w:lineRule="auto"/>
        <w:jc w:val="both"/>
        <w:rPr>
          <w:rFonts w:ascii="Book Antiqua" w:hAnsi="Book Antiqua"/>
          <w:lang w:val="en-GB"/>
        </w:rPr>
      </w:pPr>
      <w:r w:rsidRPr="00F6018D">
        <w:rPr>
          <w:rFonts w:ascii="Book Antiqua" w:hAnsi="Book Antiqua"/>
          <w:b/>
          <w:lang w:val="en-GB"/>
        </w:rPr>
        <w:t>Key words:</w:t>
      </w:r>
      <w:r w:rsidR="007E5476" w:rsidRPr="001033FE">
        <w:rPr>
          <w:rFonts w:ascii="Book Antiqua" w:hAnsi="Book Antiqua"/>
          <w:lang w:val="en-GB"/>
        </w:rPr>
        <w:t xml:space="preserve"> </w:t>
      </w:r>
      <w:bookmarkStart w:id="12" w:name="OLE_LINK115"/>
      <w:bookmarkStart w:id="13" w:name="OLE_LINK116"/>
      <w:r w:rsidRPr="00222CD1">
        <w:rPr>
          <w:rFonts w:ascii="Book Antiqua" w:hAnsi="Book Antiqua"/>
          <w:lang w:val="en-GB"/>
        </w:rPr>
        <w:t>C</w:t>
      </w:r>
      <w:r w:rsidR="007E5476" w:rsidRPr="00612FFD">
        <w:rPr>
          <w:rFonts w:ascii="Book Antiqua" w:hAnsi="Book Antiqua"/>
          <w:lang w:val="en-GB"/>
        </w:rPr>
        <w:t xml:space="preserve">arotid intima media thickness; </w:t>
      </w:r>
      <w:r w:rsidRPr="003A2B72">
        <w:rPr>
          <w:rFonts w:ascii="Book Antiqua" w:hAnsi="Book Antiqua"/>
          <w:lang w:val="en-GB"/>
        </w:rPr>
        <w:t>C</w:t>
      </w:r>
      <w:r w:rsidR="007E5476" w:rsidRPr="001033FE">
        <w:rPr>
          <w:rFonts w:ascii="Book Antiqua" w:hAnsi="Book Antiqua"/>
          <w:lang w:val="en-GB"/>
        </w:rPr>
        <w:t xml:space="preserve">arotid plaque; </w:t>
      </w:r>
      <w:r w:rsidRPr="001033FE">
        <w:rPr>
          <w:rFonts w:ascii="Book Antiqua" w:hAnsi="Book Antiqua"/>
          <w:lang w:val="en-GB"/>
        </w:rPr>
        <w:t>C</w:t>
      </w:r>
      <w:r w:rsidR="007E5476" w:rsidRPr="001033FE">
        <w:rPr>
          <w:rFonts w:ascii="Book Antiqua" w:hAnsi="Book Antiqua"/>
          <w:lang w:val="en-GB"/>
        </w:rPr>
        <w:t xml:space="preserve">arotid disease; </w:t>
      </w:r>
      <w:r w:rsidRPr="001033FE">
        <w:rPr>
          <w:rFonts w:ascii="Book Antiqua" w:hAnsi="Book Antiqua"/>
          <w:lang w:val="en-GB"/>
        </w:rPr>
        <w:t>M</w:t>
      </w:r>
      <w:r w:rsidR="007E5476" w:rsidRPr="001033FE">
        <w:rPr>
          <w:rFonts w:ascii="Book Antiqua" w:hAnsi="Book Antiqua"/>
          <w:lang w:val="en-GB"/>
        </w:rPr>
        <w:t xml:space="preserve">yocardial infarction; </w:t>
      </w:r>
      <w:r w:rsidRPr="001033FE">
        <w:rPr>
          <w:rFonts w:ascii="Book Antiqua" w:hAnsi="Book Antiqua"/>
          <w:lang w:val="en-GB"/>
        </w:rPr>
        <w:t>M</w:t>
      </w:r>
      <w:r w:rsidR="007E5476" w:rsidRPr="001033FE">
        <w:rPr>
          <w:rFonts w:ascii="Book Antiqua" w:hAnsi="Book Antiqua"/>
          <w:lang w:val="en-GB"/>
        </w:rPr>
        <w:t>ortality;</w:t>
      </w:r>
      <w:r w:rsidRPr="001033FE">
        <w:rPr>
          <w:rFonts w:ascii="Book Antiqua" w:hAnsi="Book Antiqua"/>
          <w:lang w:val="en-GB"/>
        </w:rPr>
        <w:t xml:space="preserve"> S</w:t>
      </w:r>
      <w:r w:rsidR="007E5476" w:rsidRPr="001033FE">
        <w:rPr>
          <w:rFonts w:ascii="Book Antiqua" w:hAnsi="Book Antiqua"/>
          <w:lang w:val="en-GB"/>
        </w:rPr>
        <w:t>troke;</w:t>
      </w:r>
      <w:r w:rsidR="00056829" w:rsidRPr="001033FE">
        <w:rPr>
          <w:rFonts w:ascii="Book Antiqua" w:hAnsi="Book Antiqua"/>
          <w:lang w:val="en-GB"/>
        </w:rPr>
        <w:t xml:space="preserve"> </w:t>
      </w:r>
      <w:r w:rsidRPr="001033FE">
        <w:rPr>
          <w:rFonts w:ascii="Book Antiqua" w:hAnsi="Book Antiqua"/>
          <w:lang w:val="en-GB"/>
        </w:rPr>
        <w:t>E</w:t>
      </w:r>
      <w:r w:rsidR="00056829" w:rsidRPr="001033FE">
        <w:rPr>
          <w:rFonts w:ascii="Book Antiqua" w:hAnsi="Book Antiqua"/>
          <w:lang w:val="en-GB"/>
        </w:rPr>
        <w:t>x</w:t>
      </w:r>
      <w:r w:rsidRPr="001033FE">
        <w:rPr>
          <w:rFonts w:ascii="Book Antiqua" w:hAnsi="Book Antiqua"/>
          <w:lang w:val="en-GB"/>
        </w:rPr>
        <w:t>ercise stress echocardiography</w:t>
      </w:r>
      <w:r w:rsidR="00056829" w:rsidRPr="001033FE">
        <w:rPr>
          <w:rFonts w:ascii="Book Antiqua" w:hAnsi="Book Antiqua"/>
          <w:lang w:val="en-GB"/>
        </w:rPr>
        <w:t xml:space="preserve"> </w:t>
      </w:r>
      <w:bookmarkEnd w:id="12"/>
      <w:bookmarkEnd w:id="13"/>
    </w:p>
    <w:p w14:paraId="419BD00F" w14:textId="77777777" w:rsidR="00056829" w:rsidRPr="001033FE" w:rsidRDefault="00056829" w:rsidP="00F24BA9">
      <w:pPr>
        <w:spacing w:line="360" w:lineRule="auto"/>
        <w:jc w:val="both"/>
        <w:rPr>
          <w:rFonts w:ascii="Book Antiqua" w:eastAsia="宋体" w:hAnsi="Book Antiqua"/>
          <w:lang w:val="en-GB" w:eastAsia="zh-CN"/>
        </w:rPr>
      </w:pPr>
    </w:p>
    <w:p w14:paraId="39742D1C" w14:textId="6222CDEA" w:rsidR="00A1378A" w:rsidRPr="00F6018D" w:rsidRDefault="00A1378A" w:rsidP="00F24BA9">
      <w:pPr>
        <w:widowControl w:val="0"/>
        <w:spacing w:line="360" w:lineRule="auto"/>
        <w:jc w:val="both"/>
        <w:rPr>
          <w:rFonts w:ascii="Book Antiqua" w:eastAsia="宋体" w:hAnsi="Book Antiqua"/>
          <w:bCs/>
          <w:lang w:val="en-GB" w:eastAsia="zh-CN"/>
        </w:rPr>
      </w:pPr>
      <w:bookmarkStart w:id="14" w:name="OLE_LINK117"/>
      <w:bookmarkStart w:id="15" w:name="OLE_LINK118"/>
      <w:proofErr w:type="gramStart"/>
      <w:r w:rsidRPr="00F6018D">
        <w:rPr>
          <w:rFonts w:ascii="Book Antiqua" w:hAnsi="Book Antiqua"/>
          <w:b/>
          <w:bCs/>
          <w:lang w:val="en-GB"/>
        </w:rPr>
        <w:t>© The Author(s) 201</w:t>
      </w:r>
      <w:r w:rsidR="003C184F">
        <w:rPr>
          <w:rFonts w:ascii="Book Antiqua" w:eastAsia="宋体" w:hAnsi="Book Antiqua" w:hint="eastAsia"/>
          <w:b/>
          <w:bCs/>
          <w:lang w:val="en-GB" w:eastAsia="zh-CN"/>
        </w:rPr>
        <w:t>9</w:t>
      </w:r>
      <w:r w:rsidRPr="00F6018D">
        <w:rPr>
          <w:rFonts w:ascii="Book Antiqua" w:hAnsi="Book Antiqua"/>
          <w:b/>
          <w:bCs/>
          <w:lang w:val="en-GB"/>
        </w:rPr>
        <w:t>.</w:t>
      </w:r>
      <w:proofErr w:type="gramEnd"/>
      <w:r w:rsidRPr="00F6018D">
        <w:rPr>
          <w:rFonts w:ascii="Book Antiqua" w:hAnsi="Book Antiqua"/>
          <w:b/>
          <w:bCs/>
          <w:lang w:val="en-GB"/>
        </w:rPr>
        <w:t xml:space="preserve"> </w:t>
      </w:r>
      <w:proofErr w:type="gramStart"/>
      <w:r w:rsidRPr="00F6018D">
        <w:rPr>
          <w:rFonts w:ascii="Book Antiqua" w:hAnsi="Book Antiqua"/>
          <w:bCs/>
          <w:lang w:val="en-GB"/>
        </w:rPr>
        <w:t xml:space="preserve">Published by </w:t>
      </w:r>
      <w:proofErr w:type="spellStart"/>
      <w:r w:rsidRPr="00F6018D">
        <w:rPr>
          <w:rFonts w:ascii="Book Antiqua" w:hAnsi="Book Antiqua"/>
          <w:bCs/>
          <w:lang w:val="en-GB"/>
        </w:rPr>
        <w:t>Baishideng</w:t>
      </w:r>
      <w:proofErr w:type="spellEnd"/>
      <w:r w:rsidRPr="00F6018D">
        <w:rPr>
          <w:rFonts w:ascii="Book Antiqua" w:hAnsi="Book Antiqua"/>
          <w:bCs/>
          <w:lang w:val="en-GB"/>
        </w:rPr>
        <w:t xml:space="preserve"> Publishing Group Inc.</w:t>
      </w:r>
      <w:proofErr w:type="gramEnd"/>
      <w:r w:rsidRPr="00F6018D">
        <w:rPr>
          <w:rFonts w:ascii="Book Antiqua" w:hAnsi="Book Antiqua"/>
          <w:bCs/>
          <w:lang w:val="en-GB"/>
        </w:rPr>
        <w:t xml:space="preserve"> All rights reserved.</w:t>
      </w:r>
    </w:p>
    <w:bookmarkEnd w:id="14"/>
    <w:bookmarkEnd w:id="15"/>
    <w:p w14:paraId="65E5BC42" w14:textId="77777777" w:rsidR="00A1378A" w:rsidRPr="001033FE" w:rsidRDefault="00A1378A" w:rsidP="00F24BA9">
      <w:pPr>
        <w:spacing w:line="360" w:lineRule="auto"/>
        <w:jc w:val="both"/>
        <w:rPr>
          <w:rFonts w:ascii="Book Antiqua" w:eastAsia="宋体" w:hAnsi="Book Antiqua"/>
          <w:lang w:val="en-GB" w:eastAsia="zh-CN"/>
        </w:rPr>
      </w:pPr>
    </w:p>
    <w:p w14:paraId="03B69115" w14:textId="5FEEFCD3" w:rsidR="0095715C" w:rsidRPr="001033FE" w:rsidRDefault="00A1378A" w:rsidP="00F24BA9">
      <w:pPr>
        <w:spacing w:line="360" w:lineRule="auto"/>
        <w:jc w:val="both"/>
        <w:rPr>
          <w:rFonts w:ascii="Book Antiqua" w:hAnsi="Book Antiqua"/>
          <w:lang w:val="en-GB"/>
        </w:rPr>
      </w:pPr>
      <w:r w:rsidRPr="00F6018D">
        <w:rPr>
          <w:rFonts w:ascii="Book Antiqua" w:hAnsi="Book Antiqua"/>
          <w:b/>
          <w:lang w:val="en-GB"/>
        </w:rPr>
        <w:t>Co</w:t>
      </w:r>
      <w:r w:rsidRPr="00F6018D">
        <w:rPr>
          <w:rFonts w:ascii="Book Antiqua" w:eastAsia="宋体" w:hAnsi="Book Antiqua"/>
          <w:b/>
          <w:lang w:val="en-GB" w:eastAsia="zh-CN"/>
        </w:rPr>
        <w:t>re tip:</w:t>
      </w:r>
      <w:r w:rsidR="0095715C" w:rsidRPr="001033FE">
        <w:rPr>
          <w:rFonts w:ascii="Book Antiqua" w:hAnsi="Book Antiqua"/>
          <w:lang w:val="en-GB"/>
        </w:rPr>
        <w:t xml:space="preserve"> </w:t>
      </w:r>
      <w:r w:rsidRPr="00222CD1">
        <w:rPr>
          <w:rFonts w:ascii="Book Antiqua" w:hAnsi="Book Antiqua"/>
          <w:lang w:val="en-GB"/>
        </w:rPr>
        <w:t>T</w:t>
      </w:r>
      <w:r w:rsidR="00693475" w:rsidRPr="00612FFD">
        <w:rPr>
          <w:rFonts w:ascii="Book Antiqua" w:hAnsi="Book Antiqua"/>
          <w:lang w:val="en-GB"/>
        </w:rPr>
        <w:t xml:space="preserve">here is </w:t>
      </w:r>
      <w:r w:rsidR="0038141B" w:rsidRPr="003A2B72">
        <w:rPr>
          <w:rFonts w:ascii="Book Antiqua" w:hAnsi="Book Antiqua"/>
          <w:lang w:val="en-GB"/>
        </w:rPr>
        <w:t xml:space="preserve">a </w:t>
      </w:r>
      <w:r w:rsidR="00693475" w:rsidRPr="001033FE">
        <w:rPr>
          <w:rFonts w:ascii="Book Antiqua" w:hAnsi="Book Antiqua"/>
          <w:lang w:val="en-GB"/>
        </w:rPr>
        <w:t xml:space="preserve">controversy about obesity and coronary artery disease prognosis. Several studies suggest </w:t>
      </w:r>
      <w:r w:rsidR="00D55A84" w:rsidRPr="001033FE">
        <w:rPr>
          <w:rFonts w:ascii="Book Antiqua" w:hAnsi="Book Antiqua"/>
          <w:lang w:val="en-GB"/>
        </w:rPr>
        <w:t xml:space="preserve">a </w:t>
      </w:r>
      <w:r w:rsidR="00693475" w:rsidRPr="001033FE">
        <w:rPr>
          <w:rFonts w:ascii="Book Antiqua" w:hAnsi="Book Antiqua"/>
          <w:lang w:val="en-GB"/>
        </w:rPr>
        <w:t xml:space="preserve">greater influence of physical inactivity than </w:t>
      </w:r>
      <w:r w:rsidR="00D15CFA" w:rsidRPr="001033FE">
        <w:rPr>
          <w:rFonts w:ascii="Book Antiqua" w:hAnsi="Book Antiqua"/>
          <w:lang w:val="en-GB"/>
        </w:rPr>
        <w:t xml:space="preserve">that of </w:t>
      </w:r>
      <w:r w:rsidR="00693475" w:rsidRPr="001033FE">
        <w:rPr>
          <w:rFonts w:ascii="Book Antiqua" w:hAnsi="Book Antiqua"/>
          <w:lang w:val="en-GB"/>
        </w:rPr>
        <w:t xml:space="preserve">body mass index on mortality, </w:t>
      </w:r>
      <w:r w:rsidR="00D55A84" w:rsidRPr="001033FE">
        <w:rPr>
          <w:rFonts w:ascii="Book Antiqua" w:hAnsi="Book Antiqua"/>
          <w:lang w:val="en-GB"/>
        </w:rPr>
        <w:t xml:space="preserve">but </w:t>
      </w:r>
      <w:r w:rsidR="00693475" w:rsidRPr="001033FE">
        <w:rPr>
          <w:rFonts w:ascii="Book Antiqua" w:hAnsi="Book Antiqua"/>
          <w:lang w:val="en-GB"/>
        </w:rPr>
        <w:t xml:space="preserve">there </w:t>
      </w:r>
      <w:r w:rsidR="00D55A84" w:rsidRPr="001033FE">
        <w:rPr>
          <w:rFonts w:ascii="Book Antiqua" w:hAnsi="Book Antiqua"/>
          <w:lang w:val="en-GB"/>
        </w:rPr>
        <w:t xml:space="preserve">are </w:t>
      </w:r>
      <w:r w:rsidR="00693475" w:rsidRPr="001033FE">
        <w:rPr>
          <w:rFonts w:ascii="Book Antiqua" w:hAnsi="Book Antiqua"/>
          <w:lang w:val="en-GB"/>
        </w:rPr>
        <w:t xml:space="preserve">no data </w:t>
      </w:r>
      <w:r w:rsidR="00BC65F5" w:rsidRPr="001033FE">
        <w:rPr>
          <w:rFonts w:ascii="Book Antiqua" w:hAnsi="Book Antiqua"/>
          <w:lang w:val="en-GB"/>
        </w:rPr>
        <w:t xml:space="preserve">addressing </w:t>
      </w:r>
      <w:r w:rsidR="00693475" w:rsidRPr="001033FE">
        <w:rPr>
          <w:rFonts w:ascii="Book Antiqua" w:hAnsi="Book Antiqua"/>
          <w:lang w:val="en-GB"/>
        </w:rPr>
        <w:t xml:space="preserve">the influence of subclinical atherosclerosis in patients with suspected coronary artery disease submitted to a non-invasive treadmill test. </w:t>
      </w:r>
      <w:r w:rsidR="00461C48" w:rsidRPr="001033FE">
        <w:rPr>
          <w:rFonts w:ascii="Book Antiqua" w:hAnsi="Book Antiqua"/>
          <w:lang w:val="en-GB"/>
        </w:rPr>
        <w:t>Our study shows that clinical atherosclerosis in other vascular beds</w:t>
      </w:r>
      <w:r w:rsidR="00D55A84" w:rsidRPr="001033FE">
        <w:rPr>
          <w:rFonts w:ascii="Book Antiqua" w:hAnsi="Book Antiqua"/>
          <w:lang w:val="en-GB"/>
        </w:rPr>
        <w:t>,</w:t>
      </w:r>
      <w:r w:rsidR="00461C48" w:rsidRPr="001033FE">
        <w:rPr>
          <w:rFonts w:ascii="Book Antiqua" w:hAnsi="Book Antiqua"/>
          <w:lang w:val="en-GB"/>
        </w:rPr>
        <w:t xml:space="preserve"> such </w:t>
      </w:r>
      <w:r w:rsidR="00D15CFA" w:rsidRPr="001033FE">
        <w:rPr>
          <w:rFonts w:ascii="Book Antiqua" w:hAnsi="Book Antiqua"/>
          <w:lang w:val="en-GB"/>
        </w:rPr>
        <w:t xml:space="preserve">as </w:t>
      </w:r>
      <w:r w:rsidR="00461C48" w:rsidRPr="001033FE">
        <w:rPr>
          <w:rFonts w:ascii="Book Antiqua" w:hAnsi="Book Antiqua"/>
          <w:lang w:val="en-GB"/>
        </w:rPr>
        <w:t>carotid plaque presence</w:t>
      </w:r>
      <w:r w:rsidR="00D55A84" w:rsidRPr="001033FE">
        <w:rPr>
          <w:rFonts w:ascii="Book Antiqua" w:hAnsi="Book Antiqua"/>
          <w:lang w:val="en-GB"/>
        </w:rPr>
        <w:t>,</w:t>
      </w:r>
      <w:r w:rsidR="00461C48" w:rsidRPr="001033FE">
        <w:rPr>
          <w:rFonts w:ascii="Book Antiqua" w:hAnsi="Book Antiqua"/>
          <w:lang w:val="en-GB"/>
        </w:rPr>
        <w:t xml:space="preserve"> is </w:t>
      </w:r>
      <w:r w:rsidR="00D55A84" w:rsidRPr="001033FE">
        <w:rPr>
          <w:rFonts w:ascii="Book Antiqua" w:hAnsi="Book Antiqua"/>
          <w:lang w:val="en-GB"/>
        </w:rPr>
        <w:t xml:space="preserve">a </w:t>
      </w:r>
      <w:r w:rsidR="00461C48" w:rsidRPr="001033FE">
        <w:rPr>
          <w:rFonts w:ascii="Book Antiqua" w:hAnsi="Book Antiqua"/>
          <w:lang w:val="en-GB"/>
        </w:rPr>
        <w:t xml:space="preserve">greater predictor than </w:t>
      </w:r>
      <w:r w:rsidR="00F10AB8" w:rsidRPr="001033FE">
        <w:rPr>
          <w:rFonts w:ascii="Book Antiqua" w:hAnsi="Book Antiqua"/>
          <w:lang w:val="en-GB"/>
        </w:rPr>
        <w:t>functional capacity. These patients could benefit from aggressive prevention measures.</w:t>
      </w:r>
    </w:p>
    <w:p w14:paraId="6AE404C7" w14:textId="77777777" w:rsidR="00C47CF1" w:rsidRPr="001033FE" w:rsidRDefault="00C47CF1" w:rsidP="00F24BA9">
      <w:pPr>
        <w:spacing w:line="360" w:lineRule="auto"/>
        <w:jc w:val="both"/>
        <w:rPr>
          <w:rFonts w:ascii="Book Antiqua" w:eastAsia="宋体" w:hAnsi="Book Antiqua"/>
          <w:lang w:val="en-GB" w:eastAsia="zh-CN"/>
        </w:rPr>
      </w:pPr>
    </w:p>
    <w:p w14:paraId="4B9B3617" w14:textId="77777777" w:rsidR="003C184F" w:rsidRDefault="003C184F" w:rsidP="003C184F">
      <w:pPr>
        <w:spacing w:line="360" w:lineRule="auto"/>
        <w:jc w:val="both"/>
        <w:rPr>
          <w:rFonts w:ascii="Book Antiqua" w:eastAsia="宋体" w:hAnsi="Book Antiqua" w:hint="eastAsia"/>
          <w:lang w:eastAsia="zh-CN"/>
        </w:rPr>
      </w:pPr>
      <w:bookmarkStart w:id="16" w:name="OLE_LINK119"/>
      <w:bookmarkStart w:id="17" w:name="OLE_LINK120"/>
      <w:r w:rsidRPr="003C184F">
        <w:rPr>
          <w:rFonts w:ascii="Book Antiqua" w:eastAsia="宋体" w:hAnsi="Book Antiqua" w:hint="eastAsia"/>
          <w:b/>
          <w:lang w:val="en-GB" w:eastAsia="zh-CN"/>
        </w:rPr>
        <w:t>Citation</w:t>
      </w:r>
      <w:r>
        <w:rPr>
          <w:rFonts w:ascii="Book Antiqua" w:eastAsia="宋体" w:hAnsi="Book Antiqua" w:hint="eastAsia"/>
          <w:lang w:val="en-GB" w:eastAsia="zh-CN"/>
        </w:rPr>
        <w:t xml:space="preserve">: </w:t>
      </w:r>
      <w:r w:rsidRPr="00B6291F">
        <w:rPr>
          <w:rFonts w:ascii="Book Antiqua" w:hAnsi="Book Antiqua"/>
          <w:lang w:val="en-GB"/>
        </w:rPr>
        <w:t>Vidal-Perez</w:t>
      </w:r>
      <w:r w:rsidRPr="00B6291F">
        <w:rPr>
          <w:rFonts w:ascii="Book Antiqua" w:eastAsia="宋体" w:hAnsi="Book Antiqua"/>
          <w:lang w:val="en-GB" w:eastAsia="zh-CN"/>
        </w:rPr>
        <w:t xml:space="preserve"> R,</w:t>
      </w:r>
      <w:r w:rsidRPr="00B6291F">
        <w:rPr>
          <w:rFonts w:ascii="Book Antiqua" w:hAnsi="Book Antiqua"/>
          <w:lang w:val="en-GB"/>
        </w:rPr>
        <w:t xml:space="preserve"> Franco-Gutiérrez</w:t>
      </w:r>
      <w:r w:rsidRPr="00B6291F">
        <w:rPr>
          <w:rFonts w:ascii="Book Antiqua" w:eastAsia="宋体" w:hAnsi="Book Antiqua"/>
          <w:lang w:val="en-GB" w:eastAsia="zh-CN"/>
        </w:rPr>
        <w:t xml:space="preserve"> R</w:t>
      </w:r>
      <w:r w:rsidRPr="00B6291F">
        <w:rPr>
          <w:rFonts w:ascii="Book Antiqua" w:hAnsi="Book Antiqua"/>
          <w:lang w:val="en-GB"/>
        </w:rPr>
        <w:t>, Pérez-Pérez</w:t>
      </w:r>
      <w:r w:rsidRPr="00B6291F">
        <w:rPr>
          <w:rFonts w:ascii="Book Antiqua" w:eastAsia="宋体" w:hAnsi="Book Antiqua"/>
          <w:lang w:val="en-GB" w:eastAsia="zh-CN"/>
        </w:rPr>
        <w:t xml:space="preserve"> AJ</w:t>
      </w:r>
      <w:r w:rsidRPr="00B6291F">
        <w:rPr>
          <w:rFonts w:ascii="Book Antiqua" w:hAnsi="Book Antiqua"/>
          <w:lang w:val="en-GB"/>
        </w:rPr>
        <w:t>, Franco-Gutierrez</w:t>
      </w:r>
      <w:r w:rsidRPr="00B6291F">
        <w:rPr>
          <w:rFonts w:ascii="Book Antiqua" w:eastAsia="宋体" w:hAnsi="Book Antiqua"/>
          <w:lang w:val="en-GB" w:eastAsia="zh-CN"/>
        </w:rPr>
        <w:t xml:space="preserve"> V</w:t>
      </w:r>
      <w:r w:rsidRPr="00B6291F">
        <w:rPr>
          <w:rFonts w:ascii="Book Antiqua" w:hAnsi="Book Antiqua"/>
          <w:lang w:val="en-GB"/>
        </w:rPr>
        <w:t xml:space="preserve">, </w:t>
      </w:r>
      <w:proofErr w:type="spellStart"/>
      <w:r w:rsidRPr="00B6291F">
        <w:rPr>
          <w:rFonts w:ascii="Book Antiqua" w:hAnsi="Book Antiqua"/>
          <w:lang w:val="en-GB"/>
        </w:rPr>
        <w:t>Gascón</w:t>
      </w:r>
      <w:proofErr w:type="spellEnd"/>
      <w:r w:rsidRPr="00B6291F">
        <w:rPr>
          <w:rFonts w:ascii="Book Antiqua" w:hAnsi="Book Antiqua"/>
          <w:lang w:val="en-GB"/>
        </w:rPr>
        <w:t>-Vázquez</w:t>
      </w:r>
      <w:r w:rsidRPr="00B6291F">
        <w:rPr>
          <w:rFonts w:ascii="Book Antiqua" w:eastAsia="宋体" w:hAnsi="Book Antiqua"/>
          <w:lang w:val="en-GB" w:eastAsia="zh-CN"/>
        </w:rPr>
        <w:t xml:space="preserve"> A</w:t>
      </w:r>
      <w:r w:rsidRPr="00B6291F">
        <w:rPr>
          <w:rFonts w:ascii="Book Antiqua" w:hAnsi="Book Antiqua"/>
          <w:lang w:val="en-GB"/>
        </w:rPr>
        <w:t xml:space="preserve">, </w:t>
      </w:r>
      <w:proofErr w:type="spellStart"/>
      <w:r w:rsidRPr="00B6291F">
        <w:rPr>
          <w:rFonts w:ascii="Book Antiqua" w:hAnsi="Book Antiqua"/>
          <w:lang w:val="en-GB"/>
        </w:rPr>
        <w:t>López-López</w:t>
      </w:r>
      <w:proofErr w:type="spellEnd"/>
      <w:r w:rsidRPr="00B6291F">
        <w:rPr>
          <w:rFonts w:ascii="Book Antiqua" w:eastAsia="宋体" w:hAnsi="Book Antiqua"/>
          <w:lang w:val="en-GB" w:eastAsia="zh-CN"/>
        </w:rPr>
        <w:t xml:space="preserve"> A</w:t>
      </w:r>
      <w:r w:rsidRPr="00B6291F">
        <w:rPr>
          <w:rFonts w:ascii="Book Antiqua" w:hAnsi="Book Antiqua"/>
          <w:lang w:val="en-GB"/>
        </w:rPr>
        <w:t xml:space="preserve">, </w:t>
      </w:r>
      <w:proofErr w:type="spellStart"/>
      <w:r w:rsidRPr="00B6291F">
        <w:rPr>
          <w:rFonts w:ascii="Book Antiqua" w:hAnsi="Book Antiqua"/>
          <w:lang w:val="en-GB"/>
        </w:rPr>
        <w:t>Testa-Fernández</w:t>
      </w:r>
      <w:proofErr w:type="spellEnd"/>
      <w:r w:rsidRPr="00B6291F">
        <w:rPr>
          <w:rFonts w:ascii="Book Antiqua" w:eastAsia="宋体" w:hAnsi="Book Antiqua"/>
          <w:lang w:val="en-GB" w:eastAsia="zh-CN"/>
        </w:rPr>
        <w:t xml:space="preserve"> AM</w:t>
      </w:r>
      <w:r w:rsidRPr="00B6291F">
        <w:rPr>
          <w:rFonts w:ascii="Book Antiqua" w:hAnsi="Book Antiqua"/>
          <w:lang w:val="en-GB"/>
        </w:rPr>
        <w:t>, González-</w:t>
      </w:r>
      <w:proofErr w:type="spellStart"/>
      <w:r w:rsidRPr="00B6291F">
        <w:rPr>
          <w:rFonts w:ascii="Book Antiqua" w:hAnsi="Book Antiqua"/>
          <w:lang w:val="en-GB"/>
        </w:rPr>
        <w:t>Juanatey</w:t>
      </w:r>
      <w:proofErr w:type="spellEnd"/>
      <w:r w:rsidRPr="00B6291F">
        <w:rPr>
          <w:rFonts w:ascii="Book Antiqua" w:eastAsia="宋体" w:hAnsi="Book Antiqua"/>
          <w:lang w:val="en-GB" w:eastAsia="zh-CN"/>
        </w:rPr>
        <w:t xml:space="preserve"> C. </w:t>
      </w:r>
      <w:r w:rsidRPr="001033FE">
        <w:rPr>
          <w:rFonts w:ascii="Book Antiqua" w:hAnsi="Book Antiqua"/>
          <w:lang w:val="en-GB"/>
        </w:rPr>
        <w:t>Subclinical carotid atherosclerosis predicts all-cause mortality and cardiovascular events in obese patients with negative exercise echocardiography</w:t>
      </w:r>
      <w:r w:rsidRPr="00222CD1">
        <w:rPr>
          <w:rFonts w:ascii="Book Antiqua" w:eastAsia="宋体" w:hAnsi="Book Antiqua"/>
          <w:lang w:val="en-GB" w:eastAsia="zh-CN"/>
        </w:rPr>
        <w:t xml:space="preserve">. </w:t>
      </w:r>
      <w:r w:rsidRPr="00DF543B">
        <w:rPr>
          <w:rFonts w:ascii="Book Antiqua" w:hAnsi="Book Antiqua"/>
          <w:i/>
          <w:iCs/>
        </w:rPr>
        <w:t>World J Cardiol</w:t>
      </w:r>
      <w:r w:rsidRPr="00DF543B">
        <w:rPr>
          <w:rFonts w:ascii="Book Antiqua" w:hAnsi="Book Antiqua"/>
        </w:rPr>
        <w:t xml:space="preserve"> 2019; 11(1): </w:t>
      </w:r>
      <w:r>
        <w:rPr>
          <w:rFonts w:ascii="Book Antiqua" w:eastAsia="宋体" w:hAnsi="Book Antiqua" w:hint="eastAsia"/>
          <w:lang w:eastAsia="zh-CN"/>
        </w:rPr>
        <w:t>24</w:t>
      </w:r>
      <w:r w:rsidRPr="00DF543B">
        <w:rPr>
          <w:rFonts w:ascii="Book Antiqua" w:hAnsi="Book Antiqua"/>
        </w:rPr>
        <w:t>-</w:t>
      </w:r>
      <w:r>
        <w:rPr>
          <w:rFonts w:ascii="Book Antiqua" w:eastAsia="宋体" w:hAnsi="Book Antiqua" w:hint="eastAsia"/>
          <w:lang w:eastAsia="zh-CN"/>
        </w:rPr>
        <w:t>37</w:t>
      </w:r>
      <w:r w:rsidRPr="00DF543B">
        <w:rPr>
          <w:rFonts w:ascii="Book Antiqua" w:hAnsi="Book Antiqua"/>
        </w:rPr>
        <w:t xml:space="preserve">  </w:t>
      </w:r>
    </w:p>
    <w:p w14:paraId="19EF073C" w14:textId="77777777" w:rsidR="003C184F" w:rsidRDefault="003C184F" w:rsidP="003C184F">
      <w:pPr>
        <w:spacing w:line="360" w:lineRule="auto"/>
        <w:jc w:val="both"/>
        <w:rPr>
          <w:rFonts w:ascii="Book Antiqua" w:eastAsia="宋体" w:hAnsi="Book Antiqua" w:hint="eastAsia"/>
          <w:lang w:eastAsia="zh-CN"/>
        </w:rPr>
      </w:pPr>
      <w:r w:rsidRPr="003C184F">
        <w:rPr>
          <w:rFonts w:ascii="Book Antiqua" w:hAnsi="Book Antiqua"/>
          <w:b/>
        </w:rPr>
        <w:t>URL</w:t>
      </w:r>
      <w:r w:rsidRPr="00DF543B">
        <w:rPr>
          <w:rFonts w:ascii="Book Antiqua" w:hAnsi="Book Antiqua"/>
        </w:rPr>
        <w:t>: https://www.wjgnet.com/1949-8462/full/v11/i1/</w:t>
      </w:r>
      <w:r>
        <w:rPr>
          <w:rFonts w:ascii="Book Antiqua" w:eastAsia="宋体" w:hAnsi="Book Antiqua" w:hint="eastAsia"/>
          <w:lang w:eastAsia="zh-CN"/>
        </w:rPr>
        <w:t>24</w:t>
      </w:r>
      <w:r w:rsidRPr="00DF543B">
        <w:rPr>
          <w:rFonts w:ascii="Book Antiqua" w:hAnsi="Book Antiqua"/>
        </w:rPr>
        <w:t xml:space="preserve">.htm  </w:t>
      </w:r>
    </w:p>
    <w:p w14:paraId="63989B84" w14:textId="01F5432C" w:rsidR="003C184F" w:rsidRPr="00F42662" w:rsidRDefault="003C184F" w:rsidP="003C184F">
      <w:pPr>
        <w:spacing w:line="360" w:lineRule="auto"/>
        <w:jc w:val="both"/>
        <w:rPr>
          <w:rFonts w:ascii="Book Antiqua" w:eastAsia="宋体" w:hAnsi="Book Antiqua" w:hint="eastAsia"/>
          <w:lang w:val="en-GB" w:eastAsia="zh-CN"/>
        </w:rPr>
      </w:pPr>
      <w:r w:rsidRPr="003C184F">
        <w:rPr>
          <w:rFonts w:ascii="Book Antiqua" w:hAnsi="Book Antiqua"/>
          <w:b/>
        </w:rPr>
        <w:lastRenderedPageBreak/>
        <w:t>DOI</w:t>
      </w:r>
      <w:r w:rsidRPr="00DF543B">
        <w:rPr>
          <w:rFonts w:ascii="Book Antiqua" w:hAnsi="Book Antiqua"/>
        </w:rPr>
        <w:t>: https://dx.doi.org/</w:t>
      </w:r>
      <w:r w:rsidRPr="00DF543B">
        <w:rPr>
          <w:rFonts w:ascii="Book Antiqua" w:hAnsi="Book Antiqua"/>
          <w:lang w:val="ko-KR"/>
        </w:rPr>
        <w:t>10.4330</w:t>
      </w:r>
      <w:r w:rsidRPr="00DF543B">
        <w:rPr>
          <w:rFonts w:ascii="Book Antiqua" w:hAnsi="Book Antiqua"/>
        </w:rPr>
        <w:t>/wjc.v11.i1.</w:t>
      </w:r>
      <w:r>
        <w:rPr>
          <w:rFonts w:ascii="Book Antiqua" w:eastAsia="宋体" w:hAnsi="Book Antiqua" w:hint="eastAsia"/>
          <w:lang w:eastAsia="zh-CN"/>
        </w:rPr>
        <w:t>24</w:t>
      </w:r>
    </w:p>
    <w:bookmarkEnd w:id="16"/>
    <w:bookmarkEnd w:id="17"/>
    <w:p w14:paraId="7B08A290" w14:textId="6204C1BF" w:rsidR="00B9124E" w:rsidRPr="001033FE" w:rsidRDefault="00B9124E" w:rsidP="00F24BA9">
      <w:pPr>
        <w:spacing w:line="360" w:lineRule="auto"/>
        <w:jc w:val="both"/>
        <w:rPr>
          <w:rFonts w:ascii="Book Antiqua" w:eastAsia="宋体" w:hAnsi="Book Antiqua"/>
          <w:lang w:val="en-GB" w:eastAsia="zh-CN"/>
        </w:rPr>
      </w:pPr>
      <w:r w:rsidRPr="001033FE">
        <w:rPr>
          <w:rFonts w:ascii="Book Antiqua" w:eastAsia="宋体" w:hAnsi="Book Antiqua"/>
          <w:lang w:val="en-GB" w:eastAsia="zh-CN"/>
        </w:rPr>
        <w:br w:type="page"/>
      </w:r>
    </w:p>
    <w:p w14:paraId="298DAC97" w14:textId="5A71BFEE" w:rsidR="00706610" w:rsidRPr="00222CD1" w:rsidRDefault="00F7089C" w:rsidP="00F24BA9">
      <w:pPr>
        <w:spacing w:line="360" w:lineRule="auto"/>
        <w:jc w:val="both"/>
        <w:rPr>
          <w:rFonts w:ascii="Book Antiqua" w:eastAsia="宋体" w:hAnsi="Book Antiqua"/>
          <w:lang w:val="en-GB" w:eastAsia="zh-CN"/>
        </w:rPr>
      </w:pPr>
      <w:r w:rsidRPr="001033FE">
        <w:rPr>
          <w:rFonts w:ascii="Book Antiqua" w:hAnsi="Book Antiqua"/>
          <w:b/>
          <w:lang w:val="en-GB"/>
        </w:rPr>
        <w:lastRenderedPageBreak/>
        <w:t>INTRODUCTION</w:t>
      </w:r>
    </w:p>
    <w:p w14:paraId="6897F0AA" w14:textId="1D8D734F" w:rsidR="002D3178" w:rsidRPr="00222CD1" w:rsidRDefault="00E315A0" w:rsidP="00F24BA9">
      <w:pPr>
        <w:spacing w:line="360" w:lineRule="auto"/>
        <w:jc w:val="both"/>
        <w:rPr>
          <w:rFonts w:ascii="Book Antiqua" w:eastAsia="宋体" w:hAnsi="Book Antiqua"/>
          <w:lang w:val="en-GB" w:eastAsia="zh-CN"/>
        </w:rPr>
      </w:pPr>
      <w:r w:rsidRPr="00612FFD">
        <w:rPr>
          <w:rFonts w:ascii="Book Antiqua" w:hAnsi="Book Antiqua"/>
          <w:lang w:val="en-GB"/>
        </w:rPr>
        <w:t>Obesi</w:t>
      </w:r>
      <w:r w:rsidRPr="003A2B72">
        <w:rPr>
          <w:rFonts w:ascii="Book Antiqua" w:hAnsi="Book Antiqua"/>
          <w:lang w:val="en-GB"/>
        </w:rPr>
        <w:t xml:space="preserve">ty and body mass index (BMI) have increased in </w:t>
      </w:r>
      <w:r w:rsidR="00011539" w:rsidRPr="003A2B72">
        <w:rPr>
          <w:rFonts w:ascii="Book Antiqua" w:hAnsi="Book Antiqua"/>
          <w:lang w:val="en-GB"/>
        </w:rPr>
        <w:t>every nation</w:t>
      </w:r>
      <w:r w:rsidRPr="003A2B72">
        <w:rPr>
          <w:rFonts w:ascii="Book Antiqua" w:hAnsi="Book Antiqua"/>
          <w:lang w:val="en-GB"/>
        </w:rPr>
        <w:t xml:space="preserve"> </w:t>
      </w:r>
      <w:r w:rsidR="00011539" w:rsidRPr="003A2B72">
        <w:rPr>
          <w:rFonts w:ascii="Book Antiqua" w:hAnsi="Book Antiqua"/>
          <w:lang w:val="en-GB"/>
        </w:rPr>
        <w:t>in the last years</w:t>
      </w:r>
      <w:r w:rsidR="009641AA" w:rsidRPr="001033FE">
        <w:rPr>
          <w:rFonts w:ascii="Book Antiqua" w:hAnsi="Book Antiqua"/>
          <w:lang w:val="en-GB"/>
        </w:rPr>
        <w:t>,</w:t>
      </w:r>
      <w:r w:rsidR="00D86599" w:rsidRPr="001033FE">
        <w:rPr>
          <w:rFonts w:ascii="Book Antiqua" w:hAnsi="Book Antiqua"/>
          <w:lang w:val="en-GB"/>
        </w:rPr>
        <w:t xml:space="preserve"> associating</w:t>
      </w:r>
      <w:r w:rsidRPr="001033FE">
        <w:rPr>
          <w:rFonts w:ascii="Book Antiqua" w:hAnsi="Book Antiqua"/>
          <w:lang w:val="en-GB"/>
        </w:rPr>
        <w:t xml:space="preserve"> </w:t>
      </w:r>
      <w:r w:rsidR="009641AA" w:rsidRPr="001033FE">
        <w:rPr>
          <w:rFonts w:ascii="Book Antiqua" w:hAnsi="Book Antiqua"/>
          <w:lang w:val="en-GB"/>
        </w:rPr>
        <w:t xml:space="preserve">with </w:t>
      </w:r>
      <w:r w:rsidRPr="001033FE">
        <w:rPr>
          <w:rFonts w:ascii="Book Antiqua" w:hAnsi="Book Antiqua"/>
          <w:lang w:val="en-GB"/>
        </w:rPr>
        <w:t xml:space="preserve">a concomitant </w:t>
      </w:r>
      <w:r w:rsidR="00DB5491" w:rsidRPr="001033FE">
        <w:rPr>
          <w:rFonts w:ascii="Book Antiqua" w:hAnsi="Book Antiqua"/>
          <w:lang w:val="en-GB"/>
        </w:rPr>
        <w:t>augmentation</w:t>
      </w:r>
      <w:r w:rsidRPr="001033FE">
        <w:rPr>
          <w:rFonts w:ascii="Book Antiqua" w:hAnsi="Book Antiqua"/>
          <w:lang w:val="en-GB"/>
        </w:rPr>
        <w:t xml:space="preserve"> in the prevalence of traditional cardiovascular risk </w:t>
      </w:r>
      <w:proofErr w:type="gramStart"/>
      <w:r w:rsidRPr="001033FE">
        <w:rPr>
          <w:rFonts w:ascii="Book Antiqua" w:hAnsi="Book Antiqua"/>
          <w:lang w:val="en-GB"/>
        </w:rPr>
        <w:t>factors</w:t>
      </w:r>
      <w:r w:rsidR="009F78ED" w:rsidRPr="00222CD1">
        <w:rPr>
          <w:rFonts w:ascii="Book Antiqua" w:hAnsi="Book Antiqua"/>
          <w:noProof/>
          <w:vertAlign w:val="superscript"/>
          <w:lang w:val="en-GB"/>
        </w:rPr>
        <w:t>[</w:t>
      </w:r>
      <w:proofErr w:type="gramEnd"/>
      <w:r w:rsidR="009F78ED" w:rsidRPr="00222CD1">
        <w:rPr>
          <w:rFonts w:ascii="Book Antiqua" w:hAnsi="Book Antiqua"/>
          <w:noProof/>
          <w:vertAlign w:val="superscript"/>
          <w:lang w:val="en-GB"/>
        </w:rPr>
        <w:t>1]</w:t>
      </w:r>
      <w:r w:rsidR="00C71799" w:rsidRPr="001033FE">
        <w:rPr>
          <w:rFonts w:ascii="Book Antiqua" w:hAnsi="Book Antiqua"/>
          <w:lang w:val="en-GB"/>
        </w:rPr>
        <w:t xml:space="preserve">. </w:t>
      </w:r>
      <w:r w:rsidR="002D3178" w:rsidRPr="00222CD1">
        <w:rPr>
          <w:rFonts w:ascii="Book Antiqua" w:hAnsi="Book Antiqua"/>
          <w:lang w:val="en-GB"/>
        </w:rPr>
        <w:t>O</w:t>
      </w:r>
      <w:r w:rsidR="00577373" w:rsidRPr="00612FFD">
        <w:rPr>
          <w:rFonts w:ascii="Book Antiqua" w:hAnsi="Book Antiqua"/>
          <w:lang w:val="en-GB"/>
        </w:rPr>
        <w:t xml:space="preserve">besity </w:t>
      </w:r>
      <w:r w:rsidR="002D3178" w:rsidRPr="003A2B72">
        <w:rPr>
          <w:rFonts w:ascii="Book Antiqua" w:hAnsi="Book Antiqua"/>
          <w:lang w:val="en-GB"/>
        </w:rPr>
        <w:t xml:space="preserve">is independently associated </w:t>
      </w:r>
      <w:r w:rsidR="00577373" w:rsidRPr="003A2B72">
        <w:rPr>
          <w:rFonts w:ascii="Book Antiqua" w:hAnsi="Book Antiqua"/>
          <w:lang w:val="en-GB"/>
        </w:rPr>
        <w:t xml:space="preserve">with mortality and cardiovascular </w:t>
      </w:r>
      <w:proofErr w:type="gramStart"/>
      <w:r w:rsidR="00577373" w:rsidRPr="003A2B72">
        <w:rPr>
          <w:rFonts w:ascii="Book Antiqua" w:hAnsi="Book Antiqua"/>
          <w:lang w:val="en-GB"/>
        </w:rPr>
        <w:t>disease</w:t>
      </w:r>
      <w:r w:rsidR="00B50304" w:rsidRPr="00222CD1">
        <w:rPr>
          <w:rFonts w:ascii="Book Antiqua" w:hAnsi="Book Antiqua"/>
          <w:noProof/>
          <w:vertAlign w:val="superscript"/>
          <w:lang w:val="en-GB"/>
        </w:rPr>
        <w:t>[</w:t>
      </w:r>
      <w:proofErr w:type="gramEnd"/>
      <w:r w:rsidR="00B50304" w:rsidRPr="00222CD1">
        <w:rPr>
          <w:rFonts w:ascii="Book Antiqua" w:hAnsi="Book Antiqua"/>
          <w:noProof/>
          <w:vertAlign w:val="superscript"/>
          <w:lang w:val="en-GB"/>
        </w:rPr>
        <w:t>2,</w:t>
      </w:r>
      <w:r w:rsidR="00BB5B36" w:rsidRPr="00612FFD">
        <w:rPr>
          <w:rFonts w:ascii="Book Antiqua" w:hAnsi="Book Antiqua"/>
          <w:noProof/>
          <w:vertAlign w:val="superscript"/>
          <w:lang w:val="en-GB"/>
        </w:rPr>
        <w:t>3]</w:t>
      </w:r>
      <w:r w:rsidR="001F7716" w:rsidRPr="001033FE">
        <w:rPr>
          <w:rFonts w:ascii="Book Antiqua" w:hAnsi="Book Antiqua"/>
          <w:lang w:val="en-GB"/>
        </w:rPr>
        <w:t xml:space="preserve">, </w:t>
      </w:r>
      <w:r w:rsidR="004777BB" w:rsidRPr="00612FFD">
        <w:rPr>
          <w:rFonts w:ascii="Book Antiqua" w:hAnsi="Book Antiqua"/>
          <w:lang w:val="en-GB"/>
        </w:rPr>
        <w:t xml:space="preserve">likely </w:t>
      </w:r>
      <w:r w:rsidR="00774E5F" w:rsidRPr="003A2B72">
        <w:rPr>
          <w:rFonts w:ascii="Book Antiqua" w:hAnsi="Book Antiqua"/>
          <w:lang w:val="en-GB"/>
        </w:rPr>
        <w:t xml:space="preserve">through adverse </w:t>
      </w:r>
      <w:r w:rsidR="001F7716" w:rsidRPr="003A2B72">
        <w:rPr>
          <w:rFonts w:ascii="Book Antiqua" w:hAnsi="Book Antiqua"/>
          <w:lang w:val="en-GB"/>
        </w:rPr>
        <w:t>remodelling</w:t>
      </w:r>
      <w:r w:rsidR="00774E5F" w:rsidRPr="003A2B72">
        <w:rPr>
          <w:rFonts w:ascii="Book Antiqua" w:hAnsi="Book Antiqua"/>
          <w:lang w:val="en-GB"/>
        </w:rPr>
        <w:t xml:space="preserve"> of the arteries</w:t>
      </w:r>
      <w:r w:rsidR="00774E5F" w:rsidRPr="001033FE">
        <w:rPr>
          <w:rFonts w:ascii="Book Antiqua" w:hAnsi="Book Antiqua"/>
          <w:lang w:val="en-GB"/>
        </w:rPr>
        <w:t xml:space="preserve"> and a higher prevalence of subclinical vascular disease</w:t>
      </w:r>
      <w:r w:rsidR="00B50304" w:rsidRPr="00222CD1">
        <w:rPr>
          <w:rFonts w:ascii="Book Antiqua" w:hAnsi="Book Antiqua"/>
          <w:noProof/>
          <w:vertAlign w:val="superscript"/>
          <w:lang w:val="en-GB"/>
        </w:rPr>
        <w:t>[</w:t>
      </w:r>
      <w:r w:rsidR="00B50304" w:rsidRPr="00612FFD">
        <w:rPr>
          <w:rFonts w:ascii="Book Antiqua" w:hAnsi="Book Antiqua"/>
          <w:noProof/>
          <w:vertAlign w:val="superscript"/>
          <w:lang w:val="en-GB"/>
        </w:rPr>
        <w:t>4,</w:t>
      </w:r>
      <w:r w:rsidR="0083555C" w:rsidRPr="003A2B72">
        <w:rPr>
          <w:rFonts w:ascii="Book Antiqua" w:hAnsi="Book Antiqua"/>
          <w:noProof/>
          <w:vertAlign w:val="superscript"/>
          <w:lang w:val="en-GB"/>
        </w:rPr>
        <w:t>5]</w:t>
      </w:r>
      <w:r w:rsidR="0083555C" w:rsidRPr="001033FE">
        <w:rPr>
          <w:rFonts w:ascii="Book Antiqua" w:hAnsi="Book Antiqua"/>
          <w:lang w:val="en-GB"/>
        </w:rPr>
        <w:t xml:space="preserve">. </w:t>
      </w:r>
      <w:r w:rsidR="00577373" w:rsidRPr="00222CD1">
        <w:rPr>
          <w:rFonts w:ascii="Book Antiqua" w:hAnsi="Book Antiqua"/>
          <w:lang w:val="en-GB"/>
        </w:rPr>
        <w:t>However, once cardiovascular disease</w:t>
      </w:r>
      <w:r w:rsidR="00340E31" w:rsidRPr="00612FFD">
        <w:rPr>
          <w:rFonts w:ascii="Book Antiqua" w:eastAsia="宋体" w:hAnsi="Book Antiqua"/>
          <w:lang w:val="en-GB" w:eastAsia="zh-CN"/>
        </w:rPr>
        <w:t xml:space="preserve"> (CVD)</w:t>
      </w:r>
      <w:r w:rsidR="00577373" w:rsidRPr="003A2B72">
        <w:rPr>
          <w:rFonts w:ascii="Book Antiqua" w:hAnsi="Book Antiqua"/>
          <w:lang w:val="en-GB"/>
        </w:rPr>
        <w:t xml:space="preserve"> is established, </w:t>
      </w:r>
      <w:r w:rsidR="003A6930" w:rsidRPr="003A2B72">
        <w:rPr>
          <w:rFonts w:ascii="Book Antiqua" w:hAnsi="Book Antiqua"/>
          <w:lang w:val="en-GB"/>
        </w:rPr>
        <w:t>the studies published so far show contradictory results</w:t>
      </w:r>
      <w:r w:rsidR="002D3178" w:rsidRPr="003A2B72">
        <w:rPr>
          <w:rFonts w:ascii="Book Antiqua" w:hAnsi="Book Antiqua"/>
          <w:lang w:val="en-GB"/>
        </w:rPr>
        <w:t>. Some</w:t>
      </w:r>
      <w:r w:rsidR="003A6930" w:rsidRPr="003A2B72">
        <w:rPr>
          <w:rFonts w:ascii="Book Antiqua" w:hAnsi="Book Antiqua"/>
          <w:lang w:val="en-GB"/>
        </w:rPr>
        <w:t xml:space="preserve"> </w:t>
      </w:r>
      <w:r w:rsidR="00CA3E27" w:rsidRPr="001033FE">
        <w:rPr>
          <w:rFonts w:ascii="Book Antiqua" w:hAnsi="Book Antiqua"/>
          <w:lang w:val="en-GB"/>
        </w:rPr>
        <w:t>investigations</w:t>
      </w:r>
      <w:r w:rsidR="003A6930" w:rsidRPr="001033FE">
        <w:rPr>
          <w:rFonts w:ascii="Book Antiqua" w:hAnsi="Book Antiqua"/>
          <w:lang w:val="en-GB"/>
        </w:rPr>
        <w:t xml:space="preserve"> suggest a protective effect of </w:t>
      </w:r>
      <w:proofErr w:type="gramStart"/>
      <w:r w:rsidR="003A6930" w:rsidRPr="001033FE">
        <w:rPr>
          <w:rFonts w:ascii="Book Antiqua" w:hAnsi="Book Antiqua"/>
          <w:lang w:val="en-GB"/>
        </w:rPr>
        <w:t>obesity</w:t>
      </w:r>
      <w:r w:rsidR="00B50304" w:rsidRPr="00222CD1">
        <w:rPr>
          <w:rFonts w:ascii="Book Antiqua" w:hAnsi="Book Antiqua"/>
          <w:noProof/>
          <w:vertAlign w:val="superscript"/>
          <w:lang w:val="en-GB"/>
        </w:rPr>
        <w:t>[</w:t>
      </w:r>
      <w:proofErr w:type="gramEnd"/>
      <w:r w:rsidR="00B50304" w:rsidRPr="00222CD1">
        <w:rPr>
          <w:rFonts w:ascii="Book Antiqua" w:hAnsi="Book Antiqua"/>
          <w:noProof/>
          <w:vertAlign w:val="superscript"/>
          <w:lang w:val="en-GB"/>
        </w:rPr>
        <w:t>6,</w:t>
      </w:r>
      <w:r w:rsidR="0083555C" w:rsidRPr="00612FFD">
        <w:rPr>
          <w:rFonts w:ascii="Book Antiqua" w:hAnsi="Book Antiqua"/>
          <w:noProof/>
          <w:vertAlign w:val="superscript"/>
          <w:lang w:val="en-GB"/>
        </w:rPr>
        <w:t>7]</w:t>
      </w:r>
      <w:r w:rsidR="00E20F3B" w:rsidRPr="001033FE">
        <w:rPr>
          <w:rFonts w:ascii="Book Antiqua" w:hAnsi="Book Antiqua"/>
          <w:lang w:val="en-GB"/>
        </w:rPr>
        <w:t xml:space="preserve">. </w:t>
      </w:r>
      <w:r w:rsidR="00774DA3" w:rsidRPr="00222CD1">
        <w:rPr>
          <w:rFonts w:ascii="Book Antiqua" w:hAnsi="Book Antiqua"/>
          <w:lang w:val="en-GB"/>
        </w:rPr>
        <w:t>Other</w:t>
      </w:r>
      <w:r w:rsidR="003A6930" w:rsidRPr="003A2B72">
        <w:rPr>
          <w:rFonts w:ascii="Book Antiqua" w:hAnsi="Book Antiqua"/>
          <w:lang w:val="en-GB"/>
        </w:rPr>
        <w:t xml:space="preserve"> </w:t>
      </w:r>
      <w:r w:rsidR="007F7EE6" w:rsidRPr="003A2B72">
        <w:rPr>
          <w:rFonts w:ascii="Book Antiqua" w:hAnsi="Book Antiqua"/>
          <w:lang w:val="en-GB"/>
        </w:rPr>
        <w:t>researche</w:t>
      </w:r>
      <w:r w:rsidR="00774DA3" w:rsidRPr="003A2B72">
        <w:rPr>
          <w:rFonts w:ascii="Book Antiqua" w:hAnsi="Book Antiqua"/>
          <w:lang w:val="en-GB"/>
        </w:rPr>
        <w:t>r</w:t>
      </w:r>
      <w:r w:rsidR="007F7EE6" w:rsidRPr="003A2B72">
        <w:rPr>
          <w:rFonts w:ascii="Book Antiqua" w:hAnsi="Book Antiqua"/>
          <w:lang w:val="en-GB"/>
        </w:rPr>
        <w:t>s</w:t>
      </w:r>
      <w:r w:rsidR="00CA3E27" w:rsidRPr="001033FE">
        <w:rPr>
          <w:rFonts w:ascii="Book Antiqua" w:hAnsi="Book Antiqua"/>
          <w:lang w:val="en-GB"/>
        </w:rPr>
        <w:t xml:space="preserve"> suggest that </w:t>
      </w:r>
      <w:r w:rsidR="00FD3BEE" w:rsidRPr="001033FE">
        <w:rPr>
          <w:rFonts w:ascii="Book Antiqua" w:hAnsi="Book Antiqua"/>
          <w:lang w:val="en-GB"/>
        </w:rPr>
        <w:t xml:space="preserve">it is </w:t>
      </w:r>
      <w:r w:rsidR="003A6930" w:rsidRPr="001033FE">
        <w:rPr>
          <w:rFonts w:ascii="Book Antiqua" w:hAnsi="Book Antiqua"/>
          <w:lang w:val="en-GB"/>
        </w:rPr>
        <w:t xml:space="preserve">not </w:t>
      </w:r>
      <w:r w:rsidR="00774DA3" w:rsidRPr="001033FE">
        <w:rPr>
          <w:rFonts w:ascii="Book Antiqua" w:hAnsi="Book Antiqua"/>
          <w:lang w:val="en-GB"/>
        </w:rPr>
        <w:t xml:space="preserve">the </w:t>
      </w:r>
      <w:r w:rsidR="003A6930" w:rsidRPr="001033FE">
        <w:rPr>
          <w:rFonts w:ascii="Book Antiqua" w:hAnsi="Book Antiqua"/>
          <w:lang w:val="en-GB"/>
        </w:rPr>
        <w:t>obesity itself</w:t>
      </w:r>
      <w:r w:rsidR="00247A62" w:rsidRPr="001033FE">
        <w:rPr>
          <w:rFonts w:ascii="Book Antiqua" w:hAnsi="Book Antiqua"/>
          <w:lang w:val="en-GB"/>
        </w:rPr>
        <w:t>,</w:t>
      </w:r>
      <w:r w:rsidR="003A6930" w:rsidRPr="001033FE">
        <w:rPr>
          <w:rFonts w:ascii="Book Antiqua" w:hAnsi="Book Antiqua"/>
          <w:lang w:val="en-GB"/>
        </w:rPr>
        <w:t xml:space="preserve"> but certain </w:t>
      </w:r>
      <w:r w:rsidR="002A1A3B" w:rsidRPr="001033FE">
        <w:rPr>
          <w:rFonts w:ascii="Book Antiqua" w:hAnsi="Book Antiqua"/>
          <w:lang w:val="en-GB"/>
        </w:rPr>
        <w:t>associated</w:t>
      </w:r>
      <w:r w:rsidR="003A6930" w:rsidRPr="001033FE">
        <w:rPr>
          <w:rFonts w:ascii="Book Antiqua" w:hAnsi="Book Antiqua"/>
          <w:lang w:val="en-GB"/>
        </w:rPr>
        <w:t xml:space="preserve"> </w:t>
      </w:r>
      <w:r w:rsidR="00450D74" w:rsidRPr="001033FE">
        <w:rPr>
          <w:rFonts w:ascii="Book Antiqua" w:hAnsi="Book Antiqua"/>
          <w:lang w:val="en-GB"/>
        </w:rPr>
        <w:t>characteristics</w:t>
      </w:r>
      <w:r w:rsidR="002D3178" w:rsidRPr="001033FE">
        <w:rPr>
          <w:rFonts w:ascii="Book Antiqua" w:hAnsi="Book Antiqua"/>
          <w:lang w:val="en-GB"/>
        </w:rPr>
        <w:t>,</w:t>
      </w:r>
      <w:r w:rsidR="003A6930" w:rsidRPr="001033FE">
        <w:rPr>
          <w:rFonts w:ascii="Book Antiqua" w:hAnsi="Book Antiqua"/>
          <w:lang w:val="en-GB"/>
        </w:rPr>
        <w:t xml:space="preserve"> </w:t>
      </w:r>
      <w:r w:rsidR="002A1A3B" w:rsidRPr="001033FE">
        <w:rPr>
          <w:rFonts w:ascii="Book Antiqua" w:hAnsi="Book Antiqua"/>
          <w:lang w:val="en-GB"/>
        </w:rPr>
        <w:t xml:space="preserve">such </w:t>
      </w:r>
      <w:r w:rsidR="00DB5491" w:rsidRPr="001033FE">
        <w:rPr>
          <w:rFonts w:ascii="Book Antiqua" w:hAnsi="Book Antiqua"/>
          <w:lang w:val="en-GB"/>
        </w:rPr>
        <w:t xml:space="preserve">as </w:t>
      </w:r>
      <w:r w:rsidR="002A1A3B" w:rsidRPr="001033FE">
        <w:rPr>
          <w:rFonts w:ascii="Book Antiqua" w:hAnsi="Book Antiqua"/>
          <w:lang w:val="en-GB"/>
        </w:rPr>
        <w:t>physical inactivity or metabolic risk factors</w:t>
      </w:r>
      <w:r w:rsidR="002D3178" w:rsidRPr="001033FE">
        <w:rPr>
          <w:rFonts w:ascii="Book Antiqua" w:hAnsi="Book Antiqua"/>
          <w:lang w:val="en-GB"/>
        </w:rPr>
        <w:t>, that</w:t>
      </w:r>
      <w:r w:rsidR="003A6930" w:rsidRPr="001033FE">
        <w:rPr>
          <w:rFonts w:ascii="Book Antiqua" w:hAnsi="Book Antiqua"/>
          <w:lang w:val="en-GB"/>
        </w:rPr>
        <w:t xml:space="preserve"> explain the increased risk attributed to obese </w:t>
      </w:r>
      <w:r w:rsidR="006973B3" w:rsidRPr="001033FE">
        <w:rPr>
          <w:rFonts w:ascii="Book Antiqua" w:hAnsi="Book Antiqua"/>
          <w:lang w:val="en-GB"/>
        </w:rPr>
        <w:t>people</w:t>
      </w:r>
      <w:r w:rsidR="00487F44" w:rsidRPr="001033FE">
        <w:rPr>
          <w:rFonts w:ascii="Book Antiqua" w:hAnsi="Book Antiqua"/>
          <w:lang w:val="en-GB"/>
        </w:rPr>
        <w:t>. This</w:t>
      </w:r>
      <w:r w:rsidR="003A6930" w:rsidRPr="001033FE">
        <w:rPr>
          <w:rFonts w:ascii="Book Antiqua" w:hAnsi="Book Antiqua"/>
          <w:lang w:val="en-GB"/>
        </w:rPr>
        <w:t xml:space="preserve"> </w:t>
      </w:r>
      <w:r w:rsidR="002D7E18" w:rsidRPr="001033FE">
        <w:rPr>
          <w:rFonts w:ascii="Book Antiqua" w:hAnsi="Book Antiqua"/>
          <w:lang w:val="en-GB"/>
        </w:rPr>
        <w:t>suggestion</w:t>
      </w:r>
      <w:r w:rsidR="00EA7E7A" w:rsidRPr="001033FE">
        <w:rPr>
          <w:rFonts w:ascii="Book Antiqua" w:hAnsi="Book Antiqua"/>
          <w:lang w:val="en-GB"/>
        </w:rPr>
        <w:t xml:space="preserve"> </w:t>
      </w:r>
      <w:r w:rsidR="00487F44" w:rsidRPr="001033FE">
        <w:rPr>
          <w:rFonts w:ascii="Book Antiqua" w:hAnsi="Book Antiqua"/>
          <w:lang w:val="en-GB"/>
        </w:rPr>
        <w:t xml:space="preserve">gives </w:t>
      </w:r>
      <w:r w:rsidR="002D3178" w:rsidRPr="001033FE">
        <w:rPr>
          <w:rFonts w:ascii="Book Antiqua" w:hAnsi="Book Antiqua"/>
          <w:lang w:val="en-GB"/>
        </w:rPr>
        <w:t>rise to</w:t>
      </w:r>
      <w:r w:rsidR="003A6930" w:rsidRPr="001033FE">
        <w:rPr>
          <w:rFonts w:ascii="Book Antiqua" w:hAnsi="Book Antiqua"/>
          <w:lang w:val="en-GB"/>
        </w:rPr>
        <w:t xml:space="preserve"> concept</w:t>
      </w:r>
      <w:r w:rsidR="002A1A3B" w:rsidRPr="001033FE">
        <w:rPr>
          <w:rFonts w:ascii="Book Antiqua" w:hAnsi="Book Antiqua"/>
          <w:lang w:val="en-GB"/>
        </w:rPr>
        <w:t>s</w:t>
      </w:r>
      <w:r w:rsidR="003A6930" w:rsidRPr="001033FE">
        <w:rPr>
          <w:rFonts w:ascii="Book Antiqua" w:hAnsi="Book Antiqua"/>
          <w:lang w:val="en-GB"/>
        </w:rPr>
        <w:t xml:space="preserve"> </w:t>
      </w:r>
      <w:r w:rsidR="002D3178" w:rsidRPr="001033FE">
        <w:rPr>
          <w:rFonts w:ascii="Book Antiqua" w:hAnsi="Book Antiqua"/>
          <w:lang w:val="en-GB"/>
        </w:rPr>
        <w:t xml:space="preserve">such </w:t>
      </w:r>
      <w:r w:rsidR="003A6930" w:rsidRPr="001033FE">
        <w:rPr>
          <w:rFonts w:ascii="Book Antiqua" w:hAnsi="Book Antiqua"/>
          <w:lang w:val="en-GB"/>
        </w:rPr>
        <w:t xml:space="preserve">as </w:t>
      </w:r>
      <w:r w:rsidR="002A1A3B" w:rsidRPr="001033FE">
        <w:rPr>
          <w:rFonts w:ascii="Book Antiqua" w:hAnsi="Book Antiqua"/>
          <w:lang w:val="en-GB"/>
        </w:rPr>
        <w:t xml:space="preserve">metabolically healthy </w:t>
      </w:r>
      <w:proofErr w:type="gramStart"/>
      <w:r w:rsidR="002A1A3B" w:rsidRPr="001033FE">
        <w:rPr>
          <w:rFonts w:ascii="Book Antiqua" w:hAnsi="Book Antiqua"/>
          <w:lang w:val="en-GB"/>
        </w:rPr>
        <w:t>obesity</w:t>
      </w:r>
      <w:r w:rsidR="00B50304" w:rsidRPr="00222CD1">
        <w:rPr>
          <w:rFonts w:ascii="Book Antiqua" w:hAnsi="Book Antiqua"/>
          <w:noProof/>
          <w:vertAlign w:val="superscript"/>
          <w:lang w:val="en-GB"/>
        </w:rPr>
        <w:t>[</w:t>
      </w:r>
      <w:proofErr w:type="gramEnd"/>
      <w:r w:rsidR="00B50304" w:rsidRPr="00222CD1">
        <w:rPr>
          <w:rFonts w:ascii="Book Antiqua" w:hAnsi="Book Antiqua"/>
          <w:noProof/>
          <w:vertAlign w:val="superscript"/>
          <w:lang w:val="en-GB"/>
        </w:rPr>
        <w:t>8,</w:t>
      </w:r>
      <w:r w:rsidR="0083555C" w:rsidRPr="00612FFD">
        <w:rPr>
          <w:rFonts w:ascii="Book Antiqua" w:hAnsi="Book Antiqua"/>
          <w:noProof/>
          <w:vertAlign w:val="superscript"/>
          <w:lang w:val="en-GB"/>
        </w:rPr>
        <w:t>9]</w:t>
      </w:r>
      <w:r w:rsidR="002A1A3B" w:rsidRPr="001033FE">
        <w:rPr>
          <w:rFonts w:ascii="Book Antiqua" w:hAnsi="Book Antiqua"/>
          <w:lang w:val="en-GB"/>
        </w:rPr>
        <w:t xml:space="preserve"> or fit obese patients</w:t>
      </w:r>
      <w:r w:rsidR="00B50304" w:rsidRPr="00222CD1">
        <w:rPr>
          <w:rFonts w:ascii="Book Antiqua" w:hAnsi="Book Antiqua"/>
          <w:noProof/>
          <w:vertAlign w:val="superscript"/>
          <w:lang w:val="en-GB"/>
        </w:rPr>
        <w:t>[10,</w:t>
      </w:r>
      <w:r w:rsidR="0083555C" w:rsidRPr="00612FFD">
        <w:rPr>
          <w:rFonts w:ascii="Book Antiqua" w:hAnsi="Book Antiqua"/>
          <w:noProof/>
          <w:vertAlign w:val="superscript"/>
          <w:lang w:val="en-GB"/>
        </w:rPr>
        <w:t>11]</w:t>
      </w:r>
      <w:r w:rsidR="00B50304" w:rsidRPr="001033FE">
        <w:rPr>
          <w:rFonts w:ascii="Book Antiqua" w:hAnsi="Book Antiqua"/>
          <w:lang w:val="en-GB"/>
        </w:rPr>
        <w:t xml:space="preserve">. </w:t>
      </w:r>
    </w:p>
    <w:p w14:paraId="3633A92A" w14:textId="2501E5D7" w:rsidR="002D3178" w:rsidRPr="00222CD1" w:rsidRDefault="00C27B26" w:rsidP="00F24BA9">
      <w:pPr>
        <w:spacing w:line="360" w:lineRule="auto"/>
        <w:ind w:firstLineChars="100" w:firstLine="240"/>
        <w:jc w:val="both"/>
        <w:rPr>
          <w:rFonts w:ascii="Book Antiqua" w:eastAsia="宋体" w:hAnsi="Book Antiqua"/>
          <w:lang w:val="en-GB" w:eastAsia="zh-CN"/>
        </w:rPr>
      </w:pPr>
      <w:r w:rsidRPr="00612FFD">
        <w:rPr>
          <w:rFonts w:ascii="Book Antiqua" w:hAnsi="Book Antiqua"/>
          <w:lang w:val="en-GB"/>
        </w:rPr>
        <w:t>Several epidemiological studies have demonstrated an independent association of carotid disease, defined as</w:t>
      </w:r>
      <w:r w:rsidRPr="001033FE">
        <w:rPr>
          <w:rFonts w:ascii="Book Antiqua" w:hAnsi="Book Antiqua"/>
          <w:lang w:val="en-GB"/>
        </w:rPr>
        <w:t xml:space="preserve"> carotid plaque</w:t>
      </w:r>
      <w:r w:rsidR="00123988" w:rsidRPr="001033FE">
        <w:rPr>
          <w:rFonts w:ascii="Book Antiqua" w:hAnsi="Book Antiqua"/>
          <w:lang w:val="en-GB"/>
        </w:rPr>
        <w:t>s</w:t>
      </w:r>
      <w:r w:rsidRPr="001033FE">
        <w:rPr>
          <w:rFonts w:ascii="Book Antiqua" w:hAnsi="Book Antiqua"/>
          <w:lang w:val="en-GB"/>
        </w:rPr>
        <w:t xml:space="preserve"> (CP) or carotid intima media thickness (CIMT), with overall mortality and cardiovascular </w:t>
      </w:r>
      <w:proofErr w:type="gramStart"/>
      <w:r w:rsidRPr="001033FE">
        <w:rPr>
          <w:rFonts w:ascii="Book Antiqua" w:hAnsi="Book Antiqua"/>
          <w:lang w:val="en-GB"/>
        </w:rPr>
        <w:t>events</w:t>
      </w:r>
      <w:r w:rsidR="00210EB0" w:rsidRPr="00222CD1">
        <w:rPr>
          <w:rFonts w:ascii="Book Antiqua" w:hAnsi="Book Antiqua"/>
          <w:noProof/>
          <w:vertAlign w:val="superscript"/>
          <w:lang w:val="en-GB"/>
        </w:rPr>
        <w:t>[</w:t>
      </w:r>
      <w:proofErr w:type="gramEnd"/>
      <w:r w:rsidR="00210EB0" w:rsidRPr="00222CD1">
        <w:rPr>
          <w:rFonts w:ascii="Book Antiqua" w:hAnsi="Book Antiqua"/>
          <w:noProof/>
          <w:vertAlign w:val="superscript"/>
          <w:lang w:val="en-GB"/>
        </w:rPr>
        <w:t>12-16]</w:t>
      </w:r>
      <w:r w:rsidRPr="001033FE">
        <w:rPr>
          <w:rFonts w:ascii="Book Antiqua" w:hAnsi="Book Antiqua"/>
          <w:lang w:val="en-GB"/>
        </w:rPr>
        <w:t xml:space="preserve">. </w:t>
      </w:r>
      <w:r w:rsidR="00DB331D" w:rsidRPr="00222CD1">
        <w:rPr>
          <w:rFonts w:ascii="Book Antiqua" w:hAnsi="Book Antiqua"/>
          <w:lang w:val="en-GB"/>
        </w:rPr>
        <w:t>Although a negative treadmill exercise stress echocardiography is associated with good prognosi</w:t>
      </w:r>
      <w:r w:rsidR="00DB331D" w:rsidRPr="00612FFD">
        <w:rPr>
          <w:rFonts w:ascii="Book Antiqua" w:hAnsi="Book Antiqua"/>
          <w:lang w:val="en-GB"/>
        </w:rPr>
        <w:t>s</w:t>
      </w:r>
      <w:r w:rsidR="00D4568E" w:rsidRPr="003A2B72">
        <w:rPr>
          <w:rFonts w:ascii="Book Antiqua" w:hAnsi="Book Antiqua"/>
          <w:lang w:val="en-GB"/>
        </w:rPr>
        <w:t>,</w:t>
      </w:r>
      <w:r w:rsidR="00DB331D" w:rsidRPr="003A2B72">
        <w:rPr>
          <w:rFonts w:ascii="Book Antiqua" w:hAnsi="Book Antiqua"/>
          <w:lang w:val="en-GB"/>
        </w:rPr>
        <w:t xml:space="preserve"> according to European guidelines on stable coronary artery disease</w:t>
      </w:r>
      <w:r w:rsidR="00722C4B" w:rsidRPr="003A2B72">
        <w:rPr>
          <w:rFonts w:ascii="Book Antiqua" w:eastAsia="宋体" w:hAnsi="Book Antiqua"/>
          <w:lang w:val="en-GB" w:eastAsia="zh-CN"/>
        </w:rPr>
        <w:t xml:space="preserve"> (CAD</w:t>
      </w:r>
      <w:proofErr w:type="gramStart"/>
      <w:r w:rsidR="00722C4B" w:rsidRPr="003A2B72">
        <w:rPr>
          <w:rFonts w:ascii="Book Antiqua" w:eastAsia="宋体" w:hAnsi="Book Antiqua"/>
          <w:lang w:val="en-GB" w:eastAsia="zh-CN"/>
        </w:rPr>
        <w:t>)</w:t>
      </w:r>
      <w:r w:rsidR="00210EB0" w:rsidRPr="00222CD1">
        <w:rPr>
          <w:rFonts w:ascii="Book Antiqua" w:hAnsi="Book Antiqua"/>
          <w:noProof/>
          <w:vertAlign w:val="superscript"/>
          <w:lang w:val="en-GB"/>
        </w:rPr>
        <w:t>[</w:t>
      </w:r>
      <w:proofErr w:type="gramEnd"/>
      <w:r w:rsidR="00210EB0" w:rsidRPr="00222CD1">
        <w:rPr>
          <w:rFonts w:ascii="Book Antiqua" w:hAnsi="Book Antiqua"/>
          <w:noProof/>
          <w:vertAlign w:val="superscript"/>
          <w:lang w:val="en-GB"/>
        </w:rPr>
        <w:t>17]</w:t>
      </w:r>
      <w:r w:rsidR="00DB5491" w:rsidRPr="001033FE">
        <w:rPr>
          <w:rFonts w:ascii="Book Antiqua" w:hAnsi="Book Antiqua"/>
          <w:lang w:val="en-GB"/>
        </w:rPr>
        <w:t>,</w:t>
      </w:r>
      <w:r w:rsidR="009E162B" w:rsidRPr="00222CD1">
        <w:rPr>
          <w:rFonts w:ascii="Book Antiqua" w:hAnsi="Book Antiqua"/>
          <w:lang w:val="en-GB"/>
        </w:rPr>
        <w:t xml:space="preserve"> the annualized event rates defined as overall mortality and adverse cardiac events </w:t>
      </w:r>
      <w:r w:rsidR="002D3178" w:rsidRPr="00612FFD">
        <w:rPr>
          <w:rFonts w:ascii="Book Antiqua" w:hAnsi="Book Antiqua"/>
          <w:lang w:val="en-GB"/>
        </w:rPr>
        <w:t xml:space="preserve">are </w:t>
      </w:r>
      <w:r w:rsidR="00DB5491" w:rsidRPr="003A2B72">
        <w:rPr>
          <w:rFonts w:ascii="Book Antiqua" w:hAnsi="Book Antiqua"/>
          <w:lang w:val="en-GB"/>
        </w:rPr>
        <w:t xml:space="preserve">nearly 1% </w:t>
      </w:r>
      <w:r w:rsidR="00DB331D" w:rsidRPr="003A2B72">
        <w:rPr>
          <w:rFonts w:ascii="Book Antiqua" w:hAnsi="Book Antiqua"/>
          <w:lang w:val="en-GB"/>
        </w:rPr>
        <w:t>in contemporary series</w:t>
      </w:r>
      <w:r w:rsidR="00210EB0" w:rsidRPr="00222CD1">
        <w:rPr>
          <w:rFonts w:ascii="Book Antiqua" w:hAnsi="Book Antiqua"/>
          <w:noProof/>
          <w:vertAlign w:val="superscript"/>
          <w:lang w:val="en-GB"/>
        </w:rPr>
        <w:t>[18]</w:t>
      </w:r>
      <w:r w:rsidR="00D4568E" w:rsidRPr="001033FE">
        <w:rPr>
          <w:rFonts w:ascii="Book Antiqua" w:hAnsi="Book Antiqua"/>
          <w:lang w:val="en-GB"/>
        </w:rPr>
        <w:t>. I</w:t>
      </w:r>
      <w:r w:rsidR="00DB331D" w:rsidRPr="00612FFD">
        <w:rPr>
          <w:rFonts w:ascii="Book Antiqua" w:hAnsi="Book Antiqua"/>
          <w:lang w:val="en-GB"/>
        </w:rPr>
        <w:t xml:space="preserve">t </w:t>
      </w:r>
      <w:r w:rsidR="00D4568E" w:rsidRPr="003A2B72">
        <w:rPr>
          <w:rFonts w:ascii="Book Antiqua" w:hAnsi="Book Antiqua"/>
          <w:lang w:val="en-GB"/>
        </w:rPr>
        <w:t xml:space="preserve">therefore </w:t>
      </w:r>
      <w:r w:rsidR="00DB331D" w:rsidRPr="003A2B72">
        <w:rPr>
          <w:rFonts w:ascii="Book Antiqua" w:hAnsi="Book Antiqua"/>
          <w:lang w:val="en-GB"/>
        </w:rPr>
        <w:t>seems necessary to define other tool</w:t>
      </w:r>
      <w:r w:rsidR="00450D74" w:rsidRPr="001033FE">
        <w:rPr>
          <w:rFonts w:ascii="Book Antiqua" w:hAnsi="Book Antiqua"/>
          <w:lang w:val="en-GB"/>
        </w:rPr>
        <w:t>s</w:t>
      </w:r>
      <w:r w:rsidR="00DB331D" w:rsidRPr="001033FE">
        <w:rPr>
          <w:rFonts w:ascii="Book Antiqua" w:hAnsi="Book Antiqua"/>
          <w:lang w:val="en-GB"/>
        </w:rPr>
        <w:t xml:space="preserve"> to decrease </w:t>
      </w:r>
      <w:r w:rsidR="00E72074" w:rsidRPr="001033FE">
        <w:rPr>
          <w:rFonts w:ascii="Book Antiqua" w:hAnsi="Book Antiqua"/>
          <w:lang w:val="en-GB"/>
        </w:rPr>
        <w:t>adverse events (AE)</w:t>
      </w:r>
      <w:r w:rsidR="00886AE2" w:rsidRPr="001033FE">
        <w:rPr>
          <w:rFonts w:ascii="Book Antiqua" w:hAnsi="Book Antiqua"/>
          <w:lang w:val="en-GB"/>
        </w:rPr>
        <w:t xml:space="preserve"> in the</w:t>
      </w:r>
      <w:r w:rsidR="00DB331D" w:rsidRPr="001033FE">
        <w:rPr>
          <w:rFonts w:ascii="Book Antiqua" w:hAnsi="Book Antiqua"/>
          <w:lang w:val="en-GB"/>
        </w:rPr>
        <w:t>s</w:t>
      </w:r>
      <w:r w:rsidR="00886AE2" w:rsidRPr="001033FE">
        <w:rPr>
          <w:rFonts w:ascii="Book Antiqua" w:hAnsi="Book Antiqua"/>
          <w:lang w:val="en-GB"/>
        </w:rPr>
        <w:t>e</w:t>
      </w:r>
      <w:r w:rsidR="00DB331D" w:rsidRPr="001033FE">
        <w:rPr>
          <w:rFonts w:ascii="Book Antiqua" w:hAnsi="Book Antiqua"/>
          <w:lang w:val="en-GB"/>
        </w:rPr>
        <w:t xml:space="preserve"> patients. As we previously described</w:t>
      </w:r>
      <w:r w:rsidR="00450D74" w:rsidRPr="001033FE">
        <w:rPr>
          <w:rFonts w:ascii="Book Antiqua" w:hAnsi="Book Antiqua"/>
          <w:lang w:val="en-GB"/>
        </w:rPr>
        <w:t>,</w:t>
      </w:r>
      <w:r w:rsidR="00DB331D" w:rsidRPr="001033FE">
        <w:rPr>
          <w:rFonts w:ascii="Book Antiqua" w:hAnsi="Book Antiqua"/>
          <w:lang w:val="en-GB"/>
        </w:rPr>
        <w:t xml:space="preserve"> carotid disease has been associated with adverse cardiovascular </w:t>
      </w:r>
      <w:proofErr w:type="gramStart"/>
      <w:r w:rsidR="00DB331D" w:rsidRPr="001033FE">
        <w:rPr>
          <w:rFonts w:ascii="Book Antiqua" w:hAnsi="Book Antiqua"/>
          <w:lang w:val="en-GB"/>
        </w:rPr>
        <w:t>events</w:t>
      </w:r>
      <w:r w:rsidR="000F1666" w:rsidRPr="00222CD1">
        <w:rPr>
          <w:rFonts w:ascii="Book Antiqua" w:hAnsi="Book Antiqua"/>
          <w:noProof/>
          <w:vertAlign w:val="superscript"/>
          <w:lang w:val="en-GB"/>
        </w:rPr>
        <w:t>[</w:t>
      </w:r>
      <w:proofErr w:type="gramEnd"/>
      <w:r w:rsidR="000F1666" w:rsidRPr="00222CD1">
        <w:rPr>
          <w:rFonts w:ascii="Book Antiqua" w:hAnsi="Book Antiqua"/>
          <w:noProof/>
          <w:vertAlign w:val="superscript"/>
          <w:lang w:val="en-GB"/>
        </w:rPr>
        <w:t>12-15]</w:t>
      </w:r>
      <w:r w:rsidR="002D3178" w:rsidRPr="001033FE">
        <w:rPr>
          <w:rFonts w:ascii="Book Antiqua" w:hAnsi="Book Antiqua"/>
          <w:lang w:val="en-GB"/>
        </w:rPr>
        <w:t>,</w:t>
      </w:r>
      <w:r w:rsidR="00DB331D" w:rsidRPr="00222CD1">
        <w:rPr>
          <w:rFonts w:ascii="Book Antiqua" w:hAnsi="Book Antiqua"/>
          <w:lang w:val="en-GB"/>
        </w:rPr>
        <w:t xml:space="preserve"> and one advantage of carotid ultrasonography is that </w:t>
      </w:r>
      <w:r w:rsidR="002D3178" w:rsidRPr="00612FFD">
        <w:rPr>
          <w:rFonts w:ascii="Book Antiqua" w:hAnsi="Book Antiqua"/>
          <w:lang w:val="en-GB"/>
        </w:rPr>
        <w:t xml:space="preserve">it </w:t>
      </w:r>
      <w:r w:rsidR="00DB331D" w:rsidRPr="003A2B72">
        <w:rPr>
          <w:rFonts w:ascii="Book Antiqua" w:hAnsi="Book Antiqua"/>
          <w:lang w:val="en-GB"/>
        </w:rPr>
        <w:t xml:space="preserve">is not invasive and can be performed immediately after the </w:t>
      </w:r>
      <w:r w:rsidR="00B50304" w:rsidRPr="001033FE">
        <w:rPr>
          <w:rFonts w:ascii="Book Antiqua" w:hAnsi="Book Antiqua"/>
          <w:lang w:val="en-GB"/>
        </w:rPr>
        <w:t xml:space="preserve">exercise echocardiography </w:t>
      </w:r>
      <w:r w:rsidR="00B50304" w:rsidRPr="001033FE">
        <w:rPr>
          <w:rFonts w:ascii="Book Antiqua" w:eastAsia="宋体" w:hAnsi="Book Antiqua"/>
          <w:lang w:val="en-GB" w:eastAsia="zh-CN"/>
        </w:rPr>
        <w:t>(</w:t>
      </w:r>
      <w:r w:rsidR="00DB331D" w:rsidRPr="001033FE">
        <w:rPr>
          <w:rFonts w:ascii="Book Antiqua" w:hAnsi="Book Antiqua"/>
          <w:lang w:val="en-GB"/>
        </w:rPr>
        <w:t>EE</w:t>
      </w:r>
      <w:r w:rsidR="00B50304" w:rsidRPr="001033FE">
        <w:rPr>
          <w:rFonts w:ascii="Book Antiqua" w:eastAsia="宋体" w:hAnsi="Book Antiqua"/>
          <w:lang w:val="en-GB" w:eastAsia="zh-CN"/>
        </w:rPr>
        <w:t>)</w:t>
      </w:r>
      <w:r w:rsidR="00DB331D" w:rsidRPr="001033FE">
        <w:rPr>
          <w:rFonts w:ascii="Book Antiqua" w:hAnsi="Book Antiqua"/>
          <w:lang w:val="en-GB"/>
        </w:rPr>
        <w:t xml:space="preserve"> using the same equipment. Moreover</w:t>
      </w:r>
      <w:r w:rsidR="0063771E" w:rsidRPr="001033FE">
        <w:rPr>
          <w:rFonts w:ascii="Book Antiqua" w:hAnsi="Book Antiqua"/>
          <w:lang w:val="en-GB"/>
        </w:rPr>
        <w:t>, u</w:t>
      </w:r>
      <w:r w:rsidR="00DB331D" w:rsidRPr="001033FE">
        <w:rPr>
          <w:rFonts w:ascii="Book Antiqua" w:hAnsi="Book Antiqua"/>
          <w:lang w:val="en-GB"/>
        </w:rPr>
        <w:t xml:space="preserve">ltrasound assessment of carotid arteries in patients with suspected CAD without known atherosclerotic disease is a </w:t>
      </w:r>
      <w:r w:rsidR="002D3178" w:rsidRPr="001033FE">
        <w:rPr>
          <w:rFonts w:ascii="Book Antiqua" w:hAnsi="Book Antiqua"/>
          <w:lang w:val="en-GB"/>
        </w:rPr>
        <w:t xml:space="preserve">class </w:t>
      </w:r>
      <w:proofErr w:type="spellStart"/>
      <w:r w:rsidR="00DB331D" w:rsidRPr="001033FE">
        <w:rPr>
          <w:rFonts w:ascii="Book Antiqua" w:hAnsi="Book Antiqua"/>
          <w:lang w:val="en-GB"/>
        </w:rPr>
        <w:t>IIa</w:t>
      </w:r>
      <w:proofErr w:type="spellEnd"/>
      <w:r w:rsidR="00DB331D" w:rsidRPr="001033FE">
        <w:rPr>
          <w:rFonts w:ascii="Book Antiqua" w:hAnsi="Book Antiqua"/>
          <w:lang w:val="en-GB"/>
        </w:rPr>
        <w:t xml:space="preserve"> C recommendation in the </w:t>
      </w:r>
      <w:r w:rsidR="00E72074" w:rsidRPr="001033FE">
        <w:rPr>
          <w:rFonts w:ascii="Book Antiqua" w:hAnsi="Book Antiqua"/>
          <w:lang w:val="en-GB"/>
        </w:rPr>
        <w:t xml:space="preserve">aforementioned </w:t>
      </w:r>
      <w:r w:rsidR="00DB331D" w:rsidRPr="001033FE">
        <w:rPr>
          <w:rFonts w:ascii="Book Antiqua" w:hAnsi="Book Antiqua"/>
          <w:lang w:val="en-GB"/>
        </w:rPr>
        <w:t xml:space="preserve">European </w:t>
      </w:r>
      <w:proofErr w:type="gramStart"/>
      <w:r w:rsidR="00DB331D" w:rsidRPr="001033FE">
        <w:rPr>
          <w:rFonts w:ascii="Book Antiqua" w:hAnsi="Book Antiqua"/>
          <w:lang w:val="en-GB"/>
        </w:rPr>
        <w:t>guidelines</w:t>
      </w:r>
      <w:r w:rsidR="00210EB0" w:rsidRPr="00222CD1">
        <w:rPr>
          <w:rFonts w:ascii="Book Antiqua" w:hAnsi="Book Antiqua"/>
          <w:noProof/>
          <w:vertAlign w:val="superscript"/>
          <w:lang w:val="en-GB"/>
        </w:rPr>
        <w:t>[</w:t>
      </w:r>
      <w:proofErr w:type="gramEnd"/>
      <w:r w:rsidR="00210EB0" w:rsidRPr="00222CD1">
        <w:rPr>
          <w:rFonts w:ascii="Book Antiqua" w:hAnsi="Book Antiqua"/>
          <w:noProof/>
          <w:vertAlign w:val="superscript"/>
          <w:lang w:val="en-GB"/>
        </w:rPr>
        <w:t>17]</w:t>
      </w:r>
      <w:r w:rsidR="00DB331D" w:rsidRPr="001033FE">
        <w:rPr>
          <w:rFonts w:ascii="Book Antiqua" w:hAnsi="Book Antiqua"/>
          <w:lang w:val="en-GB"/>
        </w:rPr>
        <w:t xml:space="preserve">. </w:t>
      </w:r>
    </w:p>
    <w:p w14:paraId="1672085E" w14:textId="6C3C3C1F" w:rsidR="00577373" w:rsidRPr="001033FE" w:rsidRDefault="002D3178" w:rsidP="00F24BA9">
      <w:pPr>
        <w:spacing w:line="360" w:lineRule="auto"/>
        <w:ind w:firstLineChars="100" w:firstLine="240"/>
        <w:jc w:val="both"/>
        <w:rPr>
          <w:rFonts w:ascii="Book Antiqua" w:eastAsia="宋体" w:hAnsi="Book Antiqua"/>
          <w:lang w:val="en-GB" w:eastAsia="zh-CN"/>
        </w:rPr>
      </w:pPr>
      <w:r w:rsidRPr="00612FFD">
        <w:rPr>
          <w:rFonts w:ascii="Book Antiqua" w:hAnsi="Book Antiqua"/>
          <w:lang w:val="en-GB"/>
        </w:rPr>
        <w:t>T</w:t>
      </w:r>
      <w:r w:rsidR="00CA3E27" w:rsidRPr="003A2B72">
        <w:rPr>
          <w:rFonts w:ascii="Book Antiqua" w:hAnsi="Book Antiqua"/>
          <w:lang w:val="en-GB"/>
        </w:rPr>
        <w:t xml:space="preserve">here are no studies </w:t>
      </w:r>
      <w:r w:rsidR="00E5559C" w:rsidRPr="003A2B72">
        <w:rPr>
          <w:rFonts w:ascii="Book Antiqua" w:hAnsi="Book Antiqua"/>
          <w:lang w:val="en-GB"/>
        </w:rPr>
        <w:t xml:space="preserve">addressing </w:t>
      </w:r>
      <w:r w:rsidR="00CA3E27" w:rsidRPr="003A2B72">
        <w:rPr>
          <w:rFonts w:ascii="Book Antiqua" w:hAnsi="Book Antiqua"/>
          <w:lang w:val="en-GB"/>
        </w:rPr>
        <w:t>the value of subcl</w:t>
      </w:r>
      <w:r w:rsidR="00CA3E27" w:rsidRPr="001033FE">
        <w:rPr>
          <w:rFonts w:ascii="Book Antiqua" w:hAnsi="Book Antiqua"/>
          <w:lang w:val="en-GB"/>
        </w:rPr>
        <w:t>inical atherosclerosis</w:t>
      </w:r>
      <w:r w:rsidRPr="001033FE">
        <w:rPr>
          <w:rFonts w:ascii="Book Antiqua" w:hAnsi="Book Antiqua"/>
          <w:lang w:val="en-GB"/>
        </w:rPr>
        <w:t>,</w:t>
      </w:r>
      <w:r w:rsidR="00CA3E27" w:rsidRPr="001033FE">
        <w:rPr>
          <w:rFonts w:ascii="Book Antiqua" w:hAnsi="Book Antiqua"/>
          <w:lang w:val="en-GB"/>
        </w:rPr>
        <w:t xml:space="preserve"> defined as carotid disease</w:t>
      </w:r>
      <w:r w:rsidRPr="001033FE">
        <w:rPr>
          <w:rFonts w:ascii="Book Antiqua" w:hAnsi="Book Antiqua"/>
          <w:lang w:val="en-GB"/>
        </w:rPr>
        <w:t>,</w:t>
      </w:r>
      <w:r w:rsidR="00CA3E27" w:rsidRPr="001033FE">
        <w:rPr>
          <w:rFonts w:ascii="Book Antiqua" w:hAnsi="Book Antiqua"/>
          <w:lang w:val="en-GB"/>
        </w:rPr>
        <w:t xml:space="preserve"> and </w:t>
      </w:r>
      <w:r w:rsidR="0063771E" w:rsidRPr="001033FE">
        <w:rPr>
          <w:rFonts w:ascii="Book Antiqua" w:hAnsi="Book Antiqua"/>
          <w:lang w:val="en-GB"/>
        </w:rPr>
        <w:t>AE</w:t>
      </w:r>
      <w:r w:rsidR="00CA3E27" w:rsidRPr="001033FE">
        <w:rPr>
          <w:rFonts w:ascii="Book Antiqua" w:hAnsi="Book Antiqua"/>
          <w:lang w:val="en-GB"/>
        </w:rPr>
        <w:t xml:space="preserve"> in obese patients with or with</w:t>
      </w:r>
      <w:r w:rsidR="00304F69" w:rsidRPr="001033FE">
        <w:rPr>
          <w:rFonts w:ascii="Book Antiqua" w:hAnsi="Book Antiqua"/>
          <w:lang w:val="en-GB"/>
        </w:rPr>
        <w:t xml:space="preserve">out </w:t>
      </w:r>
      <w:r w:rsidR="00340E31" w:rsidRPr="001033FE">
        <w:rPr>
          <w:rFonts w:ascii="Book Antiqua" w:eastAsia="宋体" w:hAnsi="Book Antiqua"/>
          <w:lang w:val="en-GB" w:eastAsia="zh-CN"/>
        </w:rPr>
        <w:t>CVD</w:t>
      </w:r>
      <w:r w:rsidR="00304F69" w:rsidRPr="001033FE">
        <w:rPr>
          <w:rFonts w:ascii="Book Antiqua" w:hAnsi="Book Antiqua"/>
          <w:lang w:val="en-GB"/>
        </w:rPr>
        <w:t>.</w:t>
      </w:r>
      <w:r w:rsidR="007F7EE6" w:rsidRPr="001033FE">
        <w:rPr>
          <w:rFonts w:ascii="Book Antiqua" w:hAnsi="Book Antiqua"/>
          <w:lang w:val="en-GB"/>
        </w:rPr>
        <w:t xml:space="preserve"> </w:t>
      </w:r>
      <w:r w:rsidR="0094113F" w:rsidRPr="001033FE">
        <w:rPr>
          <w:rFonts w:ascii="Book Antiqua" w:hAnsi="Book Antiqua"/>
          <w:lang w:val="en-GB"/>
        </w:rPr>
        <w:t xml:space="preserve">The Multi-Ethnic Study of Atherosclerosis </w:t>
      </w:r>
      <w:r w:rsidR="00526A3F" w:rsidRPr="001033FE">
        <w:rPr>
          <w:rFonts w:ascii="Book Antiqua" w:hAnsi="Book Antiqua"/>
          <w:lang w:val="en-GB"/>
        </w:rPr>
        <w:t>found significant</w:t>
      </w:r>
      <w:r w:rsidR="00380B6E" w:rsidRPr="001033FE">
        <w:rPr>
          <w:rFonts w:ascii="Book Antiqua" w:hAnsi="Book Antiqua"/>
          <w:lang w:val="en-GB"/>
        </w:rPr>
        <w:t>ly</w:t>
      </w:r>
      <w:r w:rsidR="00526A3F" w:rsidRPr="001033FE">
        <w:rPr>
          <w:rFonts w:ascii="Book Antiqua" w:hAnsi="Book Antiqua"/>
          <w:lang w:val="en-GB"/>
        </w:rPr>
        <w:t xml:space="preserve"> higher CIMT values in obese patients after adjustment for traditional CVD risk </w:t>
      </w:r>
      <w:proofErr w:type="gramStart"/>
      <w:r w:rsidR="00526A3F" w:rsidRPr="001033FE">
        <w:rPr>
          <w:rFonts w:ascii="Book Antiqua" w:hAnsi="Book Antiqua"/>
          <w:lang w:val="en-GB"/>
        </w:rPr>
        <w:t>factors</w:t>
      </w:r>
      <w:r w:rsidR="001F7716" w:rsidRPr="00222CD1">
        <w:rPr>
          <w:rFonts w:ascii="Book Antiqua" w:hAnsi="Book Antiqua"/>
          <w:noProof/>
          <w:vertAlign w:val="superscript"/>
          <w:lang w:val="en-GB"/>
        </w:rPr>
        <w:t>[</w:t>
      </w:r>
      <w:proofErr w:type="gramEnd"/>
      <w:r w:rsidR="001F7716" w:rsidRPr="00222CD1">
        <w:rPr>
          <w:rFonts w:ascii="Book Antiqua" w:hAnsi="Book Antiqua"/>
          <w:noProof/>
          <w:vertAlign w:val="superscript"/>
          <w:lang w:val="en-GB"/>
        </w:rPr>
        <w:t>4]</w:t>
      </w:r>
      <w:r w:rsidR="00526A3F" w:rsidRPr="001033FE">
        <w:rPr>
          <w:rFonts w:ascii="Book Antiqua" w:hAnsi="Book Antiqua"/>
          <w:lang w:val="en-GB"/>
        </w:rPr>
        <w:t xml:space="preserve"> or high-sensitivity C-reactive protein values</w:t>
      </w:r>
      <w:r w:rsidR="0083555C" w:rsidRPr="00222CD1">
        <w:rPr>
          <w:rFonts w:ascii="Book Antiqua" w:hAnsi="Book Antiqua"/>
          <w:noProof/>
          <w:vertAlign w:val="superscript"/>
          <w:lang w:val="en-GB"/>
        </w:rPr>
        <w:t>[5]</w:t>
      </w:r>
      <w:r w:rsidR="00526A3F" w:rsidRPr="001033FE">
        <w:rPr>
          <w:rFonts w:ascii="Book Antiqua" w:hAnsi="Book Antiqua"/>
          <w:lang w:val="en-GB"/>
        </w:rPr>
        <w:t xml:space="preserve">. </w:t>
      </w:r>
      <w:r w:rsidR="0085103E" w:rsidRPr="00222CD1">
        <w:rPr>
          <w:rFonts w:ascii="Book Antiqua" w:hAnsi="Book Antiqua"/>
          <w:lang w:val="en-GB"/>
        </w:rPr>
        <w:t xml:space="preserve">Recent publications </w:t>
      </w:r>
      <w:r w:rsidR="007F7EE6" w:rsidRPr="00612FFD">
        <w:rPr>
          <w:rFonts w:ascii="Book Antiqua" w:hAnsi="Book Antiqua"/>
          <w:lang w:val="en-GB"/>
        </w:rPr>
        <w:t>have</w:t>
      </w:r>
      <w:r w:rsidR="0094113F" w:rsidRPr="003A2B72">
        <w:rPr>
          <w:rFonts w:ascii="Book Antiqua" w:hAnsi="Book Antiqua"/>
          <w:lang w:val="en-GB"/>
        </w:rPr>
        <w:t xml:space="preserve"> found </w:t>
      </w:r>
      <w:r w:rsidR="00D86599" w:rsidRPr="003A2B72">
        <w:rPr>
          <w:rFonts w:ascii="Book Antiqua" w:hAnsi="Book Antiqua"/>
          <w:lang w:val="en-GB"/>
        </w:rPr>
        <w:t xml:space="preserve">a </w:t>
      </w:r>
      <w:r w:rsidR="0094113F" w:rsidRPr="003A2B72">
        <w:rPr>
          <w:rFonts w:ascii="Book Antiqua" w:hAnsi="Book Antiqua"/>
          <w:lang w:val="en-GB"/>
        </w:rPr>
        <w:t xml:space="preserve">higher percentage of subclinical </w:t>
      </w:r>
      <w:r w:rsidR="0094113F" w:rsidRPr="003A2B72">
        <w:rPr>
          <w:rFonts w:ascii="Book Antiqua" w:hAnsi="Book Antiqua"/>
          <w:lang w:val="en-GB"/>
        </w:rPr>
        <w:lastRenderedPageBreak/>
        <w:t xml:space="preserve">carotid disease among metabolically unhealthy </w:t>
      </w:r>
      <w:r w:rsidR="0085103E" w:rsidRPr="001033FE">
        <w:rPr>
          <w:rFonts w:ascii="Book Antiqua" w:hAnsi="Book Antiqua"/>
          <w:lang w:val="en-GB"/>
        </w:rPr>
        <w:t>subjects</w:t>
      </w:r>
      <w:r w:rsidR="00B12705" w:rsidRPr="001033FE">
        <w:rPr>
          <w:rFonts w:ascii="Book Antiqua" w:hAnsi="Book Antiqua"/>
          <w:lang w:val="en-GB"/>
        </w:rPr>
        <w:t xml:space="preserve"> compared to those with metabolic disease absence in obese people </w:t>
      </w:r>
      <w:r w:rsidR="001F7716" w:rsidRPr="001033FE">
        <w:rPr>
          <w:rFonts w:ascii="Book Antiqua" w:hAnsi="Book Antiqua"/>
          <w:lang w:val="en-GB"/>
        </w:rPr>
        <w:t xml:space="preserve">either </w:t>
      </w:r>
      <w:proofErr w:type="gramStart"/>
      <w:r w:rsidR="00B12705" w:rsidRPr="001033FE">
        <w:rPr>
          <w:rFonts w:ascii="Book Antiqua" w:hAnsi="Book Antiqua"/>
          <w:lang w:val="en-GB"/>
        </w:rPr>
        <w:t>with</w:t>
      </w:r>
      <w:r w:rsidR="00210EB0" w:rsidRPr="00222CD1">
        <w:rPr>
          <w:rFonts w:ascii="Book Antiqua" w:hAnsi="Book Antiqua"/>
          <w:noProof/>
          <w:vertAlign w:val="superscript"/>
          <w:lang w:val="en-GB"/>
        </w:rPr>
        <w:t>[</w:t>
      </w:r>
      <w:proofErr w:type="gramEnd"/>
      <w:r w:rsidR="00210EB0" w:rsidRPr="00222CD1">
        <w:rPr>
          <w:rFonts w:ascii="Book Antiqua" w:hAnsi="Book Antiqua"/>
          <w:noProof/>
          <w:vertAlign w:val="superscript"/>
          <w:lang w:val="en-GB"/>
        </w:rPr>
        <w:t>19]</w:t>
      </w:r>
      <w:r w:rsidR="001F7716" w:rsidRPr="001033FE">
        <w:rPr>
          <w:rFonts w:ascii="Book Antiqua" w:hAnsi="Book Antiqua"/>
          <w:lang w:val="en-GB"/>
        </w:rPr>
        <w:t xml:space="preserve"> </w:t>
      </w:r>
      <w:r w:rsidR="00B12705" w:rsidRPr="00222CD1">
        <w:rPr>
          <w:rFonts w:ascii="Book Antiqua" w:hAnsi="Book Antiqua"/>
          <w:lang w:val="en-GB"/>
        </w:rPr>
        <w:t>or without CAD</w:t>
      </w:r>
      <w:r w:rsidR="00210EB0" w:rsidRPr="00222CD1">
        <w:rPr>
          <w:rFonts w:ascii="Book Antiqua" w:hAnsi="Book Antiqua"/>
          <w:noProof/>
          <w:vertAlign w:val="superscript"/>
          <w:lang w:val="en-GB"/>
        </w:rPr>
        <w:t>[20]</w:t>
      </w:r>
      <w:r w:rsidR="00B65FB3" w:rsidRPr="001033FE">
        <w:rPr>
          <w:rFonts w:ascii="Book Antiqua" w:hAnsi="Book Antiqua"/>
          <w:lang w:val="en-GB"/>
        </w:rPr>
        <w:t xml:space="preserve">. </w:t>
      </w:r>
      <w:r w:rsidR="0085103E" w:rsidRPr="00222CD1">
        <w:rPr>
          <w:rFonts w:ascii="Book Antiqua" w:hAnsi="Book Antiqua"/>
          <w:lang w:val="en-GB"/>
        </w:rPr>
        <w:t>The</w:t>
      </w:r>
      <w:r w:rsidR="00B65FB3" w:rsidRPr="00612FFD">
        <w:rPr>
          <w:rFonts w:ascii="Book Antiqua" w:hAnsi="Book Antiqua"/>
          <w:lang w:val="en-GB"/>
        </w:rPr>
        <w:t>s</w:t>
      </w:r>
      <w:r w:rsidR="0085103E" w:rsidRPr="003A2B72">
        <w:rPr>
          <w:rFonts w:ascii="Book Antiqua" w:hAnsi="Book Antiqua"/>
          <w:lang w:val="en-GB"/>
        </w:rPr>
        <w:t>e studies</w:t>
      </w:r>
      <w:r w:rsidR="00B65FB3" w:rsidRPr="001033FE">
        <w:rPr>
          <w:rFonts w:ascii="Book Antiqua" w:hAnsi="Book Antiqua"/>
          <w:lang w:val="en-GB"/>
        </w:rPr>
        <w:t xml:space="preserve"> </w:t>
      </w:r>
      <w:r w:rsidR="0085103E" w:rsidRPr="001033FE">
        <w:rPr>
          <w:rFonts w:ascii="Book Antiqua" w:hAnsi="Book Antiqua"/>
          <w:lang w:val="en-GB"/>
        </w:rPr>
        <w:t>emphasize</w:t>
      </w:r>
      <w:r w:rsidR="009462C2" w:rsidRPr="001033FE">
        <w:rPr>
          <w:rFonts w:ascii="Book Antiqua" w:hAnsi="Book Antiqua"/>
          <w:lang w:val="en-GB"/>
        </w:rPr>
        <w:t xml:space="preserve"> the concept of obesity and associated phenotypes as predictor</w:t>
      </w:r>
      <w:r w:rsidRPr="001033FE">
        <w:rPr>
          <w:rFonts w:ascii="Book Antiqua" w:hAnsi="Book Antiqua"/>
          <w:lang w:val="en-GB"/>
        </w:rPr>
        <w:t>s</w:t>
      </w:r>
      <w:r w:rsidR="009462C2" w:rsidRPr="001033FE">
        <w:rPr>
          <w:rFonts w:ascii="Book Antiqua" w:hAnsi="Book Antiqua"/>
          <w:lang w:val="en-GB"/>
        </w:rPr>
        <w:t xml:space="preserve"> of </w:t>
      </w:r>
      <w:r w:rsidR="0063771E" w:rsidRPr="001033FE">
        <w:rPr>
          <w:rFonts w:ascii="Book Antiqua" w:hAnsi="Book Antiqua"/>
          <w:lang w:val="en-GB"/>
        </w:rPr>
        <w:t>AE</w:t>
      </w:r>
      <w:r w:rsidR="00651A50" w:rsidRPr="001033FE">
        <w:rPr>
          <w:rFonts w:ascii="Book Antiqua" w:hAnsi="Book Antiqua"/>
          <w:lang w:val="en-GB"/>
        </w:rPr>
        <w:t>.</w:t>
      </w:r>
      <w:r w:rsidR="00651A50" w:rsidRPr="001033FE">
        <w:rPr>
          <w:rFonts w:ascii="Book Antiqua" w:eastAsia="宋体" w:hAnsi="Book Antiqua"/>
          <w:lang w:val="en-GB" w:eastAsia="zh-CN"/>
        </w:rPr>
        <w:t xml:space="preserve"> </w:t>
      </w:r>
      <w:r w:rsidR="00CA3E27" w:rsidRPr="001033FE">
        <w:rPr>
          <w:rFonts w:ascii="Book Antiqua" w:hAnsi="Book Antiqua"/>
          <w:lang w:val="en-GB"/>
        </w:rPr>
        <w:t>The aim of the</w:t>
      </w:r>
      <w:r w:rsidRPr="001033FE">
        <w:rPr>
          <w:rFonts w:ascii="Book Antiqua" w:hAnsi="Book Antiqua"/>
          <w:lang w:val="en-GB"/>
        </w:rPr>
        <w:t xml:space="preserve"> current</w:t>
      </w:r>
      <w:r w:rsidR="00CA3E27" w:rsidRPr="001033FE">
        <w:rPr>
          <w:rFonts w:ascii="Book Antiqua" w:hAnsi="Book Antiqua"/>
          <w:lang w:val="en-GB"/>
        </w:rPr>
        <w:t xml:space="preserve"> study is </w:t>
      </w:r>
      <w:r w:rsidR="009462C2" w:rsidRPr="001033FE">
        <w:rPr>
          <w:rFonts w:ascii="Book Antiqua" w:hAnsi="Book Antiqua"/>
          <w:lang w:val="en-GB"/>
        </w:rPr>
        <w:t>to determi</w:t>
      </w:r>
      <w:r w:rsidR="00863343" w:rsidRPr="001033FE">
        <w:rPr>
          <w:rFonts w:ascii="Book Antiqua" w:hAnsi="Book Antiqua"/>
          <w:lang w:val="en-GB"/>
        </w:rPr>
        <w:t>n</w:t>
      </w:r>
      <w:r w:rsidR="009462C2" w:rsidRPr="001033FE">
        <w:rPr>
          <w:rFonts w:ascii="Book Antiqua" w:hAnsi="Book Antiqua"/>
          <w:lang w:val="en-GB"/>
        </w:rPr>
        <w:t xml:space="preserve">e if carotid disease is </w:t>
      </w:r>
      <w:r w:rsidRPr="001033FE">
        <w:rPr>
          <w:rFonts w:ascii="Book Antiqua" w:hAnsi="Book Antiqua"/>
          <w:lang w:val="en-GB"/>
        </w:rPr>
        <w:t xml:space="preserve">a </w:t>
      </w:r>
      <w:r w:rsidR="009462C2" w:rsidRPr="001033FE">
        <w:rPr>
          <w:rFonts w:ascii="Book Antiqua" w:hAnsi="Book Antiqua"/>
          <w:lang w:val="en-GB"/>
        </w:rPr>
        <w:t xml:space="preserve">predictor of </w:t>
      </w:r>
      <w:r w:rsidR="000013DC" w:rsidRPr="001033FE">
        <w:rPr>
          <w:rFonts w:ascii="Book Antiqua" w:hAnsi="Book Antiqua"/>
          <w:lang w:val="en-GB"/>
        </w:rPr>
        <w:t>AE</w:t>
      </w:r>
      <w:r w:rsidR="009462C2" w:rsidRPr="001033FE">
        <w:rPr>
          <w:rFonts w:ascii="Book Antiqua" w:hAnsi="Book Antiqua"/>
          <w:lang w:val="en-GB"/>
        </w:rPr>
        <w:t xml:space="preserve"> in obese patients with CAD suspicion and negative treadmill stress echocardiography. </w:t>
      </w:r>
    </w:p>
    <w:p w14:paraId="4345A737" w14:textId="77777777" w:rsidR="003D5F4D" w:rsidRPr="001033FE" w:rsidRDefault="003D5F4D" w:rsidP="00F24BA9">
      <w:pPr>
        <w:spacing w:line="360" w:lineRule="auto"/>
        <w:jc w:val="both"/>
        <w:rPr>
          <w:rFonts w:ascii="Book Antiqua" w:eastAsia="宋体" w:hAnsi="Book Antiqua"/>
          <w:lang w:val="en-GB" w:eastAsia="zh-CN"/>
        </w:rPr>
      </w:pPr>
    </w:p>
    <w:p w14:paraId="6982040B" w14:textId="77777777" w:rsidR="00651A50" w:rsidRPr="00F6018D" w:rsidRDefault="00651A50" w:rsidP="00F24BA9">
      <w:pPr>
        <w:pStyle w:val="Corpodeltesto"/>
        <w:widowControl w:val="0"/>
        <w:suppressAutoHyphens w:val="0"/>
        <w:ind w:right="0"/>
        <w:rPr>
          <w:rFonts w:ascii="Book Antiqua" w:eastAsia="宋体" w:hAnsi="Book Antiqua"/>
          <w:b/>
          <w:lang w:val="en-GB" w:eastAsia="zh-CN"/>
        </w:rPr>
      </w:pPr>
      <w:r w:rsidRPr="00F6018D">
        <w:rPr>
          <w:rFonts w:ascii="Book Antiqua" w:hAnsi="Book Antiqua" w:cs="Arial"/>
          <w:b/>
          <w:lang w:val="en-GB"/>
        </w:rPr>
        <w:t>MATERIALS AND METHOD</w:t>
      </w:r>
      <w:r w:rsidRPr="00F6018D">
        <w:rPr>
          <w:rFonts w:ascii="Book Antiqua" w:eastAsia="宋体" w:hAnsi="Book Antiqua" w:cs="Arial"/>
          <w:b/>
          <w:lang w:val="en-GB" w:eastAsia="zh-CN"/>
        </w:rPr>
        <w:t>S</w:t>
      </w:r>
    </w:p>
    <w:p w14:paraId="41274947" w14:textId="2DB0981E" w:rsidR="00706610" w:rsidRPr="001033FE" w:rsidRDefault="00D53528" w:rsidP="00F24BA9">
      <w:pPr>
        <w:spacing w:line="360" w:lineRule="auto"/>
        <w:jc w:val="both"/>
        <w:rPr>
          <w:rFonts w:ascii="Book Antiqua" w:hAnsi="Book Antiqua"/>
          <w:lang w:val="en-GB"/>
        </w:rPr>
      </w:pPr>
      <w:r w:rsidRPr="001033FE">
        <w:rPr>
          <w:rFonts w:ascii="Book Antiqua" w:hAnsi="Book Antiqua"/>
          <w:lang w:val="en-GB"/>
        </w:rPr>
        <w:t>We perform</w:t>
      </w:r>
      <w:r w:rsidR="002D3178" w:rsidRPr="00222CD1">
        <w:rPr>
          <w:rFonts w:ascii="Book Antiqua" w:hAnsi="Book Antiqua"/>
          <w:lang w:val="en-GB"/>
        </w:rPr>
        <w:t>ed</w:t>
      </w:r>
      <w:r w:rsidRPr="00612FFD">
        <w:rPr>
          <w:rFonts w:ascii="Book Antiqua" w:hAnsi="Book Antiqua"/>
          <w:lang w:val="en-GB"/>
        </w:rPr>
        <w:t xml:space="preserve"> a retrospective cohort study o</w:t>
      </w:r>
      <w:r w:rsidRPr="003A2B72">
        <w:rPr>
          <w:rFonts w:ascii="Book Antiqua" w:hAnsi="Book Antiqua"/>
          <w:lang w:val="en-GB"/>
        </w:rPr>
        <w:t xml:space="preserve">f patients </w:t>
      </w:r>
      <w:r w:rsidR="00E401FC" w:rsidRPr="003A2B72">
        <w:rPr>
          <w:rFonts w:ascii="Book Antiqua" w:hAnsi="Book Antiqua"/>
          <w:lang w:val="en-GB"/>
        </w:rPr>
        <w:t>wi</w:t>
      </w:r>
      <w:r w:rsidR="00CF2DF6" w:rsidRPr="003A2B72">
        <w:rPr>
          <w:rFonts w:ascii="Book Antiqua" w:hAnsi="Book Antiqua"/>
          <w:lang w:val="en-GB"/>
        </w:rPr>
        <w:t xml:space="preserve">thout significant heart </w:t>
      </w:r>
      <w:r w:rsidR="005F08F0" w:rsidRPr="003A2B72">
        <w:rPr>
          <w:rFonts w:ascii="Book Antiqua" w:hAnsi="Book Antiqua"/>
          <w:lang w:val="en-GB"/>
        </w:rPr>
        <w:t xml:space="preserve">or vascular </w:t>
      </w:r>
      <w:r w:rsidR="00CF2DF6" w:rsidRPr="001033FE">
        <w:rPr>
          <w:rFonts w:ascii="Book Antiqua" w:hAnsi="Book Antiqua"/>
          <w:lang w:val="en-GB"/>
        </w:rPr>
        <w:t xml:space="preserve">disease, </w:t>
      </w:r>
      <w:r w:rsidR="008E4AA7" w:rsidRPr="001033FE">
        <w:rPr>
          <w:rFonts w:ascii="Book Antiqua" w:hAnsi="Book Antiqua"/>
          <w:lang w:val="en-GB"/>
        </w:rPr>
        <w:t xml:space="preserve">with a </w:t>
      </w:r>
      <w:r w:rsidR="001D3093" w:rsidRPr="001033FE">
        <w:rPr>
          <w:rFonts w:ascii="Book Antiqua" w:hAnsi="Book Antiqua"/>
          <w:lang w:val="en-GB"/>
        </w:rPr>
        <w:t>BMI</w:t>
      </w:r>
      <w:r w:rsidRPr="001033FE">
        <w:rPr>
          <w:rFonts w:ascii="Book Antiqua" w:hAnsi="Book Antiqua"/>
          <w:lang w:val="en-GB"/>
        </w:rPr>
        <w:t xml:space="preserve"> </w:t>
      </w:r>
      <w:r w:rsidRPr="001033FE">
        <w:rPr>
          <w:rFonts w:ascii="Book Antiqua" w:hAnsi="Book Antiqua" w:hint="eastAsia"/>
          <w:lang w:val="en-GB"/>
        </w:rPr>
        <w:t>≥</w:t>
      </w:r>
      <w:r w:rsidR="00651A50" w:rsidRPr="001033FE">
        <w:rPr>
          <w:rFonts w:ascii="Book Antiqua" w:eastAsia="宋体" w:hAnsi="Book Antiqua"/>
          <w:lang w:val="en-GB" w:eastAsia="zh-CN"/>
        </w:rPr>
        <w:t xml:space="preserve"> </w:t>
      </w:r>
      <w:r w:rsidRPr="001033FE">
        <w:rPr>
          <w:rFonts w:ascii="Book Antiqua" w:hAnsi="Book Antiqua"/>
          <w:lang w:val="en-GB"/>
        </w:rPr>
        <w:t>30 kg/m</w:t>
      </w:r>
      <w:r w:rsidRPr="001033FE">
        <w:rPr>
          <w:rFonts w:ascii="Book Antiqua" w:hAnsi="Book Antiqua"/>
          <w:vertAlign w:val="superscript"/>
          <w:lang w:val="en-GB"/>
        </w:rPr>
        <w:t>2</w:t>
      </w:r>
      <w:r w:rsidRPr="001033FE">
        <w:rPr>
          <w:rFonts w:ascii="Book Antiqua" w:hAnsi="Book Antiqua"/>
          <w:lang w:val="en-GB"/>
        </w:rPr>
        <w:t xml:space="preserve"> and coronary artery disease suspicion with negative </w:t>
      </w:r>
      <w:r w:rsidR="00B50304" w:rsidRPr="001033FE">
        <w:rPr>
          <w:rFonts w:ascii="Book Antiqua" w:hAnsi="Book Antiqua"/>
          <w:lang w:val="en-GB"/>
        </w:rPr>
        <w:t>EE</w:t>
      </w:r>
      <w:r w:rsidRPr="001033FE">
        <w:rPr>
          <w:rFonts w:ascii="Book Antiqua" w:hAnsi="Book Antiqua"/>
          <w:lang w:val="en-GB"/>
        </w:rPr>
        <w:t xml:space="preserve"> </w:t>
      </w:r>
      <w:r w:rsidR="008E4AA7" w:rsidRPr="001033FE">
        <w:rPr>
          <w:rFonts w:ascii="Book Antiqua" w:hAnsi="Book Antiqua"/>
          <w:lang w:val="en-GB"/>
        </w:rPr>
        <w:t xml:space="preserve">who were </w:t>
      </w:r>
      <w:r w:rsidRPr="001033FE">
        <w:rPr>
          <w:rFonts w:ascii="Book Antiqua" w:hAnsi="Book Antiqua"/>
          <w:lang w:val="en-GB"/>
        </w:rPr>
        <w:t xml:space="preserve">submitted </w:t>
      </w:r>
      <w:r w:rsidR="00BA300C" w:rsidRPr="001033FE">
        <w:rPr>
          <w:rFonts w:ascii="Book Antiqua" w:hAnsi="Book Antiqua"/>
          <w:lang w:val="en-GB"/>
        </w:rPr>
        <w:t>for</w:t>
      </w:r>
      <w:r w:rsidRPr="001033FE">
        <w:rPr>
          <w:rFonts w:ascii="Book Antiqua" w:hAnsi="Book Antiqua"/>
          <w:lang w:val="en-GB"/>
        </w:rPr>
        <w:t xml:space="preserve"> carotid ultrasonography. </w:t>
      </w:r>
    </w:p>
    <w:p w14:paraId="31795D31" w14:textId="77777777" w:rsidR="00CF2DF6" w:rsidRPr="001033FE" w:rsidRDefault="00CF2DF6" w:rsidP="00F24BA9">
      <w:pPr>
        <w:spacing w:line="360" w:lineRule="auto"/>
        <w:jc w:val="both"/>
        <w:rPr>
          <w:rFonts w:ascii="Book Antiqua" w:hAnsi="Book Antiqua"/>
          <w:lang w:val="en-GB"/>
        </w:rPr>
      </w:pPr>
    </w:p>
    <w:p w14:paraId="17F8E391" w14:textId="59A9C8AB" w:rsidR="00CF2DF6" w:rsidRPr="001033FE" w:rsidRDefault="00651A50" w:rsidP="00F24BA9">
      <w:pPr>
        <w:spacing w:line="360" w:lineRule="auto"/>
        <w:jc w:val="both"/>
        <w:rPr>
          <w:rFonts w:ascii="Book Antiqua" w:eastAsia="宋体" w:hAnsi="Book Antiqua"/>
          <w:b/>
          <w:i/>
          <w:lang w:val="en-GB" w:eastAsia="zh-CN"/>
        </w:rPr>
      </w:pPr>
      <w:r w:rsidRPr="001033FE">
        <w:rPr>
          <w:rFonts w:ascii="Book Antiqua" w:hAnsi="Book Antiqua"/>
          <w:b/>
          <w:i/>
          <w:lang w:val="en-GB"/>
        </w:rPr>
        <w:t>Study population</w:t>
      </w:r>
    </w:p>
    <w:p w14:paraId="45B31F4F" w14:textId="4780E4BD" w:rsidR="00AB641B" w:rsidRPr="001033FE" w:rsidRDefault="00CF2DF6" w:rsidP="00F24BA9">
      <w:pPr>
        <w:spacing w:line="360" w:lineRule="auto"/>
        <w:jc w:val="both"/>
        <w:rPr>
          <w:rFonts w:ascii="Book Antiqua" w:eastAsia="宋体" w:hAnsi="Book Antiqua"/>
          <w:lang w:val="en-GB" w:eastAsia="zh-CN"/>
        </w:rPr>
      </w:pPr>
      <w:r w:rsidRPr="001033FE">
        <w:rPr>
          <w:rFonts w:ascii="Book Antiqua" w:hAnsi="Book Antiqua"/>
          <w:lang w:val="en-GB"/>
        </w:rPr>
        <w:t>Between J</w:t>
      </w:r>
      <w:r w:rsidR="00EC371A" w:rsidRPr="001033FE">
        <w:rPr>
          <w:rFonts w:ascii="Book Antiqua" w:hAnsi="Book Antiqua"/>
          <w:lang w:val="en-GB"/>
        </w:rPr>
        <w:t>anuary 2006 and December 2010</w:t>
      </w:r>
      <w:r w:rsidR="002719B9" w:rsidRPr="001033FE">
        <w:rPr>
          <w:rFonts w:ascii="Book Antiqua" w:hAnsi="Book Antiqua"/>
          <w:lang w:val="en-GB"/>
        </w:rPr>
        <w:t xml:space="preserve">, </w:t>
      </w:r>
      <w:r w:rsidR="00EC371A" w:rsidRPr="001033FE">
        <w:rPr>
          <w:rFonts w:ascii="Book Antiqua" w:hAnsi="Book Antiqua"/>
          <w:lang w:val="en-GB"/>
        </w:rPr>
        <w:t>2</w:t>
      </w:r>
      <w:r w:rsidRPr="001033FE">
        <w:rPr>
          <w:rFonts w:ascii="Book Antiqua" w:hAnsi="Book Antiqua"/>
          <w:lang w:val="en-GB"/>
        </w:rPr>
        <w:t xml:space="preserve">000 patients were submitted </w:t>
      </w:r>
      <w:r w:rsidR="00714FFB" w:rsidRPr="001033FE">
        <w:rPr>
          <w:rFonts w:ascii="Book Antiqua" w:hAnsi="Book Antiqua"/>
          <w:lang w:val="en-GB"/>
        </w:rPr>
        <w:t>for</w:t>
      </w:r>
      <w:r w:rsidRPr="001033FE">
        <w:rPr>
          <w:rFonts w:ascii="Book Antiqua" w:hAnsi="Book Antiqua"/>
          <w:lang w:val="en-GB"/>
        </w:rPr>
        <w:t xml:space="preserve"> </w:t>
      </w:r>
      <w:r w:rsidR="0052704D" w:rsidRPr="001033FE">
        <w:rPr>
          <w:rFonts w:ascii="Book Antiqua" w:hAnsi="Book Antiqua"/>
          <w:lang w:val="en-GB"/>
        </w:rPr>
        <w:t>stress echocardiography</w:t>
      </w:r>
      <w:r w:rsidRPr="001033FE">
        <w:rPr>
          <w:rFonts w:ascii="Book Antiqua" w:hAnsi="Book Antiqua"/>
          <w:lang w:val="en-GB"/>
        </w:rPr>
        <w:t xml:space="preserve"> and carotid ultrasonography</w:t>
      </w:r>
      <w:r w:rsidR="008903B6" w:rsidRPr="001033FE">
        <w:rPr>
          <w:rFonts w:ascii="Book Antiqua" w:hAnsi="Book Antiqua"/>
          <w:lang w:val="en-GB"/>
        </w:rPr>
        <w:t xml:space="preserve"> in our centre</w:t>
      </w:r>
      <w:r w:rsidRPr="001033FE">
        <w:rPr>
          <w:rFonts w:ascii="Book Antiqua" w:hAnsi="Book Antiqua"/>
          <w:lang w:val="en-GB"/>
        </w:rPr>
        <w:t>. Of them</w:t>
      </w:r>
      <w:r w:rsidR="002D3178" w:rsidRPr="001033FE">
        <w:rPr>
          <w:rFonts w:ascii="Book Antiqua" w:hAnsi="Book Antiqua"/>
          <w:lang w:val="en-GB"/>
        </w:rPr>
        <w:t>,</w:t>
      </w:r>
      <w:r w:rsidRPr="001033FE">
        <w:rPr>
          <w:rFonts w:ascii="Book Antiqua" w:hAnsi="Book Antiqua"/>
          <w:lang w:val="en-GB"/>
        </w:rPr>
        <w:t xml:space="preserve"> </w:t>
      </w:r>
      <w:r w:rsidR="0052704D" w:rsidRPr="001033FE">
        <w:rPr>
          <w:rFonts w:ascii="Book Antiqua" w:hAnsi="Book Antiqua"/>
          <w:lang w:val="en-GB"/>
        </w:rPr>
        <w:t>226</w:t>
      </w:r>
      <w:r w:rsidRPr="001033FE">
        <w:rPr>
          <w:rFonts w:ascii="Book Antiqua" w:hAnsi="Book Antiqua"/>
          <w:lang w:val="en-GB"/>
        </w:rPr>
        <w:t xml:space="preserve"> (</w:t>
      </w:r>
      <w:r w:rsidR="0052704D" w:rsidRPr="001033FE">
        <w:rPr>
          <w:rFonts w:ascii="Book Antiqua" w:hAnsi="Book Antiqua"/>
          <w:lang w:val="en-GB"/>
        </w:rPr>
        <w:t>11.3</w:t>
      </w:r>
      <w:r w:rsidRPr="001033FE">
        <w:rPr>
          <w:rFonts w:ascii="Book Antiqua" w:hAnsi="Book Antiqua"/>
          <w:lang w:val="en-GB"/>
        </w:rPr>
        <w:t xml:space="preserve">%) were included. Exclusion criteria </w:t>
      </w:r>
      <w:r w:rsidR="00714FFB" w:rsidRPr="001033FE">
        <w:rPr>
          <w:rFonts w:ascii="Book Antiqua" w:hAnsi="Book Antiqua"/>
          <w:lang w:val="en-GB"/>
        </w:rPr>
        <w:t xml:space="preserve">included </w:t>
      </w:r>
      <w:r w:rsidRPr="001033FE">
        <w:rPr>
          <w:rFonts w:ascii="Book Antiqua" w:hAnsi="Book Antiqua"/>
          <w:lang w:val="en-GB"/>
        </w:rPr>
        <w:t xml:space="preserve">previous CAD </w:t>
      </w:r>
      <w:r w:rsidR="00714FFB" w:rsidRPr="001033FE">
        <w:rPr>
          <w:rFonts w:ascii="Book Antiqua" w:eastAsia="宋体" w:hAnsi="Book Antiqua"/>
          <w:lang w:val="en-GB" w:eastAsia="zh-CN"/>
        </w:rPr>
        <w:t>(</w:t>
      </w:r>
      <w:r w:rsidR="002D3178" w:rsidRPr="001033FE">
        <w:rPr>
          <w:rFonts w:ascii="Book Antiqua" w:hAnsi="Book Antiqua"/>
          <w:i/>
          <w:lang w:val="en-GB"/>
        </w:rPr>
        <w:t>n</w:t>
      </w:r>
      <w:r w:rsidR="00EC371A" w:rsidRPr="001033FE">
        <w:rPr>
          <w:rFonts w:ascii="Book Antiqua" w:eastAsia="宋体" w:hAnsi="Book Antiqua"/>
          <w:lang w:val="en-GB" w:eastAsia="zh-CN"/>
        </w:rPr>
        <w:t xml:space="preserve"> </w:t>
      </w:r>
      <w:r w:rsidR="002D3178" w:rsidRPr="001033FE">
        <w:rPr>
          <w:rFonts w:ascii="Book Antiqua" w:hAnsi="Book Antiqua"/>
          <w:lang w:val="en-GB"/>
        </w:rPr>
        <w:t>=</w:t>
      </w:r>
      <w:r w:rsidR="00EC371A" w:rsidRPr="001033FE">
        <w:rPr>
          <w:rFonts w:ascii="Book Antiqua" w:eastAsia="宋体" w:hAnsi="Book Antiqua"/>
          <w:lang w:val="en-GB" w:eastAsia="zh-CN"/>
        </w:rPr>
        <w:t xml:space="preserve"> </w:t>
      </w:r>
      <w:r w:rsidRPr="001033FE">
        <w:rPr>
          <w:rFonts w:ascii="Book Antiqua" w:hAnsi="Book Antiqua"/>
          <w:lang w:val="en-GB"/>
        </w:rPr>
        <w:t>702 (35.1%)</w:t>
      </w:r>
      <w:r w:rsidR="00714FFB" w:rsidRPr="001033FE">
        <w:rPr>
          <w:rFonts w:ascii="Book Antiqua" w:eastAsia="宋体" w:hAnsi="Book Antiqua"/>
          <w:lang w:val="en-GB" w:eastAsia="zh-CN"/>
        </w:rPr>
        <w:t>)</w:t>
      </w:r>
      <w:r w:rsidR="00714FFB" w:rsidRPr="001033FE">
        <w:rPr>
          <w:rFonts w:ascii="Book Antiqua" w:hAnsi="Book Antiqua"/>
          <w:lang w:val="en-GB"/>
        </w:rPr>
        <w:t>,</w:t>
      </w:r>
      <w:r w:rsidRPr="001033FE">
        <w:rPr>
          <w:rFonts w:ascii="Book Antiqua" w:hAnsi="Book Antiqua"/>
          <w:lang w:val="en-GB"/>
        </w:rPr>
        <w:t xml:space="preserve"> failure to achieve submaximal predicted heart rate </w:t>
      </w:r>
      <w:r w:rsidR="00714FFB" w:rsidRPr="001033FE">
        <w:rPr>
          <w:rFonts w:ascii="Book Antiqua" w:eastAsia="宋体" w:hAnsi="Book Antiqua"/>
          <w:lang w:val="en-GB" w:eastAsia="zh-CN"/>
        </w:rPr>
        <w:t>(</w:t>
      </w:r>
      <w:r w:rsidR="002D3178" w:rsidRPr="001033FE">
        <w:rPr>
          <w:rFonts w:ascii="Book Antiqua" w:hAnsi="Book Antiqua"/>
          <w:i/>
          <w:lang w:val="en-GB"/>
        </w:rPr>
        <w:t>n</w:t>
      </w:r>
      <w:r w:rsidR="00EC371A" w:rsidRPr="001033FE">
        <w:rPr>
          <w:rFonts w:ascii="Book Antiqua" w:eastAsia="宋体" w:hAnsi="Book Antiqua"/>
          <w:lang w:val="en-GB" w:eastAsia="zh-CN"/>
        </w:rPr>
        <w:t xml:space="preserve"> </w:t>
      </w:r>
      <w:r w:rsidR="002D3178" w:rsidRPr="001033FE">
        <w:rPr>
          <w:rFonts w:ascii="Book Antiqua" w:hAnsi="Book Antiqua"/>
          <w:lang w:val="en-GB"/>
        </w:rPr>
        <w:t>=</w:t>
      </w:r>
      <w:r w:rsidR="00EC371A" w:rsidRPr="001033FE">
        <w:rPr>
          <w:rFonts w:ascii="Book Antiqua" w:eastAsia="宋体" w:hAnsi="Book Antiqua"/>
          <w:lang w:val="en-GB" w:eastAsia="zh-CN"/>
        </w:rPr>
        <w:t xml:space="preserve"> </w:t>
      </w:r>
      <w:r w:rsidRPr="001033FE">
        <w:rPr>
          <w:rFonts w:ascii="Book Antiqua" w:hAnsi="Book Antiqua"/>
          <w:lang w:val="en-GB"/>
        </w:rPr>
        <w:t>159 (8.0%)</w:t>
      </w:r>
      <w:r w:rsidR="00714FFB" w:rsidRPr="001033FE">
        <w:rPr>
          <w:rFonts w:ascii="Book Antiqua" w:eastAsia="宋体" w:hAnsi="Book Antiqua"/>
          <w:lang w:val="en-GB" w:eastAsia="zh-CN"/>
        </w:rPr>
        <w:t>)</w:t>
      </w:r>
      <w:r w:rsidR="00714FFB" w:rsidRPr="001033FE">
        <w:rPr>
          <w:rFonts w:ascii="Book Antiqua" w:hAnsi="Book Antiqua"/>
          <w:lang w:val="en-GB"/>
        </w:rPr>
        <w:t>,</w:t>
      </w:r>
      <w:r w:rsidRPr="001033FE">
        <w:rPr>
          <w:rFonts w:ascii="Book Antiqua" w:hAnsi="Book Antiqua"/>
          <w:lang w:val="en-GB"/>
        </w:rPr>
        <w:t xml:space="preserve"> positive EE </w:t>
      </w:r>
      <w:r w:rsidR="00714FFB" w:rsidRPr="001033FE">
        <w:rPr>
          <w:rFonts w:ascii="Book Antiqua" w:eastAsia="宋体" w:hAnsi="Book Antiqua"/>
          <w:lang w:val="en-GB" w:eastAsia="zh-CN"/>
        </w:rPr>
        <w:t>(</w:t>
      </w:r>
      <w:r w:rsidR="002D3178" w:rsidRPr="001033FE">
        <w:rPr>
          <w:rFonts w:ascii="Book Antiqua" w:hAnsi="Book Antiqua"/>
          <w:i/>
          <w:lang w:val="en-GB"/>
        </w:rPr>
        <w:t>n</w:t>
      </w:r>
      <w:r w:rsidR="00EC371A" w:rsidRPr="001033FE">
        <w:rPr>
          <w:rFonts w:ascii="Book Antiqua" w:eastAsia="宋体" w:hAnsi="Book Antiqua"/>
          <w:lang w:val="en-GB" w:eastAsia="zh-CN"/>
        </w:rPr>
        <w:t xml:space="preserve"> </w:t>
      </w:r>
      <w:r w:rsidR="002D3178" w:rsidRPr="001033FE">
        <w:rPr>
          <w:rFonts w:ascii="Book Antiqua" w:hAnsi="Book Antiqua"/>
          <w:lang w:val="en-GB"/>
        </w:rPr>
        <w:t>=</w:t>
      </w:r>
      <w:r w:rsidR="00EC371A" w:rsidRPr="001033FE">
        <w:rPr>
          <w:rFonts w:ascii="Book Antiqua" w:eastAsia="宋体" w:hAnsi="Book Antiqua"/>
          <w:lang w:val="en-GB" w:eastAsia="zh-CN"/>
        </w:rPr>
        <w:t xml:space="preserve"> </w:t>
      </w:r>
      <w:r w:rsidRPr="001033FE">
        <w:rPr>
          <w:rFonts w:ascii="Book Antiqua" w:hAnsi="Book Antiqua"/>
          <w:lang w:val="en-GB"/>
        </w:rPr>
        <w:t>173 (8.7%)</w:t>
      </w:r>
      <w:r w:rsidR="00714FFB" w:rsidRPr="001033FE">
        <w:rPr>
          <w:rFonts w:ascii="Book Antiqua" w:eastAsia="宋体" w:hAnsi="Book Antiqua"/>
          <w:lang w:val="en-GB" w:eastAsia="zh-CN"/>
        </w:rPr>
        <w:t>)</w:t>
      </w:r>
      <w:r w:rsidR="00714FFB" w:rsidRPr="001033FE">
        <w:rPr>
          <w:rFonts w:ascii="Book Antiqua" w:hAnsi="Book Antiqua"/>
          <w:lang w:val="en-GB"/>
        </w:rPr>
        <w:t>,</w:t>
      </w:r>
      <w:r w:rsidRPr="001033FE">
        <w:rPr>
          <w:rFonts w:ascii="Book Antiqua" w:hAnsi="Book Antiqua"/>
          <w:lang w:val="en-GB"/>
        </w:rPr>
        <w:t xml:space="preserve"> hereditary </w:t>
      </w:r>
      <w:r w:rsidR="001D3093" w:rsidRPr="001033FE">
        <w:rPr>
          <w:rFonts w:ascii="Book Antiqua" w:hAnsi="Book Antiqua"/>
          <w:lang w:val="en-GB"/>
        </w:rPr>
        <w:t>cardiac disease</w:t>
      </w:r>
      <w:r w:rsidRPr="001033FE">
        <w:rPr>
          <w:rFonts w:ascii="Book Antiqua" w:hAnsi="Book Antiqua"/>
          <w:lang w:val="en-GB"/>
        </w:rPr>
        <w:t xml:space="preserve"> (</w:t>
      </w:r>
      <w:r w:rsidR="002D3178" w:rsidRPr="001033FE">
        <w:rPr>
          <w:rFonts w:ascii="Book Antiqua" w:hAnsi="Book Antiqua"/>
          <w:i/>
          <w:lang w:val="en-GB"/>
        </w:rPr>
        <w:t>e.g</w:t>
      </w:r>
      <w:r w:rsidR="002D3178" w:rsidRPr="001033FE">
        <w:rPr>
          <w:rFonts w:ascii="Book Antiqua" w:hAnsi="Book Antiqua"/>
          <w:lang w:val="en-GB"/>
        </w:rPr>
        <w:t xml:space="preserve">., </w:t>
      </w:r>
      <w:proofErr w:type="spellStart"/>
      <w:r w:rsidRPr="001033FE">
        <w:rPr>
          <w:rFonts w:ascii="Book Antiqua" w:hAnsi="Book Antiqua"/>
          <w:lang w:val="en-GB"/>
        </w:rPr>
        <w:t>Brugada</w:t>
      </w:r>
      <w:proofErr w:type="spellEnd"/>
      <w:r w:rsidRPr="001033FE">
        <w:rPr>
          <w:rFonts w:ascii="Book Antiqua" w:hAnsi="Book Antiqua"/>
          <w:lang w:val="en-GB"/>
        </w:rPr>
        <w:t xml:space="preserve"> syndrome, hypertrophic cardiomyopathy) </w:t>
      </w:r>
      <w:r w:rsidR="00714FFB" w:rsidRPr="001033FE">
        <w:rPr>
          <w:rFonts w:ascii="Book Antiqua" w:eastAsia="宋体" w:hAnsi="Book Antiqua"/>
          <w:lang w:val="en-GB" w:eastAsia="zh-CN"/>
        </w:rPr>
        <w:t>(</w:t>
      </w:r>
      <w:r w:rsidR="002D3178" w:rsidRPr="001033FE">
        <w:rPr>
          <w:rFonts w:ascii="Book Antiqua" w:hAnsi="Book Antiqua"/>
          <w:i/>
          <w:lang w:val="en-GB"/>
        </w:rPr>
        <w:t>n</w:t>
      </w:r>
      <w:r w:rsidR="00EC371A" w:rsidRPr="001033FE">
        <w:rPr>
          <w:rFonts w:ascii="Book Antiqua" w:eastAsia="宋体" w:hAnsi="Book Antiqua"/>
          <w:i/>
          <w:lang w:val="en-GB" w:eastAsia="zh-CN"/>
        </w:rPr>
        <w:t xml:space="preserve"> </w:t>
      </w:r>
      <w:r w:rsidR="002D3178" w:rsidRPr="001033FE">
        <w:rPr>
          <w:rFonts w:ascii="Book Antiqua" w:hAnsi="Book Antiqua"/>
          <w:lang w:val="en-GB"/>
        </w:rPr>
        <w:t>=</w:t>
      </w:r>
      <w:r w:rsidR="00EC371A" w:rsidRPr="001033FE">
        <w:rPr>
          <w:rFonts w:ascii="Book Antiqua" w:eastAsia="宋体" w:hAnsi="Book Antiqua"/>
          <w:lang w:val="en-GB" w:eastAsia="zh-CN"/>
        </w:rPr>
        <w:t xml:space="preserve"> </w:t>
      </w:r>
      <w:r w:rsidR="0052704D" w:rsidRPr="001033FE">
        <w:rPr>
          <w:rFonts w:ascii="Book Antiqua" w:hAnsi="Book Antiqua"/>
          <w:lang w:val="en-GB"/>
        </w:rPr>
        <w:t>25 (1.3%)</w:t>
      </w:r>
      <w:r w:rsidR="00714FFB" w:rsidRPr="001033FE">
        <w:rPr>
          <w:rFonts w:ascii="Book Antiqua" w:eastAsia="宋体" w:hAnsi="Book Antiqua"/>
          <w:lang w:val="en-GB" w:eastAsia="zh-CN"/>
        </w:rPr>
        <w:t>)</w:t>
      </w:r>
      <w:r w:rsidR="00714FFB" w:rsidRPr="001033FE">
        <w:rPr>
          <w:rFonts w:ascii="Book Antiqua" w:hAnsi="Book Antiqua"/>
          <w:lang w:val="en-GB"/>
        </w:rPr>
        <w:t>,</w:t>
      </w:r>
      <w:r w:rsidR="0052704D" w:rsidRPr="001033FE">
        <w:rPr>
          <w:rFonts w:ascii="Book Antiqua" w:hAnsi="Book Antiqua"/>
          <w:lang w:val="en-GB"/>
        </w:rPr>
        <w:t xml:space="preserve"> pharmacological stress test </w:t>
      </w:r>
      <w:r w:rsidR="00714FFB" w:rsidRPr="001033FE">
        <w:rPr>
          <w:rFonts w:ascii="Book Antiqua" w:eastAsia="宋体" w:hAnsi="Book Antiqua"/>
          <w:lang w:val="en-GB" w:eastAsia="zh-CN"/>
        </w:rPr>
        <w:t>(</w:t>
      </w:r>
      <w:r w:rsidR="002D3178" w:rsidRPr="001033FE">
        <w:rPr>
          <w:rFonts w:ascii="Book Antiqua" w:hAnsi="Book Antiqua"/>
          <w:i/>
          <w:lang w:val="en-GB"/>
        </w:rPr>
        <w:t>n</w:t>
      </w:r>
      <w:r w:rsidR="00EC371A" w:rsidRPr="001033FE">
        <w:rPr>
          <w:rFonts w:ascii="Book Antiqua" w:eastAsia="宋体" w:hAnsi="Book Antiqua"/>
          <w:lang w:val="en-GB" w:eastAsia="zh-CN"/>
        </w:rPr>
        <w:t xml:space="preserve"> </w:t>
      </w:r>
      <w:r w:rsidR="002D3178" w:rsidRPr="001033FE">
        <w:rPr>
          <w:rFonts w:ascii="Book Antiqua" w:hAnsi="Book Antiqua"/>
          <w:lang w:val="en-GB"/>
        </w:rPr>
        <w:t>=</w:t>
      </w:r>
      <w:r w:rsidR="00EC371A" w:rsidRPr="001033FE">
        <w:rPr>
          <w:rFonts w:ascii="Book Antiqua" w:eastAsia="宋体" w:hAnsi="Book Antiqua"/>
          <w:lang w:val="en-GB" w:eastAsia="zh-CN"/>
        </w:rPr>
        <w:t xml:space="preserve"> </w:t>
      </w:r>
      <w:r w:rsidR="0052704D" w:rsidRPr="001033FE">
        <w:rPr>
          <w:rFonts w:ascii="Book Antiqua" w:hAnsi="Book Antiqua"/>
          <w:lang w:val="en-GB"/>
        </w:rPr>
        <w:t>31 (1.6%)</w:t>
      </w:r>
      <w:r w:rsidR="00EC371A" w:rsidRPr="001033FE">
        <w:rPr>
          <w:rFonts w:ascii="Book Antiqua" w:eastAsia="宋体" w:hAnsi="Book Antiqua"/>
          <w:lang w:val="en-GB" w:eastAsia="zh-CN"/>
        </w:rPr>
        <w:t>]</w:t>
      </w:r>
      <w:r w:rsidR="00714FFB" w:rsidRPr="001033FE">
        <w:rPr>
          <w:rFonts w:ascii="Book Antiqua" w:eastAsia="宋体" w:hAnsi="Book Antiqua"/>
          <w:lang w:val="en-GB" w:eastAsia="zh-CN"/>
        </w:rPr>
        <w:t>)</w:t>
      </w:r>
      <w:r w:rsidR="00714FFB" w:rsidRPr="001033FE">
        <w:rPr>
          <w:rFonts w:ascii="Book Antiqua" w:hAnsi="Book Antiqua"/>
          <w:lang w:val="en-GB"/>
        </w:rPr>
        <w:t>,</w:t>
      </w:r>
      <w:r w:rsidR="0052704D" w:rsidRPr="001033FE">
        <w:rPr>
          <w:rFonts w:ascii="Book Antiqua" w:hAnsi="Book Antiqua"/>
          <w:lang w:val="en-GB"/>
        </w:rPr>
        <w:t xml:space="preserve"> previous stroke or transient ischaemic attack </w:t>
      </w:r>
      <w:r w:rsidR="00714FFB" w:rsidRPr="001033FE">
        <w:rPr>
          <w:rFonts w:ascii="Book Antiqua" w:eastAsia="宋体" w:hAnsi="Book Antiqua"/>
          <w:lang w:val="en-GB" w:eastAsia="zh-CN"/>
        </w:rPr>
        <w:t>(</w:t>
      </w:r>
      <w:r w:rsidR="002D3178" w:rsidRPr="001033FE">
        <w:rPr>
          <w:rFonts w:ascii="Book Antiqua" w:hAnsi="Book Antiqua"/>
          <w:i/>
          <w:lang w:val="en-GB"/>
        </w:rPr>
        <w:t>n</w:t>
      </w:r>
      <w:r w:rsidR="00EC371A" w:rsidRPr="001033FE">
        <w:rPr>
          <w:rFonts w:ascii="Book Antiqua" w:eastAsia="宋体" w:hAnsi="Book Antiqua"/>
          <w:lang w:val="en-GB" w:eastAsia="zh-CN"/>
        </w:rPr>
        <w:t xml:space="preserve"> </w:t>
      </w:r>
      <w:r w:rsidR="002D3178" w:rsidRPr="001033FE">
        <w:rPr>
          <w:rFonts w:ascii="Book Antiqua" w:hAnsi="Book Antiqua"/>
          <w:lang w:val="en-GB"/>
        </w:rPr>
        <w:t>=</w:t>
      </w:r>
      <w:r w:rsidR="00EC371A" w:rsidRPr="001033FE">
        <w:rPr>
          <w:rFonts w:ascii="Book Antiqua" w:eastAsia="宋体" w:hAnsi="Book Antiqua"/>
          <w:lang w:val="en-GB" w:eastAsia="zh-CN"/>
        </w:rPr>
        <w:t xml:space="preserve"> </w:t>
      </w:r>
      <w:r w:rsidR="0052704D" w:rsidRPr="001033FE">
        <w:rPr>
          <w:rFonts w:ascii="Book Antiqua" w:hAnsi="Book Antiqua"/>
          <w:lang w:val="en-GB"/>
        </w:rPr>
        <w:t>52 (2.6%)</w:t>
      </w:r>
      <w:r w:rsidR="00714FFB" w:rsidRPr="001033FE">
        <w:rPr>
          <w:rFonts w:ascii="Book Antiqua" w:eastAsia="宋体" w:hAnsi="Book Antiqua"/>
          <w:lang w:val="en-GB" w:eastAsia="zh-CN"/>
        </w:rPr>
        <w:t>)</w:t>
      </w:r>
      <w:r w:rsidR="00714FFB" w:rsidRPr="001033FE">
        <w:rPr>
          <w:rFonts w:ascii="Book Antiqua" w:hAnsi="Book Antiqua"/>
          <w:lang w:val="en-GB"/>
        </w:rPr>
        <w:t>,</w:t>
      </w:r>
      <w:r w:rsidR="0052704D" w:rsidRPr="001033FE">
        <w:rPr>
          <w:rFonts w:ascii="Book Antiqua" w:hAnsi="Book Antiqua"/>
          <w:lang w:val="en-GB"/>
        </w:rPr>
        <w:t xml:space="preserve"> peripheral artery disease </w:t>
      </w:r>
      <w:r w:rsidR="00714FFB" w:rsidRPr="001033FE">
        <w:rPr>
          <w:rFonts w:ascii="Book Antiqua" w:eastAsia="宋体" w:hAnsi="Book Antiqua"/>
          <w:lang w:val="en-GB" w:eastAsia="zh-CN"/>
        </w:rPr>
        <w:t>(</w:t>
      </w:r>
      <w:r w:rsidR="002D3178" w:rsidRPr="001033FE">
        <w:rPr>
          <w:rFonts w:ascii="Book Antiqua" w:hAnsi="Book Antiqua"/>
          <w:i/>
          <w:lang w:val="en-GB"/>
        </w:rPr>
        <w:t>n</w:t>
      </w:r>
      <w:r w:rsidR="00EC371A" w:rsidRPr="001033FE">
        <w:rPr>
          <w:rFonts w:ascii="Book Antiqua" w:eastAsia="宋体" w:hAnsi="Book Antiqua"/>
          <w:i/>
          <w:lang w:val="en-GB" w:eastAsia="zh-CN"/>
        </w:rPr>
        <w:t xml:space="preserve"> </w:t>
      </w:r>
      <w:r w:rsidR="002D3178" w:rsidRPr="001033FE">
        <w:rPr>
          <w:rFonts w:ascii="Book Antiqua" w:hAnsi="Book Antiqua"/>
          <w:lang w:val="en-GB"/>
        </w:rPr>
        <w:t>=</w:t>
      </w:r>
      <w:r w:rsidR="00EC371A" w:rsidRPr="001033FE">
        <w:rPr>
          <w:rFonts w:ascii="Book Antiqua" w:eastAsia="宋体" w:hAnsi="Book Antiqua"/>
          <w:lang w:val="en-GB" w:eastAsia="zh-CN"/>
        </w:rPr>
        <w:t xml:space="preserve"> </w:t>
      </w:r>
      <w:r w:rsidR="0052704D" w:rsidRPr="001033FE">
        <w:rPr>
          <w:rFonts w:ascii="Book Antiqua" w:hAnsi="Book Antiqua"/>
          <w:lang w:val="en-GB"/>
        </w:rPr>
        <w:t>31 (1.6%)</w:t>
      </w:r>
      <w:r w:rsidR="00714FFB" w:rsidRPr="001033FE">
        <w:rPr>
          <w:rFonts w:ascii="Book Antiqua" w:eastAsia="宋体" w:hAnsi="Book Antiqua"/>
          <w:lang w:val="en-GB" w:eastAsia="zh-CN"/>
        </w:rPr>
        <w:t>)</w:t>
      </w:r>
      <w:r w:rsidR="00714FFB" w:rsidRPr="001033FE">
        <w:rPr>
          <w:rFonts w:ascii="Book Antiqua" w:hAnsi="Book Antiqua"/>
          <w:lang w:val="en-GB"/>
        </w:rPr>
        <w:t>,</w:t>
      </w:r>
      <w:r w:rsidR="0052704D" w:rsidRPr="001033FE">
        <w:rPr>
          <w:rFonts w:ascii="Book Antiqua" w:hAnsi="Book Antiqua"/>
          <w:lang w:val="en-GB"/>
        </w:rPr>
        <w:t xml:space="preserve"> </w:t>
      </w:r>
      <w:proofErr w:type="spellStart"/>
      <w:r w:rsidR="0052704D" w:rsidRPr="001033FE">
        <w:rPr>
          <w:rFonts w:ascii="Book Antiqua" w:hAnsi="Book Antiqua"/>
          <w:lang w:val="en-GB"/>
        </w:rPr>
        <w:t>va</w:t>
      </w:r>
      <w:r w:rsidR="0063771E" w:rsidRPr="001033FE">
        <w:rPr>
          <w:rFonts w:ascii="Book Antiqua" w:hAnsi="Book Antiqua"/>
          <w:lang w:val="en-GB"/>
        </w:rPr>
        <w:t>l</w:t>
      </w:r>
      <w:r w:rsidR="0052704D" w:rsidRPr="001033FE">
        <w:rPr>
          <w:rFonts w:ascii="Book Antiqua" w:hAnsi="Book Antiqua"/>
          <w:lang w:val="en-GB"/>
        </w:rPr>
        <w:t>vular</w:t>
      </w:r>
      <w:proofErr w:type="spellEnd"/>
      <w:r w:rsidR="0052704D" w:rsidRPr="001033FE">
        <w:rPr>
          <w:rFonts w:ascii="Book Antiqua" w:hAnsi="Book Antiqua"/>
          <w:lang w:val="en-GB"/>
        </w:rPr>
        <w:t xml:space="preserve"> heart disease</w:t>
      </w:r>
      <w:r w:rsidR="002D3178" w:rsidRPr="001033FE">
        <w:rPr>
          <w:rFonts w:ascii="Book Antiqua" w:hAnsi="Book Antiqua"/>
          <w:lang w:val="en-GB"/>
        </w:rPr>
        <w:t>,</w:t>
      </w:r>
      <w:r w:rsidR="0052704D" w:rsidRPr="001033FE">
        <w:rPr>
          <w:rFonts w:ascii="Book Antiqua" w:hAnsi="Book Antiqua"/>
          <w:lang w:val="en-GB"/>
        </w:rPr>
        <w:t xml:space="preserve"> defined as aortic stenosis of any aetiology, mitral rheumatic stenosis or more than moderate valve regurgitation </w:t>
      </w:r>
      <w:r w:rsidR="00714FFB" w:rsidRPr="001033FE">
        <w:rPr>
          <w:rFonts w:ascii="Book Antiqua" w:eastAsia="宋体" w:hAnsi="Book Antiqua"/>
          <w:lang w:val="en-GB" w:eastAsia="zh-CN"/>
        </w:rPr>
        <w:t>(</w:t>
      </w:r>
      <w:r w:rsidR="002D3178" w:rsidRPr="001033FE">
        <w:rPr>
          <w:rFonts w:ascii="Book Antiqua" w:hAnsi="Book Antiqua"/>
          <w:i/>
          <w:lang w:val="en-GB"/>
        </w:rPr>
        <w:t>n</w:t>
      </w:r>
      <w:r w:rsidR="00EC371A" w:rsidRPr="001033FE">
        <w:rPr>
          <w:rFonts w:ascii="Book Antiqua" w:eastAsia="宋体" w:hAnsi="Book Antiqua"/>
          <w:lang w:val="en-GB" w:eastAsia="zh-CN"/>
        </w:rPr>
        <w:t xml:space="preserve"> </w:t>
      </w:r>
      <w:r w:rsidR="002D3178" w:rsidRPr="001033FE">
        <w:rPr>
          <w:rFonts w:ascii="Book Antiqua" w:hAnsi="Book Antiqua"/>
          <w:lang w:val="en-GB"/>
        </w:rPr>
        <w:t>=</w:t>
      </w:r>
      <w:r w:rsidR="00EC371A" w:rsidRPr="001033FE">
        <w:rPr>
          <w:rFonts w:ascii="Book Antiqua" w:eastAsia="宋体" w:hAnsi="Book Antiqua"/>
          <w:lang w:val="en-GB" w:eastAsia="zh-CN"/>
        </w:rPr>
        <w:t xml:space="preserve"> </w:t>
      </w:r>
      <w:r w:rsidR="0052704D" w:rsidRPr="001033FE">
        <w:rPr>
          <w:rFonts w:ascii="Book Antiqua" w:hAnsi="Book Antiqua"/>
          <w:lang w:val="en-GB"/>
        </w:rPr>
        <w:t>67 (3.4%)</w:t>
      </w:r>
      <w:r w:rsidR="00714FFB" w:rsidRPr="001033FE">
        <w:rPr>
          <w:rFonts w:ascii="Book Antiqua" w:eastAsia="宋体" w:hAnsi="Book Antiqua"/>
          <w:lang w:val="en-GB" w:eastAsia="zh-CN"/>
        </w:rPr>
        <w:t>)</w:t>
      </w:r>
      <w:r w:rsidR="00714FFB" w:rsidRPr="001033FE">
        <w:rPr>
          <w:rFonts w:ascii="Book Antiqua" w:hAnsi="Book Antiqua"/>
          <w:lang w:val="en-GB"/>
        </w:rPr>
        <w:t>,</w:t>
      </w:r>
      <w:r w:rsidR="0052704D" w:rsidRPr="001033FE">
        <w:rPr>
          <w:rFonts w:ascii="Book Antiqua" w:hAnsi="Book Antiqua"/>
          <w:lang w:val="en-GB"/>
        </w:rPr>
        <w:t xml:space="preserve"> planned revascularization </w:t>
      </w:r>
      <w:r w:rsidR="00714FFB" w:rsidRPr="001033FE">
        <w:rPr>
          <w:rFonts w:ascii="Book Antiqua" w:eastAsia="宋体" w:hAnsi="Book Antiqua"/>
          <w:lang w:val="en-GB" w:eastAsia="zh-CN"/>
        </w:rPr>
        <w:t>(</w:t>
      </w:r>
      <w:r w:rsidR="002D3178" w:rsidRPr="001033FE">
        <w:rPr>
          <w:rFonts w:ascii="Book Antiqua" w:hAnsi="Book Antiqua"/>
          <w:i/>
          <w:lang w:val="en-GB"/>
        </w:rPr>
        <w:t>n</w:t>
      </w:r>
      <w:r w:rsidR="00EC371A" w:rsidRPr="001033FE">
        <w:rPr>
          <w:rFonts w:ascii="Book Antiqua" w:eastAsia="宋体" w:hAnsi="Book Antiqua"/>
          <w:lang w:val="en-GB" w:eastAsia="zh-CN"/>
        </w:rPr>
        <w:t xml:space="preserve"> </w:t>
      </w:r>
      <w:r w:rsidR="002D3178" w:rsidRPr="001033FE">
        <w:rPr>
          <w:rFonts w:ascii="Book Antiqua" w:hAnsi="Book Antiqua"/>
          <w:lang w:val="en-GB"/>
        </w:rPr>
        <w:t>=</w:t>
      </w:r>
      <w:r w:rsidR="00EC371A" w:rsidRPr="001033FE">
        <w:rPr>
          <w:rFonts w:ascii="Book Antiqua" w:eastAsia="宋体" w:hAnsi="Book Antiqua"/>
          <w:lang w:val="en-GB" w:eastAsia="zh-CN"/>
        </w:rPr>
        <w:t xml:space="preserve"> </w:t>
      </w:r>
      <w:r w:rsidR="0052704D" w:rsidRPr="001033FE">
        <w:rPr>
          <w:rFonts w:ascii="Book Antiqua" w:hAnsi="Book Antiqua"/>
          <w:lang w:val="en-GB"/>
        </w:rPr>
        <w:t>4 (0.2%)</w:t>
      </w:r>
      <w:r w:rsidR="00714FFB" w:rsidRPr="001033FE">
        <w:rPr>
          <w:rFonts w:ascii="Book Antiqua" w:eastAsia="宋体" w:hAnsi="Book Antiqua"/>
          <w:lang w:val="en-GB" w:eastAsia="zh-CN"/>
        </w:rPr>
        <w:t>)</w:t>
      </w:r>
      <w:r w:rsidR="00714FFB" w:rsidRPr="001033FE">
        <w:rPr>
          <w:rFonts w:ascii="Book Antiqua" w:hAnsi="Book Antiqua"/>
          <w:lang w:val="en-GB"/>
        </w:rPr>
        <w:t>,</w:t>
      </w:r>
      <w:r w:rsidR="0052704D" w:rsidRPr="001033FE">
        <w:rPr>
          <w:rFonts w:ascii="Book Antiqua" w:hAnsi="Book Antiqua"/>
          <w:lang w:val="en-GB"/>
        </w:rPr>
        <w:t xml:space="preserve"> </w:t>
      </w:r>
      <w:r w:rsidR="00C002D9" w:rsidRPr="001033FE">
        <w:rPr>
          <w:rFonts w:ascii="Book Antiqua" w:hAnsi="Book Antiqua"/>
          <w:lang w:val="en-GB"/>
        </w:rPr>
        <w:t xml:space="preserve">left </w:t>
      </w:r>
      <w:r w:rsidR="0052704D" w:rsidRPr="001033FE">
        <w:rPr>
          <w:rFonts w:ascii="Book Antiqua" w:hAnsi="Book Antiqua"/>
          <w:lang w:val="en-GB"/>
        </w:rPr>
        <w:t xml:space="preserve">ventricular ejection fraction less than 50% </w:t>
      </w:r>
      <w:r w:rsidR="00714FFB" w:rsidRPr="001033FE">
        <w:rPr>
          <w:rFonts w:ascii="Book Antiqua" w:eastAsia="宋体" w:hAnsi="Book Antiqua"/>
          <w:lang w:val="en-GB" w:eastAsia="zh-CN"/>
        </w:rPr>
        <w:t>(</w:t>
      </w:r>
      <w:r w:rsidR="002D3178" w:rsidRPr="001033FE">
        <w:rPr>
          <w:rFonts w:ascii="Book Antiqua" w:hAnsi="Book Antiqua"/>
          <w:i/>
          <w:lang w:val="en-GB"/>
        </w:rPr>
        <w:t>n</w:t>
      </w:r>
      <w:r w:rsidR="00EC371A" w:rsidRPr="001033FE">
        <w:rPr>
          <w:rFonts w:ascii="Book Antiqua" w:eastAsia="宋体" w:hAnsi="Book Antiqua"/>
          <w:lang w:val="en-GB" w:eastAsia="zh-CN"/>
        </w:rPr>
        <w:t xml:space="preserve"> </w:t>
      </w:r>
      <w:r w:rsidR="002D3178" w:rsidRPr="001033FE">
        <w:rPr>
          <w:rFonts w:ascii="Book Antiqua" w:hAnsi="Book Antiqua"/>
          <w:lang w:val="en-GB"/>
        </w:rPr>
        <w:t>=</w:t>
      </w:r>
      <w:r w:rsidR="00EC371A" w:rsidRPr="001033FE">
        <w:rPr>
          <w:rFonts w:ascii="Book Antiqua" w:eastAsia="宋体" w:hAnsi="Book Antiqua"/>
          <w:lang w:val="en-GB" w:eastAsia="zh-CN"/>
        </w:rPr>
        <w:t xml:space="preserve"> </w:t>
      </w:r>
      <w:r w:rsidR="0052704D" w:rsidRPr="001033FE">
        <w:rPr>
          <w:rFonts w:ascii="Book Antiqua" w:hAnsi="Book Antiqua"/>
          <w:lang w:val="en-GB"/>
        </w:rPr>
        <w:t>9 (0.5%)</w:t>
      </w:r>
      <w:r w:rsidR="00714FFB" w:rsidRPr="001033FE">
        <w:rPr>
          <w:rFonts w:ascii="Book Antiqua" w:eastAsia="宋体" w:hAnsi="Book Antiqua"/>
          <w:lang w:val="en-GB" w:eastAsia="zh-CN"/>
        </w:rPr>
        <w:t>)</w:t>
      </w:r>
      <w:r w:rsidR="00714FFB" w:rsidRPr="001033FE">
        <w:rPr>
          <w:rFonts w:ascii="Book Antiqua" w:hAnsi="Book Antiqua"/>
          <w:lang w:val="en-GB"/>
        </w:rPr>
        <w:t>,</w:t>
      </w:r>
      <w:r w:rsidR="0052704D" w:rsidRPr="001033FE">
        <w:rPr>
          <w:rFonts w:ascii="Book Antiqua" w:hAnsi="Book Antiqua"/>
          <w:lang w:val="en-GB"/>
        </w:rPr>
        <w:t xml:space="preserve"> los</w:t>
      </w:r>
      <w:r w:rsidR="00714FFB" w:rsidRPr="001033FE">
        <w:rPr>
          <w:rFonts w:ascii="Book Antiqua" w:hAnsi="Book Antiqua"/>
          <w:lang w:val="en-GB"/>
        </w:rPr>
        <w:t>s</w:t>
      </w:r>
      <w:r w:rsidR="0052704D" w:rsidRPr="001033FE">
        <w:rPr>
          <w:rFonts w:ascii="Book Antiqua" w:hAnsi="Book Antiqua"/>
          <w:lang w:val="en-GB"/>
        </w:rPr>
        <w:t xml:space="preserve"> during follow</w:t>
      </w:r>
      <w:r w:rsidR="002D3178" w:rsidRPr="001033FE">
        <w:rPr>
          <w:rFonts w:ascii="Book Antiqua" w:hAnsi="Book Antiqua"/>
          <w:lang w:val="en-GB"/>
        </w:rPr>
        <w:t>-</w:t>
      </w:r>
      <w:r w:rsidR="0052704D" w:rsidRPr="001033FE">
        <w:rPr>
          <w:rFonts w:ascii="Book Antiqua" w:hAnsi="Book Antiqua"/>
          <w:lang w:val="en-GB"/>
        </w:rPr>
        <w:t xml:space="preserve">up </w:t>
      </w:r>
      <w:r w:rsidR="00714FFB" w:rsidRPr="001033FE">
        <w:rPr>
          <w:rFonts w:ascii="Book Antiqua" w:eastAsia="宋体" w:hAnsi="Book Antiqua"/>
          <w:lang w:val="en-GB" w:eastAsia="zh-CN"/>
        </w:rPr>
        <w:t>(</w:t>
      </w:r>
      <w:r w:rsidR="002D3178" w:rsidRPr="001033FE">
        <w:rPr>
          <w:rFonts w:ascii="Book Antiqua" w:hAnsi="Book Antiqua"/>
          <w:i/>
          <w:lang w:val="en-GB"/>
        </w:rPr>
        <w:t>n</w:t>
      </w:r>
      <w:r w:rsidR="00EC371A" w:rsidRPr="001033FE">
        <w:rPr>
          <w:rFonts w:ascii="Book Antiqua" w:eastAsia="宋体" w:hAnsi="Book Antiqua"/>
          <w:lang w:val="en-GB" w:eastAsia="zh-CN"/>
        </w:rPr>
        <w:t xml:space="preserve"> </w:t>
      </w:r>
      <w:r w:rsidR="002D3178" w:rsidRPr="001033FE">
        <w:rPr>
          <w:rFonts w:ascii="Book Antiqua" w:hAnsi="Book Antiqua"/>
          <w:lang w:val="en-GB"/>
        </w:rPr>
        <w:t>=</w:t>
      </w:r>
      <w:r w:rsidR="00EC371A" w:rsidRPr="001033FE">
        <w:rPr>
          <w:rFonts w:ascii="Book Antiqua" w:eastAsia="宋体" w:hAnsi="Book Antiqua"/>
          <w:lang w:val="en-GB" w:eastAsia="zh-CN"/>
        </w:rPr>
        <w:t xml:space="preserve"> </w:t>
      </w:r>
      <w:r w:rsidR="0052704D" w:rsidRPr="001033FE">
        <w:rPr>
          <w:rFonts w:ascii="Book Antiqua" w:hAnsi="Book Antiqua"/>
          <w:lang w:val="en-GB"/>
        </w:rPr>
        <w:t>21 (1.1%)</w:t>
      </w:r>
      <w:r w:rsidR="00714FFB" w:rsidRPr="001033FE">
        <w:rPr>
          <w:rFonts w:ascii="Book Antiqua" w:eastAsia="宋体" w:hAnsi="Book Antiqua"/>
          <w:lang w:val="en-GB" w:eastAsia="zh-CN"/>
        </w:rPr>
        <w:t>)</w:t>
      </w:r>
      <w:r w:rsidR="00714FFB" w:rsidRPr="001033FE">
        <w:rPr>
          <w:rFonts w:ascii="Book Antiqua" w:hAnsi="Book Antiqua"/>
          <w:lang w:val="en-GB"/>
        </w:rPr>
        <w:t>,</w:t>
      </w:r>
      <w:r w:rsidR="0052704D" w:rsidRPr="001033FE">
        <w:rPr>
          <w:rFonts w:ascii="Book Antiqua" w:hAnsi="Book Antiqua"/>
          <w:lang w:val="en-GB"/>
        </w:rPr>
        <w:t xml:space="preserve"> </w:t>
      </w:r>
      <w:r w:rsidR="005F08F0" w:rsidRPr="001033FE">
        <w:rPr>
          <w:rFonts w:ascii="Book Antiqua" w:hAnsi="Book Antiqua"/>
          <w:lang w:val="en-GB"/>
        </w:rPr>
        <w:t>technical problems access</w:t>
      </w:r>
      <w:r w:rsidR="002D3178" w:rsidRPr="001033FE">
        <w:rPr>
          <w:rFonts w:ascii="Book Antiqua" w:hAnsi="Book Antiqua"/>
          <w:lang w:val="en-GB"/>
        </w:rPr>
        <w:t>ing</w:t>
      </w:r>
      <w:r w:rsidR="005F08F0" w:rsidRPr="001033FE">
        <w:rPr>
          <w:rFonts w:ascii="Book Antiqua" w:hAnsi="Book Antiqua"/>
          <w:lang w:val="en-GB"/>
        </w:rPr>
        <w:t xml:space="preserve"> the stored images </w:t>
      </w:r>
      <w:r w:rsidR="00714FFB" w:rsidRPr="001033FE">
        <w:rPr>
          <w:rFonts w:ascii="Book Antiqua" w:eastAsia="宋体" w:hAnsi="Book Antiqua"/>
          <w:lang w:val="en-GB" w:eastAsia="zh-CN"/>
        </w:rPr>
        <w:t>(</w:t>
      </w:r>
      <w:r w:rsidR="002D3178" w:rsidRPr="001033FE">
        <w:rPr>
          <w:rFonts w:ascii="Book Antiqua" w:hAnsi="Book Antiqua"/>
          <w:i/>
          <w:lang w:val="en-GB"/>
        </w:rPr>
        <w:t>n</w:t>
      </w:r>
      <w:r w:rsidR="00EC371A" w:rsidRPr="001033FE">
        <w:rPr>
          <w:rFonts w:ascii="Book Antiqua" w:eastAsia="宋体" w:hAnsi="Book Antiqua"/>
          <w:lang w:val="en-GB" w:eastAsia="zh-CN"/>
        </w:rPr>
        <w:t xml:space="preserve"> </w:t>
      </w:r>
      <w:r w:rsidR="002D3178" w:rsidRPr="001033FE">
        <w:rPr>
          <w:rFonts w:ascii="Book Antiqua" w:hAnsi="Book Antiqua"/>
          <w:lang w:val="en-GB"/>
        </w:rPr>
        <w:t>=</w:t>
      </w:r>
      <w:r w:rsidR="00EC371A" w:rsidRPr="001033FE">
        <w:rPr>
          <w:rFonts w:ascii="Book Antiqua" w:eastAsia="宋体" w:hAnsi="Book Antiqua"/>
          <w:lang w:val="en-GB" w:eastAsia="zh-CN"/>
        </w:rPr>
        <w:t xml:space="preserve"> </w:t>
      </w:r>
      <w:r w:rsidR="005F08F0" w:rsidRPr="001033FE">
        <w:rPr>
          <w:rFonts w:ascii="Book Antiqua" w:hAnsi="Book Antiqua"/>
          <w:lang w:val="en-GB"/>
        </w:rPr>
        <w:t>73 (3.7%)</w:t>
      </w:r>
      <w:r w:rsidR="00714FFB" w:rsidRPr="001033FE">
        <w:rPr>
          <w:rFonts w:ascii="Book Antiqua" w:hAnsi="Book Antiqua"/>
          <w:lang w:val="en-GB"/>
        </w:rPr>
        <w:t>)</w:t>
      </w:r>
      <w:r w:rsidR="005F08F0" w:rsidRPr="001033FE">
        <w:rPr>
          <w:rFonts w:ascii="Book Antiqua" w:hAnsi="Book Antiqua"/>
          <w:lang w:val="en-GB"/>
        </w:rPr>
        <w:t xml:space="preserve"> and </w:t>
      </w:r>
      <w:r w:rsidR="001D3093" w:rsidRPr="001033FE">
        <w:rPr>
          <w:rFonts w:ascii="Book Antiqua" w:hAnsi="Book Antiqua"/>
          <w:lang w:val="en-GB"/>
        </w:rPr>
        <w:t xml:space="preserve">BMI </w:t>
      </w:r>
      <w:r w:rsidR="005F08F0" w:rsidRPr="001033FE">
        <w:rPr>
          <w:rFonts w:ascii="Book Antiqua" w:hAnsi="Book Antiqua"/>
          <w:lang w:val="en-GB"/>
        </w:rPr>
        <w:t>&lt;</w:t>
      </w:r>
      <w:r w:rsidR="00EC371A" w:rsidRPr="001033FE">
        <w:rPr>
          <w:rFonts w:ascii="Book Antiqua" w:eastAsia="宋体" w:hAnsi="Book Antiqua"/>
          <w:lang w:val="en-GB" w:eastAsia="zh-CN"/>
        </w:rPr>
        <w:t xml:space="preserve"> </w:t>
      </w:r>
      <w:r w:rsidR="005F08F0" w:rsidRPr="001033FE">
        <w:rPr>
          <w:rFonts w:ascii="Book Antiqua" w:hAnsi="Book Antiqua"/>
          <w:lang w:val="en-GB"/>
        </w:rPr>
        <w:t xml:space="preserve">30 </w:t>
      </w:r>
      <w:r w:rsidR="00AB641B" w:rsidRPr="001033FE">
        <w:rPr>
          <w:rFonts w:ascii="Book Antiqua" w:hAnsi="Book Antiqua"/>
          <w:lang w:val="en-GB"/>
        </w:rPr>
        <w:t>k</w:t>
      </w:r>
      <w:r w:rsidR="005F08F0" w:rsidRPr="001033FE">
        <w:rPr>
          <w:rFonts w:ascii="Book Antiqua" w:hAnsi="Book Antiqua"/>
          <w:lang w:val="en-GB"/>
        </w:rPr>
        <w:t>g/m</w:t>
      </w:r>
      <w:r w:rsidR="005F08F0" w:rsidRPr="001033FE">
        <w:rPr>
          <w:rFonts w:ascii="Book Antiqua" w:hAnsi="Book Antiqua"/>
          <w:vertAlign w:val="superscript"/>
          <w:lang w:val="en-GB"/>
        </w:rPr>
        <w:t>2</w:t>
      </w:r>
      <w:r w:rsidR="00EC371A" w:rsidRPr="001033FE">
        <w:rPr>
          <w:rFonts w:ascii="Book Antiqua" w:hAnsi="Book Antiqua"/>
          <w:lang w:val="en-GB"/>
        </w:rPr>
        <w:t xml:space="preserve"> </w:t>
      </w:r>
      <w:r w:rsidR="00714FFB" w:rsidRPr="001033FE">
        <w:rPr>
          <w:rFonts w:ascii="Book Antiqua" w:eastAsia="宋体" w:hAnsi="Book Antiqua"/>
          <w:lang w:val="en-GB" w:eastAsia="zh-CN"/>
        </w:rPr>
        <w:t>(</w:t>
      </w:r>
      <w:r w:rsidR="00AB641B" w:rsidRPr="001033FE">
        <w:rPr>
          <w:rFonts w:ascii="Book Antiqua" w:hAnsi="Book Antiqua"/>
          <w:i/>
          <w:lang w:val="en-GB"/>
        </w:rPr>
        <w:t>n</w:t>
      </w:r>
      <w:r w:rsidR="00EC371A" w:rsidRPr="001033FE">
        <w:rPr>
          <w:rFonts w:ascii="Book Antiqua" w:eastAsia="宋体" w:hAnsi="Book Antiqua"/>
          <w:lang w:val="en-GB" w:eastAsia="zh-CN"/>
        </w:rPr>
        <w:t xml:space="preserve"> </w:t>
      </w:r>
      <w:r w:rsidR="00AB641B" w:rsidRPr="001033FE">
        <w:rPr>
          <w:rFonts w:ascii="Book Antiqua" w:hAnsi="Book Antiqua"/>
          <w:lang w:val="en-GB"/>
        </w:rPr>
        <w:t>=</w:t>
      </w:r>
      <w:r w:rsidR="00EC371A" w:rsidRPr="001033FE">
        <w:rPr>
          <w:rFonts w:ascii="Book Antiqua" w:eastAsia="宋体" w:hAnsi="Book Antiqua"/>
          <w:lang w:val="en-GB" w:eastAsia="zh-CN"/>
        </w:rPr>
        <w:t xml:space="preserve"> </w:t>
      </w:r>
      <w:r w:rsidR="00EC371A" w:rsidRPr="001033FE">
        <w:rPr>
          <w:rFonts w:ascii="Book Antiqua" w:hAnsi="Book Antiqua"/>
          <w:lang w:val="en-GB"/>
        </w:rPr>
        <w:t>426 (21.3%)</w:t>
      </w:r>
      <w:r w:rsidR="00714FFB" w:rsidRPr="001033FE">
        <w:rPr>
          <w:rFonts w:ascii="Book Antiqua" w:eastAsia="宋体" w:hAnsi="Book Antiqua"/>
          <w:lang w:val="en-GB" w:eastAsia="zh-CN"/>
        </w:rPr>
        <w:t>)</w:t>
      </w:r>
      <w:r w:rsidR="005F08F0" w:rsidRPr="001033FE">
        <w:rPr>
          <w:rFonts w:ascii="Book Antiqua" w:hAnsi="Book Antiqua"/>
          <w:lang w:val="en-GB"/>
        </w:rPr>
        <w:t xml:space="preserve">. </w:t>
      </w:r>
      <w:r w:rsidR="00E37C66" w:rsidRPr="001033FE">
        <w:rPr>
          <w:rFonts w:ascii="Book Antiqua" w:hAnsi="Book Antiqua"/>
          <w:lang w:val="en-GB"/>
        </w:rPr>
        <w:t xml:space="preserve">All patients </w:t>
      </w:r>
      <w:r w:rsidR="00714FFB" w:rsidRPr="001033FE">
        <w:rPr>
          <w:rFonts w:ascii="Book Antiqua" w:hAnsi="Book Antiqua"/>
          <w:lang w:val="en-GB"/>
        </w:rPr>
        <w:t xml:space="preserve">signed </w:t>
      </w:r>
      <w:r w:rsidR="00D86599" w:rsidRPr="001033FE">
        <w:rPr>
          <w:rFonts w:ascii="Book Antiqua" w:hAnsi="Book Antiqua"/>
          <w:lang w:val="en-GB"/>
        </w:rPr>
        <w:t xml:space="preserve">the informed consent </w:t>
      </w:r>
      <w:r w:rsidR="00E37C66" w:rsidRPr="001033FE">
        <w:rPr>
          <w:rFonts w:ascii="Book Antiqua" w:hAnsi="Book Antiqua"/>
          <w:lang w:val="en-GB"/>
        </w:rPr>
        <w:t xml:space="preserve">before </w:t>
      </w:r>
      <w:r w:rsidR="00D86599" w:rsidRPr="001033FE">
        <w:rPr>
          <w:rFonts w:ascii="Book Antiqua" w:hAnsi="Book Antiqua"/>
          <w:lang w:val="en-GB"/>
        </w:rPr>
        <w:t>performing the</w:t>
      </w:r>
      <w:r w:rsidR="00DD554F" w:rsidRPr="001033FE">
        <w:rPr>
          <w:rFonts w:ascii="Book Antiqua" w:hAnsi="Book Antiqua"/>
          <w:lang w:val="en-GB"/>
        </w:rPr>
        <w:t xml:space="preserve"> </w:t>
      </w:r>
      <w:r w:rsidR="00E37C66" w:rsidRPr="001033FE">
        <w:rPr>
          <w:rFonts w:ascii="Book Antiqua" w:hAnsi="Book Antiqua"/>
          <w:lang w:val="en-GB"/>
        </w:rPr>
        <w:t xml:space="preserve">test. The study was </w:t>
      </w:r>
      <w:r w:rsidR="003A5207" w:rsidRPr="001033FE">
        <w:rPr>
          <w:rFonts w:ascii="Book Antiqua" w:hAnsi="Book Antiqua"/>
          <w:lang w:val="en-GB"/>
        </w:rPr>
        <w:t>approv</w:t>
      </w:r>
      <w:r w:rsidR="00F312E1" w:rsidRPr="001033FE">
        <w:rPr>
          <w:rFonts w:ascii="Book Antiqua" w:hAnsi="Book Antiqua"/>
          <w:lang w:val="en-GB"/>
        </w:rPr>
        <w:t>ed</w:t>
      </w:r>
      <w:r w:rsidR="00176ADD" w:rsidRPr="001033FE">
        <w:rPr>
          <w:rFonts w:ascii="Book Antiqua" w:hAnsi="Book Antiqua"/>
          <w:lang w:val="en-GB"/>
        </w:rPr>
        <w:t xml:space="preserve"> by</w:t>
      </w:r>
      <w:r w:rsidR="00F449FA" w:rsidRPr="001033FE">
        <w:rPr>
          <w:rFonts w:ascii="Book Antiqua" w:hAnsi="Book Antiqua"/>
          <w:lang w:val="en-GB"/>
        </w:rPr>
        <w:t xml:space="preserve"> the </w:t>
      </w:r>
      <w:r w:rsidR="00E37C66" w:rsidRPr="001033FE">
        <w:rPr>
          <w:rFonts w:ascii="Book Antiqua" w:hAnsi="Book Antiqua"/>
          <w:lang w:val="en-GB"/>
        </w:rPr>
        <w:t>Regional Ethics Committee</w:t>
      </w:r>
      <w:r w:rsidR="007506C5" w:rsidRPr="001033FE">
        <w:rPr>
          <w:rFonts w:ascii="Book Antiqua" w:hAnsi="Book Antiqua"/>
          <w:lang w:val="en-GB"/>
        </w:rPr>
        <w:t>.</w:t>
      </w:r>
      <w:r w:rsidR="00F449FA" w:rsidRPr="001033FE">
        <w:rPr>
          <w:rFonts w:ascii="Book Antiqua" w:hAnsi="Book Antiqua"/>
          <w:lang w:val="en-GB"/>
        </w:rPr>
        <w:t xml:space="preserve"> </w:t>
      </w:r>
      <w:r w:rsidR="00D71DD0" w:rsidRPr="001033FE">
        <w:rPr>
          <w:rFonts w:ascii="Book Antiqua" w:hAnsi="Book Antiqua"/>
          <w:lang w:val="en-GB"/>
        </w:rPr>
        <w:t>Figure 1 summarize</w:t>
      </w:r>
      <w:r w:rsidR="00AB641B" w:rsidRPr="001033FE">
        <w:rPr>
          <w:rFonts w:ascii="Book Antiqua" w:hAnsi="Book Antiqua"/>
          <w:lang w:val="en-GB"/>
        </w:rPr>
        <w:t>s the</w:t>
      </w:r>
      <w:r w:rsidR="00D71DD0" w:rsidRPr="001033FE">
        <w:rPr>
          <w:rFonts w:ascii="Book Antiqua" w:hAnsi="Book Antiqua"/>
          <w:lang w:val="en-GB"/>
        </w:rPr>
        <w:t xml:space="preserve"> selection criteria. </w:t>
      </w:r>
    </w:p>
    <w:p w14:paraId="1289D8DE" w14:textId="1B96235F" w:rsidR="005F08F0" w:rsidRPr="003A2B72" w:rsidRDefault="008A574B" w:rsidP="00F24BA9">
      <w:pPr>
        <w:spacing w:line="360" w:lineRule="auto"/>
        <w:ind w:firstLineChars="100" w:firstLine="240"/>
        <w:jc w:val="both"/>
        <w:rPr>
          <w:rFonts w:ascii="Book Antiqua" w:hAnsi="Book Antiqua"/>
          <w:lang w:val="en-GB"/>
        </w:rPr>
      </w:pPr>
      <w:r w:rsidRPr="001033FE">
        <w:rPr>
          <w:rFonts w:ascii="Book Antiqua" w:hAnsi="Book Antiqua"/>
          <w:lang w:val="en-GB"/>
        </w:rPr>
        <w:t>Demographic and</w:t>
      </w:r>
      <w:r w:rsidR="009B517D" w:rsidRPr="001033FE">
        <w:rPr>
          <w:rFonts w:ascii="Book Antiqua" w:hAnsi="Book Antiqua"/>
          <w:lang w:val="en-GB"/>
        </w:rPr>
        <w:t xml:space="preserve"> clinical</w:t>
      </w:r>
      <w:r w:rsidRPr="001033FE">
        <w:rPr>
          <w:rFonts w:ascii="Book Antiqua" w:hAnsi="Book Antiqua"/>
          <w:lang w:val="en-GB"/>
        </w:rPr>
        <w:t xml:space="preserve"> characteristics as well as CAD pre-test probabilit</w:t>
      </w:r>
      <w:r w:rsidR="00846DF9" w:rsidRPr="001033FE">
        <w:rPr>
          <w:rFonts w:ascii="Book Antiqua" w:hAnsi="Book Antiqua"/>
          <w:lang w:val="en-GB"/>
        </w:rPr>
        <w:t>ies</w:t>
      </w:r>
      <w:r w:rsidRPr="001033FE">
        <w:rPr>
          <w:rFonts w:ascii="Book Antiqua" w:hAnsi="Book Antiqua"/>
          <w:lang w:val="en-GB"/>
        </w:rPr>
        <w:t xml:space="preserve"> (PTP)</w:t>
      </w:r>
      <w:r w:rsidR="005336E6" w:rsidRPr="001033FE">
        <w:rPr>
          <w:rFonts w:ascii="Book Antiqua" w:hAnsi="Book Antiqua"/>
          <w:lang w:val="en-GB"/>
        </w:rPr>
        <w:t xml:space="preserve"> were collected from </w:t>
      </w:r>
      <w:r w:rsidR="00176ADD" w:rsidRPr="001033FE">
        <w:rPr>
          <w:rFonts w:ascii="Book Antiqua" w:hAnsi="Book Antiqua"/>
          <w:lang w:val="en-GB"/>
        </w:rPr>
        <w:t xml:space="preserve">available </w:t>
      </w:r>
      <w:r w:rsidR="005336E6" w:rsidRPr="001033FE">
        <w:rPr>
          <w:rFonts w:ascii="Book Antiqua" w:hAnsi="Book Antiqua"/>
          <w:lang w:val="en-GB"/>
        </w:rPr>
        <w:t>medical records at the time of</w:t>
      </w:r>
      <w:r w:rsidR="00176ADD" w:rsidRPr="001033FE">
        <w:rPr>
          <w:rFonts w:ascii="Book Antiqua" w:hAnsi="Book Antiqua"/>
          <w:lang w:val="en-GB"/>
        </w:rPr>
        <w:t xml:space="preserve"> the</w:t>
      </w:r>
      <w:r w:rsidR="005336E6" w:rsidRPr="001033FE">
        <w:rPr>
          <w:rFonts w:ascii="Book Antiqua" w:hAnsi="Book Antiqua"/>
          <w:lang w:val="en-GB"/>
        </w:rPr>
        <w:t xml:space="preserve"> </w:t>
      </w:r>
      <w:r w:rsidR="00FD3BBE" w:rsidRPr="001033FE">
        <w:rPr>
          <w:rFonts w:ascii="Book Antiqua" w:hAnsi="Book Antiqua"/>
          <w:lang w:val="en-GB"/>
        </w:rPr>
        <w:t xml:space="preserve">first </w:t>
      </w:r>
      <w:r w:rsidR="00176ADD" w:rsidRPr="001033FE">
        <w:rPr>
          <w:rFonts w:ascii="Book Antiqua" w:hAnsi="Book Antiqua"/>
          <w:lang w:val="en-GB"/>
        </w:rPr>
        <w:t xml:space="preserve">clinical </w:t>
      </w:r>
      <w:r w:rsidR="00FD3BBE" w:rsidRPr="001033FE">
        <w:rPr>
          <w:rFonts w:ascii="Book Antiqua" w:hAnsi="Book Antiqua"/>
          <w:lang w:val="en-GB"/>
        </w:rPr>
        <w:t xml:space="preserve">visit when </w:t>
      </w:r>
      <w:r w:rsidR="005336E6" w:rsidRPr="001033FE">
        <w:rPr>
          <w:rFonts w:ascii="Book Antiqua" w:hAnsi="Book Antiqua"/>
          <w:lang w:val="en-GB"/>
        </w:rPr>
        <w:t xml:space="preserve">EE </w:t>
      </w:r>
      <w:r w:rsidR="00FD3BBE" w:rsidRPr="001033FE">
        <w:rPr>
          <w:rFonts w:ascii="Book Antiqua" w:hAnsi="Book Antiqua"/>
          <w:lang w:val="en-GB"/>
        </w:rPr>
        <w:t xml:space="preserve">was </w:t>
      </w:r>
      <w:r w:rsidR="005336E6" w:rsidRPr="001033FE">
        <w:rPr>
          <w:rFonts w:ascii="Book Antiqua" w:hAnsi="Book Antiqua"/>
          <w:lang w:val="en-GB"/>
        </w:rPr>
        <w:t>request</w:t>
      </w:r>
      <w:r w:rsidR="00FD3BBE" w:rsidRPr="001033FE">
        <w:rPr>
          <w:rFonts w:ascii="Book Antiqua" w:hAnsi="Book Antiqua"/>
          <w:lang w:val="en-GB"/>
        </w:rPr>
        <w:t>ed</w:t>
      </w:r>
      <w:r w:rsidR="005336E6" w:rsidRPr="001033FE">
        <w:rPr>
          <w:rFonts w:ascii="Book Antiqua" w:hAnsi="Book Antiqua"/>
          <w:lang w:val="en-GB"/>
        </w:rPr>
        <w:t>. Base</w:t>
      </w:r>
      <w:r w:rsidR="009B517D" w:rsidRPr="001033FE">
        <w:rPr>
          <w:rFonts w:ascii="Book Antiqua" w:hAnsi="Book Antiqua"/>
          <w:lang w:val="en-GB"/>
        </w:rPr>
        <w:t>l</w:t>
      </w:r>
      <w:r w:rsidR="005336E6" w:rsidRPr="001033FE">
        <w:rPr>
          <w:rFonts w:ascii="Book Antiqua" w:hAnsi="Book Antiqua"/>
          <w:lang w:val="en-GB"/>
        </w:rPr>
        <w:t>ine</w:t>
      </w:r>
      <w:r w:rsidR="009B517D" w:rsidRPr="001033FE">
        <w:rPr>
          <w:rFonts w:ascii="Book Antiqua" w:hAnsi="Book Antiqua"/>
          <w:lang w:val="en-GB"/>
        </w:rPr>
        <w:t xml:space="preserve"> echocardiography, carotid ultrasonography </w:t>
      </w:r>
      <w:r w:rsidR="009B517D" w:rsidRPr="001033FE">
        <w:rPr>
          <w:rFonts w:ascii="Book Antiqua" w:hAnsi="Book Antiqua"/>
          <w:lang w:val="en-GB"/>
        </w:rPr>
        <w:lastRenderedPageBreak/>
        <w:t>and stress testing data were collected</w:t>
      </w:r>
      <w:r w:rsidR="005336E6" w:rsidRPr="001033FE">
        <w:rPr>
          <w:rFonts w:ascii="Book Antiqua" w:hAnsi="Book Antiqua"/>
          <w:lang w:val="en-GB"/>
        </w:rPr>
        <w:t xml:space="preserve"> from digitally stored images and medical records at the time of EE performance</w:t>
      </w:r>
      <w:r w:rsidR="00FD3BBE" w:rsidRPr="001033FE">
        <w:rPr>
          <w:rFonts w:ascii="Book Antiqua" w:hAnsi="Book Antiqua"/>
          <w:lang w:val="en-GB"/>
        </w:rPr>
        <w:t>. CAD PTP</w:t>
      </w:r>
      <w:r w:rsidR="009B517D" w:rsidRPr="001033FE">
        <w:rPr>
          <w:rFonts w:ascii="Book Antiqua" w:hAnsi="Book Antiqua"/>
          <w:lang w:val="en-GB"/>
        </w:rPr>
        <w:t xml:space="preserve"> and Systematic C</w:t>
      </w:r>
      <w:r w:rsidR="009D630A" w:rsidRPr="001033FE">
        <w:rPr>
          <w:rFonts w:ascii="Book Antiqua" w:eastAsia="宋体" w:hAnsi="Book Antiqua"/>
          <w:lang w:val="en-GB" w:eastAsia="zh-CN"/>
        </w:rPr>
        <w:t>o</w:t>
      </w:r>
      <w:r w:rsidR="009B517D" w:rsidRPr="001033FE">
        <w:rPr>
          <w:rFonts w:ascii="Book Antiqua" w:hAnsi="Book Antiqua"/>
          <w:lang w:val="en-GB"/>
        </w:rPr>
        <w:t xml:space="preserve">ronary Risk Evaluation (SCORE) were assessed according to current European Society of Cardiology </w:t>
      </w:r>
      <w:proofErr w:type="gramStart"/>
      <w:r w:rsidR="009B517D" w:rsidRPr="001033FE">
        <w:rPr>
          <w:rFonts w:ascii="Book Antiqua" w:hAnsi="Book Antiqua"/>
          <w:lang w:val="en-GB"/>
        </w:rPr>
        <w:t>guidelines</w:t>
      </w:r>
      <w:r w:rsidR="009D630A" w:rsidRPr="00222CD1">
        <w:rPr>
          <w:rFonts w:ascii="Book Antiqua" w:hAnsi="Book Antiqua"/>
          <w:noProof/>
          <w:vertAlign w:val="superscript"/>
          <w:lang w:val="en-GB"/>
        </w:rPr>
        <w:t>[</w:t>
      </w:r>
      <w:proofErr w:type="gramEnd"/>
      <w:r w:rsidR="009D630A" w:rsidRPr="00222CD1">
        <w:rPr>
          <w:rFonts w:ascii="Book Antiqua" w:hAnsi="Book Antiqua"/>
          <w:noProof/>
          <w:vertAlign w:val="superscript"/>
          <w:lang w:val="en-GB"/>
        </w:rPr>
        <w:t>1,</w:t>
      </w:r>
      <w:r w:rsidR="00210EB0" w:rsidRPr="00612FFD">
        <w:rPr>
          <w:rFonts w:ascii="Book Antiqua" w:hAnsi="Book Antiqua"/>
          <w:noProof/>
          <w:vertAlign w:val="superscript"/>
          <w:lang w:val="en-GB"/>
        </w:rPr>
        <w:t>17]</w:t>
      </w:r>
      <w:r w:rsidR="009B517D" w:rsidRPr="001033FE">
        <w:rPr>
          <w:rFonts w:ascii="Book Antiqua" w:hAnsi="Book Antiqua"/>
          <w:lang w:val="en-GB"/>
        </w:rPr>
        <w:t>.</w:t>
      </w:r>
      <w:r w:rsidR="004041BB" w:rsidRPr="00222CD1">
        <w:rPr>
          <w:rFonts w:ascii="Book Antiqua" w:hAnsi="Book Antiqua"/>
          <w:lang w:val="en-GB"/>
        </w:rPr>
        <w:t xml:space="preserve"> Treatment data were collected from medical records obtained at the first </w:t>
      </w:r>
      <w:r w:rsidR="00EB2064" w:rsidRPr="00612FFD">
        <w:rPr>
          <w:rFonts w:ascii="Book Antiqua" w:hAnsi="Book Antiqua"/>
          <w:lang w:val="en-GB"/>
        </w:rPr>
        <w:t xml:space="preserve">visit after EE performance. </w:t>
      </w:r>
      <w:r w:rsidR="007332D9" w:rsidRPr="003A2B72">
        <w:rPr>
          <w:rFonts w:ascii="Book Antiqua" w:hAnsi="Book Antiqua"/>
          <w:lang w:val="en-GB"/>
        </w:rPr>
        <w:t>Of the 226 patients</w:t>
      </w:r>
      <w:r w:rsidR="00846DF9" w:rsidRPr="003A2B72">
        <w:rPr>
          <w:rFonts w:ascii="Book Antiqua" w:hAnsi="Book Antiqua"/>
          <w:lang w:val="en-GB"/>
        </w:rPr>
        <w:t>,</w:t>
      </w:r>
      <w:r w:rsidR="007332D9" w:rsidRPr="003A2B72">
        <w:rPr>
          <w:rFonts w:ascii="Book Antiqua" w:hAnsi="Book Antiqua"/>
          <w:lang w:val="en-GB"/>
        </w:rPr>
        <w:t xml:space="preserve"> 172 (76.1%) were evaluated the same day after EE performance</w:t>
      </w:r>
      <w:r w:rsidR="00846DF9" w:rsidRPr="001033FE">
        <w:rPr>
          <w:rFonts w:ascii="Book Antiqua" w:hAnsi="Book Antiqua"/>
          <w:lang w:val="en-GB"/>
        </w:rPr>
        <w:t>. F</w:t>
      </w:r>
      <w:r w:rsidR="00CD0C42" w:rsidRPr="001033FE">
        <w:rPr>
          <w:rFonts w:ascii="Book Antiqua" w:hAnsi="Book Antiqua"/>
          <w:lang w:val="en-GB"/>
        </w:rPr>
        <w:t>or the 54 patients</w:t>
      </w:r>
      <w:r w:rsidR="00846DF9" w:rsidRPr="001033FE">
        <w:rPr>
          <w:rFonts w:ascii="Book Antiqua" w:hAnsi="Book Antiqua"/>
          <w:lang w:val="en-GB"/>
        </w:rPr>
        <w:t xml:space="preserve"> that were</w:t>
      </w:r>
      <w:r w:rsidR="00CD0C42" w:rsidRPr="001033FE">
        <w:rPr>
          <w:rFonts w:ascii="Book Antiqua" w:hAnsi="Book Antiqua"/>
          <w:lang w:val="en-GB"/>
        </w:rPr>
        <w:t xml:space="preserve"> not evaluated </w:t>
      </w:r>
      <w:r w:rsidR="00846DF9" w:rsidRPr="001033FE">
        <w:rPr>
          <w:rFonts w:ascii="Book Antiqua" w:hAnsi="Book Antiqua"/>
          <w:lang w:val="en-GB"/>
        </w:rPr>
        <w:t xml:space="preserve">the </w:t>
      </w:r>
      <w:r w:rsidR="00CD0C42" w:rsidRPr="001033FE">
        <w:rPr>
          <w:rFonts w:ascii="Book Antiqua" w:hAnsi="Book Antiqua"/>
          <w:lang w:val="en-GB"/>
        </w:rPr>
        <w:t>same day</w:t>
      </w:r>
      <w:r w:rsidR="00846DF9" w:rsidRPr="001033FE">
        <w:rPr>
          <w:rFonts w:ascii="Book Antiqua" w:hAnsi="Book Antiqua"/>
          <w:lang w:val="en-GB"/>
        </w:rPr>
        <w:t>,</w:t>
      </w:r>
      <w:r w:rsidR="007332D9" w:rsidRPr="001033FE">
        <w:rPr>
          <w:rFonts w:ascii="Book Antiqua" w:hAnsi="Book Antiqua"/>
          <w:lang w:val="en-GB"/>
        </w:rPr>
        <w:t xml:space="preserve"> </w:t>
      </w:r>
      <w:r w:rsidR="00CD0C42" w:rsidRPr="001033FE">
        <w:rPr>
          <w:rFonts w:ascii="Book Antiqua" w:hAnsi="Book Antiqua"/>
          <w:lang w:val="en-GB"/>
        </w:rPr>
        <w:t xml:space="preserve">the </w:t>
      </w:r>
      <w:r w:rsidR="007332D9" w:rsidRPr="001033FE">
        <w:rPr>
          <w:rFonts w:ascii="Book Antiqua" w:hAnsi="Book Antiqua"/>
          <w:lang w:val="en-GB"/>
        </w:rPr>
        <w:t>median</w:t>
      </w:r>
      <w:r w:rsidR="00EB2064" w:rsidRPr="001033FE">
        <w:rPr>
          <w:rFonts w:ascii="Book Antiqua" w:hAnsi="Book Antiqua"/>
          <w:lang w:val="en-GB"/>
        </w:rPr>
        <w:t xml:space="preserve"> time between EE and first medical </w:t>
      </w:r>
      <w:r w:rsidR="009D630A" w:rsidRPr="001033FE">
        <w:rPr>
          <w:rFonts w:ascii="Book Antiqua" w:hAnsi="Book Antiqua"/>
          <w:lang w:val="en-GB"/>
        </w:rPr>
        <w:t xml:space="preserve">was 13.5 d </w:t>
      </w:r>
      <w:r w:rsidR="009D630A" w:rsidRPr="00222CD1">
        <w:rPr>
          <w:rFonts w:ascii="Book Antiqua" w:eastAsia="宋体" w:hAnsi="Book Antiqua"/>
          <w:lang w:val="en-GB" w:eastAsia="zh-CN"/>
        </w:rPr>
        <w:t>(</w:t>
      </w:r>
      <w:r w:rsidR="009D630A" w:rsidRPr="00612FFD">
        <w:rPr>
          <w:rFonts w:ascii="Book Antiqua" w:hAnsi="Book Antiqua"/>
          <w:lang w:val="en-GB"/>
        </w:rPr>
        <w:t>interquartile range 47.3</w:t>
      </w:r>
      <w:r w:rsidR="009D630A" w:rsidRPr="003A2B72">
        <w:rPr>
          <w:rFonts w:ascii="Book Antiqua" w:eastAsia="宋体" w:hAnsi="Book Antiqua"/>
          <w:lang w:val="en-GB" w:eastAsia="zh-CN"/>
        </w:rPr>
        <w:t>)</w:t>
      </w:r>
      <w:r w:rsidR="002E3F0C" w:rsidRPr="003A2B72">
        <w:rPr>
          <w:rFonts w:ascii="Book Antiqua" w:hAnsi="Book Antiqua"/>
          <w:lang w:val="en-GB"/>
        </w:rPr>
        <w:t>.</w:t>
      </w:r>
    </w:p>
    <w:p w14:paraId="2DF08A0B" w14:textId="77777777" w:rsidR="008A574B" w:rsidRPr="001033FE" w:rsidRDefault="008A574B" w:rsidP="00F24BA9">
      <w:pPr>
        <w:spacing w:line="360" w:lineRule="auto"/>
        <w:jc w:val="both"/>
        <w:rPr>
          <w:rFonts w:ascii="Book Antiqua" w:hAnsi="Book Antiqua"/>
          <w:lang w:val="en-GB"/>
        </w:rPr>
      </w:pPr>
    </w:p>
    <w:p w14:paraId="4710DB44" w14:textId="07118B5A" w:rsidR="005F08F0" w:rsidRPr="001033FE" w:rsidRDefault="00916993" w:rsidP="00F24BA9">
      <w:pPr>
        <w:spacing w:line="360" w:lineRule="auto"/>
        <w:jc w:val="both"/>
        <w:rPr>
          <w:rFonts w:ascii="Book Antiqua" w:eastAsia="宋体" w:hAnsi="Book Antiqua"/>
          <w:b/>
          <w:i/>
          <w:lang w:val="en-GB" w:eastAsia="zh-CN"/>
        </w:rPr>
      </w:pPr>
      <w:r w:rsidRPr="001033FE">
        <w:rPr>
          <w:rFonts w:ascii="Book Antiqua" w:hAnsi="Book Antiqua"/>
          <w:b/>
          <w:i/>
          <w:lang w:val="en-GB"/>
        </w:rPr>
        <w:t>Exercise stress echocardiography</w:t>
      </w:r>
    </w:p>
    <w:p w14:paraId="75214ECC" w14:textId="6B9E84CB" w:rsidR="00AB641B" w:rsidRPr="001033FE" w:rsidRDefault="00347BFE" w:rsidP="00F24BA9">
      <w:pPr>
        <w:spacing w:line="360" w:lineRule="auto"/>
        <w:jc w:val="both"/>
        <w:rPr>
          <w:rFonts w:ascii="Book Antiqua" w:eastAsia="宋体" w:hAnsi="Book Antiqua"/>
          <w:lang w:val="en-GB" w:eastAsia="zh-CN"/>
        </w:rPr>
      </w:pPr>
      <w:r w:rsidRPr="001033FE">
        <w:rPr>
          <w:rFonts w:ascii="Book Antiqua" w:hAnsi="Book Antiqua"/>
          <w:lang w:val="en-GB"/>
        </w:rPr>
        <w:t xml:space="preserve">Physiological parameters such as blood pressure, heart rate, </w:t>
      </w:r>
      <w:r w:rsidR="00681F2B" w:rsidRPr="001033FE">
        <w:rPr>
          <w:rFonts w:ascii="Book Antiqua" w:hAnsi="Book Antiqua"/>
          <w:lang w:val="en-GB"/>
        </w:rPr>
        <w:t>and</w:t>
      </w:r>
      <w:r w:rsidRPr="001033FE">
        <w:rPr>
          <w:rFonts w:ascii="Book Antiqua" w:hAnsi="Book Antiqua"/>
          <w:lang w:val="en-GB"/>
        </w:rPr>
        <w:t xml:space="preserve"> </w:t>
      </w:r>
      <w:r w:rsidR="005F08F0" w:rsidRPr="001033FE">
        <w:rPr>
          <w:rFonts w:ascii="Book Antiqua" w:hAnsi="Book Antiqua"/>
          <w:lang w:val="en-GB"/>
        </w:rPr>
        <w:t xml:space="preserve">a 12-lead ECG were </w:t>
      </w:r>
      <w:r w:rsidR="003607B3" w:rsidRPr="001033FE">
        <w:rPr>
          <w:rFonts w:ascii="Book Antiqua" w:hAnsi="Book Antiqua"/>
          <w:lang w:val="en-GB"/>
        </w:rPr>
        <w:t>re</w:t>
      </w:r>
      <w:r w:rsidR="00176ADD" w:rsidRPr="001033FE">
        <w:rPr>
          <w:rFonts w:ascii="Book Antiqua" w:hAnsi="Book Antiqua"/>
          <w:lang w:val="en-GB"/>
        </w:rPr>
        <w:t>gistered</w:t>
      </w:r>
      <w:r w:rsidR="005F08F0" w:rsidRPr="001033FE">
        <w:rPr>
          <w:rFonts w:ascii="Book Antiqua" w:hAnsi="Book Antiqua"/>
          <w:lang w:val="en-GB"/>
        </w:rPr>
        <w:t xml:space="preserve"> at baseline and at each stage of the </w:t>
      </w:r>
      <w:r w:rsidRPr="001033FE">
        <w:rPr>
          <w:rFonts w:ascii="Book Antiqua" w:hAnsi="Book Antiqua"/>
          <w:lang w:val="en-GB"/>
        </w:rPr>
        <w:t>treadmill stress</w:t>
      </w:r>
      <w:r w:rsidR="005F08F0" w:rsidRPr="001033FE">
        <w:rPr>
          <w:rFonts w:ascii="Book Antiqua" w:hAnsi="Book Antiqua"/>
          <w:lang w:val="en-GB"/>
        </w:rPr>
        <w:t xml:space="preserve"> protocol. </w:t>
      </w:r>
      <w:r w:rsidR="00AB641B" w:rsidRPr="001033FE">
        <w:rPr>
          <w:rFonts w:ascii="Book Antiqua" w:hAnsi="Book Antiqua"/>
          <w:lang w:val="en-GB"/>
        </w:rPr>
        <w:t xml:space="preserve">The </w:t>
      </w:r>
      <w:r w:rsidR="006C13F5" w:rsidRPr="001033FE">
        <w:rPr>
          <w:rFonts w:ascii="Book Antiqua" w:hAnsi="Book Antiqua"/>
          <w:lang w:val="en-GB"/>
        </w:rPr>
        <w:t>Bruce</w:t>
      </w:r>
      <w:r w:rsidR="00AB641B" w:rsidRPr="001033FE">
        <w:rPr>
          <w:rFonts w:ascii="Book Antiqua" w:hAnsi="Book Antiqua"/>
          <w:lang w:val="en-GB"/>
        </w:rPr>
        <w:t xml:space="preserve"> treadmill</w:t>
      </w:r>
      <w:r w:rsidR="006C13F5" w:rsidRPr="001033FE">
        <w:rPr>
          <w:rFonts w:ascii="Book Antiqua" w:hAnsi="Book Antiqua"/>
          <w:lang w:val="en-GB"/>
        </w:rPr>
        <w:t xml:space="preserve"> protocol</w:t>
      </w:r>
      <w:r w:rsidR="005F08F0" w:rsidRPr="001033FE">
        <w:rPr>
          <w:rFonts w:ascii="Book Antiqua" w:hAnsi="Book Antiqua"/>
          <w:lang w:val="en-GB"/>
        </w:rPr>
        <w:t xml:space="preserve"> was the preferred method of </w:t>
      </w:r>
      <w:r w:rsidR="001D3093" w:rsidRPr="001033FE">
        <w:rPr>
          <w:rFonts w:ascii="Book Antiqua" w:hAnsi="Book Antiqua"/>
          <w:lang w:val="en-GB"/>
        </w:rPr>
        <w:t>exercise</w:t>
      </w:r>
      <w:r w:rsidR="00AB641B" w:rsidRPr="001033FE">
        <w:rPr>
          <w:rFonts w:ascii="Book Antiqua" w:hAnsi="Book Antiqua"/>
          <w:lang w:val="en-GB"/>
        </w:rPr>
        <w:t>,</w:t>
      </w:r>
      <w:r w:rsidR="001D3093" w:rsidRPr="001033FE">
        <w:rPr>
          <w:rFonts w:ascii="Book Antiqua" w:hAnsi="Book Antiqua"/>
          <w:lang w:val="en-GB"/>
        </w:rPr>
        <w:t xml:space="preserve"> but Naug</w:t>
      </w:r>
      <w:r w:rsidR="00AA6BCA" w:rsidRPr="001033FE">
        <w:rPr>
          <w:rFonts w:ascii="Book Antiqua" w:hAnsi="Book Antiqua"/>
          <w:lang w:val="en-GB"/>
        </w:rPr>
        <w:t>h</w:t>
      </w:r>
      <w:r w:rsidR="001D3093" w:rsidRPr="001033FE">
        <w:rPr>
          <w:rFonts w:ascii="Book Antiqua" w:hAnsi="Book Antiqua"/>
          <w:lang w:val="en-GB"/>
        </w:rPr>
        <w:t>ton was</w:t>
      </w:r>
      <w:r w:rsidR="006C13F5" w:rsidRPr="001033FE">
        <w:rPr>
          <w:rFonts w:ascii="Book Antiqua" w:hAnsi="Book Antiqua"/>
          <w:lang w:val="en-GB"/>
        </w:rPr>
        <w:t xml:space="preserve"> employed in a minority of subjects. </w:t>
      </w:r>
      <w:r w:rsidR="00681F2B" w:rsidRPr="001033FE">
        <w:rPr>
          <w:rFonts w:ascii="Book Antiqua" w:hAnsi="Book Antiqua"/>
          <w:lang w:val="en-GB"/>
        </w:rPr>
        <w:t>A s</w:t>
      </w:r>
      <w:r w:rsidR="00D8497E" w:rsidRPr="001033FE">
        <w:rPr>
          <w:rFonts w:ascii="Book Antiqua" w:hAnsi="Book Antiqua"/>
          <w:lang w:val="en-GB"/>
        </w:rPr>
        <w:t>ubmaximal</w:t>
      </w:r>
      <w:r w:rsidR="006C13F5" w:rsidRPr="001033FE">
        <w:rPr>
          <w:rFonts w:ascii="Book Antiqua" w:hAnsi="Book Antiqua"/>
          <w:lang w:val="en-GB"/>
        </w:rPr>
        <w:t xml:space="preserve"> test was defined as </w:t>
      </w:r>
      <w:r w:rsidR="007D6859" w:rsidRPr="001033FE">
        <w:rPr>
          <w:rFonts w:ascii="Book Antiqua" w:hAnsi="Book Antiqua"/>
          <w:lang w:val="en-GB"/>
        </w:rPr>
        <w:t xml:space="preserve">an </w:t>
      </w:r>
      <w:r w:rsidR="006C13F5" w:rsidRPr="001033FE">
        <w:rPr>
          <w:rFonts w:ascii="Book Antiqua" w:hAnsi="Book Antiqua"/>
          <w:lang w:val="en-GB"/>
        </w:rPr>
        <w:t>achievement of 85% of</w:t>
      </w:r>
      <w:r w:rsidR="007D6859" w:rsidRPr="001033FE">
        <w:rPr>
          <w:rFonts w:ascii="Book Antiqua" w:hAnsi="Book Antiqua"/>
          <w:lang w:val="en-GB"/>
        </w:rPr>
        <w:t xml:space="preserve"> the</w:t>
      </w:r>
      <w:r w:rsidR="006C13F5" w:rsidRPr="001033FE">
        <w:rPr>
          <w:rFonts w:ascii="Book Antiqua" w:hAnsi="Book Antiqua"/>
          <w:lang w:val="en-GB"/>
        </w:rPr>
        <w:t xml:space="preserve"> age</w:t>
      </w:r>
      <w:r w:rsidR="00AB641B" w:rsidRPr="001033FE">
        <w:rPr>
          <w:rFonts w:ascii="Book Antiqua" w:hAnsi="Book Antiqua"/>
          <w:lang w:val="en-GB"/>
        </w:rPr>
        <w:t>-</w:t>
      </w:r>
      <w:r w:rsidR="006C13F5" w:rsidRPr="001033FE">
        <w:rPr>
          <w:rFonts w:ascii="Book Antiqua" w:hAnsi="Book Antiqua"/>
          <w:lang w:val="en-GB"/>
        </w:rPr>
        <w:t>predicted heart rate</w:t>
      </w:r>
      <w:r w:rsidR="00D8497E" w:rsidRPr="001033FE">
        <w:rPr>
          <w:rFonts w:ascii="Book Antiqua" w:hAnsi="Book Antiqua"/>
          <w:lang w:val="en-GB"/>
        </w:rPr>
        <w:t xml:space="preserve">. EE was </w:t>
      </w:r>
      <w:r w:rsidR="006C13F5" w:rsidRPr="001033FE">
        <w:rPr>
          <w:rFonts w:ascii="Book Antiqua" w:hAnsi="Book Antiqua"/>
          <w:lang w:val="en-GB"/>
        </w:rPr>
        <w:t xml:space="preserve">prematurely stopped in case </w:t>
      </w:r>
      <w:r w:rsidR="00D8497E" w:rsidRPr="001033FE">
        <w:rPr>
          <w:rFonts w:ascii="Book Antiqua" w:hAnsi="Book Antiqua"/>
          <w:lang w:val="en-GB"/>
        </w:rPr>
        <w:t>of physical</w:t>
      </w:r>
      <w:r w:rsidR="005F08F0" w:rsidRPr="001033FE">
        <w:rPr>
          <w:rFonts w:ascii="Book Antiqua" w:hAnsi="Book Antiqua"/>
          <w:lang w:val="en-GB"/>
        </w:rPr>
        <w:t xml:space="preserve"> e</w:t>
      </w:r>
      <w:r w:rsidR="006C13F5" w:rsidRPr="001033FE">
        <w:rPr>
          <w:rFonts w:ascii="Book Antiqua" w:hAnsi="Book Antiqua"/>
          <w:lang w:val="en-GB"/>
        </w:rPr>
        <w:t>xha</w:t>
      </w:r>
      <w:r w:rsidR="00916993" w:rsidRPr="001033FE">
        <w:rPr>
          <w:rFonts w:ascii="Book Antiqua" w:hAnsi="Book Antiqua"/>
          <w:lang w:val="en-GB"/>
        </w:rPr>
        <w:t>ustion, significant arrhythmia</w:t>
      </w:r>
      <w:r w:rsidR="00F6059B" w:rsidRPr="001033FE">
        <w:rPr>
          <w:rFonts w:ascii="Book Antiqua" w:hAnsi="Book Antiqua"/>
          <w:lang w:val="en-GB"/>
        </w:rPr>
        <w:t xml:space="preserve">, </w:t>
      </w:r>
      <w:r w:rsidR="00D8497E" w:rsidRPr="001033FE">
        <w:rPr>
          <w:rFonts w:ascii="Book Antiqua" w:hAnsi="Book Antiqua"/>
          <w:lang w:val="en-GB"/>
        </w:rPr>
        <w:t>severe</w:t>
      </w:r>
      <w:r w:rsidR="006C13F5" w:rsidRPr="001033FE">
        <w:rPr>
          <w:rFonts w:ascii="Book Antiqua" w:hAnsi="Book Antiqua"/>
          <w:lang w:val="en-GB"/>
        </w:rPr>
        <w:t xml:space="preserve"> hypertensi</w:t>
      </w:r>
      <w:r w:rsidR="00F6059B" w:rsidRPr="001033FE">
        <w:rPr>
          <w:rFonts w:ascii="Book Antiqua" w:hAnsi="Book Antiqua"/>
          <w:lang w:val="en-GB"/>
        </w:rPr>
        <w:t>on</w:t>
      </w:r>
      <w:r w:rsidR="006C13F5" w:rsidRPr="001033FE">
        <w:rPr>
          <w:rFonts w:ascii="Book Antiqua" w:hAnsi="Book Antiqua"/>
          <w:lang w:val="en-GB"/>
        </w:rPr>
        <w:t xml:space="preserve"> or hypotensive response</w:t>
      </w:r>
      <w:r w:rsidR="009D630A" w:rsidRPr="001033FE">
        <w:rPr>
          <w:rFonts w:ascii="Book Antiqua" w:hAnsi="Book Antiqua"/>
          <w:lang w:val="en-GB"/>
        </w:rPr>
        <w:t xml:space="preserve">. </w:t>
      </w:r>
      <w:r w:rsidR="005B20F2" w:rsidRPr="001033FE">
        <w:rPr>
          <w:rFonts w:ascii="Book Antiqua" w:hAnsi="Book Antiqua"/>
          <w:lang w:val="en-GB"/>
        </w:rPr>
        <w:t>Electrocardiographic changes suggestive of myocardial isch</w:t>
      </w:r>
      <w:r w:rsidR="0056183F" w:rsidRPr="001033FE">
        <w:rPr>
          <w:rFonts w:ascii="Book Antiqua" w:hAnsi="Book Antiqua"/>
          <w:lang w:val="en-GB"/>
        </w:rPr>
        <w:t>a</w:t>
      </w:r>
      <w:r w:rsidR="005B20F2" w:rsidRPr="001033FE">
        <w:rPr>
          <w:rFonts w:ascii="Book Antiqua" w:hAnsi="Book Antiqua"/>
          <w:lang w:val="en-GB"/>
        </w:rPr>
        <w:t xml:space="preserve">emia during </w:t>
      </w:r>
      <w:r w:rsidR="0056183F" w:rsidRPr="001033FE">
        <w:rPr>
          <w:rFonts w:ascii="Book Antiqua" w:hAnsi="Book Antiqua"/>
          <w:lang w:val="en-GB"/>
        </w:rPr>
        <w:t>testing</w:t>
      </w:r>
      <w:r w:rsidR="005B20F2" w:rsidRPr="001033FE">
        <w:rPr>
          <w:rFonts w:ascii="Book Antiqua" w:hAnsi="Book Antiqua"/>
          <w:lang w:val="en-GB"/>
        </w:rPr>
        <w:t xml:space="preserve"> were defined </w:t>
      </w:r>
      <w:r w:rsidR="0056183F" w:rsidRPr="001033FE">
        <w:rPr>
          <w:rFonts w:ascii="Book Antiqua" w:hAnsi="Book Antiqua"/>
          <w:lang w:val="en-GB"/>
        </w:rPr>
        <w:t xml:space="preserve">as </w:t>
      </w:r>
      <w:r w:rsidR="00F6059B" w:rsidRPr="001033FE">
        <w:rPr>
          <w:rFonts w:ascii="Book Antiqua" w:hAnsi="Book Antiqua"/>
          <w:lang w:val="en-GB"/>
        </w:rPr>
        <w:t xml:space="preserve">a </w:t>
      </w:r>
      <w:r w:rsidR="0056183F" w:rsidRPr="001033FE">
        <w:rPr>
          <w:rFonts w:ascii="Book Antiqua" w:hAnsi="Book Antiqua"/>
          <w:lang w:val="en-GB"/>
        </w:rPr>
        <w:t xml:space="preserve">new </w:t>
      </w:r>
      <w:r w:rsidR="00CC5335" w:rsidRPr="001033FE">
        <w:rPr>
          <w:rFonts w:ascii="Book Antiqua" w:hAnsi="Book Antiqua"/>
          <w:lang w:val="en-GB"/>
        </w:rPr>
        <w:t xml:space="preserve">ST-segment deviation </w:t>
      </w:r>
      <w:r w:rsidR="00EA4C66" w:rsidRPr="001033FE">
        <w:rPr>
          <w:rFonts w:ascii="Book Antiqua" w:eastAsia="MS Gothic" w:hAnsi="Book Antiqua"/>
          <w:lang w:val="en-GB"/>
        </w:rPr>
        <w:t xml:space="preserve">of </w:t>
      </w:r>
      <w:r w:rsidR="006C13F5" w:rsidRPr="001033FE">
        <w:rPr>
          <w:rFonts w:ascii="Book Antiqua" w:hAnsi="Book Antiqua"/>
          <w:lang w:val="en-GB"/>
        </w:rPr>
        <w:t>1 mm</w:t>
      </w:r>
      <w:r w:rsidR="00EA4C66" w:rsidRPr="001033FE">
        <w:rPr>
          <w:rFonts w:ascii="Book Antiqua" w:hAnsi="Book Antiqua"/>
          <w:lang w:val="en-GB"/>
        </w:rPr>
        <w:t xml:space="preserve"> or more</w:t>
      </w:r>
      <w:r w:rsidR="005B20F2" w:rsidRPr="001033FE">
        <w:rPr>
          <w:rFonts w:ascii="Book Antiqua" w:hAnsi="Book Antiqua"/>
          <w:lang w:val="en-GB"/>
        </w:rPr>
        <w:t>, measured</w:t>
      </w:r>
      <w:r w:rsidR="0056183F" w:rsidRPr="001033FE">
        <w:rPr>
          <w:rFonts w:ascii="Book Antiqua" w:hAnsi="Book Antiqua"/>
          <w:lang w:val="en-GB"/>
        </w:rPr>
        <w:t xml:space="preserve"> at</w:t>
      </w:r>
      <w:r w:rsidR="006C13F5" w:rsidRPr="001033FE">
        <w:rPr>
          <w:rFonts w:ascii="Book Antiqua" w:hAnsi="Book Antiqua"/>
          <w:lang w:val="en-GB"/>
        </w:rPr>
        <w:t xml:space="preserve"> 80 </w:t>
      </w:r>
      <w:proofErr w:type="spellStart"/>
      <w:r w:rsidR="00633E85" w:rsidRPr="001033FE">
        <w:rPr>
          <w:rFonts w:ascii="Book Antiqua" w:hAnsi="Book Antiqua"/>
          <w:lang w:val="en-GB"/>
        </w:rPr>
        <w:t>ms</w:t>
      </w:r>
      <w:proofErr w:type="spellEnd"/>
      <w:r w:rsidR="009D630A" w:rsidRPr="001033FE">
        <w:rPr>
          <w:rFonts w:ascii="Book Antiqua" w:hAnsi="Book Antiqua"/>
          <w:lang w:val="en-GB"/>
        </w:rPr>
        <w:t xml:space="preserve"> after the J point. </w:t>
      </w:r>
    </w:p>
    <w:p w14:paraId="266A17A6" w14:textId="76C6B598" w:rsidR="003631A7" w:rsidRPr="00222CD1" w:rsidRDefault="0056183F" w:rsidP="00F24BA9">
      <w:pPr>
        <w:spacing w:line="360" w:lineRule="auto"/>
        <w:ind w:firstLineChars="100" w:firstLine="240"/>
        <w:jc w:val="both"/>
        <w:rPr>
          <w:rFonts w:ascii="Book Antiqua" w:hAnsi="Book Antiqua"/>
          <w:lang w:val="en-GB"/>
        </w:rPr>
      </w:pPr>
      <w:r w:rsidRPr="001033FE">
        <w:rPr>
          <w:rFonts w:ascii="Book Antiqua" w:hAnsi="Book Antiqua"/>
          <w:lang w:val="en-GB"/>
        </w:rPr>
        <w:t>Echocardiographic views were attained at rest, peak and immediately after exercise</w:t>
      </w:r>
      <w:r w:rsidR="00F6059B" w:rsidRPr="001033FE">
        <w:rPr>
          <w:rFonts w:ascii="Book Antiqua" w:hAnsi="Book Antiqua"/>
          <w:lang w:val="en-GB"/>
        </w:rPr>
        <w:t>,</w:t>
      </w:r>
      <w:r w:rsidR="00650359" w:rsidRPr="001033FE">
        <w:rPr>
          <w:rFonts w:ascii="Book Antiqua" w:hAnsi="Book Antiqua"/>
          <w:lang w:val="en-GB"/>
        </w:rPr>
        <w:t xml:space="preserve"> and digitally stored for later comparisons. Assessment of regional wall motion was done </w:t>
      </w:r>
      <w:r w:rsidR="008450BA" w:rsidRPr="001033FE">
        <w:rPr>
          <w:rFonts w:ascii="Book Antiqua" w:hAnsi="Book Antiqua"/>
          <w:lang w:val="en-GB"/>
        </w:rPr>
        <w:t>in</w:t>
      </w:r>
      <w:r w:rsidR="00650359" w:rsidRPr="001033FE">
        <w:rPr>
          <w:rFonts w:ascii="Book Antiqua" w:hAnsi="Book Antiqua"/>
          <w:lang w:val="en-GB"/>
        </w:rPr>
        <w:t xml:space="preserve"> a 17-segme</w:t>
      </w:r>
      <w:r w:rsidR="008450BA" w:rsidRPr="001033FE">
        <w:rPr>
          <w:rFonts w:ascii="Book Antiqua" w:hAnsi="Book Antiqua"/>
          <w:lang w:val="en-GB"/>
        </w:rPr>
        <w:t>nt model of the left ventricle by using a m</w:t>
      </w:r>
      <w:r w:rsidR="00650359" w:rsidRPr="001033FE">
        <w:rPr>
          <w:rFonts w:ascii="Book Antiqua" w:hAnsi="Book Antiqua"/>
          <w:lang w:val="en-GB"/>
        </w:rPr>
        <w:t xml:space="preserve">otility </w:t>
      </w:r>
      <w:r w:rsidR="005C5358" w:rsidRPr="001033FE">
        <w:rPr>
          <w:rFonts w:ascii="Book Antiqua" w:hAnsi="Book Antiqua"/>
          <w:lang w:val="en-GB"/>
        </w:rPr>
        <w:t xml:space="preserve">score that </w:t>
      </w:r>
      <w:r w:rsidR="00650359" w:rsidRPr="001033FE">
        <w:rPr>
          <w:rFonts w:ascii="Book Antiqua" w:hAnsi="Book Antiqua"/>
          <w:lang w:val="en-GB"/>
        </w:rPr>
        <w:t xml:space="preserve">ranged from </w:t>
      </w:r>
      <w:r w:rsidR="008450BA" w:rsidRPr="001033FE">
        <w:rPr>
          <w:rFonts w:ascii="Book Antiqua" w:hAnsi="Book Antiqua"/>
          <w:lang w:val="en-GB"/>
        </w:rPr>
        <w:t>1 to 4</w:t>
      </w:r>
      <w:r w:rsidR="00F6059B" w:rsidRPr="001033FE">
        <w:rPr>
          <w:rFonts w:ascii="Book Antiqua" w:hAnsi="Book Antiqua"/>
          <w:lang w:val="en-GB"/>
        </w:rPr>
        <w:t>,</w:t>
      </w:r>
      <w:r w:rsidR="008450BA" w:rsidRPr="001033FE">
        <w:rPr>
          <w:rFonts w:ascii="Book Antiqua" w:hAnsi="Book Antiqua"/>
          <w:lang w:val="en-GB"/>
        </w:rPr>
        <w:t xml:space="preserve"> depending on its motion. Baseline and exercise wall motion score index were calculated as average score</w:t>
      </w:r>
      <w:r w:rsidR="00C10FA5" w:rsidRPr="001033FE">
        <w:rPr>
          <w:rFonts w:ascii="Book Antiqua" w:hAnsi="Book Antiqua"/>
          <w:lang w:val="en-GB"/>
        </w:rPr>
        <w:t>s</w:t>
      </w:r>
      <w:r w:rsidR="008450BA" w:rsidRPr="001033FE">
        <w:rPr>
          <w:rFonts w:ascii="Book Antiqua" w:hAnsi="Book Antiqua"/>
          <w:lang w:val="en-GB"/>
        </w:rPr>
        <w:t xml:space="preserve"> of the 17 segments</w:t>
      </w:r>
      <w:r w:rsidR="003631A7" w:rsidRPr="001033FE">
        <w:rPr>
          <w:rFonts w:ascii="Book Antiqua" w:hAnsi="Book Antiqua"/>
          <w:lang w:val="en-GB"/>
        </w:rPr>
        <w:t xml:space="preserve"> at rest and peak exercise</w:t>
      </w:r>
      <w:r w:rsidR="00C10FA5" w:rsidRPr="001033FE">
        <w:rPr>
          <w:rFonts w:ascii="Book Antiqua" w:hAnsi="Book Antiqua"/>
          <w:lang w:val="en-GB"/>
        </w:rPr>
        <w:t>,</w:t>
      </w:r>
      <w:r w:rsidR="003631A7" w:rsidRPr="001033FE">
        <w:rPr>
          <w:rFonts w:ascii="Book Antiqua" w:hAnsi="Book Antiqua"/>
          <w:lang w:val="en-GB"/>
        </w:rPr>
        <w:t xml:space="preserve"> respectively</w:t>
      </w:r>
      <w:r w:rsidR="008450BA" w:rsidRPr="001033FE">
        <w:rPr>
          <w:rFonts w:ascii="Book Antiqua" w:hAnsi="Book Antiqua"/>
          <w:lang w:val="en-GB"/>
        </w:rPr>
        <w:t xml:space="preserve">. </w:t>
      </w:r>
      <w:r w:rsidR="003631A7" w:rsidRPr="001033FE">
        <w:rPr>
          <w:rFonts w:ascii="Book Antiqua" w:hAnsi="Book Antiqua"/>
          <w:lang w:val="en-GB"/>
        </w:rPr>
        <w:t xml:space="preserve">With the exception of </w:t>
      </w:r>
      <w:r w:rsidR="005C5358" w:rsidRPr="001033FE">
        <w:rPr>
          <w:rFonts w:ascii="Book Antiqua" w:hAnsi="Book Antiqua"/>
          <w:lang w:val="en-GB"/>
        </w:rPr>
        <w:t xml:space="preserve">isolated </w:t>
      </w:r>
      <w:proofErr w:type="spellStart"/>
      <w:r w:rsidR="005C5358" w:rsidRPr="001033FE">
        <w:rPr>
          <w:rFonts w:ascii="Book Antiqua" w:hAnsi="Book Antiqua"/>
          <w:lang w:val="en-GB"/>
        </w:rPr>
        <w:t>hypokinesia</w:t>
      </w:r>
      <w:proofErr w:type="spellEnd"/>
      <w:r w:rsidR="005C5358" w:rsidRPr="001033FE">
        <w:rPr>
          <w:rFonts w:ascii="Book Antiqua" w:hAnsi="Book Antiqua"/>
          <w:lang w:val="en-GB"/>
        </w:rPr>
        <w:t xml:space="preserve"> of the </w:t>
      </w:r>
      <w:proofErr w:type="spellStart"/>
      <w:r w:rsidR="005C5358" w:rsidRPr="001033FE">
        <w:rPr>
          <w:rFonts w:ascii="Book Antiqua" w:hAnsi="Book Antiqua"/>
          <w:lang w:val="en-GB"/>
        </w:rPr>
        <w:t>inferobasal</w:t>
      </w:r>
      <w:proofErr w:type="spellEnd"/>
      <w:r w:rsidR="005C5358" w:rsidRPr="001033FE">
        <w:rPr>
          <w:rFonts w:ascii="Book Antiqua" w:hAnsi="Book Antiqua"/>
          <w:lang w:val="en-GB"/>
        </w:rPr>
        <w:t xml:space="preserve"> segment and </w:t>
      </w:r>
      <w:r w:rsidR="003631A7" w:rsidRPr="001033FE">
        <w:rPr>
          <w:rFonts w:ascii="Book Antiqua" w:hAnsi="Book Antiqua"/>
          <w:lang w:val="en-GB"/>
        </w:rPr>
        <w:t>worsening</w:t>
      </w:r>
      <w:r w:rsidR="005C5358" w:rsidRPr="001033FE">
        <w:rPr>
          <w:rFonts w:ascii="Book Antiqua" w:hAnsi="Book Antiqua"/>
          <w:lang w:val="en-GB"/>
        </w:rPr>
        <w:t xml:space="preserve"> from akinesia to dyskinesia</w:t>
      </w:r>
      <w:r w:rsidR="003631A7" w:rsidRPr="001033FE">
        <w:rPr>
          <w:rFonts w:ascii="Book Antiqua" w:hAnsi="Book Antiqua"/>
          <w:lang w:val="en-GB"/>
        </w:rPr>
        <w:t>, exercise</w:t>
      </w:r>
      <w:r w:rsidR="00C10FA5" w:rsidRPr="001033FE">
        <w:rPr>
          <w:rFonts w:ascii="Book Antiqua" w:hAnsi="Book Antiqua"/>
          <w:lang w:val="en-GB"/>
        </w:rPr>
        <w:t>-</w:t>
      </w:r>
      <w:r w:rsidR="003631A7" w:rsidRPr="001033FE">
        <w:rPr>
          <w:rFonts w:ascii="Book Antiqua" w:hAnsi="Book Antiqua"/>
          <w:lang w:val="en-GB"/>
        </w:rPr>
        <w:t>induced echocardiography ischaemia was defined as new or worsening wall motion abnormalit</w:t>
      </w:r>
      <w:r w:rsidR="00C10FA5" w:rsidRPr="001033FE">
        <w:rPr>
          <w:rFonts w:ascii="Book Antiqua" w:hAnsi="Book Antiqua"/>
          <w:lang w:val="en-GB"/>
        </w:rPr>
        <w:t>ies</w:t>
      </w:r>
      <w:r w:rsidR="003631A7" w:rsidRPr="001033FE">
        <w:rPr>
          <w:rFonts w:ascii="Book Antiqua" w:hAnsi="Book Antiqua"/>
          <w:lang w:val="en-GB"/>
        </w:rPr>
        <w:t xml:space="preserve"> </w:t>
      </w:r>
      <w:r w:rsidR="005C5358" w:rsidRPr="001033FE">
        <w:rPr>
          <w:rFonts w:ascii="Book Antiqua" w:hAnsi="Book Antiqua"/>
          <w:lang w:val="en-GB"/>
        </w:rPr>
        <w:t xml:space="preserve">developed </w:t>
      </w:r>
      <w:r w:rsidR="003631A7" w:rsidRPr="001033FE">
        <w:rPr>
          <w:rFonts w:ascii="Book Antiqua" w:hAnsi="Book Antiqua"/>
          <w:lang w:val="en-GB"/>
        </w:rPr>
        <w:t>during</w:t>
      </w:r>
      <w:r w:rsidR="00176ADD" w:rsidRPr="001033FE">
        <w:rPr>
          <w:rFonts w:ascii="Book Antiqua" w:hAnsi="Book Antiqua"/>
          <w:lang w:val="en-GB"/>
        </w:rPr>
        <w:t xml:space="preserve"> the </w:t>
      </w:r>
      <w:r w:rsidR="003631A7" w:rsidRPr="001033FE">
        <w:rPr>
          <w:rFonts w:ascii="Book Antiqua" w:hAnsi="Book Antiqua"/>
          <w:lang w:val="en-GB"/>
        </w:rPr>
        <w:t>stress test. W</w:t>
      </w:r>
      <w:r w:rsidR="00231109" w:rsidRPr="001033FE">
        <w:rPr>
          <w:rFonts w:ascii="Book Antiqua" w:hAnsi="Book Antiqua"/>
          <w:lang w:val="en-GB"/>
        </w:rPr>
        <w:t xml:space="preserve">hen ischaemic changes affected </w:t>
      </w:r>
      <w:r w:rsidR="00231109" w:rsidRPr="001033FE">
        <w:rPr>
          <w:rFonts w:ascii="Book Antiqua" w:eastAsia="宋体" w:hAnsi="Book Antiqua"/>
          <w:lang w:val="en-GB" w:eastAsia="zh-CN"/>
        </w:rPr>
        <w:t>three</w:t>
      </w:r>
      <w:r w:rsidR="003631A7" w:rsidRPr="001033FE">
        <w:rPr>
          <w:rFonts w:ascii="Book Antiqua" w:hAnsi="Book Antiqua"/>
          <w:lang w:val="en-GB"/>
        </w:rPr>
        <w:t xml:space="preserve"> or more myocardial segments</w:t>
      </w:r>
      <w:r w:rsidR="00C10FA5" w:rsidRPr="001033FE">
        <w:rPr>
          <w:rFonts w:ascii="Book Antiqua" w:hAnsi="Book Antiqua"/>
          <w:lang w:val="en-GB"/>
        </w:rPr>
        <w:t>,</w:t>
      </w:r>
      <w:r w:rsidR="003631A7" w:rsidRPr="001033FE">
        <w:rPr>
          <w:rFonts w:ascii="Book Antiqua" w:hAnsi="Book Antiqua"/>
          <w:lang w:val="en-GB"/>
        </w:rPr>
        <w:t xml:space="preserve"> the exercise test </w:t>
      </w:r>
      <w:r w:rsidR="00EA4C66" w:rsidRPr="001033FE">
        <w:rPr>
          <w:rFonts w:ascii="Book Antiqua" w:hAnsi="Book Antiqua"/>
          <w:lang w:val="en-GB"/>
        </w:rPr>
        <w:t>was</w:t>
      </w:r>
      <w:r w:rsidR="003631A7" w:rsidRPr="001033FE">
        <w:rPr>
          <w:rFonts w:ascii="Book Antiqua" w:hAnsi="Book Antiqua"/>
          <w:lang w:val="en-GB"/>
        </w:rPr>
        <w:t xml:space="preserve"> con</w:t>
      </w:r>
      <w:r w:rsidR="005C5358" w:rsidRPr="001033FE">
        <w:rPr>
          <w:rFonts w:ascii="Book Antiqua" w:hAnsi="Book Antiqua"/>
          <w:lang w:val="en-GB"/>
        </w:rPr>
        <w:t xml:space="preserve">sidered as extensive ischemia, while </w:t>
      </w:r>
      <w:proofErr w:type="spellStart"/>
      <w:r w:rsidR="005C5358" w:rsidRPr="001033FE">
        <w:rPr>
          <w:rFonts w:ascii="Book Antiqua" w:hAnsi="Book Antiqua"/>
          <w:lang w:val="en-GB"/>
        </w:rPr>
        <w:t>multivessel</w:t>
      </w:r>
      <w:proofErr w:type="spellEnd"/>
      <w:r w:rsidR="005C5358" w:rsidRPr="001033FE">
        <w:rPr>
          <w:rFonts w:ascii="Book Antiqua" w:hAnsi="Book Antiqua"/>
          <w:lang w:val="en-GB"/>
        </w:rPr>
        <w:t xml:space="preserve"> ischaemia was defined</w:t>
      </w:r>
      <w:r w:rsidR="003631A7" w:rsidRPr="001033FE">
        <w:rPr>
          <w:rFonts w:ascii="Book Antiqua" w:hAnsi="Book Antiqua"/>
          <w:lang w:val="en-GB"/>
        </w:rPr>
        <w:t xml:space="preserve"> when </w:t>
      </w:r>
      <w:r w:rsidR="005C5358" w:rsidRPr="001033FE">
        <w:rPr>
          <w:rFonts w:ascii="Book Antiqua" w:hAnsi="Book Antiqua"/>
          <w:lang w:val="en-GB"/>
        </w:rPr>
        <w:t xml:space="preserve">wall motion abnormalities </w:t>
      </w:r>
      <w:r w:rsidR="00904003" w:rsidRPr="001033FE">
        <w:rPr>
          <w:rFonts w:ascii="Book Antiqua" w:hAnsi="Book Antiqua"/>
          <w:lang w:val="en-GB"/>
        </w:rPr>
        <w:t>were detected in</w:t>
      </w:r>
      <w:r w:rsidR="00231109" w:rsidRPr="001033FE">
        <w:rPr>
          <w:rFonts w:ascii="Book Antiqua" w:hAnsi="Book Antiqua"/>
          <w:lang w:val="en-GB"/>
        </w:rPr>
        <w:t xml:space="preserve"> </w:t>
      </w:r>
      <w:r w:rsidR="00231109" w:rsidRPr="001033FE">
        <w:rPr>
          <w:rFonts w:ascii="Book Antiqua" w:eastAsia="宋体" w:hAnsi="Book Antiqua"/>
          <w:lang w:val="en-GB" w:eastAsia="zh-CN"/>
        </w:rPr>
        <w:t>two</w:t>
      </w:r>
      <w:r w:rsidR="003631A7" w:rsidRPr="001033FE">
        <w:rPr>
          <w:rFonts w:ascii="Book Antiqua" w:hAnsi="Book Antiqua"/>
          <w:lang w:val="en-GB"/>
        </w:rPr>
        <w:t xml:space="preserve"> </w:t>
      </w:r>
      <w:r w:rsidR="005C5358" w:rsidRPr="001033FE">
        <w:rPr>
          <w:rFonts w:ascii="Book Antiqua" w:hAnsi="Book Antiqua"/>
          <w:lang w:val="en-GB"/>
        </w:rPr>
        <w:t>or more different coronary territories</w:t>
      </w:r>
      <w:r w:rsidR="003631A7" w:rsidRPr="00222CD1">
        <w:rPr>
          <w:rFonts w:ascii="Book Antiqua" w:hAnsi="Book Antiqua"/>
          <w:noProof/>
          <w:vertAlign w:val="superscript"/>
          <w:lang w:val="en-GB"/>
        </w:rPr>
        <w:t>[21]</w:t>
      </w:r>
      <w:r w:rsidR="005C5358" w:rsidRPr="001033FE">
        <w:rPr>
          <w:rFonts w:ascii="Book Antiqua" w:hAnsi="Book Antiqua"/>
          <w:lang w:val="en-GB"/>
        </w:rPr>
        <w:t>.</w:t>
      </w:r>
      <w:r w:rsidR="003631A7" w:rsidRPr="00222CD1">
        <w:rPr>
          <w:rFonts w:ascii="Book Antiqua" w:hAnsi="Book Antiqua"/>
          <w:lang w:val="en-GB"/>
        </w:rPr>
        <w:t xml:space="preserve"> </w:t>
      </w:r>
    </w:p>
    <w:p w14:paraId="53A72B91" w14:textId="77777777" w:rsidR="006C13F5" w:rsidRPr="00612FFD" w:rsidRDefault="006C13F5" w:rsidP="00F24BA9">
      <w:pPr>
        <w:spacing w:line="360" w:lineRule="auto"/>
        <w:jc w:val="both"/>
        <w:rPr>
          <w:rFonts w:ascii="Book Antiqua" w:hAnsi="Book Antiqua"/>
          <w:lang w:val="en-GB"/>
        </w:rPr>
      </w:pPr>
    </w:p>
    <w:p w14:paraId="4C12DCF9" w14:textId="37FAD1C6" w:rsidR="005F08F0" w:rsidRPr="001033FE" w:rsidRDefault="005F08F0" w:rsidP="00F24BA9">
      <w:pPr>
        <w:spacing w:line="360" w:lineRule="auto"/>
        <w:jc w:val="both"/>
        <w:rPr>
          <w:rFonts w:ascii="Book Antiqua" w:hAnsi="Book Antiqua"/>
          <w:b/>
          <w:i/>
          <w:lang w:val="en-GB"/>
        </w:rPr>
      </w:pPr>
      <w:r w:rsidRPr="001033FE">
        <w:rPr>
          <w:rFonts w:ascii="Book Antiqua" w:hAnsi="Book Antiqua"/>
          <w:b/>
          <w:i/>
          <w:lang w:val="en-GB"/>
        </w:rPr>
        <w:t>C</w:t>
      </w:r>
      <w:r w:rsidR="00231109" w:rsidRPr="001033FE">
        <w:rPr>
          <w:rFonts w:ascii="Book Antiqua" w:hAnsi="Book Antiqua"/>
          <w:b/>
          <w:i/>
          <w:lang w:val="en-GB"/>
        </w:rPr>
        <w:t>arotid ultrasonography</w:t>
      </w:r>
      <w:r w:rsidRPr="001033FE">
        <w:rPr>
          <w:rFonts w:ascii="Book Antiqua" w:hAnsi="Book Antiqua"/>
          <w:b/>
          <w:i/>
          <w:lang w:val="en-GB"/>
        </w:rPr>
        <w:t xml:space="preserve"> </w:t>
      </w:r>
    </w:p>
    <w:p w14:paraId="2665D910" w14:textId="126554D6" w:rsidR="00AB641B" w:rsidRPr="00C525FC" w:rsidRDefault="00EA4C66" w:rsidP="00F24BA9">
      <w:pPr>
        <w:spacing w:line="360" w:lineRule="auto"/>
        <w:jc w:val="both"/>
        <w:rPr>
          <w:rFonts w:ascii="Book Antiqua" w:eastAsia="宋体" w:hAnsi="Book Antiqua"/>
          <w:lang w:val="en-GB" w:eastAsia="zh-CN"/>
        </w:rPr>
      </w:pPr>
      <w:r w:rsidRPr="001033FE">
        <w:rPr>
          <w:rFonts w:ascii="Book Antiqua" w:hAnsi="Book Antiqua"/>
          <w:lang w:val="en-GB"/>
        </w:rPr>
        <w:t xml:space="preserve">The patients were submitted to carotid ultrasonography immediately after </w:t>
      </w:r>
      <w:r w:rsidR="001E4FD1" w:rsidRPr="001033FE">
        <w:rPr>
          <w:rFonts w:ascii="Book Antiqua" w:hAnsi="Book Antiqua"/>
          <w:lang w:val="en-GB"/>
        </w:rPr>
        <w:t xml:space="preserve">the </w:t>
      </w:r>
      <w:r w:rsidRPr="001033FE">
        <w:rPr>
          <w:rFonts w:ascii="Book Antiqua" w:hAnsi="Book Antiqua"/>
          <w:lang w:val="en-GB"/>
        </w:rPr>
        <w:t xml:space="preserve">EE </w:t>
      </w:r>
      <w:r w:rsidR="001E4FD1" w:rsidRPr="001033FE">
        <w:rPr>
          <w:rFonts w:ascii="Book Antiqua" w:hAnsi="Book Antiqua"/>
          <w:lang w:val="en-GB"/>
        </w:rPr>
        <w:t>performance</w:t>
      </w:r>
      <w:r w:rsidR="005E2023" w:rsidRPr="001033FE">
        <w:rPr>
          <w:rFonts w:ascii="Book Antiqua" w:hAnsi="Book Antiqua"/>
          <w:lang w:val="en-GB"/>
        </w:rPr>
        <w:t xml:space="preserve"> using the same ultrasound equipment (Philips iE33; Philips Medical Systems, Best, Holland). The ARIC protocol </w:t>
      </w:r>
      <w:proofErr w:type="gramStart"/>
      <w:r w:rsidR="005E2023" w:rsidRPr="001033FE">
        <w:rPr>
          <w:rFonts w:ascii="Book Antiqua" w:hAnsi="Book Antiqua"/>
          <w:lang w:val="en-GB"/>
        </w:rPr>
        <w:t>study</w:t>
      </w:r>
      <w:r w:rsidR="005E2023" w:rsidRPr="00222CD1">
        <w:rPr>
          <w:rFonts w:ascii="Book Antiqua" w:hAnsi="Book Antiqua"/>
          <w:noProof/>
          <w:vertAlign w:val="superscript"/>
          <w:lang w:val="en-GB"/>
        </w:rPr>
        <w:t>[</w:t>
      </w:r>
      <w:proofErr w:type="gramEnd"/>
      <w:r w:rsidR="005E2023" w:rsidRPr="00222CD1">
        <w:rPr>
          <w:rFonts w:ascii="Book Antiqua" w:hAnsi="Book Antiqua"/>
          <w:noProof/>
          <w:vertAlign w:val="superscript"/>
          <w:lang w:val="en-GB"/>
        </w:rPr>
        <w:t>12]</w:t>
      </w:r>
      <w:r w:rsidR="005E2023" w:rsidRPr="001033FE">
        <w:rPr>
          <w:rFonts w:ascii="Book Antiqua" w:hAnsi="Book Antiqua"/>
          <w:lang w:val="en-GB"/>
        </w:rPr>
        <w:t xml:space="preserve"> and expert consensus</w:t>
      </w:r>
      <w:r w:rsidR="005E2023" w:rsidRPr="00222CD1">
        <w:rPr>
          <w:rFonts w:ascii="Book Antiqua" w:hAnsi="Book Antiqua"/>
          <w:noProof/>
          <w:vertAlign w:val="superscript"/>
          <w:lang w:val="en-GB"/>
        </w:rPr>
        <w:t>[22-24]</w:t>
      </w:r>
      <w:r w:rsidR="005E2023" w:rsidRPr="001033FE">
        <w:rPr>
          <w:rFonts w:ascii="Book Antiqua" w:hAnsi="Book Antiqua"/>
          <w:lang w:val="en-GB"/>
        </w:rPr>
        <w:t xml:space="preserve"> were followed for the </w:t>
      </w:r>
      <w:r w:rsidR="00553AB8" w:rsidRPr="00222CD1">
        <w:rPr>
          <w:rFonts w:ascii="Book Antiqua" w:hAnsi="Book Antiqua"/>
          <w:lang w:val="en-GB"/>
        </w:rPr>
        <w:t xml:space="preserve">CIMT </w:t>
      </w:r>
      <w:r w:rsidR="005E2023" w:rsidRPr="00612FFD">
        <w:rPr>
          <w:rFonts w:ascii="Book Antiqua" w:hAnsi="Book Antiqua"/>
          <w:lang w:val="en-GB"/>
        </w:rPr>
        <w:t>measurement</w:t>
      </w:r>
      <w:r w:rsidR="005E2023" w:rsidRPr="001033FE">
        <w:rPr>
          <w:rFonts w:ascii="Book Antiqua" w:hAnsi="Book Antiqua"/>
          <w:lang w:val="en-GB"/>
        </w:rPr>
        <w:t xml:space="preserve">. CP was defined as focal structures </w:t>
      </w:r>
      <w:r w:rsidR="0066531C" w:rsidRPr="001033FE">
        <w:rPr>
          <w:rFonts w:ascii="Book Antiqua" w:hAnsi="Book Antiqua"/>
          <w:lang w:val="en-GB"/>
        </w:rPr>
        <w:t>invading</w:t>
      </w:r>
      <w:r w:rsidR="005E2023" w:rsidRPr="001033FE">
        <w:rPr>
          <w:rFonts w:ascii="Book Antiqua" w:hAnsi="Book Antiqua"/>
          <w:lang w:val="en-GB"/>
        </w:rPr>
        <w:t xml:space="preserve"> </w:t>
      </w:r>
      <w:r w:rsidR="00AB3DEE" w:rsidRPr="001033FE">
        <w:rPr>
          <w:rFonts w:ascii="Book Antiqua" w:hAnsi="Book Antiqua"/>
          <w:lang w:val="en-GB"/>
        </w:rPr>
        <w:t xml:space="preserve">0.5 mm or more into </w:t>
      </w:r>
      <w:r w:rsidR="005E2023" w:rsidRPr="001033FE">
        <w:rPr>
          <w:rFonts w:ascii="Book Antiqua" w:hAnsi="Book Antiqua"/>
          <w:lang w:val="en-GB"/>
        </w:rPr>
        <w:t>the arterial lumen</w:t>
      </w:r>
      <w:r w:rsidR="00553AB8" w:rsidRPr="001033FE">
        <w:rPr>
          <w:rFonts w:ascii="Book Antiqua" w:hAnsi="Book Antiqua"/>
          <w:lang w:val="en-GB"/>
        </w:rPr>
        <w:t>,</w:t>
      </w:r>
      <w:r w:rsidR="005E2023" w:rsidRPr="001033FE">
        <w:rPr>
          <w:rFonts w:ascii="Book Antiqua" w:hAnsi="Book Antiqua"/>
          <w:lang w:val="en-GB"/>
        </w:rPr>
        <w:t xml:space="preserve"> </w:t>
      </w:r>
      <w:r w:rsidR="0066531C" w:rsidRPr="001033FE">
        <w:rPr>
          <w:rFonts w:ascii="Book Antiqua" w:hAnsi="Book Antiqua"/>
          <w:lang w:val="en-GB"/>
        </w:rPr>
        <w:t>present</w:t>
      </w:r>
      <w:r w:rsidR="00410769" w:rsidRPr="001033FE">
        <w:rPr>
          <w:rFonts w:ascii="Book Antiqua" w:hAnsi="Book Antiqua"/>
          <w:lang w:val="en-GB"/>
        </w:rPr>
        <w:t>ing</w:t>
      </w:r>
      <w:r w:rsidR="0066531C" w:rsidRPr="001033FE">
        <w:rPr>
          <w:rFonts w:ascii="Book Antiqua" w:hAnsi="Book Antiqua"/>
          <w:lang w:val="en-GB"/>
        </w:rPr>
        <w:t xml:space="preserve"> a</w:t>
      </w:r>
      <w:r w:rsidR="00AB3DEE" w:rsidRPr="001033FE">
        <w:rPr>
          <w:rFonts w:ascii="Book Antiqua" w:hAnsi="Book Antiqua"/>
          <w:lang w:val="en-GB"/>
        </w:rPr>
        <w:t>n increase of</w:t>
      </w:r>
      <w:r w:rsidR="0066531C" w:rsidRPr="001033FE">
        <w:rPr>
          <w:rFonts w:ascii="Book Antiqua" w:hAnsi="Book Antiqua"/>
          <w:lang w:val="en-GB"/>
        </w:rPr>
        <w:t xml:space="preserve"> </w:t>
      </w:r>
      <w:r w:rsidR="00AB3DEE" w:rsidRPr="001033FE">
        <w:rPr>
          <w:rFonts w:ascii="Book Antiqua" w:hAnsi="Book Antiqua"/>
          <w:lang w:val="en-GB"/>
        </w:rPr>
        <w:t xml:space="preserve">at least </w:t>
      </w:r>
      <w:r w:rsidR="005E2023" w:rsidRPr="001033FE">
        <w:rPr>
          <w:rFonts w:ascii="Book Antiqua" w:hAnsi="Book Antiqua"/>
          <w:lang w:val="en-GB"/>
        </w:rPr>
        <w:t>50%</w:t>
      </w:r>
      <w:r w:rsidR="0066531C" w:rsidRPr="001033FE">
        <w:rPr>
          <w:rFonts w:ascii="Book Antiqua" w:hAnsi="Book Antiqua"/>
          <w:lang w:val="en-GB"/>
        </w:rPr>
        <w:t xml:space="preserve"> </w:t>
      </w:r>
      <w:r w:rsidR="00AB3DEE" w:rsidRPr="001033FE">
        <w:rPr>
          <w:rFonts w:ascii="Book Antiqua" w:hAnsi="Book Antiqua"/>
          <w:lang w:val="en-GB"/>
        </w:rPr>
        <w:t>in its thickness compared to</w:t>
      </w:r>
      <w:r w:rsidR="005E2023" w:rsidRPr="001033FE">
        <w:rPr>
          <w:rFonts w:ascii="Book Antiqua" w:hAnsi="Book Antiqua"/>
          <w:lang w:val="en-GB"/>
        </w:rPr>
        <w:t xml:space="preserve"> the </w:t>
      </w:r>
      <w:r w:rsidR="00AB3DEE" w:rsidRPr="001033FE">
        <w:rPr>
          <w:rFonts w:ascii="Book Antiqua" w:hAnsi="Book Antiqua"/>
          <w:lang w:val="en-GB"/>
        </w:rPr>
        <w:t xml:space="preserve">neighbouring </w:t>
      </w:r>
      <w:r w:rsidR="005E2023" w:rsidRPr="001033FE">
        <w:rPr>
          <w:rFonts w:ascii="Book Antiqua" w:hAnsi="Book Antiqua"/>
          <w:lang w:val="en-GB"/>
        </w:rPr>
        <w:t xml:space="preserve">CIMT value, or </w:t>
      </w:r>
      <w:r w:rsidR="00AB3DEE" w:rsidRPr="001033FE">
        <w:rPr>
          <w:rFonts w:ascii="Book Antiqua" w:hAnsi="Book Antiqua"/>
          <w:lang w:val="en-GB"/>
        </w:rPr>
        <w:t>a CIMT greater</w:t>
      </w:r>
      <w:r w:rsidR="005E2023" w:rsidRPr="001033FE">
        <w:rPr>
          <w:rFonts w:ascii="Book Antiqua" w:hAnsi="Book Antiqua"/>
          <w:lang w:val="en-GB"/>
        </w:rPr>
        <w:t xml:space="preserve"> </w:t>
      </w:r>
      <w:r w:rsidR="00AB3DEE" w:rsidRPr="001033FE">
        <w:rPr>
          <w:rFonts w:ascii="Book Antiqua" w:hAnsi="Book Antiqua"/>
          <w:lang w:val="en-GB"/>
        </w:rPr>
        <w:t xml:space="preserve">than </w:t>
      </w:r>
      <w:r w:rsidR="005E2023" w:rsidRPr="001033FE">
        <w:rPr>
          <w:rFonts w:ascii="Book Antiqua" w:hAnsi="Book Antiqua"/>
          <w:lang w:val="en-GB"/>
        </w:rPr>
        <w:t xml:space="preserve">1.5 mm as measured from the intima-lumen </w:t>
      </w:r>
      <w:r w:rsidR="00AB3DEE" w:rsidRPr="001033FE">
        <w:rPr>
          <w:rFonts w:ascii="Book Antiqua" w:hAnsi="Book Antiqua"/>
          <w:lang w:val="en-GB"/>
        </w:rPr>
        <w:t>limit</w:t>
      </w:r>
      <w:r w:rsidR="005E2023" w:rsidRPr="001033FE">
        <w:rPr>
          <w:rFonts w:ascii="Book Antiqua" w:hAnsi="Book Antiqua"/>
          <w:lang w:val="en-GB"/>
        </w:rPr>
        <w:t xml:space="preserve"> to the media adventitia </w:t>
      </w:r>
      <w:proofErr w:type="gramStart"/>
      <w:r w:rsidR="00AB3DEE" w:rsidRPr="001033FE">
        <w:rPr>
          <w:rFonts w:ascii="Book Antiqua" w:hAnsi="Book Antiqua"/>
          <w:lang w:val="en-GB"/>
        </w:rPr>
        <w:t>limit</w:t>
      </w:r>
      <w:r w:rsidR="005E2023" w:rsidRPr="00222CD1">
        <w:rPr>
          <w:rFonts w:ascii="Book Antiqua" w:hAnsi="Book Antiqua"/>
          <w:noProof/>
          <w:vertAlign w:val="superscript"/>
          <w:lang w:val="en-GB"/>
        </w:rPr>
        <w:t>[</w:t>
      </w:r>
      <w:proofErr w:type="gramEnd"/>
      <w:r w:rsidR="005E2023" w:rsidRPr="00222CD1">
        <w:rPr>
          <w:rFonts w:ascii="Book Antiqua" w:hAnsi="Book Antiqua"/>
          <w:noProof/>
          <w:vertAlign w:val="superscript"/>
          <w:lang w:val="en-GB"/>
        </w:rPr>
        <w:t>22-24]</w:t>
      </w:r>
      <w:r w:rsidR="005E2023" w:rsidRPr="001033FE">
        <w:rPr>
          <w:rFonts w:ascii="Book Antiqua" w:hAnsi="Book Antiqua"/>
          <w:lang w:val="en-GB"/>
        </w:rPr>
        <w:t xml:space="preserve">. Semi-automated edge recognition software was used (QLAB; Philips 110 Medical Systems, Andover, MA, </w:t>
      </w:r>
      <w:r w:rsidR="001E762A" w:rsidRPr="00222CD1">
        <w:rPr>
          <w:rFonts w:ascii="Book Antiqua" w:eastAsia="宋体" w:hAnsi="Book Antiqua"/>
          <w:lang w:val="en-GB" w:eastAsia="zh-CN"/>
        </w:rPr>
        <w:t>United States</w:t>
      </w:r>
      <w:r w:rsidR="001E762A" w:rsidRPr="00612FFD">
        <w:rPr>
          <w:rFonts w:ascii="Book Antiqua" w:hAnsi="Book Antiqua"/>
          <w:lang w:val="en-GB"/>
        </w:rPr>
        <w:t>).</w:t>
      </w:r>
    </w:p>
    <w:p w14:paraId="62A6648A" w14:textId="7057B825" w:rsidR="00437639" w:rsidRPr="001033FE" w:rsidRDefault="00F7089C" w:rsidP="00F24BA9">
      <w:pPr>
        <w:spacing w:line="360" w:lineRule="auto"/>
        <w:ind w:firstLineChars="100" w:firstLine="240"/>
        <w:jc w:val="both"/>
        <w:rPr>
          <w:rFonts w:ascii="Book Antiqua" w:hAnsi="Book Antiqua"/>
          <w:lang w:val="en-GB"/>
        </w:rPr>
      </w:pPr>
      <w:r w:rsidRPr="001033FE">
        <w:rPr>
          <w:rFonts w:ascii="Book Antiqua" w:hAnsi="Book Antiqua"/>
          <w:lang w:val="en-GB"/>
        </w:rPr>
        <w:t>Subclinical atherosclerosis was defined as a binary variable as CP presence/absence</w:t>
      </w:r>
      <w:r w:rsidR="00BD4636" w:rsidRPr="001033FE">
        <w:rPr>
          <w:rFonts w:ascii="Book Antiqua" w:hAnsi="Book Antiqua"/>
          <w:lang w:val="en-GB"/>
        </w:rPr>
        <w:t xml:space="preserve">. </w:t>
      </w:r>
      <w:r w:rsidR="00437639" w:rsidRPr="001033FE">
        <w:rPr>
          <w:rFonts w:ascii="Book Antiqua" w:hAnsi="Book Antiqua"/>
          <w:lang w:val="en-GB"/>
        </w:rPr>
        <w:t xml:space="preserve">Both </w:t>
      </w:r>
      <w:r w:rsidR="009B2693" w:rsidRPr="001033FE">
        <w:rPr>
          <w:rFonts w:ascii="Book Antiqua" w:hAnsi="Book Antiqua"/>
          <w:lang w:val="en-GB"/>
        </w:rPr>
        <w:t>carotid ultrasonography and EE</w:t>
      </w:r>
      <w:r w:rsidR="00437639" w:rsidRPr="001033FE">
        <w:rPr>
          <w:rFonts w:ascii="Book Antiqua" w:hAnsi="Book Antiqua"/>
          <w:lang w:val="en-GB"/>
        </w:rPr>
        <w:t xml:space="preserve"> stored images were </w:t>
      </w:r>
      <w:r w:rsidR="009B2693" w:rsidRPr="001033FE">
        <w:rPr>
          <w:rFonts w:ascii="Book Antiqua" w:hAnsi="Book Antiqua"/>
          <w:lang w:val="en-GB"/>
        </w:rPr>
        <w:t>examined</w:t>
      </w:r>
      <w:r w:rsidR="00437639" w:rsidRPr="001033FE">
        <w:rPr>
          <w:rFonts w:ascii="Book Antiqua" w:hAnsi="Book Antiqua"/>
          <w:lang w:val="en-GB"/>
        </w:rPr>
        <w:t xml:space="preserve"> by</w:t>
      </w:r>
      <w:r w:rsidR="005E2023" w:rsidRPr="001033FE">
        <w:rPr>
          <w:rFonts w:ascii="Book Antiqua" w:hAnsi="Book Antiqua"/>
          <w:lang w:val="en-GB"/>
        </w:rPr>
        <w:t xml:space="preserve"> two </w:t>
      </w:r>
      <w:r w:rsidR="00437639" w:rsidRPr="001033FE">
        <w:rPr>
          <w:rFonts w:ascii="Book Antiqua" w:hAnsi="Book Antiqua"/>
          <w:lang w:val="en-GB"/>
        </w:rPr>
        <w:t xml:space="preserve">cardiologists </w:t>
      </w:r>
      <w:r w:rsidR="005E2023" w:rsidRPr="001033FE">
        <w:rPr>
          <w:rFonts w:ascii="Book Antiqua" w:hAnsi="Book Antiqua"/>
          <w:lang w:val="en-GB"/>
        </w:rPr>
        <w:t xml:space="preserve">with </w:t>
      </w:r>
      <w:r w:rsidR="00904003" w:rsidRPr="001033FE">
        <w:rPr>
          <w:rFonts w:ascii="Book Antiqua" w:hAnsi="Book Antiqua"/>
          <w:lang w:val="en-GB"/>
        </w:rPr>
        <w:t>broad</w:t>
      </w:r>
      <w:r w:rsidR="00BD4636" w:rsidRPr="001033FE">
        <w:rPr>
          <w:rFonts w:ascii="Book Antiqua" w:hAnsi="Book Antiqua"/>
          <w:lang w:val="en-GB"/>
        </w:rPr>
        <w:t xml:space="preserve"> experience in cardiac and carotid imaging </w:t>
      </w:r>
      <w:r w:rsidR="00553AB8" w:rsidRPr="001033FE">
        <w:rPr>
          <w:rFonts w:ascii="Book Antiqua" w:hAnsi="Book Antiqua"/>
          <w:lang w:val="en-GB"/>
        </w:rPr>
        <w:t xml:space="preserve">who were </w:t>
      </w:r>
      <w:r w:rsidR="00437639" w:rsidRPr="001033FE">
        <w:rPr>
          <w:rFonts w:ascii="Book Antiqua" w:hAnsi="Book Antiqua"/>
          <w:lang w:val="en-GB"/>
        </w:rPr>
        <w:t xml:space="preserve">blinded to </w:t>
      </w:r>
      <w:r w:rsidR="00AB641B" w:rsidRPr="001033FE">
        <w:rPr>
          <w:rFonts w:ascii="Book Antiqua" w:hAnsi="Book Antiqua"/>
          <w:lang w:val="en-GB"/>
        </w:rPr>
        <w:t xml:space="preserve">the </w:t>
      </w:r>
      <w:r w:rsidR="002E0D58" w:rsidRPr="001033FE">
        <w:rPr>
          <w:rFonts w:ascii="Book Antiqua" w:hAnsi="Book Antiqua"/>
          <w:lang w:val="en-GB"/>
        </w:rPr>
        <w:t>AE</w:t>
      </w:r>
      <w:r w:rsidR="00437639" w:rsidRPr="001033FE">
        <w:rPr>
          <w:rFonts w:ascii="Book Antiqua" w:hAnsi="Book Antiqua"/>
          <w:lang w:val="en-GB"/>
        </w:rPr>
        <w:t xml:space="preserve">. </w:t>
      </w:r>
      <w:r w:rsidR="00BD4636" w:rsidRPr="001033FE">
        <w:rPr>
          <w:rFonts w:ascii="Book Antiqua" w:hAnsi="Book Antiqua"/>
          <w:lang w:val="en-GB"/>
        </w:rPr>
        <w:t xml:space="preserve">A third expert reviewed the images in </w:t>
      </w:r>
      <w:r w:rsidR="00437639" w:rsidRPr="001033FE">
        <w:rPr>
          <w:rFonts w:ascii="Book Antiqua" w:hAnsi="Book Antiqua"/>
          <w:lang w:val="en-GB"/>
        </w:rPr>
        <w:t xml:space="preserve">case of </w:t>
      </w:r>
      <w:r w:rsidR="00BD4636" w:rsidRPr="001033FE">
        <w:rPr>
          <w:rFonts w:ascii="Book Antiqua" w:hAnsi="Book Antiqua"/>
          <w:lang w:val="en-GB"/>
        </w:rPr>
        <w:t xml:space="preserve">any doubt or </w:t>
      </w:r>
      <w:r w:rsidR="00437639" w:rsidRPr="001033FE">
        <w:rPr>
          <w:rFonts w:ascii="Book Antiqua" w:hAnsi="Book Antiqua"/>
          <w:lang w:val="en-GB"/>
        </w:rPr>
        <w:t>disagreement</w:t>
      </w:r>
      <w:r w:rsidR="00BD4636" w:rsidRPr="001033FE">
        <w:rPr>
          <w:rFonts w:ascii="Book Antiqua" w:hAnsi="Book Antiqua"/>
          <w:lang w:val="en-GB"/>
        </w:rPr>
        <w:t xml:space="preserve">. </w:t>
      </w:r>
    </w:p>
    <w:p w14:paraId="0280B15E" w14:textId="77777777" w:rsidR="00437639" w:rsidRPr="001033FE" w:rsidRDefault="00437639" w:rsidP="00F24BA9">
      <w:pPr>
        <w:spacing w:line="360" w:lineRule="auto"/>
        <w:jc w:val="both"/>
        <w:rPr>
          <w:rFonts w:ascii="Book Antiqua" w:hAnsi="Book Antiqua"/>
          <w:lang w:val="en-GB"/>
        </w:rPr>
      </w:pPr>
    </w:p>
    <w:p w14:paraId="246BEFC1" w14:textId="1738AF73" w:rsidR="00437639" w:rsidRPr="001033FE" w:rsidRDefault="00567873" w:rsidP="00F24BA9">
      <w:pPr>
        <w:spacing w:line="360" w:lineRule="auto"/>
        <w:jc w:val="both"/>
        <w:rPr>
          <w:rFonts w:ascii="Book Antiqua" w:eastAsia="宋体" w:hAnsi="Book Antiqua"/>
          <w:b/>
          <w:i/>
          <w:lang w:val="en-GB" w:eastAsia="zh-CN"/>
        </w:rPr>
      </w:pPr>
      <w:r w:rsidRPr="001033FE">
        <w:rPr>
          <w:rFonts w:ascii="Book Antiqua" w:hAnsi="Book Antiqua"/>
          <w:b/>
          <w:i/>
          <w:lang w:val="en-GB"/>
        </w:rPr>
        <w:t>End points</w:t>
      </w:r>
    </w:p>
    <w:p w14:paraId="3A67ECB9" w14:textId="36A027D6" w:rsidR="00646220" w:rsidRPr="001033FE" w:rsidRDefault="00646220" w:rsidP="00F24BA9">
      <w:pPr>
        <w:widowControl w:val="0"/>
        <w:autoSpaceDE w:val="0"/>
        <w:autoSpaceDN w:val="0"/>
        <w:adjustRightInd w:val="0"/>
        <w:spacing w:line="360" w:lineRule="auto"/>
        <w:jc w:val="both"/>
        <w:rPr>
          <w:rFonts w:ascii="Book Antiqua" w:hAnsi="Book Antiqua"/>
          <w:lang w:val="en-GB"/>
        </w:rPr>
      </w:pPr>
      <w:r w:rsidRPr="001033FE">
        <w:rPr>
          <w:rFonts w:ascii="Book Antiqua" w:hAnsi="Book Antiqua"/>
          <w:lang w:val="en-GB"/>
        </w:rPr>
        <w:t>Follow</w:t>
      </w:r>
      <w:r w:rsidR="00AB641B" w:rsidRPr="001033FE">
        <w:rPr>
          <w:rFonts w:ascii="Book Antiqua" w:hAnsi="Book Antiqua"/>
          <w:lang w:val="en-GB"/>
        </w:rPr>
        <w:t>-</w:t>
      </w:r>
      <w:r w:rsidRPr="001033FE">
        <w:rPr>
          <w:rFonts w:ascii="Book Antiqua" w:hAnsi="Book Antiqua"/>
          <w:lang w:val="en-GB"/>
        </w:rPr>
        <w:t xml:space="preserve">up data were obtained from </w:t>
      </w:r>
      <w:r w:rsidR="00AB641B" w:rsidRPr="001033FE">
        <w:rPr>
          <w:rFonts w:ascii="Book Antiqua" w:hAnsi="Book Antiqua"/>
          <w:lang w:val="en-GB"/>
        </w:rPr>
        <w:t xml:space="preserve">the </w:t>
      </w:r>
      <w:r w:rsidRPr="001033FE">
        <w:rPr>
          <w:rFonts w:ascii="Book Antiqua" w:hAnsi="Book Antiqua"/>
          <w:lang w:val="en-GB"/>
        </w:rPr>
        <w:t xml:space="preserve">hospital database, medical records and death certificates. In </w:t>
      </w:r>
      <w:r w:rsidR="00553AB8" w:rsidRPr="001033FE">
        <w:rPr>
          <w:rFonts w:ascii="Book Antiqua" w:hAnsi="Book Antiqua"/>
          <w:lang w:val="en-GB"/>
        </w:rPr>
        <w:t xml:space="preserve">the </w:t>
      </w:r>
      <w:r w:rsidRPr="001033FE">
        <w:rPr>
          <w:rFonts w:ascii="Book Antiqua" w:hAnsi="Book Antiqua"/>
          <w:lang w:val="en-GB"/>
        </w:rPr>
        <w:t>case of doubt</w:t>
      </w:r>
      <w:r w:rsidR="00AB641B" w:rsidRPr="001033FE">
        <w:rPr>
          <w:rFonts w:ascii="Book Antiqua" w:hAnsi="Book Antiqua"/>
          <w:lang w:val="en-GB"/>
        </w:rPr>
        <w:t>,</w:t>
      </w:r>
      <w:r w:rsidRPr="001033FE">
        <w:rPr>
          <w:rFonts w:ascii="Book Antiqua" w:hAnsi="Book Antiqua"/>
          <w:lang w:val="en-GB"/>
        </w:rPr>
        <w:t xml:space="preserve"> the Regional Mortality Registry was consulted. </w:t>
      </w:r>
      <w:r w:rsidR="0063771E" w:rsidRPr="001033FE">
        <w:rPr>
          <w:rFonts w:ascii="Book Antiqua" w:hAnsi="Book Antiqua"/>
          <w:lang w:val="en-GB"/>
        </w:rPr>
        <w:t xml:space="preserve">AE </w:t>
      </w:r>
      <w:r w:rsidR="00F02536" w:rsidRPr="001033FE">
        <w:rPr>
          <w:rFonts w:ascii="Book Antiqua" w:hAnsi="Book Antiqua"/>
          <w:lang w:val="en-GB"/>
        </w:rPr>
        <w:t>was</w:t>
      </w:r>
      <w:r w:rsidRPr="001033FE">
        <w:rPr>
          <w:rFonts w:ascii="Book Antiqua" w:hAnsi="Book Antiqua"/>
          <w:lang w:val="en-GB"/>
        </w:rPr>
        <w:t xml:space="preserve"> defined as </w:t>
      </w:r>
      <w:r w:rsidR="00F02536" w:rsidRPr="001033FE">
        <w:rPr>
          <w:rFonts w:ascii="Book Antiqua" w:hAnsi="Book Antiqua"/>
          <w:lang w:val="en-GB"/>
        </w:rPr>
        <w:t xml:space="preserve">a combined endpoint of </w:t>
      </w:r>
      <w:r w:rsidR="00916993" w:rsidRPr="001033FE">
        <w:rPr>
          <w:rFonts w:ascii="Book Antiqua" w:hAnsi="Book Antiqua"/>
          <w:lang w:val="en-GB"/>
        </w:rPr>
        <w:t>a</w:t>
      </w:r>
      <w:r w:rsidR="00F02536" w:rsidRPr="001033FE">
        <w:rPr>
          <w:rFonts w:ascii="Book Antiqua" w:hAnsi="Book Antiqua"/>
          <w:lang w:val="en-GB"/>
        </w:rPr>
        <w:t xml:space="preserve">ll-cause mortality, myocardial infarction </w:t>
      </w:r>
      <w:r w:rsidR="00AA7D77" w:rsidRPr="001033FE">
        <w:rPr>
          <w:rFonts w:ascii="Book Antiqua" w:hAnsi="Book Antiqua"/>
          <w:lang w:val="en-GB"/>
        </w:rPr>
        <w:t xml:space="preserve">and </w:t>
      </w:r>
      <w:r w:rsidR="00F02536" w:rsidRPr="001033FE">
        <w:rPr>
          <w:rFonts w:ascii="Book Antiqua" w:hAnsi="Book Antiqua"/>
          <w:lang w:val="en-GB"/>
        </w:rPr>
        <w:t>cerebrovascular accident. Myocardial infarction</w:t>
      </w:r>
      <w:r w:rsidRPr="001033FE">
        <w:rPr>
          <w:rFonts w:ascii="Book Antiqua" w:hAnsi="Book Antiqua"/>
          <w:lang w:val="en-GB"/>
        </w:rPr>
        <w:t xml:space="preserve"> was defined as specified by the third universal definition of </w:t>
      </w:r>
      <w:r w:rsidR="00A035EF" w:rsidRPr="001033FE">
        <w:rPr>
          <w:rFonts w:ascii="Book Antiqua" w:hAnsi="Book Antiqua"/>
          <w:lang w:val="en-GB"/>
        </w:rPr>
        <w:t xml:space="preserve">the </w:t>
      </w:r>
      <w:r w:rsidR="00633E85" w:rsidRPr="001033FE">
        <w:rPr>
          <w:rFonts w:ascii="Book Antiqua" w:hAnsi="Book Antiqua"/>
          <w:lang w:val="en-GB"/>
        </w:rPr>
        <w:t>myocardial infarction</w:t>
      </w:r>
      <w:r w:rsidRPr="001033FE">
        <w:rPr>
          <w:rFonts w:ascii="Book Antiqua" w:hAnsi="Book Antiqua"/>
          <w:lang w:val="en-GB"/>
        </w:rPr>
        <w:t xml:space="preserve"> expert consensus </w:t>
      </w:r>
      <w:proofErr w:type="gramStart"/>
      <w:r w:rsidRPr="001033FE">
        <w:rPr>
          <w:rFonts w:ascii="Book Antiqua" w:hAnsi="Book Antiqua"/>
          <w:lang w:val="en-GB"/>
        </w:rPr>
        <w:t>document</w:t>
      </w:r>
      <w:r w:rsidR="00210EB0" w:rsidRPr="00222CD1">
        <w:rPr>
          <w:rFonts w:ascii="Book Antiqua" w:hAnsi="Book Antiqua"/>
          <w:noProof/>
          <w:vertAlign w:val="superscript"/>
          <w:lang w:val="en-GB"/>
        </w:rPr>
        <w:t>[</w:t>
      </w:r>
      <w:proofErr w:type="gramEnd"/>
      <w:r w:rsidR="00210EB0" w:rsidRPr="00222CD1">
        <w:rPr>
          <w:rFonts w:ascii="Book Antiqua" w:hAnsi="Book Antiqua"/>
          <w:noProof/>
          <w:vertAlign w:val="superscript"/>
          <w:lang w:val="en-GB"/>
        </w:rPr>
        <w:t>25]</w:t>
      </w:r>
      <w:r w:rsidRPr="001033FE">
        <w:rPr>
          <w:rFonts w:ascii="Book Antiqua" w:hAnsi="Book Antiqua"/>
          <w:lang w:val="en-GB"/>
        </w:rPr>
        <w:t xml:space="preserve">. Stroke was defined as </w:t>
      </w:r>
      <w:r w:rsidRPr="00222CD1">
        <w:rPr>
          <w:rFonts w:ascii="Book Antiqua" w:hAnsi="Book Antiqua"/>
          <w:lang w:val="en-GB"/>
        </w:rPr>
        <w:t>a loss of neurological function caused by an isch</w:t>
      </w:r>
      <w:r w:rsidR="00AB641B" w:rsidRPr="00612FFD">
        <w:rPr>
          <w:rFonts w:ascii="Book Antiqua" w:hAnsi="Book Antiqua"/>
          <w:lang w:val="en-GB"/>
        </w:rPr>
        <w:t>a</w:t>
      </w:r>
      <w:r w:rsidRPr="00C525FC">
        <w:rPr>
          <w:rFonts w:ascii="Book Antiqua" w:hAnsi="Book Antiqua"/>
          <w:lang w:val="en-GB"/>
        </w:rPr>
        <w:t>emic event</w:t>
      </w:r>
      <w:r w:rsidR="00884648" w:rsidRPr="003A2B72">
        <w:rPr>
          <w:rFonts w:ascii="Book Antiqua" w:hAnsi="Book Antiqua"/>
          <w:lang w:val="en-GB"/>
        </w:rPr>
        <w:t xml:space="preserve"> that</w:t>
      </w:r>
      <w:r w:rsidRPr="001033FE">
        <w:rPr>
          <w:rFonts w:ascii="Book Antiqua" w:hAnsi="Book Antiqua"/>
          <w:lang w:val="en-GB"/>
        </w:rPr>
        <w:t xml:space="preserve"> last</w:t>
      </w:r>
      <w:r w:rsidR="00884648" w:rsidRPr="001033FE">
        <w:rPr>
          <w:rFonts w:ascii="Book Antiqua" w:hAnsi="Book Antiqua"/>
          <w:lang w:val="en-GB"/>
        </w:rPr>
        <w:t>ed</w:t>
      </w:r>
      <w:r w:rsidRPr="001033FE">
        <w:rPr>
          <w:rFonts w:ascii="Book Antiqua" w:hAnsi="Book Antiqua"/>
          <w:lang w:val="en-GB"/>
        </w:rPr>
        <w:t xml:space="preserve"> for more than 24 hr </w:t>
      </w:r>
      <w:r w:rsidR="00A54F66" w:rsidRPr="001033FE">
        <w:rPr>
          <w:rFonts w:ascii="Book Antiqua" w:hAnsi="Book Antiqua"/>
          <w:lang w:val="en-GB"/>
        </w:rPr>
        <w:t xml:space="preserve">and left </w:t>
      </w:r>
      <w:r w:rsidRPr="001033FE">
        <w:rPr>
          <w:rFonts w:ascii="Book Antiqua" w:hAnsi="Book Antiqua"/>
          <w:lang w:val="en-GB"/>
        </w:rPr>
        <w:t>residual signs.</w:t>
      </w:r>
    </w:p>
    <w:p w14:paraId="3AC00E51" w14:textId="77777777" w:rsidR="00F7089C" w:rsidRPr="001033FE" w:rsidRDefault="00F7089C" w:rsidP="00F24BA9">
      <w:pPr>
        <w:spacing w:line="360" w:lineRule="auto"/>
        <w:jc w:val="both"/>
        <w:rPr>
          <w:rFonts w:ascii="Book Antiqua" w:hAnsi="Book Antiqua"/>
          <w:lang w:val="en-GB"/>
        </w:rPr>
      </w:pPr>
    </w:p>
    <w:p w14:paraId="115AAAF4" w14:textId="59ACD62D" w:rsidR="007A5C35" w:rsidRPr="001033FE" w:rsidRDefault="00567873" w:rsidP="00F24BA9">
      <w:pPr>
        <w:spacing w:line="360" w:lineRule="auto"/>
        <w:jc w:val="both"/>
        <w:rPr>
          <w:rFonts w:ascii="Book Antiqua" w:eastAsia="宋体" w:hAnsi="Book Antiqua"/>
          <w:b/>
          <w:i/>
          <w:lang w:val="en-GB" w:eastAsia="zh-CN"/>
        </w:rPr>
      </w:pPr>
      <w:r w:rsidRPr="001033FE">
        <w:rPr>
          <w:rFonts w:ascii="Book Antiqua" w:hAnsi="Book Antiqua"/>
          <w:b/>
          <w:i/>
          <w:lang w:val="en-GB"/>
        </w:rPr>
        <w:t>Statistical analysis</w:t>
      </w:r>
    </w:p>
    <w:p w14:paraId="550A2415" w14:textId="36A9E2F5" w:rsidR="00A04B5C" w:rsidRPr="001033FE" w:rsidRDefault="007A5C35" w:rsidP="00F24BA9">
      <w:pPr>
        <w:spacing w:line="360" w:lineRule="auto"/>
        <w:jc w:val="both"/>
        <w:rPr>
          <w:rFonts w:ascii="Book Antiqua" w:hAnsi="Book Antiqua"/>
          <w:lang w:val="en-GB"/>
        </w:rPr>
      </w:pPr>
      <w:r w:rsidRPr="001033FE">
        <w:rPr>
          <w:rFonts w:ascii="Book Antiqua" w:hAnsi="Book Antiqua"/>
          <w:lang w:val="en-GB"/>
        </w:rPr>
        <w:t>N</w:t>
      </w:r>
      <w:r w:rsidR="00BD4636" w:rsidRPr="001033FE">
        <w:rPr>
          <w:rFonts w:ascii="Book Antiqua" w:hAnsi="Book Antiqua"/>
          <w:lang w:val="en-GB"/>
        </w:rPr>
        <w:t xml:space="preserve">o </w:t>
      </w:r>
      <w:r w:rsidR="00A04B5C" w:rsidRPr="001033FE">
        <w:rPr>
          <w:rFonts w:ascii="Book Antiqua" w:hAnsi="Book Antiqua"/>
          <w:lang w:val="en-GB"/>
        </w:rPr>
        <w:t xml:space="preserve">statistical sample-size calculation </w:t>
      </w:r>
      <w:r w:rsidRPr="001033FE">
        <w:rPr>
          <w:rFonts w:ascii="Book Antiqua" w:hAnsi="Book Antiqua"/>
          <w:lang w:val="en-GB"/>
        </w:rPr>
        <w:t xml:space="preserve">was done </w:t>
      </w:r>
      <w:r w:rsidR="00A04B5C" w:rsidRPr="001033FE">
        <w:rPr>
          <w:rFonts w:ascii="Book Antiqua" w:hAnsi="Book Antiqua"/>
          <w:lang w:val="en-GB"/>
        </w:rPr>
        <w:t xml:space="preserve">in </w:t>
      </w:r>
      <w:r w:rsidRPr="001033FE">
        <w:rPr>
          <w:rFonts w:ascii="Book Antiqua" w:hAnsi="Book Antiqua"/>
          <w:lang w:val="en-GB"/>
        </w:rPr>
        <w:t>our</w:t>
      </w:r>
      <w:r w:rsidR="00A04B5C" w:rsidRPr="001033FE">
        <w:rPr>
          <w:rFonts w:ascii="Book Antiqua" w:hAnsi="Book Antiqua"/>
          <w:lang w:val="en-GB"/>
        </w:rPr>
        <w:t xml:space="preserve"> </w:t>
      </w:r>
      <w:r w:rsidR="00CB058A" w:rsidRPr="001033FE">
        <w:rPr>
          <w:rFonts w:ascii="Book Antiqua" w:hAnsi="Book Antiqua"/>
          <w:lang w:val="en-GB"/>
        </w:rPr>
        <w:t>study</w:t>
      </w:r>
      <w:r w:rsidRPr="001033FE">
        <w:rPr>
          <w:rFonts w:ascii="Book Antiqua" w:hAnsi="Book Antiqua"/>
          <w:lang w:val="en-GB"/>
        </w:rPr>
        <w:t xml:space="preserve">. On </w:t>
      </w:r>
      <w:r w:rsidR="00E10DFC" w:rsidRPr="001033FE">
        <w:rPr>
          <w:rFonts w:ascii="Book Antiqua" w:hAnsi="Book Antiqua"/>
          <w:lang w:val="en-GB"/>
        </w:rPr>
        <w:t xml:space="preserve">the </w:t>
      </w:r>
      <w:r w:rsidR="00904003" w:rsidRPr="001033FE">
        <w:rPr>
          <w:rFonts w:ascii="Book Antiqua" w:hAnsi="Book Antiqua"/>
          <w:lang w:val="en-GB"/>
        </w:rPr>
        <w:t>one</w:t>
      </w:r>
      <w:r w:rsidRPr="001033FE">
        <w:rPr>
          <w:rFonts w:ascii="Book Antiqua" w:hAnsi="Book Antiqua"/>
          <w:lang w:val="en-GB"/>
        </w:rPr>
        <w:t xml:space="preserve"> hand, </w:t>
      </w:r>
      <w:r w:rsidR="00A04B5C" w:rsidRPr="001033FE">
        <w:rPr>
          <w:rFonts w:ascii="Book Antiqua" w:hAnsi="Book Antiqua"/>
          <w:lang w:val="en-GB"/>
        </w:rPr>
        <w:t>this was a</w:t>
      </w:r>
      <w:r w:rsidRPr="001033FE">
        <w:rPr>
          <w:rFonts w:ascii="Book Antiqua" w:hAnsi="Book Antiqua"/>
          <w:lang w:val="en-GB"/>
        </w:rPr>
        <w:t>n</w:t>
      </w:r>
      <w:r w:rsidR="00A04B5C" w:rsidRPr="001033FE">
        <w:rPr>
          <w:rFonts w:ascii="Book Antiqua" w:hAnsi="Book Antiqua"/>
          <w:lang w:val="en-GB"/>
        </w:rPr>
        <w:t xml:space="preserve"> </w:t>
      </w:r>
      <w:r w:rsidR="00BD4636" w:rsidRPr="001033FE">
        <w:rPr>
          <w:rFonts w:ascii="Book Antiqua" w:hAnsi="Book Antiqua"/>
          <w:lang w:val="en-GB"/>
        </w:rPr>
        <w:t>innovati</w:t>
      </w:r>
      <w:r w:rsidR="00E10DFC" w:rsidRPr="001033FE">
        <w:rPr>
          <w:rFonts w:ascii="Book Antiqua" w:hAnsi="Book Antiqua"/>
          <w:lang w:val="en-GB"/>
        </w:rPr>
        <w:t>ve</w:t>
      </w:r>
      <w:r w:rsidR="00A04B5C" w:rsidRPr="001033FE">
        <w:rPr>
          <w:rFonts w:ascii="Book Antiqua" w:hAnsi="Book Antiqua"/>
          <w:lang w:val="en-GB"/>
        </w:rPr>
        <w:t xml:space="preserve"> </w:t>
      </w:r>
      <w:proofErr w:type="spellStart"/>
      <w:r w:rsidR="00F36104" w:rsidRPr="001033FE">
        <w:rPr>
          <w:rFonts w:ascii="Book Antiqua" w:hAnsi="Book Antiqua"/>
          <w:lang w:val="en-GB"/>
        </w:rPr>
        <w:t>unicentric</w:t>
      </w:r>
      <w:proofErr w:type="spellEnd"/>
      <w:r w:rsidR="00F36104" w:rsidRPr="001033FE">
        <w:rPr>
          <w:rFonts w:ascii="Book Antiqua" w:hAnsi="Book Antiqua"/>
          <w:lang w:val="en-GB"/>
        </w:rPr>
        <w:t xml:space="preserve"> </w:t>
      </w:r>
      <w:r w:rsidRPr="001033FE">
        <w:rPr>
          <w:rFonts w:ascii="Book Antiqua" w:hAnsi="Book Antiqua"/>
          <w:lang w:val="en-GB"/>
        </w:rPr>
        <w:t>study</w:t>
      </w:r>
      <w:r w:rsidR="00A04B5C" w:rsidRPr="001033FE">
        <w:rPr>
          <w:rFonts w:ascii="Book Antiqua" w:hAnsi="Book Antiqua"/>
          <w:lang w:val="en-GB"/>
        </w:rPr>
        <w:t xml:space="preserve"> in terms of using carotid ultrasonography in obese patients with </w:t>
      </w:r>
      <w:r w:rsidR="009255BC" w:rsidRPr="001033FE">
        <w:rPr>
          <w:rFonts w:ascii="Book Antiqua" w:hAnsi="Book Antiqua"/>
          <w:lang w:val="en-GB"/>
        </w:rPr>
        <w:t>an</w:t>
      </w:r>
      <w:r w:rsidR="00A04B5C" w:rsidRPr="001033FE">
        <w:rPr>
          <w:rFonts w:ascii="Book Antiqua" w:hAnsi="Book Antiqua"/>
          <w:lang w:val="en-GB"/>
        </w:rPr>
        <w:t xml:space="preserve"> EE</w:t>
      </w:r>
      <w:r w:rsidR="009255BC" w:rsidRPr="001033FE">
        <w:rPr>
          <w:rFonts w:ascii="Book Antiqua" w:hAnsi="Book Antiqua"/>
          <w:lang w:val="en-GB"/>
        </w:rPr>
        <w:t xml:space="preserve"> </w:t>
      </w:r>
      <w:r w:rsidR="0008320E" w:rsidRPr="001033FE">
        <w:rPr>
          <w:rFonts w:ascii="Book Antiqua" w:hAnsi="Book Antiqua"/>
          <w:lang w:val="en-GB"/>
        </w:rPr>
        <w:t xml:space="preserve">with </w:t>
      </w:r>
      <w:r w:rsidR="009255BC" w:rsidRPr="001033FE">
        <w:rPr>
          <w:rFonts w:ascii="Book Antiqua" w:hAnsi="Book Antiqua"/>
          <w:lang w:val="en-GB"/>
        </w:rPr>
        <w:t>good prognosis</w:t>
      </w:r>
      <w:r w:rsidR="00666744" w:rsidRPr="001033FE">
        <w:rPr>
          <w:rFonts w:ascii="Book Antiqua" w:hAnsi="Book Antiqua"/>
          <w:lang w:val="en-GB"/>
        </w:rPr>
        <w:t>.</w:t>
      </w:r>
      <w:r w:rsidRPr="001033FE">
        <w:rPr>
          <w:rFonts w:ascii="Book Antiqua" w:hAnsi="Book Antiqua"/>
          <w:lang w:val="en-GB"/>
        </w:rPr>
        <w:t xml:space="preserve"> </w:t>
      </w:r>
      <w:r w:rsidR="00666744" w:rsidRPr="001033FE">
        <w:rPr>
          <w:rFonts w:ascii="Book Antiqua" w:hAnsi="Book Antiqua"/>
          <w:lang w:val="en-GB"/>
        </w:rPr>
        <w:t>O</w:t>
      </w:r>
      <w:r w:rsidRPr="001033FE">
        <w:rPr>
          <w:rFonts w:ascii="Book Antiqua" w:hAnsi="Book Antiqua"/>
          <w:lang w:val="en-GB"/>
        </w:rPr>
        <w:t xml:space="preserve">n the other hand, </w:t>
      </w:r>
      <w:r w:rsidR="00735DCB" w:rsidRPr="001033FE">
        <w:rPr>
          <w:rFonts w:ascii="Book Antiqua" w:hAnsi="Book Antiqua"/>
          <w:lang w:val="en-GB"/>
        </w:rPr>
        <w:t>no previous</w:t>
      </w:r>
      <w:r w:rsidR="00666744" w:rsidRPr="001033FE">
        <w:rPr>
          <w:rFonts w:ascii="Book Antiqua" w:hAnsi="Book Antiqua"/>
          <w:lang w:val="en-GB"/>
        </w:rPr>
        <w:t>ly</w:t>
      </w:r>
      <w:r w:rsidR="00735DCB" w:rsidRPr="001033FE">
        <w:rPr>
          <w:rFonts w:ascii="Book Antiqua" w:hAnsi="Book Antiqua"/>
          <w:lang w:val="en-GB"/>
        </w:rPr>
        <w:t xml:space="preserve"> </w:t>
      </w:r>
      <w:r w:rsidR="00A04B5C" w:rsidRPr="001033FE">
        <w:rPr>
          <w:rFonts w:ascii="Book Antiqua" w:hAnsi="Book Antiqua"/>
          <w:lang w:val="en-GB"/>
        </w:rPr>
        <w:lastRenderedPageBreak/>
        <w:t xml:space="preserve">published </w:t>
      </w:r>
      <w:r w:rsidRPr="001033FE">
        <w:rPr>
          <w:rFonts w:ascii="Book Antiqua" w:hAnsi="Book Antiqua"/>
          <w:lang w:val="en-GB"/>
        </w:rPr>
        <w:t>studies</w:t>
      </w:r>
      <w:r w:rsidR="00A04B5C" w:rsidRPr="001033FE">
        <w:rPr>
          <w:rFonts w:ascii="Book Antiqua" w:hAnsi="Book Antiqua"/>
          <w:lang w:val="en-GB"/>
        </w:rPr>
        <w:t xml:space="preserve"> </w:t>
      </w:r>
      <w:r w:rsidR="00735DCB" w:rsidRPr="001033FE">
        <w:rPr>
          <w:rFonts w:ascii="Book Antiqua" w:hAnsi="Book Antiqua"/>
          <w:lang w:val="en-GB"/>
        </w:rPr>
        <w:t xml:space="preserve">were found </w:t>
      </w:r>
      <w:r w:rsidRPr="001033FE">
        <w:rPr>
          <w:rFonts w:ascii="Book Antiqua" w:hAnsi="Book Antiqua"/>
          <w:lang w:val="en-GB"/>
        </w:rPr>
        <w:t>for</w:t>
      </w:r>
      <w:r w:rsidR="00A04B5C" w:rsidRPr="001033FE">
        <w:rPr>
          <w:rFonts w:ascii="Book Antiqua" w:hAnsi="Book Antiqua"/>
          <w:lang w:val="en-GB"/>
        </w:rPr>
        <w:t xml:space="preserve"> statistical determination of sample size </w:t>
      </w:r>
      <w:r w:rsidRPr="001033FE">
        <w:rPr>
          <w:rFonts w:ascii="Book Antiqua" w:hAnsi="Book Antiqua"/>
          <w:lang w:val="en-GB"/>
        </w:rPr>
        <w:t>calculation</w:t>
      </w:r>
      <w:r w:rsidR="00D24776" w:rsidRPr="001033FE">
        <w:rPr>
          <w:rFonts w:ascii="Book Antiqua" w:hAnsi="Book Antiqua"/>
          <w:lang w:val="en-GB"/>
        </w:rPr>
        <w:t>s</w:t>
      </w:r>
      <w:r w:rsidR="00A04B5C" w:rsidRPr="001033FE">
        <w:rPr>
          <w:rFonts w:ascii="Book Antiqua" w:hAnsi="Book Antiqua"/>
          <w:lang w:val="en-GB"/>
        </w:rPr>
        <w:t>.</w:t>
      </w:r>
    </w:p>
    <w:p w14:paraId="1BC65B06" w14:textId="273B1911" w:rsidR="0068788F" w:rsidRPr="001033FE" w:rsidRDefault="0068788F" w:rsidP="00F24BA9">
      <w:pPr>
        <w:spacing w:line="360" w:lineRule="auto"/>
        <w:ind w:firstLineChars="100" w:firstLine="240"/>
        <w:jc w:val="both"/>
        <w:rPr>
          <w:rFonts w:ascii="Book Antiqua" w:hAnsi="Book Antiqua"/>
          <w:lang w:val="en-GB"/>
        </w:rPr>
      </w:pPr>
      <w:r w:rsidRPr="001033FE">
        <w:rPr>
          <w:rFonts w:ascii="Book Antiqua" w:hAnsi="Book Antiqua"/>
          <w:lang w:val="en-GB"/>
        </w:rPr>
        <w:t xml:space="preserve">Continuous variables were reported as </w:t>
      </w:r>
      <w:r w:rsidR="009308E2" w:rsidRPr="001033FE">
        <w:rPr>
          <w:rFonts w:ascii="Book Antiqua" w:hAnsi="Book Antiqua"/>
          <w:lang w:val="en-GB"/>
        </w:rPr>
        <w:t xml:space="preserve">the </w:t>
      </w:r>
      <w:r w:rsidRPr="001033FE">
        <w:rPr>
          <w:rFonts w:ascii="Book Antiqua" w:hAnsi="Book Antiqua"/>
          <w:lang w:val="en-GB"/>
        </w:rPr>
        <w:t xml:space="preserve">mean </w:t>
      </w:r>
      <w:r w:rsidR="00567873" w:rsidRPr="001033FE">
        <w:rPr>
          <w:rFonts w:ascii="Book Antiqua" w:hAnsi="Book Antiqua"/>
          <w:lang w:val="en-GB"/>
        </w:rPr>
        <w:t xml:space="preserve">(standard deviation) or median </w:t>
      </w:r>
      <w:r w:rsidR="00567873" w:rsidRPr="001033FE">
        <w:rPr>
          <w:rFonts w:ascii="Book Antiqua" w:eastAsia="宋体" w:hAnsi="Book Antiqua"/>
          <w:lang w:val="en-GB" w:eastAsia="zh-CN"/>
        </w:rPr>
        <w:t>(</w:t>
      </w:r>
      <w:r w:rsidR="00567873" w:rsidRPr="001033FE">
        <w:rPr>
          <w:rFonts w:ascii="Book Antiqua" w:hAnsi="Book Antiqua"/>
          <w:lang w:val="en-GB"/>
        </w:rPr>
        <w:t>interquartile range</w:t>
      </w:r>
      <w:r w:rsidR="00567873" w:rsidRPr="001033FE">
        <w:rPr>
          <w:rFonts w:ascii="Book Antiqua" w:eastAsia="宋体" w:hAnsi="Book Antiqua"/>
          <w:lang w:val="en-GB" w:eastAsia="zh-CN"/>
        </w:rPr>
        <w:t>)</w:t>
      </w:r>
      <w:r w:rsidRPr="001033FE">
        <w:rPr>
          <w:rFonts w:ascii="Book Antiqua" w:hAnsi="Book Antiqua"/>
          <w:lang w:val="en-GB"/>
        </w:rPr>
        <w:t xml:space="preserve"> depending on Shapiro-Wilk </w:t>
      </w:r>
      <w:r w:rsidR="00904003" w:rsidRPr="001033FE">
        <w:rPr>
          <w:rFonts w:ascii="Book Antiqua" w:hAnsi="Book Antiqua"/>
          <w:lang w:val="en-GB"/>
        </w:rPr>
        <w:t xml:space="preserve">normality </w:t>
      </w:r>
      <w:r w:rsidRPr="001033FE">
        <w:rPr>
          <w:rFonts w:ascii="Book Antiqua" w:hAnsi="Book Antiqua"/>
          <w:lang w:val="en-GB"/>
        </w:rPr>
        <w:t>test</w:t>
      </w:r>
      <w:r w:rsidR="00904003" w:rsidRPr="001033FE">
        <w:rPr>
          <w:rFonts w:ascii="Book Antiqua" w:hAnsi="Book Antiqua"/>
          <w:lang w:val="en-GB"/>
        </w:rPr>
        <w:t xml:space="preserve"> results</w:t>
      </w:r>
      <w:r w:rsidR="00670E16" w:rsidRPr="001033FE">
        <w:rPr>
          <w:rFonts w:ascii="Book Antiqua" w:hAnsi="Book Antiqua"/>
          <w:lang w:val="en-GB"/>
        </w:rPr>
        <w:t>,</w:t>
      </w:r>
      <w:r w:rsidRPr="001033FE">
        <w:rPr>
          <w:rFonts w:ascii="Book Antiqua" w:hAnsi="Book Antiqua"/>
          <w:lang w:val="en-GB"/>
        </w:rPr>
        <w:t xml:space="preserve"> whereas categorical variables were reported as percentages. </w:t>
      </w:r>
      <w:r w:rsidR="00085458" w:rsidRPr="001033FE">
        <w:rPr>
          <w:rFonts w:ascii="Book Antiqua" w:hAnsi="Book Antiqua"/>
          <w:lang w:val="en-GB"/>
        </w:rPr>
        <w:t xml:space="preserve">Cumulative death, myocardial infarction and cerebrovascular accident </w:t>
      </w:r>
      <w:r w:rsidR="00B671BD" w:rsidRPr="001033FE">
        <w:rPr>
          <w:rFonts w:ascii="Book Antiqua" w:hAnsi="Book Antiqua"/>
          <w:lang w:val="en-GB"/>
        </w:rPr>
        <w:t xml:space="preserve">curves were calculated by the Kaplan-Meier method and compared </w:t>
      </w:r>
      <w:r w:rsidR="00670E16" w:rsidRPr="001033FE">
        <w:rPr>
          <w:rFonts w:ascii="Book Antiqua" w:hAnsi="Book Antiqua"/>
          <w:lang w:val="en-GB"/>
        </w:rPr>
        <w:t>using</w:t>
      </w:r>
      <w:r w:rsidR="00B671BD" w:rsidRPr="001033FE">
        <w:rPr>
          <w:rFonts w:ascii="Book Antiqua" w:hAnsi="Book Antiqua"/>
          <w:lang w:val="en-GB"/>
        </w:rPr>
        <w:t xml:space="preserve"> the log rank-test. Cox proportional-hazards regression was used for </w:t>
      </w:r>
      <w:r w:rsidR="000E5EDA" w:rsidRPr="001033FE">
        <w:rPr>
          <w:rFonts w:ascii="Book Antiqua" w:hAnsi="Book Antiqua"/>
          <w:lang w:val="en-GB"/>
        </w:rPr>
        <w:t xml:space="preserve">both </w:t>
      </w:r>
      <w:r w:rsidR="00B671BD" w:rsidRPr="001033FE">
        <w:rPr>
          <w:rFonts w:ascii="Book Antiqua" w:hAnsi="Book Antiqua"/>
          <w:lang w:val="en-GB"/>
        </w:rPr>
        <w:t>univariate and multivariate analys</w:t>
      </w:r>
      <w:r w:rsidR="00D23A43" w:rsidRPr="001033FE">
        <w:rPr>
          <w:rFonts w:ascii="Book Antiqua" w:hAnsi="Book Antiqua"/>
          <w:lang w:val="en-GB"/>
        </w:rPr>
        <w:t>e</w:t>
      </w:r>
      <w:r w:rsidR="00B671BD" w:rsidRPr="001033FE">
        <w:rPr>
          <w:rFonts w:ascii="Book Antiqua" w:hAnsi="Book Antiqua"/>
          <w:lang w:val="en-GB"/>
        </w:rPr>
        <w:t xml:space="preserve">s. All variables with </w:t>
      </w:r>
      <w:r w:rsidR="00567873" w:rsidRPr="001033FE">
        <w:rPr>
          <w:rFonts w:ascii="Book Antiqua" w:hAnsi="Book Antiqua"/>
          <w:i/>
          <w:lang w:val="en-GB"/>
        </w:rPr>
        <w:t>P</w:t>
      </w:r>
      <w:r w:rsidR="00B671BD" w:rsidRPr="001033FE">
        <w:rPr>
          <w:rFonts w:ascii="Book Antiqua" w:hAnsi="Book Antiqua"/>
          <w:lang w:val="en-GB"/>
        </w:rPr>
        <w:t xml:space="preserve"> values less or equal </w:t>
      </w:r>
      <w:r w:rsidR="00692D69" w:rsidRPr="001033FE">
        <w:rPr>
          <w:rFonts w:ascii="Book Antiqua" w:hAnsi="Book Antiqua"/>
          <w:lang w:val="en-GB"/>
        </w:rPr>
        <w:t xml:space="preserve">to </w:t>
      </w:r>
      <w:r w:rsidR="00B671BD" w:rsidRPr="001033FE">
        <w:rPr>
          <w:rFonts w:ascii="Book Antiqua" w:hAnsi="Book Antiqua"/>
          <w:lang w:val="en-GB"/>
        </w:rPr>
        <w:t xml:space="preserve">0.2 were included </w:t>
      </w:r>
      <w:r w:rsidR="00085458" w:rsidRPr="001033FE">
        <w:rPr>
          <w:rFonts w:ascii="Book Antiqua" w:hAnsi="Book Antiqua"/>
          <w:lang w:val="en-GB"/>
        </w:rPr>
        <w:t>in the multivariable analysis</w:t>
      </w:r>
      <w:r w:rsidR="00692D69" w:rsidRPr="001033FE">
        <w:rPr>
          <w:rFonts w:ascii="Book Antiqua" w:hAnsi="Book Antiqua"/>
          <w:lang w:val="en-GB"/>
        </w:rPr>
        <w:t>,</w:t>
      </w:r>
      <w:r w:rsidR="00085458" w:rsidRPr="001033FE">
        <w:rPr>
          <w:rFonts w:ascii="Book Antiqua" w:hAnsi="Book Antiqua"/>
          <w:lang w:val="en-GB"/>
        </w:rPr>
        <w:t xml:space="preserve"> and</w:t>
      </w:r>
      <w:r w:rsidR="00B671BD" w:rsidRPr="001033FE">
        <w:rPr>
          <w:rFonts w:ascii="Book Antiqua" w:hAnsi="Book Antiqua"/>
          <w:lang w:val="en-GB"/>
        </w:rPr>
        <w:t xml:space="preserve"> a retention set of 0.1 was applied. A </w:t>
      </w:r>
      <w:r w:rsidR="00567873" w:rsidRPr="001033FE">
        <w:rPr>
          <w:rFonts w:ascii="Book Antiqua" w:hAnsi="Book Antiqua"/>
          <w:i/>
          <w:lang w:val="en-GB"/>
        </w:rPr>
        <w:t>P</w:t>
      </w:r>
      <w:r w:rsidR="00B671BD" w:rsidRPr="001033FE">
        <w:rPr>
          <w:rFonts w:ascii="Book Antiqua" w:hAnsi="Book Antiqua"/>
          <w:lang w:val="en-GB"/>
        </w:rPr>
        <w:t xml:space="preserve"> value of 0.05 or less was considered </w:t>
      </w:r>
      <w:r w:rsidR="00692D69" w:rsidRPr="001033FE">
        <w:rPr>
          <w:rFonts w:ascii="Book Antiqua" w:hAnsi="Book Antiqua"/>
          <w:lang w:val="en-GB"/>
        </w:rPr>
        <w:t>to be</w:t>
      </w:r>
      <w:r w:rsidR="00085458" w:rsidRPr="001033FE">
        <w:rPr>
          <w:rFonts w:ascii="Book Antiqua" w:hAnsi="Book Antiqua"/>
          <w:lang w:val="en-GB"/>
        </w:rPr>
        <w:t xml:space="preserve"> statistical</w:t>
      </w:r>
      <w:r w:rsidR="009601F6" w:rsidRPr="001033FE">
        <w:rPr>
          <w:rFonts w:ascii="Book Antiqua" w:hAnsi="Book Antiqua"/>
          <w:lang w:val="en-GB"/>
        </w:rPr>
        <w:t>ly</w:t>
      </w:r>
      <w:r w:rsidR="00085458" w:rsidRPr="001033FE">
        <w:rPr>
          <w:rFonts w:ascii="Book Antiqua" w:hAnsi="Book Antiqua"/>
          <w:lang w:val="en-GB"/>
        </w:rPr>
        <w:t xml:space="preserve"> </w:t>
      </w:r>
      <w:r w:rsidR="00B671BD" w:rsidRPr="001033FE">
        <w:rPr>
          <w:rFonts w:ascii="Book Antiqua" w:hAnsi="Book Antiqua"/>
          <w:lang w:val="en-GB"/>
        </w:rPr>
        <w:t>signific</w:t>
      </w:r>
      <w:r w:rsidR="00085458" w:rsidRPr="001033FE">
        <w:rPr>
          <w:rFonts w:ascii="Book Antiqua" w:hAnsi="Book Antiqua"/>
          <w:lang w:val="en-GB"/>
        </w:rPr>
        <w:t>an</w:t>
      </w:r>
      <w:r w:rsidR="00192154" w:rsidRPr="001033FE">
        <w:rPr>
          <w:rFonts w:ascii="Book Antiqua" w:hAnsi="Book Antiqua"/>
          <w:lang w:val="en-GB"/>
        </w:rPr>
        <w:t>t</w:t>
      </w:r>
      <w:r w:rsidR="00085458" w:rsidRPr="001033FE">
        <w:rPr>
          <w:rFonts w:ascii="Book Antiqua" w:hAnsi="Book Antiqua"/>
          <w:lang w:val="en-GB"/>
        </w:rPr>
        <w:t>.</w:t>
      </w:r>
    </w:p>
    <w:p w14:paraId="6F2D98A3" w14:textId="77777777" w:rsidR="003D5F4D" w:rsidRPr="001033FE" w:rsidRDefault="003D5F4D" w:rsidP="00F24BA9">
      <w:pPr>
        <w:spacing w:line="360" w:lineRule="auto"/>
        <w:jc w:val="both"/>
        <w:rPr>
          <w:rFonts w:ascii="Book Antiqua" w:eastAsia="宋体" w:hAnsi="Book Antiqua"/>
          <w:lang w:val="en-GB" w:eastAsia="zh-CN"/>
        </w:rPr>
      </w:pPr>
    </w:p>
    <w:p w14:paraId="03674592" w14:textId="65C995D4" w:rsidR="00F7089C" w:rsidRPr="001033FE" w:rsidRDefault="00F7089C" w:rsidP="00F24BA9">
      <w:pPr>
        <w:spacing w:line="360" w:lineRule="auto"/>
        <w:jc w:val="both"/>
        <w:rPr>
          <w:rFonts w:ascii="Book Antiqua" w:hAnsi="Book Antiqua"/>
          <w:lang w:val="en-GB"/>
        </w:rPr>
      </w:pPr>
      <w:r w:rsidRPr="001033FE">
        <w:rPr>
          <w:rFonts w:ascii="Book Antiqua" w:hAnsi="Book Antiqua"/>
          <w:b/>
          <w:lang w:val="en-GB"/>
        </w:rPr>
        <w:t>RESULTS</w:t>
      </w:r>
      <w:r w:rsidRPr="001033FE">
        <w:rPr>
          <w:rFonts w:ascii="Book Antiqua" w:hAnsi="Book Antiqua"/>
          <w:lang w:val="en-GB"/>
        </w:rPr>
        <w:t xml:space="preserve"> </w:t>
      </w:r>
    </w:p>
    <w:p w14:paraId="5493B01D" w14:textId="4024E5D2" w:rsidR="00343C79" w:rsidRPr="001033FE" w:rsidRDefault="00A70B2D" w:rsidP="00F24BA9">
      <w:pPr>
        <w:spacing w:line="360" w:lineRule="auto"/>
        <w:jc w:val="both"/>
        <w:rPr>
          <w:rFonts w:ascii="Book Antiqua" w:hAnsi="Book Antiqua"/>
          <w:lang w:val="en-GB"/>
        </w:rPr>
      </w:pPr>
      <w:r w:rsidRPr="001033FE">
        <w:rPr>
          <w:rFonts w:ascii="Book Antiqua" w:hAnsi="Book Antiqua"/>
          <w:lang w:val="en-GB"/>
        </w:rPr>
        <w:t>Of the 226 patients</w:t>
      </w:r>
      <w:r w:rsidR="00426D4C" w:rsidRPr="001033FE">
        <w:rPr>
          <w:rFonts w:ascii="Book Antiqua" w:hAnsi="Book Antiqua"/>
          <w:lang w:val="en-GB"/>
        </w:rPr>
        <w:t>,</w:t>
      </w:r>
      <w:r w:rsidRPr="001033FE">
        <w:rPr>
          <w:rFonts w:ascii="Book Antiqua" w:hAnsi="Book Antiqua"/>
          <w:lang w:val="en-GB"/>
        </w:rPr>
        <w:t xml:space="preserve"> 76 (33.6%) </w:t>
      </w:r>
      <w:r w:rsidR="00426D4C" w:rsidRPr="001033FE">
        <w:rPr>
          <w:rFonts w:ascii="Book Antiqua" w:hAnsi="Book Antiqua"/>
          <w:lang w:val="en-GB"/>
        </w:rPr>
        <w:t>had</w:t>
      </w:r>
      <w:r w:rsidRPr="001033FE">
        <w:rPr>
          <w:rFonts w:ascii="Book Antiqua" w:hAnsi="Book Antiqua"/>
          <w:lang w:val="en-GB"/>
        </w:rPr>
        <w:t xml:space="preserve"> </w:t>
      </w:r>
      <w:r w:rsidR="00330B14" w:rsidRPr="001033FE">
        <w:rPr>
          <w:rFonts w:ascii="Book Antiqua" w:hAnsi="Book Antiqua"/>
          <w:lang w:val="en-GB"/>
        </w:rPr>
        <w:t>subclinical atherosclerosis defined by CP presence</w:t>
      </w:r>
      <w:r w:rsidRPr="001033FE">
        <w:rPr>
          <w:rFonts w:ascii="Book Antiqua" w:hAnsi="Book Antiqua"/>
          <w:lang w:val="en-GB"/>
        </w:rPr>
        <w:t>. Patients with CP were older (</w:t>
      </w:r>
      <w:r w:rsidR="00567873" w:rsidRPr="001033FE">
        <w:rPr>
          <w:rFonts w:ascii="Book Antiqua" w:hAnsi="Book Antiqua"/>
          <w:i/>
          <w:lang w:val="en-GB"/>
        </w:rPr>
        <w:t>P</w:t>
      </w:r>
      <w:r w:rsidR="00D155D0" w:rsidRPr="001033FE">
        <w:rPr>
          <w:rFonts w:ascii="Book Antiqua" w:hAnsi="Book Antiqua"/>
          <w:lang w:val="en-GB"/>
        </w:rPr>
        <w:t xml:space="preserve"> &lt;</w:t>
      </w:r>
      <w:r w:rsidR="00567873" w:rsidRPr="001033FE">
        <w:rPr>
          <w:rFonts w:ascii="Book Antiqua" w:eastAsia="宋体" w:hAnsi="Book Antiqua"/>
          <w:lang w:val="en-GB" w:eastAsia="zh-CN"/>
        </w:rPr>
        <w:t xml:space="preserve"> </w:t>
      </w:r>
      <w:r w:rsidR="00D155D0" w:rsidRPr="001033FE">
        <w:rPr>
          <w:rFonts w:ascii="Book Antiqua" w:hAnsi="Book Antiqua"/>
          <w:lang w:val="en-GB"/>
        </w:rPr>
        <w:t xml:space="preserve">0.01), </w:t>
      </w:r>
      <w:r w:rsidR="00CC5335" w:rsidRPr="001033FE">
        <w:rPr>
          <w:rFonts w:ascii="Book Antiqua" w:hAnsi="Book Antiqua"/>
          <w:lang w:val="en-GB"/>
        </w:rPr>
        <w:t>with a higher prevalence of hypertension (</w:t>
      </w:r>
      <w:r w:rsidR="00567873" w:rsidRPr="001033FE">
        <w:rPr>
          <w:rFonts w:ascii="Book Antiqua" w:hAnsi="Book Antiqua"/>
          <w:i/>
          <w:lang w:val="en-GB"/>
        </w:rPr>
        <w:t>P</w:t>
      </w:r>
      <w:r w:rsidR="00567873" w:rsidRPr="001033FE">
        <w:rPr>
          <w:rFonts w:ascii="Book Antiqua" w:eastAsia="宋体" w:hAnsi="Book Antiqua"/>
          <w:lang w:val="en-GB" w:eastAsia="zh-CN"/>
        </w:rPr>
        <w:t xml:space="preserve"> </w:t>
      </w:r>
      <w:r w:rsidR="00CC5335" w:rsidRPr="001033FE">
        <w:rPr>
          <w:rFonts w:ascii="Book Antiqua" w:hAnsi="Book Antiqua"/>
          <w:lang w:val="en-GB"/>
        </w:rPr>
        <w:t>= 0.002) and</w:t>
      </w:r>
      <w:r w:rsidR="00426D4C" w:rsidRPr="001033FE">
        <w:rPr>
          <w:rFonts w:ascii="Book Antiqua" w:hAnsi="Book Antiqua"/>
          <w:lang w:val="en-GB"/>
        </w:rPr>
        <w:t xml:space="preserve"> </w:t>
      </w:r>
      <w:r w:rsidR="00D155D0" w:rsidRPr="001033FE">
        <w:rPr>
          <w:rFonts w:ascii="Book Antiqua" w:hAnsi="Book Antiqua"/>
          <w:lang w:val="en-GB"/>
        </w:rPr>
        <w:t>dyslipidaemia (</w:t>
      </w:r>
      <w:r w:rsidR="00567873" w:rsidRPr="001033FE">
        <w:rPr>
          <w:rFonts w:ascii="Book Antiqua" w:hAnsi="Book Antiqua"/>
          <w:i/>
          <w:lang w:val="en-GB"/>
        </w:rPr>
        <w:t>P</w:t>
      </w:r>
      <w:r w:rsidR="00567873" w:rsidRPr="001033FE">
        <w:rPr>
          <w:rFonts w:ascii="Book Antiqua" w:hAnsi="Book Antiqua"/>
          <w:lang w:val="en-GB"/>
        </w:rPr>
        <w:t xml:space="preserve"> </w:t>
      </w:r>
      <w:r w:rsidR="00D155D0" w:rsidRPr="001033FE">
        <w:rPr>
          <w:rFonts w:ascii="Book Antiqua" w:hAnsi="Book Antiqua"/>
          <w:lang w:val="en-GB"/>
        </w:rPr>
        <w:t>= 0.027), higher SCORE (</w:t>
      </w:r>
      <w:r w:rsidR="00567873" w:rsidRPr="001033FE">
        <w:rPr>
          <w:rFonts w:ascii="Book Antiqua" w:hAnsi="Book Antiqua"/>
          <w:i/>
          <w:lang w:val="en-GB"/>
        </w:rPr>
        <w:t>P</w:t>
      </w:r>
      <w:r w:rsidR="00D155D0" w:rsidRPr="001033FE">
        <w:rPr>
          <w:rFonts w:ascii="Book Antiqua" w:hAnsi="Book Antiqua"/>
          <w:lang w:val="en-GB"/>
        </w:rPr>
        <w:t xml:space="preserve"> &lt;</w:t>
      </w:r>
      <w:r w:rsidR="00567873" w:rsidRPr="001033FE">
        <w:rPr>
          <w:rFonts w:ascii="Book Antiqua" w:eastAsia="宋体" w:hAnsi="Book Antiqua"/>
          <w:lang w:val="en-GB" w:eastAsia="zh-CN"/>
        </w:rPr>
        <w:t xml:space="preserve"> </w:t>
      </w:r>
      <w:r w:rsidR="00D155D0" w:rsidRPr="001033FE">
        <w:rPr>
          <w:rFonts w:ascii="Book Antiqua" w:hAnsi="Book Antiqua"/>
          <w:lang w:val="en-GB"/>
        </w:rPr>
        <w:t>0.001), lower glomerular filtration rate (</w:t>
      </w:r>
      <w:r w:rsidR="00567873" w:rsidRPr="001033FE">
        <w:rPr>
          <w:rFonts w:ascii="Book Antiqua" w:hAnsi="Book Antiqua"/>
          <w:i/>
          <w:lang w:val="en-GB"/>
        </w:rPr>
        <w:t>P</w:t>
      </w:r>
      <w:r w:rsidR="00D155D0" w:rsidRPr="001033FE">
        <w:rPr>
          <w:rFonts w:ascii="Book Antiqua" w:hAnsi="Book Antiqua"/>
          <w:lang w:val="en-GB"/>
        </w:rPr>
        <w:t xml:space="preserve"> &lt;</w:t>
      </w:r>
      <w:r w:rsidR="00567873" w:rsidRPr="001033FE">
        <w:rPr>
          <w:rFonts w:ascii="Book Antiqua" w:eastAsia="宋体" w:hAnsi="Book Antiqua"/>
          <w:lang w:val="en-GB" w:eastAsia="zh-CN"/>
        </w:rPr>
        <w:t xml:space="preserve"> </w:t>
      </w:r>
      <w:r w:rsidR="00D155D0" w:rsidRPr="001033FE">
        <w:rPr>
          <w:rFonts w:ascii="Book Antiqua" w:hAnsi="Book Antiqua"/>
          <w:lang w:val="en-GB"/>
        </w:rPr>
        <w:t>0.001), lower high</w:t>
      </w:r>
      <w:r w:rsidR="00426D4C" w:rsidRPr="001033FE">
        <w:rPr>
          <w:rFonts w:ascii="Book Antiqua" w:hAnsi="Book Antiqua"/>
          <w:lang w:val="en-GB"/>
        </w:rPr>
        <w:t>-</w:t>
      </w:r>
      <w:r w:rsidR="00D155D0" w:rsidRPr="001033FE">
        <w:rPr>
          <w:rFonts w:ascii="Book Antiqua" w:hAnsi="Book Antiqua"/>
          <w:lang w:val="en-GB"/>
        </w:rPr>
        <w:t xml:space="preserve">density </w:t>
      </w:r>
      <w:r w:rsidR="00CC5335" w:rsidRPr="001033FE">
        <w:rPr>
          <w:rFonts w:ascii="Book Antiqua" w:hAnsi="Book Antiqua"/>
          <w:lang w:val="en-GB"/>
        </w:rPr>
        <w:t>lipoprotein</w:t>
      </w:r>
      <w:r w:rsidR="00D155D0" w:rsidRPr="001033FE">
        <w:rPr>
          <w:rFonts w:ascii="Book Antiqua" w:hAnsi="Book Antiqua"/>
          <w:lang w:val="en-GB"/>
        </w:rPr>
        <w:t xml:space="preserve"> cholesterol (</w:t>
      </w:r>
      <w:r w:rsidR="00567873" w:rsidRPr="001033FE">
        <w:rPr>
          <w:rFonts w:ascii="Book Antiqua" w:hAnsi="Book Antiqua"/>
          <w:i/>
          <w:lang w:val="en-GB"/>
        </w:rPr>
        <w:t>P</w:t>
      </w:r>
      <w:r w:rsidR="00567873" w:rsidRPr="001033FE">
        <w:rPr>
          <w:rFonts w:ascii="Book Antiqua" w:eastAsia="宋体" w:hAnsi="Book Antiqua"/>
          <w:lang w:val="en-GB" w:eastAsia="zh-CN"/>
        </w:rPr>
        <w:t xml:space="preserve"> </w:t>
      </w:r>
      <w:r w:rsidR="00D155D0" w:rsidRPr="001033FE">
        <w:rPr>
          <w:rFonts w:ascii="Book Antiqua" w:hAnsi="Book Antiqua"/>
          <w:lang w:val="en-GB"/>
        </w:rPr>
        <w:t xml:space="preserve">= 0.043) </w:t>
      </w:r>
      <w:r w:rsidR="00CC5335" w:rsidRPr="001033FE">
        <w:rPr>
          <w:rFonts w:ascii="Book Antiqua" w:hAnsi="Book Antiqua"/>
          <w:lang w:val="en-GB"/>
        </w:rPr>
        <w:t xml:space="preserve">and </w:t>
      </w:r>
      <w:r w:rsidR="00D155D0" w:rsidRPr="001033FE">
        <w:rPr>
          <w:rFonts w:ascii="Book Antiqua" w:hAnsi="Book Antiqua"/>
          <w:lang w:val="en-GB"/>
        </w:rPr>
        <w:t>higher triglycerides (</w:t>
      </w:r>
      <w:r w:rsidR="00567873" w:rsidRPr="001033FE">
        <w:rPr>
          <w:rFonts w:ascii="Book Antiqua" w:hAnsi="Book Antiqua"/>
          <w:i/>
          <w:lang w:val="en-GB"/>
        </w:rPr>
        <w:t>P</w:t>
      </w:r>
      <w:r w:rsidR="00567873" w:rsidRPr="001033FE">
        <w:rPr>
          <w:rFonts w:ascii="Book Antiqua" w:eastAsia="宋体" w:hAnsi="Book Antiqua"/>
          <w:lang w:val="en-GB" w:eastAsia="zh-CN"/>
        </w:rPr>
        <w:t xml:space="preserve"> </w:t>
      </w:r>
      <w:r w:rsidR="00CF509F" w:rsidRPr="001033FE">
        <w:rPr>
          <w:rFonts w:ascii="Book Antiqua" w:hAnsi="Book Antiqua"/>
          <w:lang w:val="en-GB"/>
        </w:rPr>
        <w:t>=</w:t>
      </w:r>
      <w:r w:rsidR="00D155D0" w:rsidRPr="001033FE">
        <w:rPr>
          <w:rFonts w:ascii="Book Antiqua" w:hAnsi="Book Antiqua"/>
          <w:lang w:val="en-GB"/>
        </w:rPr>
        <w:t xml:space="preserve"> 0.011)</w:t>
      </w:r>
      <w:r w:rsidR="00CC5335" w:rsidRPr="001033FE">
        <w:rPr>
          <w:rFonts w:ascii="Book Antiqua" w:hAnsi="Book Antiqua"/>
          <w:lang w:val="en-GB"/>
        </w:rPr>
        <w:t>. This group also showed</w:t>
      </w:r>
      <w:r w:rsidR="009B517D" w:rsidRPr="001033FE">
        <w:rPr>
          <w:rFonts w:ascii="Book Antiqua" w:hAnsi="Book Antiqua"/>
          <w:lang w:val="en-GB"/>
        </w:rPr>
        <w:t xml:space="preserve"> </w:t>
      </w:r>
      <w:r w:rsidR="00CC5335" w:rsidRPr="001033FE">
        <w:rPr>
          <w:rFonts w:ascii="Book Antiqua" w:hAnsi="Book Antiqua"/>
          <w:lang w:val="en-GB"/>
        </w:rPr>
        <w:t xml:space="preserve">a </w:t>
      </w:r>
      <w:r w:rsidR="002C6982" w:rsidRPr="001033FE">
        <w:rPr>
          <w:rFonts w:ascii="Book Antiqua" w:hAnsi="Book Antiqua"/>
          <w:lang w:val="en-GB"/>
        </w:rPr>
        <w:t>higher</w:t>
      </w:r>
      <w:r w:rsidR="009B517D" w:rsidRPr="001033FE">
        <w:rPr>
          <w:rFonts w:ascii="Book Antiqua" w:hAnsi="Book Antiqua"/>
          <w:lang w:val="en-GB"/>
        </w:rPr>
        <w:t xml:space="preserve"> percentage of patients with intermediate</w:t>
      </w:r>
      <w:r w:rsidR="00FD00BB" w:rsidRPr="001033FE">
        <w:rPr>
          <w:rFonts w:ascii="Book Antiqua" w:hAnsi="Book Antiqua"/>
          <w:lang w:val="en-GB"/>
        </w:rPr>
        <w:t>-</w:t>
      </w:r>
      <w:r w:rsidR="009B517D" w:rsidRPr="001033FE">
        <w:rPr>
          <w:rFonts w:ascii="Book Antiqua" w:hAnsi="Book Antiqua"/>
          <w:lang w:val="en-GB"/>
        </w:rPr>
        <w:t>to</w:t>
      </w:r>
      <w:r w:rsidR="00FD00BB" w:rsidRPr="001033FE">
        <w:rPr>
          <w:rFonts w:ascii="Book Antiqua" w:hAnsi="Book Antiqua"/>
          <w:lang w:val="en-GB"/>
        </w:rPr>
        <w:t>-</w:t>
      </w:r>
      <w:r w:rsidR="009B517D" w:rsidRPr="001033FE">
        <w:rPr>
          <w:rFonts w:ascii="Book Antiqua" w:hAnsi="Book Antiqua"/>
          <w:lang w:val="en-GB"/>
        </w:rPr>
        <w:t xml:space="preserve">high </w:t>
      </w:r>
      <w:r w:rsidR="00CC5335" w:rsidRPr="001033FE">
        <w:rPr>
          <w:rFonts w:ascii="Book Antiqua" w:hAnsi="Book Antiqua"/>
          <w:lang w:val="en-GB"/>
        </w:rPr>
        <w:t xml:space="preserve">PTP for CAD and </w:t>
      </w:r>
      <w:r w:rsidR="00426D4C" w:rsidRPr="001033FE">
        <w:rPr>
          <w:rFonts w:ascii="Book Antiqua" w:hAnsi="Book Antiqua"/>
          <w:lang w:val="en-GB"/>
        </w:rPr>
        <w:t>lower percentage</w:t>
      </w:r>
      <w:r w:rsidR="00CC5335" w:rsidRPr="001033FE">
        <w:rPr>
          <w:rFonts w:ascii="Book Antiqua" w:hAnsi="Book Antiqua"/>
          <w:lang w:val="en-GB"/>
        </w:rPr>
        <w:t xml:space="preserve"> of cardiovascular risk factor</w:t>
      </w:r>
      <w:r w:rsidR="00426D4C" w:rsidRPr="001033FE">
        <w:rPr>
          <w:rFonts w:ascii="Book Antiqua" w:hAnsi="Book Antiqua"/>
          <w:lang w:val="en-GB"/>
        </w:rPr>
        <w:t>–</w:t>
      </w:r>
      <w:r w:rsidR="00CC5335" w:rsidRPr="001033FE">
        <w:rPr>
          <w:rFonts w:ascii="Book Antiqua" w:hAnsi="Book Antiqua"/>
          <w:lang w:val="en-GB"/>
        </w:rPr>
        <w:t>free subjects (</w:t>
      </w:r>
      <w:r w:rsidR="00567873" w:rsidRPr="001033FE">
        <w:rPr>
          <w:rFonts w:ascii="Book Antiqua" w:hAnsi="Book Antiqua"/>
          <w:i/>
          <w:lang w:val="en-GB"/>
        </w:rPr>
        <w:t>P</w:t>
      </w:r>
      <w:r w:rsidR="00CC5335" w:rsidRPr="001033FE">
        <w:rPr>
          <w:rFonts w:ascii="Book Antiqua" w:hAnsi="Book Antiqua"/>
          <w:lang w:val="en-GB"/>
        </w:rPr>
        <w:t xml:space="preserve"> &lt;</w:t>
      </w:r>
      <w:r w:rsidR="00567873" w:rsidRPr="001033FE">
        <w:rPr>
          <w:rFonts w:ascii="Book Antiqua" w:eastAsia="宋体" w:hAnsi="Book Antiqua"/>
          <w:lang w:val="en-GB" w:eastAsia="zh-CN"/>
        </w:rPr>
        <w:t xml:space="preserve"> </w:t>
      </w:r>
      <w:r w:rsidR="00CC5335" w:rsidRPr="001033FE">
        <w:rPr>
          <w:rFonts w:ascii="Book Antiqua" w:hAnsi="Book Antiqua"/>
          <w:lang w:val="en-GB"/>
        </w:rPr>
        <w:t>0.001)</w:t>
      </w:r>
      <w:r w:rsidR="009B517D" w:rsidRPr="001033FE">
        <w:rPr>
          <w:rFonts w:ascii="Book Antiqua" w:hAnsi="Book Antiqua"/>
          <w:lang w:val="en-GB"/>
        </w:rPr>
        <w:t xml:space="preserve">. </w:t>
      </w:r>
      <w:r w:rsidR="005F6475" w:rsidRPr="001033FE">
        <w:rPr>
          <w:rFonts w:ascii="Book Antiqua" w:hAnsi="Book Antiqua"/>
          <w:lang w:val="en-GB"/>
        </w:rPr>
        <w:t xml:space="preserve">Regarding basal </w:t>
      </w:r>
      <w:r w:rsidR="000475CD" w:rsidRPr="001033FE">
        <w:rPr>
          <w:rFonts w:ascii="Book Antiqua" w:hAnsi="Book Antiqua"/>
          <w:lang w:val="en-GB"/>
        </w:rPr>
        <w:t>echocardiography</w:t>
      </w:r>
      <w:r w:rsidR="00426D4C" w:rsidRPr="001033FE">
        <w:rPr>
          <w:rFonts w:ascii="Book Antiqua" w:hAnsi="Book Antiqua"/>
          <w:lang w:val="en-GB"/>
        </w:rPr>
        <w:t>,</w:t>
      </w:r>
      <w:r w:rsidR="000475CD" w:rsidRPr="001033FE">
        <w:rPr>
          <w:rFonts w:ascii="Book Antiqua" w:hAnsi="Book Antiqua"/>
          <w:lang w:val="en-GB"/>
        </w:rPr>
        <w:t xml:space="preserve"> </w:t>
      </w:r>
      <w:r w:rsidR="005F6475" w:rsidRPr="001033FE">
        <w:rPr>
          <w:rFonts w:ascii="Book Antiqua" w:hAnsi="Book Antiqua"/>
          <w:lang w:val="en-GB"/>
        </w:rPr>
        <w:t>there were no differences in basal ejection fraction</w:t>
      </w:r>
      <w:r w:rsidR="00426D4C" w:rsidRPr="001033FE">
        <w:rPr>
          <w:rFonts w:ascii="Book Antiqua" w:hAnsi="Book Antiqua"/>
          <w:lang w:val="en-GB"/>
        </w:rPr>
        <w:t>,</w:t>
      </w:r>
      <w:r w:rsidR="005F6475" w:rsidRPr="001033FE">
        <w:rPr>
          <w:rFonts w:ascii="Book Antiqua" w:hAnsi="Book Antiqua"/>
          <w:lang w:val="en-GB"/>
        </w:rPr>
        <w:t xml:space="preserve"> </w:t>
      </w:r>
      <w:r w:rsidR="000475CD" w:rsidRPr="001033FE">
        <w:rPr>
          <w:rFonts w:ascii="Book Antiqua" w:hAnsi="Book Antiqua"/>
          <w:lang w:val="en-GB"/>
        </w:rPr>
        <w:t xml:space="preserve">but CP subjects </w:t>
      </w:r>
      <w:r w:rsidR="00426D4C" w:rsidRPr="001033FE">
        <w:rPr>
          <w:rFonts w:ascii="Book Antiqua" w:hAnsi="Book Antiqua"/>
          <w:lang w:val="en-GB"/>
        </w:rPr>
        <w:t>had</w:t>
      </w:r>
      <w:r w:rsidR="000475CD" w:rsidRPr="001033FE">
        <w:rPr>
          <w:rFonts w:ascii="Book Antiqua" w:hAnsi="Book Antiqua"/>
          <w:lang w:val="en-GB"/>
        </w:rPr>
        <w:t xml:space="preserve"> more mitral regurgitation (</w:t>
      </w:r>
      <w:r w:rsidR="00567873" w:rsidRPr="001033FE">
        <w:rPr>
          <w:rFonts w:ascii="Book Antiqua" w:hAnsi="Book Antiqua"/>
          <w:i/>
          <w:lang w:val="en-GB"/>
        </w:rPr>
        <w:t>P</w:t>
      </w:r>
      <w:r w:rsidR="00567873" w:rsidRPr="001033FE">
        <w:rPr>
          <w:rFonts w:ascii="Book Antiqua" w:eastAsia="宋体" w:hAnsi="Book Antiqua"/>
          <w:lang w:val="en-GB" w:eastAsia="zh-CN"/>
        </w:rPr>
        <w:t xml:space="preserve"> </w:t>
      </w:r>
      <w:r w:rsidR="000475CD" w:rsidRPr="001033FE">
        <w:rPr>
          <w:rFonts w:ascii="Book Antiqua" w:hAnsi="Book Antiqua"/>
          <w:lang w:val="en-GB"/>
        </w:rPr>
        <w:t>=</w:t>
      </w:r>
      <w:r w:rsidR="00567873" w:rsidRPr="001033FE">
        <w:rPr>
          <w:rFonts w:ascii="Book Antiqua" w:eastAsia="宋体" w:hAnsi="Book Antiqua"/>
          <w:lang w:val="en-GB" w:eastAsia="zh-CN"/>
        </w:rPr>
        <w:t xml:space="preserve"> </w:t>
      </w:r>
      <w:r w:rsidR="000475CD" w:rsidRPr="001033FE">
        <w:rPr>
          <w:rFonts w:ascii="Book Antiqua" w:hAnsi="Book Antiqua"/>
          <w:lang w:val="en-GB"/>
        </w:rPr>
        <w:t>0.001). H</w:t>
      </w:r>
      <w:r w:rsidR="005F6475" w:rsidRPr="001033FE">
        <w:rPr>
          <w:rFonts w:ascii="Book Antiqua" w:hAnsi="Book Antiqua"/>
          <w:lang w:val="en-GB"/>
        </w:rPr>
        <w:t>eart rate (</w:t>
      </w:r>
      <w:r w:rsidR="00567873" w:rsidRPr="001033FE">
        <w:rPr>
          <w:rFonts w:ascii="Book Antiqua" w:hAnsi="Book Antiqua"/>
          <w:i/>
          <w:lang w:val="en-GB"/>
        </w:rPr>
        <w:t>P</w:t>
      </w:r>
      <w:r w:rsidR="005F6475" w:rsidRPr="001033FE">
        <w:rPr>
          <w:rFonts w:ascii="Book Antiqua" w:hAnsi="Book Antiqua"/>
          <w:lang w:val="en-GB"/>
        </w:rPr>
        <w:t xml:space="preserve"> &lt;</w:t>
      </w:r>
      <w:r w:rsidR="00567873" w:rsidRPr="001033FE">
        <w:rPr>
          <w:rFonts w:ascii="Book Antiqua" w:eastAsia="宋体" w:hAnsi="Book Antiqua"/>
          <w:lang w:val="en-GB" w:eastAsia="zh-CN"/>
        </w:rPr>
        <w:t xml:space="preserve"> </w:t>
      </w:r>
      <w:r w:rsidR="005F6475" w:rsidRPr="001033FE">
        <w:rPr>
          <w:rFonts w:ascii="Book Antiqua" w:hAnsi="Book Antiqua"/>
          <w:lang w:val="en-GB"/>
        </w:rPr>
        <w:t>0.001), exercise time (</w:t>
      </w:r>
      <w:r w:rsidR="00567873" w:rsidRPr="001033FE">
        <w:rPr>
          <w:rFonts w:ascii="Book Antiqua" w:hAnsi="Book Antiqua"/>
          <w:i/>
          <w:lang w:val="en-GB"/>
        </w:rPr>
        <w:t>P</w:t>
      </w:r>
      <w:r w:rsidR="00567873" w:rsidRPr="001033FE">
        <w:rPr>
          <w:rFonts w:ascii="Book Antiqua" w:eastAsia="宋体" w:hAnsi="Book Antiqua"/>
          <w:lang w:val="en-GB" w:eastAsia="zh-CN"/>
        </w:rPr>
        <w:t xml:space="preserve"> </w:t>
      </w:r>
      <w:r w:rsidR="005F6475" w:rsidRPr="001033FE">
        <w:rPr>
          <w:rFonts w:ascii="Book Antiqua" w:hAnsi="Book Antiqua"/>
          <w:lang w:val="en-GB"/>
        </w:rPr>
        <w:t xml:space="preserve">= 0.011) and metabolic equivalents </w:t>
      </w:r>
      <w:r w:rsidR="00BD4629" w:rsidRPr="001033FE">
        <w:rPr>
          <w:rFonts w:ascii="Book Antiqua" w:hAnsi="Book Antiqua"/>
          <w:lang w:val="en-GB"/>
        </w:rPr>
        <w:t xml:space="preserve">(METs) </w:t>
      </w:r>
      <w:r w:rsidR="005F6475" w:rsidRPr="001033FE">
        <w:rPr>
          <w:rFonts w:ascii="Book Antiqua" w:hAnsi="Book Antiqua"/>
          <w:lang w:val="en-GB"/>
        </w:rPr>
        <w:t>(</w:t>
      </w:r>
      <w:r w:rsidR="00567873" w:rsidRPr="001033FE">
        <w:rPr>
          <w:rFonts w:ascii="Book Antiqua" w:hAnsi="Book Antiqua"/>
          <w:i/>
          <w:lang w:val="en-GB"/>
        </w:rPr>
        <w:t>P</w:t>
      </w:r>
      <w:r w:rsidR="00567873" w:rsidRPr="001033FE">
        <w:rPr>
          <w:rFonts w:ascii="Book Antiqua" w:eastAsia="宋体" w:hAnsi="Book Antiqua"/>
          <w:lang w:val="en-GB" w:eastAsia="zh-CN"/>
        </w:rPr>
        <w:t xml:space="preserve"> </w:t>
      </w:r>
      <w:r w:rsidR="005F6475" w:rsidRPr="001033FE">
        <w:rPr>
          <w:rFonts w:ascii="Book Antiqua" w:hAnsi="Book Antiqua"/>
          <w:lang w:val="en-GB"/>
        </w:rPr>
        <w:t xml:space="preserve">= 0.015) </w:t>
      </w:r>
      <w:r w:rsidR="00CC5335" w:rsidRPr="001033FE">
        <w:rPr>
          <w:rFonts w:ascii="Book Antiqua" w:hAnsi="Book Antiqua"/>
          <w:lang w:val="en-GB"/>
        </w:rPr>
        <w:t>were</w:t>
      </w:r>
      <w:r w:rsidR="005F6475" w:rsidRPr="001033FE">
        <w:rPr>
          <w:rFonts w:ascii="Book Antiqua" w:hAnsi="Book Antiqua"/>
          <w:lang w:val="en-GB"/>
        </w:rPr>
        <w:t xml:space="preserve"> lower in </w:t>
      </w:r>
      <w:r w:rsidR="00CC5335" w:rsidRPr="001033FE">
        <w:rPr>
          <w:rFonts w:ascii="Book Antiqua" w:hAnsi="Book Antiqua"/>
          <w:lang w:val="en-GB"/>
        </w:rPr>
        <w:t>the CP group</w:t>
      </w:r>
      <w:r w:rsidR="00426D4C" w:rsidRPr="001033FE">
        <w:rPr>
          <w:rFonts w:ascii="Book Antiqua" w:hAnsi="Book Antiqua"/>
          <w:lang w:val="en-GB"/>
        </w:rPr>
        <w:t>,</w:t>
      </w:r>
      <w:r w:rsidR="00CC5335" w:rsidRPr="001033FE">
        <w:rPr>
          <w:rFonts w:ascii="Book Antiqua" w:hAnsi="Book Antiqua"/>
          <w:lang w:val="en-GB"/>
        </w:rPr>
        <w:t xml:space="preserve"> whereas m</w:t>
      </w:r>
      <w:r w:rsidR="000475CD" w:rsidRPr="001033FE">
        <w:rPr>
          <w:rFonts w:ascii="Book Antiqua" w:hAnsi="Book Antiqua"/>
          <w:lang w:val="en-GB"/>
        </w:rPr>
        <w:t xml:space="preserve">ean </w:t>
      </w:r>
      <w:r w:rsidR="00E37C66" w:rsidRPr="001033FE">
        <w:rPr>
          <w:rFonts w:ascii="Book Antiqua" w:hAnsi="Book Antiqua"/>
          <w:lang w:val="en-GB"/>
        </w:rPr>
        <w:t>CIMT</w:t>
      </w:r>
      <w:r w:rsidR="00C44BA9" w:rsidRPr="001033FE">
        <w:rPr>
          <w:rFonts w:ascii="Book Antiqua" w:hAnsi="Book Antiqua"/>
          <w:lang w:val="en-GB"/>
        </w:rPr>
        <w:t xml:space="preserve"> (</w:t>
      </w:r>
      <w:r w:rsidR="00567873" w:rsidRPr="001033FE">
        <w:rPr>
          <w:rFonts w:ascii="Book Antiqua" w:hAnsi="Book Antiqua"/>
          <w:i/>
          <w:lang w:val="en-GB"/>
        </w:rPr>
        <w:t>P</w:t>
      </w:r>
      <w:r w:rsidR="00C44BA9" w:rsidRPr="001033FE">
        <w:rPr>
          <w:rFonts w:ascii="Book Antiqua" w:hAnsi="Book Antiqua"/>
          <w:lang w:val="en-GB"/>
        </w:rPr>
        <w:t xml:space="preserve"> &lt;</w:t>
      </w:r>
      <w:r w:rsidR="00567873" w:rsidRPr="001033FE">
        <w:rPr>
          <w:rFonts w:ascii="Book Antiqua" w:eastAsia="宋体" w:hAnsi="Book Antiqua"/>
          <w:lang w:val="en-GB" w:eastAsia="zh-CN"/>
        </w:rPr>
        <w:t xml:space="preserve"> </w:t>
      </w:r>
      <w:r w:rsidR="00C44BA9" w:rsidRPr="001033FE">
        <w:rPr>
          <w:rFonts w:ascii="Book Antiqua" w:hAnsi="Book Antiqua"/>
          <w:lang w:val="en-GB"/>
        </w:rPr>
        <w:t>0.001) and</w:t>
      </w:r>
      <w:r w:rsidR="00343C79" w:rsidRPr="001033FE">
        <w:rPr>
          <w:rFonts w:ascii="Book Antiqua" w:hAnsi="Book Antiqua"/>
          <w:lang w:val="en-GB"/>
        </w:rPr>
        <w:t xml:space="preserve"> </w:t>
      </w:r>
      <w:r w:rsidR="00E37C66" w:rsidRPr="001033FE">
        <w:rPr>
          <w:rFonts w:ascii="Book Antiqua" w:hAnsi="Book Antiqua"/>
          <w:lang w:val="en-GB"/>
        </w:rPr>
        <w:t>CIMT</w:t>
      </w:r>
      <w:r w:rsidR="00343C79" w:rsidRPr="001033FE">
        <w:rPr>
          <w:rFonts w:ascii="Book Antiqua" w:hAnsi="Book Antiqua"/>
          <w:lang w:val="en-GB"/>
        </w:rPr>
        <w:t xml:space="preserve"> &gt;</w:t>
      </w:r>
      <w:r w:rsidR="00567873" w:rsidRPr="001033FE">
        <w:rPr>
          <w:rFonts w:ascii="Book Antiqua" w:eastAsia="宋体" w:hAnsi="Book Antiqua"/>
          <w:lang w:val="en-GB" w:eastAsia="zh-CN"/>
        </w:rPr>
        <w:t xml:space="preserve"> </w:t>
      </w:r>
      <w:r w:rsidR="00343C79" w:rsidRPr="001033FE">
        <w:rPr>
          <w:rFonts w:ascii="Book Antiqua" w:hAnsi="Book Antiqua"/>
          <w:lang w:val="en-GB"/>
        </w:rPr>
        <w:t>0.9 mm (</w:t>
      </w:r>
      <w:r w:rsidR="00567873" w:rsidRPr="001033FE">
        <w:rPr>
          <w:rFonts w:ascii="Book Antiqua" w:hAnsi="Book Antiqua"/>
          <w:i/>
          <w:lang w:val="en-GB"/>
        </w:rPr>
        <w:t>P</w:t>
      </w:r>
      <w:r w:rsidR="00343C79" w:rsidRPr="001033FE">
        <w:rPr>
          <w:rFonts w:ascii="Book Antiqua" w:hAnsi="Book Antiqua"/>
          <w:lang w:val="en-GB"/>
        </w:rPr>
        <w:t xml:space="preserve"> &lt;</w:t>
      </w:r>
      <w:r w:rsidR="00567873" w:rsidRPr="001033FE">
        <w:rPr>
          <w:rFonts w:ascii="Book Antiqua" w:eastAsia="宋体" w:hAnsi="Book Antiqua"/>
          <w:lang w:val="en-GB" w:eastAsia="zh-CN"/>
        </w:rPr>
        <w:t xml:space="preserve"> </w:t>
      </w:r>
      <w:r w:rsidR="00343C79" w:rsidRPr="001033FE">
        <w:rPr>
          <w:rFonts w:ascii="Book Antiqua" w:hAnsi="Book Antiqua"/>
          <w:lang w:val="en-GB"/>
        </w:rPr>
        <w:t xml:space="preserve">0.001) were higher. </w:t>
      </w:r>
      <w:r w:rsidR="009F0B97" w:rsidRPr="001033FE">
        <w:rPr>
          <w:rFonts w:ascii="Book Antiqua" w:hAnsi="Book Antiqua"/>
          <w:lang w:val="en-GB"/>
        </w:rPr>
        <w:t xml:space="preserve">Patients with CP were more frequently </w:t>
      </w:r>
      <w:r w:rsidR="00426D4C" w:rsidRPr="001033FE">
        <w:rPr>
          <w:rFonts w:ascii="Book Antiqua" w:hAnsi="Book Antiqua"/>
          <w:lang w:val="en-GB"/>
        </w:rPr>
        <w:t>on a</w:t>
      </w:r>
      <w:r w:rsidR="009F0B97" w:rsidRPr="001033FE">
        <w:rPr>
          <w:rFonts w:ascii="Book Antiqua" w:hAnsi="Book Antiqua"/>
          <w:lang w:val="en-GB"/>
        </w:rPr>
        <w:t>ngiotensin II receptor blockers (</w:t>
      </w:r>
      <w:r w:rsidR="00567873" w:rsidRPr="001033FE">
        <w:rPr>
          <w:rFonts w:ascii="Book Antiqua" w:hAnsi="Book Antiqua"/>
          <w:i/>
          <w:lang w:val="en-GB"/>
        </w:rPr>
        <w:t>P</w:t>
      </w:r>
      <w:r w:rsidR="00567873" w:rsidRPr="001033FE">
        <w:rPr>
          <w:rFonts w:ascii="Book Antiqua" w:eastAsia="宋体" w:hAnsi="Book Antiqua"/>
          <w:lang w:val="en-GB" w:eastAsia="zh-CN"/>
        </w:rPr>
        <w:t xml:space="preserve"> </w:t>
      </w:r>
      <w:r w:rsidR="009F0B97" w:rsidRPr="001033FE">
        <w:rPr>
          <w:rFonts w:ascii="Book Antiqua" w:hAnsi="Book Antiqua"/>
          <w:lang w:val="en-GB"/>
        </w:rPr>
        <w:t>= 0.001), calcium channel blockers (</w:t>
      </w:r>
      <w:r w:rsidR="00567873" w:rsidRPr="001033FE">
        <w:rPr>
          <w:rFonts w:ascii="Book Antiqua" w:hAnsi="Book Antiqua"/>
          <w:i/>
          <w:lang w:val="en-GB"/>
        </w:rPr>
        <w:t>P</w:t>
      </w:r>
      <w:r w:rsidR="00567873" w:rsidRPr="001033FE">
        <w:rPr>
          <w:rFonts w:ascii="Book Antiqua" w:eastAsia="宋体" w:hAnsi="Book Antiqua"/>
          <w:lang w:val="en-GB" w:eastAsia="zh-CN"/>
        </w:rPr>
        <w:t xml:space="preserve"> </w:t>
      </w:r>
      <w:r w:rsidR="009F0B97" w:rsidRPr="001033FE">
        <w:rPr>
          <w:rFonts w:ascii="Book Antiqua" w:hAnsi="Book Antiqua"/>
          <w:lang w:val="en-GB"/>
        </w:rPr>
        <w:t>= 0.011), statins (</w:t>
      </w:r>
      <w:r w:rsidR="00567873" w:rsidRPr="001033FE">
        <w:rPr>
          <w:rFonts w:ascii="Book Antiqua" w:hAnsi="Book Antiqua"/>
          <w:i/>
          <w:lang w:val="en-GB"/>
        </w:rPr>
        <w:t>P</w:t>
      </w:r>
      <w:r w:rsidR="00567873" w:rsidRPr="001033FE">
        <w:rPr>
          <w:rFonts w:ascii="Book Antiqua" w:eastAsia="宋体" w:hAnsi="Book Antiqua"/>
          <w:lang w:val="en-GB" w:eastAsia="zh-CN"/>
        </w:rPr>
        <w:t xml:space="preserve"> </w:t>
      </w:r>
      <w:r w:rsidR="009F0B97" w:rsidRPr="001033FE">
        <w:rPr>
          <w:rFonts w:ascii="Book Antiqua" w:hAnsi="Book Antiqua"/>
          <w:lang w:val="en-GB"/>
        </w:rPr>
        <w:t>= 0.043) and oral antidiabetic (</w:t>
      </w:r>
      <w:r w:rsidR="00567873" w:rsidRPr="001033FE">
        <w:rPr>
          <w:rFonts w:ascii="Book Antiqua" w:hAnsi="Book Antiqua"/>
          <w:i/>
          <w:lang w:val="en-GB"/>
        </w:rPr>
        <w:t>P</w:t>
      </w:r>
      <w:r w:rsidR="00567873" w:rsidRPr="001033FE">
        <w:rPr>
          <w:rFonts w:ascii="Book Antiqua" w:eastAsia="宋体" w:hAnsi="Book Antiqua"/>
          <w:lang w:val="en-GB" w:eastAsia="zh-CN"/>
        </w:rPr>
        <w:t xml:space="preserve"> </w:t>
      </w:r>
      <w:r w:rsidR="009F0B97" w:rsidRPr="001033FE">
        <w:rPr>
          <w:rFonts w:ascii="Book Antiqua" w:hAnsi="Book Antiqua"/>
          <w:lang w:val="en-GB"/>
        </w:rPr>
        <w:t xml:space="preserve">= </w:t>
      </w:r>
      <w:r w:rsidR="009B517D" w:rsidRPr="001033FE">
        <w:rPr>
          <w:rFonts w:ascii="Book Antiqua" w:hAnsi="Book Antiqua"/>
          <w:lang w:val="en-GB"/>
        </w:rPr>
        <w:t xml:space="preserve">0.030) </w:t>
      </w:r>
      <w:r w:rsidR="009F0B97" w:rsidRPr="001033FE">
        <w:rPr>
          <w:rFonts w:ascii="Book Antiqua" w:hAnsi="Book Antiqua"/>
          <w:lang w:val="en-GB"/>
        </w:rPr>
        <w:t>t</w:t>
      </w:r>
      <w:r w:rsidR="002C6982" w:rsidRPr="001033FE">
        <w:rPr>
          <w:rFonts w:ascii="Book Antiqua" w:hAnsi="Book Antiqua"/>
          <w:lang w:val="en-GB"/>
        </w:rPr>
        <w:t xml:space="preserve">reatment. </w:t>
      </w:r>
      <w:r w:rsidR="00EF2719" w:rsidRPr="001033FE">
        <w:rPr>
          <w:rFonts w:ascii="Book Antiqua" w:hAnsi="Book Antiqua"/>
          <w:lang w:val="en-GB"/>
        </w:rPr>
        <w:t xml:space="preserve">The baseline characteristics are summarized in </w:t>
      </w:r>
      <w:r w:rsidR="00FD00BB" w:rsidRPr="001033FE">
        <w:rPr>
          <w:rFonts w:ascii="Book Antiqua" w:hAnsi="Book Antiqua"/>
          <w:lang w:val="en-GB"/>
        </w:rPr>
        <w:t>T</w:t>
      </w:r>
      <w:r w:rsidR="00EF2719" w:rsidRPr="001033FE">
        <w:rPr>
          <w:rFonts w:ascii="Book Antiqua" w:hAnsi="Book Antiqua"/>
          <w:lang w:val="en-GB"/>
        </w:rPr>
        <w:t>able</w:t>
      </w:r>
      <w:r w:rsidR="00FD00BB" w:rsidRPr="001033FE">
        <w:rPr>
          <w:rFonts w:ascii="Book Antiqua" w:hAnsi="Book Antiqua"/>
          <w:lang w:val="en-GB"/>
        </w:rPr>
        <w:t>s</w:t>
      </w:r>
      <w:r w:rsidR="00EF2719" w:rsidRPr="001033FE">
        <w:rPr>
          <w:rFonts w:ascii="Book Antiqua" w:hAnsi="Book Antiqua"/>
          <w:lang w:val="en-GB"/>
        </w:rPr>
        <w:t xml:space="preserve"> 1</w:t>
      </w:r>
      <w:r w:rsidR="00E528E8" w:rsidRPr="001033FE">
        <w:rPr>
          <w:rFonts w:ascii="Book Antiqua" w:hAnsi="Book Antiqua"/>
          <w:lang w:val="en-GB"/>
        </w:rPr>
        <w:t xml:space="preserve"> and 2</w:t>
      </w:r>
      <w:r w:rsidR="00EF2719" w:rsidRPr="001033FE">
        <w:rPr>
          <w:rFonts w:ascii="Book Antiqua" w:hAnsi="Book Antiqua"/>
          <w:lang w:val="en-GB"/>
        </w:rPr>
        <w:t xml:space="preserve">. </w:t>
      </w:r>
    </w:p>
    <w:p w14:paraId="4FC1FEE0" w14:textId="77777777" w:rsidR="00EF2719" w:rsidRPr="001033FE" w:rsidRDefault="00EF2719" w:rsidP="00F24BA9">
      <w:pPr>
        <w:spacing w:line="360" w:lineRule="auto"/>
        <w:jc w:val="both"/>
        <w:rPr>
          <w:rFonts w:ascii="Book Antiqua" w:hAnsi="Book Antiqua"/>
          <w:lang w:val="en-GB"/>
        </w:rPr>
      </w:pPr>
    </w:p>
    <w:p w14:paraId="1669CAEB" w14:textId="3AEBCB57" w:rsidR="00EF2719" w:rsidRPr="001033FE" w:rsidRDefault="00567873" w:rsidP="00F24BA9">
      <w:pPr>
        <w:spacing w:line="360" w:lineRule="auto"/>
        <w:jc w:val="both"/>
        <w:rPr>
          <w:rFonts w:ascii="Book Antiqua" w:eastAsia="宋体" w:hAnsi="Book Antiqua"/>
          <w:b/>
          <w:i/>
          <w:lang w:val="en-GB" w:eastAsia="zh-CN"/>
        </w:rPr>
      </w:pPr>
      <w:r w:rsidRPr="001033FE">
        <w:rPr>
          <w:rFonts w:ascii="Book Antiqua" w:hAnsi="Book Antiqua"/>
          <w:b/>
          <w:i/>
          <w:lang w:val="en-GB"/>
        </w:rPr>
        <w:t>Adverse events</w:t>
      </w:r>
    </w:p>
    <w:p w14:paraId="1D73C2F8" w14:textId="2593571C" w:rsidR="00AA7D77" w:rsidRPr="001033FE" w:rsidRDefault="00EF2719" w:rsidP="00F24BA9">
      <w:pPr>
        <w:spacing w:line="360" w:lineRule="auto"/>
        <w:jc w:val="both"/>
        <w:rPr>
          <w:rFonts w:ascii="Book Antiqua" w:eastAsia="宋体" w:hAnsi="Book Antiqua"/>
          <w:lang w:val="en-GB" w:eastAsia="zh-CN"/>
        </w:rPr>
      </w:pPr>
      <w:r w:rsidRPr="001033FE">
        <w:rPr>
          <w:rFonts w:ascii="Book Antiqua" w:hAnsi="Book Antiqua"/>
          <w:lang w:val="en-GB"/>
        </w:rPr>
        <w:t>During a mea</w:t>
      </w:r>
      <w:r w:rsidR="00C52A56" w:rsidRPr="001033FE">
        <w:rPr>
          <w:rFonts w:ascii="Book Antiqua" w:hAnsi="Book Antiqua"/>
          <w:lang w:val="en-GB"/>
        </w:rPr>
        <w:t>n follow</w:t>
      </w:r>
      <w:r w:rsidR="00426D4C" w:rsidRPr="001033FE">
        <w:rPr>
          <w:rFonts w:ascii="Book Antiqua" w:hAnsi="Book Antiqua"/>
          <w:lang w:val="en-GB"/>
        </w:rPr>
        <w:t>-</w:t>
      </w:r>
      <w:r w:rsidR="00567873" w:rsidRPr="001033FE">
        <w:rPr>
          <w:rFonts w:ascii="Book Antiqua" w:hAnsi="Book Antiqua"/>
          <w:lang w:val="en-GB"/>
        </w:rPr>
        <w:t xml:space="preserve">up of 8.0 (2.2) </w:t>
      </w:r>
      <w:proofErr w:type="spellStart"/>
      <w:r w:rsidR="00567873" w:rsidRPr="001033FE">
        <w:rPr>
          <w:rFonts w:ascii="Book Antiqua" w:hAnsi="Book Antiqua"/>
          <w:lang w:val="en-GB"/>
        </w:rPr>
        <w:t>yr</w:t>
      </w:r>
      <w:proofErr w:type="spellEnd"/>
      <w:r w:rsidR="00426D4C" w:rsidRPr="001033FE">
        <w:rPr>
          <w:rFonts w:ascii="Book Antiqua" w:hAnsi="Book Antiqua"/>
          <w:lang w:val="en-GB"/>
        </w:rPr>
        <w:t>,</w:t>
      </w:r>
      <w:r w:rsidR="00C52A56" w:rsidRPr="001033FE">
        <w:rPr>
          <w:rFonts w:ascii="Book Antiqua" w:hAnsi="Book Antiqua"/>
          <w:lang w:val="en-GB"/>
        </w:rPr>
        <w:t xml:space="preserve"> </w:t>
      </w:r>
      <w:r w:rsidR="00714E27" w:rsidRPr="001033FE">
        <w:rPr>
          <w:rFonts w:ascii="Book Antiqua" w:hAnsi="Book Antiqua"/>
          <w:lang w:val="en-GB"/>
        </w:rPr>
        <w:t>six</w:t>
      </w:r>
      <w:r w:rsidR="00182936" w:rsidRPr="001033FE">
        <w:rPr>
          <w:rFonts w:ascii="Book Antiqua" w:hAnsi="Book Antiqua"/>
          <w:lang w:val="en-GB"/>
        </w:rPr>
        <w:t xml:space="preserve"> </w:t>
      </w:r>
      <w:r w:rsidR="001A648C" w:rsidRPr="001033FE">
        <w:rPr>
          <w:rFonts w:ascii="Book Antiqua" w:hAnsi="Book Antiqua"/>
          <w:lang w:val="en-GB"/>
        </w:rPr>
        <w:t xml:space="preserve">(2.7%) </w:t>
      </w:r>
      <w:r w:rsidR="00C50A71" w:rsidRPr="001033FE">
        <w:rPr>
          <w:rFonts w:ascii="Book Antiqua" w:hAnsi="Book Antiqua"/>
          <w:lang w:val="en-GB"/>
        </w:rPr>
        <w:t>non-ST</w:t>
      </w:r>
      <w:r w:rsidR="00714E27" w:rsidRPr="001033FE">
        <w:rPr>
          <w:rFonts w:ascii="Book Antiqua" w:hAnsi="Book Antiqua"/>
          <w:lang w:val="en-GB"/>
        </w:rPr>
        <w:t xml:space="preserve"> </w:t>
      </w:r>
      <w:r w:rsidR="00394F13" w:rsidRPr="001033FE">
        <w:rPr>
          <w:rFonts w:ascii="Book Antiqua" w:hAnsi="Book Antiqua"/>
          <w:lang w:val="en-GB"/>
        </w:rPr>
        <w:t>elevation myocardial infarction</w:t>
      </w:r>
      <w:r w:rsidR="00CC5335" w:rsidRPr="001033FE">
        <w:rPr>
          <w:rFonts w:ascii="Book Antiqua" w:hAnsi="Book Antiqua"/>
          <w:lang w:val="en-GB"/>
        </w:rPr>
        <w:t>s</w:t>
      </w:r>
      <w:r w:rsidR="00394F13" w:rsidRPr="001033FE">
        <w:rPr>
          <w:rFonts w:ascii="Book Antiqua" w:hAnsi="Book Antiqua"/>
          <w:lang w:val="en-GB"/>
        </w:rPr>
        <w:t xml:space="preserve">, </w:t>
      </w:r>
      <w:r w:rsidR="00714E27" w:rsidRPr="001033FE">
        <w:rPr>
          <w:rFonts w:ascii="Book Antiqua" w:hAnsi="Book Antiqua"/>
          <w:lang w:val="en-GB"/>
        </w:rPr>
        <w:t>two</w:t>
      </w:r>
      <w:r w:rsidR="00394F13" w:rsidRPr="001033FE">
        <w:rPr>
          <w:rFonts w:ascii="Book Antiqua" w:hAnsi="Book Antiqua"/>
          <w:lang w:val="en-GB"/>
        </w:rPr>
        <w:t xml:space="preserve"> </w:t>
      </w:r>
      <w:r w:rsidR="00C50A71" w:rsidRPr="001033FE">
        <w:rPr>
          <w:rFonts w:ascii="Book Antiqua" w:hAnsi="Book Antiqua"/>
          <w:lang w:val="en-GB"/>
        </w:rPr>
        <w:t>(0</w:t>
      </w:r>
      <w:r w:rsidR="00183AEF" w:rsidRPr="001033FE">
        <w:rPr>
          <w:rFonts w:ascii="Book Antiqua" w:hAnsi="Book Antiqua"/>
          <w:lang w:val="en-GB"/>
        </w:rPr>
        <w:t>.9</w:t>
      </w:r>
      <w:r w:rsidR="00C50A71" w:rsidRPr="001033FE">
        <w:rPr>
          <w:rFonts w:ascii="Book Antiqua" w:hAnsi="Book Antiqua"/>
          <w:lang w:val="en-GB"/>
        </w:rPr>
        <w:t xml:space="preserve">%) </w:t>
      </w:r>
      <w:r w:rsidR="001A648C" w:rsidRPr="001033FE">
        <w:rPr>
          <w:rFonts w:ascii="Book Antiqua" w:hAnsi="Book Antiqua"/>
          <w:lang w:val="en-GB"/>
        </w:rPr>
        <w:t>ST</w:t>
      </w:r>
      <w:r w:rsidR="00714E27" w:rsidRPr="001033FE">
        <w:rPr>
          <w:rFonts w:ascii="Book Antiqua" w:hAnsi="Book Antiqua"/>
          <w:lang w:val="en-GB"/>
        </w:rPr>
        <w:t xml:space="preserve"> </w:t>
      </w:r>
      <w:r w:rsidR="001A648C" w:rsidRPr="001033FE">
        <w:rPr>
          <w:rFonts w:ascii="Book Antiqua" w:hAnsi="Book Antiqua"/>
          <w:lang w:val="en-GB"/>
        </w:rPr>
        <w:t>elevation myocardi</w:t>
      </w:r>
      <w:r w:rsidR="00394F13" w:rsidRPr="001033FE">
        <w:rPr>
          <w:rFonts w:ascii="Book Antiqua" w:hAnsi="Book Antiqua"/>
          <w:lang w:val="en-GB"/>
        </w:rPr>
        <w:t>al infarction</w:t>
      </w:r>
      <w:r w:rsidR="00CC5335" w:rsidRPr="001033FE">
        <w:rPr>
          <w:rFonts w:ascii="Book Antiqua" w:hAnsi="Book Antiqua"/>
          <w:lang w:val="en-GB"/>
        </w:rPr>
        <w:t>s</w:t>
      </w:r>
      <w:r w:rsidR="00394F13" w:rsidRPr="001033FE">
        <w:rPr>
          <w:rFonts w:ascii="Book Antiqua" w:hAnsi="Book Antiqua"/>
          <w:lang w:val="en-GB"/>
        </w:rPr>
        <w:t xml:space="preserve">, </w:t>
      </w:r>
      <w:r w:rsidR="00714E27" w:rsidRPr="001033FE">
        <w:rPr>
          <w:rFonts w:ascii="Book Antiqua" w:hAnsi="Book Antiqua"/>
          <w:lang w:val="en-GB"/>
        </w:rPr>
        <w:t>nine</w:t>
      </w:r>
      <w:r w:rsidR="00394F13" w:rsidRPr="001033FE">
        <w:rPr>
          <w:rFonts w:ascii="Book Antiqua" w:hAnsi="Book Antiqua"/>
          <w:lang w:val="en-GB"/>
        </w:rPr>
        <w:t xml:space="preserve"> (4.0%) stroke</w:t>
      </w:r>
      <w:r w:rsidR="00CC5335" w:rsidRPr="001033FE">
        <w:rPr>
          <w:rFonts w:ascii="Book Antiqua" w:hAnsi="Book Antiqua"/>
          <w:lang w:val="en-GB"/>
        </w:rPr>
        <w:t>s</w:t>
      </w:r>
      <w:r w:rsidR="00567873" w:rsidRPr="001033FE">
        <w:rPr>
          <w:rFonts w:ascii="Book Antiqua" w:hAnsi="Book Antiqua"/>
          <w:lang w:val="en-GB"/>
        </w:rPr>
        <w:t xml:space="preserve"> and 15 (6</w:t>
      </w:r>
      <w:r w:rsidR="00567873" w:rsidRPr="001033FE">
        <w:rPr>
          <w:rFonts w:ascii="Book Antiqua" w:eastAsia="宋体" w:hAnsi="Book Antiqua"/>
          <w:lang w:val="en-GB" w:eastAsia="zh-CN"/>
        </w:rPr>
        <w:t>.</w:t>
      </w:r>
      <w:r w:rsidR="00394F13" w:rsidRPr="001033FE">
        <w:rPr>
          <w:rFonts w:ascii="Book Antiqua" w:hAnsi="Book Antiqua"/>
          <w:lang w:val="en-GB"/>
        </w:rPr>
        <w:t>6%) deaths</w:t>
      </w:r>
      <w:r w:rsidR="00C52A56" w:rsidRPr="001033FE">
        <w:rPr>
          <w:rFonts w:ascii="Book Antiqua" w:hAnsi="Book Antiqua"/>
          <w:lang w:val="en-GB"/>
        </w:rPr>
        <w:t xml:space="preserve"> were </w:t>
      </w:r>
      <w:r w:rsidR="00426D4C" w:rsidRPr="001033FE">
        <w:rPr>
          <w:rFonts w:ascii="Book Antiqua" w:hAnsi="Book Antiqua"/>
          <w:lang w:val="en-GB"/>
        </w:rPr>
        <w:t>recorded, for</w:t>
      </w:r>
      <w:r w:rsidR="00C52A56" w:rsidRPr="001033FE">
        <w:rPr>
          <w:rFonts w:ascii="Book Antiqua" w:hAnsi="Book Antiqua"/>
          <w:lang w:val="en-GB"/>
        </w:rPr>
        <w:t xml:space="preserve"> a total</w:t>
      </w:r>
      <w:r w:rsidR="00AA7D77" w:rsidRPr="001033FE">
        <w:rPr>
          <w:rFonts w:ascii="Book Antiqua" w:hAnsi="Book Antiqua"/>
          <w:lang w:val="en-GB"/>
        </w:rPr>
        <w:t xml:space="preserve"> of</w:t>
      </w:r>
      <w:r w:rsidR="00C52A56" w:rsidRPr="001033FE">
        <w:rPr>
          <w:rFonts w:ascii="Book Antiqua" w:hAnsi="Book Antiqua"/>
          <w:lang w:val="en-GB"/>
        </w:rPr>
        <w:t xml:space="preserve"> 27 (11.9%) </w:t>
      </w:r>
      <w:proofErr w:type="gramStart"/>
      <w:r w:rsidR="0063771E" w:rsidRPr="001033FE">
        <w:rPr>
          <w:rFonts w:ascii="Book Antiqua" w:hAnsi="Book Antiqua"/>
          <w:lang w:val="en-GB"/>
        </w:rPr>
        <w:t>AE</w:t>
      </w:r>
      <w:r w:rsidR="00C52A56" w:rsidRPr="001033FE">
        <w:rPr>
          <w:rFonts w:ascii="Book Antiqua" w:hAnsi="Book Antiqua"/>
          <w:lang w:val="en-GB"/>
        </w:rPr>
        <w:t>.</w:t>
      </w:r>
      <w:proofErr w:type="gramEnd"/>
      <w:r w:rsidR="00C52A56" w:rsidRPr="001033FE">
        <w:rPr>
          <w:rFonts w:ascii="Book Antiqua" w:hAnsi="Book Antiqua"/>
          <w:lang w:val="en-GB"/>
        </w:rPr>
        <w:t xml:space="preserve"> </w:t>
      </w:r>
    </w:p>
    <w:p w14:paraId="37C18721" w14:textId="20818A77" w:rsidR="00EF2719" w:rsidRPr="001033FE" w:rsidRDefault="00394F13" w:rsidP="00F24BA9">
      <w:pPr>
        <w:spacing w:line="360" w:lineRule="auto"/>
        <w:ind w:firstLineChars="100" w:firstLine="240"/>
        <w:jc w:val="both"/>
        <w:rPr>
          <w:rFonts w:ascii="Book Antiqua" w:hAnsi="Book Antiqua"/>
          <w:lang w:val="en-GB"/>
        </w:rPr>
      </w:pPr>
      <w:r w:rsidRPr="001033FE">
        <w:rPr>
          <w:rFonts w:ascii="Book Antiqua" w:hAnsi="Book Antiqua"/>
          <w:lang w:val="en-GB"/>
        </w:rPr>
        <w:lastRenderedPageBreak/>
        <w:t xml:space="preserve">Kaplan–Meier </w:t>
      </w:r>
      <w:r w:rsidR="00C52A56" w:rsidRPr="001033FE">
        <w:rPr>
          <w:rFonts w:ascii="Book Antiqua" w:hAnsi="Book Antiqua"/>
          <w:lang w:val="en-GB"/>
        </w:rPr>
        <w:t xml:space="preserve">adverse </w:t>
      </w:r>
      <w:r w:rsidRPr="001033FE">
        <w:rPr>
          <w:rFonts w:ascii="Book Antiqua" w:hAnsi="Book Antiqua"/>
          <w:lang w:val="en-GB"/>
        </w:rPr>
        <w:t>event-free s</w:t>
      </w:r>
      <w:r w:rsidR="00567873" w:rsidRPr="001033FE">
        <w:rPr>
          <w:rFonts w:ascii="Book Antiqua" w:hAnsi="Book Antiqua"/>
          <w:lang w:val="en-GB"/>
        </w:rPr>
        <w:t xml:space="preserve">urvival at 1, 2, 3, 5 and 10 </w:t>
      </w:r>
      <w:proofErr w:type="spellStart"/>
      <w:r w:rsidR="00567873" w:rsidRPr="001033FE">
        <w:rPr>
          <w:rFonts w:ascii="Book Antiqua" w:hAnsi="Book Antiqua"/>
          <w:lang w:val="en-GB"/>
        </w:rPr>
        <w:t>yr</w:t>
      </w:r>
      <w:proofErr w:type="spellEnd"/>
      <w:r w:rsidRPr="001033FE">
        <w:rPr>
          <w:rFonts w:ascii="Book Antiqua" w:hAnsi="Book Antiqua"/>
          <w:lang w:val="en-GB"/>
        </w:rPr>
        <w:t xml:space="preserve"> was 99.1% (0.6), 98.7% (0.8), 96.9% (1.2), 95.1 (1.4%) and 86.5% (2.7%)</w:t>
      </w:r>
      <w:r w:rsidR="00AA7D77" w:rsidRPr="001033FE">
        <w:rPr>
          <w:rFonts w:ascii="Book Antiqua" w:hAnsi="Book Antiqua"/>
          <w:lang w:val="en-GB"/>
        </w:rPr>
        <w:t>,</w:t>
      </w:r>
      <w:r w:rsidRPr="001033FE">
        <w:rPr>
          <w:rFonts w:ascii="Book Antiqua" w:hAnsi="Book Antiqua"/>
          <w:lang w:val="en-GB"/>
        </w:rPr>
        <w:t xml:space="preserve"> respectively. Kaplan-Meier event</w:t>
      </w:r>
      <w:r w:rsidR="00714E27" w:rsidRPr="001033FE">
        <w:rPr>
          <w:rFonts w:ascii="Book Antiqua" w:hAnsi="Book Antiqua"/>
          <w:lang w:val="en-GB"/>
        </w:rPr>
        <w:t>-</w:t>
      </w:r>
      <w:r w:rsidRPr="001033FE">
        <w:rPr>
          <w:rFonts w:ascii="Book Antiqua" w:hAnsi="Book Antiqua"/>
          <w:lang w:val="en-GB"/>
        </w:rPr>
        <w:t xml:space="preserve">free survival was significantly higher in the </w:t>
      </w:r>
      <w:r w:rsidR="00AA7D77" w:rsidRPr="001033FE">
        <w:rPr>
          <w:rFonts w:ascii="Book Antiqua" w:hAnsi="Book Antiqua"/>
          <w:lang w:val="en-GB"/>
        </w:rPr>
        <w:t>non-</w:t>
      </w:r>
      <w:r w:rsidRPr="001033FE">
        <w:rPr>
          <w:rFonts w:ascii="Book Antiqua" w:hAnsi="Book Antiqua"/>
          <w:lang w:val="en-GB"/>
        </w:rPr>
        <w:t>CP group</w:t>
      </w:r>
      <w:r w:rsidR="00AA7D77" w:rsidRPr="001033FE">
        <w:rPr>
          <w:rFonts w:ascii="Book Antiqua" w:hAnsi="Book Antiqua"/>
          <w:lang w:val="en-GB"/>
        </w:rPr>
        <w:t>,</w:t>
      </w:r>
      <w:r w:rsidRPr="001033FE">
        <w:rPr>
          <w:rFonts w:ascii="Book Antiqua" w:hAnsi="Book Antiqua"/>
          <w:lang w:val="en-GB"/>
        </w:rPr>
        <w:t xml:space="preserve"> with </w:t>
      </w:r>
      <w:r w:rsidR="00852DF6" w:rsidRPr="001033FE">
        <w:rPr>
          <w:rFonts w:ascii="Book Antiqua" w:hAnsi="Book Antiqua"/>
          <w:lang w:val="en-GB"/>
        </w:rPr>
        <w:t>99.3</w:t>
      </w:r>
      <w:r w:rsidR="008219CB" w:rsidRPr="001033FE">
        <w:rPr>
          <w:rFonts w:ascii="Book Antiqua" w:hAnsi="Book Antiqua"/>
          <w:lang w:val="en-GB"/>
        </w:rPr>
        <w:t>%</w:t>
      </w:r>
      <w:r w:rsidR="00AA7D77" w:rsidRPr="001033FE">
        <w:rPr>
          <w:rFonts w:ascii="Book Antiqua" w:hAnsi="Book Antiqua"/>
          <w:lang w:val="en-GB"/>
        </w:rPr>
        <w:t xml:space="preserve"> </w:t>
      </w:r>
      <w:r w:rsidR="00852DF6" w:rsidRPr="001033FE">
        <w:rPr>
          <w:rFonts w:ascii="Book Antiqua" w:hAnsi="Book Antiqua"/>
          <w:lang w:val="en-GB"/>
        </w:rPr>
        <w:t>(0.7) event</w:t>
      </w:r>
      <w:r w:rsidR="00AA7D77" w:rsidRPr="001033FE">
        <w:rPr>
          <w:rFonts w:ascii="Book Antiqua" w:hAnsi="Book Antiqua"/>
          <w:lang w:val="en-GB"/>
        </w:rPr>
        <w:t>-</w:t>
      </w:r>
      <w:r w:rsidR="00852DF6" w:rsidRPr="001033FE">
        <w:rPr>
          <w:rFonts w:ascii="Book Antiqua" w:hAnsi="Book Antiqua"/>
          <w:lang w:val="en-GB"/>
        </w:rPr>
        <w:t>free</w:t>
      </w:r>
      <w:r w:rsidR="00567873" w:rsidRPr="001033FE">
        <w:rPr>
          <w:rFonts w:ascii="Book Antiqua" w:hAnsi="Book Antiqua"/>
          <w:lang w:val="en-GB"/>
        </w:rPr>
        <w:t xml:space="preserve"> survival at 1 and 2 </w:t>
      </w:r>
      <w:proofErr w:type="spellStart"/>
      <w:r w:rsidR="00567873" w:rsidRPr="001033FE">
        <w:rPr>
          <w:rFonts w:ascii="Book Antiqua" w:hAnsi="Book Antiqua"/>
          <w:lang w:val="en-GB"/>
        </w:rPr>
        <w:t>yr</w:t>
      </w:r>
      <w:proofErr w:type="spellEnd"/>
      <w:r w:rsidR="00A53455" w:rsidRPr="001033FE">
        <w:rPr>
          <w:rFonts w:ascii="Book Antiqua" w:hAnsi="Book Antiqua"/>
          <w:lang w:val="en-GB"/>
        </w:rPr>
        <w:t>, 98.7</w:t>
      </w:r>
      <w:r w:rsidR="008219CB" w:rsidRPr="001033FE">
        <w:rPr>
          <w:rFonts w:ascii="Book Antiqua" w:hAnsi="Book Antiqua"/>
          <w:lang w:val="en-GB"/>
        </w:rPr>
        <w:t>%</w:t>
      </w:r>
      <w:r w:rsidR="00567873" w:rsidRPr="001033FE">
        <w:rPr>
          <w:rFonts w:ascii="Book Antiqua" w:hAnsi="Book Antiqua"/>
          <w:lang w:val="en-GB"/>
        </w:rPr>
        <w:t xml:space="preserve"> (0.9) at 2 and 3 </w:t>
      </w:r>
      <w:proofErr w:type="spellStart"/>
      <w:r w:rsidR="00567873" w:rsidRPr="001033FE">
        <w:rPr>
          <w:rFonts w:ascii="Book Antiqua" w:hAnsi="Book Antiqua"/>
          <w:lang w:val="en-GB"/>
        </w:rPr>
        <w:t>yr</w:t>
      </w:r>
      <w:proofErr w:type="spellEnd"/>
      <w:r w:rsidR="00A53455" w:rsidRPr="001033FE">
        <w:rPr>
          <w:rFonts w:ascii="Book Antiqua" w:hAnsi="Book Antiqua"/>
          <w:lang w:val="en-GB"/>
        </w:rPr>
        <w:t>, 97.3</w:t>
      </w:r>
      <w:r w:rsidR="008219CB" w:rsidRPr="001033FE">
        <w:rPr>
          <w:rFonts w:ascii="Book Antiqua" w:hAnsi="Book Antiqua"/>
          <w:lang w:val="en-GB"/>
        </w:rPr>
        <w:t>%</w:t>
      </w:r>
      <w:r w:rsidR="00852DF6" w:rsidRPr="001033FE">
        <w:rPr>
          <w:rFonts w:ascii="Book Antiqua" w:hAnsi="Book Antiqua"/>
          <w:lang w:val="en-GB"/>
        </w:rPr>
        <w:t xml:space="preserve"> (</w:t>
      </w:r>
      <w:r w:rsidR="00567873" w:rsidRPr="001033FE">
        <w:rPr>
          <w:rFonts w:ascii="Book Antiqua" w:hAnsi="Book Antiqua"/>
          <w:lang w:val="en-GB"/>
        </w:rPr>
        <w:t xml:space="preserve">1.3) at 5 </w:t>
      </w:r>
      <w:proofErr w:type="spellStart"/>
      <w:r w:rsidR="00567873" w:rsidRPr="001033FE">
        <w:rPr>
          <w:rFonts w:ascii="Book Antiqua" w:hAnsi="Book Antiqua"/>
          <w:lang w:val="en-GB"/>
        </w:rPr>
        <w:t>yr</w:t>
      </w:r>
      <w:proofErr w:type="spellEnd"/>
      <w:r w:rsidR="00567873" w:rsidRPr="001033FE">
        <w:rPr>
          <w:rFonts w:ascii="Book Antiqua" w:hAnsi="Book Antiqua"/>
          <w:lang w:val="en-GB"/>
        </w:rPr>
        <w:t xml:space="preserve"> and 89.3% (3.5) at 10 </w:t>
      </w:r>
      <w:proofErr w:type="spellStart"/>
      <w:r w:rsidR="00567873" w:rsidRPr="001033FE">
        <w:rPr>
          <w:rFonts w:ascii="Book Antiqua" w:hAnsi="Book Antiqua"/>
          <w:lang w:val="en-GB"/>
        </w:rPr>
        <w:t>yr</w:t>
      </w:r>
      <w:proofErr w:type="spellEnd"/>
      <w:r w:rsidR="008219CB" w:rsidRPr="001033FE">
        <w:rPr>
          <w:rFonts w:ascii="Book Antiqua" w:hAnsi="Book Antiqua"/>
          <w:lang w:val="en-GB"/>
        </w:rPr>
        <w:t xml:space="preserve"> </w:t>
      </w:r>
      <w:r w:rsidR="008219CB" w:rsidRPr="001033FE">
        <w:rPr>
          <w:rFonts w:ascii="Book Antiqua" w:hAnsi="Book Antiqua"/>
          <w:i/>
          <w:lang w:val="en-GB"/>
        </w:rPr>
        <w:t>vs</w:t>
      </w:r>
      <w:r w:rsidR="008219CB" w:rsidRPr="001033FE">
        <w:rPr>
          <w:rFonts w:ascii="Book Antiqua" w:hAnsi="Book Antiqua"/>
          <w:lang w:val="en-GB"/>
        </w:rPr>
        <w:t xml:space="preserve"> 98.7% </w:t>
      </w:r>
      <w:r w:rsidR="00567873" w:rsidRPr="001033FE">
        <w:rPr>
          <w:rFonts w:ascii="Book Antiqua" w:hAnsi="Book Antiqua"/>
          <w:lang w:val="en-GB"/>
        </w:rPr>
        <w:t xml:space="preserve">(1.3) at 1 </w:t>
      </w:r>
      <w:proofErr w:type="spellStart"/>
      <w:r w:rsidR="00567873" w:rsidRPr="001033FE">
        <w:rPr>
          <w:rFonts w:ascii="Book Antiqua" w:hAnsi="Book Antiqua"/>
          <w:lang w:val="en-GB"/>
        </w:rPr>
        <w:t>yr</w:t>
      </w:r>
      <w:proofErr w:type="spellEnd"/>
      <w:r w:rsidR="00567873" w:rsidRPr="001033FE">
        <w:rPr>
          <w:rFonts w:ascii="Book Antiqua" w:hAnsi="Book Antiqua"/>
          <w:lang w:val="en-GB"/>
        </w:rPr>
        <w:t xml:space="preserve">, 97.4 (1.8%) at 2 and 3 </w:t>
      </w:r>
      <w:proofErr w:type="spellStart"/>
      <w:r w:rsidR="00567873" w:rsidRPr="001033FE">
        <w:rPr>
          <w:rFonts w:ascii="Book Antiqua" w:hAnsi="Book Antiqua"/>
          <w:lang w:val="en-GB"/>
        </w:rPr>
        <w:t>yr</w:t>
      </w:r>
      <w:proofErr w:type="spellEnd"/>
      <w:r w:rsidR="005E0DD2" w:rsidRPr="001033FE">
        <w:rPr>
          <w:rFonts w:ascii="Book Antiqua" w:hAnsi="Book Antiqua"/>
          <w:lang w:val="en-GB"/>
        </w:rPr>
        <w:t xml:space="preserve">, </w:t>
      </w:r>
      <w:r w:rsidR="00567873" w:rsidRPr="001033FE">
        <w:rPr>
          <w:rFonts w:ascii="Book Antiqua" w:hAnsi="Book Antiqua"/>
          <w:lang w:val="en-GB"/>
        </w:rPr>
        <w:t xml:space="preserve">93.4 (2.8) at 5 </w:t>
      </w:r>
      <w:proofErr w:type="spellStart"/>
      <w:r w:rsidR="00567873" w:rsidRPr="001033FE">
        <w:rPr>
          <w:rFonts w:ascii="Book Antiqua" w:hAnsi="Book Antiqua"/>
          <w:lang w:val="en-GB"/>
        </w:rPr>
        <w:t>yr</w:t>
      </w:r>
      <w:proofErr w:type="spellEnd"/>
      <w:r w:rsidR="00567873" w:rsidRPr="001033FE">
        <w:rPr>
          <w:rFonts w:ascii="Book Antiqua" w:hAnsi="Book Antiqua"/>
          <w:lang w:val="en-GB"/>
        </w:rPr>
        <w:t xml:space="preserve"> and 80.7% (5.0) at 10 </w:t>
      </w:r>
      <w:proofErr w:type="spellStart"/>
      <w:r w:rsidR="00567873" w:rsidRPr="001033FE">
        <w:rPr>
          <w:rFonts w:ascii="Book Antiqua" w:hAnsi="Book Antiqua"/>
          <w:lang w:val="en-GB"/>
        </w:rPr>
        <w:t>yr</w:t>
      </w:r>
      <w:proofErr w:type="spellEnd"/>
      <w:r w:rsidR="00567873" w:rsidRPr="001033FE">
        <w:rPr>
          <w:rFonts w:ascii="Book Antiqua" w:hAnsi="Book Antiqua"/>
          <w:lang w:val="en-GB"/>
        </w:rPr>
        <w:t xml:space="preserve"> in the CP group (</w:t>
      </w:r>
      <w:r w:rsidR="00567873" w:rsidRPr="001033FE">
        <w:rPr>
          <w:rFonts w:ascii="Book Antiqua" w:hAnsi="Book Antiqua"/>
          <w:i/>
          <w:lang w:val="en-GB"/>
        </w:rPr>
        <w:t>P</w:t>
      </w:r>
      <w:r w:rsidR="00567873" w:rsidRPr="001033FE">
        <w:rPr>
          <w:rFonts w:ascii="Book Antiqua" w:eastAsia="宋体" w:hAnsi="Book Antiqua"/>
          <w:lang w:val="en-GB" w:eastAsia="zh-CN"/>
        </w:rPr>
        <w:t xml:space="preserve"> </w:t>
      </w:r>
      <w:r w:rsidR="00567873" w:rsidRPr="001033FE">
        <w:rPr>
          <w:rFonts w:ascii="Book Antiqua" w:hAnsi="Book Antiqua"/>
          <w:lang w:val="en-GB"/>
        </w:rPr>
        <w:t>= 0.015)</w:t>
      </w:r>
      <w:r w:rsidR="00714E27" w:rsidRPr="001033FE">
        <w:rPr>
          <w:rFonts w:ascii="Book Antiqua" w:hAnsi="Book Antiqua"/>
          <w:lang w:val="en-GB"/>
        </w:rPr>
        <w:t xml:space="preserve"> </w:t>
      </w:r>
      <w:r w:rsidR="00567873" w:rsidRPr="001033FE">
        <w:rPr>
          <w:rFonts w:ascii="Book Antiqua" w:eastAsia="宋体" w:hAnsi="Book Antiqua"/>
          <w:lang w:val="en-GB" w:eastAsia="zh-CN"/>
        </w:rPr>
        <w:t>(</w:t>
      </w:r>
      <w:r w:rsidR="007C6981" w:rsidRPr="001033FE">
        <w:rPr>
          <w:rFonts w:ascii="Book Antiqua" w:hAnsi="Book Antiqua"/>
          <w:lang w:val="en-GB"/>
        </w:rPr>
        <w:t xml:space="preserve"> Figure 2</w:t>
      </w:r>
      <w:r w:rsidR="00567873" w:rsidRPr="001033FE">
        <w:rPr>
          <w:rFonts w:ascii="Book Antiqua" w:eastAsia="宋体" w:hAnsi="Book Antiqua"/>
          <w:lang w:val="en-GB" w:eastAsia="zh-CN"/>
        </w:rPr>
        <w:t>)</w:t>
      </w:r>
      <w:r w:rsidR="007C6981" w:rsidRPr="001033FE">
        <w:rPr>
          <w:rFonts w:ascii="Book Antiqua" w:hAnsi="Book Antiqua"/>
          <w:lang w:val="en-GB"/>
        </w:rPr>
        <w:t xml:space="preserve">. </w:t>
      </w:r>
    </w:p>
    <w:p w14:paraId="514D435C" w14:textId="77777777" w:rsidR="007C6981" w:rsidRPr="001033FE" w:rsidRDefault="007C6981" w:rsidP="00F24BA9">
      <w:pPr>
        <w:spacing w:line="360" w:lineRule="auto"/>
        <w:jc w:val="both"/>
        <w:rPr>
          <w:rFonts w:ascii="Book Antiqua" w:hAnsi="Book Antiqua"/>
          <w:lang w:val="en-GB"/>
        </w:rPr>
      </w:pPr>
    </w:p>
    <w:p w14:paraId="1C1E0DE5" w14:textId="0B835450" w:rsidR="007C6981" w:rsidRPr="001033FE" w:rsidRDefault="00BB119F" w:rsidP="00F24BA9">
      <w:pPr>
        <w:spacing w:line="360" w:lineRule="auto"/>
        <w:jc w:val="both"/>
        <w:rPr>
          <w:rFonts w:ascii="Book Antiqua" w:hAnsi="Book Antiqua"/>
          <w:b/>
          <w:i/>
          <w:lang w:val="en-GB"/>
        </w:rPr>
      </w:pPr>
      <w:r w:rsidRPr="001033FE">
        <w:rPr>
          <w:rFonts w:ascii="Book Antiqua" w:hAnsi="Book Antiqua"/>
          <w:b/>
          <w:i/>
          <w:lang w:val="en-GB"/>
        </w:rPr>
        <w:t>Univariate analysis</w:t>
      </w:r>
      <w:r w:rsidR="00076E2E" w:rsidRPr="001033FE">
        <w:rPr>
          <w:rFonts w:ascii="Book Antiqua" w:hAnsi="Book Antiqua"/>
          <w:b/>
          <w:i/>
          <w:lang w:val="en-GB"/>
        </w:rPr>
        <w:t xml:space="preserve"> </w:t>
      </w:r>
    </w:p>
    <w:p w14:paraId="1E1E1243" w14:textId="22E949C6" w:rsidR="00076E2E" w:rsidRPr="001033FE" w:rsidRDefault="00076E2E" w:rsidP="00F24BA9">
      <w:pPr>
        <w:spacing w:line="360" w:lineRule="auto"/>
        <w:jc w:val="both"/>
        <w:rPr>
          <w:rFonts w:ascii="Book Antiqua" w:hAnsi="Book Antiqua"/>
          <w:lang w:val="en-GB"/>
        </w:rPr>
      </w:pPr>
      <w:r w:rsidRPr="001033FE">
        <w:rPr>
          <w:rFonts w:ascii="Book Antiqua" w:hAnsi="Book Antiqua"/>
          <w:lang w:val="en-GB"/>
        </w:rPr>
        <w:t>Age (</w:t>
      </w:r>
      <w:r w:rsidR="00BB119F" w:rsidRPr="001033FE">
        <w:rPr>
          <w:rFonts w:ascii="Book Antiqua" w:hAnsi="Book Antiqua"/>
          <w:i/>
          <w:lang w:val="en-GB"/>
        </w:rPr>
        <w:t>P</w:t>
      </w:r>
      <w:r w:rsidRPr="001033FE">
        <w:rPr>
          <w:rFonts w:ascii="Book Antiqua" w:hAnsi="Book Antiqua"/>
          <w:lang w:val="en-GB"/>
        </w:rPr>
        <w:t xml:space="preserve"> &lt;</w:t>
      </w:r>
      <w:r w:rsidR="00BB119F" w:rsidRPr="001033FE">
        <w:rPr>
          <w:rFonts w:ascii="Book Antiqua" w:eastAsia="宋体" w:hAnsi="Book Antiqua"/>
          <w:lang w:val="en-GB" w:eastAsia="zh-CN"/>
        </w:rPr>
        <w:t xml:space="preserve"> </w:t>
      </w:r>
      <w:r w:rsidRPr="001033FE">
        <w:rPr>
          <w:rFonts w:ascii="Book Antiqua" w:hAnsi="Book Antiqua"/>
          <w:lang w:val="en-GB"/>
        </w:rPr>
        <w:t>0.001), glomerular filtration rate (</w:t>
      </w:r>
      <w:r w:rsidR="00BB119F" w:rsidRPr="001033FE">
        <w:rPr>
          <w:rFonts w:ascii="Book Antiqua" w:hAnsi="Book Antiqua"/>
          <w:i/>
          <w:lang w:val="en-GB"/>
        </w:rPr>
        <w:t>P</w:t>
      </w:r>
      <w:r w:rsidR="00BB119F" w:rsidRPr="001033FE">
        <w:rPr>
          <w:rFonts w:ascii="Book Antiqua" w:eastAsia="宋体" w:hAnsi="Book Antiqua"/>
          <w:lang w:val="en-GB" w:eastAsia="zh-CN"/>
        </w:rPr>
        <w:t xml:space="preserve"> </w:t>
      </w:r>
      <w:r w:rsidRPr="001033FE">
        <w:rPr>
          <w:rFonts w:ascii="Book Antiqua" w:hAnsi="Book Antiqua"/>
          <w:lang w:val="en-GB"/>
        </w:rPr>
        <w:t>= 0.002), moderate mitral regurgitation (</w:t>
      </w:r>
      <w:r w:rsidR="00BB119F" w:rsidRPr="001033FE">
        <w:rPr>
          <w:rFonts w:ascii="Book Antiqua" w:hAnsi="Book Antiqua"/>
          <w:i/>
          <w:lang w:val="en-GB"/>
        </w:rPr>
        <w:t>P</w:t>
      </w:r>
      <w:r w:rsidR="00BB119F" w:rsidRPr="001033FE">
        <w:rPr>
          <w:rFonts w:ascii="Book Antiqua" w:eastAsia="宋体" w:hAnsi="Book Antiqua"/>
          <w:lang w:val="en-GB" w:eastAsia="zh-CN"/>
        </w:rPr>
        <w:t xml:space="preserve"> </w:t>
      </w:r>
      <w:r w:rsidRPr="001033FE">
        <w:rPr>
          <w:rFonts w:ascii="Book Antiqua" w:hAnsi="Book Antiqua"/>
          <w:lang w:val="en-GB"/>
        </w:rPr>
        <w:t xml:space="preserve">= 0.007), </w:t>
      </w:r>
      <w:r w:rsidR="009D7B8E" w:rsidRPr="001033FE">
        <w:rPr>
          <w:rFonts w:ascii="Book Antiqua" w:hAnsi="Book Antiqua"/>
          <w:lang w:val="en-GB"/>
        </w:rPr>
        <w:t xml:space="preserve">cardiorespiratory fitness expressed in </w:t>
      </w:r>
      <w:r w:rsidR="00C52A56" w:rsidRPr="001033FE">
        <w:rPr>
          <w:rFonts w:ascii="Book Antiqua" w:hAnsi="Book Antiqua"/>
          <w:lang w:val="en-GB"/>
        </w:rPr>
        <w:t>METs</w:t>
      </w:r>
      <w:r w:rsidR="00886AE2" w:rsidRPr="001033FE">
        <w:rPr>
          <w:rFonts w:ascii="Book Antiqua" w:hAnsi="Book Antiqua"/>
          <w:lang w:val="en-GB"/>
        </w:rPr>
        <w:t xml:space="preserve"> </w:t>
      </w:r>
      <w:r w:rsidRPr="001033FE">
        <w:rPr>
          <w:rFonts w:ascii="Book Antiqua" w:hAnsi="Book Antiqua"/>
          <w:lang w:val="en-GB"/>
        </w:rPr>
        <w:t>(</w:t>
      </w:r>
      <w:r w:rsidR="00BB119F" w:rsidRPr="001033FE">
        <w:rPr>
          <w:rFonts w:ascii="Book Antiqua" w:hAnsi="Book Antiqua"/>
          <w:i/>
          <w:lang w:val="en-GB"/>
        </w:rPr>
        <w:t>P</w:t>
      </w:r>
      <w:r w:rsidR="00BB119F" w:rsidRPr="001033FE">
        <w:rPr>
          <w:rFonts w:ascii="Book Antiqua" w:hAnsi="Book Antiqua"/>
          <w:lang w:val="en-GB"/>
        </w:rPr>
        <w:t xml:space="preserve"> </w:t>
      </w:r>
      <w:r w:rsidRPr="001033FE">
        <w:rPr>
          <w:rFonts w:ascii="Book Antiqua" w:hAnsi="Book Antiqua"/>
          <w:lang w:val="en-GB"/>
        </w:rPr>
        <w:t xml:space="preserve">= 0.001) and CP </w:t>
      </w:r>
      <w:r w:rsidR="00AA7D77" w:rsidRPr="001033FE">
        <w:rPr>
          <w:rFonts w:ascii="Book Antiqua" w:hAnsi="Book Antiqua"/>
          <w:lang w:val="en-GB"/>
        </w:rPr>
        <w:t xml:space="preserve">presence </w:t>
      </w:r>
      <w:r w:rsidRPr="001033FE">
        <w:rPr>
          <w:rFonts w:ascii="Book Antiqua" w:hAnsi="Book Antiqua"/>
          <w:lang w:val="en-GB"/>
        </w:rPr>
        <w:t>(</w:t>
      </w:r>
      <w:r w:rsidR="00BB119F" w:rsidRPr="001033FE">
        <w:rPr>
          <w:rFonts w:ascii="Book Antiqua" w:hAnsi="Book Antiqua"/>
          <w:i/>
          <w:lang w:val="en-GB"/>
        </w:rPr>
        <w:t>P</w:t>
      </w:r>
      <w:r w:rsidR="00BB119F" w:rsidRPr="001033FE">
        <w:rPr>
          <w:rFonts w:ascii="Book Antiqua" w:eastAsia="宋体" w:hAnsi="Book Antiqua"/>
          <w:lang w:val="en-GB" w:eastAsia="zh-CN"/>
        </w:rPr>
        <w:t xml:space="preserve"> </w:t>
      </w:r>
      <w:r w:rsidRPr="001033FE">
        <w:rPr>
          <w:rFonts w:ascii="Book Antiqua" w:hAnsi="Book Antiqua"/>
          <w:lang w:val="en-GB"/>
        </w:rPr>
        <w:t xml:space="preserve">= 0.019) were associated in univariate analysis with </w:t>
      </w:r>
      <w:r w:rsidR="0063771E" w:rsidRPr="001033FE">
        <w:rPr>
          <w:rFonts w:ascii="Book Antiqua" w:hAnsi="Book Antiqua"/>
          <w:lang w:val="en-GB"/>
        </w:rPr>
        <w:t>AE</w:t>
      </w:r>
      <w:r w:rsidRPr="001033FE">
        <w:rPr>
          <w:rFonts w:ascii="Book Antiqua" w:hAnsi="Book Antiqua"/>
          <w:lang w:val="en-GB"/>
        </w:rPr>
        <w:t xml:space="preserve">. </w:t>
      </w:r>
    </w:p>
    <w:p w14:paraId="512B5EF5" w14:textId="77777777" w:rsidR="00076E2E" w:rsidRPr="001033FE" w:rsidRDefault="00076E2E" w:rsidP="00F24BA9">
      <w:pPr>
        <w:spacing w:line="360" w:lineRule="auto"/>
        <w:jc w:val="both"/>
        <w:rPr>
          <w:rFonts w:ascii="Book Antiqua" w:hAnsi="Book Antiqua"/>
          <w:lang w:val="en-GB"/>
        </w:rPr>
      </w:pPr>
    </w:p>
    <w:p w14:paraId="07E6ADB5" w14:textId="30274514" w:rsidR="00076E2E" w:rsidRPr="001033FE" w:rsidRDefault="00BB119F" w:rsidP="00F24BA9">
      <w:pPr>
        <w:spacing w:line="360" w:lineRule="auto"/>
        <w:jc w:val="both"/>
        <w:rPr>
          <w:rFonts w:ascii="Book Antiqua" w:eastAsia="宋体" w:hAnsi="Book Antiqua"/>
          <w:b/>
          <w:i/>
          <w:lang w:val="en-GB" w:eastAsia="zh-CN"/>
        </w:rPr>
      </w:pPr>
      <w:r w:rsidRPr="001033FE">
        <w:rPr>
          <w:rFonts w:ascii="Book Antiqua" w:hAnsi="Book Antiqua"/>
          <w:b/>
          <w:i/>
          <w:lang w:val="en-GB"/>
        </w:rPr>
        <w:t>Multivariate analysis</w:t>
      </w:r>
    </w:p>
    <w:p w14:paraId="74911DCE" w14:textId="26157968" w:rsidR="00076E2E" w:rsidRPr="001033FE" w:rsidRDefault="00076E2E" w:rsidP="00F24BA9">
      <w:pPr>
        <w:spacing w:line="360" w:lineRule="auto"/>
        <w:jc w:val="both"/>
        <w:rPr>
          <w:rFonts w:ascii="Book Antiqua" w:hAnsi="Book Antiqua"/>
          <w:lang w:val="en-GB"/>
        </w:rPr>
      </w:pPr>
      <w:r w:rsidRPr="001033FE">
        <w:rPr>
          <w:rFonts w:ascii="Book Antiqua" w:hAnsi="Book Antiqua"/>
          <w:lang w:val="en-GB"/>
        </w:rPr>
        <w:t xml:space="preserve">Multivariable analysis showed </w:t>
      </w:r>
      <w:r w:rsidR="00601B74" w:rsidRPr="001033FE">
        <w:rPr>
          <w:rFonts w:ascii="Book Antiqua" w:hAnsi="Book Antiqua"/>
          <w:lang w:val="en-GB"/>
        </w:rPr>
        <w:t xml:space="preserve">that </w:t>
      </w:r>
      <w:r w:rsidR="00C52A56" w:rsidRPr="001033FE">
        <w:rPr>
          <w:rFonts w:ascii="Book Antiqua" w:hAnsi="Book Antiqua"/>
          <w:lang w:val="en-GB"/>
        </w:rPr>
        <w:t>glomerular filtration rate (</w:t>
      </w:r>
      <w:r w:rsidR="00BB119F" w:rsidRPr="001033FE">
        <w:rPr>
          <w:rFonts w:ascii="Book Antiqua" w:hAnsi="Book Antiqua"/>
          <w:i/>
          <w:lang w:val="en-GB"/>
        </w:rPr>
        <w:t>P</w:t>
      </w:r>
      <w:r w:rsidR="00BB119F" w:rsidRPr="001033FE">
        <w:rPr>
          <w:rFonts w:ascii="Book Antiqua" w:eastAsia="宋体" w:hAnsi="Book Antiqua"/>
          <w:lang w:val="en-GB" w:eastAsia="zh-CN"/>
        </w:rPr>
        <w:t xml:space="preserve"> </w:t>
      </w:r>
      <w:r w:rsidR="00C52A56" w:rsidRPr="001033FE">
        <w:rPr>
          <w:rFonts w:ascii="Book Antiqua" w:hAnsi="Book Antiqua"/>
          <w:lang w:val="en-GB"/>
        </w:rPr>
        <w:t>= 0.023), moderate mitral regurgitation (</w:t>
      </w:r>
      <w:r w:rsidR="00BB119F" w:rsidRPr="001033FE">
        <w:rPr>
          <w:rFonts w:ascii="Book Antiqua" w:hAnsi="Book Antiqua"/>
          <w:i/>
          <w:lang w:val="en-GB"/>
        </w:rPr>
        <w:t>P</w:t>
      </w:r>
      <w:r w:rsidR="00BB119F" w:rsidRPr="001033FE">
        <w:rPr>
          <w:rFonts w:ascii="Book Antiqua" w:eastAsia="宋体" w:hAnsi="Book Antiqua"/>
          <w:lang w:val="en-GB" w:eastAsia="zh-CN"/>
        </w:rPr>
        <w:t xml:space="preserve"> </w:t>
      </w:r>
      <w:r w:rsidR="00C52A56" w:rsidRPr="001033FE">
        <w:rPr>
          <w:rFonts w:ascii="Book Antiqua" w:hAnsi="Book Antiqua"/>
          <w:lang w:val="en-GB"/>
        </w:rPr>
        <w:t xml:space="preserve">= 0.012), </w:t>
      </w:r>
      <w:r w:rsidR="00F5301C" w:rsidRPr="001033FE">
        <w:rPr>
          <w:rFonts w:ascii="Book Antiqua" w:hAnsi="Book Antiqua"/>
          <w:lang w:val="en-GB"/>
        </w:rPr>
        <w:t xml:space="preserve">peak </w:t>
      </w:r>
      <w:r w:rsidR="00C52A56" w:rsidRPr="001033FE">
        <w:rPr>
          <w:rFonts w:ascii="Book Antiqua" w:hAnsi="Book Antiqua"/>
          <w:lang w:val="en-GB"/>
        </w:rPr>
        <w:t xml:space="preserve">METs </w:t>
      </w:r>
      <w:r w:rsidR="00F5301C" w:rsidRPr="001033FE">
        <w:rPr>
          <w:rFonts w:ascii="Book Antiqua" w:hAnsi="Book Antiqua"/>
          <w:lang w:val="en-GB"/>
        </w:rPr>
        <w:t>during</w:t>
      </w:r>
      <w:r w:rsidR="00886AE2" w:rsidRPr="001033FE">
        <w:rPr>
          <w:rFonts w:ascii="Book Antiqua" w:hAnsi="Book Antiqua"/>
          <w:lang w:val="en-GB"/>
        </w:rPr>
        <w:t xml:space="preserve"> the EE </w:t>
      </w:r>
      <w:r w:rsidR="00C52A56" w:rsidRPr="001033FE">
        <w:rPr>
          <w:rFonts w:ascii="Book Antiqua" w:hAnsi="Book Antiqua"/>
          <w:lang w:val="en-GB"/>
        </w:rPr>
        <w:t>(</w:t>
      </w:r>
      <w:r w:rsidR="00BB119F" w:rsidRPr="001033FE">
        <w:rPr>
          <w:rFonts w:ascii="Book Antiqua" w:hAnsi="Book Antiqua"/>
          <w:i/>
          <w:lang w:val="en-GB"/>
        </w:rPr>
        <w:t>P</w:t>
      </w:r>
      <w:r w:rsidR="00BB119F" w:rsidRPr="001033FE">
        <w:rPr>
          <w:rFonts w:ascii="Book Antiqua" w:eastAsia="宋体" w:hAnsi="Book Antiqua"/>
          <w:lang w:val="en-GB" w:eastAsia="zh-CN"/>
        </w:rPr>
        <w:t xml:space="preserve"> </w:t>
      </w:r>
      <w:r w:rsidR="00C52A56" w:rsidRPr="001033FE">
        <w:rPr>
          <w:rFonts w:ascii="Book Antiqua" w:hAnsi="Book Antiqua"/>
          <w:lang w:val="en-GB"/>
        </w:rPr>
        <w:t>= 0.034) and CP (</w:t>
      </w:r>
      <w:r w:rsidR="00BB119F" w:rsidRPr="001033FE">
        <w:rPr>
          <w:rFonts w:ascii="Book Antiqua" w:hAnsi="Book Antiqua"/>
          <w:i/>
          <w:lang w:val="en-GB"/>
        </w:rPr>
        <w:t>P</w:t>
      </w:r>
      <w:r w:rsidR="00BB119F" w:rsidRPr="001033FE">
        <w:rPr>
          <w:rFonts w:ascii="Book Antiqua" w:hAnsi="Book Antiqua"/>
          <w:lang w:val="en-GB"/>
        </w:rPr>
        <w:t xml:space="preserve"> </w:t>
      </w:r>
      <w:r w:rsidR="00CF509F" w:rsidRPr="001033FE">
        <w:rPr>
          <w:rFonts w:ascii="Book Antiqua" w:hAnsi="Book Antiqua"/>
          <w:lang w:val="en-GB"/>
        </w:rPr>
        <w:t xml:space="preserve">= </w:t>
      </w:r>
      <w:r w:rsidR="00C52A56" w:rsidRPr="001033FE">
        <w:rPr>
          <w:rFonts w:ascii="Book Antiqua" w:hAnsi="Book Antiqua"/>
          <w:lang w:val="en-GB"/>
        </w:rPr>
        <w:t xml:space="preserve">0.041) </w:t>
      </w:r>
      <w:r w:rsidR="00AA7D77" w:rsidRPr="001033FE">
        <w:rPr>
          <w:rFonts w:ascii="Book Antiqua" w:hAnsi="Book Antiqua"/>
          <w:lang w:val="en-GB"/>
        </w:rPr>
        <w:t xml:space="preserve">were </w:t>
      </w:r>
      <w:r w:rsidR="00C52A56" w:rsidRPr="001033FE">
        <w:rPr>
          <w:rFonts w:ascii="Book Antiqua" w:hAnsi="Book Antiqua"/>
          <w:lang w:val="en-GB"/>
        </w:rPr>
        <w:t xml:space="preserve">independent predictors of </w:t>
      </w:r>
      <w:r w:rsidR="0063771E" w:rsidRPr="001033FE">
        <w:rPr>
          <w:rFonts w:ascii="Book Antiqua" w:hAnsi="Book Antiqua"/>
          <w:lang w:val="en-GB"/>
        </w:rPr>
        <w:t>AE</w:t>
      </w:r>
      <w:r w:rsidRPr="001033FE">
        <w:rPr>
          <w:rFonts w:ascii="Book Antiqua" w:hAnsi="Book Antiqua"/>
          <w:lang w:val="en-GB"/>
        </w:rPr>
        <w:t xml:space="preserve">. </w:t>
      </w:r>
      <w:proofErr w:type="gramStart"/>
      <w:r w:rsidR="00AF2121" w:rsidRPr="001033FE">
        <w:rPr>
          <w:rFonts w:ascii="Book Antiqua" w:hAnsi="Book Antiqua"/>
          <w:lang w:val="en-GB"/>
        </w:rPr>
        <w:t>Table</w:t>
      </w:r>
      <w:r w:rsidR="00AA7D77" w:rsidRPr="001033FE">
        <w:rPr>
          <w:rFonts w:ascii="Book Antiqua" w:hAnsi="Book Antiqua"/>
          <w:lang w:val="en-GB"/>
        </w:rPr>
        <w:t>s</w:t>
      </w:r>
      <w:r w:rsidR="00AF2121" w:rsidRPr="001033FE">
        <w:rPr>
          <w:rFonts w:ascii="Book Antiqua" w:hAnsi="Book Antiqua"/>
          <w:lang w:val="en-GB"/>
        </w:rPr>
        <w:t xml:space="preserve"> 3 and 4 show</w:t>
      </w:r>
      <w:r w:rsidR="00A35B29" w:rsidRPr="001033FE">
        <w:rPr>
          <w:rFonts w:ascii="Book Antiqua" w:hAnsi="Book Antiqua"/>
          <w:lang w:val="en-GB"/>
        </w:rPr>
        <w:t xml:space="preserve"> the </w:t>
      </w:r>
      <w:r w:rsidR="00AF2121" w:rsidRPr="001033FE">
        <w:rPr>
          <w:rFonts w:ascii="Book Antiqua" w:hAnsi="Book Antiqua"/>
          <w:lang w:val="en-GB"/>
        </w:rPr>
        <w:t>univariate and multivariate analysis results.</w:t>
      </w:r>
      <w:proofErr w:type="gramEnd"/>
      <w:r w:rsidR="00AF2121" w:rsidRPr="001033FE">
        <w:rPr>
          <w:rFonts w:ascii="Book Antiqua" w:hAnsi="Book Antiqua"/>
          <w:lang w:val="en-GB"/>
        </w:rPr>
        <w:t xml:space="preserve"> </w:t>
      </w:r>
    </w:p>
    <w:p w14:paraId="4B0C7C47" w14:textId="77777777" w:rsidR="00AF2121" w:rsidRPr="001033FE" w:rsidRDefault="00AF2121" w:rsidP="00F24BA9">
      <w:pPr>
        <w:spacing w:line="360" w:lineRule="auto"/>
        <w:jc w:val="both"/>
        <w:rPr>
          <w:rFonts w:ascii="Book Antiqua" w:hAnsi="Book Antiqua"/>
          <w:lang w:val="en-GB"/>
        </w:rPr>
      </w:pPr>
    </w:p>
    <w:p w14:paraId="39087A33" w14:textId="609D1291" w:rsidR="00AF2121" w:rsidRPr="001033FE" w:rsidRDefault="00B633FF" w:rsidP="00F24BA9">
      <w:pPr>
        <w:spacing w:line="360" w:lineRule="auto"/>
        <w:jc w:val="both"/>
        <w:rPr>
          <w:rFonts w:ascii="Book Antiqua" w:hAnsi="Book Antiqua"/>
          <w:b/>
          <w:lang w:val="en-GB"/>
        </w:rPr>
      </w:pPr>
      <w:r w:rsidRPr="001033FE">
        <w:rPr>
          <w:rFonts w:ascii="Book Antiqua" w:hAnsi="Book Antiqua"/>
          <w:b/>
          <w:lang w:val="en-GB"/>
        </w:rPr>
        <w:t>DISCUSSION</w:t>
      </w:r>
    </w:p>
    <w:p w14:paraId="28166DD4" w14:textId="4D4871F3" w:rsidR="00AA7D77" w:rsidRPr="001033FE" w:rsidRDefault="00AF2121" w:rsidP="00F24BA9">
      <w:pPr>
        <w:spacing w:line="360" w:lineRule="auto"/>
        <w:jc w:val="both"/>
        <w:rPr>
          <w:rFonts w:ascii="Book Antiqua" w:eastAsia="宋体" w:hAnsi="Book Antiqua"/>
          <w:lang w:val="en-GB" w:eastAsia="zh-CN"/>
        </w:rPr>
      </w:pPr>
      <w:r w:rsidRPr="001033FE">
        <w:rPr>
          <w:rFonts w:ascii="Book Antiqua" w:hAnsi="Book Antiqua"/>
          <w:lang w:val="en-GB"/>
        </w:rPr>
        <w:t>To the best of our knowledge</w:t>
      </w:r>
      <w:r w:rsidR="00AA7D77" w:rsidRPr="001033FE">
        <w:rPr>
          <w:rFonts w:ascii="Book Antiqua" w:hAnsi="Book Antiqua"/>
          <w:lang w:val="en-GB"/>
        </w:rPr>
        <w:t>,</w:t>
      </w:r>
      <w:r w:rsidR="00CB058A" w:rsidRPr="001033FE">
        <w:rPr>
          <w:rFonts w:ascii="Book Antiqua" w:hAnsi="Book Antiqua"/>
          <w:lang w:val="en-GB"/>
        </w:rPr>
        <w:t xml:space="preserve"> this is the first article </w:t>
      </w:r>
      <w:r w:rsidR="00EA022C" w:rsidRPr="001033FE">
        <w:rPr>
          <w:rFonts w:ascii="Book Antiqua" w:hAnsi="Book Antiqua"/>
          <w:lang w:val="en-GB"/>
        </w:rPr>
        <w:t xml:space="preserve">that </w:t>
      </w:r>
      <w:r w:rsidRPr="001033FE">
        <w:rPr>
          <w:rFonts w:ascii="Book Antiqua" w:hAnsi="Book Antiqua"/>
          <w:lang w:val="en-GB"/>
        </w:rPr>
        <w:t xml:space="preserve">correlates subclinical atherosclerosis </w:t>
      </w:r>
      <w:r w:rsidR="0078475C" w:rsidRPr="001033FE">
        <w:rPr>
          <w:rFonts w:ascii="Book Antiqua" w:hAnsi="Book Antiqua"/>
          <w:lang w:val="en-GB"/>
        </w:rPr>
        <w:t xml:space="preserve">with </w:t>
      </w:r>
      <w:r w:rsidR="0063771E" w:rsidRPr="001033FE">
        <w:rPr>
          <w:rFonts w:ascii="Book Antiqua" w:hAnsi="Book Antiqua"/>
          <w:lang w:val="en-GB"/>
        </w:rPr>
        <w:t>AE</w:t>
      </w:r>
      <w:r w:rsidRPr="001033FE">
        <w:rPr>
          <w:rFonts w:ascii="Book Antiqua" w:hAnsi="Book Antiqua"/>
          <w:lang w:val="en-GB"/>
        </w:rPr>
        <w:t xml:space="preserve"> in obese patients</w:t>
      </w:r>
      <w:r w:rsidR="00553728" w:rsidRPr="001033FE">
        <w:rPr>
          <w:rFonts w:ascii="Book Antiqua" w:hAnsi="Book Antiqua"/>
          <w:lang w:val="en-GB"/>
        </w:rPr>
        <w:t>, and specifically in obese patients with suspicion of ischaemic heart disease and good</w:t>
      </w:r>
      <w:r w:rsidR="00197720" w:rsidRPr="001033FE">
        <w:rPr>
          <w:rFonts w:ascii="Book Antiqua" w:hAnsi="Book Antiqua"/>
          <w:lang w:val="en-GB"/>
        </w:rPr>
        <w:t xml:space="preserve"> </w:t>
      </w:r>
      <w:r w:rsidR="00553728" w:rsidRPr="001033FE">
        <w:rPr>
          <w:rFonts w:ascii="Book Antiqua" w:hAnsi="Book Antiqua"/>
          <w:lang w:val="en-GB"/>
        </w:rPr>
        <w:t>prognos</w:t>
      </w:r>
      <w:r w:rsidR="00197720" w:rsidRPr="001033FE">
        <w:rPr>
          <w:rFonts w:ascii="Book Antiqua" w:hAnsi="Book Antiqua"/>
          <w:lang w:val="en-GB"/>
        </w:rPr>
        <w:t>e</w:t>
      </w:r>
      <w:r w:rsidR="00553728" w:rsidRPr="001033FE">
        <w:rPr>
          <w:rFonts w:ascii="Book Antiqua" w:hAnsi="Book Antiqua"/>
          <w:lang w:val="en-GB"/>
        </w:rPr>
        <w:t xml:space="preserve">s </w:t>
      </w:r>
      <w:r w:rsidR="00197720" w:rsidRPr="001033FE">
        <w:rPr>
          <w:rFonts w:ascii="Book Antiqua" w:hAnsi="Book Antiqua"/>
          <w:lang w:val="en-GB"/>
        </w:rPr>
        <w:t xml:space="preserve">from </w:t>
      </w:r>
      <w:r w:rsidR="00553728" w:rsidRPr="001033FE">
        <w:rPr>
          <w:rFonts w:ascii="Book Antiqua" w:hAnsi="Book Antiqua"/>
          <w:lang w:val="en-GB"/>
        </w:rPr>
        <w:t>EE</w:t>
      </w:r>
      <w:r w:rsidR="00644F15" w:rsidRPr="001033FE">
        <w:rPr>
          <w:rFonts w:ascii="Book Antiqua" w:hAnsi="Book Antiqua"/>
          <w:lang w:val="en-GB"/>
        </w:rPr>
        <w:t xml:space="preserve">. </w:t>
      </w:r>
    </w:p>
    <w:p w14:paraId="4DB38953" w14:textId="1D219605" w:rsidR="00AA7D77" w:rsidRPr="001033FE" w:rsidRDefault="00991B33" w:rsidP="00F24BA9">
      <w:pPr>
        <w:spacing w:line="360" w:lineRule="auto"/>
        <w:ind w:firstLineChars="100" w:firstLine="240"/>
        <w:jc w:val="both"/>
        <w:rPr>
          <w:rFonts w:ascii="Book Antiqua" w:eastAsia="宋体" w:hAnsi="Book Antiqua"/>
          <w:lang w:val="en-GB" w:eastAsia="zh-CN"/>
        </w:rPr>
      </w:pPr>
      <w:r w:rsidRPr="001033FE">
        <w:rPr>
          <w:rFonts w:ascii="Book Antiqua" w:hAnsi="Book Antiqua"/>
          <w:lang w:val="en-GB"/>
        </w:rPr>
        <w:t xml:space="preserve">Recent data from </w:t>
      </w:r>
      <w:r w:rsidR="00AA7D77" w:rsidRPr="001033FE">
        <w:rPr>
          <w:rFonts w:ascii="Book Antiqua" w:hAnsi="Book Antiqua"/>
          <w:lang w:val="en-GB"/>
        </w:rPr>
        <w:t xml:space="preserve">the </w:t>
      </w:r>
      <w:r w:rsidRPr="001033FE">
        <w:rPr>
          <w:rFonts w:ascii="Book Antiqua" w:hAnsi="Book Antiqua"/>
          <w:lang w:val="en-GB"/>
        </w:rPr>
        <w:t>Clinical Outcomes Utilizing Revascularization and Aggressive Drug Evaluation show that mortality in stable CAD is not negligible</w:t>
      </w:r>
      <w:r w:rsidR="00AA7D77" w:rsidRPr="001033FE">
        <w:rPr>
          <w:rFonts w:ascii="Book Antiqua" w:hAnsi="Book Antiqua"/>
          <w:lang w:val="en-GB"/>
        </w:rPr>
        <w:t>,</w:t>
      </w:r>
      <w:r w:rsidRPr="001033FE">
        <w:rPr>
          <w:rFonts w:ascii="Book Antiqua" w:hAnsi="Book Antiqua"/>
          <w:lang w:val="en-GB"/>
        </w:rPr>
        <w:t xml:space="preserve"> with nearly 25% of </w:t>
      </w:r>
      <w:r w:rsidR="00A6091B" w:rsidRPr="001033FE">
        <w:rPr>
          <w:rFonts w:ascii="Book Antiqua" w:hAnsi="Book Antiqua"/>
          <w:lang w:val="en-GB"/>
        </w:rPr>
        <w:t xml:space="preserve">patients </w:t>
      </w:r>
      <w:r w:rsidR="00CC5335" w:rsidRPr="001033FE">
        <w:rPr>
          <w:rFonts w:ascii="Book Antiqua" w:hAnsi="Book Antiqua"/>
          <w:lang w:val="en-GB"/>
        </w:rPr>
        <w:t>dying</w:t>
      </w:r>
      <w:r w:rsidR="00A6091B" w:rsidRPr="001033FE">
        <w:rPr>
          <w:rFonts w:ascii="Book Antiqua" w:hAnsi="Book Antiqua"/>
          <w:lang w:val="en-GB"/>
        </w:rPr>
        <w:t xml:space="preserve"> during a mean follow</w:t>
      </w:r>
      <w:r w:rsidR="00AA7D77" w:rsidRPr="001033FE">
        <w:rPr>
          <w:rFonts w:ascii="Book Antiqua" w:hAnsi="Book Antiqua"/>
          <w:lang w:val="en-GB"/>
        </w:rPr>
        <w:t>-</w:t>
      </w:r>
      <w:r w:rsidR="00644F15" w:rsidRPr="001033FE">
        <w:rPr>
          <w:rFonts w:ascii="Book Antiqua" w:hAnsi="Book Antiqua"/>
          <w:lang w:val="en-GB"/>
        </w:rPr>
        <w:t xml:space="preserve">up of 10.5 </w:t>
      </w:r>
      <w:proofErr w:type="spellStart"/>
      <w:proofErr w:type="gramStart"/>
      <w:r w:rsidR="00644F15" w:rsidRPr="001033FE">
        <w:rPr>
          <w:rFonts w:ascii="Book Antiqua" w:hAnsi="Book Antiqua"/>
          <w:lang w:val="en-GB"/>
        </w:rPr>
        <w:t>yr</w:t>
      </w:r>
      <w:proofErr w:type="spellEnd"/>
      <w:r w:rsidR="00210EB0" w:rsidRPr="001033FE">
        <w:rPr>
          <w:rFonts w:ascii="Book Antiqua" w:hAnsi="Book Antiqua"/>
          <w:noProof/>
          <w:vertAlign w:val="superscript"/>
          <w:lang w:val="en-GB"/>
        </w:rPr>
        <w:t>[</w:t>
      </w:r>
      <w:proofErr w:type="gramEnd"/>
      <w:r w:rsidR="00210EB0" w:rsidRPr="001033FE">
        <w:rPr>
          <w:rFonts w:ascii="Book Antiqua" w:hAnsi="Book Antiqua"/>
          <w:noProof/>
          <w:vertAlign w:val="superscript"/>
          <w:lang w:val="en-GB"/>
        </w:rPr>
        <w:t>26]</w:t>
      </w:r>
      <w:r w:rsidR="00AA7D77" w:rsidRPr="001033FE">
        <w:rPr>
          <w:rFonts w:ascii="Book Antiqua" w:hAnsi="Book Antiqua"/>
          <w:lang w:val="en-GB"/>
        </w:rPr>
        <w:t>. M</w:t>
      </w:r>
      <w:r w:rsidR="00A6091B" w:rsidRPr="001033FE">
        <w:rPr>
          <w:rFonts w:ascii="Book Antiqua" w:hAnsi="Book Antiqua"/>
          <w:lang w:val="en-GB"/>
        </w:rPr>
        <w:t>oreover</w:t>
      </w:r>
      <w:r w:rsidR="00AA7D77" w:rsidRPr="001033FE">
        <w:rPr>
          <w:rFonts w:ascii="Book Antiqua" w:hAnsi="Book Antiqua"/>
          <w:lang w:val="en-GB"/>
        </w:rPr>
        <w:t>, the</w:t>
      </w:r>
      <w:r w:rsidR="00AD1CF8" w:rsidRPr="00222CD1">
        <w:rPr>
          <w:rFonts w:ascii="Book Antiqua" w:hAnsi="Book Antiqua"/>
          <w:lang w:val="en-GB"/>
        </w:rPr>
        <w:t xml:space="preserve"> composite outcome of death, nonfatal myocardial infarction</w:t>
      </w:r>
      <w:r w:rsidR="00AD1CF8" w:rsidRPr="00C525FC">
        <w:rPr>
          <w:rFonts w:ascii="Book Antiqua" w:hAnsi="Book Antiqua"/>
          <w:lang w:val="en-GB"/>
        </w:rPr>
        <w:t xml:space="preserve"> and stroke at a me</w:t>
      </w:r>
      <w:r w:rsidR="00644F15" w:rsidRPr="003A2B72">
        <w:rPr>
          <w:rFonts w:ascii="Book Antiqua" w:hAnsi="Book Antiqua"/>
          <w:lang w:val="en-GB"/>
        </w:rPr>
        <w:t xml:space="preserve">dian follow-up period of 4.6 </w:t>
      </w:r>
      <w:proofErr w:type="spellStart"/>
      <w:r w:rsidR="00644F15" w:rsidRPr="003A2B72">
        <w:rPr>
          <w:rFonts w:ascii="Book Antiqua" w:hAnsi="Book Antiqua"/>
          <w:lang w:val="en-GB"/>
        </w:rPr>
        <w:t>yr</w:t>
      </w:r>
      <w:proofErr w:type="spellEnd"/>
      <w:r w:rsidR="00AD1CF8" w:rsidRPr="001033FE">
        <w:rPr>
          <w:rFonts w:ascii="Book Antiqua" w:hAnsi="Book Antiqua"/>
          <w:lang w:val="en-GB"/>
        </w:rPr>
        <w:t xml:space="preserve"> </w:t>
      </w:r>
      <w:r w:rsidR="00AA7D77" w:rsidRPr="001033FE">
        <w:rPr>
          <w:rFonts w:ascii="Book Antiqua" w:hAnsi="Book Antiqua"/>
          <w:lang w:val="en-GB"/>
        </w:rPr>
        <w:t xml:space="preserve">has been </w:t>
      </w:r>
      <w:r w:rsidR="00AD1CF8" w:rsidRPr="001033FE">
        <w:rPr>
          <w:rFonts w:ascii="Book Antiqua" w:hAnsi="Book Antiqua"/>
          <w:lang w:val="en-GB"/>
        </w:rPr>
        <w:t>approximately</w:t>
      </w:r>
      <w:r w:rsidR="00DD61E4" w:rsidRPr="001033FE">
        <w:rPr>
          <w:rFonts w:ascii="Book Antiqua" w:hAnsi="Book Antiqua"/>
          <w:lang w:val="en-GB"/>
        </w:rPr>
        <w:t xml:space="preserve"> </w:t>
      </w:r>
      <w:r w:rsidR="00AD1CF8" w:rsidRPr="001033FE">
        <w:rPr>
          <w:rFonts w:ascii="Book Antiqua" w:hAnsi="Book Antiqua"/>
          <w:lang w:val="en-GB"/>
        </w:rPr>
        <w:t>20</w:t>
      </w:r>
      <w:proofErr w:type="gramStart"/>
      <w:r w:rsidR="00AD1CF8" w:rsidRPr="001033FE">
        <w:rPr>
          <w:rFonts w:ascii="Book Antiqua" w:hAnsi="Book Antiqua"/>
          <w:lang w:val="en-GB"/>
        </w:rPr>
        <w:t>%</w:t>
      </w:r>
      <w:r w:rsidR="00210EB0" w:rsidRPr="001033FE">
        <w:rPr>
          <w:rFonts w:ascii="Book Antiqua" w:hAnsi="Book Antiqua"/>
          <w:noProof/>
          <w:vertAlign w:val="superscript"/>
          <w:lang w:val="en-GB"/>
        </w:rPr>
        <w:t>[</w:t>
      </w:r>
      <w:proofErr w:type="gramEnd"/>
      <w:r w:rsidR="00210EB0" w:rsidRPr="001033FE">
        <w:rPr>
          <w:rFonts w:ascii="Book Antiqua" w:hAnsi="Book Antiqua"/>
          <w:noProof/>
          <w:vertAlign w:val="superscript"/>
          <w:lang w:val="en-GB"/>
        </w:rPr>
        <w:t>27]</w:t>
      </w:r>
      <w:r w:rsidR="00AD1CF8" w:rsidRPr="001033FE">
        <w:rPr>
          <w:rFonts w:ascii="Book Antiqua" w:hAnsi="Book Antiqua"/>
          <w:lang w:val="en-GB"/>
        </w:rPr>
        <w:t>. For that reason</w:t>
      </w:r>
      <w:r w:rsidR="00AA7D77" w:rsidRPr="001033FE">
        <w:rPr>
          <w:rFonts w:ascii="Book Antiqua" w:hAnsi="Book Antiqua"/>
          <w:lang w:val="en-GB"/>
        </w:rPr>
        <w:t>,</w:t>
      </w:r>
      <w:r w:rsidR="00AD1CF8" w:rsidRPr="001033FE">
        <w:rPr>
          <w:rFonts w:ascii="Book Antiqua" w:hAnsi="Book Antiqua"/>
          <w:lang w:val="en-GB"/>
        </w:rPr>
        <w:t xml:space="preserve"> i</w:t>
      </w:r>
      <w:r w:rsidRPr="00222CD1">
        <w:rPr>
          <w:rFonts w:ascii="Book Antiqua" w:hAnsi="Book Antiqua"/>
          <w:lang w:val="en-GB"/>
        </w:rPr>
        <w:t xml:space="preserve">t is important to find predictors of </w:t>
      </w:r>
      <w:r w:rsidRPr="00C525FC">
        <w:rPr>
          <w:rFonts w:ascii="Book Antiqua" w:hAnsi="Book Antiqua"/>
          <w:lang w:val="en-GB"/>
        </w:rPr>
        <w:t xml:space="preserve">evolution beyond </w:t>
      </w:r>
      <w:r w:rsidR="00935373" w:rsidRPr="003A2B72">
        <w:rPr>
          <w:rFonts w:ascii="Book Antiqua" w:hAnsi="Book Antiqua"/>
          <w:lang w:val="en-GB"/>
        </w:rPr>
        <w:t xml:space="preserve">the </w:t>
      </w:r>
      <w:r w:rsidRPr="001033FE">
        <w:rPr>
          <w:rFonts w:ascii="Book Antiqua" w:hAnsi="Book Antiqua"/>
          <w:lang w:val="en-GB"/>
        </w:rPr>
        <w:t>classic</w:t>
      </w:r>
      <w:r w:rsidR="00AD1CF8" w:rsidRPr="001033FE">
        <w:rPr>
          <w:rFonts w:ascii="Book Antiqua" w:hAnsi="Book Antiqua"/>
          <w:lang w:val="en-GB"/>
        </w:rPr>
        <w:t xml:space="preserve"> </w:t>
      </w:r>
      <w:r w:rsidR="00935373" w:rsidRPr="001033FE">
        <w:rPr>
          <w:rFonts w:ascii="Book Antiqua" w:hAnsi="Book Antiqua"/>
          <w:lang w:val="en-GB"/>
        </w:rPr>
        <w:t>clinical</w:t>
      </w:r>
      <w:r w:rsidR="003C6228" w:rsidRPr="001033FE">
        <w:rPr>
          <w:rFonts w:ascii="Book Antiqua" w:hAnsi="Book Antiqua"/>
          <w:lang w:val="en-GB"/>
        </w:rPr>
        <w:t>,</w:t>
      </w:r>
      <w:r w:rsidR="00935373" w:rsidRPr="001033FE">
        <w:rPr>
          <w:rFonts w:ascii="Book Antiqua" w:hAnsi="Book Antiqua"/>
          <w:lang w:val="en-GB"/>
        </w:rPr>
        <w:t xml:space="preserve"> echocardiography, non-invasive </w:t>
      </w:r>
      <w:r w:rsidR="00AA7D77" w:rsidRPr="001033FE">
        <w:rPr>
          <w:rFonts w:ascii="Book Antiqua" w:hAnsi="Book Antiqua"/>
          <w:lang w:val="en-GB"/>
        </w:rPr>
        <w:t xml:space="preserve">and </w:t>
      </w:r>
      <w:r w:rsidR="00935373" w:rsidRPr="001033FE">
        <w:rPr>
          <w:rFonts w:ascii="Book Antiqua" w:hAnsi="Book Antiqua"/>
          <w:lang w:val="en-GB"/>
        </w:rPr>
        <w:t xml:space="preserve">invasive </w:t>
      </w:r>
      <w:r w:rsidR="00AD1CF8" w:rsidRPr="001033FE">
        <w:rPr>
          <w:rFonts w:ascii="Book Antiqua" w:hAnsi="Book Antiqua"/>
          <w:lang w:val="en-GB"/>
        </w:rPr>
        <w:t>CAD</w:t>
      </w:r>
      <w:r w:rsidRPr="001033FE">
        <w:rPr>
          <w:rFonts w:ascii="Book Antiqua" w:hAnsi="Book Antiqua"/>
          <w:lang w:val="en-GB"/>
        </w:rPr>
        <w:t xml:space="preserve"> risk </w:t>
      </w:r>
      <w:proofErr w:type="gramStart"/>
      <w:r w:rsidRPr="001033FE">
        <w:rPr>
          <w:rFonts w:ascii="Book Antiqua" w:hAnsi="Book Antiqua"/>
          <w:lang w:val="en-GB"/>
        </w:rPr>
        <w:t>factors</w:t>
      </w:r>
      <w:r w:rsidR="00210EB0" w:rsidRPr="001033FE">
        <w:rPr>
          <w:rFonts w:ascii="Book Antiqua" w:hAnsi="Book Antiqua"/>
          <w:noProof/>
          <w:vertAlign w:val="superscript"/>
          <w:lang w:val="en-GB"/>
        </w:rPr>
        <w:t>[</w:t>
      </w:r>
      <w:proofErr w:type="gramEnd"/>
      <w:r w:rsidR="00210EB0" w:rsidRPr="001033FE">
        <w:rPr>
          <w:rFonts w:ascii="Book Antiqua" w:hAnsi="Book Antiqua"/>
          <w:noProof/>
          <w:vertAlign w:val="superscript"/>
          <w:lang w:val="en-GB"/>
        </w:rPr>
        <w:t>17]</w:t>
      </w:r>
      <w:r w:rsidRPr="001033FE">
        <w:rPr>
          <w:rFonts w:ascii="Book Antiqua" w:hAnsi="Book Antiqua"/>
          <w:lang w:val="en-GB"/>
        </w:rPr>
        <w:t xml:space="preserve">. </w:t>
      </w:r>
    </w:p>
    <w:p w14:paraId="734A8CF8" w14:textId="17C97338" w:rsidR="00EE64AA" w:rsidRPr="001033FE" w:rsidRDefault="00935373" w:rsidP="00F24BA9">
      <w:pPr>
        <w:spacing w:line="360" w:lineRule="auto"/>
        <w:ind w:firstLineChars="100" w:firstLine="240"/>
        <w:jc w:val="both"/>
        <w:rPr>
          <w:rFonts w:ascii="Book Antiqua" w:eastAsia="宋体" w:hAnsi="Book Antiqua"/>
          <w:lang w:val="en-GB" w:eastAsia="zh-CN"/>
        </w:rPr>
      </w:pPr>
      <w:r w:rsidRPr="001033FE">
        <w:rPr>
          <w:rFonts w:ascii="Book Antiqua" w:hAnsi="Book Antiqua"/>
          <w:lang w:val="en-GB"/>
        </w:rPr>
        <w:t>Our study show</w:t>
      </w:r>
      <w:r w:rsidRPr="00222CD1">
        <w:rPr>
          <w:rFonts w:ascii="Book Antiqua" w:hAnsi="Book Antiqua"/>
          <w:lang w:val="en-GB"/>
        </w:rPr>
        <w:t>s that CP increase</w:t>
      </w:r>
      <w:r w:rsidR="00AA7D77" w:rsidRPr="00612FFD">
        <w:rPr>
          <w:rFonts w:ascii="Book Antiqua" w:hAnsi="Book Antiqua"/>
          <w:lang w:val="en-GB"/>
        </w:rPr>
        <w:t>d</w:t>
      </w:r>
      <w:r w:rsidRPr="00C525FC">
        <w:rPr>
          <w:rFonts w:ascii="Book Antiqua" w:hAnsi="Book Antiqua"/>
          <w:lang w:val="en-GB"/>
        </w:rPr>
        <w:t xml:space="preserve"> </w:t>
      </w:r>
      <w:r w:rsidRPr="001033FE">
        <w:rPr>
          <w:rFonts w:ascii="Book Antiqua" w:hAnsi="Book Antiqua"/>
          <w:lang w:val="en-GB"/>
        </w:rPr>
        <w:t xml:space="preserve">the probability of an </w:t>
      </w:r>
      <w:r w:rsidR="0063771E" w:rsidRPr="001033FE">
        <w:rPr>
          <w:rFonts w:ascii="Book Antiqua" w:hAnsi="Book Antiqua"/>
          <w:lang w:val="en-GB"/>
        </w:rPr>
        <w:t>AE</w:t>
      </w:r>
      <w:r w:rsidR="00A640DE" w:rsidRPr="001033FE">
        <w:rPr>
          <w:rFonts w:ascii="Book Antiqua" w:hAnsi="Book Antiqua"/>
          <w:lang w:val="en-GB"/>
        </w:rPr>
        <w:t xml:space="preserve"> in obese patients</w:t>
      </w:r>
      <w:r w:rsidR="00FD77CD" w:rsidRPr="001033FE">
        <w:rPr>
          <w:rFonts w:ascii="Book Antiqua" w:hAnsi="Book Antiqua"/>
          <w:lang w:val="en-GB"/>
        </w:rPr>
        <w:t xml:space="preserve"> with CAD suspicion and negative EE</w:t>
      </w:r>
      <w:r w:rsidR="00F11031" w:rsidRPr="001033FE">
        <w:rPr>
          <w:rFonts w:ascii="Book Antiqua" w:hAnsi="Book Antiqua"/>
          <w:lang w:val="en-GB"/>
        </w:rPr>
        <w:t xml:space="preserve"> by 2.26.</w:t>
      </w:r>
      <w:r w:rsidR="00A640DE" w:rsidRPr="001033FE">
        <w:rPr>
          <w:rFonts w:ascii="Book Antiqua" w:hAnsi="Book Antiqua"/>
          <w:lang w:val="en-GB"/>
        </w:rPr>
        <w:t xml:space="preserve"> </w:t>
      </w:r>
      <w:r w:rsidR="00F11031" w:rsidRPr="001033FE">
        <w:rPr>
          <w:rFonts w:ascii="Book Antiqua" w:hAnsi="Book Antiqua"/>
          <w:lang w:val="en-GB"/>
        </w:rPr>
        <w:t>S</w:t>
      </w:r>
      <w:r w:rsidRPr="001033FE">
        <w:rPr>
          <w:rFonts w:ascii="Book Antiqua" w:hAnsi="Book Antiqua"/>
          <w:lang w:val="en-GB"/>
        </w:rPr>
        <w:t xml:space="preserve">imilar findings were </w:t>
      </w:r>
      <w:r w:rsidR="00AB2CFF" w:rsidRPr="001033FE">
        <w:rPr>
          <w:rFonts w:ascii="Book Antiqua" w:hAnsi="Book Antiqua"/>
          <w:lang w:val="en-GB"/>
        </w:rPr>
        <w:t xml:space="preserve">obtained </w:t>
      </w:r>
      <w:r w:rsidRPr="001033FE">
        <w:rPr>
          <w:rFonts w:ascii="Book Antiqua" w:hAnsi="Book Antiqua"/>
          <w:lang w:val="en-GB"/>
        </w:rPr>
        <w:t xml:space="preserve">in </w:t>
      </w:r>
      <w:r w:rsidR="00EA3728" w:rsidRPr="001033FE">
        <w:rPr>
          <w:rFonts w:ascii="Book Antiqua" w:hAnsi="Book Antiqua"/>
          <w:lang w:val="en-GB"/>
        </w:rPr>
        <w:t xml:space="preserve">other </w:t>
      </w:r>
      <w:r w:rsidR="00EA3728" w:rsidRPr="001033FE">
        <w:rPr>
          <w:rFonts w:ascii="Book Antiqua" w:hAnsi="Book Antiqua"/>
          <w:lang w:val="en-GB"/>
        </w:rPr>
        <w:lastRenderedPageBreak/>
        <w:t xml:space="preserve">studies performed </w:t>
      </w:r>
      <w:r w:rsidR="00542E99" w:rsidRPr="001033FE">
        <w:rPr>
          <w:rFonts w:ascii="Book Antiqua" w:hAnsi="Book Antiqua"/>
          <w:lang w:val="en-GB"/>
        </w:rPr>
        <w:t>in</w:t>
      </w:r>
      <w:r w:rsidR="00EA3728" w:rsidRPr="001033FE">
        <w:rPr>
          <w:rFonts w:ascii="Book Antiqua" w:hAnsi="Book Antiqua"/>
          <w:lang w:val="en-GB"/>
        </w:rPr>
        <w:t xml:space="preserve"> </w:t>
      </w:r>
      <w:r w:rsidRPr="001033FE">
        <w:rPr>
          <w:rFonts w:ascii="Book Antiqua" w:hAnsi="Book Antiqua"/>
          <w:lang w:val="en-GB"/>
        </w:rPr>
        <w:t xml:space="preserve">ischaemic </w:t>
      </w:r>
      <w:proofErr w:type="gramStart"/>
      <w:r w:rsidRPr="001033FE">
        <w:rPr>
          <w:rFonts w:ascii="Book Antiqua" w:hAnsi="Book Antiqua"/>
          <w:lang w:val="en-GB"/>
        </w:rPr>
        <w:t>patients</w:t>
      </w:r>
      <w:r w:rsidR="00210EB0" w:rsidRPr="001033FE">
        <w:rPr>
          <w:rFonts w:ascii="Book Antiqua" w:hAnsi="Book Antiqua"/>
          <w:noProof/>
          <w:vertAlign w:val="superscript"/>
          <w:lang w:val="en-GB"/>
        </w:rPr>
        <w:t>[</w:t>
      </w:r>
      <w:proofErr w:type="gramEnd"/>
      <w:r w:rsidR="00210EB0" w:rsidRPr="001033FE">
        <w:rPr>
          <w:rFonts w:ascii="Book Antiqua" w:hAnsi="Book Antiqua"/>
          <w:noProof/>
          <w:vertAlign w:val="superscript"/>
          <w:lang w:val="en-GB"/>
        </w:rPr>
        <w:t>28-34]</w:t>
      </w:r>
      <w:r w:rsidR="00A640DE" w:rsidRPr="001033FE">
        <w:rPr>
          <w:rFonts w:ascii="Book Antiqua" w:hAnsi="Book Antiqua"/>
          <w:lang w:val="en-GB"/>
        </w:rPr>
        <w:t xml:space="preserve">. In the Angina Prognosis Study in </w:t>
      </w:r>
      <w:proofErr w:type="gramStart"/>
      <w:r w:rsidR="00A640DE" w:rsidRPr="001033FE">
        <w:rPr>
          <w:rFonts w:ascii="Book Antiqua" w:hAnsi="Book Antiqua"/>
          <w:lang w:val="en-GB"/>
        </w:rPr>
        <w:t>Stockholm</w:t>
      </w:r>
      <w:r w:rsidR="00210EB0" w:rsidRPr="001033FE">
        <w:rPr>
          <w:rFonts w:ascii="Book Antiqua" w:hAnsi="Book Antiqua"/>
          <w:noProof/>
          <w:vertAlign w:val="superscript"/>
          <w:lang w:val="en-GB"/>
        </w:rPr>
        <w:t>[</w:t>
      </w:r>
      <w:proofErr w:type="gramEnd"/>
      <w:r w:rsidR="00210EB0" w:rsidRPr="001033FE">
        <w:rPr>
          <w:rFonts w:ascii="Book Antiqua" w:hAnsi="Book Antiqua"/>
          <w:noProof/>
          <w:vertAlign w:val="superscript"/>
          <w:lang w:val="en-GB"/>
        </w:rPr>
        <w:t>28]</w:t>
      </w:r>
      <w:r w:rsidR="00AB2CFF" w:rsidRPr="001033FE">
        <w:rPr>
          <w:rFonts w:ascii="Book Antiqua" w:hAnsi="Book Antiqua"/>
          <w:lang w:val="en-GB"/>
        </w:rPr>
        <w:t>,</w:t>
      </w:r>
      <w:r w:rsidR="00FD77CD" w:rsidRPr="001033FE">
        <w:rPr>
          <w:rFonts w:ascii="Book Antiqua" w:hAnsi="Book Antiqua"/>
          <w:lang w:val="en-GB"/>
        </w:rPr>
        <w:t xml:space="preserve"> </w:t>
      </w:r>
      <w:r w:rsidR="0000615B" w:rsidRPr="001033FE">
        <w:rPr>
          <w:rFonts w:ascii="Book Antiqua" w:hAnsi="Book Antiqua"/>
          <w:lang w:val="en-GB"/>
        </w:rPr>
        <w:t>CIMT</w:t>
      </w:r>
      <w:r w:rsidR="00A640DE" w:rsidRPr="00222CD1">
        <w:rPr>
          <w:rFonts w:ascii="Book Antiqua" w:hAnsi="Book Antiqua"/>
          <w:lang w:val="en-GB"/>
        </w:rPr>
        <w:t xml:space="preserve"> </w:t>
      </w:r>
      <w:r w:rsidR="00E520A0" w:rsidRPr="00612FFD">
        <w:rPr>
          <w:rFonts w:ascii="Book Antiqua" w:hAnsi="Book Antiqua"/>
          <w:lang w:val="en-GB"/>
        </w:rPr>
        <w:t>could not</w:t>
      </w:r>
      <w:r w:rsidR="00A640DE" w:rsidRPr="00C525FC">
        <w:rPr>
          <w:rFonts w:ascii="Book Antiqua" w:hAnsi="Book Antiqua"/>
          <w:lang w:val="en-GB"/>
        </w:rPr>
        <w:t xml:space="preserve"> predict </w:t>
      </w:r>
      <w:r w:rsidR="00B50304" w:rsidRPr="003A2B72">
        <w:rPr>
          <w:rFonts w:ascii="Book Antiqua" w:eastAsia="宋体" w:hAnsi="Book Antiqua"/>
          <w:lang w:val="en-GB" w:eastAsia="zh-CN"/>
        </w:rPr>
        <w:t>AE</w:t>
      </w:r>
      <w:r w:rsidR="00E520A0" w:rsidRPr="001033FE">
        <w:rPr>
          <w:rFonts w:ascii="Book Antiqua" w:hAnsi="Book Antiqua"/>
          <w:lang w:val="en-GB"/>
        </w:rPr>
        <w:t xml:space="preserve"> defined as cardiovascular death or cardiovascular events</w:t>
      </w:r>
      <w:r w:rsidR="00A640DE" w:rsidRPr="001033FE">
        <w:rPr>
          <w:rFonts w:ascii="Book Antiqua" w:hAnsi="Book Antiqua"/>
          <w:lang w:val="en-GB"/>
        </w:rPr>
        <w:t xml:space="preserve">, </w:t>
      </w:r>
      <w:r w:rsidR="00E520A0" w:rsidRPr="001033FE">
        <w:rPr>
          <w:rFonts w:ascii="Book Antiqua" w:hAnsi="Book Antiqua"/>
          <w:lang w:val="en-GB"/>
        </w:rPr>
        <w:t>while</w:t>
      </w:r>
      <w:r w:rsidR="00A640DE" w:rsidRPr="001033FE">
        <w:rPr>
          <w:rFonts w:ascii="Book Antiqua" w:hAnsi="Book Antiqua"/>
          <w:lang w:val="en-GB"/>
        </w:rPr>
        <w:t xml:space="preserve"> </w:t>
      </w:r>
      <w:r w:rsidR="00B50304" w:rsidRPr="001033FE">
        <w:rPr>
          <w:rFonts w:ascii="Book Antiqua" w:eastAsia="宋体" w:hAnsi="Book Antiqua"/>
          <w:lang w:val="en-GB" w:eastAsia="zh-CN"/>
        </w:rPr>
        <w:t>CP</w:t>
      </w:r>
      <w:r w:rsidR="00A640DE" w:rsidRPr="001033FE">
        <w:rPr>
          <w:rFonts w:ascii="Book Antiqua" w:hAnsi="Book Antiqua"/>
          <w:lang w:val="en-GB"/>
        </w:rPr>
        <w:t xml:space="preserve"> </w:t>
      </w:r>
      <w:r w:rsidR="009255BC" w:rsidRPr="001033FE">
        <w:rPr>
          <w:rFonts w:ascii="Book Antiqua" w:hAnsi="Book Antiqua"/>
          <w:lang w:val="en-GB"/>
        </w:rPr>
        <w:t xml:space="preserve">had a tendency </w:t>
      </w:r>
      <w:r w:rsidR="00A640DE" w:rsidRPr="001033FE">
        <w:rPr>
          <w:rFonts w:ascii="Book Antiqua" w:hAnsi="Book Antiqua"/>
          <w:lang w:val="en-GB"/>
        </w:rPr>
        <w:t>(</w:t>
      </w:r>
      <w:r w:rsidR="00BC7179" w:rsidRPr="001033FE">
        <w:rPr>
          <w:rFonts w:ascii="Book Antiqua" w:hAnsi="Book Antiqua"/>
          <w:i/>
          <w:lang w:val="en-GB"/>
        </w:rPr>
        <w:t>P</w:t>
      </w:r>
      <w:r w:rsidR="00BC7179" w:rsidRPr="001033FE">
        <w:rPr>
          <w:rFonts w:ascii="Book Antiqua" w:eastAsia="宋体" w:hAnsi="Book Antiqua"/>
          <w:lang w:val="en-GB" w:eastAsia="zh-CN"/>
        </w:rPr>
        <w:t xml:space="preserve"> </w:t>
      </w:r>
      <w:r w:rsidR="00A640DE" w:rsidRPr="001033FE">
        <w:rPr>
          <w:rFonts w:ascii="Book Antiqua" w:hAnsi="Book Antiqua"/>
          <w:lang w:val="en-GB"/>
        </w:rPr>
        <w:t>=</w:t>
      </w:r>
      <w:r w:rsidR="00CF509F" w:rsidRPr="001033FE">
        <w:rPr>
          <w:rFonts w:ascii="Book Antiqua" w:hAnsi="Book Antiqua"/>
          <w:lang w:val="en-GB"/>
        </w:rPr>
        <w:t xml:space="preserve"> </w:t>
      </w:r>
      <w:r w:rsidR="00A640DE" w:rsidRPr="001033FE">
        <w:rPr>
          <w:rFonts w:ascii="Book Antiqua" w:hAnsi="Book Antiqua"/>
          <w:lang w:val="en-GB"/>
        </w:rPr>
        <w:t xml:space="preserve">0.056) to predict </w:t>
      </w:r>
      <w:r w:rsidR="00E520A0" w:rsidRPr="001033FE">
        <w:rPr>
          <w:rFonts w:ascii="Book Antiqua" w:hAnsi="Book Antiqua"/>
          <w:lang w:val="en-GB"/>
        </w:rPr>
        <w:t>them</w:t>
      </w:r>
      <w:r w:rsidR="00A640DE" w:rsidRPr="001033FE">
        <w:rPr>
          <w:rFonts w:ascii="Book Antiqua" w:hAnsi="Book Antiqua"/>
          <w:lang w:val="en-GB"/>
        </w:rPr>
        <w:t xml:space="preserve"> in </w:t>
      </w:r>
      <w:r w:rsidR="00BC7179" w:rsidRPr="001033FE">
        <w:rPr>
          <w:rFonts w:ascii="Book Antiqua" w:hAnsi="Book Antiqua"/>
          <w:lang w:val="en-GB"/>
        </w:rPr>
        <w:t xml:space="preserve">809 patients younger than 70 </w:t>
      </w:r>
      <w:proofErr w:type="spellStart"/>
      <w:r w:rsidR="00BC7179" w:rsidRPr="001033FE">
        <w:rPr>
          <w:rFonts w:ascii="Book Antiqua" w:hAnsi="Book Antiqua"/>
          <w:lang w:val="en-GB"/>
        </w:rPr>
        <w:t>yr</w:t>
      </w:r>
      <w:proofErr w:type="spellEnd"/>
      <w:r w:rsidR="00A640DE" w:rsidRPr="001033FE">
        <w:rPr>
          <w:rFonts w:ascii="Book Antiqua" w:hAnsi="Book Antiqua"/>
          <w:lang w:val="en-GB"/>
        </w:rPr>
        <w:t xml:space="preserve"> </w:t>
      </w:r>
      <w:r w:rsidR="001E51A7" w:rsidRPr="001033FE">
        <w:rPr>
          <w:rFonts w:ascii="Book Antiqua" w:hAnsi="Book Antiqua"/>
          <w:lang w:val="en-GB"/>
        </w:rPr>
        <w:t xml:space="preserve">with clinical suspicion of CAD. </w:t>
      </w:r>
      <w:r w:rsidR="00AB2CFF" w:rsidRPr="001033FE">
        <w:rPr>
          <w:rFonts w:ascii="Book Antiqua" w:hAnsi="Book Antiqua"/>
          <w:lang w:val="en-GB"/>
        </w:rPr>
        <w:t xml:space="preserve">Compared </w:t>
      </w:r>
      <w:r w:rsidR="001E51A7" w:rsidRPr="001033FE">
        <w:rPr>
          <w:rFonts w:ascii="Book Antiqua" w:hAnsi="Book Antiqua"/>
          <w:lang w:val="en-GB"/>
        </w:rPr>
        <w:t>to our study</w:t>
      </w:r>
      <w:r w:rsidR="00AB2CFF" w:rsidRPr="001033FE">
        <w:rPr>
          <w:rFonts w:ascii="Book Antiqua" w:hAnsi="Book Antiqua"/>
          <w:lang w:val="en-GB"/>
        </w:rPr>
        <w:t>, their</w:t>
      </w:r>
      <w:r w:rsidR="001E51A7" w:rsidRPr="001033FE">
        <w:rPr>
          <w:rFonts w:ascii="Book Antiqua" w:hAnsi="Book Antiqua"/>
          <w:lang w:val="en-GB"/>
        </w:rPr>
        <w:t xml:space="preserve"> </w:t>
      </w:r>
      <w:r w:rsidR="007B7847" w:rsidRPr="001033FE">
        <w:rPr>
          <w:rFonts w:ascii="Book Antiqua" w:hAnsi="Book Antiqua"/>
          <w:lang w:val="en-GB"/>
        </w:rPr>
        <w:t xml:space="preserve">patients were younger, more </w:t>
      </w:r>
      <w:r w:rsidR="00CC5335" w:rsidRPr="001033FE">
        <w:rPr>
          <w:rFonts w:ascii="Book Antiqua" w:hAnsi="Book Antiqua"/>
          <w:lang w:val="en-GB"/>
        </w:rPr>
        <w:t xml:space="preserve">frequently </w:t>
      </w:r>
      <w:r w:rsidR="007B7847" w:rsidRPr="001033FE">
        <w:rPr>
          <w:rFonts w:ascii="Book Antiqua" w:hAnsi="Book Antiqua"/>
          <w:lang w:val="en-GB"/>
        </w:rPr>
        <w:t xml:space="preserve">male, with </w:t>
      </w:r>
      <w:r w:rsidR="00AB2CFF" w:rsidRPr="001033FE">
        <w:rPr>
          <w:rFonts w:ascii="Book Antiqua" w:hAnsi="Book Antiqua"/>
          <w:lang w:val="en-GB"/>
        </w:rPr>
        <w:t xml:space="preserve">a </w:t>
      </w:r>
      <w:r w:rsidR="007B7847" w:rsidRPr="001033FE">
        <w:rPr>
          <w:rFonts w:ascii="Book Antiqua" w:hAnsi="Book Antiqua"/>
          <w:lang w:val="en-GB"/>
        </w:rPr>
        <w:t>lower percentage of traditional cardiovascular risk factors</w:t>
      </w:r>
      <w:r w:rsidR="00311CE1" w:rsidRPr="001033FE">
        <w:rPr>
          <w:rFonts w:ascii="Book Antiqua" w:hAnsi="Book Antiqua"/>
          <w:lang w:val="en-GB"/>
        </w:rPr>
        <w:t>. M</w:t>
      </w:r>
      <w:r w:rsidR="007B7847" w:rsidRPr="001033FE">
        <w:rPr>
          <w:rFonts w:ascii="Book Antiqua" w:hAnsi="Book Antiqua"/>
          <w:lang w:val="en-GB"/>
        </w:rPr>
        <w:t>ore important</w:t>
      </w:r>
      <w:r w:rsidR="00F11031" w:rsidRPr="001033FE">
        <w:rPr>
          <w:rFonts w:ascii="Book Antiqua" w:hAnsi="Book Antiqua"/>
          <w:lang w:val="en-GB"/>
        </w:rPr>
        <w:t>ly</w:t>
      </w:r>
      <w:r w:rsidR="00311CE1" w:rsidRPr="001033FE">
        <w:rPr>
          <w:rFonts w:ascii="Book Antiqua" w:hAnsi="Book Antiqua"/>
          <w:lang w:val="en-GB"/>
        </w:rPr>
        <w:t>,</w:t>
      </w:r>
      <w:r w:rsidR="007B7847" w:rsidRPr="001033FE">
        <w:rPr>
          <w:rFonts w:ascii="Book Antiqua" w:hAnsi="Book Antiqua"/>
          <w:lang w:val="en-GB"/>
        </w:rPr>
        <w:t xml:space="preserve"> </w:t>
      </w:r>
      <w:r w:rsidR="001E51A7" w:rsidRPr="001033FE">
        <w:rPr>
          <w:rFonts w:ascii="Book Antiqua" w:hAnsi="Book Antiqua"/>
          <w:lang w:val="en-GB"/>
        </w:rPr>
        <w:t xml:space="preserve">14% of subjects </w:t>
      </w:r>
      <w:r w:rsidR="00CC5335" w:rsidRPr="001033FE">
        <w:rPr>
          <w:rFonts w:ascii="Book Antiqua" w:hAnsi="Book Antiqua"/>
          <w:lang w:val="en-GB"/>
        </w:rPr>
        <w:t>had</w:t>
      </w:r>
      <w:r w:rsidR="001E51A7" w:rsidRPr="001033FE">
        <w:rPr>
          <w:rFonts w:ascii="Book Antiqua" w:hAnsi="Book Antiqua"/>
          <w:lang w:val="en-GB"/>
        </w:rPr>
        <w:t xml:space="preserve"> previous myocardial infarction</w:t>
      </w:r>
      <w:r w:rsidR="007B7847" w:rsidRPr="001033FE">
        <w:rPr>
          <w:rFonts w:ascii="Book Antiqua" w:hAnsi="Book Antiqua"/>
          <w:lang w:val="en-GB"/>
        </w:rPr>
        <w:t xml:space="preserve">, </w:t>
      </w:r>
      <w:r w:rsidR="00FD77CD" w:rsidRPr="001033FE">
        <w:rPr>
          <w:rFonts w:ascii="Book Antiqua" w:hAnsi="Book Antiqua"/>
          <w:lang w:val="en-GB"/>
        </w:rPr>
        <w:t xml:space="preserve">BMI was not reported, </w:t>
      </w:r>
      <w:r w:rsidR="001E51A7" w:rsidRPr="001033FE">
        <w:rPr>
          <w:rFonts w:ascii="Book Antiqua" w:hAnsi="Book Antiqua"/>
          <w:lang w:val="en-GB"/>
        </w:rPr>
        <w:t xml:space="preserve">there </w:t>
      </w:r>
      <w:r w:rsidR="00CC5335" w:rsidRPr="001033FE">
        <w:rPr>
          <w:rFonts w:ascii="Book Antiqua" w:hAnsi="Book Antiqua"/>
          <w:lang w:val="en-GB"/>
        </w:rPr>
        <w:t>was</w:t>
      </w:r>
      <w:r w:rsidR="001E51A7" w:rsidRPr="001033FE">
        <w:rPr>
          <w:rFonts w:ascii="Book Antiqua" w:hAnsi="Book Antiqua"/>
          <w:lang w:val="en-GB"/>
        </w:rPr>
        <w:t xml:space="preserve"> no prognosis assessment by non-invasive stress test</w:t>
      </w:r>
      <w:r w:rsidR="00F11031" w:rsidRPr="001033FE">
        <w:rPr>
          <w:rFonts w:ascii="Book Antiqua" w:hAnsi="Book Antiqua"/>
          <w:lang w:val="en-GB"/>
        </w:rPr>
        <w:t>s</w:t>
      </w:r>
      <w:r w:rsidR="00311CE1" w:rsidRPr="001033FE">
        <w:rPr>
          <w:rFonts w:ascii="Book Antiqua" w:hAnsi="Book Antiqua"/>
          <w:lang w:val="en-GB"/>
        </w:rPr>
        <w:t>,</w:t>
      </w:r>
      <w:r w:rsidR="001E51A7" w:rsidRPr="001033FE">
        <w:rPr>
          <w:rFonts w:ascii="Book Antiqua" w:hAnsi="Book Antiqua"/>
          <w:lang w:val="en-GB"/>
        </w:rPr>
        <w:t xml:space="preserve"> and</w:t>
      </w:r>
      <w:r w:rsidR="00311CE1" w:rsidRPr="001033FE">
        <w:rPr>
          <w:rFonts w:ascii="Book Antiqua" w:hAnsi="Book Antiqua"/>
          <w:lang w:val="en-GB"/>
        </w:rPr>
        <w:t xml:space="preserve"> the</w:t>
      </w:r>
      <w:r w:rsidR="001E51A7" w:rsidRPr="001033FE">
        <w:rPr>
          <w:rFonts w:ascii="Book Antiqua" w:hAnsi="Book Antiqua"/>
          <w:lang w:val="en-GB"/>
        </w:rPr>
        <w:t xml:space="preserve"> CP definition was different </w:t>
      </w:r>
      <w:r w:rsidR="00CC5335" w:rsidRPr="001033FE">
        <w:rPr>
          <w:rFonts w:ascii="Book Antiqua" w:hAnsi="Book Antiqua"/>
          <w:lang w:val="en-GB"/>
        </w:rPr>
        <w:t>from</w:t>
      </w:r>
      <w:r w:rsidR="001E51A7" w:rsidRPr="001033FE">
        <w:rPr>
          <w:rFonts w:ascii="Book Antiqua" w:hAnsi="Book Antiqua"/>
          <w:lang w:val="en-GB"/>
        </w:rPr>
        <w:t xml:space="preserve"> </w:t>
      </w:r>
      <w:r w:rsidR="00CC5335" w:rsidRPr="001033FE">
        <w:rPr>
          <w:rFonts w:ascii="Book Antiqua" w:hAnsi="Book Antiqua"/>
          <w:lang w:val="en-GB"/>
        </w:rPr>
        <w:t>o</w:t>
      </w:r>
      <w:r w:rsidR="001E51A7" w:rsidRPr="001033FE">
        <w:rPr>
          <w:rFonts w:ascii="Book Antiqua" w:hAnsi="Book Antiqua"/>
          <w:lang w:val="en-GB"/>
        </w:rPr>
        <w:t>u</w:t>
      </w:r>
      <w:r w:rsidR="00CC5335" w:rsidRPr="001033FE">
        <w:rPr>
          <w:rFonts w:ascii="Book Antiqua" w:hAnsi="Book Antiqua"/>
          <w:lang w:val="en-GB"/>
        </w:rPr>
        <w:t>r</w:t>
      </w:r>
      <w:r w:rsidR="001E51A7" w:rsidRPr="001033FE">
        <w:rPr>
          <w:rFonts w:ascii="Book Antiqua" w:hAnsi="Book Antiqua"/>
          <w:lang w:val="en-GB"/>
        </w:rPr>
        <w:t>s</w:t>
      </w:r>
      <w:r w:rsidR="00FD77CD" w:rsidRPr="001033FE">
        <w:rPr>
          <w:rFonts w:ascii="Book Antiqua" w:hAnsi="Book Antiqua"/>
          <w:lang w:val="en-GB"/>
        </w:rPr>
        <w:t xml:space="preserve">. </w:t>
      </w:r>
      <w:r w:rsidR="00217C74" w:rsidRPr="001033FE">
        <w:rPr>
          <w:rFonts w:ascii="Book Antiqua" w:hAnsi="Book Antiqua"/>
          <w:lang w:val="en-GB"/>
        </w:rPr>
        <w:t xml:space="preserve">Petersen </w:t>
      </w:r>
      <w:r w:rsidR="00217C74" w:rsidRPr="001033FE">
        <w:rPr>
          <w:rFonts w:ascii="Book Antiqua" w:hAnsi="Book Antiqua"/>
          <w:i/>
          <w:lang w:val="en-GB"/>
        </w:rPr>
        <w:t xml:space="preserve">et </w:t>
      </w:r>
      <w:proofErr w:type="gramStart"/>
      <w:r w:rsidR="00217C74" w:rsidRPr="001033FE">
        <w:rPr>
          <w:rFonts w:ascii="Book Antiqua" w:hAnsi="Book Antiqua"/>
          <w:i/>
          <w:lang w:val="en-GB"/>
        </w:rPr>
        <w:t>al</w:t>
      </w:r>
      <w:r w:rsidR="00210EB0" w:rsidRPr="001033FE">
        <w:rPr>
          <w:rFonts w:ascii="Book Antiqua" w:hAnsi="Book Antiqua"/>
          <w:noProof/>
          <w:vertAlign w:val="superscript"/>
          <w:lang w:val="en-GB"/>
        </w:rPr>
        <w:t>[</w:t>
      </w:r>
      <w:proofErr w:type="gramEnd"/>
      <w:r w:rsidR="00210EB0" w:rsidRPr="001033FE">
        <w:rPr>
          <w:rFonts w:ascii="Book Antiqua" w:hAnsi="Book Antiqua"/>
          <w:noProof/>
          <w:vertAlign w:val="superscript"/>
          <w:lang w:val="en-GB"/>
        </w:rPr>
        <w:t>29]</w:t>
      </w:r>
      <w:r w:rsidR="00FD77CD" w:rsidRPr="001033FE">
        <w:rPr>
          <w:rFonts w:ascii="Book Antiqua" w:hAnsi="Book Antiqua"/>
          <w:lang w:val="en-GB"/>
        </w:rPr>
        <w:t xml:space="preserve"> </w:t>
      </w:r>
      <w:r w:rsidR="004E205A" w:rsidRPr="001033FE">
        <w:rPr>
          <w:rFonts w:ascii="Book Antiqua" w:hAnsi="Book Antiqua"/>
          <w:lang w:val="en-GB"/>
        </w:rPr>
        <w:t xml:space="preserve">reported CP presence, especially </w:t>
      </w:r>
      <w:r w:rsidR="00E80BED" w:rsidRPr="001033FE">
        <w:rPr>
          <w:rFonts w:ascii="Book Antiqua" w:hAnsi="Book Antiqua"/>
          <w:lang w:val="en-GB"/>
        </w:rPr>
        <w:t>heterogeneous</w:t>
      </w:r>
      <w:r w:rsidR="004E205A" w:rsidRPr="00222CD1">
        <w:rPr>
          <w:rFonts w:ascii="Book Antiqua" w:hAnsi="Book Antiqua"/>
          <w:lang w:val="en-GB"/>
        </w:rPr>
        <w:t xml:space="preserve"> plaque</w:t>
      </w:r>
      <w:r w:rsidR="00F11031" w:rsidRPr="00612FFD">
        <w:rPr>
          <w:rFonts w:ascii="Book Antiqua" w:hAnsi="Book Antiqua"/>
          <w:lang w:val="en-GB"/>
        </w:rPr>
        <w:t>s</w:t>
      </w:r>
      <w:r w:rsidR="004E205A" w:rsidRPr="00C525FC">
        <w:rPr>
          <w:rFonts w:ascii="Book Antiqua" w:hAnsi="Book Antiqua"/>
          <w:lang w:val="en-GB"/>
        </w:rPr>
        <w:t xml:space="preserve">, as </w:t>
      </w:r>
      <w:r w:rsidR="0022037E" w:rsidRPr="003A2B72">
        <w:rPr>
          <w:rFonts w:ascii="Book Antiqua" w:hAnsi="Book Antiqua"/>
          <w:lang w:val="en-GB"/>
        </w:rPr>
        <w:t xml:space="preserve">a </w:t>
      </w:r>
      <w:r w:rsidR="004E205A" w:rsidRPr="001033FE">
        <w:rPr>
          <w:rFonts w:ascii="Book Antiqua" w:hAnsi="Book Antiqua"/>
          <w:lang w:val="en-GB"/>
        </w:rPr>
        <w:t xml:space="preserve">predictor of all-cause deaths in 541 </w:t>
      </w:r>
      <w:r w:rsidR="006E5721" w:rsidRPr="001033FE">
        <w:rPr>
          <w:rFonts w:ascii="Book Antiqua" w:hAnsi="Book Antiqua"/>
          <w:lang w:val="en-GB"/>
        </w:rPr>
        <w:t>hospitalized</w:t>
      </w:r>
      <w:r w:rsidR="003C6228" w:rsidRPr="001033FE">
        <w:rPr>
          <w:rFonts w:ascii="Book Antiqua" w:hAnsi="Book Antiqua"/>
          <w:lang w:val="en-GB"/>
        </w:rPr>
        <w:t xml:space="preserve"> </w:t>
      </w:r>
      <w:proofErr w:type="spellStart"/>
      <w:r w:rsidR="003C6228" w:rsidRPr="001033FE">
        <w:rPr>
          <w:rFonts w:ascii="Book Antiqua" w:hAnsi="Book Antiqua"/>
          <w:lang w:val="en-GB"/>
        </w:rPr>
        <w:t>cardiological</w:t>
      </w:r>
      <w:proofErr w:type="spellEnd"/>
      <w:r w:rsidR="003C6228" w:rsidRPr="001033FE">
        <w:rPr>
          <w:rFonts w:ascii="Book Antiqua" w:hAnsi="Book Antiqua"/>
          <w:lang w:val="en-GB"/>
        </w:rPr>
        <w:t xml:space="preserve"> patients, </w:t>
      </w:r>
      <w:r w:rsidR="00FD77CD" w:rsidRPr="001033FE">
        <w:rPr>
          <w:rFonts w:ascii="Book Antiqua" w:hAnsi="Book Antiqua"/>
          <w:lang w:val="en-GB"/>
        </w:rPr>
        <w:t>25% of them with</w:t>
      </w:r>
      <w:r w:rsidR="00F11031" w:rsidRPr="001033FE">
        <w:rPr>
          <w:rFonts w:ascii="Book Antiqua" w:hAnsi="Book Antiqua"/>
          <w:lang w:val="en-GB"/>
        </w:rPr>
        <w:t xml:space="preserve"> a</w:t>
      </w:r>
      <w:r w:rsidR="00FD77CD" w:rsidRPr="001033FE">
        <w:rPr>
          <w:rFonts w:ascii="Book Antiqua" w:hAnsi="Book Antiqua"/>
          <w:lang w:val="en-GB"/>
        </w:rPr>
        <w:t xml:space="preserve"> </w:t>
      </w:r>
      <w:r w:rsidR="000013DC" w:rsidRPr="001033FE">
        <w:rPr>
          <w:rFonts w:ascii="Book Antiqua" w:hAnsi="Book Antiqua"/>
          <w:lang w:val="en-GB"/>
        </w:rPr>
        <w:t>BMI</w:t>
      </w:r>
      <w:r w:rsidR="00FD77CD" w:rsidRPr="001033FE">
        <w:rPr>
          <w:rFonts w:ascii="Book Antiqua" w:hAnsi="Book Antiqua"/>
          <w:lang w:val="en-GB"/>
        </w:rPr>
        <w:t xml:space="preserve"> &gt;</w:t>
      </w:r>
      <w:r w:rsidR="00BC7179" w:rsidRPr="001033FE">
        <w:rPr>
          <w:rFonts w:ascii="Book Antiqua" w:eastAsia="宋体" w:hAnsi="Book Antiqua"/>
          <w:lang w:val="en-GB" w:eastAsia="zh-CN"/>
        </w:rPr>
        <w:t xml:space="preserve"> </w:t>
      </w:r>
      <w:r w:rsidR="00FD77CD" w:rsidRPr="001033FE">
        <w:rPr>
          <w:rFonts w:ascii="Book Antiqua" w:hAnsi="Book Antiqua"/>
          <w:lang w:val="en-GB"/>
        </w:rPr>
        <w:t>30 kg/m</w:t>
      </w:r>
      <w:r w:rsidR="00FD77CD" w:rsidRPr="001033FE">
        <w:rPr>
          <w:rFonts w:ascii="Book Antiqua" w:hAnsi="Book Antiqua"/>
          <w:vertAlign w:val="superscript"/>
          <w:lang w:val="en-GB"/>
        </w:rPr>
        <w:t>2</w:t>
      </w:r>
      <w:r w:rsidR="00FD77CD" w:rsidRPr="001033FE">
        <w:rPr>
          <w:rFonts w:ascii="Book Antiqua" w:hAnsi="Book Antiqua"/>
          <w:lang w:val="en-GB"/>
        </w:rPr>
        <w:t xml:space="preserve">, </w:t>
      </w:r>
      <w:r w:rsidR="00CC5335" w:rsidRPr="001033FE">
        <w:rPr>
          <w:rFonts w:ascii="Book Antiqua" w:hAnsi="Book Antiqua"/>
          <w:lang w:val="en-GB"/>
        </w:rPr>
        <w:t>after a</w:t>
      </w:r>
      <w:r w:rsidR="004E205A" w:rsidRPr="001033FE">
        <w:rPr>
          <w:rFonts w:ascii="Book Antiqua" w:hAnsi="Book Antiqua"/>
          <w:lang w:val="en-GB"/>
        </w:rPr>
        <w:t xml:space="preserve"> median </w:t>
      </w:r>
      <w:r w:rsidR="00CC5335" w:rsidRPr="001033FE">
        <w:rPr>
          <w:rFonts w:ascii="Book Antiqua" w:hAnsi="Book Antiqua"/>
          <w:lang w:val="en-GB"/>
        </w:rPr>
        <w:t>follow</w:t>
      </w:r>
      <w:r w:rsidR="0022037E" w:rsidRPr="001033FE">
        <w:rPr>
          <w:rFonts w:ascii="Book Antiqua" w:hAnsi="Book Antiqua"/>
          <w:lang w:val="en-GB"/>
        </w:rPr>
        <w:t>-</w:t>
      </w:r>
      <w:r w:rsidR="00CC5335" w:rsidRPr="001033FE">
        <w:rPr>
          <w:rFonts w:ascii="Book Antiqua" w:hAnsi="Book Antiqua"/>
          <w:lang w:val="en-GB"/>
        </w:rPr>
        <w:t xml:space="preserve">up </w:t>
      </w:r>
      <w:r w:rsidR="004E205A" w:rsidRPr="001033FE">
        <w:rPr>
          <w:rFonts w:ascii="Book Antiqua" w:hAnsi="Book Antiqua"/>
          <w:lang w:val="en-GB"/>
        </w:rPr>
        <w:t>of 34 mo</w:t>
      </w:r>
      <w:r w:rsidR="00FD77CD" w:rsidRPr="001033FE">
        <w:rPr>
          <w:rFonts w:ascii="Book Antiqua" w:hAnsi="Book Antiqua"/>
          <w:lang w:val="en-GB"/>
        </w:rPr>
        <w:t xml:space="preserve">. </w:t>
      </w:r>
      <w:r w:rsidR="004E205A" w:rsidRPr="001033FE">
        <w:rPr>
          <w:rFonts w:ascii="Book Antiqua" w:hAnsi="Book Antiqua"/>
          <w:lang w:val="en-GB"/>
        </w:rPr>
        <w:t>Recently</w:t>
      </w:r>
      <w:r w:rsidR="0022037E" w:rsidRPr="001033FE">
        <w:rPr>
          <w:rFonts w:ascii="Book Antiqua" w:hAnsi="Book Antiqua"/>
          <w:lang w:val="en-GB"/>
        </w:rPr>
        <w:t>,</w:t>
      </w:r>
      <w:r w:rsidR="004E205A" w:rsidRPr="001033FE">
        <w:rPr>
          <w:rFonts w:ascii="Book Antiqua" w:hAnsi="Book Antiqua"/>
          <w:lang w:val="en-GB"/>
        </w:rPr>
        <w:t xml:space="preserve"> </w:t>
      </w:r>
      <w:proofErr w:type="spellStart"/>
      <w:r w:rsidR="00217C74" w:rsidRPr="001033FE">
        <w:rPr>
          <w:rFonts w:ascii="Book Antiqua" w:hAnsi="Book Antiqua"/>
          <w:lang w:val="en-GB"/>
        </w:rPr>
        <w:t>Sirima</w:t>
      </w:r>
      <w:r w:rsidR="00471A95" w:rsidRPr="001033FE">
        <w:rPr>
          <w:rFonts w:ascii="Book Antiqua" w:hAnsi="Book Antiqua"/>
          <w:lang w:val="en-GB"/>
        </w:rPr>
        <w:t>r</w:t>
      </w:r>
      <w:r w:rsidR="00217C74" w:rsidRPr="001033FE">
        <w:rPr>
          <w:rFonts w:ascii="Book Antiqua" w:hAnsi="Book Antiqua"/>
          <w:lang w:val="en-GB"/>
        </w:rPr>
        <w:t>co</w:t>
      </w:r>
      <w:proofErr w:type="spellEnd"/>
      <w:r w:rsidR="00217C74" w:rsidRPr="001033FE">
        <w:rPr>
          <w:rFonts w:ascii="Book Antiqua" w:hAnsi="Book Antiqua"/>
          <w:lang w:val="en-GB"/>
        </w:rPr>
        <w:t xml:space="preserve"> </w:t>
      </w:r>
      <w:r w:rsidR="00217C74" w:rsidRPr="001033FE">
        <w:rPr>
          <w:rFonts w:ascii="Book Antiqua" w:hAnsi="Book Antiqua"/>
          <w:i/>
          <w:lang w:val="en-GB"/>
        </w:rPr>
        <w:t>et al</w:t>
      </w:r>
      <w:r w:rsidR="00210EB0" w:rsidRPr="001033FE">
        <w:rPr>
          <w:rFonts w:ascii="Book Antiqua" w:hAnsi="Book Antiqua"/>
          <w:noProof/>
          <w:vertAlign w:val="superscript"/>
          <w:lang w:val="en-GB"/>
        </w:rPr>
        <w:t>[30]</w:t>
      </w:r>
      <w:r w:rsidR="006319F4" w:rsidRPr="001033FE">
        <w:rPr>
          <w:rFonts w:ascii="Book Antiqua" w:hAnsi="Book Antiqua"/>
          <w:lang w:val="en-GB"/>
        </w:rPr>
        <w:t xml:space="preserve"> </w:t>
      </w:r>
      <w:r w:rsidR="0022037E" w:rsidRPr="001033FE">
        <w:rPr>
          <w:rFonts w:ascii="Book Antiqua" w:hAnsi="Book Antiqua"/>
          <w:lang w:val="en-GB"/>
        </w:rPr>
        <w:t xml:space="preserve">detected </w:t>
      </w:r>
      <w:r w:rsidR="004E205A" w:rsidRPr="001033FE">
        <w:rPr>
          <w:rFonts w:ascii="Book Antiqua" w:hAnsi="Book Antiqua"/>
          <w:lang w:val="en-GB"/>
        </w:rPr>
        <w:t xml:space="preserve">CP presence as </w:t>
      </w:r>
      <w:r w:rsidR="00CC5335" w:rsidRPr="00222CD1">
        <w:rPr>
          <w:rFonts w:ascii="Book Antiqua" w:hAnsi="Book Antiqua"/>
          <w:lang w:val="en-GB"/>
        </w:rPr>
        <w:t xml:space="preserve">a </w:t>
      </w:r>
      <w:r w:rsidR="004E205A" w:rsidRPr="00612FFD">
        <w:rPr>
          <w:rFonts w:ascii="Book Antiqua" w:hAnsi="Book Antiqua"/>
          <w:lang w:val="en-GB"/>
        </w:rPr>
        <w:t>predictor of a composite of fir</w:t>
      </w:r>
      <w:r w:rsidR="004E205A" w:rsidRPr="00C525FC">
        <w:rPr>
          <w:rFonts w:ascii="Book Antiqua" w:hAnsi="Book Antiqua"/>
          <w:lang w:val="en-GB"/>
        </w:rPr>
        <w:t>st occurrence of cardiovascular death, myocardial infarction, or coronary hospitalization du</w:t>
      </w:r>
      <w:r w:rsidR="00BC7179" w:rsidRPr="001033FE">
        <w:rPr>
          <w:rFonts w:ascii="Book Antiqua" w:hAnsi="Book Antiqua"/>
          <w:lang w:val="en-GB"/>
        </w:rPr>
        <w:t xml:space="preserve">ring a follow-up period of 4 </w:t>
      </w:r>
      <w:proofErr w:type="spellStart"/>
      <w:r w:rsidR="00BC7179" w:rsidRPr="001033FE">
        <w:rPr>
          <w:rFonts w:ascii="Book Antiqua" w:hAnsi="Book Antiqua"/>
          <w:lang w:val="en-GB"/>
        </w:rPr>
        <w:t>yr</w:t>
      </w:r>
      <w:proofErr w:type="spellEnd"/>
      <w:r w:rsidR="00BC7179" w:rsidRPr="001033FE">
        <w:rPr>
          <w:rFonts w:ascii="Book Antiqua" w:hAnsi="Book Antiqua"/>
          <w:lang w:val="en-GB"/>
        </w:rPr>
        <w:t xml:space="preserve"> in 45</w:t>
      </w:r>
      <w:r w:rsidR="00F76478" w:rsidRPr="001033FE">
        <w:rPr>
          <w:rFonts w:ascii="Book Antiqua" w:hAnsi="Book Antiqua"/>
          <w:lang w:val="en-GB"/>
        </w:rPr>
        <w:t>,</w:t>
      </w:r>
      <w:r w:rsidR="004E205A" w:rsidRPr="001033FE">
        <w:rPr>
          <w:rFonts w:ascii="Book Antiqua" w:hAnsi="Book Antiqua"/>
          <w:lang w:val="en-GB"/>
        </w:rPr>
        <w:t xml:space="preserve">227 </w:t>
      </w:r>
      <w:r w:rsidR="00E520A0" w:rsidRPr="001033FE">
        <w:rPr>
          <w:rFonts w:ascii="Book Antiqua" w:hAnsi="Book Antiqua"/>
          <w:lang w:val="en-GB"/>
        </w:rPr>
        <w:t>middle</w:t>
      </w:r>
      <w:r w:rsidR="008E1D64" w:rsidRPr="001033FE">
        <w:rPr>
          <w:rFonts w:ascii="Book Antiqua" w:hAnsi="Book Antiqua"/>
          <w:lang w:val="en-GB"/>
        </w:rPr>
        <w:t>-</w:t>
      </w:r>
      <w:r w:rsidR="00E520A0" w:rsidRPr="001033FE">
        <w:rPr>
          <w:rFonts w:ascii="Book Antiqua" w:hAnsi="Book Antiqua"/>
          <w:lang w:val="en-GB"/>
        </w:rPr>
        <w:t>age</w:t>
      </w:r>
      <w:r w:rsidR="008E1D64" w:rsidRPr="001033FE">
        <w:rPr>
          <w:rFonts w:ascii="Book Antiqua" w:hAnsi="Book Antiqua"/>
          <w:lang w:val="en-GB"/>
        </w:rPr>
        <w:t>d</w:t>
      </w:r>
      <w:r w:rsidR="00E520A0" w:rsidRPr="001033FE">
        <w:rPr>
          <w:rFonts w:ascii="Book Antiqua" w:hAnsi="Book Antiqua"/>
          <w:lang w:val="en-GB"/>
        </w:rPr>
        <w:t xml:space="preserve"> </w:t>
      </w:r>
      <w:r w:rsidR="004E205A" w:rsidRPr="001033FE">
        <w:rPr>
          <w:rFonts w:ascii="Book Antiqua" w:hAnsi="Book Antiqua"/>
          <w:lang w:val="en-GB"/>
        </w:rPr>
        <w:t>patients</w:t>
      </w:r>
      <w:r w:rsidR="006319F4" w:rsidRPr="001033FE">
        <w:rPr>
          <w:rFonts w:ascii="Book Antiqua" w:hAnsi="Book Antiqua"/>
          <w:lang w:val="en-GB"/>
        </w:rPr>
        <w:t xml:space="preserve"> </w:t>
      </w:r>
      <w:r w:rsidR="00E520A0" w:rsidRPr="001033FE">
        <w:rPr>
          <w:rFonts w:ascii="Book Antiqua" w:hAnsi="Book Antiqua"/>
          <w:lang w:val="en-GB"/>
        </w:rPr>
        <w:t>(</w:t>
      </w:r>
      <w:r w:rsidR="00BC7179" w:rsidRPr="001033FE">
        <w:rPr>
          <w:rFonts w:ascii="Book Antiqua" w:hAnsi="Book Antiqua"/>
          <w:lang w:val="en-GB"/>
        </w:rPr>
        <w:t xml:space="preserve">45 </w:t>
      </w:r>
      <w:proofErr w:type="spellStart"/>
      <w:r w:rsidR="00BC7179" w:rsidRPr="001033FE">
        <w:rPr>
          <w:rFonts w:ascii="Book Antiqua" w:hAnsi="Book Antiqua"/>
          <w:lang w:val="en-GB"/>
        </w:rPr>
        <w:t>yr</w:t>
      </w:r>
      <w:proofErr w:type="spellEnd"/>
      <w:r w:rsidR="004E205A" w:rsidRPr="001033FE">
        <w:rPr>
          <w:rFonts w:ascii="Book Antiqua" w:hAnsi="Book Antiqua"/>
          <w:lang w:val="en-GB"/>
        </w:rPr>
        <w:t xml:space="preserve"> </w:t>
      </w:r>
      <w:r w:rsidR="00E520A0" w:rsidRPr="001033FE">
        <w:rPr>
          <w:rFonts w:ascii="Book Antiqua" w:hAnsi="Book Antiqua"/>
          <w:lang w:val="en-GB"/>
        </w:rPr>
        <w:t>or more)</w:t>
      </w:r>
      <w:r w:rsidR="00F76478" w:rsidRPr="001033FE">
        <w:rPr>
          <w:rFonts w:ascii="Book Antiqua" w:hAnsi="Book Antiqua"/>
          <w:lang w:val="en-GB"/>
        </w:rPr>
        <w:t>. In addition</w:t>
      </w:r>
      <w:proofErr w:type="gramStart"/>
      <w:r w:rsidR="00F76478" w:rsidRPr="001033FE">
        <w:rPr>
          <w:rFonts w:ascii="Book Antiqua" w:hAnsi="Book Antiqua"/>
          <w:lang w:val="en-GB"/>
        </w:rPr>
        <w:t xml:space="preserve">, </w:t>
      </w:r>
      <w:r w:rsidR="00E520A0" w:rsidRPr="001033FE">
        <w:rPr>
          <w:rFonts w:ascii="Book Antiqua" w:hAnsi="Book Antiqua"/>
          <w:lang w:val="en-GB"/>
        </w:rPr>
        <w:t xml:space="preserve"> </w:t>
      </w:r>
      <w:r w:rsidR="00F76478" w:rsidRPr="001033FE">
        <w:rPr>
          <w:rFonts w:ascii="Book Antiqua" w:hAnsi="Book Antiqua"/>
          <w:lang w:val="en-GB"/>
        </w:rPr>
        <w:t>CP</w:t>
      </w:r>
      <w:proofErr w:type="gramEnd"/>
      <w:r w:rsidR="00F76478" w:rsidRPr="001033FE">
        <w:rPr>
          <w:rFonts w:ascii="Book Antiqua" w:hAnsi="Book Antiqua"/>
          <w:lang w:val="en-GB"/>
        </w:rPr>
        <w:t xml:space="preserve"> in this study also predicted three</w:t>
      </w:r>
      <w:r w:rsidR="00E520A0" w:rsidRPr="001033FE">
        <w:rPr>
          <w:rFonts w:ascii="Book Antiqua" w:hAnsi="Book Antiqua"/>
          <w:lang w:val="en-GB"/>
        </w:rPr>
        <w:t xml:space="preserve"> </w:t>
      </w:r>
      <w:r w:rsidR="00F76478" w:rsidRPr="001033FE">
        <w:rPr>
          <w:rFonts w:ascii="Book Antiqua" w:hAnsi="Book Antiqua"/>
          <w:lang w:val="en-GB"/>
        </w:rPr>
        <w:t xml:space="preserve">or </w:t>
      </w:r>
      <w:r w:rsidR="00E520A0" w:rsidRPr="001033FE">
        <w:rPr>
          <w:rFonts w:ascii="Book Antiqua" w:hAnsi="Book Antiqua"/>
          <w:lang w:val="en-GB"/>
        </w:rPr>
        <w:t>more cardiovascular</w:t>
      </w:r>
      <w:r w:rsidR="004E205A" w:rsidRPr="001033FE">
        <w:rPr>
          <w:rFonts w:ascii="Book Antiqua" w:hAnsi="Book Antiqua"/>
          <w:lang w:val="en-GB"/>
        </w:rPr>
        <w:t xml:space="preserve"> risk factors or established CAD, </w:t>
      </w:r>
      <w:r w:rsidR="00297CA5" w:rsidRPr="001033FE">
        <w:rPr>
          <w:rFonts w:ascii="Book Antiqua" w:hAnsi="Book Antiqua"/>
          <w:lang w:val="en-GB"/>
        </w:rPr>
        <w:t>cerebrovascular disease</w:t>
      </w:r>
      <w:r w:rsidR="004E205A" w:rsidRPr="001033FE">
        <w:rPr>
          <w:rFonts w:ascii="Book Antiqua" w:hAnsi="Book Antiqua"/>
          <w:lang w:val="en-GB"/>
        </w:rPr>
        <w:t xml:space="preserve"> or </w:t>
      </w:r>
      <w:r w:rsidR="00297CA5" w:rsidRPr="001033FE">
        <w:rPr>
          <w:rFonts w:ascii="Book Antiqua" w:hAnsi="Book Antiqua"/>
          <w:lang w:val="en-GB"/>
        </w:rPr>
        <w:t>peripheral artery disease</w:t>
      </w:r>
      <w:r w:rsidR="00F76478" w:rsidRPr="001033FE">
        <w:rPr>
          <w:rFonts w:ascii="Book Antiqua" w:hAnsi="Book Antiqua"/>
          <w:lang w:val="en-GB"/>
        </w:rPr>
        <w:t xml:space="preserve"> in these patients</w:t>
      </w:r>
      <w:r w:rsidR="006319F4" w:rsidRPr="001033FE">
        <w:rPr>
          <w:rFonts w:ascii="Book Antiqua" w:hAnsi="Book Antiqua"/>
          <w:lang w:val="en-GB"/>
        </w:rPr>
        <w:t>, 28.1%</w:t>
      </w:r>
      <w:r w:rsidR="0022037E" w:rsidRPr="001033FE">
        <w:rPr>
          <w:rFonts w:ascii="Book Antiqua" w:hAnsi="Book Antiqua"/>
          <w:lang w:val="en-GB"/>
        </w:rPr>
        <w:t xml:space="preserve"> of whom</w:t>
      </w:r>
      <w:r w:rsidR="006319F4" w:rsidRPr="001033FE">
        <w:rPr>
          <w:rFonts w:ascii="Book Antiqua" w:hAnsi="Book Antiqua"/>
          <w:lang w:val="en-GB"/>
        </w:rPr>
        <w:t xml:space="preserve"> had BMI </w:t>
      </w:r>
      <w:r w:rsidR="006319F4" w:rsidRPr="001033FE">
        <w:rPr>
          <w:rFonts w:ascii="Book Antiqua" w:hAnsi="Book Antiqua" w:hint="eastAsia"/>
          <w:lang w:val="en-GB"/>
        </w:rPr>
        <w:t>≥</w:t>
      </w:r>
      <w:r w:rsidR="00BC7179" w:rsidRPr="001033FE">
        <w:rPr>
          <w:rFonts w:ascii="Book Antiqua" w:eastAsia="宋体" w:hAnsi="Book Antiqua"/>
          <w:lang w:val="en-GB" w:eastAsia="zh-CN"/>
        </w:rPr>
        <w:t xml:space="preserve"> </w:t>
      </w:r>
      <w:r w:rsidR="006319F4" w:rsidRPr="001033FE">
        <w:rPr>
          <w:rFonts w:ascii="Book Antiqua" w:hAnsi="Book Antiqua"/>
          <w:lang w:val="en-GB"/>
        </w:rPr>
        <w:t>30 kg/m</w:t>
      </w:r>
      <w:r w:rsidR="006319F4" w:rsidRPr="001033FE">
        <w:rPr>
          <w:rFonts w:ascii="Book Antiqua" w:hAnsi="Book Antiqua"/>
          <w:vertAlign w:val="superscript"/>
          <w:lang w:val="en-GB"/>
        </w:rPr>
        <w:t>2</w:t>
      </w:r>
      <w:r w:rsidR="006319F4" w:rsidRPr="001033FE">
        <w:rPr>
          <w:rFonts w:ascii="Book Antiqua" w:hAnsi="Book Antiqua"/>
          <w:lang w:val="en-GB"/>
        </w:rPr>
        <w:t xml:space="preserve">. </w:t>
      </w:r>
      <w:r w:rsidR="00BA773E" w:rsidRPr="001033FE">
        <w:rPr>
          <w:rFonts w:ascii="Book Antiqua" w:hAnsi="Book Antiqua"/>
          <w:lang w:val="en-GB"/>
        </w:rPr>
        <w:t xml:space="preserve">Both studies </w:t>
      </w:r>
      <w:r w:rsidR="0022037E" w:rsidRPr="001033FE">
        <w:rPr>
          <w:rFonts w:ascii="Book Antiqua" w:hAnsi="Book Antiqua"/>
          <w:lang w:val="en-GB"/>
        </w:rPr>
        <w:t xml:space="preserve">had </w:t>
      </w:r>
      <w:r w:rsidR="00BA773E" w:rsidRPr="001033FE">
        <w:rPr>
          <w:rFonts w:ascii="Book Antiqua" w:hAnsi="Book Antiqua"/>
          <w:lang w:val="en-GB"/>
        </w:rPr>
        <w:t>heterogeneous population</w:t>
      </w:r>
      <w:r w:rsidR="0022037E" w:rsidRPr="001033FE">
        <w:rPr>
          <w:rFonts w:ascii="Book Antiqua" w:hAnsi="Book Antiqua"/>
          <w:lang w:val="en-GB"/>
        </w:rPr>
        <w:t>s,</w:t>
      </w:r>
      <w:r w:rsidR="00BA773E" w:rsidRPr="001033FE">
        <w:rPr>
          <w:rFonts w:ascii="Book Antiqua" w:hAnsi="Book Antiqua"/>
          <w:lang w:val="en-GB"/>
        </w:rPr>
        <w:t xml:space="preserve"> with 64% of patients diagnosed </w:t>
      </w:r>
      <w:r w:rsidR="0022037E" w:rsidRPr="001033FE">
        <w:rPr>
          <w:rFonts w:ascii="Book Antiqua" w:hAnsi="Book Antiqua"/>
          <w:lang w:val="en-GB"/>
        </w:rPr>
        <w:t xml:space="preserve">with </w:t>
      </w:r>
      <w:r w:rsidR="00BA773E" w:rsidRPr="001033FE">
        <w:rPr>
          <w:rFonts w:ascii="Book Antiqua" w:hAnsi="Book Antiqua"/>
          <w:lang w:val="en-GB"/>
        </w:rPr>
        <w:t>ischaemic heart disease in the Petersen study and 55.6% with CAD</w:t>
      </w:r>
      <w:r w:rsidR="00812D2A" w:rsidRPr="001033FE">
        <w:rPr>
          <w:rFonts w:ascii="Book Antiqua" w:hAnsi="Book Antiqua"/>
          <w:lang w:val="en-GB"/>
        </w:rPr>
        <w:t xml:space="preserve"> (defined as </w:t>
      </w:r>
      <w:r w:rsidR="00CD1436" w:rsidRPr="001033FE">
        <w:rPr>
          <w:rFonts w:ascii="Book Antiqua" w:hAnsi="Book Antiqua"/>
          <w:lang w:val="en-GB"/>
        </w:rPr>
        <w:t>stable angina,</w:t>
      </w:r>
      <w:r w:rsidR="00B32258" w:rsidRPr="001033FE">
        <w:rPr>
          <w:rFonts w:ascii="Book Antiqua" w:hAnsi="Book Antiqua"/>
          <w:lang w:val="en-GB"/>
        </w:rPr>
        <w:t xml:space="preserve"> </w:t>
      </w:r>
      <w:r w:rsidR="009255BC" w:rsidRPr="001033FE">
        <w:rPr>
          <w:rFonts w:ascii="Book Antiqua" w:hAnsi="Book Antiqua"/>
          <w:lang w:val="en-GB"/>
        </w:rPr>
        <w:t>prior</w:t>
      </w:r>
      <w:r w:rsidR="00B32258" w:rsidRPr="001033FE">
        <w:rPr>
          <w:rFonts w:ascii="Book Antiqua" w:hAnsi="Book Antiqua"/>
          <w:lang w:val="en-GB"/>
        </w:rPr>
        <w:t xml:space="preserve"> </w:t>
      </w:r>
      <w:r w:rsidR="008E1D64" w:rsidRPr="001033FE">
        <w:rPr>
          <w:rFonts w:ascii="Book Antiqua" w:hAnsi="Book Antiqua"/>
          <w:lang w:val="en-GB"/>
        </w:rPr>
        <w:t xml:space="preserve">acute </w:t>
      </w:r>
      <w:r w:rsidR="00CD1436" w:rsidRPr="001033FE">
        <w:rPr>
          <w:rFonts w:ascii="Book Antiqua" w:hAnsi="Book Antiqua"/>
          <w:lang w:val="en-GB"/>
        </w:rPr>
        <w:t xml:space="preserve">coronary </w:t>
      </w:r>
      <w:r w:rsidR="008E1D64" w:rsidRPr="001033FE">
        <w:rPr>
          <w:rFonts w:ascii="Book Antiqua" w:hAnsi="Book Antiqua"/>
          <w:lang w:val="en-GB"/>
        </w:rPr>
        <w:t>event</w:t>
      </w:r>
      <w:r w:rsidR="0043081B" w:rsidRPr="001033FE">
        <w:rPr>
          <w:rFonts w:ascii="Book Antiqua" w:hAnsi="Book Antiqua"/>
          <w:lang w:val="en-GB"/>
        </w:rPr>
        <w:t xml:space="preserve">, </w:t>
      </w:r>
      <w:r w:rsidR="00812D2A" w:rsidRPr="001033FE">
        <w:rPr>
          <w:rFonts w:ascii="Book Antiqua" w:hAnsi="Book Antiqua"/>
          <w:lang w:val="en-GB"/>
        </w:rPr>
        <w:t>history of per</w:t>
      </w:r>
      <w:r w:rsidR="0043081B" w:rsidRPr="001033FE">
        <w:rPr>
          <w:rFonts w:ascii="Book Antiqua" w:hAnsi="Book Antiqua"/>
          <w:lang w:val="en-GB"/>
        </w:rPr>
        <w:t xml:space="preserve">cutaneous coronary intervention or </w:t>
      </w:r>
      <w:r w:rsidR="009255BC" w:rsidRPr="001033FE">
        <w:rPr>
          <w:rFonts w:ascii="Book Antiqua" w:hAnsi="Book Antiqua"/>
          <w:lang w:val="en-GB"/>
        </w:rPr>
        <w:t>coronary artery bypass grafting</w:t>
      </w:r>
      <w:r w:rsidR="00B32258" w:rsidRPr="001033FE">
        <w:rPr>
          <w:rFonts w:ascii="Book Antiqua" w:hAnsi="Book Antiqua"/>
          <w:lang w:val="en-GB"/>
        </w:rPr>
        <w:t>)</w:t>
      </w:r>
      <w:r w:rsidR="00BA773E" w:rsidRPr="001033FE">
        <w:rPr>
          <w:rFonts w:ascii="Book Antiqua" w:hAnsi="Book Antiqua"/>
          <w:lang w:val="en-GB"/>
        </w:rPr>
        <w:t xml:space="preserve"> in the Reduction of </w:t>
      </w:r>
      <w:proofErr w:type="spellStart"/>
      <w:r w:rsidR="00BA773E" w:rsidRPr="001033FE">
        <w:rPr>
          <w:rFonts w:ascii="Book Antiqua" w:hAnsi="Book Antiqua"/>
          <w:lang w:val="en-GB"/>
        </w:rPr>
        <w:t>Atherothrombosis</w:t>
      </w:r>
      <w:proofErr w:type="spellEnd"/>
      <w:r w:rsidR="00BA773E" w:rsidRPr="001033FE">
        <w:rPr>
          <w:rFonts w:ascii="Book Antiqua" w:hAnsi="Book Antiqua"/>
          <w:lang w:val="en-GB"/>
        </w:rPr>
        <w:t xml:space="preserve"> for Continued Health</w:t>
      </w:r>
      <w:r w:rsidR="00CC5335" w:rsidRPr="001033FE">
        <w:rPr>
          <w:rFonts w:ascii="Book Antiqua" w:hAnsi="Book Antiqua"/>
          <w:lang w:val="en-GB"/>
        </w:rPr>
        <w:t xml:space="preserve"> Registry. </w:t>
      </w:r>
      <w:r w:rsidR="0022037E" w:rsidRPr="001033FE">
        <w:rPr>
          <w:rFonts w:ascii="Book Antiqua" w:hAnsi="Book Antiqua"/>
          <w:lang w:val="en-GB"/>
        </w:rPr>
        <w:t>A</w:t>
      </w:r>
      <w:r w:rsidR="003C6228" w:rsidRPr="001033FE">
        <w:rPr>
          <w:rFonts w:ascii="Book Antiqua" w:hAnsi="Book Antiqua"/>
          <w:lang w:val="en-GB"/>
        </w:rPr>
        <w:t xml:space="preserve"> </w:t>
      </w:r>
      <w:r w:rsidR="00B32258" w:rsidRPr="001033FE">
        <w:rPr>
          <w:rFonts w:ascii="Book Antiqua" w:hAnsi="Book Antiqua"/>
          <w:lang w:val="en-GB"/>
        </w:rPr>
        <w:t>non</w:t>
      </w:r>
      <w:r w:rsidR="0022037E" w:rsidRPr="001033FE">
        <w:rPr>
          <w:rFonts w:ascii="Book Antiqua" w:hAnsi="Book Antiqua"/>
          <w:lang w:val="en-GB"/>
        </w:rPr>
        <w:t>-</w:t>
      </w:r>
      <w:r w:rsidR="00B32258" w:rsidRPr="001033FE">
        <w:rPr>
          <w:rFonts w:ascii="Book Antiqua" w:hAnsi="Book Antiqua"/>
          <w:lang w:val="en-GB"/>
        </w:rPr>
        <w:t>invasive stress test was</w:t>
      </w:r>
      <w:r w:rsidR="002D1DD0" w:rsidRPr="001033FE">
        <w:rPr>
          <w:rFonts w:ascii="Book Antiqua" w:hAnsi="Book Antiqua"/>
          <w:lang w:val="en-GB"/>
        </w:rPr>
        <w:t xml:space="preserve"> not</w:t>
      </w:r>
      <w:r w:rsidR="00B32258" w:rsidRPr="001033FE">
        <w:rPr>
          <w:rFonts w:ascii="Book Antiqua" w:hAnsi="Book Antiqua"/>
          <w:lang w:val="en-GB"/>
        </w:rPr>
        <w:t xml:space="preserve"> performed in </w:t>
      </w:r>
      <w:r w:rsidR="0022037E" w:rsidRPr="001033FE">
        <w:rPr>
          <w:rFonts w:ascii="Book Antiqua" w:hAnsi="Book Antiqua"/>
          <w:lang w:val="en-GB"/>
        </w:rPr>
        <w:t xml:space="preserve">the </w:t>
      </w:r>
      <w:r w:rsidR="00B32258" w:rsidRPr="001033FE">
        <w:rPr>
          <w:rFonts w:ascii="Book Antiqua" w:hAnsi="Book Antiqua"/>
          <w:lang w:val="en-GB"/>
        </w:rPr>
        <w:t xml:space="preserve">CAD patients. </w:t>
      </w:r>
      <w:r w:rsidR="00CC5335" w:rsidRPr="001033FE">
        <w:rPr>
          <w:rFonts w:ascii="Book Antiqua" w:hAnsi="Book Antiqua"/>
          <w:lang w:val="en-GB"/>
        </w:rPr>
        <w:t>Like</w:t>
      </w:r>
      <w:r w:rsidR="00B32258" w:rsidRPr="001033FE">
        <w:rPr>
          <w:rFonts w:ascii="Book Antiqua" w:hAnsi="Book Antiqua"/>
          <w:lang w:val="en-GB"/>
        </w:rPr>
        <w:t xml:space="preserve"> our</w:t>
      </w:r>
      <w:r w:rsidR="00AA6BCA" w:rsidRPr="001033FE">
        <w:rPr>
          <w:rFonts w:ascii="Book Antiqua" w:hAnsi="Book Antiqua"/>
          <w:lang w:val="en-GB"/>
        </w:rPr>
        <w:t>s</w:t>
      </w:r>
      <w:r w:rsidR="0022037E" w:rsidRPr="001033FE">
        <w:rPr>
          <w:rFonts w:ascii="Book Antiqua" w:hAnsi="Book Antiqua"/>
          <w:lang w:val="en-GB"/>
        </w:rPr>
        <w:t>, their</w:t>
      </w:r>
      <w:r w:rsidR="00B32258" w:rsidRPr="001033FE">
        <w:rPr>
          <w:rFonts w:ascii="Book Antiqua" w:hAnsi="Book Antiqua"/>
          <w:lang w:val="en-GB"/>
        </w:rPr>
        <w:t xml:space="preserve"> patients with CP were older and </w:t>
      </w:r>
      <w:r w:rsidR="00CC5335" w:rsidRPr="001033FE">
        <w:rPr>
          <w:rFonts w:ascii="Book Antiqua" w:hAnsi="Book Antiqua"/>
          <w:lang w:val="en-GB"/>
        </w:rPr>
        <w:t>had</w:t>
      </w:r>
      <w:r w:rsidR="00B32258" w:rsidRPr="001033FE">
        <w:rPr>
          <w:rFonts w:ascii="Book Antiqua" w:hAnsi="Book Antiqua"/>
          <w:lang w:val="en-GB"/>
        </w:rPr>
        <w:t xml:space="preserve"> </w:t>
      </w:r>
      <w:r w:rsidR="00CC5335" w:rsidRPr="001033FE">
        <w:rPr>
          <w:rFonts w:ascii="Book Antiqua" w:hAnsi="Book Antiqua"/>
          <w:lang w:val="en-GB"/>
        </w:rPr>
        <w:t>a higher prevalence</w:t>
      </w:r>
      <w:r w:rsidR="00B32258" w:rsidRPr="001033FE">
        <w:rPr>
          <w:rFonts w:ascii="Book Antiqua" w:hAnsi="Book Antiqua"/>
          <w:lang w:val="en-GB"/>
        </w:rPr>
        <w:t xml:space="preserve"> of cardiovascular risk factors. Studies involving patients with CAD assessed by angiography have also been published. </w:t>
      </w:r>
      <w:proofErr w:type="spellStart"/>
      <w:r w:rsidR="005645DB" w:rsidRPr="001033FE">
        <w:rPr>
          <w:rFonts w:ascii="Book Antiqua" w:hAnsi="Book Antiqua"/>
          <w:lang w:val="en-GB"/>
        </w:rPr>
        <w:t>Komorovsky</w:t>
      </w:r>
      <w:proofErr w:type="spellEnd"/>
      <w:r w:rsidR="005645DB" w:rsidRPr="001033FE">
        <w:rPr>
          <w:rFonts w:ascii="Book Antiqua" w:hAnsi="Book Antiqua"/>
          <w:lang w:val="en-GB"/>
        </w:rPr>
        <w:t xml:space="preserve"> </w:t>
      </w:r>
      <w:r w:rsidR="005645DB" w:rsidRPr="001033FE">
        <w:rPr>
          <w:rFonts w:ascii="Book Antiqua" w:hAnsi="Book Antiqua"/>
          <w:i/>
          <w:lang w:val="en-GB"/>
        </w:rPr>
        <w:t xml:space="preserve">et </w:t>
      </w:r>
      <w:proofErr w:type="gramStart"/>
      <w:r w:rsidR="005645DB" w:rsidRPr="001033FE">
        <w:rPr>
          <w:rFonts w:ascii="Book Antiqua" w:hAnsi="Book Antiqua"/>
          <w:i/>
          <w:lang w:val="en-GB"/>
        </w:rPr>
        <w:t>al</w:t>
      </w:r>
      <w:r w:rsidR="00210EB0" w:rsidRPr="001033FE">
        <w:rPr>
          <w:rFonts w:ascii="Book Antiqua" w:hAnsi="Book Antiqua"/>
          <w:noProof/>
          <w:vertAlign w:val="superscript"/>
          <w:lang w:val="en-GB"/>
        </w:rPr>
        <w:t>[</w:t>
      </w:r>
      <w:proofErr w:type="gramEnd"/>
      <w:r w:rsidR="00210EB0" w:rsidRPr="001033FE">
        <w:rPr>
          <w:rFonts w:ascii="Book Antiqua" w:hAnsi="Book Antiqua"/>
          <w:noProof/>
          <w:vertAlign w:val="superscript"/>
          <w:lang w:val="en-GB"/>
        </w:rPr>
        <w:t>31]</w:t>
      </w:r>
      <w:r w:rsidR="006319F4" w:rsidRPr="001033FE">
        <w:rPr>
          <w:rFonts w:ascii="Book Antiqua" w:hAnsi="Book Antiqua"/>
          <w:lang w:val="en-GB"/>
        </w:rPr>
        <w:t xml:space="preserve"> </w:t>
      </w:r>
      <w:r w:rsidR="005645DB" w:rsidRPr="001033FE">
        <w:rPr>
          <w:rFonts w:ascii="Book Antiqua" w:hAnsi="Book Antiqua"/>
          <w:lang w:val="en-GB"/>
        </w:rPr>
        <w:t xml:space="preserve">identified echogenic or calcified CP as </w:t>
      </w:r>
      <w:r w:rsidR="00CC5335" w:rsidRPr="00222CD1">
        <w:rPr>
          <w:rFonts w:ascii="Book Antiqua" w:hAnsi="Book Antiqua"/>
          <w:lang w:val="en-GB"/>
        </w:rPr>
        <w:t xml:space="preserve">a </w:t>
      </w:r>
      <w:r w:rsidR="005645DB" w:rsidRPr="00612FFD">
        <w:rPr>
          <w:rFonts w:ascii="Book Antiqua" w:hAnsi="Book Antiqua"/>
          <w:lang w:val="en-GB"/>
        </w:rPr>
        <w:t>predictor of cardiac death, non</w:t>
      </w:r>
      <w:r w:rsidR="000013DC" w:rsidRPr="00C525FC">
        <w:rPr>
          <w:rFonts w:ascii="Book Antiqua" w:hAnsi="Book Antiqua"/>
          <w:lang w:val="en-GB"/>
        </w:rPr>
        <w:t>-</w:t>
      </w:r>
      <w:r w:rsidR="005645DB" w:rsidRPr="003A2B72">
        <w:rPr>
          <w:rFonts w:ascii="Book Antiqua" w:hAnsi="Book Antiqua"/>
          <w:lang w:val="en-GB"/>
        </w:rPr>
        <w:t>fat</w:t>
      </w:r>
      <w:r w:rsidR="005645DB" w:rsidRPr="001033FE">
        <w:rPr>
          <w:rFonts w:ascii="Book Antiqua" w:hAnsi="Book Antiqua"/>
          <w:lang w:val="en-GB"/>
        </w:rPr>
        <w:t xml:space="preserve">al myocardial infarction, and </w:t>
      </w:r>
      <w:proofErr w:type="spellStart"/>
      <w:r w:rsidR="005645DB" w:rsidRPr="001033FE">
        <w:rPr>
          <w:rFonts w:ascii="Book Antiqua" w:hAnsi="Book Antiqua"/>
          <w:lang w:val="en-GB"/>
        </w:rPr>
        <w:t>rehospitalization</w:t>
      </w:r>
      <w:proofErr w:type="spellEnd"/>
      <w:r w:rsidR="005645DB" w:rsidRPr="001033FE">
        <w:rPr>
          <w:rFonts w:ascii="Book Antiqua" w:hAnsi="Book Antiqua"/>
          <w:lang w:val="en-GB"/>
        </w:rPr>
        <w:t xml:space="preserve"> for unstable angina in 337 consecutive patients with acute coronary syndrome submitted to coronary angiography</w:t>
      </w:r>
      <w:r w:rsidR="006319F4" w:rsidRPr="001033FE">
        <w:rPr>
          <w:rFonts w:ascii="Book Antiqua" w:hAnsi="Book Antiqua"/>
          <w:lang w:val="en-GB"/>
        </w:rPr>
        <w:t>.</w:t>
      </w:r>
      <w:r w:rsidR="005645DB" w:rsidRPr="001033FE">
        <w:rPr>
          <w:rFonts w:ascii="Book Antiqua" w:hAnsi="Book Antiqua"/>
          <w:lang w:val="en-GB"/>
        </w:rPr>
        <w:t xml:space="preserve"> </w:t>
      </w:r>
      <w:r w:rsidR="0022037E" w:rsidRPr="001033FE">
        <w:rPr>
          <w:rFonts w:ascii="Book Antiqua" w:hAnsi="Book Antiqua"/>
          <w:lang w:val="en-GB"/>
        </w:rPr>
        <w:t xml:space="preserve">Along </w:t>
      </w:r>
      <w:r w:rsidR="005645DB" w:rsidRPr="001033FE">
        <w:rPr>
          <w:rFonts w:ascii="Book Antiqua" w:hAnsi="Book Antiqua"/>
          <w:lang w:val="en-GB"/>
        </w:rPr>
        <w:t>the same line</w:t>
      </w:r>
      <w:r w:rsidR="0022037E" w:rsidRPr="001033FE">
        <w:rPr>
          <w:rFonts w:ascii="Book Antiqua" w:hAnsi="Book Antiqua"/>
          <w:lang w:val="en-GB"/>
        </w:rPr>
        <w:t>s,</w:t>
      </w:r>
      <w:r w:rsidR="005645DB" w:rsidRPr="001033FE">
        <w:rPr>
          <w:rFonts w:ascii="Book Antiqua" w:hAnsi="Book Antiqua"/>
          <w:lang w:val="en-GB"/>
        </w:rPr>
        <w:t xml:space="preserve"> Zielinski </w:t>
      </w:r>
      <w:r w:rsidR="00BC7179" w:rsidRPr="001033FE">
        <w:rPr>
          <w:rFonts w:ascii="Book Antiqua" w:eastAsia="宋体" w:hAnsi="Book Antiqua"/>
          <w:i/>
          <w:lang w:val="en-GB" w:eastAsia="zh-CN"/>
        </w:rPr>
        <w:t>et al</w:t>
      </w:r>
      <w:r w:rsidR="00210EB0" w:rsidRPr="001033FE">
        <w:rPr>
          <w:rFonts w:ascii="Book Antiqua" w:hAnsi="Book Antiqua"/>
          <w:noProof/>
          <w:vertAlign w:val="superscript"/>
          <w:lang w:val="en-GB"/>
        </w:rPr>
        <w:t>[32]</w:t>
      </w:r>
      <w:r w:rsidR="005645DB" w:rsidRPr="001033FE">
        <w:rPr>
          <w:rFonts w:ascii="Book Antiqua" w:hAnsi="Book Antiqua"/>
          <w:lang w:val="en-GB"/>
        </w:rPr>
        <w:t xml:space="preserve"> found a sign</w:t>
      </w:r>
      <w:r w:rsidR="005645DB" w:rsidRPr="00222CD1">
        <w:rPr>
          <w:rFonts w:ascii="Book Antiqua" w:hAnsi="Book Antiqua"/>
          <w:lang w:val="en-GB"/>
        </w:rPr>
        <w:t xml:space="preserve">ificant association between CIMT and </w:t>
      </w:r>
      <w:r w:rsidR="004F1DBF" w:rsidRPr="00612FFD">
        <w:rPr>
          <w:rFonts w:ascii="Book Antiqua" w:hAnsi="Book Antiqua"/>
          <w:lang w:val="en-GB"/>
        </w:rPr>
        <w:t>death from all causes, stroke, or myocardial infarction (</w:t>
      </w:r>
      <w:r w:rsidR="00BC7179" w:rsidRPr="001033FE">
        <w:rPr>
          <w:rFonts w:ascii="Book Antiqua" w:hAnsi="Book Antiqua"/>
          <w:i/>
          <w:lang w:val="en-GB"/>
        </w:rPr>
        <w:t>P</w:t>
      </w:r>
      <w:r w:rsidR="00BC7179" w:rsidRPr="001033FE">
        <w:rPr>
          <w:rFonts w:ascii="Book Antiqua" w:eastAsia="宋体" w:hAnsi="Book Antiqua"/>
          <w:lang w:val="en-GB" w:eastAsia="zh-CN"/>
        </w:rPr>
        <w:t xml:space="preserve"> </w:t>
      </w:r>
      <w:r w:rsidR="004F1DBF" w:rsidRPr="001033FE">
        <w:rPr>
          <w:rFonts w:ascii="Book Antiqua" w:hAnsi="Book Antiqua"/>
          <w:lang w:val="en-GB"/>
        </w:rPr>
        <w:t xml:space="preserve">= 0.010) </w:t>
      </w:r>
      <w:r w:rsidR="005645DB" w:rsidRPr="001033FE">
        <w:rPr>
          <w:rFonts w:ascii="Book Antiqua" w:hAnsi="Book Antiqua"/>
          <w:lang w:val="en-GB"/>
        </w:rPr>
        <w:t>in hypertensive patients with CAD</w:t>
      </w:r>
      <w:r w:rsidR="00CC5335" w:rsidRPr="001033FE">
        <w:rPr>
          <w:rFonts w:ascii="Book Antiqua" w:hAnsi="Book Antiqua"/>
          <w:lang w:val="en-GB"/>
        </w:rPr>
        <w:t>,</w:t>
      </w:r>
      <w:r w:rsidR="005645DB" w:rsidRPr="001033FE">
        <w:rPr>
          <w:rFonts w:ascii="Book Antiqua" w:hAnsi="Book Antiqua"/>
          <w:lang w:val="en-GB"/>
        </w:rPr>
        <w:t xml:space="preserve"> defined as </w:t>
      </w:r>
      <w:r w:rsidR="005645DB" w:rsidRPr="001033FE">
        <w:rPr>
          <w:rFonts w:ascii="Book Antiqua" w:hAnsi="Book Antiqua" w:hint="eastAsia"/>
          <w:lang w:val="en-GB"/>
        </w:rPr>
        <w:t>≥</w:t>
      </w:r>
      <w:r w:rsidR="00BC7179" w:rsidRPr="001033FE">
        <w:rPr>
          <w:rFonts w:ascii="Book Antiqua" w:eastAsia="宋体" w:hAnsi="Book Antiqua"/>
          <w:lang w:val="en-GB" w:eastAsia="zh-CN"/>
        </w:rPr>
        <w:t xml:space="preserve"> </w:t>
      </w:r>
      <w:r w:rsidR="005645DB" w:rsidRPr="001033FE">
        <w:rPr>
          <w:rFonts w:ascii="Book Antiqua" w:hAnsi="Book Antiqua"/>
          <w:lang w:val="en-GB"/>
        </w:rPr>
        <w:t>50% stenosis</w:t>
      </w:r>
      <w:r w:rsidR="004F1DBF" w:rsidRPr="001033FE">
        <w:rPr>
          <w:rFonts w:ascii="Book Antiqua" w:hAnsi="Book Antiqua"/>
          <w:lang w:val="en-GB"/>
        </w:rPr>
        <w:t xml:space="preserve"> by coronary angiography</w:t>
      </w:r>
      <w:r w:rsidR="006319F4" w:rsidRPr="001033FE">
        <w:rPr>
          <w:rFonts w:ascii="Book Antiqua" w:hAnsi="Book Antiqua"/>
          <w:lang w:val="en-GB"/>
        </w:rPr>
        <w:t xml:space="preserve"> and </w:t>
      </w:r>
      <w:r w:rsidR="00CC5335" w:rsidRPr="001033FE">
        <w:rPr>
          <w:rFonts w:ascii="Book Antiqua" w:hAnsi="Book Antiqua"/>
          <w:lang w:val="en-GB"/>
        </w:rPr>
        <w:t xml:space="preserve">a </w:t>
      </w:r>
      <w:r w:rsidR="006319F4" w:rsidRPr="001033FE">
        <w:rPr>
          <w:rFonts w:ascii="Book Antiqua" w:hAnsi="Book Antiqua"/>
          <w:lang w:val="en-GB"/>
        </w:rPr>
        <w:t xml:space="preserve">mean BMI of 28.6 (3.8) </w:t>
      </w:r>
      <w:r w:rsidR="0022037E" w:rsidRPr="001033FE">
        <w:rPr>
          <w:rFonts w:ascii="Book Antiqua" w:hAnsi="Book Antiqua"/>
          <w:lang w:val="en-GB"/>
        </w:rPr>
        <w:t>k</w:t>
      </w:r>
      <w:r w:rsidR="006319F4" w:rsidRPr="001033FE">
        <w:rPr>
          <w:rFonts w:ascii="Book Antiqua" w:hAnsi="Book Antiqua"/>
          <w:lang w:val="en-GB"/>
        </w:rPr>
        <w:t>g/m</w:t>
      </w:r>
      <w:r w:rsidR="006319F4" w:rsidRPr="001033FE">
        <w:rPr>
          <w:rFonts w:ascii="Book Antiqua" w:hAnsi="Book Antiqua"/>
          <w:vertAlign w:val="superscript"/>
          <w:lang w:val="en-GB"/>
        </w:rPr>
        <w:t>2</w:t>
      </w:r>
      <w:r w:rsidR="006319F4" w:rsidRPr="001033FE">
        <w:rPr>
          <w:rFonts w:ascii="Book Antiqua" w:hAnsi="Book Antiqua"/>
          <w:lang w:val="en-GB"/>
        </w:rPr>
        <w:t>.</w:t>
      </w:r>
      <w:r w:rsidR="004F1DBF" w:rsidRPr="001033FE">
        <w:rPr>
          <w:rFonts w:ascii="Book Antiqua" w:hAnsi="Book Antiqua"/>
          <w:lang w:val="en-GB"/>
        </w:rPr>
        <w:t xml:space="preserve"> Park</w:t>
      </w:r>
      <w:r w:rsidR="006319F4" w:rsidRPr="001033FE">
        <w:rPr>
          <w:rFonts w:ascii="Book Antiqua" w:hAnsi="Book Antiqua"/>
          <w:lang w:val="en-GB"/>
        </w:rPr>
        <w:t xml:space="preserve"> </w:t>
      </w:r>
      <w:r w:rsidR="006319F4" w:rsidRPr="001033FE">
        <w:rPr>
          <w:rFonts w:ascii="Book Antiqua" w:hAnsi="Book Antiqua"/>
          <w:i/>
          <w:lang w:val="en-GB"/>
        </w:rPr>
        <w:t>et al</w:t>
      </w:r>
      <w:r w:rsidR="00210EB0" w:rsidRPr="001033FE">
        <w:rPr>
          <w:rFonts w:ascii="Book Antiqua" w:hAnsi="Book Antiqua"/>
          <w:noProof/>
          <w:vertAlign w:val="superscript"/>
          <w:lang w:val="en-GB"/>
        </w:rPr>
        <w:t>[33]</w:t>
      </w:r>
      <w:r w:rsidR="004F1DBF" w:rsidRPr="001033FE">
        <w:rPr>
          <w:rFonts w:ascii="Book Antiqua" w:hAnsi="Book Antiqua"/>
          <w:lang w:val="en-GB"/>
        </w:rPr>
        <w:t xml:space="preserve"> </w:t>
      </w:r>
      <w:r w:rsidR="004F1DBF" w:rsidRPr="001033FE">
        <w:rPr>
          <w:rFonts w:ascii="Book Antiqua" w:hAnsi="Book Antiqua"/>
          <w:lang w:val="en-GB"/>
        </w:rPr>
        <w:lastRenderedPageBreak/>
        <w:t>found CP</w:t>
      </w:r>
      <w:r w:rsidR="00A53823" w:rsidRPr="001033FE">
        <w:rPr>
          <w:rFonts w:ascii="Book Antiqua" w:hAnsi="Book Antiqua"/>
          <w:lang w:val="en-GB"/>
        </w:rPr>
        <w:t xml:space="preserve"> as </w:t>
      </w:r>
      <w:r w:rsidR="00CC5335" w:rsidRPr="00222CD1">
        <w:rPr>
          <w:rFonts w:ascii="Book Antiqua" w:hAnsi="Book Antiqua"/>
          <w:lang w:val="en-GB"/>
        </w:rPr>
        <w:t xml:space="preserve">a </w:t>
      </w:r>
      <w:r w:rsidR="00A53823" w:rsidRPr="00612FFD">
        <w:rPr>
          <w:rFonts w:ascii="Book Antiqua" w:hAnsi="Book Antiqua"/>
          <w:lang w:val="en-GB"/>
        </w:rPr>
        <w:t>predi</w:t>
      </w:r>
      <w:r w:rsidR="00A53823" w:rsidRPr="00C525FC">
        <w:rPr>
          <w:rFonts w:ascii="Book Antiqua" w:hAnsi="Book Antiqua"/>
          <w:lang w:val="en-GB"/>
        </w:rPr>
        <w:t>ctor of cardiac death and hard ma</w:t>
      </w:r>
      <w:r w:rsidR="00EE64AA" w:rsidRPr="003A2B72">
        <w:rPr>
          <w:rFonts w:ascii="Book Antiqua" w:hAnsi="Book Antiqua"/>
          <w:lang w:val="en-GB"/>
        </w:rPr>
        <w:t>j</w:t>
      </w:r>
      <w:r w:rsidR="00A53823" w:rsidRPr="001033FE">
        <w:rPr>
          <w:rFonts w:ascii="Book Antiqua" w:hAnsi="Book Antiqua"/>
          <w:lang w:val="en-GB"/>
        </w:rPr>
        <w:t xml:space="preserve">or </w:t>
      </w:r>
      <w:r w:rsidR="0063771E" w:rsidRPr="001033FE">
        <w:rPr>
          <w:rFonts w:ascii="Book Antiqua" w:hAnsi="Book Antiqua"/>
          <w:lang w:val="en-GB"/>
        </w:rPr>
        <w:t>AE</w:t>
      </w:r>
      <w:r w:rsidR="00A53823" w:rsidRPr="001033FE">
        <w:rPr>
          <w:rFonts w:ascii="Book Antiqua" w:hAnsi="Book Antiqua"/>
          <w:lang w:val="en-GB"/>
        </w:rPr>
        <w:t xml:space="preserve"> (death, </w:t>
      </w:r>
      <w:r w:rsidR="004F1DBF" w:rsidRPr="001033FE">
        <w:rPr>
          <w:rFonts w:ascii="Book Antiqua" w:hAnsi="Book Antiqua"/>
          <w:lang w:val="en-GB"/>
        </w:rPr>
        <w:t xml:space="preserve">stroke or </w:t>
      </w:r>
      <w:r w:rsidR="00A53823" w:rsidRPr="001033FE">
        <w:rPr>
          <w:rFonts w:ascii="Book Antiqua" w:hAnsi="Book Antiqua"/>
          <w:lang w:val="en-GB"/>
        </w:rPr>
        <w:t>myocardial infarction)</w:t>
      </w:r>
      <w:r w:rsidR="004F1DBF" w:rsidRPr="001033FE">
        <w:rPr>
          <w:rFonts w:ascii="Book Antiqua" w:hAnsi="Book Antiqua"/>
          <w:lang w:val="en-GB"/>
        </w:rPr>
        <w:t xml:space="preserve"> in a cohort of </w:t>
      </w:r>
      <w:r w:rsidR="00A53823" w:rsidRPr="001033FE">
        <w:rPr>
          <w:rFonts w:ascii="Book Antiqua" w:hAnsi="Book Antiqua"/>
          <w:lang w:val="en-GB"/>
        </w:rPr>
        <w:t>1</w:t>
      </w:r>
      <w:r w:rsidR="00F76478" w:rsidRPr="001033FE">
        <w:rPr>
          <w:rFonts w:ascii="Book Antiqua" w:hAnsi="Book Antiqua"/>
          <w:lang w:val="en-GB"/>
        </w:rPr>
        <w:t>,</w:t>
      </w:r>
      <w:r w:rsidR="00A53823" w:rsidRPr="001033FE">
        <w:rPr>
          <w:rFonts w:ascii="Book Antiqua" w:hAnsi="Book Antiqua"/>
          <w:lang w:val="en-GB"/>
        </w:rPr>
        <w:t xml:space="preserve">390 consecutive patients with </w:t>
      </w:r>
      <w:proofErr w:type="spellStart"/>
      <w:r w:rsidR="00A53823" w:rsidRPr="001033FE">
        <w:rPr>
          <w:rFonts w:ascii="Book Antiqua" w:hAnsi="Book Antiqua"/>
          <w:lang w:val="en-GB"/>
        </w:rPr>
        <w:t>angiographical</w:t>
      </w:r>
      <w:r w:rsidR="006E5721" w:rsidRPr="001033FE">
        <w:rPr>
          <w:rFonts w:ascii="Book Antiqua" w:hAnsi="Book Antiqua"/>
          <w:lang w:val="en-GB"/>
        </w:rPr>
        <w:t>ly</w:t>
      </w:r>
      <w:proofErr w:type="spellEnd"/>
      <w:r w:rsidR="00F76478" w:rsidRPr="001033FE">
        <w:rPr>
          <w:rFonts w:ascii="Book Antiqua" w:hAnsi="Book Antiqua"/>
          <w:lang w:val="en-GB"/>
        </w:rPr>
        <w:t>-</w:t>
      </w:r>
      <w:r w:rsidR="00A53823" w:rsidRPr="001033FE">
        <w:rPr>
          <w:rFonts w:ascii="Book Antiqua" w:hAnsi="Book Antiqua"/>
          <w:lang w:val="en-GB"/>
        </w:rPr>
        <w:t>proven CAD</w:t>
      </w:r>
      <w:r w:rsidR="00F26B01" w:rsidRPr="001033FE">
        <w:rPr>
          <w:rFonts w:ascii="Book Antiqua" w:hAnsi="Book Antiqua"/>
          <w:lang w:val="en-GB"/>
        </w:rPr>
        <w:t xml:space="preserve"> </w:t>
      </w:r>
      <w:r w:rsidR="008A27E0" w:rsidRPr="001033FE">
        <w:rPr>
          <w:rFonts w:ascii="Book Antiqua" w:hAnsi="Book Antiqua"/>
          <w:lang w:val="en-GB"/>
        </w:rPr>
        <w:t xml:space="preserve">and </w:t>
      </w:r>
      <w:r w:rsidR="00EE64AA" w:rsidRPr="001033FE">
        <w:rPr>
          <w:rFonts w:ascii="Book Antiqua" w:hAnsi="Book Antiqua"/>
          <w:lang w:val="en-GB"/>
        </w:rPr>
        <w:t xml:space="preserve">a </w:t>
      </w:r>
      <w:r w:rsidR="008A27E0" w:rsidRPr="001033FE">
        <w:rPr>
          <w:rFonts w:ascii="Book Antiqua" w:hAnsi="Book Antiqua"/>
          <w:lang w:val="en-GB"/>
        </w:rPr>
        <w:t xml:space="preserve">mean BMI of 24.7 (3.4) </w:t>
      </w:r>
      <w:r w:rsidR="00EE64AA" w:rsidRPr="001033FE">
        <w:rPr>
          <w:rFonts w:ascii="Book Antiqua" w:hAnsi="Book Antiqua"/>
          <w:lang w:val="en-GB"/>
        </w:rPr>
        <w:t>k</w:t>
      </w:r>
      <w:r w:rsidR="008A27E0" w:rsidRPr="001033FE">
        <w:rPr>
          <w:rFonts w:ascii="Book Antiqua" w:hAnsi="Book Antiqua"/>
          <w:lang w:val="en-GB"/>
        </w:rPr>
        <w:t>g/m</w:t>
      </w:r>
      <w:r w:rsidR="008A27E0" w:rsidRPr="001033FE">
        <w:rPr>
          <w:rFonts w:ascii="Book Antiqua" w:hAnsi="Book Antiqua"/>
          <w:vertAlign w:val="superscript"/>
          <w:lang w:val="en-GB"/>
        </w:rPr>
        <w:t>2</w:t>
      </w:r>
      <w:r w:rsidR="008A27E0" w:rsidRPr="001033FE">
        <w:rPr>
          <w:rFonts w:ascii="Book Antiqua" w:hAnsi="Book Antiqua"/>
          <w:lang w:val="en-GB"/>
        </w:rPr>
        <w:t xml:space="preserve"> </w:t>
      </w:r>
      <w:r w:rsidR="00F26B01" w:rsidRPr="001033FE">
        <w:rPr>
          <w:rFonts w:ascii="Book Antiqua" w:hAnsi="Book Antiqua"/>
          <w:lang w:val="en-GB"/>
        </w:rPr>
        <w:t xml:space="preserve">followed </w:t>
      </w:r>
      <w:r w:rsidR="00EE64AA" w:rsidRPr="001033FE">
        <w:rPr>
          <w:rFonts w:ascii="Book Antiqua" w:hAnsi="Book Antiqua"/>
          <w:lang w:val="en-GB"/>
        </w:rPr>
        <w:t xml:space="preserve">up </w:t>
      </w:r>
      <w:r w:rsidR="00F26B01" w:rsidRPr="001033FE">
        <w:rPr>
          <w:rFonts w:ascii="Book Antiqua" w:hAnsi="Book Antiqua"/>
          <w:lang w:val="en-GB"/>
        </w:rPr>
        <w:t>during a mean of 54.2 mo</w:t>
      </w:r>
      <w:r w:rsidR="00EE64AA" w:rsidRPr="001033FE">
        <w:rPr>
          <w:rFonts w:ascii="Book Antiqua" w:hAnsi="Book Antiqua"/>
          <w:lang w:val="en-GB"/>
        </w:rPr>
        <w:t>. H</w:t>
      </w:r>
      <w:r w:rsidR="00A53823" w:rsidRPr="001033FE">
        <w:rPr>
          <w:rFonts w:ascii="Book Antiqua" w:hAnsi="Book Antiqua"/>
          <w:lang w:val="en-GB"/>
        </w:rPr>
        <w:t>owever</w:t>
      </w:r>
      <w:r w:rsidR="00EE64AA" w:rsidRPr="001033FE">
        <w:rPr>
          <w:rFonts w:ascii="Book Antiqua" w:hAnsi="Book Antiqua"/>
          <w:lang w:val="en-GB"/>
        </w:rPr>
        <w:t>,</w:t>
      </w:r>
      <w:r w:rsidR="00A53823" w:rsidRPr="001033FE">
        <w:rPr>
          <w:rFonts w:ascii="Book Antiqua" w:hAnsi="Book Antiqua"/>
          <w:lang w:val="en-GB"/>
        </w:rPr>
        <w:t xml:space="preserve"> they did not find </w:t>
      </w:r>
      <w:r w:rsidR="00CC5335" w:rsidRPr="001033FE">
        <w:rPr>
          <w:rFonts w:ascii="Book Antiqua" w:hAnsi="Book Antiqua"/>
          <w:lang w:val="en-GB"/>
        </w:rPr>
        <w:t xml:space="preserve">a </w:t>
      </w:r>
      <w:r w:rsidR="00A53823" w:rsidRPr="001033FE">
        <w:rPr>
          <w:rFonts w:ascii="Book Antiqua" w:hAnsi="Book Antiqua"/>
          <w:lang w:val="en-GB"/>
        </w:rPr>
        <w:t>significant relationship with CIMT</w:t>
      </w:r>
      <w:r w:rsidR="006319F4" w:rsidRPr="001033FE">
        <w:rPr>
          <w:rFonts w:ascii="Book Antiqua" w:hAnsi="Book Antiqua"/>
          <w:lang w:val="en-GB"/>
        </w:rPr>
        <w:t>.</w:t>
      </w:r>
      <w:r w:rsidR="00F26B01" w:rsidRPr="001033FE">
        <w:rPr>
          <w:rFonts w:ascii="Book Antiqua" w:hAnsi="Book Antiqua"/>
          <w:lang w:val="en-GB"/>
        </w:rPr>
        <w:t xml:space="preserve"> </w:t>
      </w:r>
      <w:r w:rsidR="00A53823" w:rsidRPr="001033FE">
        <w:rPr>
          <w:rFonts w:ascii="Book Antiqua" w:hAnsi="Book Antiqua"/>
          <w:lang w:val="en-GB"/>
        </w:rPr>
        <w:t>Although</w:t>
      </w:r>
      <w:r w:rsidR="00EE64AA" w:rsidRPr="001033FE">
        <w:rPr>
          <w:rFonts w:ascii="Book Antiqua" w:hAnsi="Book Antiqua"/>
          <w:lang w:val="en-GB"/>
        </w:rPr>
        <w:t xml:space="preserve"> their</w:t>
      </w:r>
      <w:r w:rsidR="00A53823" w:rsidRPr="001033FE">
        <w:rPr>
          <w:rFonts w:ascii="Book Antiqua" w:hAnsi="Book Antiqua"/>
          <w:lang w:val="en-GB"/>
        </w:rPr>
        <w:t xml:space="preserve"> inclusion criteria </w:t>
      </w:r>
      <w:r w:rsidR="00F76478" w:rsidRPr="001033FE">
        <w:rPr>
          <w:rFonts w:ascii="Book Antiqua" w:hAnsi="Book Antiqua"/>
          <w:lang w:val="en-GB"/>
        </w:rPr>
        <w:t>differed</w:t>
      </w:r>
      <w:r w:rsidR="00A53823" w:rsidRPr="001033FE">
        <w:rPr>
          <w:rFonts w:ascii="Book Antiqua" w:hAnsi="Book Antiqua"/>
          <w:lang w:val="en-GB"/>
        </w:rPr>
        <w:t xml:space="preserve"> </w:t>
      </w:r>
      <w:r w:rsidR="00F76478" w:rsidRPr="001033FE">
        <w:rPr>
          <w:rFonts w:ascii="Book Antiqua" w:hAnsi="Book Antiqua"/>
          <w:lang w:val="en-GB"/>
        </w:rPr>
        <w:t>from</w:t>
      </w:r>
      <w:r w:rsidR="00A53823" w:rsidRPr="001033FE">
        <w:rPr>
          <w:rFonts w:ascii="Book Antiqua" w:hAnsi="Book Antiqua"/>
          <w:lang w:val="en-GB"/>
        </w:rPr>
        <w:t xml:space="preserve"> o</w:t>
      </w:r>
      <w:r w:rsidR="00F26B01" w:rsidRPr="001033FE">
        <w:rPr>
          <w:rFonts w:ascii="Book Antiqua" w:hAnsi="Book Antiqua"/>
          <w:lang w:val="en-GB"/>
        </w:rPr>
        <w:t>ur</w:t>
      </w:r>
      <w:r w:rsidR="00EE64AA" w:rsidRPr="001033FE">
        <w:rPr>
          <w:rFonts w:ascii="Book Antiqua" w:hAnsi="Book Antiqua"/>
          <w:lang w:val="en-GB"/>
        </w:rPr>
        <w:t>s</w:t>
      </w:r>
      <w:r w:rsidR="00F26B01" w:rsidRPr="001033FE">
        <w:rPr>
          <w:rFonts w:ascii="Book Antiqua" w:hAnsi="Book Antiqua"/>
          <w:lang w:val="en-GB"/>
        </w:rPr>
        <w:t xml:space="preserve">, </w:t>
      </w:r>
      <w:r w:rsidR="00EE64AA" w:rsidRPr="001033FE">
        <w:rPr>
          <w:rFonts w:ascii="Book Antiqua" w:hAnsi="Book Antiqua"/>
          <w:lang w:val="en-GB"/>
        </w:rPr>
        <w:t xml:space="preserve">their findings were </w:t>
      </w:r>
      <w:r w:rsidR="00F26B01" w:rsidRPr="001033FE">
        <w:rPr>
          <w:rFonts w:ascii="Book Antiqua" w:hAnsi="Book Antiqua"/>
          <w:lang w:val="en-GB"/>
        </w:rPr>
        <w:t>similar to other studies</w:t>
      </w:r>
      <w:r w:rsidR="00A53823" w:rsidRPr="001033FE">
        <w:rPr>
          <w:rFonts w:ascii="Book Antiqua" w:hAnsi="Book Antiqua"/>
          <w:lang w:val="en-GB"/>
        </w:rPr>
        <w:t xml:space="preserve"> and ours</w:t>
      </w:r>
      <w:r w:rsidR="00EE64AA" w:rsidRPr="001033FE">
        <w:rPr>
          <w:rFonts w:ascii="Book Antiqua" w:hAnsi="Book Antiqua"/>
          <w:lang w:val="en-GB"/>
        </w:rPr>
        <w:t xml:space="preserve"> in that the</w:t>
      </w:r>
      <w:r w:rsidR="00A53823" w:rsidRPr="001033FE">
        <w:rPr>
          <w:rFonts w:ascii="Book Antiqua" w:hAnsi="Book Antiqua"/>
          <w:lang w:val="en-GB"/>
        </w:rPr>
        <w:t xml:space="preserve"> CP </w:t>
      </w:r>
      <w:r w:rsidR="00BD48BB" w:rsidRPr="001033FE">
        <w:rPr>
          <w:rFonts w:ascii="Book Antiqua" w:hAnsi="Book Antiqua"/>
          <w:lang w:val="en-GB"/>
        </w:rPr>
        <w:t>patients were older and had</w:t>
      </w:r>
      <w:r w:rsidR="00A53823" w:rsidRPr="001033FE">
        <w:rPr>
          <w:rFonts w:ascii="Book Antiqua" w:hAnsi="Book Antiqua"/>
          <w:lang w:val="en-GB"/>
        </w:rPr>
        <w:t xml:space="preserve"> </w:t>
      </w:r>
      <w:r w:rsidR="00EE64AA" w:rsidRPr="001033FE">
        <w:rPr>
          <w:rFonts w:ascii="Book Antiqua" w:hAnsi="Book Antiqua"/>
          <w:lang w:val="en-GB"/>
        </w:rPr>
        <w:t xml:space="preserve">a greater </w:t>
      </w:r>
      <w:r w:rsidR="00A53823" w:rsidRPr="001033FE">
        <w:rPr>
          <w:rFonts w:ascii="Book Antiqua" w:hAnsi="Book Antiqua"/>
          <w:lang w:val="en-GB"/>
        </w:rPr>
        <w:t xml:space="preserve">prevalence of cardiovascular risk factors. One important issue is that </w:t>
      </w:r>
      <w:r w:rsidR="00D67FA0" w:rsidRPr="001033FE">
        <w:rPr>
          <w:rFonts w:ascii="Book Antiqua" w:hAnsi="Book Antiqua"/>
          <w:lang w:val="en-GB"/>
        </w:rPr>
        <w:t xml:space="preserve">33.9% of patients </w:t>
      </w:r>
      <w:r w:rsidR="00BD48BB" w:rsidRPr="001033FE">
        <w:rPr>
          <w:rFonts w:ascii="Book Antiqua" w:hAnsi="Book Antiqua"/>
          <w:lang w:val="en-GB"/>
        </w:rPr>
        <w:t>had</w:t>
      </w:r>
      <w:r w:rsidR="00D67FA0" w:rsidRPr="001033FE">
        <w:rPr>
          <w:rFonts w:ascii="Book Antiqua" w:hAnsi="Book Antiqua"/>
          <w:lang w:val="en-GB"/>
        </w:rPr>
        <w:t xml:space="preserve"> previous CAD, </w:t>
      </w:r>
      <w:r w:rsidR="00082FFE" w:rsidRPr="001033FE">
        <w:rPr>
          <w:rFonts w:ascii="Book Antiqua" w:hAnsi="Book Antiqua"/>
          <w:lang w:val="en-GB"/>
        </w:rPr>
        <w:t>&gt;</w:t>
      </w:r>
      <w:r w:rsidR="00D67FA0" w:rsidRPr="001033FE">
        <w:rPr>
          <w:rFonts w:ascii="Book Antiqua" w:hAnsi="Book Antiqua"/>
          <w:lang w:val="en-GB"/>
        </w:rPr>
        <w:t xml:space="preserve"> 60% </w:t>
      </w:r>
      <w:r w:rsidR="00BD48BB" w:rsidRPr="001033FE">
        <w:rPr>
          <w:rFonts w:ascii="Book Antiqua" w:hAnsi="Book Antiqua"/>
          <w:lang w:val="en-GB"/>
        </w:rPr>
        <w:t>had</w:t>
      </w:r>
      <w:r w:rsidR="00D67FA0" w:rsidRPr="001033FE">
        <w:rPr>
          <w:rFonts w:ascii="Book Antiqua" w:hAnsi="Book Antiqua"/>
          <w:lang w:val="en-GB"/>
        </w:rPr>
        <w:t xml:space="preserve"> left ventricular ejection fraction &lt;</w:t>
      </w:r>
      <w:r w:rsidR="00BC7179" w:rsidRPr="001033FE">
        <w:rPr>
          <w:rFonts w:ascii="Book Antiqua" w:eastAsia="宋体" w:hAnsi="Book Antiqua"/>
          <w:lang w:val="en-GB" w:eastAsia="zh-CN"/>
        </w:rPr>
        <w:t xml:space="preserve"> </w:t>
      </w:r>
      <w:r w:rsidR="00D67FA0" w:rsidRPr="001033FE">
        <w:rPr>
          <w:rFonts w:ascii="Book Antiqua" w:hAnsi="Book Antiqua"/>
          <w:lang w:val="en-GB"/>
        </w:rPr>
        <w:t xml:space="preserve">50%, </w:t>
      </w:r>
      <w:r w:rsidR="00F26B01" w:rsidRPr="001033FE">
        <w:rPr>
          <w:rFonts w:ascii="Book Antiqua" w:hAnsi="Book Antiqua"/>
          <w:lang w:val="en-GB"/>
        </w:rPr>
        <w:t>41.2% were treated with percutaneous coronary angioplasty or coronary artery bypass grafting</w:t>
      </w:r>
      <w:r w:rsidR="00EE64AA" w:rsidRPr="001033FE">
        <w:rPr>
          <w:rFonts w:ascii="Book Antiqua" w:hAnsi="Book Antiqua"/>
          <w:lang w:val="en-GB"/>
        </w:rPr>
        <w:t>,</w:t>
      </w:r>
      <w:r w:rsidR="00F26B01" w:rsidRPr="001033FE">
        <w:rPr>
          <w:rFonts w:ascii="Book Antiqua" w:hAnsi="Book Antiqua"/>
          <w:lang w:val="en-GB"/>
        </w:rPr>
        <w:t xml:space="preserve"> and </w:t>
      </w:r>
      <w:r w:rsidR="00A53823" w:rsidRPr="001033FE">
        <w:rPr>
          <w:rFonts w:ascii="Book Antiqua" w:hAnsi="Book Antiqua"/>
          <w:lang w:val="en-GB"/>
        </w:rPr>
        <w:t>they include</w:t>
      </w:r>
      <w:r w:rsidR="00BD48BB" w:rsidRPr="001033FE">
        <w:rPr>
          <w:rFonts w:ascii="Book Antiqua" w:hAnsi="Book Antiqua"/>
          <w:lang w:val="en-GB"/>
        </w:rPr>
        <w:t>d</w:t>
      </w:r>
      <w:r w:rsidR="004F1DBF" w:rsidRPr="001033FE">
        <w:rPr>
          <w:rFonts w:ascii="Book Antiqua" w:hAnsi="Book Antiqua"/>
          <w:lang w:val="en-GB"/>
        </w:rPr>
        <w:t xml:space="preserve"> stent restenosis and target vessel revascularization in the end poin</w:t>
      </w:r>
      <w:r w:rsidR="00082FFE" w:rsidRPr="001033FE">
        <w:rPr>
          <w:rFonts w:ascii="Book Antiqua" w:hAnsi="Book Antiqua"/>
          <w:lang w:val="en-GB"/>
        </w:rPr>
        <w:t>t. Notably, these</w:t>
      </w:r>
      <w:r w:rsidR="004F1DBF" w:rsidRPr="001033FE">
        <w:rPr>
          <w:rFonts w:ascii="Book Antiqua" w:hAnsi="Book Antiqua"/>
          <w:lang w:val="en-GB"/>
        </w:rPr>
        <w:t xml:space="preserve"> </w:t>
      </w:r>
      <w:r w:rsidR="00F26B01" w:rsidRPr="001033FE">
        <w:rPr>
          <w:rFonts w:ascii="Book Antiqua" w:hAnsi="Book Antiqua"/>
          <w:lang w:val="en-GB"/>
        </w:rPr>
        <w:t xml:space="preserve">events </w:t>
      </w:r>
      <w:r w:rsidR="00082FFE" w:rsidRPr="001033FE">
        <w:rPr>
          <w:rFonts w:ascii="Book Antiqua" w:hAnsi="Book Antiqua"/>
          <w:lang w:val="en-GB"/>
        </w:rPr>
        <w:t xml:space="preserve">were not only </w:t>
      </w:r>
      <w:r w:rsidR="00F26B01" w:rsidRPr="001033FE">
        <w:rPr>
          <w:rFonts w:ascii="Book Antiqua" w:hAnsi="Book Antiqua"/>
          <w:lang w:val="en-GB"/>
        </w:rPr>
        <w:t>due to</w:t>
      </w:r>
      <w:r w:rsidR="004F1DBF" w:rsidRPr="001033FE">
        <w:rPr>
          <w:rFonts w:ascii="Book Antiqua" w:hAnsi="Book Antiqua"/>
          <w:lang w:val="en-GB"/>
        </w:rPr>
        <w:t xml:space="preserve"> atherosclerosis progression</w:t>
      </w:r>
      <w:r w:rsidR="00F26B01" w:rsidRPr="001033FE">
        <w:rPr>
          <w:rFonts w:ascii="Book Antiqua" w:hAnsi="Book Antiqua"/>
          <w:lang w:val="en-GB"/>
        </w:rPr>
        <w:t xml:space="preserve">. </w:t>
      </w:r>
      <w:r w:rsidR="00AF1C8D" w:rsidRPr="001033FE">
        <w:rPr>
          <w:rFonts w:ascii="Book Antiqua" w:hAnsi="Book Antiqua"/>
          <w:lang w:val="en-GB"/>
        </w:rPr>
        <w:t>Finally</w:t>
      </w:r>
      <w:r w:rsidR="00EE64AA" w:rsidRPr="001033FE">
        <w:rPr>
          <w:rFonts w:ascii="Book Antiqua" w:hAnsi="Book Antiqua"/>
          <w:lang w:val="en-GB"/>
        </w:rPr>
        <w:t>,</w:t>
      </w:r>
      <w:r w:rsidR="00374C35" w:rsidRPr="001033FE">
        <w:rPr>
          <w:rFonts w:ascii="Book Antiqua" w:hAnsi="Book Antiqua"/>
          <w:lang w:val="en-GB"/>
        </w:rPr>
        <w:t xml:space="preserve"> </w:t>
      </w:r>
      <w:proofErr w:type="spellStart"/>
      <w:r w:rsidR="00374C35" w:rsidRPr="001033FE">
        <w:rPr>
          <w:rFonts w:ascii="Book Antiqua" w:hAnsi="Book Antiqua"/>
          <w:lang w:val="en-GB"/>
        </w:rPr>
        <w:t>Steinvil</w:t>
      </w:r>
      <w:proofErr w:type="spellEnd"/>
      <w:r w:rsidR="00374C35" w:rsidRPr="001033FE">
        <w:rPr>
          <w:rFonts w:ascii="Book Antiqua" w:hAnsi="Book Antiqua"/>
          <w:lang w:val="en-GB"/>
        </w:rPr>
        <w:t xml:space="preserve"> </w:t>
      </w:r>
      <w:r w:rsidR="00374C35" w:rsidRPr="001033FE">
        <w:rPr>
          <w:rFonts w:ascii="Book Antiqua" w:hAnsi="Book Antiqua"/>
          <w:i/>
          <w:lang w:val="en-GB"/>
        </w:rPr>
        <w:t>et al</w:t>
      </w:r>
      <w:r w:rsidR="00210EB0" w:rsidRPr="001033FE">
        <w:rPr>
          <w:rFonts w:ascii="Book Antiqua" w:hAnsi="Book Antiqua"/>
          <w:noProof/>
          <w:vertAlign w:val="superscript"/>
          <w:lang w:val="en-GB"/>
        </w:rPr>
        <w:t>[34]</w:t>
      </w:r>
      <w:r w:rsidR="00374C35" w:rsidRPr="001033FE">
        <w:rPr>
          <w:rFonts w:ascii="Book Antiqua" w:hAnsi="Book Antiqua"/>
          <w:lang w:val="en-GB"/>
        </w:rPr>
        <w:t xml:space="preserve"> </w:t>
      </w:r>
      <w:r w:rsidR="00554598" w:rsidRPr="001033FE">
        <w:rPr>
          <w:rFonts w:ascii="Book Antiqua" w:hAnsi="Book Antiqua"/>
          <w:lang w:val="en-GB"/>
        </w:rPr>
        <w:t>found significant association</w:t>
      </w:r>
      <w:r w:rsidR="00EE64AA" w:rsidRPr="00222CD1">
        <w:rPr>
          <w:rFonts w:ascii="Book Antiqua" w:hAnsi="Book Antiqua"/>
          <w:lang w:val="en-GB"/>
        </w:rPr>
        <w:t>s</w:t>
      </w:r>
      <w:r w:rsidR="00554598" w:rsidRPr="00612FFD">
        <w:rPr>
          <w:rFonts w:ascii="Book Antiqua" w:hAnsi="Book Antiqua"/>
          <w:lang w:val="en-GB"/>
        </w:rPr>
        <w:t xml:space="preserve"> </w:t>
      </w:r>
      <w:r w:rsidR="00EE64AA" w:rsidRPr="00C525FC">
        <w:rPr>
          <w:rFonts w:ascii="Book Antiqua" w:hAnsi="Book Antiqua"/>
          <w:lang w:val="en-GB"/>
        </w:rPr>
        <w:t>betwe</w:t>
      </w:r>
      <w:r w:rsidR="00EE64AA" w:rsidRPr="003A2B72">
        <w:rPr>
          <w:rFonts w:ascii="Book Antiqua" w:hAnsi="Book Antiqua"/>
          <w:lang w:val="en-GB"/>
        </w:rPr>
        <w:t xml:space="preserve">en </w:t>
      </w:r>
      <w:r w:rsidR="00554598" w:rsidRPr="001033FE">
        <w:rPr>
          <w:rFonts w:ascii="Book Antiqua" w:hAnsi="Book Antiqua"/>
          <w:lang w:val="en-GB"/>
        </w:rPr>
        <w:t>carotid stenosis and all-cause mortality, myocardial infarction, stroke, and any coronary revascularization procedure in 1</w:t>
      </w:r>
      <w:r w:rsidR="00082FFE" w:rsidRPr="001033FE">
        <w:rPr>
          <w:rFonts w:ascii="Book Antiqua" w:hAnsi="Book Antiqua"/>
          <w:lang w:val="en-GB"/>
        </w:rPr>
        <w:t>,</w:t>
      </w:r>
      <w:r w:rsidR="00554598" w:rsidRPr="001033FE">
        <w:rPr>
          <w:rFonts w:ascii="Book Antiqua" w:hAnsi="Book Antiqua"/>
          <w:lang w:val="en-GB"/>
        </w:rPr>
        <w:t>015 patients with significant CAD (defined as stenosis &gt;</w:t>
      </w:r>
      <w:r w:rsidR="00BC7179" w:rsidRPr="001033FE">
        <w:rPr>
          <w:rFonts w:ascii="Book Antiqua" w:eastAsia="宋体" w:hAnsi="Book Antiqua"/>
          <w:lang w:val="en-GB" w:eastAsia="zh-CN"/>
        </w:rPr>
        <w:t xml:space="preserve"> </w:t>
      </w:r>
      <w:r w:rsidR="00554598" w:rsidRPr="001033FE">
        <w:rPr>
          <w:rFonts w:ascii="Book Antiqua" w:hAnsi="Book Antiqua"/>
          <w:lang w:val="en-GB"/>
        </w:rPr>
        <w:t>70%</w:t>
      </w:r>
      <w:r w:rsidR="00BD48BB" w:rsidRPr="001033FE">
        <w:rPr>
          <w:rFonts w:ascii="Book Antiqua" w:hAnsi="Book Antiqua"/>
          <w:lang w:val="en-GB"/>
        </w:rPr>
        <w:t xml:space="preserve"> determined by angiography</w:t>
      </w:r>
      <w:r w:rsidR="00554598" w:rsidRPr="001033FE">
        <w:rPr>
          <w:rFonts w:ascii="Book Antiqua" w:hAnsi="Book Antiqua"/>
          <w:lang w:val="en-GB"/>
        </w:rPr>
        <w:t>)</w:t>
      </w:r>
      <w:r w:rsidR="00EE64AA" w:rsidRPr="001033FE">
        <w:rPr>
          <w:rFonts w:ascii="Book Antiqua" w:hAnsi="Book Antiqua"/>
          <w:lang w:val="en-GB"/>
        </w:rPr>
        <w:t>. H</w:t>
      </w:r>
      <w:r w:rsidR="00554598" w:rsidRPr="001033FE">
        <w:rPr>
          <w:rFonts w:ascii="Book Antiqua" w:hAnsi="Book Antiqua"/>
          <w:lang w:val="en-GB"/>
        </w:rPr>
        <w:t>owever</w:t>
      </w:r>
      <w:r w:rsidR="00EE64AA" w:rsidRPr="001033FE">
        <w:rPr>
          <w:rFonts w:ascii="Book Antiqua" w:hAnsi="Book Antiqua"/>
          <w:lang w:val="en-GB"/>
        </w:rPr>
        <w:t>,</w:t>
      </w:r>
      <w:r w:rsidR="00554598" w:rsidRPr="001033FE">
        <w:rPr>
          <w:rFonts w:ascii="Book Antiqua" w:hAnsi="Book Antiqua"/>
          <w:lang w:val="en-GB"/>
        </w:rPr>
        <w:t xml:space="preserve"> they did not indicate which treatment </w:t>
      </w:r>
      <w:r w:rsidR="00EE64AA" w:rsidRPr="001033FE">
        <w:rPr>
          <w:rFonts w:ascii="Book Antiqua" w:hAnsi="Book Antiqua"/>
          <w:lang w:val="en-GB"/>
        </w:rPr>
        <w:t xml:space="preserve">was </w:t>
      </w:r>
      <w:r w:rsidR="00082FFE" w:rsidRPr="001033FE">
        <w:rPr>
          <w:rFonts w:ascii="Book Antiqua" w:hAnsi="Book Antiqua"/>
          <w:lang w:val="en-GB"/>
        </w:rPr>
        <w:t xml:space="preserve">performed </w:t>
      </w:r>
      <w:r w:rsidR="00554598" w:rsidRPr="001033FE">
        <w:rPr>
          <w:rFonts w:ascii="Book Antiqua" w:hAnsi="Book Antiqua"/>
          <w:lang w:val="en-GB"/>
        </w:rPr>
        <w:t>(medical, percutaneous intervention o</w:t>
      </w:r>
      <w:r w:rsidR="00082FFE" w:rsidRPr="001033FE">
        <w:rPr>
          <w:rFonts w:ascii="Book Antiqua" w:hAnsi="Book Antiqua"/>
          <w:lang w:val="en-GB"/>
        </w:rPr>
        <w:t>r</w:t>
      </w:r>
      <w:r w:rsidR="00554598" w:rsidRPr="001033FE">
        <w:rPr>
          <w:rFonts w:ascii="Book Antiqua" w:hAnsi="Book Antiqua"/>
          <w:lang w:val="en-GB"/>
        </w:rPr>
        <w:t xml:space="preserve"> surgical)</w:t>
      </w:r>
      <w:r w:rsidR="00EE64AA" w:rsidRPr="001033FE">
        <w:rPr>
          <w:rFonts w:ascii="Book Antiqua" w:hAnsi="Book Antiqua"/>
          <w:lang w:val="en-GB"/>
        </w:rPr>
        <w:t xml:space="preserve"> or</w:t>
      </w:r>
      <w:r w:rsidR="00554598" w:rsidRPr="001033FE">
        <w:rPr>
          <w:rFonts w:ascii="Book Antiqua" w:hAnsi="Book Antiqua"/>
          <w:lang w:val="en-GB"/>
        </w:rPr>
        <w:t xml:space="preserve"> which </w:t>
      </w:r>
      <w:r w:rsidR="00BD48BB" w:rsidRPr="001033FE">
        <w:rPr>
          <w:rFonts w:ascii="Book Antiqua" w:hAnsi="Book Antiqua"/>
          <w:lang w:val="en-GB"/>
        </w:rPr>
        <w:t>medica</w:t>
      </w:r>
      <w:r w:rsidR="00EE64AA" w:rsidRPr="001033FE">
        <w:rPr>
          <w:rFonts w:ascii="Book Antiqua" w:hAnsi="Book Antiqua"/>
          <w:lang w:val="en-GB"/>
        </w:rPr>
        <w:t>tion</w:t>
      </w:r>
      <w:r w:rsidR="00BD48BB" w:rsidRPr="001033FE">
        <w:rPr>
          <w:rFonts w:ascii="Book Antiqua" w:hAnsi="Book Antiqua"/>
          <w:lang w:val="en-GB"/>
        </w:rPr>
        <w:t xml:space="preserve"> was administered</w:t>
      </w:r>
      <w:r w:rsidR="00EE64AA" w:rsidRPr="001033FE">
        <w:rPr>
          <w:rFonts w:ascii="Book Antiqua" w:hAnsi="Book Antiqua"/>
          <w:lang w:val="en-GB"/>
        </w:rPr>
        <w:t>,</w:t>
      </w:r>
      <w:r w:rsidR="00BD48BB" w:rsidRPr="001033FE">
        <w:rPr>
          <w:rFonts w:ascii="Book Antiqua" w:hAnsi="Book Antiqua"/>
          <w:lang w:val="en-GB"/>
        </w:rPr>
        <w:t xml:space="preserve"> and they did not specify other important prognostic</w:t>
      </w:r>
      <w:r w:rsidR="00554598" w:rsidRPr="001033FE">
        <w:rPr>
          <w:rFonts w:ascii="Book Antiqua" w:hAnsi="Book Antiqua"/>
          <w:lang w:val="en-GB"/>
        </w:rPr>
        <w:t xml:space="preserve"> factors</w:t>
      </w:r>
      <w:r w:rsidR="00EE64AA" w:rsidRPr="001033FE">
        <w:rPr>
          <w:rFonts w:ascii="Book Antiqua" w:hAnsi="Book Antiqua"/>
          <w:lang w:val="en-GB"/>
        </w:rPr>
        <w:t>,</w:t>
      </w:r>
      <w:r w:rsidR="00554598" w:rsidRPr="001033FE">
        <w:rPr>
          <w:rFonts w:ascii="Book Antiqua" w:hAnsi="Book Antiqua"/>
          <w:lang w:val="en-GB"/>
        </w:rPr>
        <w:t xml:space="preserve"> such </w:t>
      </w:r>
      <w:r w:rsidR="00374C35" w:rsidRPr="001033FE">
        <w:rPr>
          <w:rFonts w:ascii="Book Antiqua" w:hAnsi="Book Antiqua"/>
          <w:lang w:val="en-GB"/>
        </w:rPr>
        <w:t>as left</w:t>
      </w:r>
      <w:r w:rsidR="00554598" w:rsidRPr="001033FE">
        <w:rPr>
          <w:rFonts w:ascii="Book Antiqua" w:hAnsi="Book Antiqua"/>
          <w:lang w:val="en-GB"/>
        </w:rPr>
        <w:t xml:space="preserve"> ventricular ejection fraction. </w:t>
      </w:r>
    </w:p>
    <w:p w14:paraId="769B492D" w14:textId="31D90EAB" w:rsidR="00FC0F74" w:rsidRPr="001033FE" w:rsidRDefault="00971254" w:rsidP="00F24BA9">
      <w:pPr>
        <w:spacing w:line="360" w:lineRule="auto"/>
        <w:ind w:firstLineChars="100" w:firstLine="240"/>
        <w:jc w:val="both"/>
        <w:rPr>
          <w:rFonts w:ascii="Book Antiqua" w:eastAsia="宋体" w:hAnsi="Book Antiqua"/>
          <w:lang w:val="en-GB" w:eastAsia="zh-CN"/>
        </w:rPr>
      </w:pPr>
      <w:r w:rsidRPr="001033FE">
        <w:rPr>
          <w:rFonts w:ascii="Book Antiqua" w:hAnsi="Book Antiqua"/>
          <w:lang w:val="en-GB"/>
        </w:rPr>
        <w:t xml:space="preserve">Although CIMT was associated in </w:t>
      </w:r>
      <w:proofErr w:type="gramStart"/>
      <w:r w:rsidRPr="001033FE">
        <w:rPr>
          <w:rFonts w:ascii="Book Antiqua" w:hAnsi="Book Antiqua"/>
          <w:lang w:val="en-GB"/>
        </w:rPr>
        <w:t>classic</w:t>
      </w:r>
      <w:r w:rsidRPr="001033FE">
        <w:rPr>
          <w:rFonts w:ascii="Book Antiqua" w:hAnsi="Book Antiqua"/>
          <w:noProof/>
          <w:vertAlign w:val="superscript"/>
          <w:lang w:val="en-GB"/>
        </w:rPr>
        <w:t>[</w:t>
      </w:r>
      <w:proofErr w:type="gramEnd"/>
      <w:r w:rsidRPr="001033FE">
        <w:rPr>
          <w:rFonts w:ascii="Book Antiqua" w:hAnsi="Book Antiqua"/>
          <w:noProof/>
          <w:vertAlign w:val="superscript"/>
          <w:lang w:val="en-GB"/>
        </w:rPr>
        <w:t>12-14]</w:t>
      </w:r>
      <w:r w:rsidRPr="001033FE">
        <w:rPr>
          <w:rFonts w:ascii="Book Antiqua" w:hAnsi="Book Antiqua"/>
          <w:lang w:val="en-GB"/>
        </w:rPr>
        <w:t xml:space="preserve"> and contemporary studies</w:t>
      </w:r>
      <w:r w:rsidRPr="001033FE">
        <w:rPr>
          <w:rFonts w:ascii="Book Antiqua" w:hAnsi="Book Antiqua"/>
          <w:noProof/>
          <w:vertAlign w:val="superscript"/>
          <w:lang w:val="en-GB"/>
        </w:rPr>
        <w:t>[16]</w:t>
      </w:r>
      <w:r w:rsidRPr="001033FE">
        <w:rPr>
          <w:rFonts w:ascii="Book Antiqua" w:hAnsi="Book Antiqua"/>
          <w:lang w:val="en-GB"/>
        </w:rPr>
        <w:t xml:space="preserve"> with overall mortality and cardiovascular events, we were not able to </w:t>
      </w:r>
      <w:r w:rsidR="00D3670E" w:rsidRPr="00222CD1">
        <w:rPr>
          <w:rFonts w:ascii="Book Antiqua" w:hAnsi="Book Antiqua"/>
          <w:lang w:val="en-GB"/>
        </w:rPr>
        <w:t xml:space="preserve">make </w:t>
      </w:r>
      <w:r w:rsidRPr="00612FFD">
        <w:rPr>
          <w:rFonts w:ascii="Book Antiqua" w:hAnsi="Book Antiqua"/>
          <w:lang w:val="en-GB"/>
        </w:rPr>
        <w:t>this association in this research. CIMT as a surrogat</w:t>
      </w:r>
      <w:r w:rsidRPr="001033FE">
        <w:rPr>
          <w:rFonts w:ascii="Book Antiqua" w:hAnsi="Book Antiqua"/>
          <w:lang w:val="en-GB"/>
        </w:rPr>
        <w:t>e marker of atherosclerosis and predictor of AE is penalized by the highly variability association in the dif</w:t>
      </w:r>
      <w:r w:rsidR="00BC7179" w:rsidRPr="001033FE">
        <w:rPr>
          <w:rFonts w:ascii="Book Antiqua" w:hAnsi="Book Antiqua"/>
          <w:lang w:val="en-GB"/>
        </w:rPr>
        <w:t xml:space="preserve">ferent studies published so </w:t>
      </w:r>
      <w:proofErr w:type="gramStart"/>
      <w:r w:rsidR="00BC7179" w:rsidRPr="001033FE">
        <w:rPr>
          <w:rFonts w:ascii="Book Antiqua" w:hAnsi="Book Antiqua"/>
          <w:lang w:val="en-GB"/>
        </w:rPr>
        <w:t>far</w:t>
      </w:r>
      <w:r w:rsidR="00BC7179" w:rsidRPr="001033FE">
        <w:rPr>
          <w:rFonts w:ascii="Book Antiqua" w:hAnsi="Book Antiqua"/>
          <w:noProof/>
          <w:vertAlign w:val="superscript"/>
          <w:lang w:val="en-GB"/>
        </w:rPr>
        <w:t>[</w:t>
      </w:r>
      <w:proofErr w:type="gramEnd"/>
      <w:r w:rsidR="00BC7179" w:rsidRPr="001033FE">
        <w:rPr>
          <w:rFonts w:ascii="Book Antiqua" w:hAnsi="Book Antiqua"/>
          <w:noProof/>
          <w:vertAlign w:val="superscript"/>
          <w:lang w:val="en-GB"/>
        </w:rPr>
        <w:t>12-14,16,28,</w:t>
      </w:r>
      <w:r w:rsidRPr="00222CD1">
        <w:rPr>
          <w:rFonts w:ascii="Book Antiqua" w:hAnsi="Book Antiqua"/>
          <w:noProof/>
          <w:vertAlign w:val="superscript"/>
          <w:lang w:val="en-GB"/>
        </w:rPr>
        <w:t>35]</w:t>
      </w:r>
      <w:r w:rsidRPr="001033FE">
        <w:rPr>
          <w:rFonts w:ascii="Book Antiqua" w:hAnsi="Book Antiqua"/>
          <w:lang w:val="en-GB"/>
        </w:rPr>
        <w:t xml:space="preserve">. Possible explanations for this discrepancy are differences in </w:t>
      </w:r>
      <w:r w:rsidRPr="00612FFD">
        <w:rPr>
          <w:rFonts w:ascii="Book Antiqua" w:hAnsi="Book Antiqua"/>
          <w:lang w:val="en-GB"/>
        </w:rPr>
        <w:t xml:space="preserve">measurement methods, </w:t>
      </w:r>
      <w:r w:rsidRPr="003A2B72">
        <w:rPr>
          <w:rFonts w:ascii="Book Antiqua" w:hAnsi="Book Antiqua"/>
          <w:lang w:val="en-GB"/>
        </w:rPr>
        <w:t>definition</w:t>
      </w:r>
      <w:r w:rsidR="00894422" w:rsidRPr="001033FE">
        <w:rPr>
          <w:rFonts w:ascii="Book Antiqua" w:hAnsi="Book Antiqua"/>
          <w:lang w:val="en-GB"/>
        </w:rPr>
        <w:t>s</w:t>
      </w:r>
      <w:r w:rsidRPr="001033FE">
        <w:rPr>
          <w:rFonts w:ascii="Book Antiqua" w:hAnsi="Book Antiqua"/>
          <w:lang w:val="en-GB"/>
        </w:rPr>
        <w:t xml:space="preserve"> of abnormal CIMT, atherosclerosis development between the vascular beds and in the adaptive </w:t>
      </w:r>
      <w:proofErr w:type="gramStart"/>
      <w:r w:rsidRPr="001033FE">
        <w:rPr>
          <w:rFonts w:ascii="Book Antiqua" w:hAnsi="Book Antiqua"/>
          <w:lang w:val="en-GB"/>
        </w:rPr>
        <w:t>response</w:t>
      </w:r>
      <w:r w:rsidR="00BC7179" w:rsidRPr="001033FE">
        <w:rPr>
          <w:rFonts w:ascii="Book Antiqua" w:hAnsi="Book Antiqua"/>
          <w:noProof/>
          <w:vertAlign w:val="superscript"/>
          <w:lang w:val="en-GB"/>
        </w:rPr>
        <w:t>[</w:t>
      </w:r>
      <w:proofErr w:type="gramEnd"/>
      <w:r w:rsidR="00BC7179" w:rsidRPr="001033FE">
        <w:rPr>
          <w:rFonts w:ascii="Book Antiqua" w:hAnsi="Book Antiqua"/>
          <w:noProof/>
          <w:vertAlign w:val="superscript"/>
          <w:lang w:val="en-GB"/>
        </w:rPr>
        <w:t>16,</w:t>
      </w:r>
      <w:r w:rsidRPr="00222CD1">
        <w:rPr>
          <w:rFonts w:ascii="Book Antiqua" w:hAnsi="Book Antiqua"/>
          <w:noProof/>
          <w:vertAlign w:val="superscript"/>
          <w:lang w:val="en-GB"/>
        </w:rPr>
        <w:t>35]</w:t>
      </w:r>
      <w:r w:rsidRPr="001033FE">
        <w:rPr>
          <w:rFonts w:ascii="Book Antiqua" w:hAnsi="Book Antiqua"/>
          <w:lang w:val="en-GB"/>
        </w:rPr>
        <w:t>. Recent studies have show</w:t>
      </w:r>
      <w:r w:rsidR="005F31F8" w:rsidRPr="001033FE">
        <w:rPr>
          <w:rFonts w:ascii="Book Antiqua" w:hAnsi="Book Antiqua"/>
          <w:lang w:val="en-GB"/>
        </w:rPr>
        <w:t>n</w:t>
      </w:r>
      <w:r w:rsidRPr="00612FFD">
        <w:rPr>
          <w:rFonts w:ascii="Book Antiqua" w:hAnsi="Book Antiqua"/>
          <w:lang w:val="en-GB"/>
        </w:rPr>
        <w:t xml:space="preserve"> CP as a bette</w:t>
      </w:r>
      <w:r w:rsidRPr="00C525FC">
        <w:rPr>
          <w:rFonts w:ascii="Book Antiqua" w:hAnsi="Book Antiqua"/>
          <w:lang w:val="en-GB"/>
        </w:rPr>
        <w:t xml:space="preserve">r predictor of </w:t>
      </w:r>
      <w:r w:rsidR="00BC7179" w:rsidRPr="003A2B72">
        <w:rPr>
          <w:rFonts w:ascii="Book Antiqua" w:hAnsi="Book Antiqua"/>
          <w:lang w:val="en-GB"/>
        </w:rPr>
        <w:t xml:space="preserve">cardiovascular events than </w:t>
      </w:r>
      <w:proofErr w:type="gramStart"/>
      <w:r w:rsidR="00BC7179" w:rsidRPr="003A2B72">
        <w:rPr>
          <w:rFonts w:ascii="Book Antiqua" w:hAnsi="Book Antiqua"/>
          <w:lang w:val="en-GB"/>
        </w:rPr>
        <w:t>CIMT</w:t>
      </w:r>
      <w:r w:rsidRPr="001033FE">
        <w:rPr>
          <w:rFonts w:ascii="Book Antiqua" w:hAnsi="Book Antiqua"/>
          <w:noProof/>
          <w:vertAlign w:val="superscript"/>
          <w:lang w:val="en-GB"/>
        </w:rPr>
        <w:t>[</w:t>
      </w:r>
      <w:proofErr w:type="gramEnd"/>
      <w:r w:rsidRPr="001033FE">
        <w:rPr>
          <w:rFonts w:ascii="Book Antiqua" w:hAnsi="Book Antiqua"/>
          <w:noProof/>
          <w:vertAlign w:val="superscript"/>
          <w:lang w:val="en-GB"/>
        </w:rPr>
        <w:t>15]</w:t>
      </w:r>
      <w:r w:rsidRPr="001033FE">
        <w:rPr>
          <w:rFonts w:ascii="Book Antiqua" w:hAnsi="Book Antiqua"/>
          <w:lang w:val="en-GB"/>
        </w:rPr>
        <w:t>. It is possible that CP represents a more advance</w:t>
      </w:r>
      <w:r w:rsidR="005B4186" w:rsidRPr="00222CD1">
        <w:rPr>
          <w:rFonts w:ascii="Book Antiqua" w:hAnsi="Book Antiqua"/>
          <w:lang w:val="en-GB"/>
        </w:rPr>
        <w:t>d</w:t>
      </w:r>
      <w:r w:rsidRPr="00612FFD">
        <w:rPr>
          <w:rFonts w:ascii="Book Antiqua" w:hAnsi="Book Antiqua"/>
          <w:lang w:val="en-GB"/>
        </w:rPr>
        <w:t xml:space="preserve"> </w:t>
      </w:r>
      <w:proofErr w:type="spellStart"/>
      <w:r w:rsidRPr="00612FFD">
        <w:rPr>
          <w:rFonts w:ascii="Book Antiqua" w:hAnsi="Book Antiqua"/>
          <w:lang w:val="en-GB"/>
        </w:rPr>
        <w:t>atherogenesis</w:t>
      </w:r>
      <w:proofErr w:type="spellEnd"/>
      <w:r w:rsidRPr="00612FFD">
        <w:rPr>
          <w:rFonts w:ascii="Book Antiqua" w:hAnsi="Book Antiqua"/>
          <w:lang w:val="en-GB"/>
        </w:rPr>
        <w:t xml:space="preserve"> stage than </w:t>
      </w:r>
      <w:proofErr w:type="gramStart"/>
      <w:r w:rsidRPr="00612FFD">
        <w:rPr>
          <w:rFonts w:ascii="Book Antiqua" w:hAnsi="Book Antiqua"/>
          <w:lang w:val="en-GB"/>
        </w:rPr>
        <w:t>CIMT</w:t>
      </w:r>
      <w:r w:rsidR="00BC7179" w:rsidRPr="001033FE">
        <w:rPr>
          <w:rFonts w:ascii="Book Antiqua" w:hAnsi="Book Antiqua"/>
          <w:noProof/>
          <w:vertAlign w:val="superscript"/>
          <w:lang w:val="en-GB"/>
        </w:rPr>
        <w:t>[</w:t>
      </w:r>
      <w:proofErr w:type="gramEnd"/>
      <w:r w:rsidR="00BC7179" w:rsidRPr="001033FE">
        <w:rPr>
          <w:rFonts w:ascii="Book Antiqua" w:hAnsi="Book Antiqua"/>
          <w:noProof/>
          <w:vertAlign w:val="superscript"/>
          <w:lang w:val="en-GB"/>
        </w:rPr>
        <w:t>15,36,</w:t>
      </w:r>
      <w:r w:rsidRPr="001033FE">
        <w:rPr>
          <w:rFonts w:ascii="Book Antiqua" w:hAnsi="Book Antiqua"/>
          <w:noProof/>
          <w:vertAlign w:val="superscript"/>
          <w:lang w:val="en-GB"/>
        </w:rPr>
        <w:t>37]</w:t>
      </w:r>
      <w:r w:rsidRPr="001033FE">
        <w:rPr>
          <w:rFonts w:ascii="Book Antiqua" w:hAnsi="Book Antiqua"/>
          <w:lang w:val="en-GB"/>
        </w:rPr>
        <w:t>. This issue explains why CP groups have a consistently higher prevalence of cardiovascular risk fa</w:t>
      </w:r>
      <w:r w:rsidR="00BC7179" w:rsidRPr="00222CD1">
        <w:rPr>
          <w:rFonts w:ascii="Book Antiqua" w:hAnsi="Book Antiqua"/>
          <w:lang w:val="en-GB"/>
        </w:rPr>
        <w:t xml:space="preserve">ctors and are </w:t>
      </w:r>
      <w:proofErr w:type="gramStart"/>
      <w:r w:rsidR="00BC7179" w:rsidRPr="00222CD1">
        <w:rPr>
          <w:rFonts w:ascii="Book Antiqua" w:hAnsi="Book Antiqua"/>
          <w:lang w:val="en-GB"/>
        </w:rPr>
        <w:t>older</w:t>
      </w:r>
      <w:r w:rsidR="00BC7179" w:rsidRPr="001033FE">
        <w:rPr>
          <w:rFonts w:ascii="Book Antiqua" w:hAnsi="Book Antiqua"/>
          <w:noProof/>
          <w:vertAlign w:val="superscript"/>
          <w:lang w:val="en-GB"/>
        </w:rPr>
        <w:t>[</w:t>
      </w:r>
      <w:proofErr w:type="gramEnd"/>
      <w:r w:rsidR="00BC7179" w:rsidRPr="001033FE">
        <w:rPr>
          <w:rFonts w:ascii="Book Antiqua" w:hAnsi="Book Antiqua"/>
          <w:noProof/>
          <w:vertAlign w:val="superscript"/>
          <w:lang w:val="en-GB"/>
        </w:rPr>
        <w:t>29,</w:t>
      </w:r>
      <w:r w:rsidRPr="00222CD1">
        <w:rPr>
          <w:rFonts w:ascii="Book Antiqua" w:hAnsi="Book Antiqua"/>
          <w:noProof/>
          <w:vertAlign w:val="superscript"/>
          <w:lang w:val="en-GB"/>
        </w:rPr>
        <w:t>33]</w:t>
      </w:r>
      <w:r w:rsidR="005B4186" w:rsidRPr="001033FE">
        <w:rPr>
          <w:rFonts w:ascii="Book Antiqua" w:hAnsi="Book Antiqua"/>
          <w:lang w:val="en-GB"/>
        </w:rPr>
        <w:t>,</w:t>
      </w:r>
      <w:r w:rsidRPr="001033FE">
        <w:rPr>
          <w:rFonts w:ascii="Book Antiqua" w:hAnsi="Book Antiqua"/>
          <w:lang w:val="en-GB"/>
        </w:rPr>
        <w:t xml:space="preserve"> and why there was a lower percentage of patients with “healthy metabolic obesity” in our CP group. Our findings are in</w:t>
      </w:r>
      <w:r w:rsidRPr="00222CD1">
        <w:rPr>
          <w:rFonts w:ascii="Book Antiqua" w:hAnsi="Book Antiqua"/>
          <w:lang w:val="en-GB"/>
        </w:rPr>
        <w:t xml:space="preserve"> consonance with current European Guidelines on Cardiovascular </w:t>
      </w:r>
      <w:r w:rsidRPr="00222CD1">
        <w:rPr>
          <w:rFonts w:ascii="Book Antiqua" w:hAnsi="Book Antiqua"/>
          <w:lang w:val="en-GB"/>
        </w:rPr>
        <w:lastRenderedPageBreak/>
        <w:t>Disease Prevention in Clinical Practice</w:t>
      </w:r>
      <w:r w:rsidR="005B4186" w:rsidRPr="00612FFD">
        <w:rPr>
          <w:rFonts w:ascii="Book Antiqua" w:hAnsi="Book Antiqua"/>
          <w:lang w:val="en-GB"/>
        </w:rPr>
        <w:t>,</w:t>
      </w:r>
      <w:r w:rsidRPr="00C525FC">
        <w:rPr>
          <w:rFonts w:ascii="Book Antiqua" w:hAnsi="Book Antiqua"/>
          <w:lang w:val="en-GB"/>
        </w:rPr>
        <w:t xml:space="preserve"> where CIMT screening for cardiovascular risk assessment is not recommended (Class III level </w:t>
      </w:r>
      <w:proofErr w:type="spellStart"/>
      <w:r w:rsidRPr="00C525FC">
        <w:rPr>
          <w:rFonts w:ascii="Book Antiqua" w:hAnsi="Book Antiqua"/>
          <w:lang w:val="en-GB"/>
        </w:rPr>
        <w:t>A</w:t>
      </w:r>
      <w:proofErr w:type="spellEnd"/>
      <w:r w:rsidRPr="00C525FC">
        <w:rPr>
          <w:rFonts w:ascii="Book Antiqua" w:hAnsi="Book Antiqua"/>
          <w:lang w:val="en-GB"/>
        </w:rPr>
        <w:t xml:space="preserve"> indication)</w:t>
      </w:r>
      <w:r w:rsidR="00CD0C42" w:rsidRPr="001033FE">
        <w:rPr>
          <w:rFonts w:ascii="Book Antiqua" w:hAnsi="Book Antiqua"/>
          <w:lang w:val="en-GB"/>
        </w:rPr>
        <w:t>,</w:t>
      </w:r>
      <w:r w:rsidRPr="001033FE">
        <w:rPr>
          <w:rFonts w:ascii="Book Antiqua" w:hAnsi="Book Antiqua"/>
          <w:lang w:val="en-GB"/>
        </w:rPr>
        <w:t xml:space="preserve"> whereas CP assessment is a </w:t>
      </w:r>
      <w:proofErr w:type="spellStart"/>
      <w:r w:rsidRPr="001033FE">
        <w:rPr>
          <w:rFonts w:ascii="Book Antiqua" w:hAnsi="Book Antiqua"/>
          <w:lang w:val="en-GB"/>
        </w:rPr>
        <w:t>IIb</w:t>
      </w:r>
      <w:proofErr w:type="spellEnd"/>
      <w:r w:rsidRPr="001033FE">
        <w:rPr>
          <w:rFonts w:ascii="Book Antiqua" w:hAnsi="Book Antiqua"/>
          <w:lang w:val="en-GB"/>
        </w:rPr>
        <w:t xml:space="preserve"> B recommendation for the same purpose</w:t>
      </w:r>
      <w:r w:rsidRPr="001033FE">
        <w:rPr>
          <w:rFonts w:ascii="Book Antiqua" w:hAnsi="Book Antiqua"/>
          <w:noProof/>
          <w:vertAlign w:val="superscript"/>
          <w:lang w:val="en-GB"/>
        </w:rPr>
        <w:t>[1]</w:t>
      </w:r>
      <w:r w:rsidRPr="001033FE">
        <w:rPr>
          <w:rFonts w:ascii="Book Antiqua" w:hAnsi="Book Antiqua"/>
          <w:lang w:val="en-GB"/>
        </w:rPr>
        <w:t>. In this sense, patients with CP might benefit from aggressive preventive measures, and it is important to highlight that in our study not all patients with subclinical atherosclerosis we</w:t>
      </w:r>
      <w:r w:rsidRPr="00222CD1">
        <w:rPr>
          <w:rFonts w:ascii="Book Antiqua" w:hAnsi="Book Antiqua"/>
          <w:lang w:val="en-GB"/>
        </w:rPr>
        <w:t>re treated after EE, such as very</w:t>
      </w:r>
      <w:r w:rsidR="00771691" w:rsidRPr="00612FFD">
        <w:rPr>
          <w:rFonts w:ascii="Book Antiqua" w:hAnsi="Book Antiqua"/>
          <w:lang w:val="en-GB"/>
        </w:rPr>
        <w:t xml:space="preserve"> </w:t>
      </w:r>
      <w:r w:rsidRPr="003A2B72">
        <w:rPr>
          <w:rFonts w:ascii="Book Antiqua" w:hAnsi="Book Antiqua"/>
          <w:lang w:val="en-GB"/>
        </w:rPr>
        <w:t>high</w:t>
      </w:r>
      <w:r w:rsidR="00771691" w:rsidRPr="001033FE">
        <w:rPr>
          <w:rFonts w:ascii="Book Antiqua" w:hAnsi="Book Antiqua"/>
          <w:lang w:val="en-GB"/>
        </w:rPr>
        <w:t>-</w:t>
      </w:r>
      <w:r w:rsidRPr="001033FE">
        <w:rPr>
          <w:rFonts w:ascii="Book Antiqua" w:hAnsi="Book Antiqua"/>
          <w:lang w:val="en-GB"/>
        </w:rPr>
        <w:t xml:space="preserve">risk patients, with only 59.2% of the CP group receiving statins. </w:t>
      </w:r>
    </w:p>
    <w:p w14:paraId="6B43B3A1" w14:textId="1C4701DB" w:rsidR="00F812DB" w:rsidRPr="001033FE" w:rsidRDefault="00E80BED" w:rsidP="00F24BA9">
      <w:pPr>
        <w:spacing w:line="360" w:lineRule="auto"/>
        <w:ind w:firstLineChars="100" w:firstLine="240"/>
        <w:jc w:val="both"/>
        <w:rPr>
          <w:rFonts w:ascii="Book Antiqua" w:eastAsia="宋体" w:hAnsi="Book Antiqua"/>
          <w:lang w:val="en-GB" w:eastAsia="zh-CN"/>
        </w:rPr>
      </w:pPr>
      <w:r w:rsidRPr="001033FE">
        <w:rPr>
          <w:rFonts w:ascii="Book Antiqua" w:hAnsi="Book Antiqua"/>
          <w:lang w:val="en-GB"/>
        </w:rPr>
        <w:t>In addition to carotid disease</w:t>
      </w:r>
      <w:r w:rsidR="00FC0F74" w:rsidRPr="001033FE">
        <w:rPr>
          <w:rFonts w:ascii="Book Antiqua" w:hAnsi="Book Antiqua"/>
          <w:lang w:val="en-GB"/>
        </w:rPr>
        <w:t>,</w:t>
      </w:r>
      <w:r w:rsidRPr="001033FE">
        <w:rPr>
          <w:rFonts w:ascii="Book Antiqua" w:hAnsi="Book Antiqua"/>
          <w:lang w:val="en-GB"/>
        </w:rPr>
        <w:t xml:space="preserve"> functional capacity was associated with </w:t>
      </w:r>
      <w:r w:rsidR="000013DC" w:rsidRPr="001033FE">
        <w:rPr>
          <w:rFonts w:ascii="Book Antiqua" w:hAnsi="Book Antiqua"/>
          <w:lang w:val="en-GB"/>
        </w:rPr>
        <w:t>AE</w:t>
      </w:r>
      <w:r w:rsidRPr="001033FE">
        <w:rPr>
          <w:rFonts w:ascii="Book Antiqua" w:hAnsi="Book Antiqua"/>
          <w:lang w:val="en-GB"/>
        </w:rPr>
        <w:t xml:space="preserve">. </w:t>
      </w:r>
      <w:r w:rsidR="00B268B2" w:rsidRPr="001033FE">
        <w:rPr>
          <w:rFonts w:ascii="Book Antiqua" w:hAnsi="Book Antiqua"/>
          <w:lang w:val="en-GB"/>
        </w:rPr>
        <w:t>As previously mentioned</w:t>
      </w:r>
      <w:r w:rsidR="00D63D71" w:rsidRPr="001033FE">
        <w:rPr>
          <w:rFonts w:ascii="Book Antiqua" w:hAnsi="Book Antiqua"/>
          <w:lang w:val="en-GB"/>
        </w:rPr>
        <w:t>,</w:t>
      </w:r>
      <w:r w:rsidR="00B268B2" w:rsidRPr="001033FE">
        <w:rPr>
          <w:rFonts w:ascii="Book Antiqua" w:hAnsi="Book Antiqua"/>
          <w:lang w:val="en-GB"/>
        </w:rPr>
        <w:t xml:space="preserve"> functional </w:t>
      </w:r>
      <w:r w:rsidR="0010142D" w:rsidRPr="001033FE">
        <w:rPr>
          <w:rFonts w:ascii="Book Antiqua" w:hAnsi="Book Antiqua"/>
          <w:lang w:val="en-GB"/>
        </w:rPr>
        <w:t xml:space="preserve">capacity </w:t>
      </w:r>
      <w:r w:rsidR="00D63D71" w:rsidRPr="001033FE">
        <w:rPr>
          <w:rFonts w:ascii="Book Antiqua" w:hAnsi="Book Antiqua"/>
          <w:lang w:val="en-GB"/>
        </w:rPr>
        <w:t xml:space="preserve">has </w:t>
      </w:r>
      <w:r w:rsidR="0010142D" w:rsidRPr="001033FE">
        <w:rPr>
          <w:rFonts w:ascii="Book Antiqua" w:hAnsi="Book Antiqua"/>
          <w:lang w:val="en-GB"/>
        </w:rPr>
        <w:t>been associated with mortality</w:t>
      </w:r>
      <w:r w:rsidR="005B2992" w:rsidRPr="001033FE">
        <w:rPr>
          <w:rFonts w:ascii="Book Antiqua" w:hAnsi="Book Antiqua"/>
          <w:lang w:val="en-GB"/>
        </w:rPr>
        <w:t xml:space="preserve"> in obese patients</w:t>
      </w:r>
      <w:r w:rsidR="00BD48BB" w:rsidRPr="001033FE">
        <w:rPr>
          <w:rFonts w:ascii="Book Antiqua" w:hAnsi="Book Antiqua"/>
          <w:lang w:val="en-GB"/>
        </w:rPr>
        <w:t>.</w:t>
      </w:r>
      <w:r w:rsidR="0010142D" w:rsidRPr="001033FE">
        <w:rPr>
          <w:rFonts w:ascii="Book Antiqua" w:hAnsi="Book Antiqua"/>
          <w:lang w:val="en-GB"/>
        </w:rPr>
        <w:t xml:space="preserve"> Barry </w:t>
      </w:r>
      <w:r w:rsidR="0010142D" w:rsidRPr="001033FE">
        <w:rPr>
          <w:rFonts w:ascii="Book Antiqua" w:hAnsi="Book Antiqua"/>
          <w:i/>
          <w:lang w:val="en-GB"/>
        </w:rPr>
        <w:t>et al</w:t>
      </w:r>
      <w:r w:rsidR="00BC7179" w:rsidRPr="001033FE">
        <w:rPr>
          <w:rFonts w:ascii="Book Antiqua" w:hAnsi="Book Antiqua"/>
          <w:noProof/>
          <w:vertAlign w:val="superscript"/>
          <w:lang w:val="en-GB"/>
        </w:rPr>
        <w:t>[10]</w:t>
      </w:r>
      <w:r w:rsidR="00D543EB" w:rsidRPr="001033FE">
        <w:rPr>
          <w:rFonts w:ascii="Book Antiqua" w:hAnsi="Book Antiqua"/>
          <w:lang w:val="en-GB"/>
        </w:rPr>
        <w:t xml:space="preserve"> </w:t>
      </w:r>
      <w:r w:rsidR="0010142D" w:rsidRPr="001033FE">
        <w:rPr>
          <w:rFonts w:ascii="Book Antiqua" w:hAnsi="Book Antiqua"/>
          <w:lang w:val="en-GB"/>
        </w:rPr>
        <w:t>meta-analysis</w:t>
      </w:r>
      <w:r w:rsidR="008A27E0" w:rsidRPr="001033FE">
        <w:rPr>
          <w:rFonts w:ascii="Book Antiqua" w:hAnsi="Book Antiqua"/>
          <w:lang w:val="en-GB"/>
        </w:rPr>
        <w:t xml:space="preserve"> </w:t>
      </w:r>
      <w:r w:rsidR="0010142D" w:rsidRPr="001033FE">
        <w:rPr>
          <w:rFonts w:ascii="Book Antiqua" w:hAnsi="Book Antiqua"/>
          <w:lang w:val="en-GB"/>
        </w:rPr>
        <w:t>showed that overweight and obese</w:t>
      </w:r>
      <w:r w:rsidR="00D63D71" w:rsidRPr="00222CD1">
        <w:rPr>
          <w:rFonts w:ascii="Book Antiqua" w:hAnsi="Book Antiqua"/>
          <w:lang w:val="en-GB"/>
        </w:rPr>
        <w:t xml:space="preserve"> </w:t>
      </w:r>
      <w:r w:rsidR="0010142D" w:rsidRPr="00612FFD">
        <w:rPr>
          <w:rFonts w:ascii="Book Antiqua" w:hAnsi="Book Antiqua"/>
          <w:lang w:val="en-GB"/>
        </w:rPr>
        <w:t xml:space="preserve">fit </w:t>
      </w:r>
      <w:r w:rsidR="00297CA5" w:rsidRPr="00C525FC">
        <w:rPr>
          <w:rFonts w:ascii="Book Antiqua" w:hAnsi="Book Antiqua"/>
          <w:lang w:val="en-GB"/>
        </w:rPr>
        <w:t>people</w:t>
      </w:r>
      <w:r w:rsidR="0010142D" w:rsidRPr="003A2B72">
        <w:rPr>
          <w:rFonts w:ascii="Book Antiqua" w:hAnsi="Book Antiqua"/>
          <w:lang w:val="en-GB"/>
        </w:rPr>
        <w:t xml:space="preserve"> </w:t>
      </w:r>
      <w:r w:rsidR="00297CA5" w:rsidRPr="003A2B72">
        <w:rPr>
          <w:rFonts w:ascii="Book Antiqua" w:hAnsi="Book Antiqua"/>
          <w:lang w:val="en-GB"/>
        </w:rPr>
        <w:t>presented</w:t>
      </w:r>
      <w:r w:rsidR="0010142D" w:rsidRPr="001033FE">
        <w:rPr>
          <w:rFonts w:ascii="Book Antiqua" w:hAnsi="Book Antiqua"/>
          <w:lang w:val="en-GB"/>
        </w:rPr>
        <w:t xml:space="preserve"> similar mortality risks </w:t>
      </w:r>
      <w:r w:rsidR="003D0B59" w:rsidRPr="001033FE">
        <w:rPr>
          <w:rFonts w:ascii="Book Antiqua" w:hAnsi="Book Antiqua"/>
          <w:lang w:val="en-GB"/>
        </w:rPr>
        <w:t>to</w:t>
      </w:r>
      <w:r w:rsidR="0010142D" w:rsidRPr="001033FE">
        <w:rPr>
          <w:rFonts w:ascii="Book Antiqua" w:hAnsi="Book Antiqua"/>
          <w:lang w:val="en-GB"/>
        </w:rPr>
        <w:t xml:space="preserve"> normal</w:t>
      </w:r>
      <w:r w:rsidR="005F7187" w:rsidRPr="001033FE">
        <w:rPr>
          <w:rFonts w:ascii="Book Antiqua" w:hAnsi="Book Antiqua"/>
          <w:lang w:val="en-GB"/>
        </w:rPr>
        <w:t xml:space="preserve"> </w:t>
      </w:r>
      <w:r w:rsidR="0010142D" w:rsidRPr="001033FE">
        <w:rPr>
          <w:rFonts w:ascii="Book Antiqua" w:hAnsi="Book Antiqua"/>
          <w:lang w:val="en-GB"/>
        </w:rPr>
        <w:t>weight</w:t>
      </w:r>
      <w:r w:rsidR="00D63D71" w:rsidRPr="001033FE">
        <w:rPr>
          <w:rFonts w:ascii="Book Antiqua" w:hAnsi="Book Antiqua"/>
          <w:lang w:val="en-GB"/>
        </w:rPr>
        <w:t xml:space="preserve"> </w:t>
      </w:r>
      <w:r w:rsidR="0010142D" w:rsidRPr="001033FE">
        <w:rPr>
          <w:rFonts w:ascii="Book Antiqua" w:hAnsi="Book Antiqua"/>
          <w:lang w:val="en-GB"/>
        </w:rPr>
        <w:t xml:space="preserve">fit </w:t>
      </w:r>
      <w:r w:rsidR="00297CA5" w:rsidRPr="001033FE">
        <w:rPr>
          <w:rFonts w:ascii="Book Antiqua" w:hAnsi="Book Antiqua"/>
          <w:lang w:val="en-GB"/>
        </w:rPr>
        <w:t>subjects</w:t>
      </w:r>
      <w:r w:rsidR="0010142D" w:rsidRPr="001033FE">
        <w:rPr>
          <w:rFonts w:ascii="Book Antiqua" w:hAnsi="Book Antiqua"/>
          <w:lang w:val="en-GB"/>
        </w:rPr>
        <w:t xml:space="preserve"> </w:t>
      </w:r>
      <w:r w:rsidR="005F7187" w:rsidRPr="001033FE">
        <w:rPr>
          <w:rFonts w:ascii="Book Antiqua" w:eastAsia="宋体" w:hAnsi="Book Antiqua"/>
          <w:lang w:val="en-GB" w:eastAsia="zh-CN"/>
        </w:rPr>
        <w:t>(</w:t>
      </w:r>
      <w:r w:rsidR="007F3949" w:rsidRPr="001033FE">
        <w:rPr>
          <w:rFonts w:ascii="Book Antiqua" w:hAnsi="Book Antiqua"/>
          <w:lang w:val="en-GB"/>
        </w:rPr>
        <w:t>odds ratio</w:t>
      </w:r>
      <w:r w:rsidR="0010142D" w:rsidRPr="001033FE">
        <w:rPr>
          <w:rFonts w:ascii="Book Antiqua" w:hAnsi="Book Antiqua"/>
          <w:lang w:val="en-GB"/>
        </w:rPr>
        <w:t xml:space="preserve"> 1.21; 95% c</w:t>
      </w:r>
      <w:r w:rsidR="00BC7179" w:rsidRPr="001033FE">
        <w:rPr>
          <w:rFonts w:ascii="Book Antiqua" w:hAnsi="Book Antiqua"/>
          <w:lang w:val="en-GB"/>
        </w:rPr>
        <w:t>onfidence interval</w:t>
      </w:r>
      <w:r w:rsidR="00BC7179" w:rsidRPr="001033FE">
        <w:rPr>
          <w:rFonts w:ascii="Book Antiqua" w:eastAsia="宋体" w:hAnsi="Book Antiqua"/>
          <w:lang w:val="en-GB" w:eastAsia="zh-CN"/>
        </w:rPr>
        <w:t xml:space="preserve"> (CI)</w:t>
      </w:r>
      <w:r w:rsidR="00BC7179" w:rsidRPr="001033FE">
        <w:rPr>
          <w:rFonts w:ascii="Book Antiqua" w:hAnsi="Book Antiqua"/>
          <w:lang w:val="en-GB"/>
        </w:rPr>
        <w:t xml:space="preserve"> 0.95 to 1.52</w:t>
      </w:r>
      <w:r w:rsidR="005F7187" w:rsidRPr="001033FE">
        <w:rPr>
          <w:rFonts w:ascii="Book Antiqua" w:eastAsia="宋体" w:hAnsi="Book Antiqua"/>
          <w:lang w:val="en-GB" w:eastAsia="zh-CN"/>
        </w:rPr>
        <w:t>)</w:t>
      </w:r>
      <w:r w:rsidR="00D63D71" w:rsidRPr="001033FE">
        <w:rPr>
          <w:rFonts w:ascii="Book Antiqua" w:hAnsi="Book Antiqua"/>
          <w:lang w:val="en-GB"/>
        </w:rPr>
        <w:t>,</w:t>
      </w:r>
      <w:r w:rsidR="0010142D" w:rsidRPr="001033FE">
        <w:rPr>
          <w:rFonts w:ascii="Book Antiqua" w:hAnsi="Book Antiqua"/>
          <w:lang w:val="en-GB"/>
        </w:rPr>
        <w:t xml:space="preserve"> whereas obese unfit patients </w:t>
      </w:r>
      <w:r w:rsidR="00D63D71" w:rsidRPr="001033FE">
        <w:rPr>
          <w:rFonts w:ascii="Book Antiqua" w:hAnsi="Book Antiqua"/>
          <w:lang w:val="en-GB"/>
        </w:rPr>
        <w:t xml:space="preserve">had </w:t>
      </w:r>
      <w:r w:rsidR="0010142D" w:rsidRPr="001033FE">
        <w:rPr>
          <w:rFonts w:ascii="Book Antiqua" w:hAnsi="Book Antiqua"/>
          <w:lang w:val="en-GB"/>
        </w:rPr>
        <w:t xml:space="preserve">higher </w:t>
      </w:r>
      <w:r w:rsidR="005B2992" w:rsidRPr="001033FE">
        <w:rPr>
          <w:rFonts w:ascii="Book Antiqua" w:hAnsi="Book Antiqua"/>
          <w:lang w:val="en-GB"/>
        </w:rPr>
        <w:t>overall mortality compared to normal</w:t>
      </w:r>
      <w:r w:rsidR="005F7187" w:rsidRPr="001033FE">
        <w:rPr>
          <w:rFonts w:ascii="Book Antiqua" w:hAnsi="Book Antiqua"/>
          <w:lang w:val="en-GB"/>
        </w:rPr>
        <w:t xml:space="preserve"> </w:t>
      </w:r>
      <w:r w:rsidR="005B2992" w:rsidRPr="001033FE">
        <w:rPr>
          <w:rFonts w:ascii="Book Antiqua" w:hAnsi="Book Antiqua"/>
          <w:lang w:val="en-GB"/>
        </w:rPr>
        <w:t>weight</w:t>
      </w:r>
      <w:r w:rsidR="00D63D71" w:rsidRPr="001033FE">
        <w:rPr>
          <w:rFonts w:ascii="Book Antiqua" w:hAnsi="Book Antiqua"/>
          <w:lang w:val="en-GB"/>
        </w:rPr>
        <w:t xml:space="preserve"> </w:t>
      </w:r>
      <w:r w:rsidR="00BC7179" w:rsidRPr="001033FE">
        <w:rPr>
          <w:rFonts w:ascii="Book Antiqua" w:hAnsi="Book Antiqua"/>
          <w:lang w:val="en-GB"/>
        </w:rPr>
        <w:t xml:space="preserve">fit individuals </w:t>
      </w:r>
      <w:r w:rsidR="00BC7179" w:rsidRPr="001033FE">
        <w:rPr>
          <w:rFonts w:ascii="Book Antiqua" w:eastAsia="宋体" w:hAnsi="Book Antiqua"/>
          <w:lang w:val="en-GB" w:eastAsia="zh-CN"/>
        </w:rPr>
        <w:t>(</w:t>
      </w:r>
      <w:r w:rsidR="007F3949" w:rsidRPr="001033FE">
        <w:rPr>
          <w:rFonts w:ascii="Book Antiqua" w:hAnsi="Book Antiqua"/>
          <w:lang w:val="en-GB"/>
        </w:rPr>
        <w:t>odds ratio</w:t>
      </w:r>
      <w:r w:rsidR="005B2992" w:rsidRPr="001033FE">
        <w:rPr>
          <w:rFonts w:ascii="Book Antiqua" w:hAnsi="Book Antiqua"/>
          <w:lang w:val="en-GB"/>
        </w:rPr>
        <w:t xml:space="preserve"> 2.46; 95% </w:t>
      </w:r>
      <w:r w:rsidR="00BC7179" w:rsidRPr="001033FE">
        <w:rPr>
          <w:rFonts w:ascii="Book Antiqua" w:eastAsia="宋体" w:hAnsi="Book Antiqua"/>
          <w:lang w:val="en-GB" w:eastAsia="zh-CN"/>
        </w:rPr>
        <w:t>CI</w:t>
      </w:r>
      <w:r w:rsidR="005B2992" w:rsidRPr="001033FE">
        <w:rPr>
          <w:rFonts w:ascii="Book Antiqua" w:hAnsi="Book Antiqua"/>
          <w:lang w:val="en-GB"/>
        </w:rPr>
        <w:t xml:space="preserve"> 1.92 to 3.14). Focusing on obese patients with CAD</w:t>
      </w:r>
      <w:r w:rsidR="00D63D71" w:rsidRPr="001033FE">
        <w:rPr>
          <w:rFonts w:ascii="Book Antiqua" w:hAnsi="Book Antiqua"/>
          <w:lang w:val="en-GB"/>
        </w:rPr>
        <w:t>,</w:t>
      </w:r>
      <w:r w:rsidR="005B2992" w:rsidRPr="001033FE">
        <w:rPr>
          <w:rFonts w:ascii="Book Antiqua" w:hAnsi="Book Antiqua"/>
          <w:lang w:val="en-GB"/>
        </w:rPr>
        <w:t xml:space="preserve"> </w:t>
      </w:r>
      <w:proofErr w:type="spellStart"/>
      <w:r w:rsidR="00BC4115" w:rsidRPr="001033FE">
        <w:rPr>
          <w:rFonts w:ascii="Book Antiqua" w:hAnsi="Book Antiqua"/>
          <w:lang w:val="en-GB"/>
        </w:rPr>
        <w:t>Goel</w:t>
      </w:r>
      <w:proofErr w:type="spellEnd"/>
      <w:r w:rsidR="00BC4115" w:rsidRPr="001033FE">
        <w:rPr>
          <w:rFonts w:ascii="Book Antiqua" w:hAnsi="Book Antiqua"/>
          <w:lang w:val="en-GB"/>
        </w:rPr>
        <w:t xml:space="preserve"> </w:t>
      </w:r>
      <w:r w:rsidR="00BC4115" w:rsidRPr="001033FE">
        <w:rPr>
          <w:rFonts w:ascii="Book Antiqua" w:hAnsi="Book Antiqua"/>
          <w:i/>
          <w:lang w:val="en-GB"/>
        </w:rPr>
        <w:t xml:space="preserve">et </w:t>
      </w:r>
      <w:proofErr w:type="gramStart"/>
      <w:r w:rsidR="00BC4115" w:rsidRPr="001033FE">
        <w:rPr>
          <w:rFonts w:ascii="Book Antiqua" w:hAnsi="Book Antiqua"/>
          <w:i/>
          <w:lang w:val="en-GB"/>
        </w:rPr>
        <w:t>al</w:t>
      </w:r>
      <w:r w:rsidR="00761A2E" w:rsidRPr="001033FE">
        <w:rPr>
          <w:rFonts w:ascii="Book Antiqua" w:hAnsi="Book Antiqua"/>
          <w:noProof/>
          <w:vertAlign w:val="superscript"/>
          <w:lang w:val="en-GB"/>
        </w:rPr>
        <w:t>[</w:t>
      </w:r>
      <w:proofErr w:type="gramEnd"/>
      <w:r w:rsidR="00761A2E" w:rsidRPr="001033FE">
        <w:rPr>
          <w:rFonts w:ascii="Book Antiqua" w:hAnsi="Book Antiqua"/>
          <w:noProof/>
          <w:vertAlign w:val="superscript"/>
          <w:lang w:val="en-GB"/>
        </w:rPr>
        <w:t>38]</w:t>
      </w:r>
      <w:r w:rsidR="00BC4115" w:rsidRPr="001033FE">
        <w:rPr>
          <w:rFonts w:ascii="Book Antiqua" w:hAnsi="Book Antiqua"/>
          <w:lang w:val="en-GB"/>
        </w:rPr>
        <w:t xml:space="preserve"> found a statistical assoc</w:t>
      </w:r>
      <w:r w:rsidR="00BC4115" w:rsidRPr="00222CD1">
        <w:rPr>
          <w:rFonts w:ascii="Book Antiqua" w:hAnsi="Book Antiqua"/>
          <w:lang w:val="en-GB"/>
        </w:rPr>
        <w:t xml:space="preserve">iation between low fitness and mortality in patients with central obesity </w:t>
      </w:r>
      <w:r w:rsidR="00B06F4A" w:rsidRPr="00612FFD">
        <w:rPr>
          <w:rFonts w:ascii="Book Antiqua" w:hAnsi="Book Antiqua"/>
          <w:lang w:val="en-GB"/>
        </w:rPr>
        <w:t>and a tendency</w:t>
      </w:r>
      <w:r w:rsidR="00F812DB" w:rsidRPr="00C525FC">
        <w:rPr>
          <w:rFonts w:ascii="Book Antiqua" w:hAnsi="Book Antiqua"/>
          <w:lang w:val="en-GB"/>
        </w:rPr>
        <w:t xml:space="preserve"> </w:t>
      </w:r>
      <w:r w:rsidR="006E5721" w:rsidRPr="003A2B72">
        <w:rPr>
          <w:rFonts w:ascii="Book Antiqua" w:hAnsi="Book Antiqua"/>
          <w:lang w:val="en-GB"/>
        </w:rPr>
        <w:t xml:space="preserve">towards </w:t>
      </w:r>
      <w:r w:rsidR="00F812DB" w:rsidRPr="003A2B72">
        <w:rPr>
          <w:rFonts w:ascii="Book Antiqua" w:hAnsi="Book Antiqua"/>
          <w:lang w:val="en-GB"/>
        </w:rPr>
        <w:t>such an association</w:t>
      </w:r>
      <w:r w:rsidR="00B06F4A" w:rsidRPr="001033FE">
        <w:rPr>
          <w:rFonts w:ascii="Book Antiqua" w:hAnsi="Book Antiqua"/>
          <w:lang w:val="en-GB"/>
        </w:rPr>
        <w:t xml:space="preserve"> in obese and overweight patients</w:t>
      </w:r>
      <w:r w:rsidR="004A3CC9" w:rsidRPr="001033FE">
        <w:rPr>
          <w:rFonts w:ascii="Book Antiqua" w:hAnsi="Book Antiqua"/>
          <w:lang w:val="en-GB"/>
        </w:rPr>
        <w:t>. This was assessed by</w:t>
      </w:r>
      <w:r w:rsidR="00B06F4A" w:rsidRPr="001033FE">
        <w:rPr>
          <w:rFonts w:ascii="Book Antiqua" w:hAnsi="Book Antiqua"/>
          <w:lang w:val="en-GB"/>
        </w:rPr>
        <w:t xml:space="preserve"> measur</w:t>
      </w:r>
      <w:r w:rsidR="004A3CC9" w:rsidRPr="001033FE">
        <w:rPr>
          <w:rFonts w:ascii="Book Antiqua" w:hAnsi="Book Antiqua"/>
          <w:lang w:val="en-GB"/>
        </w:rPr>
        <w:t>ing the</w:t>
      </w:r>
      <w:r w:rsidR="00B06F4A" w:rsidRPr="001033FE">
        <w:rPr>
          <w:rFonts w:ascii="Book Antiqua" w:hAnsi="Book Antiqua"/>
          <w:lang w:val="en-GB"/>
        </w:rPr>
        <w:t xml:space="preserve"> BMI </w:t>
      </w:r>
      <w:r w:rsidR="004A3CC9" w:rsidRPr="001033FE">
        <w:rPr>
          <w:rFonts w:ascii="Book Antiqua" w:hAnsi="Book Antiqua"/>
          <w:lang w:val="en-GB"/>
        </w:rPr>
        <w:t>of</w:t>
      </w:r>
      <w:r w:rsidR="00BC4115" w:rsidRPr="001033FE">
        <w:rPr>
          <w:rFonts w:ascii="Book Antiqua" w:hAnsi="Book Antiqua"/>
          <w:lang w:val="en-GB"/>
        </w:rPr>
        <w:t xml:space="preserve"> 855 patients </w:t>
      </w:r>
      <w:r w:rsidR="004A3CC9" w:rsidRPr="001033FE">
        <w:rPr>
          <w:rFonts w:ascii="Book Antiqua" w:hAnsi="Book Antiqua"/>
          <w:lang w:val="en-GB"/>
        </w:rPr>
        <w:t xml:space="preserve">who were </w:t>
      </w:r>
      <w:r w:rsidR="00BC4115" w:rsidRPr="001033FE">
        <w:rPr>
          <w:rFonts w:ascii="Book Antiqua" w:hAnsi="Book Antiqua"/>
          <w:lang w:val="en-GB"/>
        </w:rPr>
        <w:t xml:space="preserve">enrolled in the Mayo Clinic cardiac rehabilitation </w:t>
      </w:r>
      <w:r w:rsidR="006E5721" w:rsidRPr="001033FE">
        <w:rPr>
          <w:rFonts w:ascii="Book Antiqua" w:hAnsi="Book Antiqua"/>
          <w:lang w:val="en-GB"/>
        </w:rPr>
        <w:t>programme</w:t>
      </w:r>
      <w:r w:rsidR="00F812DB" w:rsidRPr="001033FE">
        <w:rPr>
          <w:rFonts w:ascii="Book Antiqua" w:hAnsi="Book Antiqua"/>
          <w:lang w:val="en-GB"/>
        </w:rPr>
        <w:t>,</w:t>
      </w:r>
      <w:r w:rsidR="00B06F4A" w:rsidRPr="001033FE">
        <w:rPr>
          <w:rFonts w:ascii="Book Antiqua" w:hAnsi="Book Antiqua"/>
          <w:lang w:val="en-GB"/>
        </w:rPr>
        <w:t xml:space="preserve"> </w:t>
      </w:r>
      <w:r w:rsidR="001C1AE1" w:rsidRPr="001033FE">
        <w:rPr>
          <w:rFonts w:ascii="Book Antiqua" w:hAnsi="Book Antiqua"/>
          <w:lang w:val="en-GB"/>
        </w:rPr>
        <w:t xml:space="preserve">ultimately </w:t>
      </w:r>
      <w:r w:rsidR="00F9758B" w:rsidRPr="001033FE">
        <w:rPr>
          <w:rFonts w:ascii="Book Antiqua" w:hAnsi="Book Antiqua"/>
          <w:lang w:val="en-GB"/>
        </w:rPr>
        <w:t>revealing</w:t>
      </w:r>
      <w:r w:rsidR="00B06F4A" w:rsidRPr="001033FE">
        <w:rPr>
          <w:rFonts w:ascii="Book Antiqua" w:hAnsi="Book Antiqua"/>
          <w:lang w:val="en-GB"/>
        </w:rPr>
        <w:t xml:space="preserve"> that the association of BMI with mortality is complex and altered by fitness level</w:t>
      </w:r>
      <w:r w:rsidR="008A27E0" w:rsidRPr="001033FE">
        <w:rPr>
          <w:rFonts w:ascii="Book Antiqua" w:hAnsi="Book Antiqua"/>
          <w:lang w:val="en-GB"/>
        </w:rPr>
        <w:t>.</w:t>
      </w:r>
      <w:r w:rsidR="00B06F4A" w:rsidRPr="001033FE">
        <w:rPr>
          <w:rFonts w:ascii="Book Antiqua" w:hAnsi="Book Antiqua"/>
          <w:lang w:val="en-GB"/>
        </w:rPr>
        <w:t xml:space="preserve"> </w:t>
      </w:r>
    </w:p>
    <w:p w14:paraId="510C699C" w14:textId="57F8014C" w:rsidR="00F812DB" w:rsidRPr="001033FE" w:rsidRDefault="002D1DD0" w:rsidP="00F24BA9">
      <w:pPr>
        <w:spacing w:line="360" w:lineRule="auto"/>
        <w:ind w:firstLineChars="100" w:firstLine="240"/>
        <w:jc w:val="both"/>
        <w:rPr>
          <w:rFonts w:ascii="Book Antiqua" w:eastAsia="宋体" w:hAnsi="Book Antiqua"/>
          <w:lang w:val="en-GB" w:eastAsia="zh-CN"/>
        </w:rPr>
      </w:pPr>
      <w:r w:rsidRPr="001033FE">
        <w:rPr>
          <w:rFonts w:ascii="Book Antiqua" w:hAnsi="Book Antiqua"/>
          <w:lang w:val="en-GB"/>
        </w:rPr>
        <w:t xml:space="preserve">It </w:t>
      </w:r>
      <w:r w:rsidR="00F812DB" w:rsidRPr="001033FE">
        <w:rPr>
          <w:rFonts w:ascii="Book Antiqua" w:hAnsi="Book Antiqua"/>
          <w:lang w:val="en-GB"/>
        </w:rPr>
        <w:t xml:space="preserve">was </w:t>
      </w:r>
      <w:r w:rsidR="00B06F4A" w:rsidRPr="001033FE">
        <w:rPr>
          <w:rFonts w:ascii="Book Antiqua" w:hAnsi="Book Antiqua"/>
          <w:lang w:val="en-GB"/>
        </w:rPr>
        <w:t>not</w:t>
      </w:r>
      <w:r w:rsidR="00BD48BB" w:rsidRPr="001033FE">
        <w:rPr>
          <w:rFonts w:ascii="Book Antiqua" w:hAnsi="Book Antiqua"/>
          <w:lang w:val="en-GB"/>
        </w:rPr>
        <w:t xml:space="preserve"> surprising</w:t>
      </w:r>
      <w:r w:rsidR="00B06F4A" w:rsidRPr="001033FE">
        <w:rPr>
          <w:rFonts w:ascii="Book Antiqua" w:hAnsi="Book Antiqua"/>
          <w:lang w:val="en-GB"/>
        </w:rPr>
        <w:t xml:space="preserve"> to find glomerular filtration rate</w:t>
      </w:r>
      <w:r w:rsidR="000B6147" w:rsidRPr="001033FE">
        <w:rPr>
          <w:rFonts w:ascii="Book Antiqua" w:hAnsi="Book Antiqua"/>
          <w:lang w:val="en-GB"/>
        </w:rPr>
        <w:t xml:space="preserve"> and mitral valve regurgitation</w:t>
      </w:r>
      <w:r w:rsidRPr="001033FE">
        <w:rPr>
          <w:rFonts w:ascii="Book Antiqua" w:hAnsi="Book Antiqua"/>
          <w:lang w:val="en-GB"/>
        </w:rPr>
        <w:t xml:space="preserve"> as </w:t>
      </w:r>
      <w:r w:rsidR="000013DC" w:rsidRPr="001033FE">
        <w:rPr>
          <w:rFonts w:ascii="Book Antiqua" w:hAnsi="Book Antiqua"/>
          <w:lang w:val="en-GB"/>
        </w:rPr>
        <w:t>AE</w:t>
      </w:r>
      <w:r w:rsidRPr="001033FE">
        <w:rPr>
          <w:rFonts w:ascii="Book Antiqua" w:hAnsi="Book Antiqua"/>
          <w:lang w:val="en-GB"/>
        </w:rPr>
        <w:t xml:space="preserve"> predictors</w:t>
      </w:r>
      <w:r w:rsidR="00BD48BB" w:rsidRPr="001033FE">
        <w:rPr>
          <w:rFonts w:ascii="Book Antiqua" w:hAnsi="Book Antiqua"/>
          <w:lang w:val="en-GB"/>
        </w:rPr>
        <w:t xml:space="preserve">. </w:t>
      </w:r>
      <w:r w:rsidR="001D5683" w:rsidRPr="001033FE">
        <w:rPr>
          <w:rFonts w:ascii="Book Antiqua" w:hAnsi="Book Antiqua"/>
          <w:lang w:val="en-GB"/>
        </w:rPr>
        <w:t>S</w:t>
      </w:r>
      <w:r w:rsidR="00E92082" w:rsidRPr="001033FE">
        <w:rPr>
          <w:rFonts w:ascii="Book Antiqua" w:hAnsi="Book Antiqua"/>
          <w:lang w:val="en-GB"/>
        </w:rPr>
        <w:t>everal article</w:t>
      </w:r>
      <w:r w:rsidR="001D5683" w:rsidRPr="001033FE">
        <w:rPr>
          <w:rFonts w:ascii="Book Antiqua" w:hAnsi="Book Antiqua"/>
          <w:lang w:val="en-GB"/>
        </w:rPr>
        <w:t>s</w:t>
      </w:r>
      <w:r w:rsidR="00E92082" w:rsidRPr="001033FE">
        <w:rPr>
          <w:rFonts w:ascii="Book Antiqua" w:hAnsi="Book Antiqua"/>
          <w:lang w:val="en-GB"/>
        </w:rPr>
        <w:t xml:space="preserve"> have found </w:t>
      </w:r>
      <w:r w:rsidR="001D5683" w:rsidRPr="001033FE">
        <w:rPr>
          <w:rFonts w:ascii="Book Antiqua" w:hAnsi="Book Antiqua"/>
          <w:lang w:val="en-GB"/>
        </w:rPr>
        <w:t xml:space="preserve">a </w:t>
      </w:r>
      <w:r w:rsidR="00E92082" w:rsidRPr="001033FE">
        <w:rPr>
          <w:rFonts w:ascii="Book Antiqua" w:hAnsi="Book Antiqua"/>
          <w:lang w:val="en-GB"/>
        </w:rPr>
        <w:t xml:space="preserve">significant relationship between CP </w:t>
      </w:r>
      <w:r w:rsidR="008E1D64" w:rsidRPr="001033FE">
        <w:rPr>
          <w:rFonts w:ascii="Book Antiqua" w:hAnsi="Book Antiqua"/>
          <w:lang w:val="en-GB"/>
        </w:rPr>
        <w:t>and/</w:t>
      </w:r>
      <w:r w:rsidR="00E92082" w:rsidRPr="001033FE">
        <w:rPr>
          <w:rFonts w:ascii="Book Antiqua" w:hAnsi="Book Antiqua"/>
          <w:lang w:val="en-GB"/>
        </w:rPr>
        <w:t xml:space="preserve">or CIMT </w:t>
      </w:r>
      <w:r w:rsidR="00197986" w:rsidRPr="001033FE">
        <w:rPr>
          <w:rFonts w:ascii="Book Antiqua" w:hAnsi="Book Antiqua"/>
          <w:lang w:val="en-GB"/>
        </w:rPr>
        <w:t xml:space="preserve">and </w:t>
      </w:r>
      <w:r w:rsidR="00250685" w:rsidRPr="001033FE">
        <w:rPr>
          <w:rFonts w:ascii="Book Antiqua" w:hAnsi="Book Antiqua"/>
          <w:lang w:val="en-GB"/>
        </w:rPr>
        <w:t xml:space="preserve">CAD </w:t>
      </w:r>
      <w:r w:rsidR="00E92082" w:rsidRPr="001033FE">
        <w:rPr>
          <w:rFonts w:ascii="Book Antiqua" w:hAnsi="Book Antiqua"/>
          <w:lang w:val="en-GB"/>
        </w:rPr>
        <w:t xml:space="preserve">presence and extension </w:t>
      </w:r>
      <w:r w:rsidR="00250685" w:rsidRPr="001033FE">
        <w:rPr>
          <w:rFonts w:ascii="Book Antiqua" w:hAnsi="Book Antiqua"/>
          <w:lang w:val="en-GB"/>
        </w:rPr>
        <w:t xml:space="preserve">in dialysis </w:t>
      </w:r>
      <w:r w:rsidR="00E92082" w:rsidRPr="001033FE">
        <w:rPr>
          <w:rFonts w:ascii="Book Antiqua" w:hAnsi="Book Antiqua"/>
          <w:lang w:val="en-GB"/>
        </w:rPr>
        <w:t>or end</w:t>
      </w:r>
      <w:r w:rsidR="0017557A" w:rsidRPr="001033FE">
        <w:rPr>
          <w:rFonts w:ascii="Book Antiqua" w:hAnsi="Book Antiqua"/>
          <w:lang w:val="en-GB"/>
        </w:rPr>
        <w:t>-</w:t>
      </w:r>
      <w:r w:rsidR="00E92082" w:rsidRPr="001033FE">
        <w:rPr>
          <w:rFonts w:ascii="Book Antiqua" w:hAnsi="Book Antiqua"/>
          <w:lang w:val="en-GB"/>
        </w:rPr>
        <w:t xml:space="preserve">stage renal disease </w:t>
      </w:r>
      <w:proofErr w:type="gramStart"/>
      <w:r w:rsidR="00250685" w:rsidRPr="001033FE">
        <w:rPr>
          <w:rFonts w:ascii="Book Antiqua" w:hAnsi="Book Antiqua"/>
          <w:lang w:val="en-GB"/>
        </w:rPr>
        <w:t>patients</w:t>
      </w:r>
      <w:r w:rsidR="00BC7179" w:rsidRPr="001033FE">
        <w:rPr>
          <w:rFonts w:ascii="Book Antiqua" w:hAnsi="Book Antiqua"/>
          <w:noProof/>
          <w:vertAlign w:val="superscript"/>
          <w:lang w:val="en-GB"/>
        </w:rPr>
        <w:t>[</w:t>
      </w:r>
      <w:proofErr w:type="gramEnd"/>
      <w:r w:rsidR="00BC7179" w:rsidRPr="001033FE">
        <w:rPr>
          <w:rFonts w:ascii="Book Antiqua" w:hAnsi="Book Antiqua"/>
          <w:noProof/>
          <w:vertAlign w:val="superscript"/>
          <w:lang w:val="en-GB"/>
        </w:rPr>
        <w:t>39,</w:t>
      </w:r>
      <w:r w:rsidR="00761A2E" w:rsidRPr="001033FE">
        <w:rPr>
          <w:rFonts w:ascii="Book Antiqua" w:hAnsi="Book Antiqua"/>
          <w:noProof/>
          <w:vertAlign w:val="superscript"/>
          <w:lang w:val="en-GB"/>
        </w:rPr>
        <w:t>40]</w:t>
      </w:r>
      <w:r w:rsidR="0017557A" w:rsidRPr="001033FE">
        <w:rPr>
          <w:rFonts w:ascii="Book Antiqua" w:hAnsi="Book Antiqua"/>
          <w:lang w:val="en-GB"/>
        </w:rPr>
        <w:t>.</w:t>
      </w:r>
      <w:r w:rsidR="000169AF" w:rsidRPr="001033FE">
        <w:rPr>
          <w:rFonts w:ascii="Book Antiqua" w:hAnsi="Book Antiqua"/>
          <w:lang w:val="en-GB"/>
        </w:rPr>
        <w:t xml:space="preserve"> </w:t>
      </w:r>
      <w:r w:rsidR="0017557A" w:rsidRPr="001033FE">
        <w:rPr>
          <w:rFonts w:ascii="Book Antiqua" w:hAnsi="Book Antiqua"/>
          <w:lang w:val="en-GB"/>
        </w:rPr>
        <w:t>M</w:t>
      </w:r>
      <w:r w:rsidR="000169AF" w:rsidRPr="00612FFD">
        <w:rPr>
          <w:rFonts w:ascii="Book Antiqua" w:hAnsi="Book Antiqua"/>
          <w:lang w:val="en-GB"/>
        </w:rPr>
        <w:t>oreover</w:t>
      </w:r>
      <w:r w:rsidR="0017557A" w:rsidRPr="00C525FC">
        <w:rPr>
          <w:rFonts w:ascii="Book Antiqua" w:hAnsi="Book Antiqua"/>
          <w:lang w:val="en-GB"/>
        </w:rPr>
        <w:t>,</w:t>
      </w:r>
      <w:r w:rsidR="001D5683" w:rsidRPr="003A2B72">
        <w:rPr>
          <w:rFonts w:ascii="Book Antiqua" w:hAnsi="Book Antiqua"/>
          <w:lang w:val="en-GB"/>
        </w:rPr>
        <w:t xml:space="preserve"> </w:t>
      </w:r>
      <w:r w:rsidR="00250685" w:rsidRPr="003A2B72">
        <w:rPr>
          <w:rFonts w:ascii="Book Antiqua" w:hAnsi="Book Antiqua"/>
          <w:lang w:val="en-GB"/>
        </w:rPr>
        <w:t>r</w:t>
      </w:r>
      <w:r w:rsidR="000B6147" w:rsidRPr="001033FE">
        <w:rPr>
          <w:rFonts w:ascii="Book Antiqua" w:hAnsi="Book Antiqua"/>
          <w:lang w:val="en-GB"/>
        </w:rPr>
        <w:t xml:space="preserve">enal disease </w:t>
      </w:r>
      <w:r w:rsidR="00F812DB" w:rsidRPr="001033FE">
        <w:rPr>
          <w:rFonts w:ascii="Book Antiqua" w:hAnsi="Book Antiqua"/>
          <w:lang w:val="en-GB"/>
        </w:rPr>
        <w:t xml:space="preserve">has </w:t>
      </w:r>
      <w:r w:rsidR="000B6147" w:rsidRPr="001033FE">
        <w:rPr>
          <w:rFonts w:ascii="Book Antiqua" w:hAnsi="Book Antiqua"/>
          <w:lang w:val="en-GB"/>
        </w:rPr>
        <w:t xml:space="preserve">been associated with </w:t>
      </w:r>
      <w:r w:rsidR="006F1D18" w:rsidRPr="001033FE">
        <w:rPr>
          <w:rFonts w:ascii="Book Antiqua" w:hAnsi="Book Antiqua"/>
          <w:lang w:val="en-GB"/>
        </w:rPr>
        <w:t xml:space="preserve">a </w:t>
      </w:r>
      <w:r w:rsidR="000B6147" w:rsidRPr="001033FE">
        <w:rPr>
          <w:rFonts w:ascii="Book Antiqua" w:hAnsi="Book Antiqua"/>
          <w:lang w:val="en-GB"/>
        </w:rPr>
        <w:t xml:space="preserve">worse prognosis after acute coronary </w:t>
      </w:r>
      <w:proofErr w:type="gramStart"/>
      <w:r w:rsidR="000B6147" w:rsidRPr="001033FE">
        <w:rPr>
          <w:rFonts w:ascii="Book Antiqua" w:hAnsi="Book Antiqua"/>
          <w:lang w:val="en-GB"/>
        </w:rPr>
        <w:t>syndrome</w:t>
      </w:r>
      <w:r w:rsidR="00761A2E" w:rsidRPr="001033FE">
        <w:rPr>
          <w:rFonts w:ascii="Book Antiqua" w:hAnsi="Book Antiqua"/>
          <w:noProof/>
          <w:vertAlign w:val="superscript"/>
          <w:lang w:val="en-GB"/>
        </w:rPr>
        <w:t>[</w:t>
      </w:r>
      <w:proofErr w:type="gramEnd"/>
      <w:r w:rsidR="00761A2E" w:rsidRPr="001033FE">
        <w:rPr>
          <w:rFonts w:ascii="Book Antiqua" w:hAnsi="Book Antiqua"/>
          <w:noProof/>
          <w:vertAlign w:val="superscript"/>
          <w:lang w:val="en-GB"/>
        </w:rPr>
        <w:t>41]</w:t>
      </w:r>
      <w:r w:rsidR="00F812DB" w:rsidRPr="001033FE">
        <w:rPr>
          <w:rFonts w:ascii="Book Antiqua" w:hAnsi="Book Antiqua"/>
          <w:lang w:val="en-GB"/>
        </w:rPr>
        <w:t xml:space="preserve">. </w:t>
      </w:r>
      <w:r w:rsidR="001D5683" w:rsidRPr="001033FE">
        <w:rPr>
          <w:rFonts w:ascii="Book Antiqua" w:hAnsi="Book Antiqua"/>
          <w:lang w:val="en-GB"/>
        </w:rPr>
        <w:t>Focusing in obese patients</w:t>
      </w:r>
      <w:r w:rsidR="00823753" w:rsidRPr="001033FE">
        <w:rPr>
          <w:rFonts w:ascii="Book Antiqua" w:hAnsi="Book Antiqua"/>
          <w:lang w:val="en-GB"/>
        </w:rPr>
        <w:t xml:space="preserve"> </w:t>
      </w:r>
      <w:r w:rsidR="007F3949" w:rsidRPr="001033FE">
        <w:rPr>
          <w:rFonts w:ascii="Book Antiqua" w:hAnsi="Book Antiqua"/>
          <w:lang w:val="en-GB"/>
        </w:rPr>
        <w:t>with angiographic CAD</w:t>
      </w:r>
      <w:r w:rsidR="00F812DB" w:rsidRPr="00222CD1">
        <w:rPr>
          <w:rFonts w:ascii="Book Antiqua" w:hAnsi="Book Antiqua"/>
          <w:lang w:val="en-GB"/>
        </w:rPr>
        <w:t>,</w:t>
      </w:r>
      <w:r w:rsidR="007F3949" w:rsidRPr="00612FFD">
        <w:rPr>
          <w:rFonts w:ascii="Book Antiqua" w:hAnsi="Book Antiqua"/>
          <w:lang w:val="en-GB"/>
        </w:rPr>
        <w:t xml:space="preserve"> </w:t>
      </w:r>
      <w:r w:rsidR="00823753" w:rsidRPr="00C525FC">
        <w:rPr>
          <w:rFonts w:ascii="Book Antiqua" w:hAnsi="Book Antiqua"/>
          <w:lang w:val="en-GB"/>
        </w:rPr>
        <w:t>chronic kidney disease</w:t>
      </w:r>
      <w:r w:rsidR="00F812DB" w:rsidRPr="003A2B72">
        <w:rPr>
          <w:rFonts w:ascii="Book Antiqua" w:hAnsi="Book Antiqua"/>
          <w:lang w:val="en-GB"/>
        </w:rPr>
        <w:t>,</w:t>
      </w:r>
      <w:r w:rsidR="00823753" w:rsidRPr="003A2B72">
        <w:rPr>
          <w:rFonts w:ascii="Book Antiqua" w:hAnsi="Book Antiqua"/>
          <w:lang w:val="en-GB"/>
        </w:rPr>
        <w:t xml:space="preserve"> defined</w:t>
      </w:r>
      <w:r w:rsidR="00297CA5" w:rsidRPr="001033FE">
        <w:rPr>
          <w:rFonts w:ascii="Book Antiqua" w:hAnsi="Book Antiqua"/>
          <w:lang w:val="en-GB"/>
        </w:rPr>
        <w:t xml:space="preserve"> as glomerular filtration rate </w:t>
      </w:r>
      <w:r w:rsidR="00AF2021" w:rsidRPr="001033FE">
        <w:rPr>
          <w:rFonts w:ascii="Book Antiqua" w:hAnsi="Book Antiqua"/>
          <w:lang w:val="en-GB"/>
        </w:rPr>
        <w:t>&lt;</w:t>
      </w:r>
      <w:r w:rsidR="00297CA5" w:rsidRPr="001033FE">
        <w:rPr>
          <w:rFonts w:ascii="Book Antiqua" w:hAnsi="Book Antiqua"/>
          <w:lang w:val="en-GB"/>
        </w:rPr>
        <w:t xml:space="preserve"> </w:t>
      </w:r>
      <w:r w:rsidR="00823753" w:rsidRPr="001033FE">
        <w:rPr>
          <w:rFonts w:ascii="Book Antiqua" w:hAnsi="Book Antiqua"/>
          <w:lang w:val="en-GB"/>
        </w:rPr>
        <w:t>60 mL/min/1.73 m</w:t>
      </w:r>
      <w:r w:rsidR="00823753" w:rsidRPr="001033FE">
        <w:rPr>
          <w:rFonts w:ascii="Book Antiqua" w:hAnsi="Book Antiqua"/>
          <w:vertAlign w:val="superscript"/>
          <w:lang w:val="en-GB"/>
        </w:rPr>
        <w:t>2</w:t>
      </w:r>
      <w:r w:rsidR="00F812DB" w:rsidRPr="001033FE">
        <w:rPr>
          <w:rFonts w:ascii="Book Antiqua" w:hAnsi="Book Antiqua"/>
          <w:lang w:val="en-GB"/>
        </w:rPr>
        <w:t>,</w:t>
      </w:r>
      <w:r w:rsidR="00823753" w:rsidRPr="001033FE">
        <w:rPr>
          <w:rFonts w:ascii="Book Antiqua" w:hAnsi="Book Antiqua"/>
          <w:vertAlign w:val="superscript"/>
          <w:lang w:val="en-GB"/>
        </w:rPr>
        <w:t xml:space="preserve"> </w:t>
      </w:r>
      <w:r w:rsidR="00823753" w:rsidRPr="001033FE">
        <w:rPr>
          <w:rFonts w:ascii="Book Antiqua" w:hAnsi="Book Antiqua"/>
          <w:lang w:val="en-GB"/>
        </w:rPr>
        <w:t xml:space="preserve">was a strong predictor of cardiac </w:t>
      </w:r>
      <w:r w:rsidR="00FD77CD" w:rsidRPr="001033FE">
        <w:rPr>
          <w:rFonts w:ascii="Book Antiqua" w:hAnsi="Book Antiqua"/>
          <w:lang w:val="en-GB"/>
        </w:rPr>
        <w:t xml:space="preserve">events </w:t>
      </w:r>
      <w:r w:rsidR="00AF2021" w:rsidRPr="001033FE">
        <w:rPr>
          <w:rFonts w:ascii="Book Antiqua" w:eastAsia="宋体" w:hAnsi="Book Antiqua"/>
          <w:lang w:val="en-GB" w:eastAsia="zh-CN"/>
        </w:rPr>
        <w:t>(</w:t>
      </w:r>
      <w:r w:rsidR="00F812DB" w:rsidRPr="001033FE">
        <w:rPr>
          <w:rFonts w:ascii="Book Antiqua" w:hAnsi="Book Antiqua"/>
          <w:lang w:val="en-GB"/>
        </w:rPr>
        <w:t>h</w:t>
      </w:r>
      <w:r w:rsidR="007F3949" w:rsidRPr="001033FE">
        <w:rPr>
          <w:rFonts w:ascii="Book Antiqua" w:hAnsi="Book Antiqua"/>
          <w:lang w:val="en-GB"/>
        </w:rPr>
        <w:t>azard ratio</w:t>
      </w:r>
      <w:r w:rsidR="00BC7179" w:rsidRPr="001033FE">
        <w:rPr>
          <w:rFonts w:ascii="Book Antiqua" w:eastAsia="宋体" w:hAnsi="Book Antiqua"/>
          <w:lang w:val="en-GB" w:eastAsia="zh-CN"/>
        </w:rPr>
        <w:t xml:space="preserve"> (HR)</w:t>
      </w:r>
      <w:r w:rsidR="007F3949" w:rsidRPr="001033FE">
        <w:rPr>
          <w:rFonts w:ascii="Book Antiqua" w:hAnsi="Book Antiqua"/>
          <w:lang w:val="en-GB"/>
        </w:rPr>
        <w:t xml:space="preserve"> 1.63</w:t>
      </w:r>
      <w:r w:rsidR="00F812DB" w:rsidRPr="001033FE">
        <w:rPr>
          <w:rFonts w:ascii="Book Antiqua" w:hAnsi="Book Antiqua"/>
          <w:lang w:val="en-GB"/>
        </w:rPr>
        <w:t>,</w:t>
      </w:r>
      <w:r w:rsidR="00BC7179" w:rsidRPr="001033FE">
        <w:rPr>
          <w:rFonts w:ascii="Book Antiqua" w:hAnsi="Book Antiqua"/>
          <w:lang w:val="en-GB"/>
        </w:rPr>
        <w:t xml:space="preserve"> 95% </w:t>
      </w:r>
      <w:r w:rsidR="00BC7179" w:rsidRPr="001033FE">
        <w:rPr>
          <w:rFonts w:ascii="Book Antiqua" w:eastAsia="宋体" w:hAnsi="Book Antiqua"/>
          <w:lang w:val="en-GB" w:eastAsia="zh-CN"/>
        </w:rPr>
        <w:t>CI</w:t>
      </w:r>
      <w:r w:rsidR="00BC7179" w:rsidRPr="001033FE">
        <w:rPr>
          <w:rFonts w:ascii="Book Antiqua" w:hAnsi="Book Antiqua"/>
          <w:lang w:val="en-GB"/>
        </w:rPr>
        <w:t xml:space="preserve"> 1.05-2.53</w:t>
      </w:r>
      <w:r w:rsidR="00AF2021" w:rsidRPr="001033FE">
        <w:rPr>
          <w:rFonts w:ascii="Book Antiqua" w:eastAsia="宋体" w:hAnsi="Book Antiqua"/>
          <w:lang w:val="en-GB" w:eastAsia="zh-CN"/>
        </w:rPr>
        <w:t>)</w:t>
      </w:r>
      <w:r w:rsidR="007F3949" w:rsidRPr="001033FE">
        <w:rPr>
          <w:rFonts w:ascii="Book Antiqua" w:hAnsi="Book Antiqua"/>
          <w:lang w:val="en-GB"/>
        </w:rPr>
        <w:t xml:space="preserve"> </w:t>
      </w:r>
      <w:r w:rsidR="00823753" w:rsidRPr="001033FE">
        <w:rPr>
          <w:rFonts w:ascii="Book Antiqua" w:hAnsi="Book Antiqua"/>
          <w:lang w:val="en-GB"/>
        </w:rPr>
        <w:t>and overall mortality</w:t>
      </w:r>
      <w:r w:rsidR="007F3949" w:rsidRPr="001033FE">
        <w:rPr>
          <w:rFonts w:ascii="Book Antiqua" w:hAnsi="Book Antiqua"/>
          <w:lang w:val="en-GB"/>
        </w:rPr>
        <w:t xml:space="preserve"> (</w:t>
      </w:r>
      <w:r w:rsidR="00BC7179" w:rsidRPr="001033FE">
        <w:rPr>
          <w:rFonts w:ascii="Book Antiqua" w:eastAsia="宋体" w:hAnsi="Book Antiqua"/>
          <w:lang w:val="en-GB" w:eastAsia="zh-CN"/>
        </w:rPr>
        <w:t>HR</w:t>
      </w:r>
      <w:r w:rsidR="007F3949" w:rsidRPr="001033FE">
        <w:rPr>
          <w:rFonts w:ascii="Book Antiqua" w:hAnsi="Book Antiqua"/>
          <w:lang w:val="en-GB"/>
        </w:rPr>
        <w:t xml:space="preserve"> 2.17</w:t>
      </w:r>
      <w:r w:rsidR="00CF509F" w:rsidRPr="001033FE">
        <w:rPr>
          <w:rFonts w:ascii="Book Antiqua" w:hAnsi="Book Antiqua"/>
          <w:lang w:val="en-GB"/>
        </w:rPr>
        <w:t>,</w:t>
      </w:r>
      <w:r w:rsidR="007F3949" w:rsidRPr="001033FE">
        <w:rPr>
          <w:rFonts w:ascii="Book Antiqua" w:hAnsi="Book Antiqua"/>
          <w:lang w:val="en-GB"/>
        </w:rPr>
        <w:t xml:space="preserve"> 95% </w:t>
      </w:r>
      <w:r w:rsidR="00BC7179" w:rsidRPr="001033FE">
        <w:rPr>
          <w:rFonts w:ascii="Book Antiqua" w:eastAsia="宋体" w:hAnsi="Book Antiqua"/>
          <w:lang w:val="en-GB" w:eastAsia="zh-CN"/>
        </w:rPr>
        <w:t>CI</w:t>
      </w:r>
      <w:r w:rsidR="00BC7179" w:rsidRPr="001033FE">
        <w:rPr>
          <w:rFonts w:ascii="Book Antiqua" w:hAnsi="Book Antiqua"/>
          <w:lang w:val="en-GB"/>
        </w:rPr>
        <w:t xml:space="preserve"> 1.54-</w:t>
      </w:r>
      <w:r w:rsidR="001D5683" w:rsidRPr="001033FE">
        <w:rPr>
          <w:rFonts w:ascii="Book Antiqua" w:hAnsi="Book Antiqua"/>
          <w:lang w:val="en-GB"/>
        </w:rPr>
        <w:t xml:space="preserve">3.07) in Asiatic </w:t>
      </w:r>
      <w:r w:rsidR="007F3949" w:rsidRPr="001033FE">
        <w:rPr>
          <w:rFonts w:ascii="Book Antiqua" w:hAnsi="Book Antiqua"/>
          <w:lang w:val="en-GB"/>
        </w:rPr>
        <w:t>subjects with BMI &gt;</w:t>
      </w:r>
      <w:r w:rsidR="00BC7179" w:rsidRPr="001033FE">
        <w:rPr>
          <w:rFonts w:ascii="Book Antiqua" w:eastAsia="宋体" w:hAnsi="Book Antiqua"/>
          <w:lang w:val="en-GB" w:eastAsia="zh-CN"/>
        </w:rPr>
        <w:t xml:space="preserve"> </w:t>
      </w:r>
      <w:r w:rsidR="007F3949" w:rsidRPr="001033FE">
        <w:rPr>
          <w:rFonts w:ascii="Book Antiqua" w:hAnsi="Book Antiqua"/>
          <w:lang w:val="en-GB"/>
        </w:rPr>
        <w:t>25 kg/</w:t>
      </w:r>
      <w:proofErr w:type="gramStart"/>
      <w:r w:rsidR="007F3949" w:rsidRPr="001033FE">
        <w:rPr>
          <w:rFonts w:ascii="Book Antiqua" w:hAnsi="Book Antiqua"/>
          <w:lang w:val="en-GB"/>
        </w:rPr>
        <w:t>m</w:t>
      </w:r>
      <w:r w:rsidR="007F3949" w:rsidRPr="001033FE">
        <w:rPr>
          <w:rFonts w:ascii="Book Antiqua" w:hAnsi="Book Antiqua"/>
          <w:vertAlign w:val="superscript"/>
          <w:lang w:val="en-GB"/>
        </w:rPr>
        <w:t>2</w:t>
      </w:r>
      <w:r w:rsidR="00761A2E" w:rsidRPr="001033FE">
        <w:rPr>
          <w:rFonts w:ascii="Book Antiqua" w:hAnsi="Book Antiqua"/>
          <w:noProof/>
          <w:vertAlign w:val="superscript"/>
          <w:lang w:val="en-GB"/>
        </w:rPr>
        <w:t>[</w:t>
      </w:r>
      <w:proofErr w:type="gramEnd"/>
      <w:r w:rsidR="00761A2E" w:rsidRPr="001033FE">
        <w:rPr>
          <w:rFonts w:ascii="Book Antiqua" w:hAnsi="Book Antiqua"/>
          <w:noProof/>
          <w:vertAlign w:val="superscript"/>
          <w:lang w:val="en-GB"/>
        </w:rPr>
        <w:t>42]</w:t>
      </w:r>
      <w:r w:rsidR="00B06F4A" w:rsidRPr="001033FE">
        <w:rPr>
          <w:rFonts w:ascii="Book Antiqua" w:hAnsi="Book Antiqua"/>
          <w:lang w:val="en-GB"/>
        </w:rPr>
        <w:t xml:space="preserve">. </w:t>
      </w:r>
      <w:r w:rsidR="009471C5" w:rsidRPr="001033FE">
        <w:rPr>
          <w:rFonts w:ascii="Book Antiqua" w:hAnsi="Book Antiqua"/>
          <w:lang w:val="en-GB"/>
        </w:rPr>
        <w:t>On the other hand</w:t>
      </w:r>
      <w:r w:rsidR="00F812DB" w:rsidRPr="001033FE">
        <w:rPr>
          <w:rFonts w:ascii="Book Antiqua" w:hAnsi="Book Antiqua"/>
          <w:lang w:val="en-GB"/>
        </w:rPr>
        <w:t>,</w:t>
      </w:r>
      <w:r w:rsidR="009471C5" w:rsidRPr="001033FE">
        <w:rPr>
          <w:rFonts w:ascii="Book Antiqua" w:hAnsi="Book Antiqua"/>
          <w:lang w:val="en-GB"/>
        </w:rPr>
        <w:t xml:space="preserve"> mitral valve regurgitation </w:t>
      </w:r>
      <w:r w:rsidR="00187B42" w:rsidRPr="00222CD1">
        <w:rPr>
          <w:rFonts w:ascii="Book Antiqua" w:hAnsi="Book Antiqua"/>
          <w:lang w:val="en-GB"/>
        </w:rPr>
        <w:t>has be</w:t>
      </w:r>
      <w:r w:rsidR="00187B42" w:rsidRPr="00612FFD">
        <w:rPr>
          <w:rFonts w:ascii="Book Antiqua" w:hAnsi="Book Antiqua"/>
          <w:lang w:val="en-GB"/>
        </w:rPr>
        <w:t xml:space="preserve">en identified as </w:t>
      </w:r>
      <w:r w:rsidR="009471C5" w:rsidRPr="001033FE">
        <w:rPr>
          <w:rFonts w:ascii="Book Antiqua" w:hAnsi="Book Antiqua"/>
          <w:lang w:val="en-GB"/>
        </w:rPr>
        <w:t>an important long-term predictor of adverse outcome</w:t>
      </w:r>
      <w:r w:rsidR="00BD48BB" w:rsidRPr="001033FE">
        <w:rPr>
          <w:rFonts w:ascii="Book Antiqua" w:hAnsi="Book Antiqua"/>
          <w:lang w:val="en-GB"/>
        </w:rPr>
        <w:t>s</w:t>
      </w:r>
      <w:r w:rsidR="009471C5" w:rsidRPr="001033FE">
        <w:rPr>
          <w:rFonts w:ascii="Book Antiqua" w:hAnsi="Book Antiqua"/>
          <w:lang w:val="en-GB"/>
        </w:rPr>
        <w:t xml:space="preserve"> in patients with isch</w:t>
      </w:r>
      <w:r w:rsidR="00C76CCE" w:rsidRPr="001033FE">
        <w:rPr>
          <w:rFonts w:ascii="Book Antiqua" w:hAnsi="Book Antiqua"/>
          <w:lang w:val="en-GB"/>
        </w:rPr>
        <w:t>a</w:t>
      </w:r>
      <w:r w:rsidR="009471C5" w:rsidRPr="001033FE">
        <w:rPr>
          <w:rFonts w:ascii="Book Antiqua" w:hAnsi="Book Antiqua"/>
          <w:lang w:val="en-GB"/>
        </w:rPr>
        <w:t>emic heart disease i</w:t>
      </w:r>
      <w:r w:rsidR="00BD48BB" w:rsidRPr="001033FE">
        <w:rPr>
          <w:rFonts w:ascii="Book Antiqua" w:hAnsi="Book Antiqua"/>
          <w:lang w:val="en-GB"/>
        </w:rPr>
        <w:t>n different clinical scenarios</w:t>
      </w:r>
      <w:r w:rsidR="00F812DB" w:rsidRPr="001033FE">
        <w:rPr>
          <w:rFonts w:ascii="Book Antiqua" w:hAnsi="Book Antiqua"/>
          <w:lang w:val="en-GB"/>
        </w:rPr>
        <w:t>,</w:t>
      </w:r>
      <w:r w:rsidR="00BD48BB" w:rsidRPr="001033FE">
        <w:rPr>
          <w:rFonts w:ascii="Book Antiqua" w:hAnsi="Book Antiqua"/>
          <w:lang w:val="en-GB"/>
        </w:rPr>
        <w:t xml:space="preserve"> such a</w:t>
      </w:r>
      <w:r w:rsidR="009471C5" w:rsidRPr="001033FE">
        <w:rPr>
          <w:rFonts w:ascii="Book Antiqua" w:hAnsi="Book Antiqua"/>
          <w:lang w:val="en-GB"/>
        </w:rPr>
        <w:t>s after acute</w:t>
      </w:r>
      <w:r w:rsidR="00BD48BB" w:rsidRPr="001033FE">
        <w:rPr>
          <w:rFonts w:ascii="Book Antiqua" w:hAnsi="Book Antiqua"/>
          <w:lang w:val="en-GB"/>
        </w:rPr>
        <w:t xml:space="preserve"> myocardial </w:t>
      </w:r>
      <w:proofErr w:type="gramStart"/>
      <w:r w:rsidR="00BD48BB" w:rsidRPr="001033FE">
        <w:rPr>
          <w:rFonts w:ascii="Book Antiqua" w:hAnsi="Book Antiqua"/>
          <w:lang w:val="en-GB"/>
        </w:rPr>
        <w:t>inf</w:t>
      </w:r>
      <w:r w:rsidR="009471C5" w:rsidRPr="001033FE">
        <w:rPr>
          <w:rFonts w:ascii="Book Antiqua" w:hAnsi="Book Antiqua"/>
          <w:lang w:val="en-GB"/>
        </w:rPr>
        <w:t>a</w:t>
      </w:r>
      <w:r w:rsidR="00BD48BB" w:rsidRPr="001033FE">
        <w:rPr>
          <w:rFonts w:ascii="Book Antiqua" w:hAnsi="Book Antiqua"/>
          <w:lang w:val="en-GB"/>
        </w:rPr>
        <w:t>r</w:t>
      </w:r>
      <w:r w:rsidR="009471C5" w:rsidRPr="001033FE">
        <w:rPr>
          <w:rFonts w:ascii="Book Antiqua" w:hAnsi="Book Antiqua"/>
          <w:lang w:val="en-GB"/>
        </w:rPr>
        <w:t>ction</w:t>
      </w:r>
      <w:r w:rsidR="00761A2E" w:rsidRPr="001033FE">
        <w:rPr>
          <w:rFonts w:ascii="Book Antiqua" w:hAnsi="Book Antiqua"/>
          <w:noProof/>
          <w:vertAlign w:val="superscript"/>
          <w:lang w:val="en-GB"/>
        </w:rPr>
        <w:t>[</w:t>
      </w:r>
      <w:proofErr w:type="gramEnd"/>
      <w:r w:rsidR="00761A2E" w:rsidRPr="001033FE">
        <w:rPr>
          <w:rFonts w:ascii="Book Antiqua" w:hAnsi="Book Antiqua"/>
          <w:noProof/>
          <w:vertAlign w:val="superscript"/>
          <w:lang w:val="en-GB"/>
        </w:rPr>
        <w:t>43]</w:t>
      </w:r>
      <w:r w:rsidR="00187B42" w:rsidRPr="001033FE">
        <w:rPr>
          <w:rFonts w:ascii="Book Antiqua" w:hAnsi="Book Antiqua"/>
          <w:lang w:val="en-GB"/>
        </w:rPr>
        <w:t>,</w:t>
      </w:r>
      <w:r w:rsidR="009471C5" w:rsidRPr="001033FE">
        <w:rPr>
          <w:rFonts w:ascii="Book Antiqua" w:hAnsi="Book Antiqua"/>
          <w:lang w:val="en-GB"/>
        </w:rPr>
        <w:t xml:space="preserve"> coronary artery bypass graft surgery</w:t>
      </w:r>
      <w:r w:rsidR="00761A2E" w:rsidRPr="001033FE">
        <w:rPr>
          <w:rFonts w:ascii="Book Antiqua" w:hAnsi="Book Antiqua"/>
          <w:noProof/>
          <w:vertAlign w:val="superscript"/>
          <w:lang w:val="en-GB"/>
        </w:rPr>
        <w:t>[44]</w:t>
      </w:r>
      <w:r w:rsidR="009471C5" w:rsidRPr="001033FE">
        <w:rPr>
          <w:rFonts w:ascii="Book Antiqua" w:hAnsi="Book Antiqua"/>
          <w:lang w:val="en-GB"/>
        </w:rPr>
        <w:t xml:space="preserve">, percutaneous coronary </w:t>
      </w:r>
      <w:r w:rsidR="009471C5" w:rsidRPr="001033FE">
        <w:rPr>
          <w:rFonts w:ascii="Book Antiqua" w:hAnsi="Book Antiqua"/>
          <w:lang w:val="en-GB"/>
        </w:rPr>
        <w:lastRenderedPageBreak/>
        <w:t>intervention</w:t>
      </w:r>
      <w:r w:rsidR="00761A2E" w:rsidRPr="001033FE">
        <w:rPr>
          <w:rFonts w:ascii="Book Antiqua" w:hAnsi="Book Antiqua"/>
          <w:noProof/>
          <w:vertAlign w:val="superscript"/>
          <w:lang w:val="en-GB"/>
        </w:rPr>
        <w:t>[45]</w:t>
      </w:r>
      <w:r w:rsidR="009471C5" w:rsidRPr="001033FE">
        <w:rPr>
          <w:rFonts w:ascii="Book Antiqua" w:hAnsi="Book Antiqua"/>
          <w:lang w:val="en-GB"/>
        </w:rPr>
        <w:t xml:space="preserve"> and even stable CAD</w:t>
      </w:r>
      <w:r w:rsidR="00761A2E" w:rsidRPr="001033FE">
        <w:rPr>
          <w:rFonts w:ascii="Book Antiqua" w:hAnsi="Book Antiqua"/>
          <w:noProof/>
          <w:vertAlign w:val="superscript"/>
          <w:lang w:val="en-GB"/>
        </w:rPr>
        <w:t>[46]</w:t>
      </w:r>
      <w:r w:rsidR="00F812DB" w:rsidRPr="001033FE">
        <w:rPr>
          <w:rFonts w:ascii="Book Antiqua" w:hAnsi="Book Antiqua"/>
          <w:lang w:val="en-GB"/>
        </w:rPr>
        <w:t>. R</w:t>
      </w:r>
      <w:r w:rsidR="009471C5" w:rsidRPr="001033FE">
        <w:rPr>
          <w:rFonts w:ascii="Book Antiqua" w:hAnsi="Book Antiqua"/>
          <w:lang w:val="en-GB"/>
        </w:rPr>
        <w:t>ecently</w:t>
      </w:r>
      <w:r w:rsidR="00F812DB" w:rsidRPr="001033FE">
        <w:rPr>
          <w:rFonts w:ascii="Book Antiqua" w:hAnsi="Book Antiqua"/>
          <w:lang w:val="en-GB"/>
        </w:rPr>
        <w:t>,</w:t>
      </w:r>
      <w:r w:rsidR="009471C5" w:rsidRPr="001033FE">
        <w:rPr>
          <w:rFonts w:ascii="Book Antiqua" w:hAnsi="Book Antiqua"/>
          <w:lang w:val="en-GB"/>
        </w:rPr>
        <w:t xml:space="preserve"> it has</w:t>
      </w:r>
      <w:r w:rsidR="009471C5" w:rsidRPr="00222CD1">
        <w:rPr>
          <w:rFonts w:ascii="Book Antiqua" w:hAnsi="Book Antiqua"/>
          <w:lang w:val="en-GB"/>
        </w:rPr>
        <w:t xml:space="preserve"> also been </w:t>
      </w:r>
      <w:r w:rsidR="00187B42" w:rsidRPr="00612FFD">
        <w:rPr>
          <w:rFonts w:ascii="Book Antiqua" w:hAnsi="Book Antiqua"/>
          <w:lang w:val="en-GB"/>
        </w:rPr>
        <w:t xml:space="preserve">associated with </w:t>
      </w:r>
      <w:r w:rsidR="00AF2021" w:rsidRPr="00C525FC">
        <w:rPr>
          <w:rFonts w:ascii="Book Antiqua" w:hAnsi="Book Antiqua"/>
          <w:lang w:val="en-GB"/>
        </w:rPr>
        <w:t xml:space="preserve">a </w:t>
      </w:r>
      <w:r w:rsidR="00187B42" w:rsidRPr="003A2B72">
        <w:rPr>
          <w:rFonts w:ascii="Book Antiqua" w:hAnsi="Book Antiqua"/>
          <w:lang w:val="en-GB"/>
        </w:rPr>
        <w:t xml:space="preserve">worse prognosis in patients referred </w:t>
      </w:r>
      <w:r w:rsidR="00515D85" w:rsidRPr="003A2B72">
        <w:rPr>
          <w:rFonts w:ascii="Book Antiqua" w:hAnsi="Book Antiqua"/>
          <w:lang w:val="en-GB"/>
        </w:rPr>
        <w:t>for</w:t>
      </w:r>
      <w:r w:rsidR="00187B42" w:rsidRPr="001033FE">
        <w:rPr>
          <w:rFonts w:ascii="Book Antiqua" w:hAnsi="Book Antiqua"/>
          <w:lang w:val="en-GB"/>
        </w:rPr>
        <w:t xml:space="preserve"> non</w:t>
      </w:r>
      <w:r w:rsidR="00F812DB" w:rsidRPr="001033FE">
        <w:rPr>
          <w:rFonts w:ascii="Book Antiqua" w:hAnsi="Book Antiqua"/>
          <w:lang w:val="en-GB"/>
        </w:rPr>
        <w:t>-</w:t>
      </w:r>
      <w:r w:rsidR="00187B42" w:rsidRPr="001033FE">
        <w:rPr>
          <w:rFonts w:ascii="Book Antiqua" w:hAnsi="Book Antiqua"/>
          <w:lang w:val="en-GB"/>
        </w:rPr>
        <w:t>invasive stress test</w:t>
      </w:r>
      <w:r w:rsidR="00BD48BB" w:rsidRPr="001033FE">
        <w:rPr>
          <w:rFonts w:ascii="Book Antiqua" w:hAnsi="Book Antiqua"/>
          <w:lang w:val="en-GB"/>
        </w:rPr>
        <w:t>ing</w:t>
      </w:r>
      <w:r w:rsidR="00187B42" w:rsidRPr="001033FE">
        <w:rPr>
          <w:rFonts w:ascii="Book Antiqua" w:hAnsi="Book Antiqua"/>
          <w:lang w:val="en-GB"/>
        </w:rPr>
        <w:t xml:space="preserve"> (</w:t>
      </w:r>
      <w:proofErr w:type="spellStart"/>
      <w:r w:rsidR="00187B42" w:rsidRPr="001033FE">
        <w:rPr>
          <w:rFonts w:ascii="Book Antiqua" w:hAnsi="Book Antiqua"/>
          <w:lang w:val="en-GB"/>
        </w:rPr>
        <w:t>dobutamine</w:t>
      </w:r>
      <w:proofErr w:type="spellEnd"/>
      <w:r w:rsidR="00187B42" w:rsidRPr="001033FE">
        <w:rPr>
          <w:rFonts w:ascii="Book Antiqua" w:hAnsi="Book Antiqua"/>
          <w:lang w:val="en-GB"/>
        </w:rPr>
        <w:t xml:space="preserve"> stress echocardiography</w:t>
      </w:r>
      <w:proofErr w:type="gramStart"/>
      <w:r w:rsidR="00187B42" w:rsidRPr="001033FE">
        <w:rPr>
          <w:rFonts w:ascii="Book Antiqua" w:hAnsi="Book Antiqua"/>
          <w:lang w:val="en-GB"/>
        </w:rPr>
        <w:t>)</w:t>
      </w:r>
      <w:r w:rsidR="00761A2E" w:rsidRPr="001033FE">
        <w:rPr>
          <w:rFonts w:ascii="Book Antiqua" w:hAnsi="Book Antiqua"/>
          <w:noProof/>
          <w:vertAlign w:val="superscript"/>
          <w:lang w:val="en-GB"/>
        </w:rPr>
        <w:t>[</w:t>
      </w:r>
      <w:proofErr w:type="gramEnd"/>
      <w:r w:rsidR="00761A2E" w:rsidRPr="001033FE">
        <w:rPr>
          <w:rFonts w:ascii="Book Antiqua" w:hAnsi="Book Antiqua"/>
          <w:noProof/>
          <w:vertAlign w:val="superscript"/>
          <w:lang w:val="en-GB"/>
        </w:rPr>
        <w:t>47]</w:t>
      </w:r>
      <w:r w:rsidR="00187B42" w:rsidRPr="001033FE">
        <w:rPr>
          <w:rFonts w:ascii="Book Antiqua" w:hAnsi="Book Antiqua"/>
          <w:lang w:val="en-GB"/>
        </w:rPr>
        <w:t>.</w:t>
      </w:r>
    </w:p>
    <w:p w14:paraId="7FBA2995" w14:textId="06D06D67" w:rsidR="00991B33" w:rsidRPr="001033FE" w:rsidRDefault="00187B42" w:rsidP="00F24BA9">
      <w:pPr>
        <w:spacing w:line="360" w:lineRule="auto"/>
        <w:ind w:firstLineChars="100" w:firstLine="240"/>
        <w:jc w:val="both"/>
        <w:rPr>
          <w:rFonts w:ascii="Book Antiqua" w:eastAsia="宋体" w:hAnsi="Book Antiqua"/>
          <w:lang w:val="en-GB" w:eastAsia="zh-CN"/>
        </w:rPr>
      </w:pPr>
      <w:r w:rsidRPr="00222CD1">
        <w:rPr>
          <w:rFonts w:ascii="Book Antiqua" w:hAnsi="Book Antiqua"/>
          <w:lang w:val="en-GB"/>
        </w:rPr>
        <w:t xml:space="preserve">The main strength of our study is the </w:t>
      </w:r>
      <w:r w:rsidR="00C76CCE" w:rsidRPr="00612FFD">
        <w:rPr>
          <w:rFonts w:ascii="Book Antiqua" w:hAnsi="Book Antiqua"/>
          <w:lang w:val="en-GB"/>
        </w:rPr>
        <w:t>restrictive inclusion criteria</w:t>
      </w:r>
      <w:r w:rsidR="00F812DB" w:rsidRPr="00C525FC">
        <w:rPr>
          <w:rFonts w:ascii="Book Antiqua" w:hAnsi="Book Antiqua"/>
          <w:lang w:val="en-GB"/>
        </w:rPr>
        <w:t>,</w:t>
      </w:r>
      <w:r w:rsidR="00C76CCE" w:rsidRPr="003A2B72">
        <w:rPr>
          <w:rFonts w:ascii="Book Antiqua" w:hAnsi="Book Antiqua"/>
          <w:lang w:val="en-GB"/>
        </w:rPr>
        <w:t xml:space="preserve"> </w:t>
      </w:r>
      <w:r w:rsidR="00B57855" w:rsidRPr="003A2B72">
        <w:rPr>
          <w:rFonts w:ascii="Book Antiqua" w:hAnsi="Book Antiqua"/>
          <w:lang w:val="en-GB"/>
        </w:rPr>
        <w:t>in</w:t>
      </w:r>
      <w:r w:rsidR="00B57855" w:rsidRPr="001033FE">
        <w:rPr>
          <w:rFonts w:ascii="Book Antiqua" w:hAnsi="Book Antiqua"/>
          <w:lang w:val="en-GB"/>
        </w:rPr>
        <w:t>cluding obese patients with a good</w:t>
      </w:r>
      <w:r w:rsidR="00BD744C" w:rsidRPr="001033FE">
        <w:rPr>
          <w:rFonts w:ascii="Book Antiqua" w:hAnsi="Book Antiqua"/>
          <w:lang w:val="en-GB"/>
        </w:rPr>
        <w:t xml:space="preserve"> </w:t>
      </w:r>
      <w:r w:rsidR="00B57855" w:rsidRPr="001033FE">
        <w:rPr>
          <w:rFonts w:ascii="Book Antiqua" w:hAnsi="Book Antiqua"/>
          <w:lang w:val="en-GB"/>
        </w:rPr>
        <w:t xml:space="preserve">prognosis </w:t>
      </w:r>
      <w:r w:rsidR="00BD744C" w:rsidRPr="001033FE">
        <w:rPr>
          <w:rFonts w:ascii="Book Antiqua" w:hAnsi="Book Antiqua"/>
          <w:lang w:val="en-GB"/>
        </w:rPr>
        <w:t xml:space="preserve">from </w:t>
      </w:r>
      <w:r w:rsidR="00B57855" w:rsidRPr="001033FE">
        <w:rPr>
          <w:rFonts w:ascii="Book Antiqua" w:hAnsi="Book Antiqua"/>
          <w:lang w:val="en-GB"/>
        </w:rPr>
        <w:t>EE</w:t>
      </w:r>
      <w:r w:rsidR="00F812DB" w:rsidRPr="001033FE">
        <w:rPr>
          <w:rFonts w:ascii="Book Antiqua" w:hAnsi="Book Antiqua"/>
          <w:lang w:val="en-GB"/>
        </w:rPr>
        <w:t>,</w:t>
      </w:r>
      <w:r w:rsidR="00B57855" w:rsidRPr="001033FE">
        <w:rPr>
          <w:rFonts w:ascii="Book Antiqua" w:hAnsi="Book Antiqua"/>
          <w:lang w:val="en-GB"/>
        </w:rPr>
        <w:t xml:space="preserve"> and </w:t>
      </w:r>
      <w:r w:rsidR="00D66D78" w:rsidRPr="001033FE">
        <w:rPr>
          <w:rFonts w:ascii="Book Antiqua" w:hAnsi="Book Antiqua"/>
          <w:lang w:val="en-GB"/>
        </w:rPr>
        <w:t xml:space="preserve">the </w:t>
      </w:r>
      <w:r w:rsidR="00B57855" w:rsidRPr="001033FE">
        <w:rPr>
          <w:rFonts w:ascii="Book Antiqua" w:hAnsi="Book Antiqua"/>
          <w:lang w:val="en-GB"/>
        </w:rPr>
        <w:t>exclu</w:t>
      </w:r>
      <w:r w:rsidR="00BD744C" w:rsidRPr="001033FE">
        <w:rPr>
          <w:rFonts w:ascii="Book Antiqua" w:hAnsi="Book Antiqua"/>
          <w:lang w:val="en-GB"/>
        </w:rPr>
        <w:t>sion of</w:t>
      </w:r>
      <w:r w:rsidR="00B57855" w:rsidRPr="001033FE">
        <w:rPr>
          <w:rFonts w:ascii="Book Antiqua" w:hAnsi="Book Antiqua"/>
          <w:lang w:val="en-GB"/>
        </w:rPr>
        <w:t xml:space="preserve"> potential confounding factors such</w:t>
      </w:r>
      <w:r w:rsidR="00BD744C" w:rsidRPr="001033FE">
        <w:rPr>
          <w:rFonts w:ascii="Book Antiqua" w:hAnsi="Book Antiqua"/>
          <w:lang w:val="en-GB"/>
        </w:rPr>
        <w:t xml:space="preserve"> as</w:t>
      </w:r>
      <w:r w:rsidR="00B57855" w:rsidRPr="001033FE">
        <w:rPr>
          <w:rFonts w:ascii="Book Antiqua" w:hAnsi="Book Antiqua"/>
          <w:lang w:val="en-GB"/>
        </w:rPr>
        <w:t xml:space="preserve"> decr</w:t>
      </w:r>
      <w:r w:rsidR="00BD48BB" w:rsidRPr="001033FE">
        <w:rPr>
          <w:rFonts w:ascii="Book Antiqua" w:hAnsi="Book Antiqua"/>
          <w:lang w:val="en-GB"/>
        </w:rPr>
        <w:t>eased left ventricular ejection</w:t>
      </w:r>
      <w:r w:rsidR="00B57855" w:rsidRPr="001033FE">
        <w:rPr>
          <w:rFonts w:ascii="Book Antiqua" w:hAnsi="Book Antiqua"/>
          <w:lang w:val="en-GB"/>
        </w:rPr>
        <w:t xml:space="preserve"> fraction, previous CAD (and </w:t>
      </w:r>
      <w:r w:rsidR="008F3BFE" w:rsidRPr="001033FE">
        <w:rPr>
          <w:rFonts w:ascii="Book Antiqua" w:hAnsi="Book Antiqua"/>
          <w:lang w:val="en-GB"/>
        </w:rPr>
        <w:t xml:space="preserve">a </w:t>
      </w:r>
      <w:r w:rsidR="00B57855" w:rsidRPr="001033FE">
        <w:rPr>
          <w:rFonts w:ascii="Book Antiqua" w:hAnsi="Book Antiqua"/>
          <w:lang w:val="en-GB"/>
        </w:rPr>
        <w:t xml:space="preserve">subsequent different treatment approach), </w:t>
      </w:r>
      <w:proofErr w:type="spellStart"/>
      <w:r w:rsidR="00B57855" w:rsidRPr="001033FE">
        <w:rPr>
          <w:rFonts w:ascii="Book Antiqua" w:hAnsi="Book Antiqua"/>
          <w:lang w:val="en-GB"/>
        </w:rPr>
        <w:t>valvular</w:t>
      </w:r>
      <w:proofErr w:type="spellEnd"/>
      <w:r w:rsidR="00B57855" w:rsidRPr="001033FE">
        <w:rPr>
          <w:rFonts w:ascii="Book Antiqua" w:hAnsi="Book Antiqua"/>
          <w:lang w:val="en-GB"/>
        </w:rPr>
        <w:t xml:space="preserve"> heart disease that can evolve and produce </w:t>
      </w:r>
      <w:r w:rsidR="000013DC" w:rsidRPr="001033FE">
        <w:rPr>
          <w:rFonts w:ascii="Book Antiqua" w:hAnsi="Book Antiqua"/>
          <w:lang w:val="en-GB"/>
        </w:rPr>
        <w:t>AE</w:t>
      </w:r>
      <w:r w:rsidR="00B57855" w:rsidRPr="001033FE">
        <w:rPr>
          <w:rFonts w:ascii="Book Antiqua" w:hAnsi="Book Antiqua"/>
          <w:lang w:val="en-GB"/>
        </w:rPr>
        <w:t xml:space="preserve"> </w:t>
      </w:r>
      <w:r w:rsidR="00BD48BB" w:rsidRPr="001033FE">
        <w:rPr>
          <w:rFonts w:ascii="Book Antiqua" w:hAnsi="Book Antiqua"/>
          <w:lang w:val="en-GB"/>
        </w:rPr>
        <w:t>(</w:t>
      </w:r>
      <w:r w:rsidR="00B57855" w:rsidRPr="001033FE">
        <w:rPr>
          <w:rFonts w:ascii="Book Antiqua" w:hAnsi="Book Antiqua"/>
          <w:lang w:val="en-GB"/>
        </w:rPr>
        <w:t>like aortic stenosis</w:t>
      </w:r>
      <w:r w:rsidR="00BD48BB" w:rsidRPr="001033FE">
        <w:rPr>
          <w:rFonts w:ascii="Book Antiqua" w:hAnsi="Book Antiqua"/>
          <w:lang w:val="en-GB"/>
        </w:rPr>
        <w:t>)</w:t>
      </w:r>
      <w:r w:rsidR="00B57855" w:rsidRPr="001033FE">
        <w:rPr>
          <w:rFonts w:ascii="Book Antiqua" w:hAnsi="Book Antiqua"/>
          <w:lang w:val="en-GB"/>
        </w:rPr>
        <w:t xml:space="preserve"> </w:t>
      </w:r>
      <w:r w:rsidR="00F812DB" w:rsidRPr="001033FE">
        <w:rPr>
          <w:rFonts w:ascii="Book Antiqua" w:hAnsi="Book Antiqua"/>
          <w:lang w:val="en-GB"/>
        </w:rPr>
        <w:t xml:space="preserve">and </w:t>
      </w:r>
      <w:r w:rsidR="00B57855" w:rsidRPr="001033FE">
        <w:rPr>
          <w:rFonts w:ascii="Book Antiqua" w:hAnsi="Book Antiqua"/>
          <w:lang w:val="en-GB"/>
        </w:rPr>
        <w:t>hereditary cardiac disease. Moreover</w:t>
      </w:r>
      <w:r w:rsidR="00F812DB" w:rsidRPr="001033FE">
        <w:rPr>
          <w:rFonts w:ascii="Book Antiqua" w:hAnsi="Book Antiqua"/>
          <w:lang w:val="en-GB"/>
        </w:rPr>
        <w:t>,</w:t>
      </w:r>
      <w:r w:rsidR="00B57855" w:rsidRPr="001033FE">
        <w:rPr>
          <w:rFonts w:ascii="Book Antiqua" w:hAnsi="Book Antiqua"/>
          <w:lang w:val="en-GB"/>
        </w:rPr>
        <w:t xml:space="preserve"> and </w:t>
      </w:r>
      <w:r w:rsidR="00F812DB" w:rsidRPr="001033FE">
        <w:rPr>
          <w:rFonts w:ascii="Book Antiqua" w:hAnsi="Book Antiqua"/>
          <w:lang w:val="en-GB"/>
        </w:rPr>
        <w:t xml:space="preserve">in contrast </w:t>
      </w:r>
      <w:r w:rsidR="00B57855" w:rsidRPr="001033FE">
        <w:rPr>
          <w:rFonts w:ascii="Book Antiqua" w:hAnsi="Book Antiqua"/>
          <w:lang w:val="en-GB"/>
        </w:rPr>
        <w:t xml:space="preserve">to </w:t>
      </w:r>
      <w:r w:rsidR="00F812DB" w:rsidRPr="001033FE">
        <w:rPr>
          <w:rFonts w:ascii="Book Antiqua" w:hAnsi="Book Antiqua"/>
          <w:lang w:val="en-GB"/>
        </w:rPr>
        <w:t xml:space="preserve">the </w:t>
      </w:r>
      <w:r w:rsidR="00B57855" w:rsidRPr="001033FE">
        <w:rPr>
          <w:rFonts w:ascii="Book Antiqua" w:hAnsi="Book Antiqua"/>
          <w:lang w:val="en-GB"/>
        </w:rPr>
        <w:t>Clinical Outcomes Utilizing Revascularization and Aggressive Drug Evaluation study</w:t>
      </w:r>
      <w:r w:rsidR="00985CCB" w:rsidRPr="001033FE">
        <w:rPr>
          <w:rFonts w:ascii="Book Antiqua" w:hAnsi="Book Antiqua"/>
          <w:lang w:val="en-GB"/>
        </w:rPr>
        <w:t xml:space="preserve"> where patients were included after coronary </w:t>
      </w:r>
      <w:proofErr w:type="gramStart"/>
      <w:r w:rsidR="00985CCB" w:rsidRPr="001033FE">
        <w:rPr>
          <w:rFonts w:ascii="Book Antiqua" w:hAnsi="Book Antiqua"/>
          <w:lang w:val="en-GB"/>
        </w:rPr>
        <w:t>angiography</w:t>
      </w:r>
      <w:r w:rsidR="00BC7179" w:rsidRPr="001033FE">
        <w:rPr>
          <w:rFonts w:ascii="Book Antiqua" w:hAnsi="Book Antiqua"/>
          <w:noProof/>
          <w:vertAlign w:val="superscript"/>
          <w:lang w:val="en-GB"/>
        </w:rPr>
        <w:t>[</w:t>
      </w:r>
      <w:proofErr w:type="gramEnd"/>
      <w:r w:rsidR="00BC7179" w:rsidRPr="001033FE">
        <w:rPr>
          <w:rFonts w:ascii="Book Antiqua" w:hAnsi="Book Antiqua"/>
          <w:noProof/>
          <w:vertAlign w:val="superscript"/>
          <w:lang w:val="en-GB"/>
        </w:rPr>
        <w:t>26,</w:t>
      </w:r>
      <w:r w:rsidR="00210EB0" w:rsidRPr="00222CD1">
        <w:rPr>
          <w:rFonts w:ascii="Book Antiqua" w:hAnsi="Book Antiqua"/>
          <w:noProof/>
          <w:vertAlign w:val="superscript"/>
          <w:lang w:val="en-GB"/>
        </w:rPr>
        <w:t>27]</w:t>
      </w:r>
      <w:r w:rsidR="00F812DB" w:rsidRPr="001033FE">
        <w:rPr>
          <w:rFonts w:ascii="Book Antiqua" w:hAnsi="Book Antiqua"/>
          <w:lang w:val="en-GB"/>
        </w:rPr>
        <w:t>,</w:t>
      </w:r>
      <w:r w:rsidR="00A23F6F" w:rsidRPr="001033FE">
        <w:rPr>
          <w:rFonts w:ascii="Book Antiqua" w:hAnsi="Book Antiqua"/>
          <w:lang w:val="en-GB"/>
        </w:rPr>
        <w:t xml:space="preserve"> our study is in consonance with European guidelines</w:t>
      </w:r>
      <w:r w:rsidR="00A23F6F" w:rsidRPr="00612FFD">
        <w:rPr>
          <w:rFonts w:ascii="Book Antiqua" w:hAnsi="Book Antiqua"/>
          <w:lang w:val="en-GB"/>
        </w:rPr>
        <w:t xml:space="preserve"> where PTP is first </w:t>
      </w:r>
      <w:r w:rsidR="00BD48BB" w:rsidRPr="003A2B72">
        <w:rPr>
          <w:rFonts w:ascii="Book Antiqua" w:hAnsi="Book Antiqua"/>
          <w:lang w:val="en-GB"/>
        </w:rPr>
        <w:t>determined</w:t>
      </w:r>
      <w:r w:rsidR="00A23F6F" w:rsidRPr="001033FE">
        <w:rPr>
          <w:rFonts w:ascii="Book Antiqua" w:hAnsi="Book Antiqua"/>
          <w:lang w:val="en-GB"/>
        </w:rPr>
        <w:t xml:space="preserve"> and then non</w:t>
      </w:r>
      <w:r w:rsidR="00F812DB" w:rsidRPr="001033FE">
        <w:rPr>
          <w:rFonts w:ascii="Book Antiqua" w:hAnsi="Book Antiqua"/>
          <w:lang w:val="en-GB"/>
        </w:rPr>
        <w:t>-</w:t>
      </w:r>
      <w:r w:rsidR="00A23F6F" w:rsidRPr="001033FE">
        <w:rPr>
          <w:rFonts w:ascii="Book Antiqua" w:hAnsi="Book Antiqua"/>
          <w:lang w:val="en-GB"/>
        </w:rPr>
        <w:t>invasive test</w:t>
      </w:r>
      <w:r w:rsidR="00F812DB" w:rsidRPr="001033FE">
        <w:rPr>
          <w:rFonts w:ascii="Book Antiqua" w:hAnsi="Book Antiqua"/>
          <w:lang w:val="en-GB"/>
        </w:rPr>
        <w:t>ing</w:t>
      </w:r>
      <w:r w:rsidR="00A23F6F" w:rsidRPr="001033FE">
        <w:rPr>
          <w:rFonts w:ascii="Book Antiqua" w:hAnsi="Book Antiqua"/>
          <w:lang w:val="en-GB"/>
        </w:rPr>
        <w:t xml:space="preserve"> is performed </w:t>
      </w:r>
      <w:r w:rsidR="00BD48BB" w:rsidRPr="001033FE">
        <w:rPr>
          <w:rFonts w:ascii="Book Antiqua" w:hAnsi="Book Antiqua"/>
          <w:lang w:val="en-GB"/>
        </w:rPr>
        <w:t>to establish</w:t>
      </w:r>
      <w:r w:rsidR="00A23F6F" w:rsidRPr="001033FE">
        <w:rPr>
          <w:rFonts w:ascii="Book Antiqua" w:hAnsi="Book Antiqua"/>
          <w:lang w:val="en-GB"/>
        </w:rPr>
        <w:t xml:space="preserve"> CAD diagnosis and prognosis</w:t>
      </w:r>
      <w:r w:rsidR="00210EB0" w:rsidRPr="001033FE">
        <w:rPr>
          <w:rFonts w:ascii="Book Antiqua" w:hAnsi="Book Antiqua"/>
          <w:noProof/>
          <w:vertAlign w:val="superscript"/>
          <w:lang w:val="en-GB"/>
        </w:rPr>
        <w:t>[17]</w:t>
      </w:r>
      <w:r w:rsidR="00A23F6F" w:rsidRPr="001033FE">
        <w:rPr>
          <w:rFonts w:ascii="Book Antiqua" w:hAnsi="Book Antiqua"/>
          <w:lang w:val="en-GB"/>
        </w:rPr>
        <w:t xml:space="preserve">. </w:t>
      </w:r>
      <w:r w:rsidR="00DE2FBF" w:rsidRPr="001033FE">
        <w:rPr>
          <w:rFonts w:ascii="Book Antiqua" w:hAnsi="Book Antiqua"/>
          <w:lang w:val="en-GB"/>
        </w:rPr>
        <w:t xml:space="preserve">The main limitation of our study </w:t>
      </w:r>
      <w:r w:rsidR="00DC6367" w:rsidRPr="00222CD1">
        <w:rPr>
          <w:rFonts w:ascii="Book Antiqua" w:hAnsi="Book Antiqua"/>
          <w:lang w:val="en-GB"/>
        </w:rPr>
        <w:t>is</w:t>
      </w:r>
      <w:r w:rsidR="00F812DB" w:rsidRPr="00612FFD">
        <w:rPr>
          <w:rFonts w:ascii="Book Antiqua" w:hAnsi="Book Antiqua"/>
          <w:lang w:val="en-GB"/>
        </w:rPr>
        <w:t xml:space="preserve"> </w:t>
      </w:r>
      <w:r w:rsidR="00DE2FBF" w:rsidRPr="003A2B72">
        <w:rPr>
          <w:rFonts w:ascii="Book Antiqua" w:hAnsi="Book Antiqua"/>
          <w:lang w:val="en-GB"/>
        </w:rPr>
        <w:t>that it is a retrospective and</w:t>
      </w:r>
      <w:r w:rsidR="00BD48BB" w:rsidRPr="001033FE">
        <w:rPr>
          <w:rFonts w:ascii="Book Antiqua" w:hAnsi="Book Antiqua"/>
          <w:lang w:val="en-GB"/>
        </w:rPr>
        <w:t xml:space="preserve"> single</w:t>
      </w:r>
      <w:r w:rsidR="00A950A7" w:rsidRPr="001033FE">
        <w:rPr>
          <w:rFonts w:ascii="Book Antiqua" w:hAnsi="Book Antiqua"/>
          <w:lang w:val="en-GB"/>
        </w:rPr>
        <w:t xml:space="preserve"> </w:t>
      </w:r>
      <w:r w:rsidR="00BD48BB" w:rsidRPr="001033FE">
        <w:rPr>
          <w:rFonts w:ascii="Book Antiqua" w:hAnsi="Book Antiqua"/>
          <w:lang w:val="en-GB"/>
        </w:rPr>
        <w:t>centre</w:t>
      </w:r>
      <w:r w:rsidR="00DE2FBF" w:rsidRPr="001033FE">
        <w:rPr>
          <w:rFonts w:ascii="Book Antiqua" w:hAnsi="Book Antiqua"/>
          <w:lang w:val="en-GB"/>
        </w:rPr>
        <w:t xml:space="preserve"> study. </w:t>
      </w:r>
      <w:r w:rsidR="000169AF" w:rsidRPr="001033FE">
        <w:rPr>
          <w:rFonts w:ascii="Book Antiqua" w:hAnsi="Book Antiqua"/>
          <w:lang w:val="en-GB"/>
        </w:rPr>
        <w:t>For that reason</w:t>
      </w:r>
      <w:r w:rsidR="00DC6367" w:rsidRPr="001033FE">
        <w:rPr>
          <w:rFonts w:ascii="Book Antiqua" w:hAnsi="Book Antiqua"/>
          <w:lang w:val="en-GB"/>
        </w:rPr>
        <w:t>,</w:t>
      </w:r>
      <w:r w:rsidR="000169AF" w:rsidRPr="001033FE">
        <w:rPr>
          <w:rFonts w:ascii="Book Antiqua" w:hAnsi="Book Antiqua"/>
          <w:lang w:val="en-GB"/>
        </w:rPr>
        <w:t xml:space="preserve"> </w:t>
      </w:r>
      <w:r w:rsidR="00DC6367" w:rsidRPr="001033FE">
        <w:rPr>
          <w:rFonts w:ascii="Book Antiqua" w:hAnsi="Book Antiqua"/>
          <w:lang w:val="en-GB"/>
        </w:rPr>
        <w:t xml:space="preserve">circulating or urinary biomarkers that </w:t>
      </w:r>
      <w:r w:rsidR="00297CA5" w:rsidRPr="001033FE">
        <w:rPr>
          <w:rFonts w:ascii="Book Antiqua" w:hAnsi="Book Antiqua"/>
          <w:lang w:val="en-GB"/>
        </w:rPr>
        <w:t>might</w:t>
      </w:r>
      <w:r w:rsidR="00DC6367" w:rsidRPr="001033FE">
        <w:rPr>
          <w:rFonts w:ascii="Book Antiqua" w:hAnsi="Book Antiqua"/>
          <w:lang w:val="en-GB"/>
        </w:rPr>
        <w:t xml:space="preserve"> be </w:t>
      </w:r>
      <w:r w:rsidR="0043081B" w:rsidRPr="001033FE">
        <w:rPr>
          <w:rFonts w:ascii="Book Antiqua" w:hAnsi="Book Antiqua"/>
          <w:lang w:val="en-GB"/>
        </w:rPr>
        <w:t>helpful</w:t>
      </w:r>
      <w:r w:rsidR="00DC6367" w:rsidRPr="001033FE">
        <w:rPr>
          <w:rFonts w:ascii="Book Antiqua" w:hAnsi="Book Antiqua"/>
          <w:lang w:val="en-GB"/>
        </w:rPr>
        <w:t xml:space="preserve"> </w:t>
      </w:r>
      <w:r w:rsidR="00901CFF" w:rsidRPr="001033FE">
        <w:rPr>
          <w:rFonts w:ascii="Book Antiqua" w:hAnsi="Book Antiqua"/>
          <w:lang w:val="en-GB"/>
        </w:rPr>
        <w:t>for guiding</w:t>
      </w:r>
      <w:r w:rsidR="00297CA5" w:rsidRPr="001033FE">
        <w:rPr>
          <w:rFonts w:ascii="Book Antiqua" w:hAnsi="Book Antiqua"/>
          <w:lang w:val="en-GB"/>
        </w:rPr>
        <w:t xml:space="preserve"> therapy </w:t>
      </w:r>
      <w:r w:rsidR="00DC6367" w:rsidRPr="001033FE">
        <w:rPr>
          <w:rFonts w:ascii="Book Antiqua" w:hAnsi="Book Antiqua"/>
          <w:lang w:val="en-GB"/>
        </w:rPr>
        <w:t xml:space="preserve">in </w:t>
      </w:r>
      <w:r w:rsidR="00297CA5" w:rsidRPr="001033FE">
        <w:rPr>
          <w:rFonts w:ascii="Book Antiqua" w:hAnsi="Book Antiqua"/>
          <w:lang w:val="en-GB"/>
        </w:rPr>
        <w:t>certain</w:t>
      </w:r>
      <w:r w:rsidR="00DC6367" w:rsidRPr="001033FE">
        <w:rPr>
          <w:rFonts w:ascii="Book Antiqua" w:hAnsi="Book Antiqua"/>
          <w:lang w:val="en-GB"/>
        </w:rPr>
        <w:t xml:space="preserve"> </w:t>
      </w:r>
      <w:r w:rsidR="009255BC" w:rsidRPr="001033FE">
        <w:rPr>
          <w:rFonts w:ascii="Book Antiqua" w:hAnsi="Book Antiqua"/>
          <w:lang w:val="en-GB"/>
        </w:rPr>
        <w:t xml:space="preserve">situations </w:t>
      </w:r>
      <w:r w:rsidR="00DC6367" w:rsidRPr="001033FE">
        <w:rPr>
          <w:rFonts w:ascii="Book Antiqua" w:hAnsi="Book Antiqua"/>
          <w:lang w:val="en-GB"/>
        </w:rPr>
        <w:t>(</w:t>
      </w:r>
      <w:r w:rsidR="00DC6367" w:rsidRPr="001033FE">
        <w:rPr>
          <w:rFonts w:ascii="Book Antiqua" w:hAnsi="Book Antiqua"/>
          <w:i/>
          <w:lang w:val="en-GB"/>
        </w:rPr>
        <w:t>e.g</w:t>
      </w:r>
      <w:r w:rsidR="00DC6367" w:rsidRPr="001033FE">
        <w:rPr>
          <w:rFonts w:ascii="Book Antiqua" w:hAnsi="Book Antiqua"/>
          <w:lang w:val="en-GB"/>
        </w:rPr>
        <w:t>.</w:t>
      </w:r>
      <w:r w:rsidR="00BC7179" w:rsidRPr="001033FE">
        <w:rPr>
          <w:rFonts w:ascii="Book Antiqua" w:eastAsia="宋体" w:hAnsi="Book Antiqua"/>
          <w:lang w:val="en-GB" w:eastAsia="zh-CN"/>
        </w:rPr>
        <w:t>,</w:t>
      </w:r>
      <w:r w:rsidR="00DC6367" w:rsidRPr="001033FE">
        <w:rPr>
          <w:rFonts w:ascii="Book Antiqua" w:hAnsi="Book Antiqua"/>
          <w:lang w:val="en-GB"/>
        </w:rPr>
        <w:t xml:space="preserve"> albuminuria in hypertension or DM) were not analysed</w:t>
      </w:r>
      <w:r w:rsidR="001B606D" w:rsidRPr="001033FE">
        <w:rPr>
          <w:rFonts w:ascii="Book Antiqua" w:hAnsi="Book Antiqua"/>
          <w:lang w:val="en-GB"/>
        </w:rPr>
        <w:t xml:space="preserve">. Nevertheless, </w:t>
      </w:r>
      <w:r w:rsidR="00DC6367" w:rsidRPr="001033FE">
        <w:rPr>
          <w:rFonts w:ascii="Book Antiqua" w:hAnsi="Book Antiqua"/>
          <w:lang w:val="en-GB"/>
        </w:rPr>
        <w:t xml:space="preserve">this strategy is in consonance with 2016 European guidelines on </w:t>
      </w:r>
      <w:r w:rsidR="00340E31" w:rsidRPr="001033FE">
        <w:rPr>
          <w:rFonts w:ascii="Book Antiqua" w:eastAsia="宋体" w:hAnsi="Book Antiqua"/>
          <w:lang w:val="en-GB" w:eastAsia="zh-CN"/>
        </w:rPr>
        <w:t xml:space="preserve">CVD </w:t>
      </w:r>
      <w:r w:rsidR="00DC6367" w:rsidRPr="001033FE">
        <w:rPr>
          <w:rFonts w:ascii="Book Antiqua" w:hAnsi="Book Antiqua"/>
          <w:lang w:val="en-GB"/>
        </w:rPr>
        <w:t>prevention in clinical practice</w:t>
      </w:r>
      <w:r w:rsidR="00502A0D" w:rsidRPr="001033FE">
        <w:rPr>
          <w:rFonts w:ascii="Book Antiqua" w:hAnsi="Book Antiqua"/>
          <w:lang w:val="en-GB"/>
        </w:rPr>
        <w:t>,</w:t>
      </w:r>
      <w:r w:rsidR="00DC6367" w:rsidRPr="001033FE">
        <w:rPr>
          <w:rFonts w:ascii="Book Antiqua" w:hAnsi="Book Antiqua"/>
          <w:lang w:val="en-GB"/>
        </w:rPr>
        <w:t xml:space="preserve"> </w:t>
      </w:r>
      <w:r w:rsidR="00B22D6C" w:rsidRPr="001033FE">
        <w:rPr>
          <w:rFonts w:ascii="Book Antiqua" w:hAnsi="Book Antiqua"/>
          <w:lang w:val="en-GB"/>
        </w:rPr>
        <w:t xml:space="preserve">which advise against the routine </w:t>
      </w:r>
      <w:r w:rsidR="00DC6367" w:rsidRPr="001033FE">
        <w:rPr>
          <w:rFonts w:ascii="Book Antiqua" w:hAnsi="Book Antiqua"/>
          <w:lang w:val="en-GB"/>
        </w:rPr>
        <w:t xml:space="preserve">assessment of circulating or urinary biomarkers </w:t>
      </w:r>
      <w:r w:rsidR="00B22D6C" w:rsidRPr="001033FE">
        <w:rPr>
          <w:rFonts w:ascii="Book Antiqua" w:hAnsi="Book Antiqua"/>
          <w:lang w:val="en-GB"/>
        </w:rPr>
        <w:t xml:space="preserve">as a method to reclassify cardiovascular </w:t>
      </w:r>
      <w:proofErr w:type="gramStart"/>
      <w:r w:rsidR="00B22D6C" w:rsidRPr="001033FE">
        <w:rPr>
          <w:rFonts w:ascii="Book Antiqua" w:hAnsi="Book Antiqua"/>
          <w:lang w:val="en-GB"/>
        </w:rPr>
        <w:t>risk</w:t>
      </w:r>
      <w:r w:rsidR="00DC6367" w:rsidRPr="001033FE">
        <w:rPr>
          <w:rFonts w:ascii="Book Antiqua" w:hAnsi="Book Antiqua"/>
          <w:noProof/>
          <w:vertAlign w:val="superscript"/>
          <w:lang w:val="en-GB"/>
        </w:rPr>
        <w:t>[</w:t>
      </w:r>
      <w:proofErr w:type="gramEnd"/>
      <w:r w:rsidR="00DC6367" w:rsidRPr="001033FE">
        <w:rPr>
          <w:rFonts w:ascii="Book Antiqua" w:hAnsi="Book Antiqua"/>
          <w:noProof/>
          <w:vertAlign w:val="superscript"/>
          <w:lang w:val="en-GB"/>
        </w:rPr>
        <w:t>1]</w:t>
      </w:r>
      <w:r w:rsidR="00DC6367" w:rsidRPr="001033FE">
        <w:rPr>
          <w:rFonts w:ascii="Book Antiqua" w:hAnsi="Book Antiqua"/>
          <w:lang w:val="en-GB"/>
        </w:rPr>
        <w:t>.</w:t>
      </w:r>
      <w:r w:rsidR="00304780" w:rsidRPr="001033FE">
        <w:rPr>
          <w:rFonts w:ascii="Book Antiqua" w:hAnsi="Book Antiqua"/>
          <w:lang w:val="en-GB"/>
        </w:rPr>
        <w:t xml:space="preserve"> Another limitation is the number of patients studied</w:t>
      </w:r>
      <w:r w:rsidR="00502A0D" w:rsidRPr="00222CD1">
        <w:rPr>
          <w:rFonts w:ascii="Book Antiqua" w:hAnsi="Book Antiqua"/>
          <w:lang w:val="en-GB"/>
        </w:rPr>
        <w:t>.</w:t>
      </w:r>
      <w:r w:rsidR="00304780" w:rsidRPr="003A2B72">
        <w:rPr>
          <w:rFonts w:ascii="Book Antiqua" w:hAnsi="Book Antiqua"/>
          <w:lang w:val="en-GB"/>
        </w:rPr>
        <w:t xml:space="preserve"> </w:t>
      </w:r>
      <w:r w:rsidR="00502A0D" w:rsidRPr="001033FE">
        <w:rPr>
          <w:rFonts w:ascii="Book Antiqua" w:hAnsi="Book Antiqua"/>
          <w:lang w:val="en-GB"/>
        </w:rPr>
        <w:t>However, e</w:t>
      </w:r>
      <w:r w:rsidR="00CD0C42" w:rsidRPr="001033FE">
        <w:rPr>
          <w:rFonts w:ascii="Book Antiqua" w:hAnsi="Book Antiqua"/>
          <w:lang w:val="en-GB"/>
        </w:rPr>
        <w:t>ven with a</w:t>
      </w:r>
      <w:r w:rsidR="00304780" w:rsidRPr="001033FE">
        <w:rPr>
          <w:rFonts w:ascii="Book Antiqua" w:hAnsi="Book Antiqua"/>
          <w:lang w:val="en-GB"/>
        </w:rPr>
        <w:t xml:space="preserve"> small sample size</w:t>
      </w:r>
      <w:r w:rsidR="00502A0D" w:rsidRPr="001033FE">
        <w:rPr>
          <w:rFonts w:ascii="Book Antiqua" w:hAnsi="Book Antiqua"/>
          <w:lang w:val="en-GB"/>
        </w:rPr>
        <w:t>,</w:t>
      </w:r>
      <w:r w:rsidR="00304780" w:rsidRPr="001033FE">
        <w:rPr>
          <w:rFonts w:ascii="Book Antiqua" w:hAnsi="Book Antiqua"/>
          <w:lang w:val="en-GB"/>
        </w:rPr>
        <w:t xml:space="preserve"> th</w:t>
      </w:r>
      <w:r w:rsidR="00502A0D" w:rsidRPr="001033FE">
        <w:rPr>
          <w:rFonts w:ascii="Book Antiqua" w:hAnsi="Book Antiqua"/>
          <w:lang w:val="en-GB"/>
        </w:rPr>
        <w:t>is</w:t>
      </w:r>
      <w:r w:rsidR="00304780" w:rsidRPr="001033FE">
        <w:rPr>
          <w:rFonts w:ascii="Book Antiqua" w:hAnsi="Book Antiqua"/>
          <w:lang w:val="en-GB"/>
        </w:rPr>
        <w:t xml:space="preserve"> study was big enough to </w:t>
      </w:r>
      <w:r w:rsidR="00502A0D" w:rsidRPr="001033FE">
        <w:rPr>
          <w:rFonts w:ascii="Book Antiqua" w:hAnsi="Book Antiqua"/>
          <w:lang w:val="en-GB"/>
        </w:rPr>
        <w:t xml:space="preserve">reveal </w:t>
      </w:r>
      <w:r w:rsidR="00304780" w:rsidRPr="001033FE">
        <w:rPr>
          <w:rFonts w:ascii="Book Antiqua" w:hAnsi="Book Antiqua"/>
          <w:lang w:val="en-GB"/>
        </w:rPr>
        <w:t>significant difference</w:t>
      </w:r>
      <w:r w:rsidR="00502A0D" w:rsidRPr="001033FE">
        <w:rPr>
          <w:rFonts w:ascii="Book Antiqua" w:hAnsi="Book Antiqua"/>
          <w:lang w:val="en-GB"/>
        </w:rPr>
        <w:t>s</w:t>
      </w:r>
      <w:r w:rsidR="00304780" w:rsidRPr="001033FE">
        <w:rPr>
          <w:rFonts w:ascii="Book Antiqua" w:hAnsi="Book Antiqua"/>
          <w:lang w:val="en-GB"/>
        </w:rPr>
        <w:t xml:space="preserve"> in several issues traditionally related to AE in obese and </w:t>
      </w:r>
      <w:r w:rsidR="00E40345" w:rsidRPr="001033FE">
        <w:rPr>
          <w:rFonts w:ascii="Book Antiqua" w:hAnsi="Book Antiqua"/>
          <w:lang w:val="en-GB"/>
        </w:rPr>
        <w:t>non-obese</w:t>
      </w:r>
      <w:r w:rsidR="00304780" w:rsidRPr="001033FE">
        <w:rPr>
          <w:rFonts w:ascii="Book Antiqua" w:hAnsi="Book Antiqua"/>
          <w:lang w:val="en-GB"/>
        </w:rPr>
        <w:t xml:space="preserve"> patients</w:t>
      </w:r>
      <w:r w:rsidR="00502A0D" w:rsidRPr="001033FE">
        <w:rPr>
          <w:rFonts w:ascii="Book Antiqua" w:hAnsi="Book Antiqua"/>
          <w:lang w:val="en-GB"/>
        </w:rPr>
        <w:t>,</w:t>
      </w:r>
      <w:r w:rsidR="00304780" w:rsidRPr="001033FE">
        <w:rPr>
          <w:rFonts w:ascii="Book Antiqua" w:hAnsi="Book Antiqua"/>
          <w:lang w:val="en-GB"/>
        </w:rPr>
        <w:t xml:space="preserve"> such as carotid disease, cardiorespiratory fitness, moderate mitral regurgitation and glomerular filtration rate</w:t>
      </w:r>
      <w:r w:rsidR="00502A0D" w:rsidRPr="001033FE">
        <w:rPr>
          <w:rFonts w:ascii="Book Antiqua" w:hAnsi="Book Antiqua"/>
          <w:lang w:val="en-GB"/>
        </w:rPr>
        <w:t>.</w:t>
      </w:r>
      <w:r w:rsidR="00304780" w:rsidRPr="001033FE">
        <w:rPr>
          <w:rFonts w:ascii="Book Antiqua" w:hAnsi="Book Antiqua"/>
          <w:lang w:val="en-GB"/>
        </w:rPr>
        <w:t xml:space="preserve"> </w:t>
      </w:r>
      <w:r w:rsidR="00502A0D" w:rsidRPr="001033FE">
        <w:rPr>
          <w:rFonts w:ascii="Book Antiqua" w:hAnsi="Book Antiqua"/>
          <w:lang w:val="en-GB"/>
        </w:rPr>
        <w:t>I</w:t>
      </w:r>
      <w:r w:rsidR="00304780" w:rsidRPr="001033FE">
        <w:rPr>
          <w:rFonts w:ascii="Book Antiqua" w:hAnsi="Book Antiqua"/>
          <w:lang w:val="en-GB"/>
        </w:rPr>
        <w:t xml:space="preserve">t </w:t>
      </w:r>
      <w:r w:rsidR="00502A0D" w:rsidRPr="001033FE">
        <w:rPr>
          <w:rFonts w:ascii="Book Antiqua" w:hAnsi="Book Antiqua"/>
          <w:lang w:val="en-GB"/>
        </w:rPr>
        <w:t>is</w:t>
      </w:r>
      <w:r w:rsidR="00304780" w:rsidRPr="001033FE">
        <w:rPr>
          <w:rFonts w:ascii="Book Antiqua" w:hAnsi="Book Antiqua"/>
          <w:lang w:val="en-GB"/>
        </w:rPr>
        <w:t xml:space="preserve"> possible</w:t>
      </w:r>
      <w:r w:rsidR="00502A0D" w:rsidRPr="001033FE">
        <w:rPr>
          <w:rFonts w:ascii="Book Antiqua" w:hAnsi="Book Antiqua"/>
          <w:lang w:val="en-GB"/>
        </w:rPr>
        <w:t>, however,</w:t>
      </w:r>
      <w:r w:rsidR="00304780" w:rsidRPr="001033FE">
        <w:rPr>
          <w:rFonts w:ascii="Book Antiqua" w:hAnsi="Book Antiqua"/>
          <w:lang w:val="en-GB"/>
        </w:rPr>
        <w:t xml:space="preserve"> that other clinical conditions like traditional cardiovascular risk factors </w:t>
      </w:r>
      <w:r w:rsidR="00502A0D" w:rsidRPr="001033FE">
        <w:rPr>
          <w:rFonts w:ascii="Book Antiqua" w:hAnsi="Book Antiqua"/>
          <w:lang w:val="en-GB"/>
        </w:rPr>
        <w:t xml:space="preserve">may </w:t>
      </w:r>
      <w:r w:rsidR="00304780" w:rsidRPr="001033FE">
        <w:rPr>
          <w:rFonts w:ascii="Book Antiqua" w:hAnsi="Book Antiqua"/>
          <w:lang w:val="en-GB"/>
        </w:rPr>
        <w:t>not be represented in the multivariate analysis due to insufficient statistical power. Finally, treatments were not included in the AE analysis. The main reason</w:t>
      </w:r>
      <w:r w:rsidR="00502A0D" w:rsidRPr="001033FE">
        <w:rPr>
          <w:rFonts w:ascii="Book Antiqua" w:hAnsi="Book Antiqua"/>
          <w:lang w:val="en-GB"/>
        </w:rPr>
        <w:t xml:space="preserve"> for this</w:t>
      </w:r>
      <w:r w:rsidR="00304780" w:rsidRPr="001033FE">
        <w:rPr>
          <w:rFonts w:ascii="Book Antiqua" w:hAnsi="Book Antiqua"/>
          <w:lang w:val="en-GB"/>
        </w:rPr>
        <w:t xml:space="preserve"> </w:t>
      </w:r>
      <w:r w:rsidR="00502A0D" w:rsidRPr="001033FE">
        <w:rPr>
          <w:rFonts w:ascii="Book Antiqua" w:hAnsi="Book Antiqua"/>
          <w:lang w:val="en-GB"/>
        </w:rPr>
        <w:t>i</w:t>
      </w:r>
      <w:r w:rsidR="00304780" w:rsidRPr="001033FE">
        <w:rPr>
          <w:rFonts w:ascii="Book Antiqua" w:hAnsi="Book Antiqua"/>
          <w:lang w:val="en-GB"/>
        </w:rPr>
        <w:t>s because baseline medications are difficult to maintain</w:t>
      </w:r>
      <w:r w:rsidR="00E40345" w:rsidRPr="001033FE">
        <w:rPr>
          <w:rFonts w:ascii="Book Antiqua" w:hAnsi="Book Antiqua"/>
          <w:lang w:val="en-GB"/>
        </w:rPr>
        <w:t xml:space="preserve"> throughout</w:t>
      </w:r>
      <w:r w:rsidR="00304780" w:rsidRPr="001033FE">
        <w:rPr>
          <w:rFonts w:ascii="Book Antiqua" w:hAnsi="Book Antiqua"/>
          <w:lang w:val="en-GB"/>
        </w:rPr>
        <w:t xml:space="preserve"> the study (m</w:t>
      </w:r>
      <w:r w:rsidR="00BC7179" w:rsidRPr="001033FE">
        <w:rPr>
          <w:rFonts w:ascii="Book Antiqua" w:hAnsi="Book Antiqua"/>
          <w:lang w:val="en-GB"/>
        </w:rPr>
        <w:t>ean follow</w:t>
      </w:r>
      <w:r w:rsidR="00502A0D" w:rsidRPr="001033FE">
        <w:rPr>
          <w:rFonts w:ascii="Book Antiqua" w:hAnsi="Book Antiqua"/>
          <w:lang w:val="en-GB"/>
        </w:rPr>
        <w:t>-</w:t>
      </w:r>
      <w:r w:rsidR="00BC7179" w:rsidRPr="001033FE">
        <w:rPr>
          <w:rFonts w:ascii="Book Antiqua" w:hAnsi="Book Antiqua"/>
          <w:lang w:val="en-GB"/>
        </w:rPr>
        <w:t xml:space="preserve">up time 8.2 ± 2.1 </w:t>
      </w:r>
      <w:proofErr w:type="spellStart"/>
      <w:r w:rsidR="00BC7179" w:rsidRPr="001033FE">
        <w:rPr>
          <w:rFonts w:ascii="Book Antiqua" w:hAnsi="Book Antiqua"/>
          <w:lang w:val="en-GB"/>
        </w:rPr>
        <w:t>yr</w:t>
      </w:r>
      <w:proofErr w:type="spellEnd"/>
      <w:r w:rsidR="00304780" w:rsidRPr="001033FE">
        <w:rPr>
          <w:rFonts w:ascii="Book Antiqua" w:hAnsi="Book Antiqua"/>
          <w:lang w:val="en-GB"/>
        </w:rPr>
        <w:t>) and can skew the results</w:t>
      </w:r>
      <w:r w:rsidR="00502A0D" w:rsidRPr="001033FE">
        <w:rPr>
          <w:rFonts w:ascii="Book Antiqua" w:hAnsi="Book Antiqua"/>
          <w:lang w:val="en-GB"/>
        </w:rPr>
        <w:t>,</w:t>
      </w:r>
      <w:r w:rsidR="00304780" w:rsidRPr="001033FE">
        <w:rPr>
          <w:rFonts w:ascii="Book Antiqua" w:hAnsi="Book Antiqua"/>
          <w:lang w:val="en-GB"/>
        </w:rPr>
        <w:t xml:space="preserve"> </w:t>
      </w:r>
      <w:r w:rsidR="00502A0D" w:rsidRPr="001033FE">
        <w:rPr>
          <w:rFonts w:ascii="Book Antiqua" w:hAnsi="Book Antiqua"/>
          <w:lang w:val="en-GB"/>
        </w:rPr>
        <w:t xml:space="preserve">since </w:t>
      </w:r>
      <w:r w:rsidR="00304780" w:rsidRPr="001033FE">
        <w:rPr>
          <w:rFonts w:ascii="Book Antiqua" w:hAnsi="Book Antiqua"/>
          <w:lang w:val="en-GB"/>
        </w:rPr>
        <w:t xml:space="preserve">they can be easily added or </w:t>
      </w:r>
      <w:r w:rsidR="00CD0C42" w:rsidRPr="001033FE">
        <w:rPr>
          <w:rFonts w:ascii="Book Antiqua" w:hAnsi="Book Antiqua"/>
          <w:lang w:val="en-GB"/>
        </w:rPr>
        <w:t>removed</w:t>
      </w:r>
      <w:r w:rsidR="00304780" w:rsidRPr="001033FE">
        <w:rPr>
          <w:rFonts w:ascii="Book Antiqua" w:hAnsi="Book Antiqua"/>
          <w:lang w:val="en-GB"/>
        </w:rPr>
        <w:t xml:space="preserve"> by different professionals who are in charge of the patient</w:t>
      </w:r>
      <w:r w:rsidR="00502A0D" w:rsidRPr="001033FE">
        <w:rPr>
          <w:rFonts w:ascii="Book Antiqua" w:hAnsi="Book Antiqua"/>
          <w:lang w:val="en-GB"/>
        </w:rPr>
        <w:t xml:space="preserve"> throughout</w:t>
      </w:r>
      <w:r w:rsidR="00304780" w:rsidRPr="001033FE">
        <w:rPr>
          <w:rFonts w:ascii="Book Antiqua" w:hAnsi="Book Antiqua"/>
          <w:lang w:val="en-GB"/>
        </w:rPr>
        <w:t xml:space="preserve"> this </w:t>
      </w:r>
      <w:r w:rsidR="00633B68" w:rsidRPr="001033FE">
        <w:rPr>
          <w:rFonts w:ascii="Book Antiqua" w:hAnsi="Book Antiqua"/>
          <w:lang w:val="en-GB"/>
        </w:rPr>
        <w:t xml:space="preserve">extended </w:t>
      </w:r>
      <w:r w:rsidR="00304780" w:rsidRPr="001033FE">
        <w:rPr>
          <w:rFonts w:ascii="Book Antiqua" w:hAnsi="Book Antiqua"/>
          <w:lang w:val="en-GB"/>
        </w:rPr>
        <w:t>period of time.</w:t>
      </w:r>
    </w:p>
    <w:p w14:paraId="0E10B885" w14:textId="6842C0BA" w:rsidR="00B633FF" w:rsidRPr="001033FE" w:rsidRDefault="00BC7179" w:rsidP="00F24BA9">
      <w:pPr>
        <w:spacing w:line="360" w:lineRule="auto"/>
        <w:ind w:firstLineChars="100" w:firstLine="240"/>
        <w:jc w:val="both"/>
        <w:rPr>
          <w:rFonts w:ascii="Book Antiqua" w:hAnsi="Book Antiqua"/>
          <w:lang w:val="en-GB"/>
        </w:rPr>
      </w:pPr>
      <w:r w:rsidRPr="001033FE">
        <w:rPr>
          <w:rFonts w:ascii="Book Antiqua" w:eastAsia="宋体" w:hAnsi="Book Antiqua"/>
          <w:lang w:val="en-GB" w:eastAsia="zh-CN"/>
        </w:rPr>
        <w:lastRenderedPageBreak/>
        <w:t>In conclusion,</w:t>
      </w:r>
      <w:r w:rsidRPr="001033FE">
        <w:rPr>
          <w:rFonts w:ascii="Book Antiqua" w:eastAsia="宋体" w:hAnsi="Book Antiqua"/>
          <w:b/>
          <w:lang w:val="en-GB" w:eastAsia="zh-CN"/>
        </w:rPr>
        <w:t xml:space="preserve"> </w:t>
      </w:r>
      <w:r w:rsidRPr="001033FE">
        <w:rPr>
          <w:rFonts w:ascii="Book Antiqua" w:eastAsia="宋体" w:hAnsi="Book Antiqua"/>
          <w:lang w:val="en-GB" w:eastAsia="zh-CN"/>
        </w:rPr>
        <w:t>s</w:t>
      </w:r>
      <w:r w:rsidR="00FC7B68" w:rsidRPr="001033FE">
        <w:rPr>
          <w:rFonts w:ascii="Book Antiqua" w:hAnsi="Book Antiqua"/>
          <w:lang w:val="en-GB"/>
        </w:rPr>
        <w:t xml:space="preserve">ubclinical atherosclerosis defined by </w:t>
      </w:r>
      <w:r w:rsidR="00B50304" w:rsidRPr="001033FE">
        <w:rPr>
          <w:rFonts w:ascii="Book Antiqua" w:eastAsia="宋体" w:hAnsi="Book Antiqua"/>
          <w:lang w:val="en-GB" w:eastAsia="zh-CN"/>
        </w:rPr>
        <w:t>CP</w:t>
      </w:r>
      <w:r w:rsidR="00FC7B68" w:rsidRPr="001033FE">
        <w:rPr>
          <w:rFonts w:ascii="Book Antiqua" w:hAnsi="Book Antiqua"/>
          <w:lang w:val="en-GB"/>
        </w:rPr>
        <w:t xml:space="preserve"> presence predicts </w:t>
      </w:r>
      <w:r w:rsidR="000013DC" w:rsidRPr="001033FE">
        <w:rPr>
          <w:rFonts w:ascii="Book Antiqua" w:hAnsi="Book Antiqua"/>
          <w:lang w:val="en-GB"/>
        </w:rPr>
        <w:t>AE</w:t>
      </w:r>
      <w:r w:rsidR="00FC7B68" w:rsidRPr="001033FE">
        <w:rPr>
          <w:rFonts w:ascii="Book Antiqua" w:hAnsi="Book Antiqua"/>
          <w:lang w:val="en-GB"/>
        </w:rPr>
        <w:t xml:space="preserve"> in obese patients with negative </w:t>
      </w:r>
      <w:r w:rsidR="00B50304" w:rsidRPr="001033FE">
        <w:rPr>
          <w:rFonts w:ascii="Book Antiqua" w:eastAsia="宋体" w:hAnsi="Book Antiqua"/>
          <w:lang w:val="en-GB" w:eastAsia="zh-CN"/>
        </w:rPr>
        <w:t>EE</w:t>
      </w:r>
      <w:r w:rsidR="00FC7B68" w:rsidRPr="001033FE">
        <w:rPr>
          <w:rFonts w:ascii="Book Antiqua" w:hAnsi="Book Antiqua"/>
          <w:lang w:val="en-GB"/>
        </w:rPr>
        <w:t xml:space="preserve">. These patients </w:t>
      </w:r>
      <w:r w:rsidR="00BD48BB" w:rsidRPr="001033FE">
        <w:rPr>
          <w:rFonts w:ascii="Book Antiqua" w:hAnsi="Book Antiqua"/>
          <w:lang w:val="en-GB"/>
        </w:rPr>
        <w:t>could</w:t>
      </w:r>
      <w:r w:rsidR="00FC7B68" w:rsidRPr="001033FE">
        <w:rPr>
          <w:rFonts w:ascii="Book Antiqua" w:hAnsi="Book Antiqua"/>
          <w:lang w:val="en-GB"/>
        </w:rPr>
        <w:t xml:space="preserve"> benefit from aggressive prevention measures. </w:t>
      </w:r>
    </w:p>
    <w:p w14:paraId="3604BF59" w14:textId="77777777" w:rsidR="003D5F4D" w:rsidRPr="001033FE" w:rsidRDefault="003D5F4D" w:rsidP="00F24BA9">
      <w:pPr>
        <w:spacing w:line="360" w:lineRule="auto"/>
        <w:jc w:val="both"/>
        <w:rPr>
          <w:rFonts w:ascii="Book Antiqua" w:eastAsia="宋体" w:hAnsi="Book Antiqua"/>
          <w:lang w:val="en-GB" w:eastAsia="zh-CN"/>
        </w:rPr>
      </w:pPr>
    </w:p>
    <w:p w14:paraId="1C7743E7" w14:textId="63E88911" w:rsidR="00DC35C6" w:rsidRPr="001033FE" w:rsidRDefault="00C24AC5" w:rsidP="00F24BA9">
      <w:pPr>
        <w:spacing w:line="360" w:lineRule="auto"/>
        <w:jc w:val="both"/>
        <w:rPr>
          <w:rFonts w:ascii="Book Antiqua" w:eastAsia="宋体" w:hAnsi="Book Antiqua" w:cs="Segoe UI"/>
          <w:b/>
          <w:shd w:val="clear" w:color="auto" w:fill="FFFFFF"/>
          <w:lang w:val="en-GB" w:eastAsia="zh-CN"/>
        </w:rPr>
      </w:pPr>
      <w:r w:rsidRPr="001033FE">
        <w:rPr>
          <w:rFonts w:ascii="Book Antiqua" w:hAnsi="Book Antiqua" w:cs="Segoe UI"/>
          <w:b/>
          <w:shd w:val="clear" w:color="auto" w:fill="FFFFFF"/>
          <w:lang w:val="en-GB"/>
        </w:rPr>
        <w:t>ARTICLE HIGHLIGHTS</w:t>
      </w:r>
    </w:p>
    <w:p w14:paraId="13A21D4E" w14:textId="5CE8808A" w:rsidR="00DC35C6" w:rsidRPr="001033FE" w:rsidRDefault="00BC7179" w:rsidP="00F24BA9">
      <w:pPr>
        <w:spacing w:line="360" w:lineRule="auto"/>
        <w:jc w:val="both"/>
        <w:rPr>
          <w:rFonts w:ascii="Book Antiqua" w:eastAsia="宋体" w:hAnsi="Book Antiqua" w:cs="Segoe UI"/>
          <w:b/>
          <w:i/>
          <w:shd w:val="clear" w:color="auto" w:fill="FFFFFF"/>
          <w:lang w:val="en-GB" w:eastAsia="zh-CN"/>
        </w:rPr>
      </w:pPr>
      <w:r w:rsidRPr="001033FE">
        <w:rPr>
          <w:rFonts w:ascii="Book Antiqua" w:hAnsi="Book Antiqua" w:cs="Segoe UI"/>
          <w:b/>
          <w:i/>
          <w:shd w:val="clear" w:color="auto" w:fill="FFFFFF"/>
          <w:lang w:val="en-GB"/>
        </w:rPr>
        <w:t>Research background</w:t>
      </w:r>
    </w:p>
    <w:p w14:paraId="4D4AE40B" w14:textId="6727C4A1" w:rsidR="00DC35C6" w:rsidRPr="001033FE" w:rsidRDefault="00DC35C6" w:rsidP="00F24BA9">
      <w:pPr>
        <w:spacing w:line="360" w:lineRule="auto"/>
        <w:jc w:val="both"/>
        <w:rPr>
          <w:rFonts w:ascii="Book Antiqua" w:eastAsia="宋体" w:hAnsi="Book Antiqua" w:cs="Segoe UI"/>
          <w:shd w:val="clear" w:color="auto" w:fill="FFFFFF"/>
          <w:lang w:val="en-GB" w:eastAsia="zh-CN"/>
        </w:rPr>
      </w:pPr>
      <w:r w:rsidRPr="001033FE">
        <w:rPr>
          <w:rFonts w:ascii="Book Antiqua" w:hAnsi="Book Antiqua" w:cs="Segoe UI"/>
          <w:shd w:val="clear" w:color="auto" w:fill="FFFFFF"/>
          <w:lang w:val="en-GB"/>
        </w:rPr>
        <w:t>Obesity is independently associated with mortality and cardiovascular disease. However, once cardiovascular disease is established, the studies published so far show contradictory results.</w:t>
      </w:r>
      <w:r w:rsidR="008746EE" w:rsidRPr="001033FE">
        <w:rPr>
          <w:rFonts w:ascii="Book Antiqua" w:hAnsi="Book Antiqua" w:cs="Segoe UI"/>
          <w:shd w:val="clear" w:color="auto" w:fill="FFFFFF"/>
          <w:lang w:val="en-GB"/>
        </w:rPr>
        <w:t xml:space="preserve"> On</w:t>
      </w:r>
      <w:r w:rsidRPr="001033FE">
        <w:rPr>
          <w:rFonts w:ascii="Book Antiqua" w:hAnsi="Book Antiqua" w:cs="Segoe UI"/>
          <w:shd w:val="clear" w:color="auto" w:fill="FFFFFF"/>
          <w:lang w:val="en-GB"/>
        </w:rPr>
        <w:t xml:space="preserve"> the other </w:t>
      </w:r>
      <w:r w:rsidR="008746EE" w:rsidRPr="001033FE">
        <w:rPr>
          <w:rFonts w:ascii="Book Antiqua" w:hAnsi="Book Antiqua" w:cs="Segoe UI"/>
          <w:shd w:val="clear" w:color="auto" w:fill="FFFFFF"/>
          <w:lang w:val="en-GB"/>
        </w:rPr>
        <w:t>hand</w:t>
      </w:r>
      <w:r w:rsidRPr="001033FE">
        <w:rPr>
          <w:rFonts w:ascii="Book Antiqua" w:hAnsi="Book Antiqua" w:cs="Segoe UI"/>
          <w:shd w:val="clear" w:color="auto" w:fill="FFFFFF"/>
          <w:lang w:val="en-GB"/>
        </w:rPr>
        <w:t>, several epidemiological studies have demonstrated an independent association of carotid disease, defined as carotid plaque</w:t>
      </w:r>
      <w:r w:rsidR="008746EE" w:rsidRPr="001033FE">
        <w:rPr>
          <w:rFonts w:ascii="Book Antiqua" w:hAnsi="Book Antiqua" w:cs="Segoe UI"/>
          <w:shd w:val="clear" w:color="auto" w:fill="FFFFFF"/>
          <w:lang w:val="en-GB"/>
        </w:rPr>
        <w:t>s</w:t>
      </w:r>
      <w:r w:rsidRPr="001033FE">
        <w:rPr>
          <w:rFonts w:ascii="Book Antiqua" w:hAnsi="Book Antiqua" w:cs="Segoe UI"/>
          <w:shd w:val="clear" w:color="auto" w:fill="FFFFFF"/>
          <w:lang w:val="en-GB"/>
        </w:rPr>
        <w:t xml:space="preserve"> or carotid intima media thickness, with overall mortality and cardiovascular events</w:t>
      </w:r>
      <w:r w:rsidR="0076177F" w:rsidRPr="001033FE">
        <w:rPr>
          <w:rFonts w:ascii="Book Antiqua" w:eastAsia="宋体" w:hAnsi="Book Antiqua" w:cs="Segoe UI"/>
          <w:shd w:val="clear" w:color="auto" w:fill="FFFFFF"/>
          <w:lang w:val="en-GB" w:eastAsia="zh-CN"/>
        </w:rPr>
        <w:t>.</w:t>
      </w:r>
    </w:p>
    <w:p w14:paraId="4D1B685D" w14:textId="77777777" w:rsidR="00DC35C6" w:rsidRPr="001033FE" w:rsidRDefault="00DC35C6" w:rsidP="00F24BA9">
      <w:pPr>
        <w:spacing w:line="360" w:lineRule="auto"/>
        <w:jc w:val="both"/>
        <w:rPr>
          <w:rFonts w:ascii="Book Antiqua" w:hAnsi="Book Antiqua" w:cs="Segoe UI"/>
          <w:shd w:val="clear" w:color="auto" w:fill="FFFFFF"/>
          <w:lang w:val="en-GB"/>
        </w:rPr>
      </w:pPr>
    </w:p>
    <w:p w14:paraId="4F35B3F0" w14:textId="2DD745B5" w:rsidR="00DC35C6" w:rsidRPr="001033FE" w:rsidRDefault="00DC35C6" w:rsidP="00F24BA9">
      <w:pPr>
        <w:spacing w:line="360" w:lineRule="auto"/>
        <w:jc w:val="both"/>
        <w:rPr>
          <w:rFonts w:ascii="Book Antiqua" w:eastAsia="宋体" w:hAnsi="Book Antiqua" w:cs="Segoe UI"/>
          <w:b/>
          <w:i/>
          <w:shd w:val="clear" w:color="auto" w:fill="FFFFFF"/>
          <w:lang w:val="en-GB" w:eastAsia="zh-CN"/>
        </w:rPr>
      </w:pPr>
      <w:r w:rsidRPr="001033FE">
        <w:rPr>
          <w:rFonts w:ascii="Book Antiqua" w:hAnsi="Book Antiqua" w:cs="Segoe UI"/>
          <w:b/>
          <w:i/>
          <w:shd w:val="clear" w:color="auto" w:fill="FFFFFF"/>
          <w:lang w:val="en-GB"/>
        </w:rPr>
        <w:t>Resea</w:t>
      </w:r>
      <w:r w:rsidR="0076177F" w:rsidRPr="001033FE">
        <w:rPr>
          <w:rFonts w:ascii="Book Antiqua" w:hAnsi="Book Antiqua" w:cs="Segoe UI"/>
          <w:b/>
          <w:i/>
          <w:shd w:val="clear" w:color="auto" w:fill="FFFFFF"/>
          <w:lang w:val="en-GB"/>
        </w:rPr>
        <w:t>rch motivation</w:t>
      </w:r>
    </w:p>
    <w:p w14:paraId="5A44E656" w14:textId="7BAF4BFF" w:rsidR="00DC35C6" w:rsidRPr="001033FE" w:rsidRDefault="00DC35C6" w:rsidP="00F24BA9">
      <w:pPr>
        <w:spacing w:line="360" w:lineRule="auto"/>
        <w:jc w:val="both"/>
        <w:rPr>
          <w:rFonts w:ascii="Book Antiqua" w:eastAsia="宋体" w:hAnsi="Book Antiqua" w:cs="Segoe UI"/>
          <w:shd w:val="clear" w:color="auto" w:fill="FFFFFF"/>
          <w:lang w:val="en-GB" w:eastAsia="zh-CN"/>
        </w:rPr>
      </w:pPr>
      <w:r w:rsidRPr="001033FE">
        <w:rPr>
          <w:rFonts w:ascii="Book Antiqua" w:hAnsi="Book Antiqua" w:cs="Segoe UI"/>
          <w:shd w:val="clear" w:color="auto" w:fill="FFFFFF"/>
          <w:lang w:val="en-GB"/>
        </w:rPr>
        <w:t xml:space="preserve">There are no studies </w:t>
      </w:r>
      <w:r w:rsidR="00883D13" w:rsidRPr="001033FE">
        <w:rPr>
          <w:rFonts w:ascii="Book Antiqua" w:hAnsi="Book Antiqua" w:cs="Segoe UI"/>
          <w:shd w:val="clear" w:color="auto" w:fill="FFFFFF"/>
          <w:lang w:val="en-GB"/>
        </w:rPr>
        <w:t xml:space="preserve">addressing </w:t>
      </w:r>
      <w:r w:rsidRPr="001033FE">
        <w:rPr>
          <w:rFonts w:ascii="Book Antiqua" w:hAnsi="Book Antiqua" w:cs="Segoe UI"/>
          <w:shd w:val="clear" w:color="auto" w:fill="FFFFFF"/>
          <w:lang w:val="en-GB"/>
        </w:rPr>
        <w:t>the value of subclinical atherosclerosis, defined as carotid disease, and adverse events in obese patients with or without cardiovascular disease</w:t>
      </w:r>
      <w:r w:rsidR="0076177F" w:rsidRPr="001033FE">
        <w:rPr>
          <w:rFonts w:ascii="Book Antiqua" w:eastAsia="宋体" w:hAnsi="Book Antiqua" w:cs="Segoe UI"/>
          <w:shd w:val="clear" w:color="auto" w:fill="FFFFFF"/>
          <w:lang w:val="en-GB" w:eastAsia="zh-CN"/>
        </w:rPr>
        <w:t>.</w:t>
      </w:r>
    </w:p>
    <w:p w14:paraId="20455D84" w14:textId="77777777" w:rsidR="00DC35C6" w:rsidRPr="001033FE" w:rsidRDefault="00DC35C6" w:rsidP="00F24BA9">
      <w:pPr>
        <w:spacing w:line="360" w:lineRule="auto"/>
        <w:jc w:val="both"/>
        <w:rPr>
          <w:rFonts w:ascii="Book Antiqua" w:hAnsi="Book Antiqua" w:cs="Segoe UI"/>
          <w:shd w:val="clear" w:color="auto" w:fill="FFFFFF"/>
          <w:lang w:val="en-GB"/>
        </w:rPr>
      </w:pPr>
    </w:p>
    <w:p w14:paraId="39FFC277" w14:textId="7D38FBCA" w:rsidR="00DC35C6" w:rsidRPr="001033FE" w:rsidRDefault="0076177F" w:rsidP="00F24BA9">
      <w:pPr>
        <w:spacing w:line="360" w:lineRule="auto"/>
        <w:jc w:val="both"/>
        <w:rPr>
          <w:rFonts w:ascii="Book Antiqua" w:eastAsia="宋体" w:hAnsi="Book Antiqua" w:cs="Segoe UI"/>
          <w:b/>
          <w:i/>
          <w:shd w:val="clear" w:color="auto" w:fill="FFFFFF"/>
          <w:lang w:val="en-GB" w:eastAsia="zh-CN"/>
        </w:rPr>
      </w:pPr>
      <w:r w:rsidRPr="001033FE">
        <w:rPr>
          <w:rFonts w:ascii="Book Antiqua" w:hAnsi="Book Antiqua" w:cs="Segoe UI"/>
          <w:b/>
          <w:i/>
          <w:shd w:val="clear" w:color="auto" w:fill="FFFFFF"/>
          <w:lang w:val="en-GB"/>
        </w:rPr>
        <w:t xml:space="preserve">Research objectives </w:t>
      </w:r>
    </w:p>
    <w:p w14:paraId="23D42CE5" w14:textId="48FB93A4" w:rsidR="00DC35C6" w:rsidRPr="001033FE" w:rsidRDefault="00DC35C6" w:rsidP="00F24BA9">
      <w:pPr>
        <w:spacing w:line="360" w:lineRule="auto"/>
        <w:jc w:val="both"/>
        <w:rPr>
          <w:rFonts w:ascii="Book Antiqua" w:hAnsi="Book Antiqua" w:cs="Segoe UI"/>
          <w:shd w:val="clear" w:color="auto" w:fill="FFFFFF"/>
          <w:lang w:val="en-GB"/>
        </w:rPr>
      </w:pPr>
      <w:r w:rsidRPr="001033FE">
        <w:rPr>
          <w:rFonts w:ascii="Book Antiqua" w:hAnsi="Book Antiqua" w:cs="Segoe UI"/>
          <w:shd w:val="clear" w:color="auto" w:fill="FFFFFF"/>
          <w:lang w:val="en-GB"/>
        </w:rPr>
        <w:t>This study aimed to determin</w:t>
      </w:r>
      <w:r w:rsidR="00E40345" w:rsidRPr="001033FE">
        <w:rPr>
          <w:rFonts w:ascii="Book Antiqua" w:hAnsi="Book Antiqua" w:cs="Segoe UI"/>
          <w:shd w:val="clear" w:color="auto" w:fill="FFFFFF"/>
          <w:lang w:val="en-GB"/>
        </w:rPr>
        <w:t>e</w:t>
      </w:r>
      <w:r w:rsidRPr="001033FE">
        <w:rPr>
          <w:rFonts w:ascii="Book Antiqua" w:hAnsi="Book Antiqua" w:cs="Segoe UI"/>
          <w:shd w:val="clear" w:color="auto" w:fill="FFFFFF"/>
          <w:lang w:val="en-GB"/>
        </w:rPr>
        <w:t xml:space="preserve"> if carotid disease is a predictor of adverse events in obese patients with coronary artery disease suspicion and negative treadmill stress echocardiography. </w:t>
      </w:r>
    </w:p>
    <w:p w14:paraId="1DCB029E" w14:textId="77777777" w:rsidR="00DC35C6" w:rsidRPr="001033FE" w:rsidRDefault="00DC35C6" w:rsidP="00F24BA9">
      <w:pPr>
        <w:spacing w:line="360" w:lineRule="auto"/>
        <w:jc w:val="both"/>
        <w:rPr>
          <w:rFonts w:ascii="Book Antiqua" w:hAnsi="Book Antiqua" w:cs="Segoe UI"/>
          <w:shd w:val="clear" w:color="auto" w:fill="FFFFFF"/>
          <w:lang w:val="en-GB"/>
        </w:rPr>
      </w:pPr>
    </w:p>
    <w:p w14:paraId="2372134B" w14:textId="74DA8C29" w:rsidR="00DC35C6" w:rsidRPr="001033FE" w:rsidRDefault="0076177F" w:rsidP="00F24BA9">
      <w:pPr>
        <w:spacing w:line="360" w:lineRule="auto"/>
        <w:jc w:val="both"/>
        <w:rPr>
          <w:rFonts w:ascii="Book Antiqua" w:eastAsia="宋体" w:hAnsi="Book Antiqua" w:cs="Segoe UI"/>
          <w:b/>
          <w:i/>
          <w:shd w:val="clear" w:color="auto" w:fill="FFFFFF"/>
          <w:lang w:val="en-GB" w:eastAsia="zh-CN"/>
        </w:rPr>
      </w:pPr>
      <w:r w:rsidRPr="001033FE">
        <w:rPr>
          <w:rFonts w:ascii="Book Antiqua" w:hAnsi="Book Antiqua" w:cs="Segoe UI"/>
          <w:b/>
          <w:i/>
          <w:shd w:val="clear" w:color="auto" w:fill="FFFFFF"/>
          <w:lang w:val="en-GB"/>
        </w:rPr>
        <w:t>Research methods</w:t>
      </w:r>
    </w:p>
    <w:p w14:paraId="6A5AFC36" w14:textId="112BBD88" w:rsidR="00DC35C6" w:rsidRPr="001033FE" w:rsidRDefault="007732EA" w:rsidP="00F24BA9">
      <w:pPr>
        <w:spacing w:line="360" w:lineRule="auto"/>
        <w:jc w:val="both"/>
        <w:rPr>
          <w:rFonts w:ascii="Book Antiqua" w:hAnsi="Book Antiqua" w:cs="Segoe UI"/>
          <w:shd w:val="clear" w:color="auto" w:fill="FFFFFF"/>
          <w:lang w:val="en-GB"/>
        </w:rPr>
      </w:pPr>
      <w:r w:rsidRPr="001033FE">
        <w:rPr>
          <w:rFonts w:ascii="Book Antiqua" w:hAnsi="Book Antiqua" w:cs="Segoe UI"/>
          <w:shd w:val="clear" w:color="auto" w:fill="FFFFFF"/>
          <w:lang w:val="en-GB"/>
        </w:rPr>
        <w:t>A r</w:t>
      </w:r>
      <w:r w:rsidR="00DC35C6" w:rsidRPr="001033FE">
        <w:rPr>
          <w:rFonts w:ascii="Book Antiqua" w:hAnsi="Book Antiqua" w:cs="Segoe UI"/>
          <w:shd w:val="clear" w:color="auto" w:fill="FFFFFF"/>
          <w:lang w:val="en-GB"/>
        </w:rPr>
        <w:t xml:space="preserve">etrospective cohort study of patients without significant heart or vascular disease, body mass index </w:t>
      </w:r>
      <w:r w:rsidR="00DC35C6" w:rsidRPr="001033FE">
        <w:rPr>
          <w:rFonts w:ascii="Book Antiqua" w:hAnsi="Book Antiqua" w:cs="Segoe UI" w:hint="eastAsia"/>
          <w:shd w:val="clear" w:color="auto" w:fill="FFFFFF"/>
          <w:lang w:val="en-GB"/>
        </w:rPr>
        <w:t>≥</w:t>
      </w:r>
      <w:r w:rsidR="0076177F" w:rsidRPr="001033FE">
        <w:rPr>
          <w:rFonts w:ascii="Book Antiqua" w:eastAsia="宋体" w:hAnsi="Book Antiqua" w:cs="Segoe UI"/>
          <w:shd w:val="clear" w:color="auto" w:fill="FFFFFF"/>
          <w:lang w:val="en-GB" w:eastAsia="zh-CN"/>
        </w:rPr>
        <w:t xml:space="preserve"> </w:t>
      </w:r>
      <w:r w:rsidR="00DC35C6" w:rsidRPr="001033FE">
        <w:rPr>
          <w:rFonts w:ascii="Book Antiqua" w:hAnsi="Book Antiqua" w:cs="Segoe UI"/>
          <w:shd w:val="clear" w:color="auto" w:fill="FFFFFF"/>
          <w:lang w:val="en-GB"/>
        </w:rPr>
        <w:t>30 kg/m</w:t>
      </w:r>
      <w:r w:rsidR="00DC35C6" w:rsidRPr="001033FE">
        <w:rPr>
          <w:rFonts w:ascii="Book Antiqua" w:hAnsi="Book Antiqua" w:cs="Segoe UI"/>
          <w:shd w:val="clear" w:color="auto" w:fill="FFFFFF"/>
          <w:vertAlign w:val="superscript"/>
          <w:lang w:val="en-GB"/>
        </w:rPr>
        <w:t>2</w:t>
      </w:r>
      <w:r w:rsidR="00DC35C6" w:rsidRPr="001033FE">
        <w:rPr>
          <w:rFonts w:ascii="Book Antiqua" w:hAnsi="Book Antiqua" w:cs="Segoe UI"/>
          <w:shd w:val="clear" w:color="auto" w:fill="FFFFFF"/>
          <w:lang w:val="en-GB"/>
        </w:rPr>
        <w:t xml:space="preserve"> and coronary artery disease suspicion with negative exercise echocardiography (EE) submit</w:t>
      </w:r>
      <w:r w:rsidR="0076177F" w:rsidRPr="001033FE">
        <w:rPr>
          <w:rFonts w:ascii="Book Antiqua" w:hAnsi="Book Antiqua" w:cs="Segoe UI"/>
          <w:shd w:val="clear" w:color="auto" w:fill="FFFFFF"/>
          <w:lang w:val="en-GB"/>
        </w:rPr>
        <w:t>ted to carotid ultrasonography.</w:t>
      </w:r>
      <w:r w:rsidR="00DC35C6" w:rsidRPr="001033FE">
        <w:rPr>
          <w:rFonts w:ascii="Book Antiqua" w:hAnsi="Book Antiqua" w:cs="Segoe UI"/>
          <w:shd w:val="clear" w:color="auto" w:fill="FFFFFF"/>
          <w:lang w:val="en-GB"/>
        </w:rPr>
        <w:t xml:space="preserve"> Between January 2006 and December 2010</w:t>
      </w:r>
      <w:r w:rsidR="0076177F" w:rsidRPr="001033FE">
        <w:rPr>
          <w:rFonts w:ascii="Book Antiqua" w:eastAsia="宋体" w:hAnsi="Book Antiqua" w:cs="Segoe UI"/>
          <w:shd w:val="clear" w:color="auto" w:fill="FFFFFF"/>
          <w:lang w:val="en-GB" w:eastAsia="zh-CN"/>
        </w:rPr>
        <w:t>,</w:t>
      </w:r>
      <w:r w:rsidR="0076177F" w:rsidRPr="001033FE">
        <w:rPr>
          <w:rFonts w:ascii="Book Antiqua" w:hAnsi="Book Antiqua" w:cs="Segoe UI"/>
          <w:shd w:val="clear" w:color="auto" w:fill="FFFFFF"/>
          <w:lang w:val="en-GB"/>
        </w:rPr>
        <w:t xml:space="preserve"> 2</w:t>
      </w:r>
      <w:r w:rsidR="00DC35C6" w:rsidRPr="001033FE">
        <w:rPr>
          <w:rFonts w:ascii="Book Antiqua" w:hAnsi="Book Antiqua" w:cs="Segoe UI"/>
          <w:shd w:val="clear" w:color="auto" w:fill="FFFFFF"/>
          <w:lang w:val="en-GB"/>
        </w:rPr>
        <w:t xml:space="preserve">000 patients were submitted </w:t>
      </w:r>
      <w:r w:rsidRPr="001033FE">
        <w:rPr>
          <w:rFonts w:ascii="Book Antiqua" w:hAnsi="Book Antiqua" w:cs="Segoe UI"/>
          <w:shd w:val="clear" w:color="auto" w:fill="FFFFFF"/>
          <w:lang w:val="en-GB"/>
        </w:rPr>
        <w:t>for</w:t>
      </w:r>
      <w:r w:rsidR="00DC35C6" w:rsidRPr="001033FE">
        <w:rPr>
          <w:rFonts w:ascii="Book Antiqua" w:hAnsi="Book Antiqua" w:cs="Segoe UI"/>
          <w:shd w:val="clear" w:color="auto" w:fill="FFFFFF"/>
          <w:lang w:val="en-GB"/>
        </w:rPr>
        <w:t xml:space="preserve"> stress echocardiography and carotid ultrasonography in our centre. Of them, 226 (11.3%) were included. Adverse events were defined as all-cause mortality, myocardial infarction and cerebrovascular accident</w:t>
      </w:r>
      <w:r w:rsidR="00BA3DF6" w:rsidRPr="001033FE">
        <w:rPr>
          <w:rFonts w:ascii="Book Antiqua" w:hAnsi="Book Antiqua" w:cs="Segoe UI"/>
          <w:shd w:val="clear" w:color="auto" w:fill="FFFFFF"/>
          <w:lang w:val="en-GB"/>
        </w:rPr>
        <w:t>.</w:t>
      </w:r>
    </w:p>
    <w:p w14:paraId="3F8A86E6" w14:textId="77777777" w:rsidR="00DC35C6" w:rsidRPr="001033FE" w:rsidRDefault="00DC35C6" w:rsidP="00F24BA9">
      <w:pPr>
        <w:spacing w:line="360" w:lineRule="auto"/>
        <w:jc w:val="both"/>
        <w:rPr>
          <w:rFonts w:ascii="Book Antiqua" w:hAnsi="Book Antiqua" w:cs="Segoe UI"/>
          <w:shd w:val="clear" w:color="auto" w:fill="FFFFFF"/>
          <w:lang w:val="en-GB"/>
        </w:rPr>
      </w:pPr>
    </w:p>
    <w:p w14:paraId="22238CF6" w14:textId="406D99FE" w:rsidR="00DC35C6" w:rsidRPr="001033FE" w:rsidRDefault="0076177F" w:rsidP="00F24BA9">
      <w:pPr>
        <w:spacing w:line="360" w:lineRule="auto"/>
        <w:jc w:val="both"/>
        <w:rPr>
          <w:rFonts w:ascii="Book Antiqua" w:eastAsia="宋体" w:hAnsi="Book Antiqua" w:cs="Segoe UI"/>
          <w:b/>
          <w:i/>
          <w:shd w:val="clear" w:color="auto" w:fill="FFFFFF"/>
          <w:lang w:val="en-GB" w:eastAsia="zh-CN"/>
        </w:rPr>
      </w:pPr>
      <w:r w:rsidRPr="001033FE">
        <w:rPr>
          <w:rFonts w:ascii="Book Antiqua" w:hAnsi="Book Antiqua" w:cs="Segoe UI"/>
          <w:b/>
          <w:i/>
          <w:shd w:val="clear" w:color="auto" w:fill="FFFFFF"/>
          <w:lang w:val="en-GB"/>
        </w:rPr>
        <w:t>Research results</w:t>
      </w:r>
    </w:p>
    <w:p w14:paraId="48E3906F" w14:textId="5612D389" w:rsidR="00DC35C6" w:rsidRPr="001033FE" w:rsidRDefault="00DC35C6" w:rsidP="00F24BA9">
      <w:pPr>
        <w:spacing w:line="360" w:lineRule="auto"/>
        <w:jc w:val="both"/>
        <w:rPr>
          <w:rFonts w:ascii="Book Antiqua" w:hAnsi="Book Antiqua" w:cs="Segoe UI"/>
          <w:shd w:val="clear" w:color="auto" w:fill="FFFFFF"/>
          <w:lang w:val="en-GB"/>
        </w:rPr>
      </w:pPr>
      <w:r w:rsidRPr="001033FE">
        <w:rPr>
          <w:rFonts w:ascii="Book Antiqua" w:hAnsi="Book Antiqua" w:cs="Segoe UI"/>
          <w:shd w:val="clear" w:color="auto" w:fill="FFFFFF"/>
          <w:lang w:val="en-GB"/>
        </w:rPr>
        <w:t xml:space="preserve">We found that 226 patients had body mass indexes </w:t>
      </w:r>
      <w:r w:rsidRPr="001033FE">
        <w:rPr>
          <w:rFonts w:ascii="Book Antiqua" w:hAnsi="Book Antiqua" w:cs="Segoe UI" w:hint="eastAsia"/>
          <w:shd w:val="clear" w:color="auto" w:fill="FFFFFF"/>
          <w:lang w:val="en-GB"/>
        </w:rPr>
        <w:t>≥</w:t>
      </w:r>
      <w:r w:rsidR="0076177F" w:rsidRPr="001033FE">
        <w:rPr>
          <w:rFonts w:ascii="Book Antiqua" w:eastAsia="宋体" w:hAnsi="Book Antiqua" w:cs="Segoe UI"/>
          <w:shd w:val="clear" w:color="auto" w:fill="FFFFFF"/>
          <w:lang w:val="en-GB" w:eastAsia="zh-CN"/>
        </w:rPr>
        <w:t xml:space="preserve"> </w:t>
      </w:r>
      <w:r w:rsidRPr="001033FE">
        <w:rPr>
          <w:rFonts w:ascii="Book Antiqua" w:hAnsi="Book Antiqua" w:cs="Segoe UI"/>
          <w:shd w:val="clear" w:color="auto" w:fill="FFFFFF"/>
          <w:lang w:val="en-GB"/>
        </w:rPr>
        <w:t>30 kg/m</w:t>
      </w:r>
      <w:r w:rsidRPr="001033FE">
        <w:rPr>
          <w:rFonts w:ascii="Book Antiqua" w:hAnsi="Book Antiqua" w:cs="Segoe UI"/>
          <w:shd w:val="clear" w:color="auto" w:fill="FFFFFF"/>
          <w:vertAlign w:val="superscript"/>
          <w:lang w:val="en-GB"/>
        </w:rPr>
        <w:t>2</w:t>
      </w:r>
      <w:r w:rsidRPr="001033FE">
        <w:rPr>
          <w:rFonts w:ascii="Book Antiqua" w:hAnsi="Book Antiqua" w:cs="Segoe UI"/>
          <w:shd w:val="clear" w:color="auto" w:fill="FFFFFF"/>
          <w:lang w:val="en-GB"/>
        </w:rPr>
        <w:t>, and 76 of them (33.6%) had carotid plaque</w:t>
      </w:r>
      <w:r w:rsidR="00E90714" w:rsidRPr="001033FE">
        <w:rPr>
          <w:rFonts w:ascii="Book Antiqua" w:hAnsi="Book Antiqua" w:cs="Segoe UI"/>
          <w:shd w:val="clear" w:color="auto" w:fill="FFFFFF"/>
          <w:lang w:val="en-GB"/>
        </w:rPr>
        <w:t>s</w:t>
      </w:r>
      <w:r w:rsidRPr="001033FE">
        <w:rPr>
          <w:rFonts w:ascii="Book Antiqua" w:hAnsi="Book Antiqua" w:cs="Segoe UI"/>
          <w:shd w:val="clear" w:color="auto" w:fill="FFFFFF"/>
          <w:lang w:val="en-GB"/>
        </w:rPr>
        <w:t>. During a mean</w:t>
      </w:r>
      <w:r w:rsidR="0076177F" w:rsidRPr="001033FE">
        <w:rPr>
          <w:rFonts w:ascii="Book Antiqua" w:hAnsi="Book Antiqua" w:cs="Segoe UI"/>
          <w:shd w:val="clear" w:color="auto" w:fill="FFFFFF"/>
          <w:lang w:val="en-GB"/>
        </w:rPr>
        <w:t xml:space="preserve"> follow-up time of 8.2 (2.1) </w:t>
      </w:r>
      <w:proofErr w:type="spellStart"/>
      <w:r w:rsidR="0076177F" w:rsidRPr="001033FE">
        <w:rPr>
          <w:rFonts w:ascii="Book Antiqua" w:hAnsi="Book Antiqua" w:cs="Segoe UI"/>
          <w:shd w:val="clear" w:color="auto" w:fill="FFFFFF"/>
          <w:lang w:val="en-GB"/>
        </w:rPr>
        <w:t>yr</w:t>
      </w:r>
      <w:proofErr w:type="spellEnd"/>
      <w:r w:rsidRPr="001033FE">
        <w:rPr>
          <w:rFonts w:ascii="Book Antiqua" w:hAnsi="Book Antiqua" w:cs="Segoe UI"/>
          <w:shd w:val="clear" w:color="auto" w:fill="FFFFFF"/>
          <w:lang w:val="en-GB"/>
        </w:rPr>
        <w:t xml:space="preserve">, 27 adverse events </w:t>
      </w:r>
      <w:r w:rsidR="003A5207" w:rsidRPr="001033FE">
        <w:rPr>
          <w:rFonts w:ascii="Book Antiqua" w:hAnsi="Book Antiqua" w:cs="Segoe UI"/>
          <w:shd w:val="clear" w:color="auto" w:fill="FFFFFF"/>
          <w:lang w:val="en-GB"/>
        </w:rPr>
        <w:t>were found</w:t>
      </w:r>
      <w:r w:rsidRPr="001033FE">
        <w:rPr>
          <w:rFonts w:ascii="Book Antiqua" w:hAnsi="Book Antiqua" w:cs="Segoe UI"/>
          <w:shd w:val="clear" w:color="auto" w:fill="FFFFFF"/>
          <w:lang w:val="en-GB"/>
        </w:rPr>
        <w:t xml:space="preserve"> (11.9%). Mean event-</w:t>
      </w:r>
      <w:r w:rsidR="0076177F" w:rsidRPr="001033FE">
        <w:rPr>
          <w:rFonts w:ascii="Book Antiqua" w:hAnsi="Book Antiqua" w:cs="Segoe UI"/>
          <w:shd w:val="clear" w:color="auto" w:fill="FFFFFF"/>
          <w:lang w:val="en-GB"/>
        </w:rPr>
        <w:t xml:space="preserve">free survival at 1, 5 and 10 </w:t>
      </w:r>
      <w:proofErr w:type="spellStart"/>
      <w:r w:rsidR="0076177F" w:rsidRPr="001033FE">
        <w:rPr>
          <w:rFonts w:ascii="Book Antiqua" w:hAnsi="Book Antiqua" w:cs="Segoe UI"/>
          <w:shd w:val="clear" w:color="auto" w:fill="FFFFFF"/>
          <w:lang w:val="en-GB"/>
        </w:rPr>
        <w:t>yr</w:t>
      </w:r>
      <w:proofErr w:type="spellEnd"/>
      <w:r w:rsidRPr="001033FE">
        <w:rPr>
          <w:rFonts w:ascii="Book Antiqua" w:hAnsi="Book Antiqua" w:cs="Segoe UI"/>
          <w:shd w:val="clear" w:color="auto" w:fill="FFFFFF"/>
          <w:lang w:val="en-GB"/>
        </w:rPr>
        <w:t xml:space="preserve"> was 99.1% (0.6), 95.1% (1.4) and 86.5% (2.7), respectively. In univariate analysis, carotid p</w:t>
      </w:r>
      <w:r w:rsidR="0076177F" w:rsidRPr="001033FE">
        <w:rPr>
          <w:rFonts w:ascii="Book Antiqua" w:hAnsi="Book Antiqua" w:cs="Segoe UI"/>
          <w:shd w:val="clear" w:color="auto" w:fill="FFFFFF"/>
          <w:lang w:val="en-GB"/>
        </w:rPr>
        <w:t>laque</w:t>
      </w:r>
      <w:r w:rsidR="0028426A" w:rsidRPr="001033FE">
        <w:rPr>
          <w:rFonts w:ascii="Book Antiqua" w:hAnsi="Book Antiqua" w:cs="Segoe UI"/>
          <w:shd w:val="clear" w:color="auto" w:fill="FFFFFF"/>
          <w:lang w:val="en-GB"/>
        </w:rPr>
        <w:t>s</w:t>
      </w:r>
      <w:r w:rsidR="0076177F" w:rsidRPr="001033FE">
        <w:rPr>
          <w:rFonts w:ascii="Book Antiqua" w:hAnsi="Book Antiqua" w:cs="Segoe UI"/>
          <w:shd w:val="clear" w:color="auto" w:fill="FFFFFF"/>
          <w:lang w:val="en-GB"/>
        </w:rPr>
        <w:t xml:space="preserve"> predicted adverse events </w:t>
      </w:r>
      <w:r w:rsidR="00A7339F" w:rsidRPr="001033FE">
        <w:rPr>
          <w:rFonts w:ascii="Book Antiqua" w:eastAsia="宋体" w:hAnsi="Book Antiqua" w:cs="Segoe UI"/>
          <w:shd w:val="clear" w:color="auto" w:fill="FFFFFF"/>
          <w:lang w:val="en-GB" w:eastAsia="zh-CN"/>
        </w:rPr>
        <w:t>(</w:t>
      </w:r>
      <w:r w:rsidRPr="001033FE">
        <w:rPr>
          <w:rFonts w:ascii="Book Antiqua" w:hAnsi="Book Antiqua" w:cs="Segoe UI"/>
          <w:shd w:val="clear" w:color="auto" w:fill="FFFFFF"/>
          <w:lang w:val="en-GB"/>
        </w:rPr>
        <w:t xml:space="preserve">hazard ratio </w:t>
      </w:r>
      <w:r w:rsidR="0076177F" w:rsidRPr="001033FE">
        <w:rPr>
          <w:rFonts w:ascii="Book Antiqua" w:eastAsia="宋体" w:hAnsi="Book Antiqua" w:cs="Segoe UI"/>
          <w:shd w:val="clear" w:color="auto" w:fill="FFFFFF"/>
          <w:lang w:val="en-GB" w:eastAsia="zh-CN"/>
        </w:rPr>
        <w:t>(</w:t>
      </w:r>
      <w:r w:rsidRPr="001033FE">
        <w:rPr>
          <w:rFonts w:ascii="Book Antiqua" w:hAnsi="Book Antiqua" w:cs="Segoe UI"/>
          <w:shd w:val="clear" w:color="auto" w:fill="FFFFFF"/>
          <w:lang w:val="en-GB"/>
        </w:rPr>
        <w:t>HR</w:t>
      </w:r>
      <w:r w:rsidR="0076177F" w:rsidRPr="001033FE">
        <w:rPr>
          <w:rFonts w:ascii="Book Antiqua" w:eastAsia="宋体" w:hAnsi="Book Antiqua" w:cs="Segoe UI"/>
          <w:shd w:val="clear" w:color="auto" w:fill="FFFFFF"/>
          <w:lang w:val="en-GB" w:eastAsia="zh-CN"/>
        </w:rPr>
        <w:t>)</w:t>
      </w:r>
      <w:r w:rsidRPr="001033FE">
        <w:rPr>
          <w:rFonts w:ascii="Book Antiqua" w:hAnsi="Book Antiqua" w:cs="Segoe UI"/>
          <w:shd w:val="clear" w:color="auto" w:fill="FFFFFF"/>
          <w:lang w:val="en-GB"/>
        </w:rPr>
        <w:t xml:space="preserve"> 2.52, 95% confidence interval </w:t>
      </w:r>
      <w:r w:rsidR="0076177F" w:rsidRPr="001033FE">
        <w:rPr>
          <w:rFonts w:ascii="Book Antiqua" w:eastAsia="宋体" w:hAnsi="Book Antiqua" w:cs="Segoe UI"/>
          <w:shd w:val="clear" w:color="auto" w:fill="FFFFFF"/>
          <w:lang w:val="en-GB" w:eastAsia="zh-CN"/>
        </w:rPr>
        <w:t>(</w:t>
      </w:r>
      <w:r w:rsidRPr="001033FE">
        <w:rPr>
          <w:rFonts w:ascii="Book Antiqua" w:hAnsi="Book Antiqua" w:cs="Segoe UI"/>
          <w:shd w:val="clear" w:color="auto" w:fill="FFFFFF"/>
          <w:lang w:val="en-GB"/>
        </w:rPr>
        <w:t>CI</w:t>
      </w:r>
      <w:r w:rsidR="0076177F" w:rsidRPr="001033FE">
        <w:rPr>
          <w:rFonts w:ascii="Book Antiqua" w:eastAsia="宋体" w:hAnsi="Book Antiqua" w:cs="Segoe UI"/>
          <w:shd w:val="clear" w:color="auto" w:fill="FFFFFF"/>
          <w:lang w:val="en-GB" w:eastAsia="zh-CN"/>
        </w:rPr>
        <w:t>)</w:t>
      </w:r>
      <w:r w:rsidR="0076177F" w:rsidRPr="001033FE">
        <w:rPr>
          <w:rFonts w:ascii="Book Antiqua" w:hAnsi="Book Antiqua" w:cs="Segoe UI"/>
          <w:shd w:val="clear" w:color="auto" w:fill="FFFFFF"/>
          <w:lang w:val="en-GB"/>
        </w:rPr>
        <w:t xml:space="preserve"> 1.17-</w:t>
      </w:r>
      <w:r w:rsidRPr="001033FE">
        <w:rPr>
          <w:rFonts w:ascii="Book Antiqua" w:hAnsi="Book Antiqua" w:cs="Segoe UI"/>
          <w:shd w:val="clear" w:color="auto" w:fill="FFFFFF"/>
          <w:lang w:val="en-GB"/>
        </w:rPr>
        <w:t xml:space="preserve">5.46; </w:t>
      </w:r>
      <w:r w:rsidR="0076177F" w:rsidRPr="001033FE">
        <w:rPr>
          <w:rFonts w:ascii="Book Antiqua" w:hAnsi="Book Antiqua" w:cs="Segoe UI"/>
          <w:i/>
          <w:shd w:val="clear" w:color="auto" w:fill="FFFFFF"/>
          <w:lang w:val="en-GB"/>
        </w:rPr>
        <w:t>P</w:t>
      </w:r>
      <w:r w:rsidR="0076177F" w:rsidRPr="001033FE">
        <w:rPr>
          <w:rFonts w:ascii="Book Antiqua" w:eastAsia="宋体" w:hAnsi="Book Antiqua" w:cs="Segoe UI"/>
          <w:shd w:val="clear" w:color="auto" w:fill="FFFFFF"/>
          <w:lang w:val="en-GB" w:eastAsia="zh-CN"/>
        </w:rPr>
        <w:t xml:space="preserve"> </w:t>
      </w:r>
      <w:r w:rsidRPr="001033FE">
        <w:rPr>
          <w:rFonts w:ascii="Book Antiqua" w:hAnsi="Book Antiqua" w:cs="Segoe UI"/>
          <w:shd w:val="clear" w:color="auto" w:fill="FFFFFF"/>
          <w:lang w:val="en-GB"/>
        </w:rPr>
        <w:t>= 0.019). In multivariable analysis, the presence of carotid plaque</w:t>
      </w:r>
      <w:r w:rsidR="00A7339F" w:rsidRPr="001033FE">
        <w:rPr>
          <w:rFonts w:ascii="Book Antiqua" w:hAnsi="Book Antiqua" w:cs="Segoe UI"/>
          <w:shd w:val="clear" w:color="auto" w:fill="FFFFFF"/>
          <w:lang w:val="en-GB"/>
        </w:rPr>
        <w:t>s</w:t>
      </w:r>
      <w:r w:rsidRPr="001033FE">
        <w:rPr>
          <w:rFonts w:ascii="Book Antiqua" w:hAnsi="Book Antiqua" w:cs="Segoe UI"/>
          <w:shd w:val="clear" w:color="auto" w:fill="FFFFFF"/>
          <w:lang w:val="en-GB"/>
        </w:rPr>
        <w:t xml:space="preserve"> remained a predictor of adver</w:t>
      </w:r>
      <w:r w:rsidR="0076177F" w:rsidRPr="001033FE">
        <w:rPr>
          <w:rFonts w:ascii="Book Antiqua" w:hAnsi="Book Antiqua" w:cs="Segoe UI"/>
          <w:shd w:val="clear" w:color="auto" w:fill="FFFFFF"/>
          <w:lang w:val="en-GB"/>
        </w:rPr>
        <w:t xml:space="preserve">se events (HR 2.26, 95% CI 1.04-4.95, </w:t>
      </w:r>
      <w:r w:rsidR="0076177F" w:rsidRPr="001033FE">
        <w:rPr>
          <w:rFonts w:ascii="Book Antiqua" w:eastAsia="宋体" w:hAnsi="Book Antiqua" w:cs="Segoe UI"/>
          <w:i/>
          <w:shd w:val="clear" w:color="auto" w:fill="FFFFFF"/>
          <w:lang w:val="en-GB" w:eastAsia="zh-CN"/>
        </w:rPr>
        <w:t>P</w:t>
      </w:r>
      <w:r w:rsidR="0076177F" w:rsidRPr="001033FE">
        <w:rPr>
          <w:rFonts w:ascii="Book Antiqua" w:eastAsia="宋体" w:hAnsi="Book Antiqua" w:cs="Segoe UI"/>
          <w:shd w:val="clear" w:color="auto" w:fill="FFFFFF"/>
          <w:lang w:val="en-GB" w:eastAsia="zh-CN"/>
        </w:rPr>
        <w:t xml:space="preserve"> </w:t>
      </w:r>
      <w:r w:rsidRPr="001033FE">
        <w:rPr>
          <w:rFonts w:ascii="Book Antiqua" w:hAnsi="Book Antiqua" w:cs="Segoe UI"/>
          <w:shd w:val="clear" w:color="auto" w:fill="FFFFFF"/>
          <w:lang w:val="en-GB"/>
        </w:rPr>
        <w:t>= 0.041). Other predictors identified were glomerular filtration rate, metabolic equivalents and moderate mitral regurgitation.</w:t>
      </w:r>
    </w:p>
    <w:p w14:paraId="5D28CEB6" w14:textId="77777777" w:rsidR="00DC35C6" w:rsidRPr="001033FE" w:rsidRDefault="00DC35C6" w:rsidP="00F24BA9">
      <w:pPr>
        <w:spacing w:line="360" w:lineRule="auto"/>
        <w:jc w:val="both"/>
        <w:rPr>
          <w:rFonts w:ascii="Book Antiqua" w:hAnsi="Book Antiqua" w:cs="Segoe UI"/>
          <w:shd w:val="clear" w:color="auto" w:fill="FFFFFF"/>
          <w:lang w:val="en-GB"/>
        </w:rPr>
      </w:pPr>
    </w:p>
    <w:p w14:paraId="6447EC22" w14:textId="1BBCF8BC" w:rsidR="00DC35C6" w:rsidRPr="001033FE" w:rsidRDefault="0076177F" w:rsidP="00F24BA9">
      <w:pPr>
        <w:spacing w:line="360" w:lineRule="auto"/>
        <w:jc w:val="both"/>
        <w:rPr>
          <w:rFonts w:ascii="Book Antiqua" w:eastAsia="宋体" w:hAnsi="Book Antiqua" w:cs="Segoe UI"/>
          <w:b/>
          <w:i/>
          <w:shd w:val="clear" w:color="auto" w:fill="FFFFFF"/>
          <w:lang w:val="en-GB" w:eastAsia="zh-CN"/>
        </w:rPr>
      </w:pPr>
      <w:r w:rsidRPr="001033FE">
        <w:rPr>
          <w:rFonts w:ascii="Book Antiqua" w:hAnsi="Book Antiqua" w:cs="Segoe UI"/>
          <w:b/>
          <w:i/>
          <w:shd w:val="clear" w:color="auto" w:fill="FFFFFF"/>
          <w:lang w:val="en-GB"/>
        </w:rPr>
        <w:t>Research conclusions</w:t>
      </w:r>
    </w:p>
    <w:p w14:paraId="363AAF51" w14:textId="026613B7" w:rsidR="00DC35C6" w:rsidRPr="001033FE" w:rsidRDefault="00DC35C6" w:rsidP="00F24BA9">
      <w:pPr>
        <w:spacing w:line="360" w:lineRule="auto"/>
        <w:jc w:val="both"/>
        <w:rPr>
          <w:rFonts w:ascii="Book Antiqua" w:hAnsi="Book Antiqua" w:cs="Segoe UI"/>
          <w:shd w:val="clear" w:color="auto" w:fill="FFFFFF"/>
          <w:lang w:val="en-GB"/>
        </w:rPr>
      </w:pPr>
      <w:r w:rsidRPr="001033FE">
        <w:rPr>
          <w:rFonts w:ascii="Book Antiqua" w:hAnsi="Book Antiqua" w:cs="Segoe UI"/>
          <w:shd w:val="clear" w:color="auto" w:fill="FFFFFF"/>
          <w:lang w:val="en-GB"/>
        </w:rPr>
        <w:t>This study demonstrates that subclinical atherosclerosis defined by carotid plaque</w:t>
      </w:r>
      <w:r w:rsidR="00425870" w:rsidRPr="001033FE">
        <w:rPr>
          <w:rFonts w:ascii="Book Antiqua" w:hAnsi="Book Antiqua" w:cs="Segoe UI"/>
          <w:shd w:val="clear" w:color="auto" w:fill="FFFFFF"/>
          <w:lang w:val="en-GB"/>
        </w:rPr>
        <w:t>s</w:t>
      </w:r>
      <w:r w:rsidRPr="001033FE">
        <w:rPr>
          <w:rFonts w:ascii="Book Antiqua" w:hAnsi="Book Antiqua" w:cs="Segoe UI"/>
          <w:shd w:val="clear" w:color="auto" w:fill="FFFFFF"/>
          <w:lang w:val="en-GB"/>
        </w:rPr>
        <w:t xml:space="preserve"> predicts adverse events in obese patients with negative </w:t>
      </w:r>
      <w:r w:rsidR="0076177F" w:rsidRPr="001033FE">
        <w:rPr>
          <w:rFonts w:ascii="Book Antiqua" w:eastAsia="宋体" w:hAnsi="Book Antiqua" w:cs="Segoe UI"/>
          <w:shd w:val="clear" w:color="auto" w:fill="FFFFFF"/>
          <w:lang w:val="en-GB" w:eastAsia="zh-CN"/>
        </w:rPr>
        <w:t>EE</w:t>
      </w:r>
      <w:r w:rsidRPr="001033FE">
        <w:rPr>
          <w:rFonts w:ascii="Book Antiqua" w:hAnsi="Book Antiqua" w:cs="Segoe UI"/>
          <w:shd w:val="clear" w:color="auto" w:fill="FFFFFF"/>
          <w:lang w:val="en-GB"/>
        </w:rPr>
        <w:t xml:space="preserve">. </w:t>
      </w:r>
    </w:p>
    <w:p w14:paraId="1FE87EEC" w14:textId="77777777" w:rsidR="00DC35C6" w:rsidRPr="001033FE" w:rsidRDefault="00DC35C6" w:rsidP="00F24BA9">
      <w:pPr>
        <w:spacing w:line="360" w:lineRule="auto"/>
        <w:jc w:val="both"/>
        <w:rPr>
          <w:rFonts w:ascii="Book Antiqua" w:hAnsi="Book Antiqua" w:cs="Segoe UI"/>
          <w:shd w:val="clear" w:color="auto" w:fill="FFFFFF"/>
          <w:lang w:val="en-GB"/>
        </w:rPr>
      </w:pPr>
    </w:p>
    <w:p w14:paraId="54FAC942" w14:textId="1F360321" w:rsidR="00DC35C6" w:rsidRPr="001033FE" w:rsidRDefault="000765F9" w:rsidP="00F24BA9">
      <w:pPr>
        <w:spacing w:line="360" w:lineRule="auto"/>
        <w:jc w:val="both"/>
        <w:rPr>
          <w:rFonts w:ascii="Book Antiqua" w:eastAsia="宋体" w:hAnsi="Book Antiqua" w:cs="Segoe UI"/>
          <w:b/>
          <w:i/>
          <w:shd w:val="clear" w:color="auto" w:fill="FFFFFF"/>
          <w:lang w:val="en-GB" w:eastAsia="zh-CN"/>
        </w:rPr>
      </w:pPr>
      <w:r w:rsidRPr="001033FE">
        <w:rPr>
          <w:rFonts w:ascii="Book Antiqua" w:hAnsi="Book Antiqua" w:cs="Segoe UI"/>
          <w:b/>
          <w:i/>
          <w:shd w:val="clear" w:color="auto" w:fill="FFFFFF"/>
          <w:lang w:val="en-GB"/>
        </w:rPr>
        <w:t>Research perspectives</w:t>
      </w:r>
    </w:p>
    <w:p w14:paraId="4F538FE7" w14:textId="11C4B5BA" w:rsidR="00DC35C6" w:rsidRPr="001033FE" w:rsidRDefault="00DC35C6" w:rsidP="00F24BA9">
      <w:pPr>
        <w:spacing w:line="360" w:lineRule="auto"/>
        <w:jc w:val="both"/>
        <w:rPr>
          <w:rFonts w:ascii="Book Antiqua" w:eastAsia="宋体" w:hAnsi="Book Antiqua" w:cs="Segoe UI"/>
          <w:shd w:val="clear" w:color="auto" w:fill="FFFFFF"/>
          <w:lang w:val="en-GB" w:eastAsia="zh-CN"/>
        </w:rPr>
      </w:pPr>
      <w:r w:rsidRPr="001033FE">
        <w:rPr>
          <w:rFonts w:ascii="Book Antiqua" w:hAnsi="Book Antiqua" w:cs="Segoe UI"/>
          <w:shd w:val="clear" w:color="auto" w:fill="FFFFFF"/>
          <w:lang w:val="en-GB"/>
        </w:rPr>
        <w:t xml:space="preserve">To the best of our knowledge, this is the first article </w:t>
      </w:r>
      <w:r w:rsidR="00425870" w:rsidRPr="001033FE">
        <w:rPr>
          <w:rFonts w:ascii="Book Antiqua" w:hAnsi="Book Antiqua" w:cs="Segoe UI"/>
          <w:shd w:val="clear" w:color="auto" w:fill="FFFFFF"/>
          <w:lang w:val="en-GB"/>
        </w:rPr>
        <w:t xml:space="preserve">that </w:t>
      </w:r>
      <w:r w:rsidRPr="001033FE">
        <w:rPr>
          <w:rFonts w:ascii="Book Antiqua" w:hAnsi="Book Antiqua" w:cs="Segoe UI"/>
          <w:shd w:val="clear" w:color="auto" w:fill="FFFFFF"/>
          <w:lang w:val="en-GB"/>
        </w:rPr>
        <w:t xml:space="preserve">correlates subclinical atherosclerosis and adverse events in obese patients, and specifically in obese patients with suspicion of ischaemic heart disease and </w:t>
      </w:r>
      <w:r w:rsidR="00DC334E" w:rsidRPr="001033FE">
        <w:rPr>
          <w:rFonts w:ascii="Book Antiqua" w:hAnsi="Book Antiqua" w:cs="Segoe UI"/>
          <w:shd w:val="clear" w:color="auto" w:fill="FFFFFF"/>
          <w:lang w:val="en-GB"/>
        </w:rPr>
        <w:t xml:space="preserve">a </w:t>
      </w:r>
      <w:r w:rsidRPr="001033FE">
        <w:rPr>
          <w:rFonts w:ascii="Book Antiqua" w:hAnsi="Book Antiqua" w:cs="Segoe UI"/>
          <w:shd w:val="clear" w:color="auto" w:fill="FFFFFF"/>
          <w:lang w:val="en-GB"/>
        </w:rPr>
        <w:t>good</w:t>
      </w:r>
      <w:r w:rsidR="00DC334E" w:rsidRPr="001033FE">
        <w:rPr>
          <w:rFonts w:ascii="Book Antiqua" w:hAnsi="Book Antiqua" w:cs="Segoe UI"/>
          <w:shd w:val="clear" w:color="auto" w:fill="FFFFFF"/>
          <w:lang w:val="en-GB"/>
        </w:rPr>
        <w:t xml:space="preserve"> </w:t>
      </w:r>
      <w:r w:rsidRPr="001033FE">
        <w:rPr>
          <w:rFonts w:ascii="Book Antiqua" w:hAnsi="Book Antiqua" w:cs="Segoe UI"/>
          <w:shd w:val="clear" w:color="auto" w:fill="FFFFFF"/>
          <w:lang w:val="en-GB"/>
        </w:rPr>
        <w:t>prognosis</w:t>
      </w:r>
      <w:r w:rsidR="00DC334E" w:rsidRPr="001033FE">
        <w:rPr>
          <w:rFonts w:ascii="Book Antiqua" w:hAnsi="Book Antiqua" w:cs="Segoe UI"/>
          <w:shd w:val="clear" w:color="auto" w:fill="FFFFFF"/>
          <w:lang w:val="en-GB"/>
        </w:rPr>
        <w:t xml:space="preserve"> from</w:t>
      </w:r>
      <w:r w:rsidRPr="001033FE">
        <w:rPr>
          <w:rFonts w:ascii="Book Antiqua" w:hAnsi="Book Antiqua" w:cs="Segoe UI"/>
          <w:shd w:val="clear" w:color="auto" w:fill="FFFFFF"/>
          <w:lang w:val="en-GB"/>
        </w:rPr>
        <w:t xml:space="preserve"> </w:t>
      </w:r>
      <w:r w:rsidR="0076177F" w:rsidRPr="001033FE">
        <w:rPr>
          <w:rFonts w:ascii="Book Antiqua" w:eastAsia="宋体" w:hAnsi="Book Antiqua" w:cs="Segoe UI"/>
          <w:shd w:val="clear" w:color="auto" w:fill="FFFFFF"/>
          <w:lang w:val="en-GB" w:eastAsia="zh-CN"/>
        </w:rPr>
        <w:t>EE</w:t>
      </w:r>
      <w:r w:rsidR="000765F9" w:rsidRPr="001033FE">
        <w:rPr>
          <w:rFonts w:ascii="Book Antiqua" w:hAnsi="Book Antiqua" w:cs="Segoe UI"/>
          <w:shd w:val="clear" w:color="auto" w:fill="FFFFFF"/>
          <w:lang w:val="en-GB"/>
        </w:rPr>
        <w:t xml:space="preserve">. </w:t>
      </w:r>
      <w:r w:rsidRPr="001033FE">
        <w:rPr>
          <w:rFonts w:ascii="Book Antiqua" w:hAnsi="Book Antiqua" w:cs="Segoe UI"/>
          <w:shd w:val="clear" w:color="auto" w:fill="FFFFFF"/>
          <w:lang w:val="en-GB"/>
        </w:rPr>
        <w:t xml:space="preserve">One lesson </w:t>
      </w:r>
      <w:r w:rsidR="006E1EE1" w:rsidRPr="001033FE">
        <w:rPr>
          <w:rFonts w:ascii="Book Antiqua" w:hAnsi="Book Antiqua" w:cs="Segoe UI"/>
          <w:shd w:val="clear" w:color="auto" w:fill="FFFFFF"/>
          <w:lang w:val="en-GB"/>
        </w:rPr>
        <w:t>from</w:t>
      </w:r>
      <w:r w:rsidRPr="001033FE">
        <w:rPr>
          <w:rFonts w:ascii="Book Antiqua" w:hAnsi="Book Antiqua" w:cs="Segoe UI"/>
          <w:shd w:val="clear" w:color="auto" w:fill="FFFFFF"/>
          <w:lang w:val="en-GB"/>
        </w:rPr>
        <w:t xml:space="preserve"> this study is that these good prognosis patients could be further stratified with carotid imaging and</w:t>
      </w:r>
      <w:r w:rsidR="006E1EE1" w:rsidRPr="001033FE">
        <w:rPr>
          <w:rFonts w:ascii="Book Antiqua" w:hAnsi="Book Antiqua" w:cs="Segoe UI"/>
          <w:shd w:val="clear" w:color="auto" w:fill="FFFFFF"/>
          <w:lang w:val="en-GB"/>
        </w:rPr>
        <w:t>,</w:t>
      </w:r>
      <w:r w:rsidRPr="001033FE">
        <w:rPr>
          <w:rFonts w:ascii="Book Antiqua" w:hAnsi="Book Antiqua" w:cs="Segoe UI"/>
          <w:shd w:val="clear" w:color="auto" w:fill="FFFFFF"/>
          <w:lang w:val="en-GB"/>
        </w:rPr>
        <w:t xml:space="preserve"> in </w:t>
      </w:r>
      <w:r w:rsidR="006E1EE1" w:rsidRPr="001033FE">
        <w:rPr>
          <w:rFonts w:ascii="Book Antiqua" w:hAnsi="Book Antiqua" w:cs="Segoe UI"/>
          <w:shd w:val="clear" w:color="auto" w:fill="FFFFFF"/>
          <w:lang w:val="en-GB"/>
        </w:rPr>
        <w:t xml:space="preserve">the case of plaque </w:t>
      </w:r>
      <w:r w:rsidRPr="001033FE">
        <w:rPr>
          <w:rFonts w:ascii="Book Antiqua" w:hAnsi="Book Antiqua" w:cs="Segoe UI"/>
          <w:shd w:val="clear" w:color="auto" w:fill="FFFFFF"/>
          <w:lang w:val="en-GB"/>
        </w:rPr>
        <w:t>presence</w:t>
      </w:r>
      <w:r w:rsidR="006E1EE1" w:rsidRPr="001033FE">
        <w:rPr>
          <w:rFonts w:ascii="Book Antiqua" w:hAnsi="Book Antiqua" w:cs="Segoe UI"/>
          <w:shd w:val="clear" w:color="auto" w:fill="FFFFFF"/>
          <w:lang w:val="en-GB"/>
        </w:rPr>
        <w:t xml:space="preserve">, </w:t>
      </w:r>
      <w:proofErr w:type="gramStart"/>
      <w:r w:rsidRPr="001033FE">
        <w:rPr>
          <w:rFonts w:ascii="Book Antiqua" w:hAnsi="Book Antiqua" w:cs="Segoe UI"/>
          <w:shd w:val="clear" w:color="auto" w:fill="FFFFFF"/>
          <w:lang w:val="en-GB"/>
        </w:rPr>
        <w:t>benefit</w:t>
      </w:r>
      <w:proofErr w:type="gramEnd"/>
      <w:r w:rsidRPr="001033FE">
        <w:rPr>
          <w:rFonts w:ascii="Book Antiqua" w:hAnsi="Book Antiqua" w:cs="Segoe UI"/>
          <w:shd w:val="clear" w:color="auto" w:fill="FFFFFF"/>
          <w:lang w:val="en-GB"/>
        </w:rPr>
        <w:t xml:space="preserve"> from more aggressive prevention measures.</w:t>
      </w:r>
    </w:p>
    <w:p w14:paraId="23A7FB43" w14:textId="0717D789" w:rsidR="00685DBB" w:rsidRPr="001033FE" w:rsidRDefault="00685DBB" w:rsidP="00F24BA9">
      <w:pPr>
        <w:spacing w:line="360" w:lineRule="auto"/>
        <w:jc w:val="both"/>
        <w:rPr>
          <w:rFonts w:ascii="Book Antiqua" w:eastAsia="宋体" w:hAnsi="Book Antiqua"/>
          <w:lang w:val="en-GB" w:eastAsia="zh-CN"/>
        </w:rPr>
      </w:pPr>
      <w:r w:rsidRPr="001033FE">
        <w:rPr>
          <w:rFonts w:ascii="Book Antiqua" w:eastAsia="宋体" w:hAnsi="Book Antiqua"/>
          <w:lang w:val="en-GB" w:eastAsia="zh-CN"/>
        </w:rPr>
        <w:br w:type="page"/>
      </w:r>
    </w:p>
    <w:p w14:paraId="6996258C" w14:textId="77777777" w:rsidR="00C24AC5" w:rsidRPr="001033FE" w:rsidRDefault="00C24AC5" w:rsidP="00F24BA9">
      <w:pPr>
        <w:spacing w:line="360" w:lineRule="auto"/>
        <w:jc w:val="both"/>
        <w:rPr>
          <w:rFonts w:ascii="Book Antiqua" w:hAnsi="Book Antiqua" w:cs="Times New Roman"/>
          <w:b/>
          <w:lang w:val="en-GB"/>
        </w:rPr>
      </w:pPr>
      <w:r w:rsidRPr="001033FE">
        <w:rPr>
          <w:rFonts w:ascii="Book Antiqua" w:hAnsi="Book Antiqua" w:cs="Times New Roman"/>
          <w:b/>
          <w:lang w:val="en-GB"/>
        </w:rPr>
        <w:lastRenderedPageBreak/>
        <w:t>REFERENCES</w:t>
      </w:r>
    </w:p>
    <w:p w14:paraId="28F06B4A"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1 </w:t>
      </w:r>
      <w:proofErr w:type="spellStart"/>
      <w:r w:rsidRPr="00F6018D">
        <w:rPr>
          <w:rFonts w:ascii="Book Antiqua" w:eastAsia="宋体" w:hAnsi="Book Antiqua" w:cs="Times New Roman"/>
          <w:b/>
          <w:kern w:val="2"/>
          <w:lang w:val="en-GB" w:eastAsia="zh-CN"/>
        </w:rPr>
        <w:t>Piepoli</w:t>
      </w:r>
      <w:proofErr w:type="spellEnd"/>
      <w:r w:rsidRPr="00F6018D">
        <w:rPr>
          <w:rFonts w:ascii="Book Antiqua" w:eastAsia="宋体" w:hAnsi="Book Antiqua" w:cs="Times New Roman"/>
          <w:b/>
          <w:kern w:val="2"/>
          <w:lang w:val="en-GB" w:eastAsia="zh-CN"/>
        </w:rPr>
        <w:t xml:space="preserve"> MF</w:t>
      </w:r>
      <w:r w:rsidRPr="00F6018D">
        <w:rPr>
          <w:rFonts w:ascii="Book Antiqua" w:eastAsia="宋体" w:hAnsi="Book Antiqua" w:cs="Times New Roman"/>
          <w:kern w:val="2"/>
          <w:lang w:val="en-GB" w:eastAsia="zh-CN"/>
        </w:rPr>
        <w:t xml:space="preserve">, Hoes AW, </w:t>
      </w:r>
      <w:proofErr w:type="spellStart"/>
      <w:r w:rsidRPr="00F6018D">
        <w:rPr>
          <w:rFonts w:ascii="Book Antiqua" w:eastAsia="宋体" w:hAnsi="Book Antiqua" w:cs="Times New Roman"/>
          <w:kern w:val="2"/>
          <w:lang w:val="en-GB" w:eastAsia="zh-CN"/>
        </w:rPr>
        <w:t>Agewall</w:t>
      </w:r>
      <w:proofErr w:type="spellEnd"/>
      <w:r w:rsidRPr="00F6018D">
        <w:rPr>
          <w:rFonts w:ascii="Book Antiqua" w:eastAsia="宋体" w:hAnsi="Book Antiqua" w:cs="Times New Roman"/>
          <w:kern w:val="2"/>
          <w:lang w:val="en-GB" w:eastAsia="zh-CN"/>
        </w:rPr>
        <w:t xml:space="preserve"> S, </w:t>
      </w:r>
      <w:proofErr w:type="spellStart"/>
      <w:r w:rsidRPr="00F6018D">
        <w:rPr>
          <w:rFonts w:ascii="Book Antiqua" w:eastAsia="宋体" w:hAnsi="Book Antiqua" w:cs="Times New Roman"/>
          <w:kern w:val="2"/>
          <w:lang w:val="en-GB" w:eastAsia="zh-CN"/>
        </w:rPr>
        <w:t>Albus</w:t>
      </w:r>
      <w:proofErr w:type="spellEnd"/>
      <w:r w:rsidRPr="00F6018D">
        <w:rPr>
          <w:rFonts w:ascii="Book Antiqua" w:eastAsia="宋体" w:hAnsi="Book Antiqua" w:cs="Times New Roman"/>
          <w:kern w:val="2"/>
          <w:lang w:val="en-GB" w:eastAsia="zh-CN"/>
        </w:rPr>
        <w:t xml:space="preserve"> C, </w:t>
      </w:r>
      <w:proofErr w:type="spellStart"/>
      <w:r w:rsidRPr="00F6018D">
        <w:rPr>
          <w:rFonts w:ascii="Book Antiqua" w:eastAsia="宋体" w:hAnsi="Book Antiqua" w:cs="Times New Roman"/>
          <w:kern w:val="2"/>
          <w:lang w:val="en-GB" w:eastAsia="zh-CN"/>
        </w:rPr>
        <w:t>Brotons</w:t>
      </w:r>
      <w:proofErr w:type="spellEnd"/>
      <w:r w:rsidRPr="00F6018D">
        <w:rPr>
          <w:rFonts w:ascii="Book Antiqua" w:eastAsia="宋体" w:hAnsi="Book Antiqua" w:cs="Times New Roman"/>
          <w:kern w:val="2"/>
          <w:lang w:val="en-GB" w:eastAsia="zh-CN"/>
        </w:rPr>
        <w:t xml:space="preserve"> C, </w:t>
      </w:r>
      <w:proofErr w:type="spellStart"/>
      <w:r w:rsidRPr="00F6018D">
        <w:rPr>
          <w:rFonts w:ascii="Book Antiqua" w:eastAsia="宋体" w:hAnsi="Book Antiqua" w:cs="Times New Roman"/>
          <w:kern w:val="2"/>
          <w:lang w:val="en-GB" w:eastAsia="zh-CN"/>
        </w:rPr>
        <w:t>Catapano</w:t>
      </w:r>
      <w:proofErr w:type="spellEnd"/>
      <w:r w:rsidRPr="00F6018D">
        <w:rPr>
          <w:rFonts w:ascii="Book Antiqua" w:eastAsia="宋体" w:hAnsi="Book Antiqua" w:cs="Times New Roman"/>
          <w:kern w:val="2"/>
          <w:lang w:val="en-GB" w:eastAsia="zh-CN"/>
        </w:rPr>
        <w:t xml:space="preserve"> AL, Cooney MT, </w:t>
      </w:r>
      <w:proofErr w:type="spellStart"/>
      <w:r w:rsidRPr="00F6018D">
        <w:rPr>
          <w:rFonts w:ascii="Book Antiqua" w:eastAsia="宋体" w:hAnsi="Book Antiqua" w:cs="Times New Roman"/>
          <w:kern w:val="2"/>
          <w:lang w:val="en-GB" w:eastAsia="zh-CN"/>
        </w:rPr>
        <w:t>Corrà</w:t>
      </w:r>
      <w:proofErr w:type="spellEnd"/>
      <w:r w:rsidRPr="00F6018D">
        <w:rPr>
          <w:rFonts w:ascii="Book Antiqua" w:eastAsia="宋体" w:hAnsi="Book Antiqua" w:cs="Times New Roman"/>
          <w:kern w:val="2"/>
          <w:lang w:val="en-GB" w:eastAsia="zh-CN"/>
        </w:rPr>
        <w:t xml:space="preserve"> U, </w:t>
      </w:r>
      <w:proofErr w:type="spellStart"/>
      <w:r w:rsidRPr="00F6018D">
        <w:rPr>
          <w:rFonts w:ascii="Book Antiqua" w:eastAsia="宋体" w:hAnsi="Book Antiqua" w:cs="Times New Roman"/>
          <w:kern w:val="2"/>
          <w:lang w:val="en-GB" w:eastAsia="zh-CN"/>
        </w:rPr>
        <w:t>Cosyns</w:t>
      </w:r>
      <w:proofErr w:type="spellEnd"/>
      <w:r w:rsidRPr="00F6018D">
        <w:rPr>
          <w:rFonts w:ascii="Book Antiqua" w:eastAsia="宋体" w:hAnsi="Book Antiqua" w:cs="Times New Roman"/>
          <w:kern w:val="2"/>
          <w:lang w:val="en-GB" w:eastAsia="zh-CN"/>
        </w:rPr>
        <w:t xml:space="preserve"> B, Deaton C, Graham I, Hall MS, Hobbs FDR, </w:t>
      </w:r>
      <w:proofErr w:type="spellStart"/>
      <w:r w:rsidRPr="00F6018D">
        <w:rPr>
          <w:rFonts w:ascii="Book Antiqua" w:eastAsia="宋体" w:hAnsi="Book Antiqua" w:cs="Times New Roman"/>
          <w:kern w:val="2"/>
          <w:lang w:val="en-GB" w:eastAsia="zh-CN"/>
        </w:rPr>
        <w:t>Løchen</w:t>
      </w:r>
      <w:proofErr w:type="spellEnd"/>
      <w:r w:rsidRPr="00F6018D">
        <w:rPr>
          <w:rFonts w:ascii="Book Antiqua" w:eastAsia="宋体" w:hAnsi="Book Antiqua" w:cs="Times New Roman"/>
          <w:kern w:val="2"/>
          <w:lang w:val="en-GB" w:eastAsia="zh-CN"/>
        </w:rPr>
        <w:t xml:space="preserve"> ML, </w:t>
      </w:r>
      <w:proofErr w:type="spellStart"/>
      <w:r w:rsidRPr="00F6018D">
        <w:rPr>
          <w:rFonts w:ascii="Book Antiqua" w:eastAsia="宋体" w:hAnsi="Book Antiqua" w:cs="Times New Roman"/>
          <w:kern w:val="2"/>
          <w:lang w:val="en-GB" w:eastAsia="zh-CN"/>
        </w:rPr>
        <w:t>Löllgen</w:t>
      </w:r>
      <w:proofErr w:type="spellEnd"/>
      <w:r w:rsidRPr="00F6018D">
        <w:rPr>
          <w:rFonts w:ascii="Book Antiqua" w:eastAsia="宋体" w:hAnsi="Book Antiqua" w:cs="Times New Roman"/>
          <w:kern w:val="2"/>
          <w:lang w:val="en-GB" w:eastAsia="zh-CN"/>
        </w:rPr>
        <w:t xml:space="preserve"> H, Marques-Vidal P, Perk J, Prescott E, Redon J, Richter DJ, </w:t>
      </w:r>
      <w:proofErr w:type="spellStart"/>
      <w:r w:rsidRPr="00F6018D">
        <w:rPr>
          <w:rFonts w:ascii="Book Antiqua" w:eastAsia="宋体" w:hAnsi="Book Antiqua" w:cs="Times New Roman"/>
          <w:kern w:val="2"/>
          <w:lang w:val="en-GB" w:eastAsia="zh-CN"/>
        </w:rPr>
        <w:t>Sattar</w:t>
      </w:r>
      <w:proofErr w:type="spellEnd"/>
      <w:r w:rsidRPr="00F6018D">
        <w:rPr>
          <w:rFonts w:ascii="Book Antiqua" w:eastAsia="宋体" w:hAnsi="Book Antiqua" w:cs="Times New Roman"/>
          <w:kern w:val="2"/>
          <w:lang w:val="en-GB" w:eastAsia="zh-CN"/>
        </w:rPr>
        <w:t xml:space="preserve"> N, Smulders Y, </w:t>
      </w:r>
      <w:proofErr w:type="spellStart"/>
      <w:r w:rsidRPr="00F6018D">
        <w:rPr>
          <w:rFonts w:ascii="Book Antiqua" w:eastAsia="宋体" w:hAnsi="Book Antiqua" w:cs="Times New Roman"/>
          <w:kern w:val="2"/>
          <w:lang w:val="en-GB" w:eastAsia="zh-CN"/>
        </w:rPr>
        <w:t>Tiberi</w:t>
      </w:r>
      <w:proofErr w:type="spellEnd"/>
      <w:r w:rsidRPr="00F6018D">
        <w:rPr>
          <w:rFonts w:ascii="Book Antiqua" w:eastAsia="宋体" w:hAnsi="Book Antiqua" w:cs="Times New Roman"/>
          <w:kern w:val="2"/>
          <w:lang w:val="en-GB" w:eastAsia="zh-CN"/>
        </w:rPr>
        <w:t xml:space="preserve"> M, van der </w:t>
      </w:r>
      <w:proofErr w:type="spellStart"/>
      <w:r w:rsidRPr="00F6018D">
        <w:rPr>
          <w:rFonts w:ascii="Book Antiqua" w:eastAsia="宋体" w:hAnsi="Book Antiqua" w:cs="Times New Roman"/>
          <w:kern w:val="2"/>
          <w:lang w:val="en-GB" w:eastAsia="zh-CN"/>
        </w:rPr>
        <w:t>Worp</w:t>
      </w:r>
      <w:proofErr w:type="spellEnd"/>
      <w:r w:rsidRPr="00F6018D">
        <w:rPr>
          <w:rFonts w:ascii="Book Antiqua" w:eastAsia="宋体" w:hAnsi="Book Antiqua" w:cs="Times New Roman"/>
          <w:kern w:val="2"/>
          <w:lang w:val="en-GB" w:eastAsia="zh-CN"/>
        </w:rPr>
        <w:t xml:space="preserve"> HB, van Dis I, </w:t>
      </w:r>
      <w:proofErr w:type="spellStart"/>
      <w:r w:rsidRPr="00F6018D">
        <w:rPr>
          <w:rFonts w:ascii="Book Antiqua" w:eastAsia="宋体" w:hAnsi="Book Antiqua" w:cs="Times New Roman"/>
          <w:kern w:val="2"/>
          <w:lang w:val="en-GB" w:eastAsia="zh-CN"/>
        </w:rPr>
        <w:t>Verschuren</w:t>
      </w:r>
      <w:proofErr w:type="spellEnd"/>
      <w:r w:rsidRPr="00F6018D">
        <w:rPr>
          <w:rFonts w:ascii="Book Antiqua" w:eastAsia="宋体" w:hAnsi="Book Antiqua" w:cs="Times New Roman"/>
          <w:kern w:val="2"/>
          <w:lang w:val="en-GB" w:eastAsia="zh-CN"/>
        </w:rPr>
        <w:t xml:space="preserve"> WMM, </w:t>
      </w:r>
      <w:proofErr w:type="spellStart"/>
      <w:r w:rsidRPr="00F6018D">
        <w:rPr>
          <w:rFonts w:ascii="Book Antiqua" w:eastAsia="宋体" w:hAnsi="Book Antiqua" w:cs="Times New Roman"/>
          <w:kern w:val="2"/>
          <w:lang w:val="en-GB" w:eastAsia="zh-CN"/>
        </w:rPr>
        <w:t>Binno</w:t>
      </w:r>
      <w:proofErr w:type="spellEnd"/>
      <w:r w:rsidRPr="00F6018D">
        <w:rPr>
          <w:rFonts w:ascii="Book Antiqua" w:eastAsia="宋体" w:hAnsi="Book Antiqua" w:cs="Times New Roman"/>
          <w:kern w:val="2"/>
          <w:lang w:val="en-GB" w:eastAsia="zh-CN"/>
        </w:rPr>
        <w:t xml:space="preserve"> S; ESC Scientific Document Group. 2016 European Guidelines on cardiovascular disease prevention in clinical practice: The Sixth Joint Task Force of the European Society of Cardiology and Other Societies on Cardiovascular Disease Prevention in Clinical Practice (constituted by representatives of 10 societies and by invited experts)Developed with the special contribution of the European Association for Cardiovascular Prevention and amp; Rehabilitation (EACPR). </w:t>
      </w:r>
      <w:proofErr w:type="spellStart"/>
      <w:r w:rsidRPr="00F6018D">
        <w:rPr>
          <w:rFonts w:ascii="Book Antiqua" w:eastAsia="宋体" w:hAnsi="Book Antiqua" w:cs="Times New Roman"/>
          <w:i/>
          <w:kern w:val="2"/>
          <w:lang w:val="en-GB" w:eastAsia="zh-CN"/>
        </w:rPr>
        <w:t>Eur</w:t>
      </w:r>
      <w:proofErr w:type="spellEnd"/>
      <w:r w:rsidRPr="00F6018D">
        <w:rPr>
          <w:rFonts w:ascii="Book Antiqua" w:eastAsia="宋体" w:hAnsi="Book Antiqua" w:cs="Times New Roman"/>
          <w:i/>
          <w:kern w:val="2"/>
          <w:lang w:val="en-GB" w:eastAsia="zh-CN"/>
        </w:rPr>
        <w:t xml:space="preserve"> Heart J</w:t>
      </w:r>
      <w:r w:rsidRPr="00F6018D">
        <w:rPr>
          <w:rFonts w:ascii="Book Antiqua" w:eastAsia="宋体" w:hAnsi="Book Antiqua" w:cs="Times New Roman"/>
          <w:kern w:val="2"/>
          <w:lang w:val="en-GB" w:eastAsia="zh-CN"/>
        </w:rPr>
        <w:t xml:space="preserve"> 2016; </w:t>
      </w:r>
      <w:r w:rsidRPr="00F6018D">
        <w:rPr>
          <w:rFonts w:ascii="Book Antiqua" w:eastAsia="宋体" w:hAnsi="Book Antiqua" w:cs="Times New Roman"/>
          <w:b/>
          <w:kern w:val="2"/>
          <w:lang w:val="en-GB" w:eastAsia="zh-CN"/>
        </w:rPr>
        <w:t>37</w:t>
      </w:r>
      <w:r w:rsidRPr="00F6018D">
        <w:rPr>
          <w:rFonts w:ascii="Book Antiqua" w:eastAsia="宋体" w:hAnsi="Book Antiqua" w:cs="Times New Roman"/>
          <w:kern w:val="2"/>
          <w:lang w:val="en-GB" w:eastAsia="zh-CN"/>
        </w:rPr>
        <w:t>: 2315-2381 [PMID: 27222591 DOI: 10.1093/</w:t>
      </w:r>
      <w:proofErr w:type="spellStart"/>
      <w:r w:rsidRPr="00F6018D">
        <w:rPr>
          <w:rFonts w:ascii="Book Antiqua" w:eastAsia="宋体" w:hAnsi="Book Antiqua" w:cs="Times New Roman"/>
          <w:kern w:val="2"/>
          <w:lang w:val="en-GB" w:eastAsia="zh-CN"/>
        </w:rPr>
        <w:t>eurheartj</w:t>
      </w:r>
      <w:proofErr w:type="spellEnd"/>
      <w:r w:rsidRPr="00F6018D">
        <w:rPr>
          <w:rFonts w:ascii="Book Antiqua" w:eastAsia="宋体" w:hAnsi="Book Antiqua" w:cs="Times New Roman"/>
          <w:kern w:val="2"/>
          <w:lang w:val="en-GB" w:eastAsia="zh-CN"/>
        </w:rPr>
        <w:t>/ehw106]</w:t>
      </w:r>
    </w:p>
    <w:p w14:paraId="2A50CED3"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proofErr w:type="gramStart"/>
      <w:r w:rsidRPr="00F6018D">
        <w:rPr>
          <w:rFonts w:ascii="Book Antiqua" w:eastAsia="宋体" w:hAnsi="Book Antiqua" w:cs="Times New Roman"/>
          <w:kern w:val="2"/>
          <w:lang w:val="en-GB" w:eastAsia="zh-CN"/>
        </w:rPr>
        <w:t xml:space="preserve">2 </w:t>
      </w:r>
      <w:r w:rsidRPr="00F6018D">
        <w:rPr>
          <w:rFonts w:ascii="Book Antiqua" w:eastAsia="宋体" w:hAnsi="Book Antiqua" w:cs="Times New Roman"/>
          <w:b/>
          <w:kern w:val="2"/>
          <w:lang w:val="en-GB" w:eastAsia="zh-CN"/>
        </w:rPr>
        <w:t>McGee DL</w:t>
      </w:r>
      <w:r w:rsidRPr="00F6018D">
        <w:rPr>
          <w:rFonts w:ascii="Book Antiqua" w:eastAsia="宋体" w:hAnsi="Book Antiqua" w:cs="Times New Roman"/>
          <w:kern w:val="2"/>
          <w:lang w:val="en-GB" w:eastAsia="zh-CN"/>
        </w:rPr>
        <w:t>; Diverse Populations Collaboration.</w:t>
      </w:r>
      <w:proofErr w:type="gramEnd"/>
      <w:r w:rsidRPr="00F6018D">
        <w:rPr>
          <w:rFonts w:ascii="Book Antiqua" w:eastAsia="宋体" w:hAnsi="Book Antiqua" w:cs="Times New Roman"/>
          <w:kern w:val="2"/>
          <w:lang w:val="en-GB" w:eastAsia="zh-CN"/>
        </w:rPr>
        <w:t xml:space="preserve"> Body mass index and mortality: a meta-analysis based on person-level data from twenty-six observational studies. </w:t>
      </w:r>
      <w:r w:rsidRPr="00F6018D">
        <w:rPr>
          <w:rFonts w:ascii="Book Antiqua" w:eastAsia="宋体" w:hAnsi="Book Antiqua" w:cs="Times New Roman"/>
          <w:i/>
          <w:kern w:val="2"/>
          <w:lang w:val="en-GB" w:eastAsia="zh-CN"/>
        </w:rPr>
        <w:t xml:space="preserve">Ann </w:t>
      </w:r>
      <w:proofErr w:type="spellStart"/>
      <w:r w:rsidRPr="00F6018D">
        <w:rPr>
          <w:rFonts w:ascii="Book Antiqua" w:eastAsia="宋体" w:hAnsi="Book Antiqua" w:cs="Times New Roman"/>
          <w:i/>
          <w:kern w:val="2"/>
          <w:lang w:val="en-GB" w:eastAsia="zh-CN"/>
        </w:rPr>
        <w:t>Epidemiol</w:t>
      </w:r>
      <w:proofErr w:type="spellEnd"/>
      <w:r w:rsidRPr="00F6018D">
        <w:rPr>
          <w:rFonts w:ascii="Book Antiqua" w:eastAsia="宋体" w:hAnsi="Book Antiqua" w:cs="Times New Roman"/>
          <w:kern w:val="2"/>
          <w:lang w:val="en-GB" w:eastAsia="zh-CN"/>
        </w:rPr>
        <w:t xml:space="preserve"> 2005; </w:t>
      </w:r>
      <w:r w:rsidRPr="00F6018D">
        <w:rPr>
          <w:rFonts w:ascii="Book Antiqua" w:eastAsia="宋体" w:hAnsi="Book Antiqua" w:cs="Times New Roman"/>
          <w:b/>
          <w:kern w:val="2"/>
          <w:lang w:val="en-GB" w:eastAsia="zh-CN"/>
        </w:rPr>
        <w:t>15</w:t>
      </w:r>
      <w:r w:rsidRPr="00F6018D">
        <w:rPr>
          <w:rFonts w:ascii="Book Antiqua" w:eastAsia="宋体" w:hAnsi="Book Antiqua" w:cs="Times New Roman"/>
          <w:kern w:val="2"/>
          <w:lang w:val="en-GB" w:eastAsia="zh-CN"/>
        </w:rPr>
        <w:t>: 87-97 [PMID: 15652713 DOI: 10.1016/j.annepidem.2004.05.012]</w:t>
      </w:r>
    </w:p>
    <w:p w14:paraId="791B3F6D"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3 </w:t>
      </w:r>
      <w:r w:rsidRPr="00F6018D">
        <w:rPr>
          <w:rFonts w:ascii="Book Antiqua" w:eastAsia="宋体" w:hAnsi="Book Antiqua" w:cs="Times New Roman"/>
          <w:b/>
          <w:kern w:val="2"/>
          <w:lang w:val="en-GB" w:eastAsia="zh-CN"/>
        </w:rPr>
        <w:t>Emerging Risk Factors Collaboration.</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Wormser</w:t>
      </w:r>
      <w:proofErr w:type="spellEnd"/>
      <w:r w:rsidRPr="00F6018D">
        <w:rPr>
          <w:rFonts w:ascii="Book Antiqua" w:eastAsia="宋体" w:hAnsi="Book Antiqua" w:cs="Times New Roman"/>
          <w:kern w:val="2"/>
          <w:lang w:val="en-GB" w:eastAsia="zh-CN"/>
        </w:rPr>
        <w:t xml:space="preserve"> D, </w:t>
      </w:r>
      <w:proofErr w:type="spellStart"/>
      <w:r w:rsidRPr="00F6018D">
        <w:rPr>
          <w:rFonts w:ascii="Book Antiqua" w:eastAsia="宋体" w:hAnsi="Book Antiqua" w:cs="Times New Roman"/>
          <w:kern w:val="2"/>
          <w:lang w:val="en-GB" w:eastAsia="zh-CN"/>
        </w:rPr>
        <w:t>Kaptoge</w:t>
      </w:r>
      <w:proofErr w:type="spellEnd"/>
      <w:r w:rsidRPr="00F6018D">
        <w:rPr>
          <w:rFonts w:ascii="Book Antiqua" w:eastAsia="宋体" w:hAnsi="Book Antiqua" w:cs="Times New Roman"/>
          <w:kern w:val="2"/>
          <w:lang w:val="en-GB" w:eastAsia="zh-CN"/>
        </w:rPr>
        <w:t xml:space="preserve"> S, Di </w:t>
      </w:r>
      <w:proofErr w:type="spellStart"/>
      <w:r w:rsidRPr="00F6018D">
        <w:rPr>
          <w:rFonts w:ascii="Book Antiqua" w:eastAsia="宋体" w:hAnsi="Book Antiqua" w:cs="Times New Roman"/>
          <w:kern w:val="2"/>
          <w:lang w:val="en-GB" w:eastAsia="zh-CN"/>
        </w:rPr>
        <w:t>Angelantonio</w:t>
      </w:r>
      <w:proofErr w:type="spellEnd"/>
      <w:r w:rsidRPr="00F6018D">
        <w:rPr>
          <w:rFonts w:ascii="Book Antiqua" w:eastAsia="宋体" w:hAnsi="Book Antiqua" w:cs="Times New Roman"/>
          <w:kern w:val="2"/>
          <w:lang w:val="en-GB" w:eastAsia="zh-CN"/>
        </w:rPr>
        <w:t xml:space="preserve"> E, Wood AM, </w:t>
      </w:r>
      <w:proofErr w:type="spellStart"/>
      <w:r w:rsidRPr="00F6018D">
        <w:rPr>
          <w:rFonts w:ascii="Book Antiqua" w:eastAsia="宋体" w:hAnsi="Book Antiqua" w:cs="Times New Roman"/>
          <w:kern w:val="2"/>
          <w:lang w:val="en-GB" w:eastAsia="zh-CN"/>
        </w:rPr>
        <w:t>Pennells</w:t>
      </w:r>
      <w:proofErr w:type="spellEnd"/>
      <w:r w:rsidRPr="00F6018D">
        <w:rPr>
          <w:rFonts w:ascii="Book Antiqua" w:eastAsia="宋体" w:hAnsi="Book Antiqua" w:cs="Times New Roman"/>
          <w:kern w:val="2"/>
          <w:lang w:val="en-GB" w:eastAsia="zh-CN"/>
        </w:rPr>
        <w:t xml:space="preserve"> L, Thompson A, </w:t>
      </w:r>
      <w:proofErr w:type="spellStart"/>
      <w:r w:rsidRPr="00F6018D">
        <w:rPr>
          <w:rFonts w:ascii="Book Antiqua" w:eastAsia="宋体" w:hAnsi="Book Antiqua" w:cs="Times New Roman"/>
          <w:kern w:val="2"/>
          <w:lang w:val="en-GB" w:eastAsia="zh-CN"/>
        </w:rPr>
        <w:t>Sarwar</w:t>
      </w:r>
      <w:proofErr w:type="spellEnd"/>
      <w:r w:rsidRPr="00F6018D">
        <w:rPr>
          <w:rFonts w:ascii="Book Antiqua" w:eastAsia="宋体" w:hAnsi="Book Antiqua" w:cs="Times New Roman"/>
          <w:kern w:val="2"/>
          <w:lang w:val="en-GB" w:eastAsia="zh-CN"/>
        </w:rPr>
        <w:t xml:space="preserve"> N, </w:t>
      </w:r>
      <w:proofErr w:type="spellStart"/>
      <w:r w:rsidRPr="00F6018D">
        <w:rPr>
          <w:rFonts w:ascii="Book Antiqua" w:eastAsia="宋体" w:hAnsi="Book Antiqua" w:cs="Times New Roman"/>
          <w:kern w:val="2"/>
          <w:lang w:val="en-GB" w:eastAsia="zh-CN"/>
        </w:rPr>
        <w:t>Kizer</w:t>
      </w:r>
      <w:proofErr w:type="spellEnd"/>
      <w:r w:rsidRPr="00F6018D">
        <w:rPr>
          <w:rFonts w:ascii="Book Antiqua" w:eastAsia="宋体" w:hAnsi="Book Antiqua" w:cs="Times New Roman"/>
          <w:kern w:val="2"/>
          <w:lang w:val="en-GB" w:eastAsia="zh-CN"/>
        </w:rPr>
        <w:t xml:space="preserve"> JR, Lawlor DA, </w:t>
      </w:r>
      <w:proofErr w:type="spellStart"/>
      <w:r w:rsidRPr="00F6018D">
        <w:rPr>
          <w:rFonts w:ascii="Book Antiqua" w:eastAsia="宋体" w:hAnsi="Book Antiqua" w:cs="Times New Roman"/>
          <w:kern w:val="2"/>
          <w:lang w:val="en-GB" w:eastAsia="zh-CN"/>
        </w:rPr>
        <w:t>Nordestgaard</w:t>
      </w:r>
      <w:proofErr w:type="spellEnd"/>
      <w:r w:rsidRPr="00F6018D">
        <w:rPr>
          <w:rFonts w:ascii="Book Antiqua" w:eastAsia="宋体" w:hAnsi="Book Antiqua" w:cs="Times New Roman"/>
          <w:kern w:val="2"/>
          <w:lang w:val="en-GB" w:eastAsia="zh-CN"/>
        </w:rPr>
        <w:t xml:space="preserve"> BG, </w:t>
      </w:r>
      <w:proofErr w:type="spellStart"/>
      <w:r w:rsidRPr="00F6018D">
        <w:rPr>
          <w:rFonts w:ascii="Book Antiqua" w:eastAsia="宋体" w:hAnsi="Book Antiqua" w:cs="Times New Roman"/>
          <w:kern w:val="2"/>
          <w:lang w:val="en-GB" w:eastAsia="zh-CN"/>
        </w:rPr>
        <w:t>Ridker</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Salomaa</w:t>
      </w:r>
      <w:proofErr w:type="spellEnd"/>
      <w:r w:rsidRPr="00F6018D">
        <w:rPr>
          <w:rFonts w:ascii="Book Antiqua" w:eastAsia="宋体" w:hAnsi="Book Antiqua" w:cs="Times New Roman"/>
          <w:kern w:val="2"/>
          <w:lang w:val="en-GB" w:eastAsia="zh-CN"/>
        </w:rPr>
        <w:t xml:space="preserve"> V, Stevens J, Woodward M, </w:t>
      </w:r>
      <w:proofErr w:type="spellStart"/>
      <w:r w:rsidRPr="00F6018D">
        <w:rPr>
          <w:rFonts w:ascii="Book Antiqua" w:eastAsia="宋体" w:hAnsi="Book Antiqua" w:cs="Times New Roman"/>
          <w:kern w:val="2"/>
          <w:lang w:val="en-GB" w:eastAsia="zh-CN"/>
        </w:rPr>
        <w:t>Sattar</w:t>
      </w:r>
      <w:proofErr w:type="spellEnd"/>
      <w:r w:rsidRPr="00F6018D">
        <w:rPr>
          <w:rFonts w:ascii="Book Antiqua" w:eastAsia="宋体" w:hAnsi="Book Antiqua" w:cs="Times New Roman"/>
          <w:kern w:val="2"/>
          <w:lang w:val="en-GB" w:eastAsia="zh-CN"/>
        </w:rPr>
        <w:t xml:space="preserve"> N, Collins R, Thompson SG, Whitlock G, </w:t>
      </w:r>
      <w:proofErr w:type="spellStart"/>
      <w:r w:rsidRPr="00F6018D">
        <w:rPr>
          <w:rFonts w:ascii="Book Antiqua" w:eastAsia="宋体" w:hAnsi="Book Antiqua" w:cs="Times New Roman"/>
          <w:kern w:val="2"/>
          <w:lang w:val="en-GB" w:eastAsia="zh-CN"/>
        </w:rPr>
        <w:t>Danesh</w:t>
      </w:r>
      <w:proofErr w:type="spellEnd"/>
      <w:r w:rsidRPr="00F6018D">
        <w:rPr>
          <w:rFonts w:ascii="Book Antiqua" w:eastAsia="宋体" w:hAnsi="Book Antiqua" w:cs="Times New Roman"/>
          <w:kern w:val="2"/>
          <w:lang w:val="en-GB" w:eastAsia="zh-CN"/>
        </w:rPr>
        <w:t xml:space="preserve"> J. </w:t>
      </w:r>
      <w:bookmarkStart w:id="18" w:name="OLE_LINK99"/>
      <w:bookmarkStart w:id="19" w:name="OLE_LINK100"/>
      <w:r w:rsidRPr="00F6018D">
        <w:rPr>
          <w:rFonts w:ascii="Book Antiqua" w:eastAsia="宋体" w:hAnsi="Book Antiqua" w:cs="Times New Roman"/>
          <w:kern w:val="2"/>
          <w:lang w:val="en-GB" w:eastAsia="zh-CN"/>
        </w:rPr>
        <w:t>Separate and combined associations of body-mass index and abdominal adiposity with cardiovascular disease: collaborative analysis of 58 prospective studies.</w:t>
      </w:r>
      <w:bookmarkEnd w:id="18"/>
      <w:bookmarkEnd w:id="19"/>
      <w:r w:rsidRPr="00F6018D">
        <w:rPr>
          <w:rFonts w:ascii="Book Antiqua" w:eastAsia="宋体" w:hAnsi="Book Antiqua" w:cs="Times New Roman"/>
          <w:kern w:val="2"/>
          <w:lang w:val="en-GB" w:eastAsia="zh-CN"/>
        </w:rPr>
        <w:t xml:space="preserve"> </w:t>
      </w:r>
      <w:r w:rsidRPr="00F6018D">
        <w:rPr>
          <w:rFonts w:ascii="Book Antiqua" w:eastAsia="宋体" w:hAnsi="Book Antiqua" w:cs="Times New Roman"/>
          <w:i/>
          <w:kern w:val="2"/>
          <w:lang w:val="en-GB" w:eastAsia="zh-CN"/>
        </w:rPr>
        <w:t>Lancet</w:t>
      </w:r>
      <w:r w:rsidRPr="00F6018D">
        <w:rPr>
          <w:rFonts w:ascii="Book Antiqua" w:eastAsia="宋体" w:hAnsi="Book Antiqua" w:cs="Times New Roman"/>
          <w:kern w:val="2"/>
          <w:lang w:val="en-GB" w:eastAsia="zh-CN"/>
        </w:rPr>
        <w:t xml:space="preserve"> 2011; </w:t>
      </w:r>
      <w:r w:rsidRPr="00F6018D">
        <w:rPr>
          <w:rFonts w:ascii="Book Antiqua" w:eastAsia="宋体" w:hAnsi="Book Antiqua" w:cs="Times New Roman"/>
          <w:b/>
          <w:kern w:val="2"/>
          <w:lang w:val="en-GB" w:eastAsia="zh-CN"/>
        </w:rPr>
        <w:t>377</w:t>
      </w:r>
      <w:r w:rsidRPr="00F6018D">
        <w:rPr>
          <w:rFonts w:ascii="Book Antiqua" w:eastAsia="宋体" w:hAnsi="Book Antiqua" w:cs="Times New Roman"/>
          <w:kern w:val="2"/>
          <w:lang w:val="en-GB" w:eastAsia="zh-CN"/>
        </w:rPr>
        <w:t>: 1085-1095 [PMID: 21397319 DOI: 10.1016/S0140-6736(11)60105-0]</w:t>
      </w:r>
    </w:p>
    <w:p w14:paraId="255D4371"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4 </w:t>
      </w:r>
      <w:r w:rsidRPr="00F6018D">
        <w:rPr>
          <w:rFonts w:ascii="Book Antiqua" w:eastAsia="宋体" w:hAnsi="Book Antiqua" w:cs="Times New Roman"/>
          <w:b/>
          <w:kern w:val="2"/>
          <w:lang w:val="en-GB" w:eastAsia="zh-CN"/>
        </w:rPr>
        <w:t>Burke GL</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Bertoni</w:t>
      </w:r>
      <w:proofErr w:type="spellEnd"/>
      <w:r w:rsidRPr="00F6018D">
        <w:rPr>
          <w:rFonts w:ascii="Book Antiqua" w:eastAsia="宋体" w:hAnsi="Book Antiqua" w:cs="Times New Roman"/>
          <w:kern w:val="2"/>
          <w:lang w:val="en-GB" w:eastAsia="zh-CN"/>
        </w:rPr>
        <w:t xml:space="preserve"> AG, </w:t>
      </w:r>
      <w:proofErr w:type="spellStart"/>
      <w:r w:rsidRPr="00F6018D">
        <w:rPr>
          <w:rFonts w:ascii="Book Antiqua" w:eastAsia="宋体" w:hAnsi="Book Antiqua" w:cs="Times New Roman"/>
          <w:kern w:val="2"/>
          <w:lang w:val="en-GB" w:eastAsia="zh-CN"/>
        </w:rPr>
        <w:t>Shea</w:t>
      </w:r>
      <w:proofErr w:type="spellEnd"/>
      <w:r w:rsidRPr="00F6018D">
        <w:rPr>
          <w:rFonts w:ascii="Book Antiqua" w:eastAsia="宋体" w:hAnsi="Book Antiqua" w:cs="Times New Roman"/>
          <w:kern w:val="2"/>
          <w:lang w:val="en-GB" w:eastAsia="zh-CN"/>
        </w:rPr>
        <w:t xml:space="preserve"> S, Tracy R, Watson KE, Blumenthal RS, Chung H, </w:t>
      </w:r>
      <w:proofErr w:type="spellStart"/>
      <w:r w:rsidRPr="00F6018D">
        <w:rPr>
          <w:rFonts w:ascii="Book Antiqua" w:eastAsia="宋体" w:hAnsi="Book Antiqua" w:cs="Times New Roman"/>
          <w:kern w:val="2"/>
          <w:lang w:val="en-GB" w:eastAsia="zh-CN"/>
        </w:rPr>
        <w:t>Carnethon</w:t>
      </w:r>
      <w:proofErr w:type="spellEnd"/>
      <w:r w:rsidRPr="00F6018D">
        <w:rPr>
          <w:rFonts w:ascii="Book Antiqua" w:eastAsia="宋体" w:hAnsi="Book Antiqua" w:cs="Times New Roman"/>
          <w:kern w:val="2"/>
          <w:lang w:val="en-GB" w:eastAsia="zh-CN"/>
        </w:rPr>
        <w:t xml:space="preserve"> MR. The impact of obesity on cardiovascular disease risk factors and subclinical vascular disease: The Multi-Ethnic Study of Atherosclerosis. </w:t>
      </w:r>
      <w:r w:rsidRPr="00F6018D">
        <w:rPr>
          <w:rFonts w:ascii="Book Antiqua" w:eastAsia="宋体" w:hAnsi="Book Antiqua" w:cs="Times New Roman"/>
          <w:i/>
          <w:kern w:val="2"/>
          <w:lang w:val="en-GB" w:eastAsia="zh-CN"/>
        </w:rPr>
        <w:t>Arch Intern Med</w:t>
      </w:r>
      <w:r w:rsidRPr="00F6018D">
        <w:rPr>
          <w:rFonts w:ascii="Book Antiqua" w:eastAsia="宋体" w:hAnsi="Book Antiqua" w:cs="Times New Roman"/>
          <w:kern w:val="2"/>
          <w:lang w:val="en-GB" w:eastAsia="zh-CN"/>
        </w:rPr>
        <w:t xml:space="preserve"> 2008; </w:t>
      </w:r>
      <w:r w:rsidRPr="00F6018D">
        <w:rPr>
          <w:rFonts w:ascii="Book Antiqua" w:eastAsia="宋体" w:hAnsi="Book Antiqua" w:cs="Times New Roman"/>
          <w:b/>
          <w:kern w:val="2"/>
          <w:lang w:val="en-GB" w:eastAsia="zh-CN"/>
        </w:rPr>
        <w:t>168</w:t>
      </w:r>
      <w:r w:rsidRPr="00F6018D">
        <w:rPr>
          <w:rFonts w:ascii="Book Antiqua" w:eastAsia="宋体" w:hAnsi="Book Antiqua" w:cs="Times New Roman"/>
          <w:kern w:val="2"/>
          <w:lang w:val="en-GB" w:eastAsia="zh-CN"/>
        </w:rPr>
        <w:t>: 928-935 [PMID: 18474756 DOI: 10.1001/archinte.168.9.928]</w:t>
      </w:r>
    </w:p>
    <w:p w14:paraId="05F10FDC" w14:textId="50CCC2E1"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5 </w:t>
      </w:r>
      <w:proofErr w:type="spellStart"/>
      <w:r w:rsidRPr="00F6018D">
        <w:rPr>
          <w:rFonts w:ascii="Book Antiqua" w:eastAsia="宋体" w:hAnsi="Book Antiqua" w:cs="Times New Roman"/>
          <w:b/>
          <w:kern w:val="2"/>
          <w:lang w:val="en-GB" w:eastAsia="zh-CN"/>
        </w:rPr>
        <w:t>Blaha</w:t>
      </w:r>
      <w:proofErr w:type="spellEnd"/>
      <w:r w:rsidRPr="00F6018D">
        <w:rPr>
          <w:rFonts w:ascii="Book Antiqua" w:eastAsia="宋体" w:hAnsi="Book Antiqua" w:cs="Times New Roman"/>
          <w:b/>
          <w:kern w:val="2"/>
          <w:lang w:val="en-GB" w:eastAsia="zh-CN"/>
        </w:rPr>
        <w:t xml:space="preserve"> MJ</w:t>
      </w:r>
      <w:r w:rsidRPr="00F6018D">
        <w:rPr>
          <w:rFonts w:ascii="Book Antiqua" w:eastAsia="宋体" w:hAnsi="Book Antiqua" w:cs="Times New Roman" w:hint="eastAsia"/>
          <w:kern w:val="2"/>
          <w:lang w:val="en-GB" w:eastAsia="zh-CN"/>
        </w:rPr>
        <w:t xml:space="preserve">, Rivera JJ, </w:t>
      </w:r>
      <w:proofErr w:type="spellStart"/>
      <w:r w:rsidRPr="00F6018D">
        <w:rPr>
          <w:rFonts w:ascii="Book Antiqua" w:eastAsia="宋体" w:hAnsi="Book Antiqua" w:cs="Times New Roman" w:hint="eastAsia"/>
          <w:kern w:val="2"/>
          <w:lang w:val="en-GB" w:eastAsia="zh-CN"/>
        </w:rPr>
        <w:t>Budoff</w:t>
      </w:r>
      <w:proofErr w:type="spellEnd"/>
      <w:r w:rsidRPr="00F6018D">
        <w:rPr>
          <w:rFonts w:ascii="Book Antiqua" w:eastAsia="宋体" w:hAnsi="Book Antiqua" w:cs="Times New Roman" w:hint="eastAsia"/>
          <w:kern w:val="2"/>
          <w:lang w:val="en-GB" w:eastAsia="zh-CN"/>
        </w:rPr>
        <w:t xml:space="preserve"> MJ, </w:t>
      </w:r>
      <w:proofErr w:type="spellStart"/>
      <w:r w:rsidRPr="00F6018D">
        <w:rPr>
          <w:rFonts w:ascii="Book Antiqua" w:eastAsia="宋体" w:hAnsi="Book Antiqua" w:cs="Times New Roman" w:hint="eastAsia"/>
          <w:kern w:val="2"/>
          <w:lang w:val="en-GB" w:eastAsia="zh-CN"/>
        </w:rPr>
        <w:t>Blankstein</w:t>
      </w:r>
      <w:proofErr w:type="spellEnd"/>
      <w:r w:rsidRPr="00F6018D">
        <w:rPr>
          <w:rFonts w:ascii="Book Antiqua" w:eastAsia="宋体" w:hAnsi="Book Antiqua" w:cs="Times New Roman" w:hint="eastAsia"/>
          <w:kern w:val="2"/>
          <w:lang w:val="en-GB" w:eastAsia="zh-CN"/>
        </w:rPr>
        <w:t xml:space="preserve"> R, </w:t>
      </w:r>
      <w:proofErr w:type="spellStart"/>
      <w:r w:rsidRPr="00F6018D">
        <w:rPr>
          <w:rFonts w:ascii="Book Antiqua" w:eastAsia="宋体" w:hAnsi="Book Antiqua" w:cs="Times New Roman" w:hint="eastAsia"/>
          <w:kern w:val="2"/>
          <w:lang w:val="en-GB" w:eastAsia="zh-CN"/>
        </w:rPr>
        <w:t>Agatston</w:t>
      </w:r>
      <w:proofErr w:type="spellEnd"/>
      <w:r w:rsidRPr="00F6018D">
        <w:rPr>
          <w:rFonts w:ascii="Book Antiqua" w:eastAsia="宋体" w:hAnsi="Book Antiqua" w:cs="Times New Roman" w:hint="eastAsia"/>
          <w:kern w:val="2"/>
          <w:lang w:val="en-GB" w:eastAsia="zh-CN"/>
        </w:rPr>
        <w:t xml:space="preserve"> A, O</w:t>
      </w:r>
      <w:proofErr w:type="gramStart"/>
      <w:r w:rsidRPr="00F6018D">
        <w:rPr>
          <w:rFonts w:ascii="Book Antiqua" w:eastAsia="宋体" w:hAnsi="Book Antiqua" w:cs="Times New Roman" w:hint="eastAsia"/>
          <w:kern w:val="2"/>
          <w:lang w:val="en-GB" w:eastAsia="zh-CN"/>
        </w:rPr>
        <w:t>’</w:t>
      </w:r>
      <w:proofErr w:type="gramEnd"/>
      <w:r w:rsidRPr="00F6018D">
        <w:rPr>
          <w:rFonts w:ascii="Book Antiqua" w:eastAsia="宋体" w:hAnsi="Book Antiqua" w:cs="Times New Roman" w:hint="eastAsia"/>
          <w:kern w:val="2"/>
          <w:lang w:val="en-GB" w:eastAsia="zh-CN"/>
        </w:rPr>
        <w:t xml:space="preserve">Leary DH, Cushman M, </w:t>
      </w:r>
      <w:proofErr w:type="spellStart"/>
      <w:r w:rsidRPr="00F6018D">
        <w:rPr>
          <w:rFonts w:ascii="Book Antiqua" w:eastAsia="宋体" w:hAnsi="Book Antiqua" w:cs="Times New Roman" w:hint="eastAsia"/>
          <w:kern w:val="2"/>
          <w:lang w:val="en-GB" w:eastAsia="zh-CN"/>
        </w:rPr>
        <w:t>Lakoski</w:t>
      </w:r>
      <w:proofErr w:type="spellEnd"/>
      <w:r w:rsidRPr="00F6018D">
        <w:rPr>
          <w:rFonts w:ascii="Book Antiqua" w:eastAsia="宋体" w:hAnsi="Book Antiqua" w:cs="Times New Roman" w:hint="eastAsia"/>
          <w:kern w:val="2"/>
          <w:lang w:val="en-GB" w:eastAsia="zh-CN"/>
        </w:rPr>
        <w:t xml:space="preserve"> S, </w:t>
      </w:r>
      <w:proofErr w:type="spellStart"/>
      <w:r w:rsidRPr="00F6018D">
        <w:rPr>
          <w:rFonts w:ascii="Book Antiqua" w:eastAsia="宋体" w:hAnsi="Book Antiqua" w:cs="Times New Roman" w:hint="eastAsia"/>
          <w:kern w:val="2"/>
          <w:lang w:val="en-GB" w:eastAsia="zh-CN"/>
        </w:rPr>
        <w:t>Criqui</w:t>
      </w:r>
      <w:proofErr w:type="spellEnd"/>
      <w:r w:rsidRPr="00F6018D">
        <w:rPr>
          <w:rFonts w:ascii="Book Antiqua" w:eastAsia="宋体" w:hAnsi="Book Antiqua" w:cs="Times New Roman" w:hint="eastAsia"/>
          <w:kern w:val="2"/>
          <w:lang w:val="en-GB" w:eastAsia="zh-CN"/>
        </w:rPr>
        <w:t xml:space="preserve"> MH, </w:t>
      </w:r>
      <w:proofErr w:type="spellStart"/>
      <w:r w:rsidRPr="00F6018D">
        <w:rPr>
          <w:rFonts w:ascii="Book Antiqua" w:eastAsia="宋体" w:hAnsi="Book Antiqua" w:cs="Times New Roman" w:hint="eastAsia"/>
          <w:kern w:val="2"/>
          <w:lang w:val="en-GB" w:eastAsia="zh-CN"/>
        </w:rPr>
        <w:t>Szklo</w:t>
      </w:r>
      <w:proofErr w:type="spellEnd"/>
      <w:r w:rsidRPr="00F6018D">
        <w:rPr>
          <w:rFonts w:ascii="Book Antiqua" w:eastAsia="宋体" w:hAnsi="Book Antiqua" w:cs="Times New Roman" w:hint="eastAsia"/>
          <w:kern w:val="2"/>
          <w:lang w:val="en-GB" w:eastAsia="zh-CN"/>
        </w:rPr>
        <w:t xml:space="preserve"> M, Blumenthal RS, Nasir K. Association between obesity, high-sensitivity C-reactive protein </w:t>
      </w:r>
      <w:r w:rsidRPr="00F6018D">
        <w:rPr>
          <w:rFonts w:ascii="Book Antiqua" w:eastAsia="宋体" w:hAnsi="Book Antiqua" w:cs="Times New Roman" w:hint="eastAsia"/>
          <w:kern w:val="2"/>
          <w:lang w:val="en-GB" w:eastAsia="zh-CN"/>
        </w:rPr>
        <w:t>≥</w:t>
      </w:r>
      <w:r w:rsidRPr="00F6018D">
        <w:rPr>
          <w:rFonts w:ascii="Book Antiqua" w:eastAsia="宋体" w:hAnsi="Book Antiqua" w:cs="Times New Roman" w:hint="eastAsia"/>
          <w:kern w:val="2"/>
          <w:lang w:val="en-GB" w:eastAsia="zh-CN"/>
        </w:rPr>
        <w:t xml:space="preserve">2 mg/L, and subclinical atherosclerosis: </w:t>
      </w:r>
      <w:proofErr w:type="gramStart"/>
      <w:r w:rsidRPr="00F6018D">
        <w:rPr>
          <w:rFonts w:ascii="Book Antiqua" w:eastAsia="宋体" w:hAnsi="Book Antiqua" w:cs="Times New Roman" w:hint="eastAsia"/>
          <w:kern w:val="2"/>
          <w:lang w:val="en-GB" w:eastAsia="zh-CN"/>
        </w:rPr>
        <w:t>implications</w:t>
      </w:r>
      <w:proofErr w:type="gramEnd"/>
      <w:r w:rsidRPr="00F6018D">
        <w:rPr>
          <w:rFonts w:ascii="Book Antiqua" w:eastAsia="宋体" w:hAnsi="Book Antiqua" w:cs="Times New Roman" w:hint="eastAsia"/>
          <w:kern w:val="2"/>
          <w:lang w:val="en-GB" w:eastAsia="zh-CN"/>
        </w:rPr>
        <w:t xml:space="preserve"> of JUPITER from the Multi-Ethnic Study of Atherosclerosis. </w:t>
      </w:r>
      <w:proofErr w:type="spellStart"/>
      <w:r w:rsidRPr="00F6018D">
        <w:rPr>
          <w:rFonts w:ascii="Book Antiqua" w:eastAsia="宋体" w:hAnsi="Book Antiqua" w:cs="Times New Roman"/>
          <w:i/>
          <w:kern w:val="2"/>
          <w:lang w:val="en-GB" w:eastAsia="zh-CN"/>
        </w:rPr>
        <w:t>Arterioscler</w:t>
      </w:r>
      <w:proofErr w:type="spellEnd"/>
      <w:r w:rsidRPr="00F6018D">
        <w:rPr>
          <w:rFonts w:ascii="Book Antiqua" w:eastAsia="宋体" w:hAnsi="Book Antiqua" w:cs="Times New Roman"/>
          <w:i/>
          <w:kern w:val="2"/>
          <w:lang w:val="en-GB" w:eastAsia="zh-CN"/>
        </w:rPr>
        <w:t xml:space="preserve"> </w:t>
      </w:r>
      <w:proofErr w:type="spellStart"/>
      <w:r w:rsidRPr="00F6018D">
        <w:rPr>
          <w:rFonts w:ascii="Book Antiqua" w:eastAsia="宋体" w:hAnsi="Book Antiqua" w:cs="Times New Roman"/>
          <w:i/>
          <w:kern w:val="2"/>
          <w:lang w:val="en-GB" w:eastAsia="zh-CN"/>
        </w:rPr>
        <w:t>Thromb</w:t>
      </w:r>
      <w:proofErr w:type="spellEnd"/>
      <w:r w:rsidRPr="00F6018D">
        <w:rPr>
          <w:rFonts w:ascii="Book Antiqua" w:eastAsia="宋体" w:hAnsi="Book Antiqua" w:cs="Times New Roman"/>
          <w:i/>
          <w:kern w:val="2"/>
          <w:lang w:val="en-GB" w:eastAsia="zh-CN"/>
        </w:rPr>
        <w:t xml:space="preserve"> </w:t>
      </w:r>
      <w:proofErr w:type="spellStart"/>
      <w:r w:rsidRPr="00F6018D">
        <w:rPr>
          <w:rFonts w:ascii="Book Antiqua" w:eastAsia="宋体" w:hAnsi="Book Antiqua" w:cs="Times New Roman"/>
          <w:i/>
          <w:kern w:val="2"/>
          <w:lang w:val="en-GB" w:eastAsia="zh-CN"/>
        </w:rPr>
        <w:t>Vasc</w:t>
      </w:r>
      <w:proofErr w:type="spellEnd"/>
      <w:r w:rsidRPr="00F6018D">
        <w:rPr>
          <w:rFonts w:ascii="Book Antiqua" w:eastAsia="宋体" w:hAnsi="Book Antiqua" w:cs="Times New Roman"/>
          <w:i/>
          <w:kern w:val="2"/>
          <w:lang w:val="en-GB" w:eastAsia="zh-CN"/>
        </w:rPr>
        <w:t xml:space="preserve"> </w:t>
      </w:r>
      <w:proofErr w:type="spellStart"/>
      <w:r w:rsidRPr="00F6018D">
        <w:rPr>
          <w:rFonts w:ascii="Book Antiqua" w:eastAsia="宋体" w:hAnsi="Book Antiqua" w:cs="Times New Roman"/>
          <w:i/>
          <w:kern w:val="2"/>
          <w:lang w:val="en-GB" w:eastAsia="zh-CN"/>
        </w:rPr>
        <w:t>Biol</w:t>
      </w:r>
      <w:proofErr w:type="spellEnd"/>
      <w:r w:rsidRPr="00F6018D">
        <w:rPr>
          <w:rFonts w:ascii="Book Antiqua" w:eastAsia="宋体" w:hAnsi="Book Antiqua" w:cs="Times New Roman"/>
          <w:kern w:val="2"/>
          <w:lang w:val="en-GB" w:eastAsia="zh-CN"/>
        </w:rPr>
        <w:t xml:space="preserve"> 2011; </w:t>
      </w:r>
      <w:r w:rsidRPr="00F6018D">
        <w:rPr>
          <w:rFonts w:ascii="Book Antiqua" w:eastAsia="宋体" w:hAnsi="Book Antiqua" w:cs="Times New Roman"/>
          <w:b/>
          <w:kern w:val="2"/>
          <w:lang w:val="en-GB" w:eastAsia="zh-CN"/>
        </w:rPr>
        <w:t>31</w:t>
      </w:r>
      <w:r w:rsidRPr="00F6018D">
        <w:rPr>
          <w:rFonts w:ascii="Book Antiqua" w:eastAsia="宋体" w:hAnsi="Book Antiqua" w:cs="Times New Roman"/>
          <w:kern w:val="2"/>
          <w:lang w:val="en-GB" w:eastAsia="zh-CN"/>
        </w:rPr>
        <w:t xml:space="preserve">: 1430-1438 [PMID: </w:t>
      </w:r>
      <w:bookmarkStart w:id="20" w:name="OLE_LINK101"/>
      <w:bookmarkStart w:id="21" w:name="OLE_LINK102"/>
      <w:r w:rsidRPr="00F6018D">
        <w:rPr>
          <w:rFonts w:ascii="Book Antiqua" w:eastAsia="宋体" w:hAnsi="Book Antiqua" w:cs="Times New Roman"/>
          <w:kern w:val="2"/>
          <w:lang w:val="en-GB" w:eastAsia="zh-CN"/>
        </w:rPr>
        <w:t>21474823</w:t>
      </w:r>
      <w:bookmarkEnd w:id="20"/>
      <w:bookmarkEnd w:id="21"/>
      <w:r w:rsidRPr="00F6018D">
        <w:rPr>
          <w:rFonts w:ascii="Book Antiqua" w:eastAsia="宋体" w:hAnsi="Book Antiqua" w:cs="Times New Roman"/>
          <w:kern w:val="2"/>
          <w:lang w:val="en-GB" w:eastAsia="zh-CN"/>
        </w:rPr>
        <w:t xml:space="preserve"> DOI: </w:t>
      </w:r>
      <w:r w:rsidRPr="00F6018D">
        <w:rPr>
          <w:rFonts w:ascii="Book Antiqua" w:eastAsia="宋体" w:hAnsi="Book Antiqua" w:cs="Times New Roman"/>
          <w:kern w:val="2"/>
          <w:lang w:val="en-GB" w:eastAsia="zh-CN"/>
        </w:rPr>
        <w:lastRenderedPageBreak/>
        <w:t>10.1161/ATVBAHA.111.223768]</w:t>
      </w:r>
    </w:p>
    <w:p w14:paraId="0BFA1B2E"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6 </w:t>
      </w:r>
      <w:proofErr w:type="spellStart"/>
      <w:r w:rsidRPr="00F6018D">
        <w:rPr>
          <w:rFonts w:ascii="Book Antiqua" w:eastAsia="宋体" w:hAnsi="Book Antiqua" w:cs="Times New Roman"/>
          <w:b/>
          <w:kern w:val="2"/>
          <w:lang w:val="en-GB" w:eastAsia="zh-CN"/>
        </w:rPr>
        <w:t>Oreopoulos</w:t>
      </w:r>
      <w:proofErr w:type="spellEnd"/>
      <w:r w:rsidRPr="00F6018D">
        <w:rPr>
          <w:rFonts w:ascii="Book Antiqua" w:eastAsia="宋体" w:hAnsi="Book Antiqua" w:cs="Times New Roman"/>
          <w:b/>
          <w:kern w:val="2"/>
          <w:lang w:val="en-GB" w:eastAsia="zh-CN"/>
        </w:rPr>
        <w:t xml:space="preserve"> A</w:t>
      </w:r>
      <w:r w:rsidRPr="00F6018D">
        <w:rPr>
          <w:rFonts w:ascii="Book Antiqua" w:eastAsia="宋体" w:hAnsi="Book Antiqua" w:cs="Times New Roman"/>
          <w:kern w:val="2"/>
          <w:lang w:val="en-GB" w:eastAsia="zh-CN"/>
        </w:rPr>
        <w:t xml:space="preserve">, Padwal R, Norris CM, Mullen JC, Pretorius V, </w:t>
      </w:r>
      <w:proofErr w:type="spellStart"/>
      <w:r w:rsidRPr="00F6018D">
        <w:rPr>
          <w:rFonts w:ascii="Book Antiqua" w:eastAsia="宋体" w:hAnsi="Book Antiqua" w:cs="Times New Roman"/>
          <w:kern w:val="2"/>
          <w:lang w:val="en-GB" w:eastAsia="zh-CN"/>
        </w:rPr>
        <w:t>Kalantar-Zadeh</w:t>
      </w:r>
      <w:proofErr w:type="spellEnd"/>
      <w:r w:rsidRPr="00F6018D">
        <w:rPr>
          <w:rFonts w:ascii="Book Antiqua" w:eastAsia="宋体" w:hAnsi="Book Antiqua" w:cs="Times New Roman"/>
          <w:kern w:val="2"/>
          <w:lang w:val="en-GB" w:eastAsia="zh-CN"/>
        </w:rPr>
        <w:t xml:space="preserve"> K. Effect of obesity on short- and long-term mortality </w:t>
      </w:r>
      <w:proofErr w:type="spellStart"/>
      <w:r w:rsidRPr="00F6018D">
        <w:rPr>
          <w:rFonts w:ascii="Book Antiqua" w:eastAsia="宋体" w:hAnsi="Book Antiqua" w:cs="Times New Roman"/>
          <w:kern w:val="2"/>
          <w:lang w:val="en-GB" w:eastAsia="zh-CN"/>
        </w:rPr>
        <w:t>postcoronary</w:t>
      </w:r>
      <w:proofErr w:type="spellEnd"/>
      <w:r w:rsidRPr="00F6018D">
        <w:rPr>
          <w:rFonts w:ascii="Book Antiqua" w:eastAsia="宋体" w:hAnsi="Book Antiqua" w:cs="Times New Roman"/>
          <w:kern w:val="2"/>
          <w:lang w:val="en-GB" w:eastAsia="zh-CN"/>
        </w:rPr>
        <w:t xml:space="preserve"> revascularization: a meta-analysis. </w:t>
      </w:r>
      <w:r w:rsidRPr="00F6018D">
        <w:rPr>
          <w:rFonts w:ascii="Book Antiqua" w:eastAsia="宋体" w:hAnsi="Book Antiqua" w:cs="Times New Roman"/>
          <w:i/>
          <w:kern w:val="2"/>
          <w:lang w:val="en-GB" w:eastAsia="zh-CN"/>
        </w:rPr>
        <w:t xml:space="preserve">Obesity </w:t>
      </w:r>
      <w:r w:rsidRPr="00F6018D">
        <w:rPr>
          <w:rFonts w:ascii="Book Antiqua" w:eastAsia="宋体" w:hAnsi="Book Antiqua" w:cs="Times New Roman"/>
          <w:kern w:val="2"/>
          <w:lang w:val="en-GB" w:eastAsia="zh-CN"/>
        </w:rPr>
        <w:t xml:space="preserve">(Silver Spring) 2008; </w:t>
      </w:r>
      <w:r w:rsidRPr="00F6018D">
        <w:rPr>
          <w:rFonts w:ascii="Book Antiqua" w:eastAsia="宋体" w:hAnsi="Book Antiqua" w:cs="Times New Roman"/>
          <w:b/>
          <w:kern w:val="2"/>
          <w:lang w:val="en-GB" w:eastAsia="zh-CN"/>
        </w:rPr>
        <w:t>16</w:t>
      </w:r>
      <w:r w:rsidRPr="00F6018D">
        <w:rPr>
          <w:rFonts w:ascii="Book Antiqua" w:eastAsia="宋体" w:hAnsi="Book Antiqua" w:cs="Times New Roman"/>
          <w:kern w:val="2"/>
          <w:lang w:val="en-GB" w:eastAsia="zh-CN"/>
        </w:rPr>
        <w:t>: 442-450 [PMID: 18239657 DOI: 10.1038/oby.2007.36]</w:t>
      </w:r>
    </w:p>
    <w:p w14:paraId="14F1664A"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7 </w:t>
      </w:r>
      <w:r w:rsidRPr="00F6018D">
        <w:rPr>
          <w:rFonts w:ascii="Book Antiqua" w:eastAsia="宋体" w:hAnsi="Book Antiqua" w:cs="Times New Roman"/>
          <w:b/>
          <w:kern w:val="2"/>
          <w:lang w:val="en-GB" w:eastAsia="zh-CN"/>
        </w:rPr>
        <w:t>Romero-Corral A</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Montori</w:t>
      </w:r>
      <w:proofErr w:type="spellEnd"/>
      <w:r w:rsidRPr="00F6018D">
        <w:rPr>
          <w:rFonts w:ascii="Book Antiqua" w:eastAsia="宋体" w:hAnsi="Book Antiqua" w:cs="Times New Roman"/>
          <w:kern w:val="2"/>
          <w:lang w:val="en-GB" w:eastAsia="zh-CN"/>
        </w:rPr>
        <w:t xml:space="preserve"> VM, Somers VK, </w:t>
      </w:r>
      <w:proofErr w:type="spellStart"/>
      <w:r w:rsidRPr="00F6018D">
        <w:rPr>
          <w:rFonts w:ascii="Book Antiqua" w:eastAsia="宋体" w:hAnsi="Book Antiqua" w:cs="Times New Roman"/>
          <w:kern w:val="2"/>
          <w:lang w:val="en-GB" w:eastAsia="zh-CN"/>
        </w:rPr>
        <w:t>Korinek</w:t>
      </w:r>
      <w:proofErr w:type="spellEnd"/>
      <w:r w:rsidRPr="00F6018D">
        <w:rPr>
          <w:rFonts w:ascii="Book Antiqua" w:eastAsia="宋体" w:hAnsi="Book Antiqua" w:cs="Times New Roman"/>
          <w:kern w:val="2"/>
          <w:lang w:val="en-GB" w:eastAsia="zh-CN"/>
        </w:rPr>
        <w:t xml:space="preserve"> J, Thomas RJ, Allison TG, </w:t>
      </w:r>
      <w:proofErr w:type="spellStart"/>
      <w:r w:rsidRPr="00F6018D">
        <w:rPr>
          <w:rFonts w:ascii="Book Antiqua" w:eastAsia="宋体" w:hAnsi="Book Antiqua" w:cs="Times New Roman"/>
          <w:kern w:val="2"/>
          <w:lang w:val="en-GB" w:eastAsia="zh-CN"/>
        </w:rPr>
        <w:t>Mookadam</w:t>
      </w:r>
      <w:proofErr w:type="spellEnd"/>
      <w:r w:rsidRPr="00F6018D">
        <w:rPr>
          <w:rFonts w:ascii="Book Antiqua" w:eastAsia="宋体" w:hAnsi="Book Antiqua" w:cs="Times New Roman"/>
          <w:kern w:val="2"/>
          <w:lang w:val="en-GB" w:eastAsia="zh-CN"/>
        </w:rPr>
        <w:t xml:space="preserve"> F, Lopez-Jimenez F. Association of bodyweight with total mortality and with cardiovascular events in coronary artery disease: A systematic review of cohort studies. </w:t>
      </w:r>
      <w:r w:rsidRPr="00F6018D">
        <w:rPr>
          <w:rFonts w:ascii="Book Antiqua" w:eastAsia="宋体" w:hAnsi="Book Antiqua" w:cs="Times New Roman"/>
          <w:i/>
          <w:kern w:val="2"/>
          <w:lang w:val="en-GB" w:eastAsia="zh-CN"/>
        </w:rPr>
        <w:t>Lancet</w:t>
      </w:r>
      <w:r w:rsidRPr="00F6018D">
        <w:rPr>
          <w:rFonts w:ascii="Book Antiqua" w:eastAsia="宋体" w:hAnsi="Book Antiqua" w:cs="Times New Roman"/>
          <w:kern w:val="2"/>
          <w:lang w:val="en-GB" w:eastAsia="zh-CN"/>
        </w:rPr>
        <w:t xml:space="preserve"> 2006; </w:t>
      </w:r>
      <w:r w:rsidRPr="00F6018D">
        <w:rPr>
          <w:rFonts w:ascii="Book Antiqua" w:eastAsia="宋体" w:hAnsi="Book Antiqua" w:cs="Times New Roman"/>
          <w:b/>
          <w:kern w:val="2"/>
          <w:lang w:val="en-GB" w:eastAsia="zh-CN"/>
        </w:rPr>
        <w:t>368</w:t>
      </w:r>
      <w:r w:rsidRPr="00F6018D">
        <w:rPr>
          <w:rFonts w:ascii="Book Antiqua" w:eastAsia="宋体" w:hAnsi="Book Antiqua" w:cs="Times New Roman"/>
          <w:kern w:val="2"/>
          <w:lang w:val="en-GB" w:eastAsia="zh-CN"/>
        </w:rPr>
        <w:t>: 666-678 [PMID: 16920472 DOI: 10.1016/s0140-6736(06)69251-9]</w:t>
      </w:r>
    </w:p>
    <w:p w14:paraId="0BEDEFAA"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8 </w:t>
      </w:r>
      <w:r w:rsidRPr="00F6018D">
        <w:rPr>
          <w:rFonts w:ascii="Book Antiqua" w:eastAsia="宋体" w:hAnsi="Book Antiqua" w:cs="Times New Roman"/>
          <w:b/>
          <w:kern w:val="2"/>
          <w:lang w:val="en-GB" w:eastAsia="zh-CN"/>
        </w:rPr>
        <w:t>Kramer CK</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Zinman</w:t>
      </w:r>
      <w:proofErr w:type="spellEnd"/>
      <w:r w:rsidRPr="00F6018D">
        <w:rPr>
          <w:rFonts w:ascii="Book Antiqua" w:eastAsia="宋体" w:hAnsi="Book Antiqua" w:cs="Times New Roman"/>
          <w:kern w:val="2"/>
          <w:lang w:val="en-GB" w:eastAsia="zh-CN"/>
        </w:rPr>
        <w:t xml:space="preserve"> B, </w:t>
      </w:r>
      <w:proofErr w:type="spellStart"/>
      <w:r w:rsidRPr="00F6018D">
        <w:rPr>
          <w:rFonts w:ascii="Book Antiqua" w:eastAsia="宋体" w:hAnsi="Book Antiqua" w:cs="Times New Roman"/>
          <w:kern w:val="2"/>
          <w:lang w:val="en-GB" w:eastAsia="zh-CN"/>
        </w:rPr>
        <w:t>Retnakaran</w:t>
      </w:r>
      <w:proofErr w:type="spellEnd"/>
      <w:r w:rsidRPr="00F6018D">
        <w:rPr>
          <w:rFonts w:ascii="Book Antiqua" w:eastAsia="宋体" w:hAnsi="Book Antiqua" w:cs="Times New Roman"/>
          <w:kern w:val="2"/>
          <w:lang w:val="en-GB" w:eastAsia="zh-CN"/>
        </w:rPr>
        <w:t xml:space="preserve"> R. Are metabolically healthy overweight and obesity benign conditions</w:t>
      </w:r>
      <w:proofErr w:type="gramStart"/>
      <w:r w:rsidRPr="00F6018D">
        <w:rPr>
          <w:rFonts w:ascii="Book Antiqua" w:eastAsia="宋体" w:hAnsi="Book Antiqua" w:cs="Times New Roman"/>
          <w:kern w:val="2"/>
          <w:lang w:val="en-GB" w:eastAsia="zh-CN"/>
        </w:rPr>
        <w:t>?:</w:t>
      </w:r>
      <w:proofErr w:type="gramEnd"/>
      <w:r w:rsidRPr="00F6018D">
        <w:rPr>
          <w:rFonts w:ascii="Book Antiqua" w:eastAsia="宋体" w:hAnsi="Book Antiqua" w:cs="Times New Roman"/>
          <w:kern w:val="2"/>
          <w:lang w:val="en-GB" w:eastAsia="zh-CN"/>
        </w:rPr>
        <w:t xml:space="preserve"> A systematic review and meta-analysis. </w:t>
      </w:r>
      <w:r w:rsidRPr="00F6018D">
        <w:rPr>
          <w:rFonts w:ascii="Book Antiqua" w:eastAsia="宋体" w:hAnsi="Book Antiqua" w:cs="Times New Roman"/>
          <w:i/>
          <w:kern w:val="2"/>
          <w:lang w:val="en-GB" w:eastAsia="zh-CN"/>
        </w:rPr>
        <w:t>Ann Intern Med</w:t>
      </w:r>
      <w:r w:rsidRPr="00F6018D">
        <w:rPr>
          <w:rFonts w:ascii="Book Antiqua" w:eastAsia="宋体" w:hAnsi="Book Antiqua" w:cs="Times New Roman"/>
          <w:kern w:val="2"/>
          <w:lang w:val="en-GB" w:eastAsia="zh-CN"/>
        </w:rPr>
        <w:t xml:space="preserve"> 2013; </w:t>
      </w:r>
      <w:r w:rsidRPr="00F6018D">
        <w:rPr>
          <w:rFonts w:ascii="Book Antiqua" w:eastAsia="宋体" w:hAnsi="Book Antiqua" w:cs="Times New Roman"/>
          <w:b/>
          <w:kern w:val="2"/>
          <w:lang w:val="en-GB" w:eastAsia="zh-CN"/>
        </w:rPr>
        <w:t>159</w:t>
      </w:r>
      <w:r w:rsidRPr="00F6018D">
        <w:rPr>
          <w:rFonts w:ascii="Book Antiqua" w:eastAsia="宋体" w:hAnsi="Book Antiqua" w:cs="Times New Roman"/>
          <w:kern w:val="2"/>
          <w:lang w:val="en-GB" w:eastAsia="zh-CN"/>
        </w:rPr>
        <w:t>: 758-769 [PMID: 24297192 DOI: 10.7326/0003-4819-159-11-201312030-00008]</w:t>
      </w:r>
    </w:p>
    <w:p w14:paraId="42100AE0"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9 </w:t>
      </w:r>
      <w:r w:rsidRPr="00F6018D">
        <w:rPr>
          <w:rFonts w:ascii="Book Antiqua" w:eastAsia="宋体" w:hAnsi="Book Antiqua" w:cs="Times New Roman"/>
          <w:b/>
          <w:kern w:val="2"/>
          <w:lang w:val="en-GB" w:eastAsia="zh-CN"/>
        </w:rPr>
        <w:t>van der A DL</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Nooyens</w:t>
      </w:r>
      <w:proofErr w:type="spellEnd"/>
      <w:r w:rsidRPr="00F6018D">
        <w:rPr>
          <w:rFonts w:ascii="Book Antiqua" w:eastAsia="宋体" w:hAnsi="Book Antiqua" w:cs="Times New Roman"/>
          <w:kern w:val="2"/>
          <w:lang w:val="en-GB" w:eastAsia="zh-CN"/>
        </w:rPr>
        <w:t xml:space="preserve"> AC, van </w:t>
      </w:r>
      <w:proofErr w:type="spellStart"/>
      <w:r w:rsidRPr="00F6018D">
        <w:rPr>
          <w:rFonts w:ascii="Book Antiqua" w:eastAsia="宋体" w:hAnsi="Book Antiqua" w:cs="Times New Roman"/>
          <w:kern w:val="2"/>
          <w:lang w:val="en-GB" w:eastAsia="zh-CN"/>
        </w:rPr>
        <w:t>Duijnhoven</w:t>
      </w:r>
      <w:proofErr w:type="spellEnd"/>
      <w:r w:rsidRPr="00F6018D">
        <w:rPr>
          <w:rFonts w:ascii="Book Antiqua" w:eastAsia="宋体" w:hAnsi="Book Antiqua" w:cs="Times New Roman"/>
          <w:kern w:val="2"/>
          <w:lang w:val="en-GB" w:eastAsia="zh-CN"/>
        </w:rPr>
        <w:t xml:space="preserve"> FJ, </w:t>
      </w:r>
      <w:proofErr w:type="spellStart"/>
      <w:r w:rsidRPr="00F6018D">
        <w:rPr>
          <w:rFonts w:ascii="Book Antiqua" w:eastAsia="宋体" w:hAnsi="Book Antiqua" w:cs="Times New Roman"/>
          <w:kern w:val="2"/>
          <w:lang w:val="en-GB" w:eastAsia="zh-CN"/>
        </w:rPr>
        <w:t>Verschuren</w:t>
      </w:r>
      <w:proofErr w:type="spellEnd"/>
      <w:r w:rsidRPr="00F6018D">
        <w:rPr>
          <w:rFonts w:ascii="Book Antiqua" w:eastAsia="宋体" w:hAnsi="Book Antiqua" w:cs="Times New Roman"/>
          <w:kern w:val="2"/>
          <w:lang w:val="en-GB" w:eastAsia="zh-CN"/>
        </w:rPr>
        <w:t xml:space="preserve"> MM, Boer JM. All-cause mortality risk of metabolically healthy abdominal obese individuals: the EPIC-MORGEN study. </w:t>
      </w:r>
      <w:r w:rsidRPr="00F6018D">
        <w:rPr>
          <w:rFonts w:ascii="Book Antiqua" w:eastAsia="宋体" w:hAnsi="Book Antiqua" w:cs="Times New Roman"/>
          <w:i/>
          <w:kern w:val="2"/>
          <w:lang w:val="en-GB" w:eastAsia="zh-CN"/>
        </w:rPr>
        <w:t xml:space="preserve">Obesity </w:t>
      </w:r>
      <w:r w:rsidRPr="00F6018D">
        <w:rPr>
          <w:rFonts w:ascii="Book Antiqua" w:eastAsia="宋体" w:hAnsi="Book Antiqua" w:cs="Times New Roman"/>
          <w:kern w:val="2"/>
          <w:lang w:val="en-GB" w:eastAsia="zh-CN"/>
        </w:rPr>
        <w:t xml:space="preserve">(Silver Spring) 2014; </w:t>
      </w:r>
      <w:r w:rsidRPr="00F6018D">
        <w:rPr>
          <w:rFonts w:ascii="Book Antiqua" w:eastAsia="宋体" w:hAnsi="Book Antiqua" w:cs="Times New Roman"/>
          <w:b/>
          <w:kern w:val="2"/>
          <w:lang w:val="en-GB" w:eastAsia="zh-CN"/>
        </w:rPr>
        <w:t>22</w:t>
      </w:r>
      <w:r w:rsidRPr="00F6018D">
        <w:rPr>
          <w:rFonts w:ascii="Book Antiqua" w:eastAsia="宋体" w:hAnsi="Book Antiqua" w:cs="Times New Roman"/>
          <w:kern w:val="2"/>
          <w:lang w:val="en-GB" w:eastAsia="zh-CN"/>
        </w:rPr>
        <w:t>: 557-564 [PMID: 23595997 DOI: 10.1002/oby.20480]</w:t>
      </w:r>
    </w:p>
    <w:p w14:paraId="7C7DFD1A"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10 </w:t>
      </w:r>
      <w:r w:rsidRPr="00F6018D">
        <w:rPr>
          <w:rFonts w:ascii="Book Antiqua" w:eastAsia="宋体" w:hAnsi="Book Antiqua" w:cs="Times New Roman"/>
          <w:b/>
          <w:kern w:val="2"/>
          <w:lang w:val="en-GB" w:eastAsia="zh-CN"/>
        </w:rPr>
        <w:t>Barry VW</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Baruth</w:t>
      </w:r>
      <w:proofErr w:type="spellEnd"/>
      <w:r w:rsidRPr="00F6018D">
        <w:rPr>
          <w:rFonts w:ascii="Book Antiqua" w:eastAsia="宋体" w:hAnsi="Book Antiqua" w:cs="Times New Roman"/>
          <w:kern w:val="2"/>
          <w:lang w:val="en-GB" w:eastAsia="zh-CN"/>
        </w:rPr>
        <w:t xml:space="preserve"> M, Beets MW, </w:t>
      </w:r>
      <w:proofErr w:type="spellStart"/>
      <w:r w:rsidRPr="00F6018D">
        <w:rPr>
          <w:rFonts w:ascii="Book Antiqua" w:eastAsia="宋体" w:hAnsi="Book Antiqua" w:cs="Times New Roman"/>
          <w:kern w:val="2"/>
          <w:lang w:val="en-GB" w:eastAsia="zh-CN"/>
        </w:rPr>
        <w:t>Durstine</w:t>
      </w:r>
      <w:proofErr w:type="spellEnd"/>
      <w:r w:rsidRPr="00F6018D">
        <w:rPr>
          <w:rFonts w:ascii="Book Antiqua" w:eastAsia="宋体" w:hAnsi="Book Antiqua" w:cs="Times New Roman"/>
          <w:kern w:val="2"/>
          <w:lang w:val="en-GB" w:eastAsia="zh-CN"/>
        </w:rPr>
        <w:t xml:space="preserve"> JL, Liu J, Blair SN. Fitness </w:t>
      </w:r>
      <w:r w:rsidRPr="00F6018D">
        <w:rPr>
          <w:rFonts w:ascii="Book Antiqua" w:eastAsia="宋体" w:hAnsi="Book Antiqua" w:cs="Times New Roman"/>
          <w:i/>
          <w:kern w:val="2"/>
          <w:lang w:val="en-GB" w:eastAsia="zh-CN"/>
        </w:rPr>
        <w:t xml:space="preserve">vs </w:t>
      </w:r>
      <w:r w:rsidRPr="00F6018D">
        <w:rPr>
          <w:rFonts w:ascii="Book Antiqua" w:eastAsia="宋体" w:hAnsi="Book Antiqua" w:cs="Times New Roman"/>
          <w:kern w:val="2"/>
          <w:lang w:val="en-GB" w:eastAsia="zh-CN"/>
        </w:rPr>
        <w:t xml:space="preserve">fatness on all-cause mortality: A meta-analysis. </w:t>
      </w:r>
      <w:proofErr w:type="spellStart"/>
      <w:r w:rsidRPr="00F6018D">
        <w:rPr>
          <w:rFonts w:ascii="Book Antiqua" w:eastAsia="宋体" w:hAnsi="Book Antiqua" w:cs="Times New Roman"/>
          <w:i/>
          <w:kern w:val="2"/>
          <w:lang w:val="en-GB" w:eastAsia="zh-CN"/>
        </w:rPr>
        <w:t>Prog</w:t>
      </w:r>
      <w:proofErr w:type="spellEnd"/>
      <w:r w:rsidRPr="00F6018D">
        <w:rPr>
          <w:rFonts w:ascii="Book Antiqua" w:eastAsia="宋体" w:hAnsi="Book Antiqua" w:cs="Times New Roman"/>
          <w:i/>
          <w:kern w:val="2"/>
          <w:lang w:val="en-GB" w:eastAsia="zh-CN"/>
        </w:rPr>
        <w:t xml:space="preserve"> </w:t>
      </w:r>
      <w:proofErr w:type="spellStart"/>
      <w:r w:rsidRPr="00F6018D">
        <w:rPr>
          <w:rFonts w:ascii="Book Antiqua" w:eastAsia="宋体" w:hAnsi="Book Antiqua" w:cs="Times New Roman"/>
          <w:i/>
          <w:kern w:val="2"/>
          <w:lang w:val="en-GB" w:eastAsia="zh-CN"/>
        </w:rPr>
        <w:t>Cardiovasc</w:t>
      </w:r>
      <w:proofErr w:type="spellEnd"/>
      <w:r w:rsidRPr="00F6018D">
        <w:rPr>
          <w:rFonts w:ascii="Book Antiqua" w:eastAsia="宋体" w:hAnsi="Book Antiqua" w:cs="Times New Roman"/>
          <w:i/>
          <w:kern w:val="2"/>
          <w:lang w:val="en-GB" w:eastAsia="zh-CN"/>
        </w:rPr>
        <w:t xml:space="preserve"> Dis</w:t>
      </w:r>
      <w:r w:rsidRPr="00F6018D">
        <w:rPr>
          <w:rFonts w:ascii="Book Antiqua" w:eastAsia="宋体" w:hAnsi="Book Antiqua" w:cs="Times New Roman"/>
          <w:kern w:val="2"/>
          <w:lang w:val="en-GB" w:eastAsia="zh-CN"/>
        </w:rPr>
        <w:t xml:space="preserve"> 2014; </w:t>
      </w:r>
      <w:r w:rsidRPr="00F6018D">
        <w:rPr>
          <w:rFonts w:ascii="Book Antiqua" w:eastAsia="宋体" w:hAnsi="Book Antiqua" w:cs="Times New Roman"/>
          <w:b/>
          <w:kern w:val="2"/>
          <w:lang w:val="en-GB" w:eastAsia="zh-CN"/>
        </w:rPr>
        <w:t>56</w:t>
      </w:r>
      <w:r w:rsidRPr="00F6018D">
        <w:rPr>
          <w:rFonts w:ascii="Book Antiqua" w:eastAsia="宋体" w:hAnsi="Book Antiqua" w:cs="Times New Roman"/>
          <w:kern w:val="2"/>
          <w:lang w:val="en-GB" w:eastAsia="zh-CN"/>
        </w:rPr>
        <w:t>: 382-390 [PMID: 24438729 DOI: 10.1016/j.pcad.2013.09.002]</w:t>
      </w:r>
    </w:p>
    <w:p w14:paraId="0863C476"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11 </w:t>
      </w:r>
      <w:proofErr w:type="spellStart"/>
      <w:r w:rsidRPr="00F6018D">
        <w:rPr>
          <w:rFonts w:ascii="Book Antiqua" w:eastAsia="宋体" w:hAnsi="Book Antiqua" w:cs="Times New Roman"/>
          <w:b/>
          <w:kern w:val="2"/>
          <w:lang w:val="en-GB" w:eastAsia="zh-CN"/>
        </w:rPr>
        <w:t>Ekelund</w:t>
      </w:r>
      <w:proofErr w:type="spellEnd"/>
      <w:r w:rsidRPr="00F6018D">
        <w:rPr>
          <w:rFonts w:ascii="Book Antiqua" w:eastAsia="宋体" w:hAnsi="Book Antiqua" w:cs="Times New Roman"/>
          <w:b/>
          <w:kern w:val="2"/>
          <w:lang w:val="en-GB" w:eastAsia="zh-CN"/>
        </w:rPr>
        <w:t xml:space="preserve"> U</w:t>
      </w:r>
      <w:r w:rsidRPr="00F6018D">
        <w:rPr>
          <w:rFonts w:ascii="Book Antiqua" w:eastAsia="宋体" w:hAnsi="Book Antiqua" w:cs="Times New Roman"/>
          <w:kern w:val="2"/>
          <w:lang w:val="en-GB" w:eastAsia="zh-CN"/>
        </w:rPr>
        <w:t xml:space="preserve">, Ward HA, </w:t>
      </w:r>
      <w:proofErr w:type="spellStart"/>
      <w:r w:rsidRPr="00F6018D">
        <w:rPr>
          <w:rFonts w:ascii="Book Antiqua" w:eastAsia="宋体" w:hAnsi="Book Antiqua" w:cs="Times New Roman"/>
          <w:kern w:val="2"/>
          <w:lang w:val="en-GB" w:eastAsia="zh-CN"/>
        </w:rPr>
        <w:t>Norat</w:t>
      </w:r>
      <w:proofErr w:type="spellEnd"/>
      <w:r w:rsidRPr="00F6018D">
        <w:rPr>
          <w:rFonts w:ascii="Book Antiqua" w:eastAsia="宋体" w:hAnsi="Book Antiqua" w:cs="Times New Roman"/>
          <w:kern w:val="2"/>
          <w:lang w:val="en-GB" w:eastAsia="zh-CN"/>
        </w:rPr>
        <w:t xml:space="preserve"> T, Luan J, May AM, </w:t>
      </w:r>
      <w:proofErr w:type="spellStart"/>
      <w:r w:rsidRPr="00F6018D">
        <w:rPr>
          <w:rFonts w:ascii="Book Antiqua" w:eastAsia="宋体" w:hAnsi="Book Antiqua" w:cs="Times New Roman"/>
          <w:kern w:val="2"/>
          <w:lang w:val="en-GB" w:eastAsia="zh-CN"/>
        </w:rPr>
        <w:t>Weiderpass</w:t>
      </w:r>
      <w:proofErr w:type="spellEnd"/>
      <w:r w:rsidRPr="00F6018D">
        <w:rPr>
          <w:rFonts w:ascii="Book Antiqua" w:eastAsia="宋体" w:hAnsi="Book Antiqua" w:cs="Times New Roman"/>
          <w:kern w:val="2"/>
          <w:lang w:val="en-GB" w:eastAsia="zh-CN"/>
        </w:rPr>
        <w:t xml:space="preserve"> E, Sharp SJ, </w:t>
      </w:r>
      <w:proofErr w:type="spellStart"/>
      <w:r w:rsidRPr="00F6018D">
        <w:rPr>
          <w:rFonts w:ascii="Book Antiqua" w:eastAsia="宋体" w:hAnsi="Book Antiqua" w:cs="Times New Roman"/>
          <w:kern w:val="2"/>
          <w:lang w:val="en-GB" w:eastAsia="zh-CN"/>
        </w:rPr>
        <w:t>Overvad</w:t>
      </w:r>
      <w:proofErr w:type="spellEnd"/>
      <w:r w:rsidRPr="00F6018D">
        <w:rPr>
          <w:rFonts w:ascii="Book Antiqua" w:eastAsia="宋体" w:hAnsi="Book Antiqua" w:cs="Times New Roman"/>
          <w:kern w:val="2"/>
          <w:lang w:val="en-GB" w:eastAsia="zh-CN"/>
        </w:rPr>
        <w:t xml:space="preserve"> K, </w:t>
      </w:r>
      <w:proofErr w:type="spellStart"/>
      <w:r w:rsidRPr="00F6018D">
        <w:rPr>
          <w:rFonts w:ascii="Book Antiqua" w:eastAsia="宋体" w:hAnsi="Book Antiqua" w:cs="Times New Roman"/>
          <w:kern w:val="2"/>
          <w:lang w:val="en-GB" w:eastAsia="zh-CN"/>
        </w:rPr>
        <w:t>Østergaard</w:t>
      </w:r>
      <w:proofErr w:type="spellEnd"/>
      <w:r w:rsidRPr="00F6018D">
        <w:rPr>
          <w:rFonts w:ascii="Book Antiqua" w:eastAsia="宋体" w:hAnsi="Book Antiqua" w:cs="Times New Roman"/>
          <w:kern w:val="2"/>
          <w:lang w:val="en-GB" w:eastAsia="zh-CN"/>
        </w:rPr>
        <w:t xml:space="preserve"> JN, </w:t>
      </w:r>
      <w:proofErr w:type="spellStart"/>
      <w:r w:rsidRPr="00F6018D">
        <w:rPr>
          <w:rFonts w:ascii="Book Antiqua" w:eastAsia="宋体" w:hAnsi="Book Antiqua" w:cs="Times New Roman"/>
          <w:kern w:val="2"/>
          <w:lang w:val="en-GB" w:eastAsia="zh-CN"/>
        </w:rPr>
        <w:t>Tjønneland</w:t>
      </w:r>
      <w:proofErr w:type="spellEnd"/>
      <w:r w:rsidRPr="00F6018D">
        <w:rPr>
          <w:rFonts w:ascii="Book Antiqua" w:eastAsia="宋体" w:hAnsi="Book Antiqua" w:cs="Times New Roman"/>
          <w:kern w:val="2"/>
          <w:lang w:val="en-GB" w:eastAsia="zh-CN"/>
        </w:rPr>
        <w:t xml:space="preserve"> A, Johnsen NF, </w:t>
      </w:r>
      <w:proofErr w:type="spellStart"/>
      <w:r w:rsidRPr="00F6018D">
        <w:rPr>
          <w:rFonts w:ascii="Book Antiqua" w:eastAsia="宋体" w:hAnsi="Book Antiqua" w:cs="Times New Roman"/>
          <w:kern w:val="2"/>
          <w:lang w:val="en-GB" w:eastAsia="zh-CN"/>
        </w:rPr>
        <w:t>Mesrine</w:t>
      </w:r>
      <w:proofErr w:type="spellEnd"/>
      <w:r w:rsidRPr="00F6018D">
        <w:rPr>
          <w:rFonts w:ascii="Book Antiqua" w:eastAsia="宋体" w:hAnsi="Book Antiqua" w:cs="Times New Roman"/>
          <w:kern w:val="2"/>
          <w:lang w:val="en-GB" w:eastAsia="zh-CN"/>
        </w:rPr>
        <w:t xml:space="preserve"> S, Fournier A, </w:t>
      </w:r>
      <w:proofErr w:type="spellStart"/>
      <w:r w:rsidRPr="00F6018D">
        <w:rPr>
          <w:rFonts w:ascii="Book Antiqua" w:eastAsia="宋体" w:hAnsi="Book Antiqua" w:cs="Times New Roman"/>
          <w:kern w:val="2"/>
          <w:lang w:val="en-GB" w:eastAsia="zh-CN"/>
        </w:rPr>
        <w:t>Fagherazzi</w:t>
      </w:r>
      <w:proofErr w:type="spellEnd"/>
      <w:r w:rsidRPr="00F6018D">
        <w:rPr>
          <w:rFonts w:ascii="Book Antiqua" w:eastAsia="宋体" w:hAnsi="Book Antiqua" w:cs="Times New Roman"/>
          <w:kern w:val="2"/>
          <w:lang w:val="en-GB" w:eastAsia="zh-CN"/>
        </w:rPr>
        <w:t xml:space="preserve"> G, </w:t>
      </w:r>
      <w:proofErr w:type="spellStart"/>
      <w:r w:rsidRPr="00F6018D">
        <w:rPr>
          <w:rFonts w:ascii="Book Antiqua" w:eastAsia="宋体" w:hAnsi="Book Antiqua" w:cs="Times New Roman"/>
          <w:kern w:val="2"/>
          <w:lang w:val="en-GB" w:eastAsia="zh-CN"/>
        </w:rPr>
        <w:t>Trichopoulou</w:t>
      </w:r>
      <w:proofErr w:type="spellEnd"/>
      <w:r w:rsidRPr="00F6018D">
        <w:rPr>
          <w:rFonts w:ascii="Book Antiqua" w:eastAsia="宋体" w:hAnsi="Book Antiqua" w:cs="Times New Roman"/>
          <w:kern w:val="2"/>
          <w:lang w:val="en-GB" w:eastAsia="zh-CN"/>
        </w:rPr>
        <w:t xml:space="preserve"> A, </w:t>
      </w:r>
      <w:proofErr w:type="spellStart"/>
      <w:r w:rsidRPr="00F6018D">
        <w:rPr>
          <w:rFonts w:ascii="Book Antiqua" w:eastAsia="宋体" w:hAnsi="Book Antiqua" w:cs="Times New Roman"/>
          <w:kern w:val="2"/>
          <w:lang w:val="en-GB" w:eastAsia="zh-CN"/>
        </w:rPr>
        <w:t>Lagiou</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Trichopoulos</w:t>
      </w:r>
      <w:proofErr w:type="spellEnd"/>
      <w:r w:rsidRPr="00F6018D">
        <w:rPr>
          <w:rFonts w:ascii="Book Antiqua" w:eastAsia="宋体" w:hAnsi="Book Antiqua" w:cs="Times New Roman"/>
          <w:kern w:val="2"/>
          <w:lang w:val="en-GB" w:eastAsia="zh-CN"/>
        </w:rPr>
        <w:t xml:space="preserve"> D, Li K, </w:t>
      </w:r>
      <w:proofErr w:type="spellStart"/>
      <w:r w:rsidRPr="00F6018D">
        <w:rPr>
          <w:rFonts w:ascii="Book Antiqua" w:eastAsia="宋体" w:hAnsi="Book Antiqua" w:cs="Times New Roman"/>
          <w:kern w:val="2"/>
          <w:lang w:val="en-GB" w:eastAsia="zh-CN"/>
        </w:rPr>
        <w:t>Kaaks</w:t>
      </w:r>
      <w:proofErr w:type="spellEnd"/>
      <w:r w:rsidRPr="00F6018D">
        <w:rPr>
          <w:rFonts w:ascii="Book Antiqua" w:eastAsia="宋体" w:hAnsi="Book Antiqua" w:cs="Times New Roman"/>
          <w:kern w:val="2"/>
          <w:lang w:val="en-GB" w:eastAsia="zh-CN"/>
        </w:rPr>
        <w:t xml:space="preserve"> R, Ferrari P, </w:t>
      </w:r>
      <w:proofErr w:type="spellStart"/>
      <w:r w:rsidRPr="00F6018D">
        <w:rPr>
          <w:rFonts w:ascii="Book Antiqua" w:eastAsia="宋体" w:hAnsi="Book Antiqua" w:cs="Times New Roman"/>
          <w:kern w:val="2"/>
          <w:lang w:val="en-GB" w:eastAsia="zh-CN"/>
        </w:rPr>
        <w:t>Licaj</w:t>
      </w:r>
      <w:proofErr w:type="spellEnd"/>
      <w:r w:rsidRPr="00F6018D">
        <w:rPr>
          <w:rFonts w:ascii="Book Antiqua" w:eastAsia="宋体" w:hAnsi="Book Antiqua" w:cs="Times New Roman"/>
          <w:kern w:val="2"/>
          <w:lang w:val="en-GB" w:eastAsia="zh-CN"/>
        </w:rPr>
        <w:t xml:space="preserve"> I, </w:t>
      </w:r>
      <w:proofErr w:type="spellStart"/>
      <w:r w:rsidRPr="00F6018D">
        <w:rPr>
          <w:rFonts w:ascii="Book Antiqua" w:eastAsia="宋体" w:hAnsi="Book Antiqua" w:cs="Times New Roman"/>
          <w:kern w:val="2"/>
          <w:lang w:val="en-GB" w:eastAsia="zh-CN"/>
        </w:rPr>
        <w:t>Jenab</w:t>
      </w:r>
      <w:proofErr w:type="spellEnd"/>
      <w:r w:rsidRPr="00F6018D">
        <w:rPr>
          <w:rFonts w:ascii="Book Antiqua" w:eastAsia="宋体" w:hAnsi="Book Antiqua" w:cs="Times New Roman"/>
          <w:kern w:val="2"/>
          <w:lang w:val="en-GB" w:eastAsia="zh-CN"/>
        </w:rPr>
        <w:t xml:space="preserve"> M, Bergmann M, Boeing H, </w:t>
      </w:r>
      <w:proofErr w:type="spellStart"/>
      <w:r w:rsidRPr="00F6018D">
        <w:rPr>
          <w:rFonts w:ascii="Book Antiqua" w:eastAsia="宋体" w:hAnsi="Book Antiqua" w:cs="Times New Roman"/>
          <w:kern w:val="2"/>
          <w:lang w:val="en-GB" w:eastAsia="zh-CN"/>
        </w:rPr>
        <w:t>Palli</w:t>
      </w:r>
      <w:proofErr w:type="spellEnd"/>
      <w:r w:rsidRPr="00F6018D">
        <w:rPr>
          <w:rFonts w:ascii="Book Antiqua" w:eastAsia="宋体" w:hAnsi="Book Antiqua" w:cs="Times New Roman"/>
          <w:kern w:val="2"/>
          <w:lang w:val="en-GB" w:eastAsia="zh-CN"/>
        </w:rPr>
        <w:t xml:space="preserve"> D, </w:t>
      </w:r>
      <w:proofErr w:type="spellStart"/>
      <w:r w:rsidRPr="00F6018D">
        <w:rPr>
          <w:rFonts w:ascii="Book Antiqua" w:eastAsia="宋体" w:hAnsi="Book Antiqua" w:cs="Times New Roman"/>
          <w:kern w:val="2"/>
          <w:lang w:val="en-GB" w:eastAsia="zh-CN"/>
        </w:rPr>
        <w:t>Sieri</w:t>
      </w:r>
      <w:proofErr w:type="spellEnd"/>
      <w:r w:rsidRPr="00F6018D">
        <w:rPr>
          <w:rFonts w:ascii="Book Antiqua" w:eastAsia="宋体" w:hAnsi="Book Antiqua" w:cs="Times New Roman"/>
          <w:kern w:val="2"/>
          <w:lang w:val="en-GB" w:eastAsia="zh-CN"/>
        </w:rPr>
        <w:t xml:space="preserve"> S, </w:t>
      </w:r>
      <w:proofErr w:type="spellStart"/>
      <w:r w:rsidRPr="00F6018D">
        <w:rPr>
          <w:rFonts w:ascii="Book Antiqua" w:eastAsia="宋体" w:hAnsi="Book Antiqua" w:cs="Times New Roman"/>
          <w:kern w:val="2"/>
          <w:lang w:val="en-GB" w:eastAsia="zh-CN"/>
        </w:rPr>
        <w:t>Panico</w:t>
      </w:r>
      <w:proofErr w:type="spellEnd"/>
      <w:r w:rsidRPr="00F6018D">
        <w:rPr>
          <w:rFonts w:ascii="Book Antiqua" w:eastAsia="宋体" w:hAnsi="Book Antiqua" w:cs="Times New Roman"/>
          <w:kern w:val="2"/>
          <w:lang w:val="en-GB" w:eastAsia="zh-CN"/>
        </w:rPr>
        <w:t xml:space="preserve"> S, </w:t>
      </w:r>
      <w:proofErr w:type="spellStart"/>
      <w:r w:rsidRPr="00F6018D">
        <w:rPr>
          <w:rFonts w:ascii="Book Antiqua" w:eastAsia="宋体" w:hAnsi="Book Antiqua" w:cs="Times New Roman"/>
          <w:kern w:val="2"/>
          <w:lang w:val="en-GB" w:eastAsia="zh-CN"/>
        </w:rPr>
        <w:t>Tumino</w:t>
      </w:r>
      <w:proofErr w:type="spellEnd"/>
      <w:r w:rsidRPr="00F6018D">
        <w:rPr>
          <w:rFonts w:ascii="Book Antiqua" w:eastAsia="宋体" w:hAnsi="Book Antiqua" w:cs="Times New Roman"/>
          <w:kern w:val="2"/>
          <w:lang w:val="en-GB" w:eastAsia="zh-CN"/>
        </w:rPr>
        <w:t xml:space="preserve"> R, </w:t>
      </w:r>
      <w:proofErr w:type="spellStart"/>
      <w:r w:rsidRPr="00F6018D">
        <w:rPr>
          <w:rFonts w:ascii="Book Antiqua" w:eastAsia="宋体" w:hAnsi="Book Antiqua" w:cs="Times New Roman"/>
          <w:kern w:val="2"/>
          <w:lang w:val="en-GB" w:eastAsia="zh-CN"/>
        </w:rPr>
        <w:t>Vineis</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Peeters</w:t>
      </w:r>
      <w:proofErr w:type="spellEnd"/>
      <w:r w:rsidRPr="00F6018D">
        <w:rPr>
          <w:rFonts w:ascii="Book Antiqua" w:eastAsia="宋体" w:hAnsi="Book Antiqua" w:cs="Times New Roman"/>
          <w:kern w:val="2"/>
          <w:lang w:val="en-GB" w:eastAsia="zh-CN"/>
        </w:rPr>
        <w:t xml:space="preserve"> PH, </w:t>
      </w:r>
      <w:proofErr w:type="spellStart"/>
      <w:r w:rsidRPr="00F6018D">
        <w:rPr>
          <w:rFonts w:ascii="Book Antiqua" w:eastAsia="宋体" w:hAnsi="Book Antiqua" w:cs="Times New Roman"/>
          <w:kern w:val="2"/>
          <w:lang w:val="en-GB" w:eastAsia="zh-CN"/>
        </w:rPr>
        <w:t>Monnikhof</w:t>
      </w:r>
      <w:proofErr w:type="spellEnd"/>
      <w:r w:rsidRPr="00F6018D">
        <w:rPr>
          <w:rFonts w:ascii="Book Antiqua" w:eastAsia="宋体" w:hAnsi="Book Antiqua" w:cs="Times New Roman"/>
          <w:kern w:val="2"/>
          <w:lang w:val="en-GB" w:eastAsia="zh-CN"/>
        </w:rPr>
        <w:t xml:space="preserve"> E, Bueno-de-</w:t>
      </w:r>
      <w:proofErr w:type="spellStart"/>
      <w:r w:rsidRPr="00F6018D">
        <w:rPr>
          <w:rFonts w:ascii="Book Antiqua" w:eastAsia="宋体" w:hAnsi="Book Antiqua" w:cs="Times New Roman"/>
          <w:kern w:val="2"/>
          <w:lang w:val="en-GB" w:eastAsia="zh-CN"/>
        </w:rPr>
        <w:t>Mesquita</w:t>
      </w:r>
      <w:proofErr w:type="spellEnd"/>
      <w:r w:rsidRPr="00F6018D">
        <w:rPr>
          <w:rFonts w:ascii="Book Antiqua" w:eastAsia="宋体" w:hAnsi="Book Antiqua" w:cs="Times New Roman"/>
          <w:kern w:val="2"/>
          <w:lang w:val="en-GB" w:eastAsia="zh-CN"/>
        </w:rPr>
        <w:t xml:space="preserve"> HB, </w:t>
      </w:r>
      <w:proofErr w:type="spellStart"/>
      <w:r w:rsidRPr="00F6018D">
        <w:rPr>
          <w:rFonts w:ascii="Book Antiqua" w:eastAsia="宋体" w:hAnsi="Book Antiqua" w:cs="Times New Roman"/>
          <w:kern w:val="2"/>
          <w:lang w:val="en-GB" w:eastAsia="zh-CN"/>
        </w:rPr>
        <w:t>Quirós</w:t>
      </w:r>
      <w:proofErr w:type="spellEnd"/>
      <w:r w:rsidRPr="00F6018D">
        <w:rPr>
          <w:rFonts w:ascii="Book Antiqua" w:eastAsia="宋体" w:hAnsi="Book Antiqua" w:cs="Times New Roman"/>
          <w:kern w:val="2"/>
          <w:lang w:val="en-GB" w:eastAsia="zh-CN"/>
        </w:rPr>
        <w:t xml:space="preserve"> JR, </w:t>
      </w:r>
      <w:proofErr w:type="spellStart"/>
      <w:r w:rsidRPr="00F6018D">
        <w:rPr>
          <w:rFonts w:ascii="Book Antiqua" w:eastAsia="宋体" w:hAnsi="Book Antiqua" w:cs="Times New Roman"/>
          <w:kern w:val="2"/>
          <w:lang w:val="en-GB" w:eastAsia="zh-CN"/>
        </w:rPr>
        <w:t>Agudo</w:t>
      </w:r>
      <w:proofErr w:type="spellEnd"/>
      <w:r w:rsidRPr="00F6018D">
        <w:rPr>
          <w:rFonts w:ascii="Book Antiqua" w:eastAsia="宋体" w:hAnsi="Book Antiqua" w:cs="Times New Roman"/>
          <w:kern w:val="2"/>
          <w:lang w:val="en-GB" w:eastAsia="zh-CN"/>
        </w:rPr>
        <w:t xml:space="preserve"> A, Sánchez MJ, Huerta JM, </w:t>
      </w:r>
      <w:proofErr w:type="spellStart"/>
      <w:r w:rsidRPr="00F6018D">
        <w:rPr>
          <w:rFonts w:ascii="Book Antiqua" w:eastAsia="宋体" w:hAnsi="Book Antiqua" w:cs="Times New Roman"/>
          <w:kern w:val="2"/>
          <w:lang w:val="en-GB" w:eastAsia="zh-CN"/>
        </w:rPr>
        <w:t>Ardanaz</w:t>
      </w:r>
      <w:proofErr w:type="spellEnd"/>
      <w:r w:rsidRPr="00F6018D">
        <w:rPr>
          <w:rFonts w:ascii="Book Antiqua" w:eastAsia="宋体" w:hAnsi="Book Antiqua" w:cs="Times New Roman"/>
          <w:kern w:val="2"/>
          <w:lang w:val="en-GB" w:eastAsia="zh-CN"/>
        </w:rPr>
        <w:t xml:space="preserve"> E, </w:t>
      </w:r>
      <w:proofErr w:type="spellStart"/>
      <w:r w:rsidRPr="00F6018D">
        <w:rPr>
          <w:rFonts w:ascii="Book Antiqua" w:eastAsia="宋体" w:hAnsi="Book Antiqua" w:cs="Times New Roman"/>
          <w:kern w:val="2"/>
          <w:lang w:val="en-GB" w:eastAsia="zh-CN"/>
        </w:rPr>
        <w:t>Arriola</w:t>
      </w:r>
      <w:proofErr w:type="spellEnd"/>
      <w:r w:rsidRPr="00F6018D">
        <w:rPr>
          <w:rFonts w:ascii="Book Antiqua" w:eastAsia="宋体" w:hAnsi="Book Antiqua" w:cs="Times New Roman"/>
          <w:kern w:val="2"/>
          <w:lang w:val="en-GB" w:eastAsia="zh-CN"/>
        </w:rPr>
        <w:t xml:space="preserve"> L, </w:t>
      </w:r>
      <w:proofErr w:type="spellStart"/>
      <w:r w:rsidRPr="00F6018D">
        <w:rPr>
          <w:rFonts w:ascii="Book Antiqua" w:eastAsia="宋体" w:hAnsi="Book Antiqua" w:cs="Times New Roman"/>
          <w:kern w:val="2"/>
          <w:lang w:val="en-GB" w:eastAsia="zh-CN"/>
        </w:rPr>
        <w:t>Hedblad</w:t>
      </w:r>
      <w:proofErr w:type="spellEnd"/>
      <w:r w:rsidRPr="00F6018D">
        <w:rPr>
          <w:rFonts w:ascii="Book Antiqua" w:eastAsia="宋体" w:hAnsi="Book Antiqua" w:cs="Times New Roman"/>
          <w:kern w:val="2"/>
          <w:lang w:val="en-GB" w:eastAsia="zh-CN"/>
        </w:rPr>
        <w:t xml:space="preserve"> B, </w:t>
      </w:r>
      <w:proofErr w:type="spellStart"/>
      <w:r w:rsidRPr="00F6018D">
        <w:rPr>
          <w:rFonts w:ascii="Book Antiqua" w:eastAsia="宋体" w:hAnsi="Book Antiqua" w:cs="Times New Roman"/>
          <w:kern w:val="2"/>
          <w:lang w:val="en-GB" w:eastAsia="zh-CN"/>
        </w:rPr>
        <w:t>Wirfält</w:t>
      </w:r>
      <w:proofErr w:type="spellEnd"/>
      <w:r w:rsidRPr="00F6018D">
        <w:rPr>
          <w:rFonts w:ascii="Book Antiqua" w:eastAsia="宋体" w:hAnsi="Book Antiqua" w:cs="Times New Roman"/>
          <w:kern w:val="2"/>
          <w:lang w:val="en-GB" w:eastAsia="zh-CN"/>
        </w:rPr>
        <w:t xml:space="preserve"> E, </w:t>
      </w:r>
      <w:proofErr w:type="spellStart"/>
      <w:r w:rsidRPr="00F6018D">
        <w:rPr>
          <w:rFonts w:ascii="Book Antiqua" w:eastAsia="宋体" w:hAnsi="Book Antiqua" w:cs="Times New Roman"/>
          <w:kern w:val="2"/>
          <w:lang w:val="en-GB" w:eastAsia="zh-CN"/>
        </w:rPr>
        <w:t>Sund</w:t>
      </w:r>
      <w:proofErr w:type="spellEnd"/>
      <w:r w:rsidRPr="00F6018D">
        <w:rPr>
          <w:rFonts w:ascii="Book Antiqua" w:eastAsia="宋体" w:hAnsi="Book Antiqua" w:cs="Times New Roman"/>
          <w:kern w:val="2"/>
          <w:lang w:val="en-GB" w:eastAsia="zh-CN"/>
        </w:rPr>
        <w:t xml:space="preserve"> M, Johansson M, Key TJ, Travis RC, </w:t>
      </w:r>
      <w:proofErr w:type="spellStart"/>
      <w:r w:rsidRPr="00F6018D">
        <w:rPr>
          <w:rFonts w:ascii="Book Antiqua" w:eastAsia="宋体" w:hAnsi="Book Antiqua" w:cs="Times New Roman"/>
          <w:kern w:val="2"/>
          <w:lang w:val="en-GB" w:eastAsia="zh-CN"/>
        </w:rPr>
        <w:t>Khaw</w:t>
      </w:r>
      <w:proofErr w:type="spellEnd"/>
      <w:r w:rsidRPr="00F6018D">
        <w:rPr>
          <w:rFonts w:ascii="Book Antiqua" w:eastAsia="宋体" w:hAnsi="Book Antiqua" w:cs="Times New Roman"/>
          <w:kern w:val="2"/>
          <w:lang w:val="en-GB" w:eastAsia="zh-CN"/>
        </w:rPr>
        <w:t xml:space="preserve"> KT, </w:t>
      </w:r>
      <w:proofErr w:type="spellStart"/>
      <w:r w:rsidRPr="00F6018D">
        <w:rPr>
          <w:rFonts w:ascii="Book Antiqua" w:eastAsia="宋体" w:hAnsi="Book Antiqua" w:cs="Times New Roman"/>
          <w:kern w:val="2"/>
          <w:lang w:val="en-GB" w:eastAsia="zh-CN"/>
        </w:rPr>
        <w:t>Brage</w:t>
      </w:r>
      <w:proofErr w:type="spellEnd"/>
      <w:r w:rsidRPr="00F6018D">
        <w:rPr>
          <w:rFonts w:ascii="Book Antiqua" w:eastAsia="宋体" w:hAnsi="Book Antiqua" w:cs="Times New Roman"/>
          <w:kern w:val="2"/>
          <w:lang w:val="en-GB" w:eastAsia="zh-CN"/>
        </w:rPr>
        <w:t xml:space="preserve"> S, Wareham NJ, </w:t>
      </w:r>
      <w:proofErr w:type="spellStart"/>
      <w:r w:rsidRPr="00F6018D">
        <w:rPr>
          <w:rFonts w:ascii="Book Antiqua" w:eastAsia="宋体" w:hAnsi="Book Antiqua" w:cs="Times New Roman"/>
          <w:kern w:val="2"/>
          <w:lang w:val="en-GB" w:eastAsia="zh-CN"/>
        </w:rPr>
        <w:t>Riboli</w:t>
      </w:r>
      <w:proofErr w:type="spellEnd"/>
      <w:r w:rsidRPr="00F6018D">
        <w:rPr>
          <w:rFonts w:ascii="Book Antiqua" w:eastAsia="宋体" w:hAnsi="Book Antiqua" w:cs="Times New Roman"/>
          <w:kern w:val="2"/>
          <w:lang w:val="en-GB" w:eastAsia="zh-CN"/>
        </w:rPr>
        <w:t xml:space="preserve"> E. Physical activity and all-cause mortality across levels of overall and abdominal adiposity in European men and women: The European Prospective Investigation into Cancer and Nutrition Study (EPIC). </w:t>
      </w:r>
      <w:r w:rsidRPr="00F6018D">
        <w:rPr>
          <w:rFonts w:ascii="Book Antiqua" w:eastAsia="宋体" w:hAnsi="Book Antiqua" w:cs="Times New Roman"/>
          <w:i/>
          <w:kern w:val="2"/>
          <w:lang w:val="en-GB" w:eastAsia="zh-CN"/>
        </w:rPr>
        <w:t xml:space="preserve">Am J </w:t>
      </w:r>
      <w:proofErr w:type="spellStart"/>
      <w:r w:rsidRPr="00F6018D">
        <w:rPr>
          <w:rFonts w:ascii="Book Antiqua" w:eastAsia="宋体" w:hAnsi="Book Antiqua" w:cs="Times New Roman"/>
          <w:i/>
          <w:kern w:val="2"/>
          <w:lang w:val="en-GB" w:eastAsia="zh-CN"/>
        </w:rPr>
        <w:t>Clin</w:t>
      </w:r>
      <w:proofErr w:type="spellEnd"/>
      <w:r w:rsidRPr="00F6018D">
        <w:rPr>
          <w:rFonts w:ascii="Book Antiqua" w:eastAsia="宋体" w:hAnsi="Book Antiqua" w:cs="Times New Roman"/>
          <w:i/>
          <w:kern w:val="2"/>
          <w:lang w:val="en-GB" w:eastAsia="zh-CN"/>
        </w:rPr>
        <w:t xml:space="preserve"> </w:t>
      </w:r>
      <w:proofErr w:type="spellStart"/>
      <w:r w:rsidRPr="00F6018D">
        <w:rPr>
          <w:rFonts w:ascii="Book Antiqua" w:eastAsia="宋体" w:hAnsi="Book Antiqua" w:cs="Times New Roman"/>
          <w:i/>
          <w:kern w:val="2"/>
          <w:lang w:val="en-GB" w:eastAsia="zh-CN"/>
        </w:rPr>
        <w:t>Nutr</w:t>
      </w:r>
      <w:proofErr w:type="spellEnd"/>
      <w:r w:rsidRPr="00F6018D">
        <w:rPr>
          <w:rFonts w:ascii="Book Antiqua" w:eastAsia="宋体" w:hAnsi="Book Antiqua" w:cs="Times New Roman"/>
          <w:kern w:val="2"/>
          <w:lang w:val="en-GB" w:eastAsia="zh-CN"/>
        </w:rPr>
        <w:t xml:space="preserve"> 2015; </w:t>
      </w:r>
      <w:r w:rsidRPr="00F6018D">
        <w:rPr>
          <w:rFonts w:ascii="Book Antiqua" w:eastAsia="宋体" w:hAnsi="Book Antiqua" w:cs="Times New Roman"/>
          <w:b/>
          <w:kern w:val="2"/>
          <w:lang w:val="en-GB" w:eastAsia="zh-CN"/>
        </w:rPr>
        <w:t>101</w:t>
      </w:r>
      <w:r w:rsidRPr="00F6018D">
        <w:rPr>
          <w:rFonts w:ascii="Book Antiqua" w:eastAsia="宋体" w:hAnsi="Book Antiqua" w:cs="Times New Roman"/>
          <w:kern w:val="2"/>
          <w:lang w:val="en-GB" w:eastAsia="zh-CN"/>
        </w:rPr>
        <w:t>: 613-621 [PMID: 25733647 DOI: 10.3945/ajcn.114.100065]</w:t>
      </w:r>
    </w:p>
    <w:p w14:paraId="767499A3"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lastRenderedPageBreak/>
        <w:t xml:space="preserve">12 </w:t>
      </w:r>
      <w:proofErr w:type="spellStart"/>
      <w:r w:rsidRPr="00F6018D">
        <w:rPr>
          <w:rFonts w:ascii="Book Antiqua" w:eastAsia="宋体" w:hAnsi="Book Antiqua" w:cs="Times New Roman"/>
          <w:b/>
          <w:kern w:val="2"/>
          <w:lang w:val="en-GB" w:eastAsia="zh-CN"/>
        </w:rPr>
        <w:t>Chambless</w:t>
      </w:r>
      <w:proofErr w:type="spellEnd"/>
      <w:r w:rsidRPr="00F6018D">
        <w:rPr>
          <w:rFonts w:ascii="Book Antiqua" w:eastAsia="宋体" w:hAnsi="Book Antiqua" w:cs="Times New Roman"/>
          <w:b/>
          <w:kern w:val="2"/>
          <w:lang w:val="en-GB" w:eastAsia="zh-CN"/>
        </w:rPr>
        <w:t xml:space="preserve"> LE</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Heiss</w:t>
      </w:r>
      <w:proofErr w:type="spellEnd"/>
      <w:r w:rsidRPr="00F6018D">
        <w:rPr>
          <w:rFonts w:ascii="Book Antiqua" w:eastAsia="宋体" w:hAnsi="Book Antiqua" w:cs="Times New Roman"/>
          <w:kern w:val="2"/>
          <w:lang w:val="en-GB" w:eastAsia="zh-CN"/>
        </w:rPr>
        <w:t xml:space="preserve"> G, Folsom AR, Rosamond W, </w:t>
      </w:r>
      <w:proofErr w:type="spellStart"/>
      <w:r w:rsidRPr="00F6018D">
        <w:rPr>
          <w:rFonts w:ascii="Book Antiqua" w:eastAsia="宋体" w:hAnsi="Book Antiqua" w:cs="Times New Roman"/>
          <w:kern w:val="2"/>
          <w:lang w:val="en-GB" w:eastAsia="zh-CN"/>
        </w:rPr>
        <w:t>Szklo</w:t>
      </w:r>
      <w:proofErr w:type="spellEnd"/>
      <w:r w:rsidRPr="00F6018D">
        <w:rPr>
          <w:rFonts w:ascii="Book Antiqua" w:eastAsia="宋体" w:hAnsi="Book Antiqua" w:cs="Times New Roman"/>
          <w:kern w:val="2"/>
          <w:lang w:val="en-GB" w:eastAsia="zh-CN"/>
        </w:rPr>
        <w:t xml:space="preserve"> M, Sharrett AR, Clegg LX. Association of coronary heart disease incidence with carotid arterial wall thickness and major risk factors: the Atherosclerosis Risk in Communities (ARIC) Study, 1987-1993. </w:t>
      </w:r>
      <w:r w:rsidRPr="00F6018D">
        <w:rPr>
          <w:rFonts w:ascii="Book Antiqua" w:eastAsia="宋体" w:hAnsi="Book Antiqua" w:cs="Times New Roman"/>
          <w:i/>
          <w:kern w:val="2"/>
          <w:lang w:val="en-GB" w:eastAsia="zh-CN"/>
        </w:rPr>
        <w:t xml:space="preserve">Am J </w:t>
      </w:r>
      <w:proofErr w:type="spellStart"/>
      <w:r w:rsidRPr="00F6018D">
        <w:rPr>
          <w:rFonts w:ascii="Book Antiqua" w:eastAsia="宋体" w:hAnsi="Book Antiqua" w:cs="Times New Roman"/>
          <w:i/>
          <w:kern w:val="2"/>
          <w:lang w:val="en-GB" w:eastAsia="zh-CN"/>
        </w:rPr>
        <w:t>Epidemiol</w:t>
      </w:r>
      <w:proofErr w:type="spellEnd"/>
      <w:r w:rsidRPr="00F6018D">
        <w:rPr>
          <w:rFonts w:ascii="Book Antiqua" w:eastAsia="宋体" w:hAnsi="Book Antiqua" w:cs="Times New Roman"/>
          <w:kern w:val="2"/>
          <w:lang w:val="en-GB" w:eastAsia="zh-CN"/>
        </w:rPr>
        <w:t xml:space="preserve"> 1997; </w:t>
      </w:r>
      <w:r w:rsidRPr="00F6018D">
        <w:rPr>
          <w:rFonts w:ascii="Book Antiqua" w:eastAsia="宋体" w:hAnsi="Book Antiqua" w:cs="Times New Roman"/>
          <w:b/>
          <w:kern w:val="2"/>
          <w:lang w:val="en-GB" w:eastAsia="zh-CN"/>
        </w:rPr>
        <w:t>146</w:t>
      </w:r>
      <w:r w:rsidRPr="00F6018D">
        <w:rPr>
          <w:rFonts w:ascii="Book Antiqua" w:eastAsia="宋体" w:hAnsi="Book Antiqua" w:cs="Times New Roman"/>
          <w:kern w:val="2"/>
          <w:lang w:val="en-GB" w:eastAsia="zh-CN"/>
        </w:rPr>
        <w:t>: 483-494 [PMID: 9290509 DOI: 10.1093/oxfordjournals.aje.a009302]</w:t>
      </w:r>
    </w:p>
    <w:p w14:paraId="7236F9F3"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13 </w:t>
      </w:r>
      <w:r w:rsidRPr="00F6018D">
        <w:rPr>
          <w:rFonts w:ascii="Book Antiqua" w:eastAsia="宋体" w:hAnsi="Book Antiqua" w:cs="Times New Roman"/>
          <w:b/>
          <w:kern w:val="2"/>
          <w:lang w:val="en-GB" w:eastAsia="zh-CN"/>
        </w:rPr>
        <w:t>Lorenz MW</w:t>
      </w:r>
      <w:r w:rsidRPr="00F6018D">
        <w:rPr>
          <w:rFonts w:ascii="Book Antiqua" w:eastAsia="宋体" w:hAnsi="Book Antiqua" w:cs="Times New Roman"/>
          <w:kern w:val="2"/>
          <w:lang w:val="en-GB" w:eastAsia="zh-CN"/>
        </w:rPr>
        <w:t xml:space="preserve">, Markus HS, Bots ML, </w:t>
      </w:r>
      <w:proofErr w:type="spellStart"/>
      <w:r w:rsidRPr="00F6018D">
        <w:rPr>
          <w:rFonts w:ascii="Book Antiqua" w:eastAsia="宋体" w:hAnsi="Book Antiqua" w:cs="Times New Roman"/>
          <w:kern w:val="2"/>
          <w:lang w:val="en-GB" w:eastAsia="zh-CN"/>
        </w:rPr>
        <w:t>Rosvall</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Sitzer</w:t>
      </w:r>
      <w:proofErr w:type="spellEnd"/>
      <w:r w:rsidRPr="00F6018D">
        <w:rPr>
          <w:rFonts w:ascii="Book Antiqua" w:eastAsia="宋体" w:hAnsi="Book Antiqua" w:cs="Times New Roman"/>
          <w:kern w:val="2"/>
          <w:lang w:val="en-GB" w:eastAsia="zh-CN"/>
        </w:rPr>
        <w:t xml:space="preserve"> M. Prediction of clinical cardiovascular events with carotid intima-media thickness: A systematic review and meta-analysis. </w:t>
      </w:r>
      <w:r w:rsidRPr="00F6018D">
        <w:rPr>
          <w:rFonts w:ascii="Book Antiqua" w:eastAsia="宋体" w:hAnsi="Book Antiqua" w:cs="Times New Roman"/>
          <w:i/>
          <w:kern w:val="2"/>
          <w:lang w:val="en-GB" w:eastAsia="zh-CN"/>
        </w:rPr>
        <w:t>Circulation</w:t>
      </w:r>
      <w:r w:rsidRPr="00F6018D">
        <w:rPr>
          <w:rFonts w:ascii="Book Antiqua" w:eastAsia="宋体" w:hAnsi="Book Antiqua" w:cs="Times New Roman"/>
          <w:kern w:val="2"/>
          <w:lang w:val="en-GB" w:eastAsia="zh-CN"/>
        </w:rPr>
        <w:t xml:space="preserve"> 2007; </w:t>
      </w:r>
      <w:r w:rsidRPr="00F6018D">
        <w:rPr>
          <w:rFonts w:ascii="Book Antiqua" w:eastAsia="宋体" w:hAnsi="Book Antiqua" w:cs="Times New Roman"/>
          <w:b/>
          <w:kern w:val="2"/>
          <w:lang w:val="en-GB" w:eastAsia="zh-CN"/>
        </w:rPr>
        <w:t>115</w:t>
      </w:r>
      <w:r w:rsidRPr="00F6018D">
        <w:rPr>
          <w:rFonts w:ascii="Book Antiqua" w:eastAsia="宋体" w:hAnsi="Book Antiqua" w:cs="Times New Roman"/>
          <w:kern w:val="2"/>
          <w:lang w:val="en-GB" w:eastAsia="zh-CN"/>
        </w:rPr>
        <w:t>: 459-467 [PMID: 17242284 DOI: 10.1161/CIRCULATIONAHA.106.628875]</w:t>
      </w:r>
    </w:p>
    <w:p w14:paraId="421FC328"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14 </w:t>
      </w:r>
      <w:r w:rsidRPr="00F6018D">
        <w:rPr>
          <w:rFonts w:ascii="Book Antiqua" w:eastAsia="宋体" w:hAnsi="Book Antiqua" w:cs="Times New Roman"/>
          <w:b/>
          <w:kern w:val="2"/>
          <w:lang w:val="en-GB" w:eastAsia="zh-CN"/>
        </w:rPr>
        <w:t>Lorenz MW</w:t>
      </w:r>
      <w:r w:rsidRPr="00F6018D">
        <w:rPr>
          <w:rFonts w:ascii="Book Antiqua" w:eastAsia="宋体" w:hAnsi="Book Antiqua" w:cs="Times New Roman"/>
          <w:kern w:val="2"/>
          <w:lang w:val="en-GB" w:eastAsia="zh-CN"/>
        </w:rPr>
        <w:t xml:space="preserve">, von </w:t>
      </w:r>
      <w:proofErr w:type="spellStart"/>
      <w:r w:rsidRPr="00F6018D">
        <w:rPr>
          <w:rFonts w:ascii="Book Antiqua" w:eastAsia="宋体" w:hAnsi="Book Antiqua" w:cs="Times New Roman"/>
          <w:kern w:val="2"/>
          <w:lang w:val="en-GB" w:eastAsia="zh-CN"/>
        </w:rPr>
        <w:t>Kegler</w:t>
      </w:r>
      <w:proofErr w:type="spellEnd"/>
      <w:r w:rsidRPr="00F6018D">
        <w:rPr>
          <w:rFonts w:ascii="Book Antiqua" w:eastAsia="宋体" w:hAnsi="Book Antiqua" w:cs="Times New Roman"/>
          <w:kern w:val="2"/>
          <w:lang w:val="en-GB" w:eastAsia="zh-CN"/>
        </w:rPr>
        <w:t xml:space="preserve"> S, Steinmetz H, Markus HS, </w:t>
      </w:r>
      <w:proofErr w:type="spellStart"/>
      <w:r w:rsidRPr="00F6018D">
        <w:rPr>
          <w:rFonts w:ascii="Book Antiqua" w:eastAsia="宋体" w:hAnsi="Book Antiqua" w:cs="Times New Roman"/>
          <w:kern w:val="2"/>
          <w:lang w:val="en-GB" w:eastAsia="zh-CN"/>
        </w:rPr>
        <w:t>Sitzer</w:t>
      </w:r>
      <w:proofErr w:type="spellEnd"/>
      <w:r w:rsidRPr="00F6018D">
        <w:rPr>
          <w:rFonts w:ascii="Book Antiqua" w:eastAsia="宋体" w:hAnsi="Book Antiqua" w:cs="Times New Roman"/>
          <w:kern w:val="2"/>
          <w:lang w:val="en-GB" w:eastAsia="zh-CN"/>
        </w:rPr>
        <w:t xml:space="preserve"> M. Carotid intima-media thickening indicates a higher vascular risk across a wide age range: prospective data from the Carotid Atherosclerosis Progression Study (CAPS). </w:t>
      </w:r>
      <w:r w:rsidRPr="00F6018D">
        <w:rPr>
          <w:rFonts w:ascii="Book Antiqua" w:eastAsia="宋体" w:hAnsi="Book Antiqua" w:cs="Times New Roman"/>
          <w:i/>
          <w:kern w:val="2"/>
          <w:lang w:val="en-GB" w:eastAsia="zh-CN"/>
        </w:rPr>
        <w:t>Stroke</w:t>
      </w:r>
      <w:r w:rsidRPr="00F6018D">
        <w:rPr>
          <w:rFonts w:ascii="Book Antiqua" w:eastAsia="宋体" w:hAnsi="Book Antiqua" w:cs="Times New Roman"/>
          <w:kern w:val="2"/>
          <w:lang w:val="en-GB" w:eastAsia="zh-CN"/>
        </w:rPr>
        <w:t xml:space="preserve"> 2006; </w:t>
      </w:r>
      <w:r w:rsidRPr="00F6018D">
        <w:rPr>
          <w:rFonts w:ascii="Book Antiqua" w:eastAsia="宋体" w:hAnsi="Book Antiqua" w:cs="Times New Roman"/>
          <w:b/>
          <w:kern w:val="2"/>
          <w:lang w:val="en-GB" w:eastAsia="zh-CN"/>
        </w:rPr>
        <w:t>37</w:t>
      </w:r>
      <w:r w:rsidRPr="00F6018D">
        <w:rPr>
          <w:rFonts w:ascii="Book Antiqua" w:eastAsia="宋体" w:hAnsi="Book Antiqua" w:cs="Times New Roman"/>
          <w:kern w:val="2"/>
          <w:lang w:val="en-GB" w:eastAsia="zh-CN"/>
        </w:rPr>
        <w:t>: 87-92 [PMID: 16339465 DOI: 10.1161/01.STR.0000196964.24024.ea]</w:t>
      </w:r>
    </w:p>
    <w:p w14:paraId="578EB450"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15 </w:t>
      </w:r>
      <w:proofErr w:type="spellStart"/>
      <w:r w:rsidRPr="00F6018D">
        <w:rPr>
          <w:rFonts w:ascii="Book Antiqua" w:eastAsia="宋体" w:hAnsi="Book Antiqua" w:cs="Times New Roman"/>
          <w:b/>
          <w:kern w:val="2"/>
          <w:lang w:val="en-GB" w:eastAsia="zh-CN"/>
        </w:rPr>
        <w:t>Inaba</w:t>
      </w:r>
      <w:proofErr w:type="spellEnd"/>
      <w:r w:rsidRPr="00F6018D">
        <w:rPr>
          <w:rFonts w:ascii="Book Antiqua" w:eastAsia="宋体" w:hAnsi="Book Antiqua" w:cs="Times New Roman"/>
          <w:b/>
          <w:kern w:val="2"/>
          <w:lang w:val="en-GB" w:eastAsia="zh-CN"/>
        </w:rPr>
        <w:t xml:space="preserve"> Y</w:t>
      </w:r>
      <w:r w:rsidRPr="00F6018D">
        <w:rPr>
          <w:rFonts w:ascii="Book Antiqua" w:eastAsia="宋体" w:hAnsi="Book Antiqua" w:cs="Times New Roman"/>
          <w:kern w:val="2"/>
          <w:lang w:val="en-GB" w:eastAsia="zh-CN"/>
        </w:rPr>
        <w:t xml:space="preserve">, Chen JA, Bergmann SR. Carotid plaque, compared with carotid intima-media thickness, more accurately predicts coronary artery disease events: a meta-analysis. </w:t>
      </w:r>
      <w:r w:rsidRPr="00F6018D">
        <w:rPr>
          <w:rFonts w:ascii="Book Antiqua" w:eastAsia="宋体" w:hAnsi="Book Antiqua" w:cs="Times New Roman"/>
          <w:i/>
          <w:kern w:val="2"/>
          <w:lang w:val="en-GB" w:eastAsia="zh-CN"/>
        </w:rPr>
        <w:t>Atherosclerosis</w:t>
      </w:r>
      <w:r w:rsidRPr="00F6018D">
        <w:rPr>
          <w:rFonts w:ascii="Book Antiqua" w:eastAsia="宋体" w:hAnsi="Book Antiqua" w:cs="Times New Roman"/>
          <w:kern w:val="2"/>
          <w:lang w:val="en-GB" w:eastAsia="zh-CN"/>
        </w:rPr>
        <w:t xml:space="preserve"> 2012; </w:t>
      </w:r>
      <w:r w:rsidRPr="00F6018D">
        <w:rPr>
          <w:rFonts w:ascii="Book Antiqua" w:eastAsia="宋体" w:hAnsi="Book Antiqua" w:cs="Times New Roman"/>
          <w:b/>
          <w:kern w:val="2"/>
          <w:lang w:val="en-GB" w:eastAsia="zh-CN"/>
        </w:rPr>
        <w:t>220</w:t>
      </w:r>
      <w:r w:rsidRPr="00F6018D">
        <w:rPr>
          <w:rFonts w:ascii="Book Antiqua" w:eastAsia="宋体" w:hAnsi="Book Antiqua" w:cs="Times New Roman"/>
          <w:kern w:val="2"/>
          <w:lang w:val="en-GB" w:eastAsia="zh-CN"/>
        </w:rPr>
        <w:t>: 128-133 [PMID: 21764060 DOI: 10.1016/j.atherosclerosis.2011.06.044]</w:t>
      </w:r>
    </w:p>
    <w:p w14:paraId="18A858A7"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16 </w:t>
      </w:r>
      <w:r w:rsidRPr="00F6018D">
        <w:rPr>
          <w:rFonts w:ascii="Book Antiqua" w:eastAsia="宋体" w:hAnsi="Book Antiqua" w:cs="Times New Roman"/>
          <w:b/>
          <w:kern w:val="2"/>
          <w:lang w:val="en-GB" w:eastAsia="zh-CN"/>
        </w:rPr>
        <w:t>Lorenz MW</w:t>
      </w:r>
      <w:r w:rsidRPr="00F6018D">
        <w:rPr>
          <w:rFonts w:ascii="Book Antiqua" w:eastAsia="宋体" w:hAnsi="Book Antiqua" w:cs="Times New Roman"/>
          <w:kern w:val="2"/>
          <w:lang w:val="en-GB" w:eastAsia="zh-CN"/>
        </w:rPr>
        <w:t xml:space="preserve">, Gao L, </w:t>
      </w:r>
      <w:proofErr w:type="spellStart"/>
      <w:r w:rsidRPr="00F6018D">
        <w:rPr>
          <w:rFonts w:ascii="Book Antiqua" w:eastAsia="宋体" w:hAnsi="Book Antiqua" w:cs="Times New Roman"/>
          <w:kern w:val="2"/>
          <w:lang w:val="en-GB" w:eastAsia="zh-CN"/>
        </w:rPr>
        <w:t>Ziegelbauer</w:t>
      </w:r>
      <w:proofErr w:type="spellEnd"/>
      <w:r w:rsidRPr="00F6018D">
        <w:rPr>
          <w:rFonts w:ascii="Book Antiqua" w:eastAsia="宋体" w:hAnsi="Book Antiqua" w:cs="Times New Roman"/>
          <w:kern w:val="2"/>
          <w:lang w:val="en-GB" w:eastAsia="zh-CN"/>
        </w:rPr>
        <w:t xml:space="preserve"> K, </w:t>
      </w:r>
      <w:proofErr w:type="spellStart"/>
      <w:r w:rsidRPr="00F6018D">
        <w:rPr>
          <w:rFonts w:ascii="Book Antiqua" w:eastAsia="宋体" w:hAnsi="Book Antiqua" w:cs="Times New Roman"/>
          <w:kern w:val="2"/>
          <w:lang w:val="en-GB" w:eastAsia="zh-CN"/>
        </w:rPr>
        <w:t>Norata</w:t>
      </w:r>
      <w:proofErr w:type="spellEnd"/>
      <w:r w:rsidRPr="00F6018D">
        <w:rPr>
          <w:rFonts w:ascii="Book Antiqua" w:eastAsia="宋体" w:hAnsi="Book Antiqua" w:cs="Times New Roman"/>
          <w:kern w:val="2"/>
          <w:lang w:val="en-GB" w:eastAsia="zh-CN"/>
        </w:rPr>
        <w:t xml:space="preserve"> GD, </w:t>
      </w:r>
      <w:proofErr w:type="spellStart"/>
      <w:r w:rsidRPr="00F6018D">
        <w:rPr>
          <w:rFonts w:ascii="Book Antiqua" w:eastAsia="宋体" w:hAnsi="Book Antiqua" w:cs="Times New Roman"/>
          <w:kern w:val="2"/>
          <w:lang w:val="en-GB" w:eastAsia="zh-CN"/>
        </w:rPr>
        <w:t>Empana</w:t>
      </w:r>
      <w:proofErr w:type="spellEnd"/>
      <w:r w:rsidRPr="00F6018D">
        <w:rPr>
          <w:rFonts w:ascii="Book Antiqua" w:eastAsia="宋体" w:hAnsi="Book Antiqua" w:cs="Times New Roman"/>
          <w:kern w:val="2"/>
          <w:lang w:val="en-GB" w:eastAsia="zh-CN"/>
        </w:rPr>
        <w:t xml:space="preserve"> JP, </w:t>
      </w:r>
      <w:proofErr w:type="spellStart"/>
      <w:r w:rsidRPr="00F6018D">
        <w:rPr>
          <w:rFonts w:ascii="Book Antiqua" w:eastAsia="宋体" w:hAnsi="Book Antiqua" w:cs="Times New Roman"/>
          <w:kern w:val="2"/>
          <w:lang w:val="en-GB" w:eastAsia="zh-CN"/>
        </w:rPr>
        <w:t>Schmidtmann</w:t>
      </w:r>
      <w:proofErr w:type="spellEnd"/>
      <w:r w:rsidRPr="00F6018D">
        <w:rPr>
          <w:rFonts w:ascii="Book Antiqua" w:eastAsia="宋体" w:hAnsi="Book Antiqua" w:cs="Times New Roman"/>
          <w:kern w:val="2"/>
          <w:lang w:val="en-GB" w:eastAsia="zh-CN"/>
        </w:rPr>
        <w:t xml:space="preserve"> I, Lin HJ, McLachlan S, </w:t>
      </w:r>
      <w:proofErr w:type="spellStart"/>
      <w:r w:rsidRPr="00F6018D">
        <w:rPr>
          <w:rFonts w:ascii="Book Antiqua" w:eastAsia="宋体" w:hAnsi="Book Antiqua" w:cs="Times New Roman"/>
          <w:kern w:val="2"/>
          <w:lang w:val="en-GB" w:eastAsia="zh-CN"/>
        </w:rPr>
        <w:t>Bokemark</w:t>
      </w:r>
      <w:proofErr w:type="spellEnd"/>
      <w:r w:rsidRPr="00F6018D">
        <w:rPr>
          <w:rFonts w:ascii="Book Antiqua" w:eastAsia="宋体" w:hAnsi="Book Antiqua" w:cs="Times New Roman"/>
          <w:kern w:val="2"/>
          <w:lang w:val="en-GB" w:eastAsia="zh-CN"/>
        </w:rPr>
        <w:t xml:space="preserve"> L, </w:t>
      </w:r>
      <w:proofErr w:type="spellStart"/>
      <w:r w:rsidRPr="00F6018D">
        <w:rPr>
          <w:rFonts w:ascii="Book Antiqua" w:eastAsia="宋体" w:hAnsi="Book Antiqua" w:cs="Times New Roman"/>
          <w:kern w:val="2"/>
          <w:lang w:val="en-GB" w:eastAsia="zh-CN"/>
        </w:rPr>
        <w:t>Ronkainen</w:t>
      </w:r>
      <w:proofErr w:type="spellEnd"/>
      <w:r w:rsidRPr="00F6018D">
        <w:rPr>
          <w:rFonts w:ascii="Book Antiqua" w:eastAsia="宋体" w:hAnsi="Book Antiqua" w:cs="Times New Roman"/>
          <w:kern w:val="2"/>
          <w:lang w:val="en-GB" w:eastAsia="zh-CN"/>
        </w:rPr>
        <w:t xml:space="preserve"> K, Amato M, </w:t>
      </w:r>
      <w:proofErr w:type="spellStart"/>
      <w:r w:rsidRPr="00F6018D">
        <w:rPr>
          <w:rFonts w:ascii="Book Antiqua" w:eastAsia="宋体" w:hAnsi="Book Antiqua" w:cs="Times New Roman"/>
          <w:kern w:val="2"/>
          <w:lang w:val="en-GB" w:eastAsia="zh-CN"/>
        </w:rPr>
        <w:t>Schminke</w:t>
      </w:r>
      <w:proofErr w:type="spellEnd"/>
      <w:r w:rsidRPr="00F6018D">
        <w:rPr>
          <w:rFonts w:ascii="Book Antiqua" w:eastAsia="宋体" w:hAnsi="Book Antiqua" w:cs="Times New Roman"/>
          <w:kern w:val="2"/>
          <w:lang w:val="en-GB" w:eastAsia="zh-CN"/>
        </w:rPr>
        <w:t xml:space="preserve"> U, Srinivasan SR, Lind L, Okazaki S, </w:t>
      </w:r>
      <w:proofErr w:type="spellStart"/>
      <w:r w:rsidRPr="00F6018D">
        <w:rPr>
          <w:rFonts w:ascii="Book Antiqua" w:eastAsia="宋体" w:hAnsi="Book Antiqua" w:cs="Times New Roman"/>
          <w:kern w:val="2"/>
          <w:lang w:val="en-GB" w:eastAsia="zh-CN"/>
        </w:rPr>
        <w:t>Stehouwer</w:t>
      </w:r>
      <w:proofErr w:type="spellEnd"/>
      <w:r w:rsidRPr="00F6018D">
        <w:rPr>
          <w:rFonts w:ascii="Book Antiqua" w:eastAsia="宋体" w:hAnsi="Book Antiqua" w:cs="Times New Roman"/>
          <w:kern w:val="2"/>
          <w:lang w:val="en-GB" w:eastAsia="zh-CN"/>
        </w:rPr>
        <w:t xml:space="preserve"> CDA, </w:t>
      </w:r>
      <w:proofErr w:type="spellStart"/>
      <w:r w:rsidRPr="00F6018D">
        <w:rPr>
          <w:rFonts w:ascii="Book Antiqua" w:eastAsia="宋体" w:hAnsi="Book Antiqua" w:cs="Times New Roman"/>
          <w:kern w:val="2"/>
          <w:lang w:val="en-GB" w:eastAsia="zh-CN"/>
        </w:rPr>
        <w:t>Willeit</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Polak</w:t>
      </w:r>
      <w:proofErr w:type="spellEnd"/>
      <w:r w:rsidRPr="00F6018D">
        <w:rPr>
          <w:rFonts w:ascii="Book Antiqua" w:eastAsia="宋体" w:hAnsi="Book Antiqua" w:cs="Times New Roman"/>
          <w:kern w:val="2"/>
          <w:lang w:val="en-GB" w:eastAsia="zh-CN"/>
        </w:rPr>
        <w:t xml:space="preserve"> JF, Steinmetz H, Sander D, </w:t>
      </w:r>
      <w:proofErr w:type="spellStart"/>
      <w:r w:rsidRPr="00F6018D">
        <w:rPr>
          <w:rFonts w:ascii="Book Antiqua" w:eastAsia="宋体" w:hAnsi="Book Antiqua" w:cs="Times New Roman"/>
          <w:kern w:val="2"/>
          <w:lang w:val="en-GB" w:eastAsia="zh-CN"/>
        </w:rPr>
        <w:t>Poppert</w:t>
      </w:r>
      <w:proofErr w:type="spellEnd"/>
      <w:r w:rsidRPr="00F6018D">
        <w:rPr>
          <w:rFonts w:ascii="Book Antiqua" w:eastAsia="宋体" w:hAnsi="Book Antiqua" w:cs="Times New Roman"/>
          <w:kern w:val="2"/>
          <w:lang w:val="en-GB" w:eastAsia="zh-CN"/>
        </w:rPr>
        <w:t xml:space="preserve"> H, </w:t>
      </w:r>
      <w:proofErr w:type="spellStart"/>
      <w:r w:rsidRPr="00F6018D">
        <w:rPr>
          <w:rFonts w:ascii="Book Antiqua" w:eastAsia="宋体" w:hAnsi="Book Antiqua" w:cs="Times New Roman"/>
          <w:kern w:val="2"/>
          <w:lang w:val="en-GB" w:eastAsia="zh-CN"/>
        </w:rPr>
        <w:t>Desvarieux</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Ikram</w:t>
      </w:r>
      <w:proofErr w:type="spellEnd"/>
      <w:r w:rsidRPr="00F6018D">
        <w:rPr>
          <w:rFonts w:ascii="Book Antiqua" w:eastAsia="宋体" w:hAnsi="Book Antiqua" w:cs="Times New Roman"/>
          <w:kern w:val="2"/>
          <w:lang w:val="en-GB" w:eastAsia="zh-CN"/>
        </w:rPr>
        <w:t xml:space="preserve"> MA, Johnsen SH, </w:t>
      </w:r>
      <w:proofErr w:type="spellStart"/>
      <w:r w:rsidRPr="00F6018D">
        <w:rPr>
          <w:rFonts w:ascii="Book Antiqua" w:eastAsia="宋体" w:hAnsi="Book Antiqua" w:cs="Times New Roman"/>
          <w:kern w:val="2"/>
          <w:lang w:val="en-GB" w:eastAsia="zh-CN"/>
        </w:rPr>
        <w:t>Staub</w:t>
      </w:r>
      <w:proofErr w:type="spellEnd"/>
      <w:r w:rsidRPr="00F6018D">
        <w:rPr>
          <w:rFonts w:ascii="Book Antiqua" w:eastAsia="宋体" w:hAnsi="Book Antiqua" w:cs="Times New Roman"/>
          <w:kern w:val="2"/>
          <w:lang w:val="en-GB" w:eastAsia="zh-CN"/>
        </w:rPr>
        <w:t xml:space="preserve"> D, </w:t>
      </w:r>
      <w:proofErr w:type="spellStart"/>
      <w:r w:rsidRPr="00F6018D">
        <w:rPr>
          <w:rFonts w:ascii="Book Antiqua" w:eastAsia="宋体" w:hAnsi="Book Antiqua" w:cs="Times New Roman"/>
          <w:kern w:val="2"/>
          <w:lang w:val="en-GB" w:eastAsia="zh-CN"/>
        </w:rPr>
        <w:t>Sirtori</w:t>
      </w:r>
      <w:proofErr w:type="spellEnd"/>
      <w:r w:rsidRPr="00F6018D">
        <w:rPr>
          <w:rFonts w:ascii="Book Antiqua" w:eastAsia="宋体" w:hAnsi="Book Antiqua" w:cs="Times New Roman"/>
          <w:kern w:val="2"/>
          <w:lang w:val="en-GB" w:eastAsia="zh-CN"/>
        </w:rPr>
        <w:t xml:space="preserve"> CR, </w:t>
      </w:r>
      <w:proofErr w:type="spellStart"/>
      <w:r w:rsidRPr="00F6018D">
        <w:rPr>
          <w:rFonts w:ascii="Book Antiqua" w:eastAsia="宋体" w:hAnsi="Book Antiqua" w:cs="Times New Roman"/>
          <w:kern w:val="2"/>
          <w:lang w:val="en-GB" w:eastAsia="zh-CN"/>
        </w:rPr>
        <w:t>Iglseder</w:t>
      </w:r>
      <w:proofErr w:type="spellEnd"/>
      <w:r w:rsidRPr="00F6018D">
        <w:rPr>
          <w:rFonts w:ascii="Book Antiqua" w:eastAsia="宋体" w:hAnsi="Book Antiqua" w:cs="Times New Roman"/>
          <w:kern w:val="2"/>
          <w:lang w:val="en-GB" w:eastAsia="zh-CN"/>
        </w:rPr>
        <w:t xml:space="preserve"> B, </w:t>
      </w:r>
      <w:proofErr w:type="spellStart"/>
      <w:r w:rsidRPr="00F6018D">
        <w:rPr>
          <w:rFonts w:ascii="Book Antiqua" w:eastAsia="宋体" w:hAnsi="Book Antiqua" w:cs="Times New Roman"/>
          <w:kern w:val="2"/>
          <w:lang w:val="en-GB" w:eastAsia="zh-CN"/>
        </w:rPr>
        <w:t>Beloqui</w:t>
      </w:r>
      <w:proofErr w:type="spellEnd"/>
      <w:r w:rsidRPr="00F6018D">
        <w:rPr>
          <w:rFonts w:ascii="Book Antiqua" w:eastAsia="宋体" w:hAnsi="Book Antiqua" w:cs="Times New Roman"/>
          <w:kern w:val="2"/>
          <w:lang w:val="en-GB" w:eastAsia="zh-CN"/>
        </w:rPr>
        <w:t xml:space="preserve"> O, </w:t>
      </w:r>
      <w:proofErr w:type="spellStart"/>
      <w:r w:rsidRPr="00F6018D">
        <w:rPr>
          <w:rFonts w:ascii="Book Antiqua" w:eastAsia="宋体" w:hAnsi="Book Antiqua" w:cs="Times New Roman"/>
          <w:kern w:val="2"/>
          <w:lang w:val="en-GB" w:eastAsia="zh-CN"/>
        </w:rPr>
        <w:t>Engström</w:t>
      </w:r>
      <w:proofErr w:type="spellEnd"/>
      <w:r w:rsidRPr="00F6018D">
        <w:rPr>
          <w:rFonts w:ascii="Book Antiqua" w:eastAsia="宋体" w:hAnsi="Book Antiqua" w:cs="Times New Roman"/>
          <w:kern w:val="2"/>
          <w:lang w:val="en-GB" w:eastAsia="zh-CN"/>
        </w:rPr>
        <w:t xml:space="preserve"> G, </w:t>
      </w:r>
      <w:proofErr w:type="spellStart"/>
      <w:r w:rsidRPr="00F6018D">
        <w:rPr>
          <w:rFonts w:ascii="Book Antiqua" w:eastAsia="宋体" w:hAnsi="Book Antiqua" w:cs="Times New Roman"/>
          <w:kern w:val="2"/>
          <w:lang w:val="en-GB" w:eastAsia="zh-CN"/>
        </w:rPr>
        <w:t>Friera</w:t>
      </w:r>
      <w:proofErr w:type="spellEnd"/>
      <w:r w:rsidRPr="00F6018D">
        <w:rPr>
          <w:rFonts w:ascii="Book Antiqua" w:eastAsia="宋体" w:hAnsi="Book Antiqua" w:cs="Times New Roman"/>
          <w:kern w:val="2"/>
          <w:lang w:val="en-GB" w:eastAsia="zh-CN"/>
        </w:rPr>
        <w:t xml:space="preserve"> A, </w:t>
      </w:r>
      <w:proofErr w:type="spellStart"/>
      <w:r w:rsidRPr="00F6018D">
        <w:rPr>
          <w:rFonts w:ascii="Book Antiqua" w:eastAsia="宋体" w:hAnsi="Book Antiqua" w:cs="Times New Roman"/>
          <w:kern w:val="2"/>
          <w:lang w:val="en-GB" w:eastAsia="zh-CN"/>
        </w:rPr>
        <w:t>Rozza</w:t>
      </w:r>
      <w:proofErr w:type="spellEnd"/>
      <w:r w:rsidRPr="00F6018D">
        <w:rPr>
          <w:rFonts w:ascii="Book Antiqua" w:eastAsia="宋体" w:hAnsi="Book Antiqua" w:cs="Times New Roman"/>
          <w:kern w:val="2"/>
          <w:lang w:val="en-GB" w:eastAsia="zh-CN"/>
        </w:rPr>
        <w:t xml:space="preserve"> F, </w:t>
      </w:r>
      <w:proofErr w:type="spellStart"/>
      <w:r w:rsidRPr="00F6018D">
        <w:rPr>
          <w:rFonts w:ascii="Book Antiqua" w:eastAsia="宋体" w:hAnsi="Book Antiqua" w:cs="Times New Roman"/>
          <w:kern w:val="2"/>
          <w:lang w:val="en-GB" w:eastAsia="zh-CN"/>
        </w:rPr>
        <w:t>Xie</w:t>
      </w:r>
      <w:proofErr w:type="spellEnd"/>
      <w:r w:rsidRPr="00F6018D">
        <w:rPr>
          <w:rFonts w:ascii="Book Antiqua" w:eastAsia="宋体" w:hAnsi="Book Antiqua" w:cs="Times New Roman"/>
          <w:kern w:val="2"/>
          <w:lang w:val="en-GB" w:eastAsia="zh-CN"/>
        </w:rPr>
        <w:t xml:space="preserve"> W, </w:t>
      </w:r>
      <w:proofErr w:type="spellStart"/>
      <w:r w:rsidRPr="00F6018D">
        <w:rPr>
          <w:rFonts w:ascii="Book Antiqua" w:eastAsia="宋体" w:hAnsi="Book Antiqua" w:cs="Times New Roman"/>
          <w:kern w:val="2"/>
          <w:lang w:val="en-GB" w:eastAsia="zh-CN"/>
        </w:rPr>
        <w:t>Parraga</w:t>
      </w:r>
      <w:proofErr w:type="spellEnd"/>
      <w:r w:rsidRPr="00F6018D">
        <w:rPr>
          <w:rFonts w:ascii="Book Antiqua" w:eastAsia="宋体" w:hAnsi="Book Antiqua" w:cs="Times New Roman"/>
          <w:kern w:val="2"/>
          <w:lang w:val="en-GB" w:eastAsia="zh-CN"/>
        </w:rPr>
        <w:t xml:space="preserve"> G, </w:t>
      </w:r>
      <w:proofErr w:type="spellStart"/>
      <w:r w:rsidRPr="00F6018D">
        <w:rPr>
          <w:rFonts w:ascii="Book Antiqua" w:eastAsia="宋体" w:hAnsi="Book Antiqua" w:cs="Times New Roman"/>
          <w:kern w:val="2"/>
          <w:lang w:val="en-GB" w:eastAsia="zh-CN"/>
        </w:rPr>
        <w:t>Grigore</w:t>
      </w:r>
      <w:proofErr w:type="spellEnd"/>
      <w:r w:rsidRPr="00F6018D">
        <w:rPr>
          <w:rFonts w:ascii="Book Antiqua" w:eastAsia="宋体" w:hAnsi="Book Antiqua" w:cs="Times New Roman"/>
          <w:kern w:val="2"/>
          <w:lang w:val="en-GB" w:eastAsia="zh-CN"/>
        </w:rPr>
        <w:t xml:space="preserve"> L, </w:t>
      </w:r>
      <w:proofErr w:type="spellStart"/>
      <w:r w:rsidRPr="00F6018D">
        <w:rPr>
          <w:rFonts w:ascii="Book Antiqua" w:eastAsia="宋体" w:hAnsi="Book Antiqua" w:cs="Times New Roman"/>
          <w:kern w:val="2"/>
          <w:lang w:val="en-GB" w:eastAsia="zh-CN"/>
        </w:rPr>
        <w:t>Plichart</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Blankenberg</w:t>
      </w:r>
      <w:proofErr w:type="spellEnd"/>
      <w:r w:rsidRPr="00F6018D">
        <w:rPr>
          <w:rFonts w:ascii="Book Antiqua" w:eastAsia="宋体" w:hAnsi="Book Antiqua" w:cs="Times New Roman"/>
          <w:kern w:val="2"/>
          <w:lang w:val="en-GB" w:eastAsia="zh-CN"/>
        </w:rPr>
        <w:t xml:space="preserve"> S, Su TC, Schmidt C, </w:t>
      </w:r>
      <w:proofErr w:type="spellStart"/>
      <w:r w:rsidRPr="00F6018D">
        <w:rPr>
          <w:rFonts w:ascii="Book Antiqua" w:eastAsia="宋体" w:hAnsi="Book Antiqua" w:cs="Times New Roman"/>
          <w:kern w:val="2"/>
          <w:lang w:val="en-GB" w:eastAsia="zh-CN"/>
        </w:rPr>
        <w:t>Tuomainen</w:t>
      </w:r>
      <w:proofErr w:type="spellEnd"/>
      <w:r w:rsidRPr="00F6018D">
        <w:rPr>
          <w:rFonts w:ascii="Book Antiqua" w:eastAsia="宋体" w:hAnsi="Book Antiqua" w:cs="Times New Roman"/>
          <w:kern w:val="2"/>
          <w:lang w:val="en-GB" w:eastAsia="zh-CN"/>
        </w:rPr>
        <w:t xml:space="preserve"> TP, </w:t>
      </w:r>
      <w:proofErr w:type="spellStart"/>
      <w:r w:rsidRPr="00F6018D">
        <w:rPr>
          <w:rFonts w:ascii="Book Antiqua" w:eastAsia="宋体" w:hAnsi="Book Antiqua" w:cs="Times New Roman"/>
          <w:kern w:val="2"/>
          <w:lang w:val="en-GB" w:eastAsia="zh-CN"/>
        </w:rPr>
        <w:t>Veglia</w:t>
      </w:r>
      <w:proofErr w:type="spellEnd"/>
      <w:r w:rsidRPr="00F6018D">
        <w:rPr>
          <w:rFonts w:ascii="Book Antiqua" w:eastAsia="宋体" w:hAnsi="Book Antiqua" w:cs="Times New Roman"/>
          <w:kern w:val="2"/>
          <w:lang w:val="en-GB" w:eastAsia="zh-CN"/>
        </w:rPr>
        <w:t xml:space="preserve"> F, </w:t>
      </w:r>
      <w:proofErr w:type="spellStart"/>
      <w:r w:rsidRPr="00F6018D">
        <w:rPr>
          <w:rFonts w:ascii="Book Antiqua" w:eastAsia="宋体" w:hAnsi="Book Antiqua" w:cs="Times New Roman"/>
          <w:kern w:val="2"/>
          <w:lang w:val="en-GB" w:eastAsia="zh-CN"/>
        </w:rPr>
        <w:t>Völzke</w:t>
      </w:r>
      <w:proofErr w:type="spellEnd"/>
      <w:r w:rsidRPr="00F6018D">
        <w:rPr>
          <w:rFonts w:ascii="Book Antiqua" w:eastAsia="宋体" w:hAnsi="Book Antiqua" w:cs="Times New Roman"/>
          <w:kern w:val="2"/>
          <w:lang w:val="en-GB" w:eastAsia="zh-CN"/>
        </w:rPr>
        <w:t xml:space="preserve"> H, </w:t>
      </w:r>
      <w:proofErr w:type="spellStart"/>
      <w:r w:rsidRPr="00F6018D">
        <w:rPr>
          <w:rFonts w:ascii="Book Antiqua" w:eastAsia="宋体" w:hAnsi="Book Antiqua" w:cs="Times New Roman"/>
          <w:kern w:val="2"/>
          <w:lang w:val="en-GB" w:eastAsia="zh-CN"/>
        </w:rPr>
        <w:t>Nijpels</w:t>
      </w:r>
      <w:proofErr w:type="spellEnd"/>
      <w:r w:rsidRPr="00F6018D">
        <w:rPr>
          <w:rFonts w:ascii="Book Antiqua" w:eastAsia="宋体" w:hAnsi="Book Antiqua" w:cs="Times New Roman"/>
          <w:kern w:val="2"/>
          <w:lang w:val="en-GB" w:eastAsia="zh-CN"/>
        </w:rPr>
        <w:t xml:space="preserve"> G, </w:t>
      </w:r>
      <w:proofErr w:type="spellStart"/>
      <w:r w:rsidRPr="00F6018D">
        <w:rPr>
          <w:rFonts w:ascii="Book Antiqua" w:eastAsia="宋体" w:hAnsi="Book Antiqua" w:cs="Times New Roman"/>
          <w:kern w:val="2"/>
          <w:lang w:val="en-GB" w:eastAsia="zh-CN"/>
        </w:rPr>
        <w:t>Willeit</w:t>
      </w:r>
      <w:proofErr w:type="spellEnd"/>
      <w:r w:rsidRPr="00F6018D">
        <w:rPr>
          <w:rFonts w:ascii="Book Antiqua" w:eastAsia="宋体" w:hAnsi="Book Antiqua" w:cs="Times New Roman"/>
          <w:kern w:val="2"/>
          <w:lang w:val="en-GB" w:eastAsia="zh-CN"/>
        </w:rPr>
        <w:t xml:space="preserve"> J, Sacco RL, Franco OH, </w:t>
      </w:r>
      <w:proofErr w:type="spellStart"/>
      <w:r w:rsidRPr="00F6018D">
        <w:rPr>
          <w:rFonts w:ascii="Book Antiqua" w:eastAsia="宋体" w:hAnsi="Book Antiqua" w:cs="Times New Roman"/>
          <w:kern w:val="2"/>
          <w:lang w:val="en-GB" w:eastAsia="zh-CN"/>
        </w:rPr>
        <w:t>Uthoff</w:t>
      </w:r>
      <w:proofErr w:type="spellEnd"/>
      <w:r w:rsidRPr="00F6018D">
        <w:rPr>
          <w:rFonts w:ascii="Book Antiqua" w:eastAsia="宋体" w:hAnsi="Book Antiqua" w:cs="Times New Roman"/>
          <w:kern w:val="2"/>
          <w:lang w:val="en-GB" w:eastAsia="zh-CN"/>
        </w:rPr>
        <w:t xml:space="preserve"> H, </w:t>
      </w:r>
      <w:proofErr w:type="spellStart"/>
      <w:r w:rsidRPr="00F6018D">
        <w:rPr>
          <w:rFonts w:ascii="Book Antiqua" w:eastAsia="宋体" w:hAnsi="Book Antiqua" w:cs="Times New Roman"/>
          <w:kern w:val="2"/>
          <w:lang w:val="en-GB" w:eastAsia="zh-CN"/>
        </w:rPr>
        <w:t>Hedblad</w:t>
      </w:r>
      <w:proofErr w:type="spellEnd"/>
      <w:r w:rsidRPr="00F6018D">
        <w:rPr>
          <w:rFonts w:ascii="Book Antiqua" w:eastAsia="宋体" w:hAnsi="Book Antiqua" w:cs="Times New Roman"/>
          <w:kern w:val="2"/>
          <w:lang w:val="en-GB" w:eastAsia="zh-CN"/>
        </w:rPr>
        <w:t xml:space="preserve"> B, Suarez C, </w:t>
      </w:r>
      <w:proofErr w:type="spellStart"/>
      <w:r w:rsidRPr="00F6018D">
        <w:rPr>
          <w:rFonts w:ascii="Book Antiqua" w:eastAsia="宋体" w:hAnsi="Book Antiqua" w:cs="Times New Roman"/>
          <w:kern w:val="2"/>
          <w:lang w:val="en-GB" w:eastAsia="zh-CN"/>
        </w:rPr>
        <w:t>Izzo</w:t>
      </w:r>
      <w:proofErr w:type="spellEnd"/>
      <w:r w:rsidRPr="00F6018D">
        <w:rPr>
          <w:rFonts w:ascii="Book Antiqua" w:eastAsia="宋体" w:hAnsi="Book Antiqua" w:cs="Times New Roman"/>
          <w:kern w:val="2"/>
          <w:lang w:val="en-GB" w:eastAsia="zh-CN"/>
        </w:rPr>
        <w:t xml:space="preserve"> R, Zhao D, </w:t>
      </w:r>
      <w:proofErr w:type="spellStart"/>
      <w:r w:rsidRPr="00F6018D">
        <w:rPr>
          <w:rFonts w:ascii="Book Antiqua" w:eastAsia="宋体" w:hAnsi="Book Antiqua" w:cs="Times New Roman"/>
          <w:kern w:val="2"/>
          <w:lang w:val="en-GB" w:eastAsia="zh-CN"/>
        </w:rPr>
        <w:t>Wannarong</w:t>
      </w:r>
      <w:proofErr w:type="spellEnd"/>
      <w:r w:rsidRPr="00F6018D">
        <w:rPr>
          <w:rFonts w:ascii="Book Antiqua" w:eastAsia="宋体" w:hAnsi="Book Antiqua" w:cs="Times New Roman"/>
          <w:kern w:val="2"/>
          <w:lang w:val="en-GB" w:eastAsia="zh-CN"/>
        </w:rPr>
        <w:t xml:space="preserve"> T, </w:t>
      </w:r>
      <w:proofErr w:type="spellStart"/>
      <w:r w:rsidRPr="00F6018D">
        <w:rPr>
          <w:rFonts w:ascii="Book Antiqua" w:eastAsia="宋体" w:hAnsi="Book Antiqua" w:cs="Times New Roman"/>
          <w:kern w:val="2"/>
          <w:lang w:val="en-GB" w:eastAsia="zh-CN"/>
        </w:rPr>
        <w:t>Catapano</w:t>
      </w:r>
      <w:proofErr w:type="spellEnd"/>
      <w:r w:rsidRPr="00F6018D">
        <w:rPr>
          <w:rFonts w:ascii="Book Antiqua" w:eastAsia="宋体" w:hAnsi="Book Antiqua" w:cs="Times New Roman"/>
          <w:kern w:val="2"/>
          <w:lang w:val="en-GB" w:eastAsia="zh-CN"/>
        </w:rPr>
        <w:t xml:space="preserve"> A, </w:t>
      </w:r>
      <w:proofErr w:type="spellStart"/>
      <w:r w:rsidRPr="00F6018D">
        <w:rPr>
          <w:rFonts w:ascii="Book Antiqua" w:eastAsia="宋体" w:hAnsi="Book Antiqua" w:cs="Times New Roman"/>
          <w:kern w:val="2"/>
          <w:lang w:val="en-GB" w:eastAsia="zh-CN"/>
        </w:rPr>
        <w:t>Ducimetiere</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Espinola</w:t>
      </w:r>
      <w:proofErr w:type="spellEnd"/>
      <w:r w:rsidRPr="00F6018D">
        <w:rPr>
          <w:rFonts w:ascii="Book Antiqua" w:eastAsia="宋体" w:hAnsi="Book Antiqua" w:cs="Times New Roman"/>
          <w:kern w:val="2"/>
          <w:lang w:val="en-GB" w:eastAsia="zh-CN"/>
        </w:rPr>
        <w:t xml:space="preserve">-Klein C, </w:t>
      </w:r>
      <w:proofErr w:type="spellStart"/>
      <w:r w:rsidRPr="00F6018D">
        <w:rPr>
          <w:rFonts w:ascii="Book Antiqua" w:eastAsia="宋体" w:hAnsi="Book Antiqua" w:cs="Times New Roman"/>
          <w:kern w:val="2"/>
          <w:lang w:val="en-GB" w:eastAsia="zh-CN"/>
        </w:rPr>
        <w:t>Chien</w:t>
      </w:r>
      <w:proofErr w:type="spellEnd"/>
      <w:r w:rsidRPr="00F6018D">
        <w:rPr>
          <w:rFonts w:ascii="Book Antiqua" w:eastAsia="宋体" w:hAnsi="Book Antiqua" w:cs="Times New Roman"/>
          <w:kern w:val="2"/>
          <w:lang w:val="en-GB" w:eastAsia="zh-CN"/>
        </w:rPr>
        <w:t xml:space="preserve"> KL, Price JF, </w:t>
      </w:r>
      <w:proofErr w:type="spellStart"/>
      <w:r w:rsidRPr="00F6018D">
        <w:rPr>
          <w:rFonts w:ascii="Book Antiqua" w:eastAsia="宋体" w:hAnsi="Book Antiqua" w:cs="Times New Roman"/>
          <w:kern w:val="2"/>
          <w:lang w:val="en-GB" w:eastAsia="zh-CN"/>
        </w:rPr>
        <w:t>Bergström</w:t>
      </w:r>
      <w:proofErr w:type="spellEnd"/>
      <w:r w:rsidRPr="00F6018D">
        <w:rPr>
          <w:rFonts w:ascii="Book Antiqua" w:eastAsia="宋体" w:hAnsi="Book Antiqua" w:cs="Times New Roman"/>
          <w:kern w:val="2"/>
          <w:lang w:val="en-GB" w:eastAsia="zh-CN"/>
        </w:rPr>
        <w:t xml:space="preserve"> G, </w:t>
      </w:r>
      <w:proofErr w:type="spellStart"/>
      <w:r w:rsidRPr="00F6018D">
        <w:rPr>
          <w:rFonts w:ascii="Book Antiqua" w:eastAsia="宋体" w:hAnsi="Book Antiqua" w:cs="Times New Roman"/>
          <w:kern w:val="2"/>
          <w:lang w:val="en-GB" w:eastAsia="zh-CN"/>
        </w:rPr>
        <w:t>Kauhanen</w:t>
      </w:r>
      <w:proofErr w:type="spellEnd"/>
      <w:r w:rsidRPr="00F6018D">
        <w:rPr>
          <w:rFonts w:ascii="Book Antiqua" w:eastAsia="宋体" w:hAnsi="Book Antiqua" w:cs="Times New Roman"/>
          <w:kern w:val="2"/>
          <w:lang w:val="en-GB" w:eastAsia="zh-CN"/>
        </w:rPr>
        <w:t xml:space="preserve"> J, </w:t>
      </w:r>
      <w:proofErr w:type="spellStart"/>
      <w:r w:rsidRPr="00F6018D">
        <w:rPr>
          <w:rFonts w:ascii="Book Antiqua" w:eastAsia="宋体" w:hAnsi="Book Antiqua" w:cs="Times New Roman"/>
          <w:kern w:val="2"/>
          <w:lang w:val="en-GB" w:eastAsia="zh-CN"/>
        </w:rPr>
        <w:t>Tremoli</w:t>
      </w:r>
      <w:proofErr w:type="spellEnd"/>
      <w:r w:rsidRPr="00F6018D">
        <w:rPr>
          <w:rFonts w:ascii="Book Antiqua" w:eastAsia="宋体" w:hAnsi="Book Antiqua" w:cs="Times New Roman"/>
          <w:kern w:val="2"/>
          <w:lang w:val="en-GB" w:eastAsia="zh-CN"/>
        </w:rPr>
        <w:t xml:space="preserve"> E, </w:t>
      </w:r>
      <w:proofErr w:type="spellStart"/>
      <w:r w:rsidRPr="00F6018D">
        <w:rPr>
          <w:rFonts w:ascii="Book Antiqua" w:eastAsia="宋体" w:hAnsi="Book Antiqua" w:cs="Times New Roman"/>
          <w:kern w:val="2"/>
          <w:lang w:val="en-GB" w:eastAsia="zh-CN"/>
        </w:rPr>
        <w:t>Dörr</w:t>
      </w:r>
      <w:proofErr w:type="spellEnd"/>
      <w:r w:rsidRPr="00F6018D">
        <w:rPr>
          <w:rFonts w:ascii="Book Antiqua" w:eastAsia="宋体" w:hAnsi="Book Antiqua" w:cs="Times New Roman"/>
          <w:kern w:val="2"/>
          <w:lang w:val="en-GB" w:eastAsia="zh-CN"/>
        </w:rPr>
        <w:t xml:space="preserve"> M, Berenson G, Kitagawa K, Dekker JM, </w:t>
      </w:r>
      <w:proofErr w:type="spellStart"/>
      <w:r w:rsidRPr="00F6018D">
        <w:rPr>
          <w:rFonts w:ascii="Book Antiqua" w:eastAsia="宋体" w:hAnsi="Book Antiqua" w:cs="Times New Roman"/>
          <w:kern w:val="2"/>
          <w:lang w:val="en-GB" w:eastAsia="zh-CN"/>
        </w:rPr>
        <w:t>Kiechl</w:t>
      </w:r>
      <w:proofErr w:type="spellEnd"/>
      <w:r w:rsidRPr="00F6018D">
        <w:rPr>
          <w:rFonts w:ascii="Book Antiqua" w:eastAsia="宋体" w:hAnsi="Book Antiqua" w:cs="Times New Roman"/>
          <w:kern w:val="2"/>
          <w:lang w:val="en-GB" w:eastAsia="zh-CN"/>
        </w:rPr>
        <w:t xml:space="preserve"> S, </w:t>
      </w:r>
      <w:proofErr w:type="spellStart"/>
      <w:r w:rsidRPr="00F6018D">
        <w:rPr>
          <w:rFonts w:ascii="Book Antiqua" w:eastAsia="宋体" w:hAnsi="Book Antiqua" w:cs="Times New Roman"/>
          <w:kern w:val="2"/>
          <w:lang w:val="en-GB" w:eastAsia="zh-CN"/>
        </w:rPr>
        <w:t>Sitzer</w:t>
      </w:r>
      <w:proofErr w:type="spellEnd"/>
      <w:r w:rsidRPr="00F6018D">
        <w:rPr>
          <w:rFonts w:ascii="Book Antiqua" w:eastAsia="宋体" w:hAnsi="Book Antiqua" w:cs="Times New Roman"/>
          <w:kern w:val="2"/>
          <w:lang w:val="en-GB" w:eastAsia="zh-CN"/>
        </w:rPr>
        <w:t xml:space="preserve"> M, Bickel H, </w:t>
      </w:r>
      <w:proofErr w:type="spellStart"/>
      <w:r w:rsidRPr="00F6018D">
        <w:rPr>
          <w:rFonts w:ascii="Book Antiqua" w:eastAsia="宋体" w:hAnsi="Book Antiqua" w:cs="Times New Roman"/>
          <w:kern w:val="2"/>
          <w:lang w:val="en-GB" w:eastAsia="zh-CN"/>
        </w:rPr>
        <w:t>Rundek</w:t>
      </w:r>
      <w:proofErr w:type="spellEnd"/>
      <w:r w:rsidRPr="00F6018D">
        <w:rPr>
          <w:rFonts w:ascii="Book Antiqua" w:eastAsia="宋体" w:hAnsi="Book Antiqua" w:cs="Times New Roman"/>
          <w:kern w:val="2"/>
          <w:lang w:val="en-GB" w:eastAsia="zh-CN"/>
        </w:rPr>
        <w:t xml:space="preserve"> T, </w:t>
      </w:r>
      <w:proofErr w:type="spellStart"/>
      <w:r w:rsidRPr="00F6018D">
        <w:rPr>
          <w:rFonts w:ascii="Book Antiqua" w:eastAsia="宋体" w:hAnsi="Book Antiqua" w:cs="Times New Roman"/>
          <w:kern w:val="2"/>
          <w:lang w:val="en-GB" w:eastAsia="zh-CN"/>
        </w:rPr>
        <w:t>Hofman</w:t>
      </w:r>
      <w:proofErr w:type="spellEnd"/>
      <w:r w:rsidRPr="00F6018D">
        <w:rPr>
          <w:rFonts w:ascii="Book Antiqua" w:eastAsia="宋体" w:hAnsi="Book Antiqua" w:cs="Times New Roman"/>
          <w:kern w:val="2"/>
          <w:lang w:val="en-GB" w:eastAsia="zh-CN"/>
        </w:rPr>
        <w:t xml:space="preserve"> A, </w:t>
      </w:r>
      <w:proofErr w:type="spellStart"/>
      <w:r w:rsidRPr="00F6018D">
        <w:rPr>
          <w:rFonts w:ascii="Book Antiqua" w:eastAsia="宋体" w:hAnsi="Book Antiqua" w:cs="Times New Roman"/>
          <w:kern w:val="2"/>
          <w:lang w:val="en-GB" w:eastAsia="zh-CN"/>
        </w:rPr>
        <w:t>Mathiesen</w:t>
      </w:r>
      <w:proofErr w:type="spellEnd"/>
      <w:r w:rsidRPr="00F6018D">
        <w:rPr>
          <w:rFonts w:ascii="Book Antiqua" w:eastAsia="宋体" w:hAnsi="Book Antiqua" w:cs="Times New Roman"/>
          <w:kern w:val="2"/>
          <w:lang w:val="en-GB" w:eastAsia="zh-CN"/>
        </w:rPr>
        <w:t xml:space="preserve"> EB, </w:t>
      </w:r>
      <w:proofErr w:type="spellStart"/>
      <w:r w:rsidRPr="00F6018D">
        <w:rPr>
          <w:rFonts w:ascii="Book Antiqua" w:eastAsia="宋体" w:hAnsi="Book Antiqua" w:cs="Times New Roman"/>
          <w:kern w:val="2"/>
          <w:lang w:val="en-GB" w:eastAsia="zh-CN"/>
        </w:rPr>
        <w:t>Castelnuovo</w:t>
      </w:r>
      <w:proofErr w:type="spellEnd"/>
      <w:r w:rsidRPr="00F6018D">
        <w:rPr>
          <w:rFonts w:ascii="Book Antiqua" w:eastAsia="宋体" w:hAnsi="Book Antiqua" w:cs="Times New Roman"/>
          <w:kern w:val="2"/>
          <w:lang w:val="en-GB" w:eastAsia="zh-CN"/>
        </w:rPr>
        <w:t xml:space="preserve"> S, </w:t>
      </w:r>
      <w:proofErr w:type="spellStart"/>
      <w:r w:rsidRPr="00F6018D">
        <w:rPr>
          <w:rFonts w:ascii="Book Antiqua" w:eastAsia="宋体" w:hAnsi="Book Antiqua" w:cs="Times New Roman"/>
          <w:kern w:val="2"/>
          <w:lang w:val="en-GB" w:eastAsia="zh-CN"/>
        </w:rPr>
        <w:t>Landecho</w:t>
      </w:r>
      <w:proofErr w:type="spellEnd"/>
      <w:r w:rsidRPr="00F6018D">
        <w:rPr>
          <w:rFonts w:ascii="Book Antiqua" w:eastAsia="宋体" w:hAnsi="Book Antiqua" w:cs="Times New Roman"/>
          <w:kern w:val="2"/>
          <w:lang w:val="en-GB" w:eastAsia="zh-CN"/>
        </w:rPr>
        <w:t xml:space="preserve"> MF, </w:t>
      </w:r>
      <w:proofErr w:type="spellStart"/>
      <w:r w:rsidRPr="00F6018D">
        <w:rPr>
          <w:rFonts w:ascii="Book Antiqua" w:eastAsia="宋体" w:hAnsi="Book Antiqua" w:cs="Times New Roman"/>
          <w:kern w:val="2"/>
          <w:lang w:val="en-GB" w:eastAsia="zh-CN"/>
        </w:rPr>
        <w:t>Rosvall</w:t>
      </w:r>
      <w:proofErr w:type="spellEnd"/>
      <w:r w:rsidRPr="00F6018D">
        <w:rPr>
          <w:rFonts w:ascii="Book Antiqua" w:eastAsia="宋体" w:hAnsi="Book Antiqua" w:cs="Times New Roman"/>
          <w:kern w:val="2"/>
          <w:lang w:val="en-GB" w:eastAsia="zh-CN"/>
        </w:rPr>
        <w:t xml:space="preserve"> M, Gabriel R, de Luca N, Liu J, </w:t>
      </w:r>
      <w:proofErr w:type="spellStart"/>
      <w:r w:rsidRPr="00F6018D">
        <w:rPr>
          <w:rFonts w:ascii="Book Antiqua" w:eastAsia="宋体" w:hAnsi="Book Antiqua" w:cs="Times New Roman"/>
          <w:kern w:val="2"/>
          <w:lang w:val="en-GB" w:eastAsia="zh-CN"/>
        </w:rPr>
        <w:t>Baldassarre</w:t>
      </w:r>
      <w:proofErr w:type="spellEnd"/>
      <w:r w:rsidRPr="00F6018D">
        <w:rPr>
          <w:rFonts w:ascii="Book Antiqua" w:eastAsia="宋体" w:hAnsi="Book Antiqua" w:cs="Times New Roman"/>
          <w:kern w:val="2"/>
          <w:lang w:val="en-GB" w:eastAsia="zh-CN"/>
        </w:rPr>
        <w:t xml:space="preserve"> D, </w:t>
      </w:r>
      <w:proofErr w:type="spellStart"/>
      <w:r w:rsidRPr="00F6018D">
        <w:rPr>
          <w:rFonts w:ascii="Book Antiqua" w:eastAsia="宋体" w:hAnsi="Book Antiqua" w:cs="Times New Roman"/>
          <w:kern w:val="2"/>
          <w:lang w:val="en-GB" w:eastAsia="zh-CN"/>
        </w:rPr>
        <w:t>Kavousi</w:t>
      </w:r>
      <w:proofErr w:type="spellEnd"/>
      <w:r w:rsidRPr="00F6018D">
        <w:rPr>
          <w:rFonts w:ascii="Book Antiqua" w:eastAsia="宋体" w:hAnsi="Book Antiqua" w:cs="Times New Roman"/>
          <w:kern w:val="2"/>
          <w:lang w:val="en-GB" w:eastAsia="zh-CN"/>
        </w:rPr>
        <w:t xml:space="preserve"> M, de Groot E, Bots ML, Yanez DN, Thompson SG; PROG-IMT study group. Predictive value for cardiovascular events of common carotid intima media thickness and its rate of change in individuals at high cardiovascular risk - Results from the PROG-</w:t>
      </w:r>
      <w:r w:rsidRPr="00F6018D">
        <w:rPr>
          <w:rFonts w:ascii="Book Antiqua" w:eastAsia="宋体" w:hAnsi="Book Antiqua" w:cs="Times New Roman"/>
          <w:kern w:val="2"/>
          <w:lang w:val="en-GB" w:eastAsia="zh-CN"/>
        </w:rPr>
        <w:lastRenderedPageBreak/>
        <w:t xml:space="preserve">IMT collaboration. </w:t>
      </w:r>
      <w:proofErr w:type="spellStart"/>
      <w:r w:rsidRPr="00F6018D">
        <w:rPr>
          <w:rFonts w:ascii="Book Antiqua" w:eastAsia="宋体" w:hAnsi="Book Antiqua" w:cs="Times New Roman"/>
          <w:i/>
          <w:kern w:val="2"/>
          <w:lang w:val="en-GB" w:eastAsia="zh-CN"/>
        </w:rPr>
        <w:t>PLoS</w:t>
      </w:r>
      <w:proofErr w:type="spellEnd"/>
      <w:r w:rsidRPr="00F6018D">
        <w:rPr>
          <w:rFonts w:ascii="Book Antiqua" w:eastAsia="宋体" w:hAnsi="Book Antiqua" w:cs="Times New Roman"/>
          <w:i/>
          <w:kern w:val="2"/>
          <w:lang w:val="en-GB" w:eastAsia="zh-CN"/>
        </w:rPr>
        <w:t xml:space="preserve"> One</w:t>
      </w:r>
      <w:r w:rsidRPr="00F6018D">
        <w:rPr>
          <w:rFonts w:ascii="Book Antiqua" w:eastAsia="宋体" w:hAnsi="Book Antiqua" w:cs="Times New Roman"/>
          <w:kern w:val="2"/>
          <w:lang w:val="en-GB" w:eastAsia="zh-CN"/>
        </w:rPr>
        <w:t xml:space="preserve"> 2018; </w:t>
      </w:r>
      <w:r w:rsidRPr="00F6018D">
        <w:rPr>
          <w:rFonts w:ascii="Book Antiqua" w:eastAsia="宋体" w:hAnsi="Book Antiqua" w:cs="Times New Roman"/>
          <w:b/>
          <w:kern w:val="2"/>
          <w:lang w:val="en-GB" w:eastAsia="zh-CN"/>
        </w:rPr>
        <w:t>13</w:t>
      </w:r>
      <w:r w:rsidRPr="00F6018D">
        <w:rPr>
          <w:rFonts w:ascii="Book Antiqua" w:eastAsia="宋体" w:hAnsi="Book Antiqua" w:cs="Times New Roman"/>
          <w:kern w:val="2"/>
          <w:lang w:val="en-GB" w:eastAsia="zh-CN"/>
        </w:rPr>
        <w:t>: e0191172 [PMID: 29649236 DOI: 10.1371/journal.pone.0191172]</w:t>
      </w:r>
    </w:p>
    <w:p w14:paraId="0D5DAE40"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17 </w:t>
      </w:r>
      <w:r w:rsidRPr="00F6018D">
        <w:rPr>
          <w:rFonts w:ascii="Book Antiqua" w:eastAsia="宋体" w:hAnsi="Book Antiqua" w:cs="Times New Roman"/>
          <w:b/>
          <w:kern w:val="2"/>
          <w:lang w:val="en-GB" w:eastAsia="zh-CN"/>
        </w:rPr>
        <w:t>Task Force Members.</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Montalescot</w:t>
      </w:r>
      <w:proofErr w:type="spellEnd"/>
      <w:r w:rsidRPr="00F6018D">
        <w:rPr>
          <w:rFonts w:ascii="Book Antiqua" w:eastAsia="宋体" w:hAnsi="Book Antiqua" w:cs="Times New Roman"/>
          <w:kern w:val="2"/>
          <w:lang w:val="en-GB" w:eastAsia="zh-CN"/>
        </w:rPr>
        <w:t xml:space="preserve"> G, </w:t>
      </w:r>
      <w:proofErr w:type="spellStart"/>
      <w:r w:rsidRPr="00F6018D">
        <w:rPr>
          <w:rFonts w:ascii="Book Antiqua" w:eastAsia="宋体" w:hAnsi="Book Antiqua" w:cs="Times New Roman"/>
          <w:kern w:val="2"/>
          <w:lang w:val="en-GB" w:eastAsia="zh-CN"/>
        </w:rPr>
        <w:t>Sechtem</w:t>
      </w:r>
      <w:proofErr w:type="spellEnd"/>
      <w:r w:rsidRPr="00F6018D">
        <w:rPr>
          <w:rFonts w:ascii="Book Antiqua" w:eastAsia="宋体" w:hAnsi="Book Antiqua" w:cs="Times New Roman"/>
          <w:kern w:val="2"/>
          <w:lang w:val="en-GB" w:eastAsia="zh-CN"/>
        </w:rPr>
        <w:t xml:space="preserve"> U, Achenbach S, Andreotti F, Arden C, </w:t>
      </w:r>
      <w:proofErr w:type="spellStart"/>
      <w:r w:rsidRPr="00F6018D">
        <w:rPr>
          <w:rFonts w:ascii="Book Antiqua" w:eastAsia="宋体" w:hAnsi="Book Antiqua" w:cs="Times New Roman"/>
          <w:kern w:val="2"/>
          <w:lang w:val="en-GB" w:eastAsia="zh-CN"/>
        </w:rPr>
        <w:t>Budaj</w:t>
      </w:r>
      <w:proofErr w:type="spellEnd"/>
      <w:r w:rsidRPr="00F6018D">
        <w:rPr>
          <w:rFonts w:ascii="Book Antiqua" w:eastAsia="宋体" w:hAnsi="Book Antiqua" w:cs="Times New Roman"/>
          <w:kern w:val="2"/>
          <w:lang w:val="en-GB" w:eastAsia="zh-CN"/>
        </w:rPr>
        <w:t xml:space="preserve"> A, </w:t>
      </w:r>
      <w:proofErr w:type="spellStart"/>
      <w:r w:rsidRPr="00F6018D">
        <w:rPr>
          <w:rFonts w:ascii="Book Antiqua" w:eastAsia="宋体" w:hAnsi="Book Antiqua" w:cs="Times New Roman"/>
          <w:kern w:val="2"/>
          <w:lang w:val="en-GB" w:eastAsia="zh-CN"/>
        </w:rPr>
        <w:t>Bugiardini</w:t>
      </w:r>
      <w:proofErr w:type="spellEnd"/>
      <w:r w:rsidRPr="00F6018D">
        <w:rPr>
          <w:rFonts w:ascii="Book Antiqua" w:eastAsia="宋体" w:hAnsi="Book Antiqua" w:cs="Times New Roman"/>
          <w:kern w:val="2"/>
          <w:lang w:val="en-GB" w:eastAsia="zh-CN"/>
        </w:rPr>
        <w:t xml:space="preserve"> R, </w:t>
      </w:r>
      <w:proofErr w:type="spellStart"/>
      <w:r w:rsidRPr="00F6018D">
        <w:rPr>
          <w:rFonts w:ascii="Book Antiqua" w:eastAsia="宋体" w:hAnsi="Book Antiqua" w:cs="Times New Roman"/>
          <w:kern w:val="2"/>
          <w:lang w:val="en-GB" w:eastAsia="zh-CN"/>
        </w:rPr>
        <w:t>Crea</w:t>
      </w:r>
      <w:proofErr w:type="spellEnd"/>
      <w:r w:rsidRPr="00F6018D">
        <w:rPr>
          <w:rFonts w:ascii="Book Antiqua" w:eastAsia="宋体" w:hAnsi="Book Antiqua" w:cs="Times New Roman"/>
          <w:kern w:val="2"/>
          <w:lang w:val="en-GB" w:eastAsia="zh-CN"/>
        </w:rPr>
        <w:t xml:space="preserve"> F, </w:t>
      </w:r>
      <w:proofErr w:type="spellStart"/>
      <w:r w:rsidRPr="00F6018D">
        <w:rPr>
          <w:rFonts w:ascii="Book Antiqua" w:eastAsia="宋体" w:hAnsi="Book Antiqua" w:cs="Times New Roman"/>
          <w:kern w:val="2"/>
          <w:lang w:val="en-GB" w:eastAsia="zh-CN"/>
        </w:rPr>
        <w:t>Cuisset</w:t>
      </w:r>
      <w:proofErr w:type="spellEnd"/>
      <w:r w:rsidRPr="00F6018D">
        <w:rPr>
          <w:rFonts w:ascii="Book Antiqua" w:eastAsia="宋体" w:hAnsi="Book Antiqua" w:cs="Times New Roman"/>
          <w:kern w:val="2"/>
          <w:lang w:val="en-GB" w:eastAsia="zh-CN"/>
        </w:rPr>
        <w:t xml:space="preserve"> T, Di Mario C, Ferreira JR, </w:t>
      </w:r>
      <w:proofErr w:type="spellStart"/>
      <w:r w:rsidRPr="00F6018D">
        <w:rPr>
          <w:rFonts w:ascii="Book Antiqua" w:eastAsia="宋体" w:hAnsi="Book Antiqua" w:cs="Times New Roman"/>
          <w:kern w:val="2"/>
          <w:lang w:val="en-GB" w:eastAsia="zh-CN"/>
        </w:rPr>
        <w:t>Gersh</w:t>
      </w:r>
      <w:proofErr w:type="spellEnd"/>
      <w:r w:rsidRPr="00F6018D">
        <w:rPr>
          <w:rFonts w:ascii="Book Antiqua" w:eastAsia="宋体" w:hAnsi="Book Antiqua" w:cs="Times New Roman"/>
          <w:kern w:val="2"/>
          <w:lang w:val="en-GB" w:eastAsia="zh-CN"/>
        </w:rPr>
        <w:t xml:space="preserve"> BJ, </w:t>
      </w:r>
      <w:proofErr w:type="spellStart"/>
      <w:r w:rsidRPr="00F6018D">
        <w:rPr>
          <w:rFonts w:ascii="Book Antiqua" w:eastAsia="宋体" w:hAnsi="Book Antiqua" w:cs="Times New Roman"/>
          <w:kern w:val="2"/>
          <w:lang w:val="en-GB" w:eastAsia="zh-CN"/>
        </w:rPr>
        <w:t>Gitt</w:t>
      </w:r>
      <w:proofErr w:type="spellEnd"/>
      <w:r w:rsidRPr="00F6018D">
        <w:rPr>
          <w:rFonts w:ascii="Book Antiqua" w:eastAsia="宋体" w:hAnsi="Book Antiqua" w:cs="Times New Roman"/>
          <w:kern w:val="2"/>
          <w:lang w:val="en-GB" w:eastAsia="zh-CN"/>
        </w:rPr>
        <w:t xml:space="preserve"> AK, </w:t>
      </w:r>
      <w:proofErr w:type="spellStart"/>
      <w:r w:rsidRPr="00F6018D">
        <w:rPr>
          <w:rFonts w:ascii="Book Antiqua" w:eastAsia="宋体" w:hAnsi="Book Antiqua" w:cs="Times New Roman"/>
          <w:kern w:val="2"/>
          <w:lang w:val="en-GB" w:eastAsia="zh-CN"/>
        </w:rPr>
        <w:t>Hulot</w:t>
      </w:r>
      <w:proofErr w:type="spellEnd"/>
      <w:r w:rsidRPr="00F6018D">
        <w:rPr>
          <w:rFonts w:ascii="Book Antiqua" w:eastAsia="宋体" w:hAnsi="Book Antiqua" w:cs="Times New Roman"/>
          <w:kern w:val="2"/>
          <w:lang w:val="en-GB" w:eastAsia="zh-CN"/>
        </w:rPr>
        <w:t xml:space="preserve"> JS, Marx N, Opie LH, </w:t>
      </w:r>
      <w:proofErr w:type="spellStart"/>
      <w:r w:rsidRPr="00F6018D">
        <w:rPr>
          <w:rFonts w:ascii="Book Antiqua" w:eastAsia="宋体" w:hAnsi="Book Antiqua" w:cs="Times New Roman"/>
          <w:kern w:val="2"/>
          <w:lang w:val="en-GB" w:eastAsia="zh-CN"/>
        </w:rPr>
        <w:t>Pfisterer</w:t>
      </w:r>
      <w:proofErr w:type="spellEnd"/>
      <w:r w:rsidRPr="00F6018D">
        <w:rPr>
          <w:rFonts w:ascii="Book Antiqua" w:eastAsia="宋体" w:hAnsi="Book Antiqua" w:cs="Times New Roman"/>
          <w:kern w:val="2"/>
          <w:lang w:val="en-GB" w:eastAsia="zh-CN"/>
        </w:rPr>
        <w:t xml:space="preserve"> M, Prescott E, </w:t>
      </w:r>
      <w:proofErr w:type="spellStart"/>
      <w:r w:rsidRPr="00F6018D">
        <w:rPr>
          <w:rFonts w:ascii="Book Antiqua" w:eastAsia="宋体" w:hAnsi="Book Antiqua" w:cs="Times New Roman"/>
          <w:kern w:val="2"/>
          <w:lang w:val="en-GB" w:eastAsia="zh-CN"/>
        </w:rPr>
        <w:t>Ruschitzka</w:t>
      </w:r>
      <w:proofErr w:type="spellEnd"/>
      <w:r w:rsidRPr="00F6018D">
        <w:rPr>
          <w:rFonts w:ascii="Book Antiqua" w:eastAsia="宋体" w:hAnsi="Book Antiqua" w:cs="Times New Roman"/>
          <w:kern w:val="2"/>
          <w:lang w:val="en-GB" w:eastAsia="zh-CN"/>
        </w:rPr>
        <w:t xml:space="preserve"> F, </w:t>
      </w:r>
      <w:proofErr w:type="spellStart"/>
      <w:r w:rsidRPr="00F6018D">
        <w:rPr>
          <w:rFonts w:ascii="Book Antiqua" w:eastAsia="宋体" w:hAnsi="Book Antiqua" w:cs="Times New Roman"/>
          <w:kern w:val="2"/>
          <w:lang w:val="en-GB" w:eastAsia="zh-CN"/>
        </w:rPr>
        <w:t>Sabaté</w:t>
      </w:r>
      <w:proofErr w:type="spellEnd"/>
      <w:r w:rsidRPr="00F6018D">
        <w:rPr>
          <w:rFonts w:ascii="Book Antiqua" w:eastAsia="宋体" w:hAnsi="Book Antiqua" w:cs="Times New Roman"/>
          <w:kern w:val="2"/>
          <w:lang w:val="en-GB" w:eastAsia="zh-CN"/>
        </w:rPr>
        <w:t xml:space="preserve"> M, Senior R, Taggart DP, van der Wall EE, </w:t>
      </w:r>
      <w:proofErr w:type="spellStart"/>
      <w:r w:rsidRPr="00F6018D">
        <w:rPr>
          <w:rFonts w:ascii="Book Antiqua" w:eastAsia="宋体" w:hAnsi="Book Antiqua" w:cs="Times New Roman"/>
          <w:kern w:val="2"/>
          <w:lang w:val="en-GB" w:eastAsia="zh-CN"/>
        </w:rPr>
        <w:t>Vrints</w:t>
      </w:r>
      <w:proofErr w:type="spellEnd"/>
      <w:r w:rsidRPr="00F6018D">
        <w:rPr>
          <w:rFonts w:ascii="Book Antiqua" w:eastAsia="宋体" w:hAnsi="Book Antiqua" w:cs="Times New Roman"/>
          <w:kern w:val="2"/>
          <w:lang w:val="en-GB" w:eastAsia="zh-CN"/>
        </w:rPr>
        <w:t xml:space="preserve"> CJ; ESC Committee for Practice Guidelines, </w:t>
      </w:r>
      <w:proofErr w:type="spellStart"/>
      <w:r w:rsidRPr="00F6018D">
        <w:rPr>
          <w:rFonts w:ascii="Book Antiqua" w:eastAsia="宋体" w:hAnsi="Book Antiqua" w:cs="Times New Roman"/>
          <w:kern w:val="2"/>
          <w:lang w:val="en-GB" w:eastAsia="zh-CN"/>
        </w:rPr>
        <w:t>Zamorano</w:t>
      </w:r>
      <w:proofErr w:type="spellEnd"/>
      <w:r w:rsidRPr="00F6018D">
        <w:rPr>
          <w:rFonts w:ascii="Book Antiqua" w:eastAsia="宋体" w:hAnsi="Book Antiqua" w:cs="Times New Roman"/>
          <w:kern w:val="2"/>
          <w:lang w:val="en-GB" w:eastAsia="zh-CN"/>
        </w:rPr>
        <w:t xml:space="preserve"> JL, Achenbach S, Baumgartner H, </w:t>
      </w:r>
      <w:proofErr w:type="spellStart"/>
      <w:r w:rsidRPr="00F6018D">
        <w:rPr>
          <w:rFonts w:ascii="Book Antiqua" w:eastAsia="宋体" w:hAnsi="Book Antiqua" w:cs="Times New Roman"/>
          <w:kern w:val="2"/>
          <w:lang w:val="en-GB" w:eastAsia="zh-CN"/>
        </w:rPr>
        <w:t>Bax</w:t>
      </w:r>
      <w:proofErr w:type="spellEnd"/>
      <w:r w:rsidRPr="00F6018D">
        <w:rPr>
          <w:rFonts w:ascii="Book Antiqua" w:eastAsia="宋体" w:hAnsi="Book Antiqua" w:cs="Times New Roman"/>
          <w:kern w:val="2"/>
          <w:lang w:val="en-GB" w:eastAsia="zh-CN"/>
        </w:rPr>
        <w:t xml:space="preserve"> JJ, Bueno H, Dean V, Deaton C, </w:t>
      </w:r>
      <w:proofErr w:type="spellStart"/>
      <w:r w:rsidRPr="00F6018D">
        <w:rPr>
          <w:rFonts w:ascii="Book Antiqua" w:eastAsia="宋体" w:hAnsi="Book Antiqua" w:cs="Times New Roman"/>
          <w:kern w:val="2"/>
          <w:lang w:val="en-GB" w:eastAsia="zh-CN"/>
        </w:rPr>
        <w:t>Erol</w:t>
      </w:r>
      <w:proofErr w:type="spellEnd"/>
      <w:r w:rsidRPr="00F6018D">
        <w:rPr>
          <w:rFonts w:ascii="Book Antiqua" w:eastAsia="宋体" w:hAnsi="Book Antiqua" w:cs="Times New Roman"/>
          <w:kern w:val="2"/>
          <w:lang w:val="en-GB" w:eastAsia="zh-CN"/>
        </w:rPr>
        <w:t xml:space="preserve"> C, </w:t>
      </w:r>
      <w:proofErr w:type="spellStart"/>
      <w:r w:rsidRPr="00F6018D">
        <w:rPr>
          <w:rFonts w:ascii="Book Antiqua" w:eastAsia="宋体" w:hAnsi="Book Antiqua" w:cs="Times New Roman"/>
          <w:kern w:val="2"/>
          <w:lang w:val="en-GB" w:eastAsia="zh-CN"/>
        </w:rPr>
        <w:t>Fagard</w:t>
      </w:r>
      <w:proofErr w:type="spellEnd"/>
      <w:r w:rsidRPr="00F6018D">
        <w:rPr>
          <w:rFonts w:ascii="Book Antiqua" w:eastAsia="宋体" w:hAnsi="Book Antiqua" w:cs="Times New Roman"/>
          <w:kern w:val="2"/>
          <w:lang w:val="en-GB" w:eastAsia="zh-CN"/>
        </w:rPr>
        <w:t xml:space="preserve"> R, Ferrari R, </w:t>
      </w:r>
      <w:proofErr w:type="spellStart"/>
      <w:r w:rsidRPr="00F6018D">
        <w:rPr>
          <w:rFonts w:ascii="Book Antiqua" w:eastAsia="宋体" w:hAnsi="Book Antiqua" w:cs="Times New Roman"/>
          <w:kern w:val="2"/>
          <w:lang w:val="en-GB" w:eastAsia="zh-CN"/>
        </w:rPr>
        <w:t>Hasdai</w:t>
      </w:r>
      <w:proofErr w:type="spellEnd"/>
      <w:r w:rsidRPr="00F6018D">
        <w:rPr>
          <w:rFonts w:ascii="Book Antiqua" w:eastAsia="宋体" w:hAnsi="Book Antiqua" w:cs="Times New Roman"/>
          <w:kern w:val="2"/>
          <w:lang w:val="en-GB" w:eastAsia="zh-CN"/>
        </w:rPr>
        <w:t xml:space="preserve"> D, Hoes AW, </w:t>
      </w:r>
      <w:proofErr w:type="spellStart"/>
      <w:r w:rsidRPr="00F6018D">
        <w:rPr>
          <w:rFonts w:ascii="Book Antiqua" w:eastAsia="宋体" w:hAnsi="Book Antiqua" w:cs="Times New Roman"/>
          <w:kern w:val="2"/>
          <w:lang w:val="en-GB" w:eastAsia="zh-CN"/>
        </w:rPr>
        <w:t>Kirchhof</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Knuuti</w:t>
      </w:r>
      <w:proofErr w:type="spellEnd"/>
      <w:r w:rsidRPr="00F6018D">
        <w:rPr>
          <w:rFonts w:ascii="Book Antiqua" w:eastAsia="宋体" w:hAnsi="Book Antiqua" w:cs="Times New Roman"/>
          <w:kern w:val="2"/>
          <w:lang w:val="en-GB" w:eastAsia="zh-CN"/>
        </w:rPr>
        <w:t xml:space="preserve"> J, </w:t>
      </w:r>
      <w:proofErr w:type="spellStart"/>
      <w:r w:rsidRPr="00F6018D">
        <w:rPr>
          <w:rFonts w:ascii="Book Antiqua" w:eastAsia="宋体" w:hAnsi="Book Antiqua" w:cs="Times New Roman"/>
          <w:kern w:val="2"/>
          <w:lang w:val="en-GB" w:eastAsia="zh-CN"/>
        </w:rPr>
        <w:t>Kolh</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Lancellotti</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Linhart</w:t>
      </w:r>
      <w:proofErr w:type="spellEnd"/>
      <w:r w:rsidRPr="00F6018D">
        <w:rPr>
          <w:rFonts w:ascii="Book Antiqua" w:eastAsia="宋体" w:hAnsi="Book Antiqua" w:cs="Times New Roman"/>
          <w:kern w:val="2"/>
          <w:lang w:val="en-GB" w:eastAsia="zh-CN"/>
        </w:rPr>
        <w:t xml:space="preserve"> A, </w:t>
      </w:r>
      <w:proofErr w:type="spellStart"/>
      <w:r w:rsidRPr="00F6018D">
        <w:rPr>
          <w:rFonts w:ascii="Book Antiqua" w:eastAsia="宋体" w:hAnsi="Book Antiqua" w:cs="Times New Roman"/>
          <w:kern w:val="2"/>
          <w:lang w:val="en-GB" w:eastAsia="zh-CN"/>
        </w:rPr>
        <w:t>Nihoyannopoulos</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Piepoli</w:t>
      </w:r>
      <w:proofErr w:type="spellEnd"/>
      <w:r w:rsidRPr="00F6018D">
        <w:rPr>
          <w:rFonts w:ascii="Book Antiqua" w:eastAsia="宋体" w:hAnsi="Book Antiqua" w:cs="Times New Roman"/>
          <w:kern w:val="2"/>
          <w:lang w:val="en-GB" w:eastAsia="zh-CN"/>
        </w:rPr>
        <w:t xml:space="preserve"> MF, </w:t>
      </w:r>
      <w:proofErr w:type="spellStart"/>
      <w:r w:rsidRPr="00F6018D">
        <w:rPr>
          <w:rFonts w:ascii="Book Antiqua" w:eastAsia="宋体" w:hAnsi="Book Antiqua" w:cs="Times New Roman"/>
          <w:kern w:val="2"/>
          <w:lang w:val="en-GB" w:eastAsia="zh-CN"/>
        </w:rPr>
        <w:t>Ponikowski</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Sirnes</w:t>
      </w:r>
      <w:proofErr w:type="spellEnd"/>
      <w:r w:rsidRPr="00F6018D">
        <w:rPr>
          <w:rFonts w:ascii="Book Antiqua" w:eastAsia="宋体" w:hAnsi="Book Antiqua" w:cs="Times New Roman"/>
          <w:kern w:val="2"/>
          <w:lang w:val="en-GB" w:eastAsia="zh-CN"/>
        </w:rPr>
        <w:t xml:space="preserve"> PA, </w:t>
      </w:r>
      <w:proofErr w:type="spellStart"/>
      <w:r w:rsidRPr="00F6018D">
        <w:rPr>
          <w:rFonts w:ascii="Book Antiqua" w:eastAsia="宋体" w:hAnsi="Book Antiqua" w:cs="Times New Roman"/>
          <w:kern w:val="2"/>
          <w:lang w:val="en-GB" w:eastAsia="zh-CN"/>
        </w:rPr>
        <w:t>Tamargo</w:t>
      </w:r>
      <w:proofErr w:type="spellEnd"/>
      <w:r w:rsidRPr="00F6018D">
        <w:rPr>
          <w:rFonts w:ascii="Book Antiqua" w:eastAsia="宋体" w:hAnsi="Book Antiqua" w:cs="Times New Roman"/>
          <w:kern w:val="2"/>
          <w:lang w:val="en-GB" w:eastAsia="zh-CN"/>
        </w:rPr>
        <w:t xml:space="preserve"> JL, </w:t>
      </w:r>
      <w:proofErr w:type="spellStart"/>
      <w:r w:rsidRPr="00F6018D">
        <w:rPr>
          <w:rFonts w:ascii="Book Antiqua" w:eastAsia="宋体" w:hAnsi="Book Antiqua" w:cs="Times New Roman"/>
          <w:kern w:val="2"/>
          <w:lang w:val="en-GB" w:eastAsia="zh-CN"/>
        </w:rPr>
        <w:t>Tendera</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Torbicki</w:t>
      </w:r>
      <w:proofErr w:type="spellEnd"/>
      <w:r w:rsidRPr="00F6018D">
        <w:rPr>
          <w:rFonts w:ascii="Book Antiqua" w:eastAsia="宋体" w:hAnsi="Book Antiqua" w:cs="Times New Roman"/>
          <w:kern w:val="2"/>
          <w:lang w:val="en-GB" w:eastAsia="zh-CN"/>
        </w:rPr>
        <w:t xml:space="preserve"> A, </w:t>
      </w:r>
      <w:proofErr w:type="spellStart"/>
      <w:r w:rsidRPr="00F6018D">
        <w:rPr>
          <w:rFonts w:ascii="Book Antiqua" w:eastAsia="宋体" w:hAnsi="Book Antiqua" w:cs="Times New Roman"/>
          <w:kern w:val="2"/>
          <w:lang w:val="en-GB" w:eastAsia="zh-CN"/>
        </w:rPr>
        <w:t>Wijns</w:t>
      </w:r>
      <w:proofErr w:type="spellEnd"/>
      <w:r w:rsidRPr="00F6018D">
        <w:rPr>
          <w:rFonts w:ascii="Book Antiqua" w:eastAsia="宋体" w:hAnsi="Book Antiqua" w:cs="Times New Roman"/>
          <w:kern w:val="2"/>
          <w:lang w:val="en-GB" w:eastAsia="zh-CN"/>
        </w:rPr>
        <w:t xml:space="preserve"> W, </w:t>
      </w:r>
      <w:proofErr w:type="spellStart"/>
      <w:r w:rsidRPr="00F6018D">
        <w:rPr>
          <w:rFonts w:ascii="Book Antiqua" w:eastAsia="宋体" w:hAnsi="Book Antiqua" w:cs="Times New Roman"/>
          <w:kern w:val="2"/>
          <w:lang w:val="en-GB" w:eastAsia="zh-CN"/>
        </w:rPr>
        <w:t>Windecker</w:t>
      </w:r>
      <w:proofErr w:type="spellEnd"/>
      <w:r w:rsidRPr="00F6018D">
        <w:rPr>
          <w:rFonts w:ascii="Book Antiqua" w:eastAsia="宋体" w:hAnsi="Book Antiqua" w:cs="Times New Roman"/>
          <w:kern w:val="2"/>
          <w:lang w:val="en-GB" w:eastAsia="zh-CN"/>
        </w:rPr>
        <w:t xml:space="preserve"> S; Document Reviewers, </w:t>
      </w:r>
      <w:proofErr w:type="spellStart"/>
      <w:r w:rsidRPr="00F6018D">
        <w:rPr>
          <w:rFonts w:ascii="Book Antiqua" w:eastAsia="宋体" w:hAnsi="Book Antiqua" w:cs="Times New Roman"/>
          <w:kern w:val="2"/>
          <w:lang w:val="en-GB" w:eastAsia="zh-CN"/>
        </w:rPr>
        <w:t>Knuuti</w:t>
      </w:r>
      <w:proofErr w:type="spellEnd"/>
      <w:r w:rsidRPr="00F6018D">
        <w:rPr>
          <w:rFonts w:ascii="Book Antiqua" w:eastAsia="宋体" w:hAnsi="Book Antiqua" w:cs="Times New Roman"/>
          <w:kern w:val="2"/>
          <w:lang w:val="en-GB" w:eastAsia="zh-CN"/>
        </w:rPr>
        <w:t xml:space="preserve"> J, </w:t>
      </w:r>
      <w:proofErr w:type="spellStart"/>
      <w:r w:rsidRPr="00F6018D">
        <w:rPr>
          <w:rFonts w:ascii="Book Antiqua" w:eastAsia="宋体" w:hAnsi="Book Antiqua" w:cs="Times New Roman"/>
          <w:kern w:val="2"/>
          <w:lang w:val="en-GB" w:eastAsia="zh-CN"/>
        </w:rPr>
        <w:t>Valgimigli</w:t>
      </w:r>
      <w:proofErr w:type="spellEnd"/>
      <w:r w:rsidRPr="00F6018D">
        <w:rPr>
          <w:rFonts w:ascii="Book Antiqua" w:eastAsia="宋体" w:hAnsi="Book Antiqua" w:cs="Times New Roman"/>
          <w:kern w:val="2"/>
          <w:lang w:val="en-GB" w:eastAsia="zh-CN"/>
        </w:rPr>
        <w:t xml:space="preserve"> M, Bueno H, </w:t>
      </w:r>
      <w:proofErr w:type="spellStart"/>
      <w:r w:rsidRPr="00F6018D">
        <w:rPr>
          <w:rFonts w:ascii="Book Antiqua" w:eastAsia="宋体" w:hAnsi="Book Antiqua" w:cs="Times New Roman"/>
          <w:kern w:val="2"/>
          <w:lang w:val="en-GB" w:eastAsia="zh-CN"/>
        </w:rPr>
        <w:t>Claeys</w:t>
      </w:r>
      <w:proofErr w:type="spellEnd"/>
      <w:r w:rsidRPr="00F6018D">
        <w:rPr>
          <w:rFonts w:ascii="Book Antiqua" w:eastAsia="宋体" w:hAnsi="Book Antiqua" w:cs="Times New Roman"/>
          <w:kern w:val="2"/>
          <w:lang w:val="en-GB" w:eastAsia="zh-CN"/>
        </w:rPr>
        <w:t xml:space="preserve"> MJ, Donner-</w:t>
      </w:r>
      <w:proofErr w:type="spellStart"/>
      <w:r w:rsidRPr="00F6018D">
        <w:rPr>
          <w:rFonts w:ascii="Book Antiqua" w:eastAsia="宋体" w:hAnsi="Book Antiqua" w:cs="Times New Roman"/>
          <w:kern w:val="2"/>
          <w:lang w:val="en-GB" w:eastAsia="zh-CN"/>
        </w:rPr>
        <w:t>Banzhoff</w:t>
      </w:r>
      <w:proofErr w:type="spellEnd"/>
      <w:r w:rsidRPr="00F6018D">
        <w:rPr>
          <w:rFonts w:ascii="Book Antiqua" w:eastAsia="宋体" w:hAnsi="Book Antiqua" w:cs="Times New Roman"/>
          <w:kern w:val="2"/>
          <w:lang w:val="en-GB" w:eastAsia="zh-CN"/>
        </w:rPr>
        <w:t xml:space="preserve"> N, </w:t>
      </w:r>
      <w:proofErr w:type="spellStart"/>
      <w:r w:rsidRPr="00F6018D">
        <w:rPr>
          <w:rFonts w:ascii="Book Antiqua" w:eastAsia="宋体" w:hAnsi="Book Antiqua" w:cs="Times New Roman"/>
          <w:kern w:val="2"/>
          <w:lang w:val="en-GB" w:eastAsia="zh-CN"/>
        </w:rPr>
        <w:t>Erol</w:t>
      </w:r>
      <w:proofErr w:type="spellEnd"/>
      <w:r w:rsidRPr="00F6018D">
        <w:rPr>
          <w:rFonts w:ascii="Book Antiqua" w:eastAsia="宋体" w:hAnsi="Book Antiqua" w:cs="Times New Roman"/>
          <w:kern w:val="2"/>
          <w:lang w:val="en-GB" w:eastAsia="zh-CN"/>
        </w:rPr>
        <w:t xml:space="preserve"> C, Frank H, </w:t>
      </w:r>
      <w:proofErr w:type="spellStart"/>
      <w:r w:rsidRPr="00F6018D">
        <w:rPr>
          <w:rFonts w:ascii="Book Antiqua" w:eastAsia="宋体" w:hAnsi="Book Antiqua" w:cs="Times New Roman"/>
          <w:kern w:val="2"/>
          <w:lang w:val="en-GB" w:eastAsia="zh-CN"/>
        </w:rPr>
        <w:t>Funck</w:t>
      </w:r>
      <w:proofErr w:type="spellEnd"/>
      <w:r w:rsidRPr="00F6018D">
        <w:rPr>
          <w:rFonts w:ascii="Book Antiqua" w:eastAsia="宋体" w:hAnsi="Book Antiqua" w:cs="Times New Roman"/>
          <w:kern w:val="2"/>
          <w:lang w:val="en-GB" w:eastAsia="zh-CN"/>
        </w:rPr>
        <w:t xml:space="preserve">-Brentano C, </w:t>
      </w:r>
      <w:proofErr w:type="spellStart"/>
      <w:r w:rsidRPr="00F6018D">
        <w:rPr>
          <w:rFonts w:ascii="Book Antiqua" w:eastAsia="宋体" w:hAnsi="Book Antiqua" w:cs="Times New Roman"/>
          <w:kern w:val="2"/>
          <w:lang w:val="en-GB" w:eastAsia="zh-CN"/>
        </w:rPr>
        <w:t>Gaemperli</w:t>
      </w:r>
      <w:proofErr w:type="spellEnd"/>
      <w:r w:rsidRPr="00F6018D">
        <w:rPr>
          <w:rFonts w:ascii="Book Antiqua" w:eastAsia="宋体" w:hAnsi="Book Antiqua" w:cs="Times New Roman"/>
          <w:kern w:val="2"/>
          <w:lang w:val="en-GB" w:eastAsia="zh-CN"/>
        </w:rPr>
        <w:t xml:space="preserve"> O, Gonzalez-</w:t>
      </w:r>
      <w:proofErr w:type="spellStart"/>
      <w:r w:rsidRPr="00F6018D">
        <w:rPr>
          <w:rFonts w:ascii="Book Antiqua" w:eastAsia="宋体" w:hAnsi="Book Antiqua" w:cs="Times New Roman"/>
          <w:kern w:val="2"/>
          <w:lang w:val="en-GB" w:eastAsia="zh-CN"/>
        </w:rPr>
        <w:t>Juanatey</w:t>
      </w:r>
      <w:proofErr w:type="spellEnd"/>
      <w:r w:rsidRPr="00F6018D">
        <w:rPr>
          <w:rFonts w:ascii="Book Antiqua" w:eastAsia="宋体" w:hAnsi="Book Antiqua" w:cs="Times New Roman"/>
          <w:kern w:val="2"/>
          <w:lang w:val="en-GB" w:eastAsia="zh-CN"/>
        </w:rPr>
        <w:t xml:space="preserve"> JR, </w:t>
      </w:r>
      <w:proofErr w:type="spellStart"/>
      <w:r w:rsidRPr="00F6018D">
        <w:rPr>
          <w:rFonts w:ascii="Book Antiqua" w:eastAsia="宋体" w:hAnsi="Book Antiqua" w:cs="Times New Roman"/>
          <w:kern w:val="2"/>
          <w:lang w:val="en-GB" w:eastAsia="zh-CN"/>
        </w:rPr>
        <w:t>Hamilos</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Hasdai</w:t>
      </w:r>
      <w:proofErr w:type="spellEnd"/>
      <w:r w:rsidRPr="00F6018D">
        <w:rPr>
          <w:rFonts w:ascii="Book Antiqua" w:eastAsia="宋体" w:hAnsi="Book Antiqua" w:cs="Times New Roman"/>
          <w:kern w:val="2"/>
          <w:lang w:val="en-GB" w:eastAsia="zh-CN"/>
        </w:rPr>
        <w:t xml:space="preserve"> D, Husted S, James SK, </w:t>
      </w:r>
      <w:proofErr w:type="spellStart"/>
      <w:r w:rsidRPr="00F6018D">
        <w:rPr>
          <w:rFonts w:ascii="Book Antiqua" w:eastAsia="宋体" w:hAnsi="Book Antiqua" w:cs="Times New Roman"/>
          <w:kern w:val="2"/>
          <w:lang w:val="en-GB" w:eastAsia="zh-CN"/>
        </w:rPr>
        <w:t>Kervinen</w:t>
      </w:r>
      <w:proofErr w:type="spellEnd"/>
      <w:r w:rsidRPr="00F6018D">
        <w:rPr>
          <w:rFonts w:ascii="Book Antiqua" w:eastAsia="宋体" w:hAnsi="Book Antiqua" w:cs="Times New Roman"/>
          <w:kern w:val="2"/>
          <w:lang w:val="en-GB" w:eastAsia="zh-CN"/>
        </w:rPr>
        <w:t xml:space="preserve"> K, </w:t>
      </w:r>
      <w:proofErr w:type="spellStart"/>
      <w:r w:rsidRPr="00F6018D">
        <w:rPr>
          <w:rFonts w:ascii="Book Antiqua" w:eastAsia="宋体" w:hAnsi="Book Antiqua" w:cs="Times New Roman"/>
          <w:kern w:val="2"/>
          <w:lang w:val="en-GB" w:eastAsia="zh-CN"/>
        </w:rPr>
        <w:t>Kolh</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Kristensen</w:t>
      </w:r>
      <w:proofErr w:type="spellEnd"/>
      <w:r w:rsidRPr="00F6018D">
        <w:rPr>
          <w:rFonts w:ascii="Book Antiqua" w:eastAsia="宋体" w:hAnsi="Book Antiqua" w:cs="Times New Roman"/>
          <w:kern w:val="2"/>
          <w:lang w:val="en-GB" w:eastAsia="zh-CN"/>
        </w:rPr>
        <w:t xml:space="preserve"> SD, </w:t>
      </w:r>
      <w:proofErr w:type="spellStart"/>
      <w:r w:rsidRPr="00F6018D">
        <w:rPr>
          <w:rFonts w:ascii="Book Antiqua" w:eastAsia="宋体" w:hAnsi="Book Antiqua" w:cs="Times New Roman"/>
          <w:kern w:val="2"/>
          <w:lang w:val="en-GB" w:eastAsia="zh-CN"/>
        </w:rPr>
        <w:t>Lancellotti</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Maggioni</w:t>
      </w:r>
      <w:proofErr w:type="spellEnd"/>
      <w:r w:rsidRPr="00F6018D">
        <w:rPr>
          <w:rFonts w:ascii="Book Antiqua" w:eastAsia="宋体" w:hAnsi="Book Antiqua" w:cs="Times New Roman"/>
          <w:kern w:val="2"/>
          <w:lang w:val="en-GB" w:eastAsia="zh-CN"/>
        </w:rPr>
        <w:t xml:space="preserve"> AP, </w:t>
      </w:r>
      <w:proofErr w:type="spellStart"/>
      <w:r w:rsidRPr="00F6018D">
        <w:rPr>
          <w:rFonts w:ascii="Book Antiqua" w:eastAsia="宋体" w:hAnsi="Book Antiqua" w:cs="Times New Roman"/>
          <w:kern w:val="2"/>
          <w:lang w:val="en-GB" w:eastAsia="zh-CN"/>
        </w:rPr>
        <w:t>Piepoli</w:t>
      </w:r>
      <w:proofErr w:type="spellEnd"/>
      <w:r w:rsidRPr="00F6018D">
        <w:rPr>
          <w:rFonts w:ascii="Book Antiqua" w:eastAsia="宋体" w:hAnsi="Book Antiqua" w:cs="Times New Roman"/>
          <w:kern w:val="2"/>
          <w:lang w:val="en-GB" w:eastAsia="zh-CN"/>
        </w:rPr>
        <w:t xml:space="preserve"> MF, Pries AR, Romeo F, </w:t>
      </w:r>
      <w:proofErr w:type="spellStart"/>
      <w:r w:rsidRPr="00F6018D">
        <w:rPr>
          <w:rFonts w:ascii="Book Antiqua" w:eastAsia="宋体" w:hAnsi="Book Antiqua" w:cs="Times New Roman"/>
          <w:kern w:val="2"/>
          <w:lang w:val="en-GB" w:eastAsia="zh-CN"/>
        </w:rPr>
        <w:t>Rydén</w:t>
      </w:r>
      <w:proofErr w:type="spellEnd"/>
      <w:r w:rsidRPr="00F6018D">
        <w:rPr>
          <w:rFonts w:ascii="Book Antiqua" w:eastAsia="宋体" w:hAnsi="Book Antiqua" w:cs="Times New Roman"/>
          <w:kern w:val="2"/>
          <w:lang w:val="en-GB" w:eastAsia="zh-CN"/>
        </w:rPr>
        <w:t xml:space="preserve"> L, </w:t>
      </w:r>
      <w:proofErr w:type="spellStart"/>
      <w:r w:rsidRPr="00F6018D">
        <w:rPr>
          <w:rFonts w:ascii="Book Antiqua" w:eastAsia="宋体" w:hAnsi="Book Antiqua" w:cs="Times New Roman"/>
          <w:kern w:val="2"/>
          <w:lang w:val="en-GB" w:eastAsia="zh-CN"/>
        </w:rPr>
        <w:t>Simoons</w:t>
      </w:r>
      <w:proofErr w:type="spellEnd"/>
      <w:r w:rsidRPr="00F6018D">
        <w:rPr>
          <w:rFonts w:ascii="Book Antiqua" w:eastAsia="宋体" w:hAnsi="Book Antiqua" w:cs="Times New Roman"/>
          <w:kern w:val="2"/>
          <w:lang w:val="en-GB" w:eastAsia="zh-CN"/>
        </w:rPr>
        <w:t xml:space="preserve"> ML, </w:t>
      </w:r>
      <w:proofErr w:type="spellStart"/>
      <w:r w:rsidRPr="00F6018D">
        <w:rPr>
          <w:rFonts w:ascii="Book Antiqua" w:eastAsia="宋体" w:hAnsi="Book Antiqua" w:cs="Times New Roman"/>
          <w:kern w:val="2"/>
          <w:lang w:val="en-GB" w:eastAsia="zh-CN"/>
        </w:rPr>
        <w:t>Sirnes</w:t>
      </w:r>
      <w:proofErr w:type="spellEnd"/>
      <w:r w:rsidRPr="00F6018D">
        <w:rPr>
          <w:rFonts w:ascii="Book Antiqua" w:eastAsia="宋体" w:hAnsi="Book Antiqua" w:cs="Times New Roman"/>
          <w:kern w:val="2"/>
          <w:lang w:val="en-GB" w:eastAsia="zh-CN"/>
        </w:rPr>
        <w:t xml:space="preserve"> PA, Steg PG, </w:t>
      </w:r>
      <w:proofErr w:type="spellStart"/>
      <w:r w:rsidRPr="00F6018D">
        <w:rPr>
          <w:rFonts w:ascii="Book Antiqua" w:eastAsia="宋体" w:hAnsi="Book Antiqua" w:cs="Times New Roman"/>
          <w:kern w:val="2"/>
          <w:lang w:val="en-GB" w:eastAsia="zh-CN"/>
        </w:rPr>
        <w:t>Timmis</w:t>
      </w:r>
      <w:proofErr w:type="spellEnd"/>
      <w:r w:rsidRPr="00F6018D">
        <w:rPr>
          <w:rFonts w:ascii="Book Antiqua" w:eastAsia="宋体" w:hAnsi="Book Antiqua" w:cs="Times New Roman"/>
          <w:kern w:val="2"/>
          <w:lang w:val="en-GB" w:eastAsia="zh-CN"/>
        </w:rPr>
        <w:t xml:space="preserve"> A, </w:t>
      </w:r>
      <w:proofErr w:type="spellStart"/>
      <w:r w:rsidRPr="00F6018D">
        <w:rPr>
          <w:rFonts w:ascii="Book Antiqua" w:eastAsia="宋体" w:hAnsi="Book Antiqua" w:cs="Times New Roman"/>
          <w:kern w:val="2"/>
          <w:lang w:val="en-GB" w:eastAsia="zh-CN"/>
        </w:rPr>
        <w:t>Wijns</w:t>
      </w:r>
      <w:proofErr w:type="spellEnd"/>
      <w:r w:rsidRPr="00F6018D">
        <w:rPr>
          <w:rFonts w:ascii="Book Antiqua" w:eastAsia="宋体" w:hAnsi="Book Antiqua" w:cs="Times New Roman"/>
          <w:kern w:val="2"/>
          <w:lang w:val="en-GB" w:eastAsia="zh-CN"/>
        </w:rPr>
        <w:t xml:space="preserve"> W, </w:t>
      </w:r>
      <w:proofErr w:type="spellStart"/>
      <w:r w:rsidRPr="00F6018D">
        <w:rPr>
          <w:rFonts w:ascii="Book Antiqua" w:eastAsia="宋体" w:hAnsi="Book Antiqua" w:cs="Times New Roman"/>
          <w:kern w:val="2"/>
          <w:lang w:val="en-GB" w:eastAsia="zh-CN"/>
        </w:rPr>
        <w:t>Windecker</w:t>
      </w:r>
      <w:proofErr w:type="spellEnd"/>
      <w:r w:rsidRPr="00F6018D">
        <w:rPr>
          <w:rFonts w:ascii="Book Antiqua" w:eastAsia="宋体" w:hAnsi="Book Antiqua" w:cs="Times New Roman"/>
          <w:kern w:val="2"/>
          <w:lang w:val="en-GB" w:eastAsia="zh-CN"/>
        </w:rPr>
        <w:t xml:space="preserve"> S, </w:t>
      </w:r>
      <w:proofErr w:type="spellStart"/>
      <w:r w:rsidRPr="00F6018D">
        <w:rPr>
          <w:rFonts w:ascii="Book Antiqua" w:eastAsia="宋体" w:hAnsi="Book Antiqua" w:cs="Times New Roman"/>
          <w:kern w:val="2"/>
          <w:lang w:val="en-GB" w:eastAsia="zh-CN"/>
        </w:rPr>
        <w:t>Yildirir</w:t>
      </w:r>
      <w:proofErr w:type="spellEnd"/>
      <w:r w:rsidRPr="00F6018D">
        <w:rPr>
          <w:rFonts w:ascii="Book Antiqua" w:eastAsia="宋体" w:hAnsi="Book Antiqua" w:cs="Times New Roman"/>
          <w:kern w:val="2"/>
          <w:lang w:val="en-GB" w:eastAsia="zh-CN"/>
        </w:rPr>
        <w:t xml:space="preserve"> A, </w:t>
      </w:r>
      <w:proofErr w:type="spellStart"/>
      <w:r w:rsidRPr="00F6018D">
        <w:rPr>
          <w:rFonts w:ascii="Book Antiqua" w:eastAsia="宋体" w:hAnsi="Book Antiqua" w:cs="Times New Roman"/>
          <w:kern w:val="2"/>
          <w:lang w:val="en-GB" w:eastAsia="zh-CN"/>
        </w:rPr>
        <w:t>Zamorano</w:t>
      </w:r>
      <w:proofErr w:type="spellEnd"/>
      <w:r w:rsidRPr="00F6018D">
        <w:rPr>
          <w:rFonts w:ascii="Book Antiqua" w:eastAsia="宋体" w:hAnsi="Book Antiqua" w:cs="Times New Roman"/>
          <w:kern w:val="2"/>
          <w:lang w:val="en-GB" w:eastAsia="zh-CN"/>
        </w:rPr>
        <w:t xml:space="preserve"> JL. 2013 ESC guidelines on the management of stable coronary artery disease: the Task Force on the management of stable coronary artery disease of the European Society of Cardiology. </w:t>
      </w:r>
      <w:proofErr w:type="spellStart"/>
      <w:r w:rsidRPr="00F6018D">
        <w:rPr>
          <w:rFonts w:ascii="Book Antiqua" w:eastAsia="宋体" w:hAnsi="Book Antiqua" w:cs="Times New Roman"/>
          <w:i/>
          <w:kern w:val="2"/>
          <w:lang w:val="en-GB" w:eastAsia="zh-CN"/>
        </w:rPr>
        <w:t>Eur</w:t>
      </w:r>
      <w:proofErr w:type="spellEnd"/>
      <w:r w:rsidRPr="00F6018D">
        <w:rPr>
          <w:rFonts w:ascii="Book Antiqua" w:eastAsia="宋体" w:hAnsi="Book Antiqua" w:cs="Times New Roman"/>
          <w:i/>
          <w:kern w:val="2"/>
          <w:lang w:val="en-GB" w:eastAsia="zh-CN"/>
        </w:rPr>
        <w:t xml:space="preserve"> Heart J</w:t>
      </w:r>
      <w:r w:rsidRPr="00F6018D">
        <w:rPr>
          <w:rFonts w:ascii="Book Antiqua" w:eastAsia="宋体" w:hAnsi="Book Antiqua" w:cs="Times New Roman"/>
          <w:kern w:val="2"/>
          <w:lang w:val="en-GB" w:eastAsia="zh-CN"/>
        </w:rPr>
        <w:t xml:space="preserve"> 2013; </w:t>
      </w:r>
      <w:r w:rsidRPr="00F6018D">
        <w:rPr>
          <w:rFonts w:ascii="Book Antiqua" w:eastAsia="宋体" w:hAnsi="Book Antiqua" w:cs="Times New Roman"/>
          <w:b/>
          <w:kern w:val="2"/>
          <w:lang w:val="en-GB" w:eastAsia="zh-CN"/>
        </w:rPr>
        <w:t>34</w:t>
      </w:r>
      <w:r w:rsidRPr="00F6018D">
        <w:rPr>
          <w:rFonts w:ascii="Book Antiqua" w:eastAsia="宋体" w:hAnsi="Book Antiqua" w:cs="Times New Roman"/>
          <w:kern w:val="2"/>
          <w:lang w:val="en-GB" w:eastAsia="zh-CN"/>
        </w:rPr>
        <w:t>: 2949-3003 [PMID: 23996286 DOI: 10.1093/</w:t>
      </w:r>
      <w:proofErr w:type="spellStart"/>
      <w:r w:rsidRPr="00F6018D">
        <w:rPr>
          <w:rFonts w:ascii="Book Antiqua" w:eastAsia="宋体" w:hAnsi="Book Antiqua" w:cs="Times New Roman"/>
          <w:kern w:val="2"/>
          <w:lang w:val="en-GB" w:eastAsia="zh-CN"/>
        </w:rPr>
        <w:t>eurheartj</w:t>
      </w:r>
      <w:proofErr w:type="spellEnd"/>
      <w:r w:rsidRPr="00F6018D">
        <w:rPr>
          <w:rFonts w:ascii="Book Antiqua" w:eastAsia="宋体" w:hAnsi="Book Antiqua" w:cs="Times New Roman"/>
          <w:kern w:val="2"/>
          <w:lang w:val="en-GB" w:eastAsia="zh-CN"/>
        </w:rPr>
        <w:t>/eht296]</w:t>
      </w:r>
    </w:p>
    <w:p w14:paraId="5DF28DD6"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18 </w:t>
      </w:r>
      <w:proofErr w:type="spellStart"/>
      <w:r w:rsidRPr="00F6018D">
        <w:rPr>
          <w:rFonts w:ascii="Book Antiqua" w:eastAsia="宋体" w:hAnsi="Book Antiqua" w:cs="Times New Roman"/>
          <w:b/>
          <w:kern w:val="2"/>
          <w:lang w:val="en-GB" w:eastAsia="zh-CN"/>
        </w:rPr>
        <w:t>Bouzas-Mosquera</w:t>
      </w:r>
      <w:proofErr w:type="spellEnd"/>
      <w:r w:rsidRPr="00F6018D">
        <w:rPr>
          <w:rFonts w:ascii="Book Antiqua" w:eastAsia="宋体" w:hAnsi="Book Antiqua" w:cs="Times New Roman"/>
          <w:b/>
          <w:kern w:val="2"/>
          <w:lang w:val="en-GB" w:eastAsia="zh-CN"/>
        </w:rPr>
        <w:t xml:space="preserve"> A</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Peteiro</w:t>
      </w:r>
      <w:proofErr w:type="spellEnd"/>
      <w:r w:rsidRPr="00F6018D">
        <w:rPr>
          <w:rFonts w:ascii="Book Antiqua" w:eastAsia="宋体" w:hAnsi="Book Antiqua" w:cs="Times New Roman"/>
          <w:kern w:val="2"/>
          <w:lang w:val="en-GB" w:eastAsia="zh-CN"/>
        </w:rPr>
        <w:t xml:space="preserve"> J, Alvarez-</w:t>
      </w:r>
      <w:proofErr w:type="spellStart"/>
      <w:r w:rsidRPr="00F6018D">
        <w:rPr>
          <w:rFonts w:ascii="Book Antiqua" w:eastAsia="宋体" w:hAnsi="Book Antiqua" w:cs="Times New Roman"/>
          <w:kern w:val="2"/>
          <w:lang w:val="en-GB" w:eastAsia="zh-CN"/>
        </w:rPr>
        <w:t>García</w:t>
      </w:r>
      <w:proofErr w:type="spellEnd"/>
      <w:r w:rsidRPr="00F6018D">
        <w:rPr>
          <w:rFonts w:ascii="Book Antiqua" w:eastAsia="宋体" w:hAnsi="Book Antiqua" w:cs="Times New Roman"/>
          <w:kern w:val="2"/>
          <w:lang w:val="en-GB" w:eastAsia="zh-CN"/>
        </w:rPr>
        <w:t xml:space="preserve"> N, </w:t>
      </w:r>
      <w:proofErr w:type="spellStart"/>
      <w:r w:rsidRPr="00F6018D">
        <w:rPr>
          <w:rFonts w:ascii="Book Antiqua" w:eastAsia="宋体" w:hAnsi="Book Antiqua" w:cs="Times New Roman"/>
          <w:kern w:val="2"/>
          <w:lang w:val="en-GB" w:eastAsia="zh-CN"/>
        </w:rPr>
        <w:t>Broullón</w:t>
      </w:r>
      <w:proofErr w:type="spellEnd"/>
      <w:r w:rsidRPr="00F6018D">
        <w:rPr>
          <w:rFonts w:ascii="Book Antiqua" w:eastAsia="宋体" w:hAnsi="Book Antiqua" w:cs="Times New Roman"/>
          <w:kern w:val="2"/>
          <w:lang w:val="en-GB" w:eastAsia="zh-CN"/>
        </w:rPr>
        <w:t xml:space="preserve"> FJ, </w:t>
      </w:r>
      <w:proofErr w:type="spellStart"/>
      <w:r w:rsidRPr="00F6018D">
        <w:rPr>
          <w:rFonts w:ascii="Book Antiqua" w:eastAsia="宋体" w:hAnsi="Book Antiqua" w:cs="Times New Roman"/>
          <w:kern w:val="2"/>
          <w:lang w:val="en-GB" w:eastAsia="zh-CN"/>
        </w:rPr>
        <w:t>Mosquera</w:t>
      </w:r>
      <w:proofErr w:type="spellEnd"/>
      <w:r w:rsidRPr="00F6018D">
        <w:rPr>
          <w:rFonts w:ascii="Book Antiqua" w:eastAsia="宋体" w:hAnsi="Book Antiqua" w:cs="Times New Roman"/>
          <w:kern w:val="2"/>
          <w:lang w:val="en-GB" w:eastAsia="zh-CN"/>
        </w:rPr>
        <w:t xml:space="preserve"> VX, </w:t>
      </w:r>
      <w:proofErr w:type="spellStart"/>
      <w:r w:rsidRPr="00F6018D">
        <w:rPr>
          <w:rFonts w:ascii="Book Antiqua" w:eastAsia="宋体" w:hAnsi="Book Antiqua" w:cs="Times New Roman"/>
          <w:kern w:val="2"/>
          <w:lang w:val="en-GB" w:eastAsia="zh-CN"/>
        </w:rPr>
        <w:t>García</w:t>
      </w:r>
      <w:proofErr w:type="spellEnd"/>
      <w:r w:rsidRPr="00F6018D">
        <w:rPr>
          <w:rFonts w:ascii="Book Antiqua" w:eastAsia="宋体" w:hAnsi="Book Antiqua" w:cs="Times New Roman"/>
          <w:kern w:val="2"/>
          <w:lang w:val="en-GB" w:eastAsia="zh-CN"/>
        </w:rPr>
        <w:t>-Bueno L, Ferro L, Castro-</w:t>
      </w:r>
      <w:proofErr w:type="spellStart"/>
      <w:r w:rsidRPr="00F6018D">
        <w:rPr>
          <w:rFonts w:ascii="Book Antiqua" w:eastAsia="宋体" w:hAnsi="Book Antiqua" w:cs="Times New Roman"/>
          <w:kern w:val="2"/>
          <w:lang w:val="en-GB" w:eastAsia="zh-CN"/>
        </w:rPr>
        <w:t>Beiras</w:t>
      </w:r>
      <w:proofErr w:type="spellEnd"/>
      <w:r w:rsidRPr="00F6018D">
        <w:rPr>
          <w:rFonts w:ascii="Book Antiqua" w:eastAsia="宋体" w:hAnsi="Book Antiqua" w:cs="Times New Roman"/>
          <w:kern w:val="2"/>
          <w:lang w:val="en-GB" w:eastAsia="zh-CN"/>
        </w:rPr>
        <w:t xml:space="preserve"> A. Prediction of mortality and major cardiac events by exercise echocardiography in patients with normal exercise electrocardiographic testing. </w:t>
      </w:r>
      <w:r w:rsidRPr="00F6018D">
        <w:rPr>
          <w:rFonts w:ascii="Book Antiqua" w:eastAsia="宋体" w:hAnsi="Book Antiqua" w:cs="Times New Roman"/>
          <w:i/>
          <w:kern w:val="2"/>
          <w:lang w:val="en-GB" w:eastAsia="zh-CN"/>
        </w:rPr>
        <w:t xml:space="preserve">J Am </w:t>
      </w:r>
      <w:proofErr w:type="spellStart"/>
      <w:r w:rsidRPr="00F6018D">
        <w:rPr>
          <w:rFonts w:ascii="Book Antiqua" w:eastAsia="宋体" w:hAnsi="Book Antiqua" w:cs="Times New Roman"/>
          <w:i/>
          <w:kern w:val="2"/>
          <w:lang w:val="en-GB" w:eastAsia="zh-CN"/>
        </w:rPr>
        <w:t>Coll</w:t>
      </w:r>
      <w:proofErr w:type="spellEnd"/>
      <w:r w:rsidRPr="00F6018D">
        <w:rPr>
          <w:rFonts w:ascii="Book Antiqua" w:eastAsia="宋体" w:hAnsi="Book Antiqua" w:cs="Times New Roman"/>
          <w:i/>
          <w:kern w:val="2"/>
          <w:lang w:val="en-GB" w:eastAsia="zh-CN"/>
        </w:rPr>
        <w:t xml:space="preserve"> </w:t>
      </w:r>
      <w:proofErr w:type="spellStart"/>
      <w:r w:rsidRPr="00F6018D">
        <w:rPr>
          <w:rFonts w:ascii="Book Antiqua" w:eastAsia="宋体" w:hAnsi="Book Antiqua" w:cs="Times New Roman"/>
          <w:i/>
          <w:kern w:val="2"/>
          <w:lang w:val="en-GB" w:eastAsia="zh-CN"/>
        </w:rPr>
        <w:t>Cardiol</w:t>
      </w:r>
      <w:proofErr w:type="spellEnd"/>
      <w:r w:rsidRPr="00F6018D">
        <w:rPr>
          <w:rFonts w:ascii="Book Antiqua" w:eastAsia="宋体" w:hAnsi="Book Antiqua" w:cs="Times New Roman"/>
          <w:kern w:val="2"/>
          <w:lang w:val="en-GB" w:eastAsia="zh-CN"/>
        </w:rPr>
        <w:t xml:space="preserve"> 2009; </w:t>
      </w:r>
      <w:r w:rsidRPr="00F6018D">
        <w:rPr>
          <w:rFonts w:ascii="Book Antiqua" w:eastAsia="宋体" w:hAnsi="Book Antiqua" w:cs="Times New Roman"/>
          <w:b/>
          <w:kern w:val="2"/>
          <w:lang w:val="en-GB" w:eastAsia="zh-CN"/>
        </w:rPr>
        <w:t>53</w:t>
      </w:r>
      <w:r w:rsidRPr="00F6018D">
        <w:rPr>
          <w:rFonts w:ascii="Book Antiqua" w:eastAsia="宋体" w:hAnsi="Book Antiqua" w:cs="Times New Roman"/>
          <w:kern w:val="2"/>
          <w:lang w:val="en-GB" w:eastAsia="zh-CN"/>
        </w:rPr>
        <w:t>: 1981-1990 [PMID: 19460612 DOI: 10.1016/j.jacc.2009.01.067]</w:t>
      </w:r>
    </w:p>
    <w:p w14:paraId="3D383A9C"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19 </w:t>
      </w:r>
      <w:r w:rsidRPr="00F6018D">
        <w:rPr>
          <w:rFonts w:ascii="Book Antiqua" w:eastAsia="宋体" w:hAnsi="Book Antiqua" w:cs="Times New Roman"/>
          <w:b/>
          <w:kern w:val="2"/>
          <w:lang w:val="en-GB" w:eastAsia="zh-CN"/>
        </w:rPr>
        <w:t>Talavera-Garcia E</w:t>
      </w:r>
      <w:r w:rsidRPr="00F6018D">
        <w:rPr>
          <w:rFonts w:ascii="Book Antiqua" w:eastAsia="宋体" w:hAnsi="Book Antiqua" w:cs="Times New Roman"/>
          <w:kern w:val="2"/>
          <w:lang w:val="en-GB" w:eastAsia="zh-CN"/>
        </w:rPr>
        <w:t>, Delgado-</w:t>
      </w:r>
      <w:proofErr w:type="spellStart"/>
      <w:r w:rsidRPr="00F6018D">
        <w:rPr>
          <w:rFonts w:ascii="Book Antiqua" w:eastAsia="宋体" w:hAnsi="Book Antiqua" w:cs="Times New Roman"/>
          <w:kern w:val="2"/>
          <w:lang w:val="en-GB" w:eastAsia="zh-CN"/>
        </w:rPr>
        <w:t>Lista</w:t>
      </w:r>
      <w:proofErr w:type="spellEnd"/>
      <w:r w:rsidRPr="00F6018D">
        <w:rPr>
          <w:rFonts w:ascii="Book Antiqua" w:eastAsia="宋体" w:hAnsi="Book Antiqua" w:cs="Times New Roman"/>
          <w:kern w:val="2"/>
          <w:lang w:val="en-GB" w:eastAsia="zh-CN"/>
        </w:rPr>
        <w:t xml:space="preserve"> J, Garcia-Rios A, Delgado-</w:t>
      </w:r>
      <w:proofErr w:type="spellStart"/>
      <w:r w:rsidRPr="00F6018D">
        <w:rPr>
          <w:rFonts w:ascii="Book Antiqua" w:eastAsia="宋体" w:hAnsi="Book Antiqua" w:cs="Times New Roman"/>
          <w:kern w:val="2"/>
          <w:lang w:val="en-GB" w:eastAsia="zh-CN"/>
        </w:rPr>
        <w:t>Casado</w:t>
      </w:r>
      <w:proofErr w:type="spellEnd"/>
      <w:r w:rsidRPr="00F6018D">
        <w:rPr>
          <w:rFonts w:ascii="Book Antiqua" w:eastAsia="宋体" w:hAnsi="Book Antiqua" w:cs="Times New Roman"/>
          <w:kern w:val="2"/>
          <w:lang w:val="en-GB" w:eastAsia="zh-CN"/>
        </w:rPr>
        <w:t xml:space="preserve"> N, Gomez-Luna P, Gomez-</w:t>
      </w:r>
      <w:proofErr w:type="spellStart"/>
      <w:r w:rsidRPr="00F6018D">
        <w:rPr>
          <w:rFonts w:ascii="Book Antiqua" w:eastAsia="宋体" w:hAnsi="Book Antiqua" w:cs="Times New Roman"/>
          <w:kern w:val="2"/>
          <w:lang w:val="en-GB" w:eastAsia="zh-CN"/>
        </w:rPr>
        <w:t>Garduño</w:t>
      </w:r>
      <w:proofErr w:type="spellEnd"/>
      <w:r w:rsidRPr="00F6018D">
        <w:rPr>
          <w:rFonts w:ascii="Book Antiqua" w:eastAsia="宋体" w:hAnsi="Book Antiqua" w:cs="Times New Roman"/>
          <w:kern w:val="2"/>
          <w:lang w:val="en-GB" w:eastAsia="zh-CN"/>
        </w:rPr>
        <w:t xml:space="preserve"> A, Gomez-Delgado F, Alcala-Diaz JF, </w:t>
      </w:r>
      <w:proofErr w:type="spellStart"/>
      <w:r w:rsidRPr="00F6018D">
        <w:rPr>
          <w:rFonts w:ascii="Book Antiqua" w:eastAsia="宋体" w:hAnsi="Book Antiqua" w:cs="Times New Roman"/>
          <w:kern w:val="2"/>
          <w:lang w:val="en-GB" w:eastAsia="zh-CN"/>
        </w:rPr>
        <w:t>Yubero</w:t>
      </w:r>
      <w:proofErr w:type="spellEnd"/>
      <w:r w:rsidRPr="00F6018D">
        <w:rPr>
          <w:rFonts w:ascii="Book Antiqua" w:eastAsia="宋体" w:hAnsi="Book Antiqua" w:cs="Times New Roman"/>
          <w:kern w:val="2"/>
          <w:lang w:val="en-GB" w:eastAsia="zh-CN"/>
        </w:rPr>
        <w:t>-Serrano E, Marin C, Perez-Caballero AI, Fuentes-Jimenez FJ, Camargo A, Rodriguez-</w:t>
      </w:r>
      <w:proofErr w:type="spellStart"/>
      <w:r w:rsidRPr="00F6018D">
        <w:rPr>
          <w:rFonts w:ascii="Book Antiqua" w:eastAsia="宋体" w:hAnsi="Book Antiqua" w:cs="Times New Roman"/>
          <w:kern w:val="2"/>
          <w:lang w:val="en-GB" w:eastAsia="zh-CN"/>
        </w:rPr>
        <w:t>Cantalejo</w:t>
      </w:r>
      <w:proofErr w:type="spellEnd"/>
      <w:r w:rsidRPr="00F6018D">
        <w:rPr>
          <w:rFonts w:ascii="Book Antiqua" w:eastAsia="宋体" w:hAnsi="Book Antiqua" w:cs="Times New Roman"/>
          <w:kern w:val="2"/>
          <w:lang w:val="en-GB" w:eastAsia="zh-CN"/>
        </w:rPr>
        <w:t xml:space="preserve"> F, </w:t>
      </w:r>
      <w:proofErr w:type="spellStart"/>
      <w:r w:rsidRPr="00F6018D">
        <w:rPr>
          <w:rFonts w:ascii="Book Antiqua" w:eastAsia="宋体" w:hAnsi="Book Antiqua" w:cs="Times New Roman"/>
          <w:kern w:val="2"/>
          <w:lang w:val="en-GB" w:eastAsia="zh-CN"/>
        </w:rPr>
        <w:t>Tinahones</w:t>
      </w:r>
      <w:proofErr w:type="spellEnd"/>
      <w:r w:rsidRPr="00F6018D">
        <w:rPr>
          <w:rFonts w:ascii="Book Antiqua" w:eastAsia="宋体" w:hAnsi="Book Antiqua" w:cs="Times New Roman"/>
          <w:kern w:val="2"/>
          <w:lang w:val="en-GB" w:eastAsia="zh-CN"/>
        </w:rPr>
        <w:t xml:space="preserve"> FJ, </w:t>
      </w:r>
      <w:proofErr w:type="spellStart"/>
      <w:r w:rsidRPr="00F6018D">
        <w:rPr>
          <w:rFonts w:ascii="Book Antiqua" w:eastAsia="宋体" w:hAnsi="Book Antiqua" w:cs="Times New Roman"/>
          <w:kern w:val="2"/>
          <w:lang w:val="en-GB" w:eastAsia="zh-CN"/>
        </w:rPr>
        <w:t>Ordovas</w:t>
      </w:r>
      <w:proofErr w:type="spellEnd"/>
      <w:r w:rsidRPr="00F6018D">
        <w:rPr>
          <w:rFonts w:ascii="Book Antiqua" w:eastAsia="宋体" w:hAnsi="Book Antiqua" w:cs="Times New Roman"/>
          <w:kern w:val="2"/>
          <w:lang w:val="en-GB" w:eastAsia="zh-CN"/>
        </w:rPr>
        <w:t xml:space="preserve"> JM, Perez-Jimenez F, Perez-Martinez P, Lopez-Miranda J. Influence of Obesity and Metabolic Disease on Carotid Atherosclerosis in Patients with Coronary Artery Disease (</w:t>
      </w:r>
      <w:proofErr w:type="spellStart"/>
      <w:r w:rsidRPr="00F6018D">
        <w:rPr>
          <w:rFonts w:ascii="Book Antiqua" w:eastAsia="宋体" w:hAnsi="Book Antiqua" w:cs="Times New Roman"/>
          <w:kern w:val="2"/>
          <w:lang w:val="en-GB" w:eastAsia="zh-CN"/>
        </w:rPr>
        <w:t>CordioPrev</w:t>
      </w:r>
      <w:proofErr w:type="spellEnd"/>
      <w:r w:rsidRPr="00F6018D">
        <w:rPr>
          <w:rFonts w:ascii="Book Antiqua" w:eastAsia="宋体" w:hAnsi="Book Antiqua" w:cs="Times New Roman"/>
          <w:kern w:val="2"/>
          <w:lang w:val="en-GB" w:eastAsia="zh-CN"/>
        </w:rPr>
        <w:t xml:space="preserve"> Study). </w:t>
      </w:r>
      <w:proofErr w:type="spellStart"/>
      <w:r w:rsidRPr="00F6018D">
        <w:rPr>
          <w:rFonts w:ascii="Book Antiqua" w:eastAsia="宋体" w:hAnsi="Book Antiqua" w:cs="Times New Roman"/>
          <w:i/>
          <w:kern w:val="2"/>
          <w:lang w:val="en-GB" w:eastAsia="zh-CN"/>
        </w:rPr>
        <w:t>PLoS</w:t>
      </w:r>
      <w:proofErr w:type="spellEnd"/>
      <w:r w:rsidRPr="00F6018D">
        <w:rPr>
          <w:rFonts w:ascii="Book Antiqua" w:eastAsia="宋体" w:hAnsi="Book Antiqua" w:cs="Times New Roman"/>
          <w:i/>
          <w:kern w:val="2"/>
          <w:lang w:val="en-GB" w:eastAsia="zh-CN"/>
        </w:rPr>
        <w:t xml:space="preserve"> One</w:t>
      </w:r>
      <w:r w:rsidRPr="00F6018D">
        <w:rPr>
          <w:rFonts w:ascii="Book Antiqua" w:eastAsia="宋体" w:hAnsi="Book Antiqua" w:cs="Times New Roman"/>
          <w:kern w:val="2"/>
          <w:lang w:val="en-GB" w:eastAsia="zh-CN"/>
        </w:rPr>
        <w:t xml:space="preserve"> 2016; </w:t>
      </w:r>
      <w:r w:rsidRPr="00F6018D">
        <w:rPr>
          <w:rFonts w:ascii="Book Antiqua" w:eastAsia="宋体" w:hAnsi="Book Antiqua" w:cs="Times New Roman"/>
          <w:b/>
          <w:kern w:val="2"/>
          <w:lang w:val="en-GB" w:eastAsia="zh-CN"/>
        </w:rPr>
        <w:t>11</w:t>
      </w:r>
      <w:r w:rsidRPr="00F6018D">
        <w:rPr>
          <w:rFonts w:ascii="Book Antiqua" w:eastAsia="宋体" w:hAnsi="Book Antiqua" w:cs="Times New Roman"/>
          <w:kern w:val="2"/>
          <w:lang w:val="en-GB" w:eastAsia="zh-CN"/>
        </w:rPr>
        <w:t>: e0153096 [PMID: 27064675 DOI: 10.1371/journal.pone.0153096]</w:t>
      </w:r>
    </w:p>
    <w:p w14:paraId="312D53C8" w14:textId="2EFB3B4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lastRenderedPageBreak/>
        <w:t xml:space="preserve">20 </w:t>
      </w:r>
      <w:r w:rsidRPr="00F6018D">
        <w:rPr>
          <w:rFonts w:ascii="Book Antiqua" w:eastAsia="宋体" w:hAnsi="Book Antiqua" w:cs="Times New Roman"/>
          <w:b/>
          <w:kern w:val="2"/>
          <w:lang w:val="en-GB" w:eastAsia="zh-CN"/>
        </w:rPr>
        <w:t>Laing ST</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Smulevitz</w:t>
      </w:r>
      <w:proofErr w:type="spellEnd"/>
      <w:r w:rsidRPr="00F6018D">
        <w:rPr>
          <w:rFonts w:ascii="Book Antiqua" w:eastAsia="宋体" w:hAnsi="Book Antiqua" w:cs="Times New Roman"/>
          <w:kern w:val="2"/>
          <w:lang w:val="en-GB" w:eastAsia="zh-CN"/>
        </w:rPr>
        <w:t xml:space="preserve"> B, </w:t>
      </w:r>
      <w:proofErr w:type="spellStart"/>
      <w:r w:rsidRPr="00F6018D">
        <w:rPr>
          <w:rFonts w:ascii="Book Antiqua" w:eastAsia="宋体" w:hAnsi="Book Antiqua" w:cs="Times New Roman"/>
          <w:kern w:val="2"/>
          <w:lang w:val="en-GB" w:eastAsia="zh-CN"/>
        </w:rPr>
        <w:t>Vatcheva</w:t>
      </w:r>
      <w:proofErr w:type="spellEnd"/>
      <w:r w:rsidRPr="00F6018D">
        <w:rPr>
          <w:rFonts w:ascii="Book Antiqua" w:eastAsia="宋体" w:hAnsi="Book Antiqua" w:cs="Times New Roman"/>
          <w:kern w:val="2"/>
          <w:lang w:val="en-GB" w:eastAsia="zh-CN"/>
        </w:rPr>
        <w:t xml:space="preserve"> KP, </w:t>
      </w:r>
      <w:proofErr w:type="spellStart"/>
      <w:r w:rsidRPr="00F6018D">
        <w:rPr>
          <w:rFonts w:ascii="Book Antiqua" w:eastAsia="宋体" w:hAnsi="Book Antiqua" w:cs="Times New Roman"/>
          <w:kern w:val="2"/>
          <w:lang w:val="en-GB" w:eastAsia="zh-CN"/>
        </w:rPr>
        <w:t>Rahbar</w:t>
      </w:r>
      <w:proofErr w:type="spellEnd"/>
      <w:r w:rsidRPr="00F6018D">
        <w:rPr>
          <w:rFonts w:ascii="Book Antiqua" w:eastAsia="宋体" w:hAnsi="Book Antiqua" w:cs="Times New Roman"/>
          <w:kern w:val="2"/>
          <w:lang w:val="en-GB" w:eastAsia="zh-CN"/>
        </w:rPr>
        <w:t xml:space="preserve"> MH, </w:t>
      </w:r>
      <w:proofErr w:type="spellStart"/>
      <w:r w:rsidRPr="00F6018D">
        <w:rPr>
          <w:rFonts w:ascii="Book Antiqua" w:eastAsia="宋体" w:hAnsi="Book Antiqua" w:cs="Times New Roman"/>
          <w:kern w:val="2"/>
          <w:lang w:val="en-GB" w:eastAsia="zh-CN"/>
        </w:rPr>
        <w:t>Reininger</w:t>
      </w:r>
      <w:proofErr w:type="spellEnd"/>
      <w:r w:rsidRPr="00F6018D">
        <w:rPr>
          <w:rFonts w:ascii="Book Antiqua" w:eastAsia="宋体" w:hAnsi="Book Antiqua" w:cs="Times New Roman"/>
          <w:kern w:val="2"/>
          <w:lang w:val="en-GB" w:eastAsia="zh-CN"/>
        </w:rPr>
        <w:t xml:space="preserve"> B, McPherson DD, McCormick JB, Fisher-Hoch SP. Subclinical atherosclerosis and obesity phenotypes among Mexican Americans. </w:t>
      </w:r>
      <w:r w:rsidRPr="00F6018D">
        <w:rPr>
          <w:rFonts w:ascii="Book Antiqua" w:eastAsia="宋体" w:hAnsi="Book Antiqua" w:cs="Times New Roman"/>
          <w:i/>
          <w:kern w:val="2"/>
          <w:lang w:val="en-GB" w:eastAsia="zh-CN"/>
        </w:rPr>
        <w:t xml:space="preserve">J Am Heart </w:t>
      </w:r>
      <w:proofErr w:type="spellStart"/>
      <w:r w:rsidRPr="00F6018D">
        <w:rPr>
          <w:rFonts w:ascii="Book Antiqua" w:eastAsia="宋体" w:hAnsi="Book Antiqua" w:cs="Times New Roman"/>
          <w:i/>
          <w:kern w:val="2"/>
          <w:lang w:val="en-GB" w:eastAsia="zh-CN"/>
        </w:rPr>
        <w:t>Assoc</w:t>
      </w:r>
      <w:proofErr w:type="spellEnd"/>
      <w:r w:rsidRPr="00F6018D">
        <w:rPr>
          <w:rFonts w:ascii="Book Antiqua" w:eastAsia="宋体" w:hAnsi="Book Antiqua" w:cs="Times New Roman"/>
          <w:kern w:val="2"/>
          <w:lang w:val="en-GB" w:eastAsia="zh-CN"/>
        </w:rPr>
        <w:t xml:space="preserve"> 2015; </w:t>
      </w:r>
      <w:r w:rsidRPr="00F6018D">
        <w:rPr>
          <w:rFonts w:ascii="Book Antiqua" w:eastAsia="宋体" w:hAnsi="Book Antiqua" w:cs="Times New Roman"/>
          <w:b/>
          <w:kern w:val="2"/>
          <w:lang w:val="en-GB" w:eastAsia="zh-CN"/>
        </w:rPr>
        <w:t>4</w:t>
      </w:r>
      <w:r w:rsidRPr="00F6018D">
        <w:rPr>
          <w:rFonts w:ascii="Book Antiqua" w:eastAsia="宋体" w:hAnsi="Book Antiqua" w:cs="Times New Roman"/>
          <w:kern w:val="2"/>
          <w:lang w:val="en-GB" w:eastAsia="zh-CN"/>
        </w:rPr>
        <w:t xml:space="preserve">: e001540 [PMID: </w:t>
      </w:r>
      <w:bookmarkStart w:id="22" w:name="OLE_LINK103"/>
      <w:bookmarkStart w:id="23" w:name="OLE_LINK104"/>
      <w:r w:rsidRPr="00F6018D">
        <w:rPr>
          <w:rFonts w:ascii="Book Antiqua" w:eastAsia="宋体" w:hAnsi="Book Antiqua" w:cs="Times New Roman"/>
          <w:kern w:val="2"/>
          <w:lang w:val="en-GB" w:eastAsia="zh-CN"/>
        </w:rPr>
        <w:t>25787312</w:t>
      </w:r>
      <w:bookmarkEnd w:id="22"/>
      <w:bookmarkEnd w:id="23"/>
      <w:r w:rsidRPr="00F6018D">
        <w:rPr>
          <w:rFonts w:ascii="Book Antiqua" w:eastAsia="宋体" w:hAnsi="Book Antiqua" w:cs="Times New Roman"/>
          <w:kern w:val="2"/>
          <w:lang w:val="en-GB" w:eastAsia="zh-CN"/>
        </w:rPr>
        <w:t xml:space="preserve"> DOI: 10.1161/JAHA.114.001540]</w:t>
      </w:r>
    </w:p>
    <w:p w14:paraId="32F3E2B8"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21 </w:t>
      </w:r>
      <w:proofErr w:type="spellStart"/>
      <w:r w:rsidRPr="00F6018D">
        <w:rPr>
          <w:rFonts w:ascii="Book Antiqua" w:eastAsia="宋体" w:hAnsi="Book Antiqua" w:cs="Times New Roman"/>
          <w:b/>
          <w:kern w:val="2"/>
          <w:lang w:val="en-GB" w:eastAsia="zh-CN"/>
        </w:rPr>
        <w:t>Pellikka</w:t>
      </w:r>
      <w:proofErr w:type="spellEnd"/>
      <w:r w:rsidRPr="00F6018D">
        <w:rPr>
          <w:rFonts w:ascii="Book Antiqua" w:eastAsia="宋体" w:hAnsi="Book Antiqua" w:cs="Times New Roman"/>
          <w:b/>
          <w:kern w:val="2"/>
          <w:lang w:val="en-GB" w:eastAsia="zh-CN"/>
        </w:rPr>
        <w:t xml:space="preserve"> PA</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Nagueh</w:t>
      </w:r>
      <w:proofErr w:type="spellEnd"/>
      <w:r w:rsidRPr="00F6018D">
        <w:rPr>
          <w:rFonts w:ascii="Book Antiqua" w:eastAsia="宋体" w:hAnsi="Book Antiqua" w:cs="Times New Roman"/>
          <w:kern w:val="2"/>
          <w:lang w:val="en-GB" w:eastAsia="zh-CN"/>
        </w:rPr>
        <w:t xml:space="preserve"> SF, </w:t>
      </w:r>
      <w:proofErr w:type="spellStart"/>
      <w:r w:rsidRPr="00F6018D">
        <w:rPr>
          <w:rFonts w:ascii="Book Antiqua" w:eastAsia="宋体" w:hAnsi="Book Antiqua" w:cs="Times New Roman"/>
          <w:kern w:val="2"/>
          <w:lang w:val="en-GB" w:eastAsia="zh-CN"/>
        </w:rPr>
        <w:t>Elhendy</w:t>
      </w:r>
      <w:proofErr w:type="spellEnd"/>
      <w:r w:rsidRPr="00F6018D">
        <w:rPr>
          <w:rFonts w:ascii="Book Antiqua" w:eastAsia="宋体" w:hAnsi="Book Antiqua" w:cs="Times New Roman"/>
          <w:kern w:val="2"/>
          <w:lang w:val="en-GB" w:eastAsia="zh-CN"/>
        </w:rPr>
        <w:t xml:space="preserve"> AA, Kuehl CA, Sawada SG; American Society of Echocardiography. American Society of Echocardiography recommendations for performance, interpretation, and application of stress echocardiography. </w:t>
      </w:r>
      <w:r w:rsidRPr="00F6018D">
        <w:rPr>
          <w:rFonts w:ascii="Book Antiqua" w:eastAsia="宋体" w:hAnsi="Book Antiqua" w:cs="Times New Roman"/>
          <w:i/>
          <w:kern w:val="2"/>
          <w:lang w:val="en-GB" w:eastAsia="zh-CN"/>
        </w:rPr>
        <w:t xml:space="preserve">J Am </w:t>
      </w:r>
      <w:proofErr w:type="spellStart"/>
      <w:r w:rsidRPr="00F6018D">
        <w:rPr>
          <w:rFonts w:ascii="Book Antiqua" w:eastAsia="宋体" w:hAnsi="Book Antiqua" w:cs="Times New Roman"/>
          <w:i/>
          <w:kern w:val="2"/>
          <w:lang w:val="en-GB" w:eastAsia="zh-CN"/>
        </w:rPr>
        <w:t>Soc</w:t>
      </w:r>
      <w:proofErr w:type="spellEnd"/>
      <w:r w:rsidRPr="00F6018D">
        <w:rPr>
          <w:rFonts w:ascii="Book Antiqua" w:eastAsia="宋体" w:hAnsi="Book Antiqua" w:cs="Times New Roman"/>
          <w:i/>
          <w:kern w:val="2"/>
          <w:lang w:val="en-GB" w:eastAsia="zh-CN"/>
        </w:rPr>
        <w:t xml:space="preserve"> </w:t>
      </w:r>
      <w:proofErr w:type="spellStart"/>
      <w:r w:rsidRPr="00F6018D">
        <w:rPr>
          <w:rFonts w:ascii="Book Antiqua" w:eastAsia="宋体" w:hAnsi="Book Antiqua" w:cs="Times New Roman"/>
          <w:i/>
          <w:kern w:val="2"/>
          <w:lang w:val="en-GB" w:eastAsia="zh-CN"/>
        </w:rPr>
        <w:t>Echocardiogr</w:t>
      </w:r>
      <w:proofErr w:type="spellEnd"/>
      <w:r w:rsidRPr="00F6018D">
        <w:rPr>
          <w:rFonts w:ascii="Book Antiqua" w:eastAsia="宋体" w:hAnsi="Book Antiqua" w:cs="Times New Roman"/>
          <w:kern w:val="2"/>
          <w:lang w:val="en-GB" w:eastAsia="zh-CN"/>
        </w:rPr>
        <w:t xml:space="preserve"> 2007; </w:t>
      </w:r>
      <w:r w:rsidRPr="00F6018D">
        <w:rPr>
          <w:rFonts w:ascii="Book Antiqua" w:eastAsia="宋体" w:hAnsi="Book Antiqua" w:cs="Times New Roman"/>
          <w:b/>
          <w:kern w:val="2"/>
          <w:lang w:val="en-GB" w:eastAsia="zh-CN"/>
        </w:rPr>
        <w:t>20</w:t>
      </w:r>
      <w:r w:rsidRPr="00F6018D">
        <w:rPr>
          <w:rFonts w:ascii="Book Antiqua" w:eastAsia="宋体" w:hAnsi="Book Antiqua" w:cs="Times New Roman"/>
          <w:kern w:val="2"/>
          <w:lang w:val="en-GB" w:eastAsia="zh-CN"/>
        </w:rPr>
        <w:t>: 1021-1041 [PMID: 17765820 DOI: 10.1016/j.echo.2007.07.003]</w:t>
      </w:r>
    </w:p>
    <w:p w14:paraId="514D761F"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22 </w:t>
      </w:r>
      <w:proofErr w:type="spellStart"/>
      <w:r w:rsidRPr="00F6018D">
        <w:rPr>
          <w:rFonts w:ascii="Book Antiqua" w:eastAsia="宋体" w:hAnsi="Book Antiqua" w:cs="Times New Roman"/>
          <w:b/>
          <w:kern w:val="2"/>
          <w:lang w:val="en-GB" w:eastAsia="zh-CN"/>
        </w:rPr>
        <w:t>Touboul</w:t>
      </w:r>
      <w:proofErr w:type="spellEnd"/>
      <w:r w:rsidRPr="00F6018D">
        <w:rPr>
          <w:rFonts w:ascii="Book Antiqua" w:eastAsia="宋体" w:hAnsi="Book Antiqua" w:cs="Times New Roman"/>
          <w:b/>
          <w:kern w:val="2"/>
          <w:lang w:val="en-GB" w:eastAsia="zh-CN"/>
        </w:rPr>
        <w:t xml:space="preserve"> PJ</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Hennerici</w:t>
      </w:r>
      <w:proofErr w:type="spellEnd"/>
      <w:r w:rsidRPr="00F6018D">
        <w:rPr>
          <w:rFonts w:ascii="Book Antiqua" w:eastAsia="宋体" w:hAnsi="Book Antiqua" w:cs="Times New Roman"/>
          <w:kern w:val="2"/>
          <w:lang w:val="en-GB" w:eastAsia="zh-CN"/>
        </w:rPr>
        <w:t xml:space="preserve"> MG, </w:t>
      </w:r>
      <w:proofErr w:type="spellStart"/>
      <w:r w:rsidRPr="00F6018D">
        <w:rPr>
          <w:rFonts w:ascii="Book Antiqua" w:eastAsia="宋体" w:hAnsi="Book Antiqua" w:cs="Times New Roman"/>
          <w:kern w:val="2"/>
          <w:lang w:val="en-GB" w:eastAsia="zh-CN"/>
        </w:rPr>
        <w:t>Meairs</w:t>
      </w:r>
      <w:proofErr w:type="spellEnd"/>
      <w:r w:rsidRPr="00F6018D">
        <w:rPr>
          <w:rFonts w:ascii="Book Antiqua" w:eastAsia="宋体" w:hAnsi="Book Antiqua" w:cs="Times New Roman"/>
          <w:kern w:val="2"/>
          <w:lang w:val="en-GB" w:eastAsia="zh-CN"/>
        </w:rPr>
        <w:t xml:space="preserve"> S, Adams H, </w:t>
      </w:r>
      <w:proofErr w:type="spellStart"/>
      <w:r w:rsidRPr="00F6018D">
        <w:rPr>
          <w:rFonts w:ascii="Book Antiqua" w:eastAsia="宋体" w:hAnsi="Book Antiqua" w:cs="Times New Roman"/>
          <w:kern w:val="2"/>
          <w:lang w:val="en-GB" w:eastAsia="zh-CN"/>
        </w:rPr>
        <w:t>Amarenco</w:t>
      </w:r>
      <w:proofErr w:type="spellEnd"/>
      <w:r w:rsidRPr="00F6018D">
        <w:rPr>
          <w:rFonts w:ascii="Book Antiqua" w:eastAsia="宋体" w:hAnsi="Book Antiqua" w:cs="Times New Roman"/>
          <w:kern w:val="2"/>
          <w:lang w:val="en-GB" w:eastAsia="zh-CN"/>
        </w:rPr>
        <w:t xml:space="preserve"> P, Bornstein N, </w:t>
      </w:r>
      <w:proofErr w:type="spellStart"/>
      <w:r w:rsidRPr="00F6018D">
        <w:rPr>
          <w:rFonts w:ascii="Book Antiqua" w:eastAsia="宋体" w:hAnsi="Book Antiqua" w:cs="Times New Roman"/>
          <w:kern w:val="2"/>
          <w:lang w:val="en-GB" w:eastAsia="zh-CN"/>
        </w:rPr>
        <w:t>Csiba</w:t>
      </w:r>
      <w:proofErr w:type="spellEnd"/>
      <w:r w:rsidRPr="00F6018D">
        <w:rPr>
          <w:rFonts w:ascii="Book Antiqua" w:eastAsia="宋体" w:hAnsi="Book Antiqua" w:cs="Times New Roman"/>
          <w:kern w:val="2"/>
          <w:lang w:val="en-GB" w:eastAsia="zh-CN"/>
        </w:rPr>
        <w:t xml:space="preserve"> L, </w:t>
      </w:r>
      <w:proofErr w:type="spellStart"/>
      <w:r w:rsidRPr="00F6018D">
        <w:rPr>
          <w:rFonts w:ascii="Book Antiqua" w:eastAsia="宋体" w:hAnsi="Book Antiqua" w:cs="Times New Roman"/>
          <w:kern w:val="2"/>
          <w:lang w:val="en-GB" w:eastAsia="zh-CN"/>
        </w:rPr>
        <w:t>Desvarieux</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Ebrahim</w:t>
      </w:r>
      <w:proofErr w:type="spellEnd"/>
      <w:r w:rsidRPr="00F6018D">
        <w:rPr>
          <w:rFonts w:ascii="Book Antiqua" w:eastAsia="宋体" w:hAnsi="Book Antiqua" w:cs="Times New Roman"/>
          <w:kern w:val="2"/>
          <w:lang w:val="en-GB" w:eastAsia="zh-CN"/>
        </w:rPr>
        <w:t xml:space="preserve"> S, </w:t>
      </w:r>
      <w:proofErr w:type="spellStart"/>
      <w:r w:rsidRPr="00F6018D">
        <w:rPr>
          <w:rFonts w:ascii="Book Antiqua" w:eastAsia="宋体" w:hAnsi="Book Antiqua" w:cs="Times New Roman"/>
          <w:kern w:val="2"/>
          <w:lang w:val="en-GB" w:eastAsia="zh-CN"/>
        </w:rPr>
        <w:t>Fatar</w:t>
      </w:r>
      <w:proofErr w:type="spellEnd"/>
      <w:r w:rsidRPr="00F6018D">
        <w:rPr>
          <w:rFonts w:ascii="Book Antiqua" w:eastAsia="宋体" w:hAnsi="Book Antiqua" w:cs="Times New Roman"/>
          <w:kern w:val="2"/>
          <w:lang w:val="en-GB" w:eastAsia="zh-CN"/>
        </w:rPr>
        <w:t xml:space="preserve"> M, Hernandez </w:t>
      </w:r>
      <w:proofErr w:type="spellStart"/>
      <w:r w:rsidRPr="00F6018D">
        <w:rPr>
          <w:rFonts w:ascii="Book Antiqua" w:eastAsia="宋体" w:hAnsi="Book Antiqua" w:cs="Times New Roman"/>
          <w:kern w:val="2"/>
          <w:lang w:val="en-GB" w:eastAsia="zh-CN"/>
        </w:rPr>
        <w:t>Hernandez</w:t>
      </w:r>
      <w:proofErr w:type="spellEnd"/>
      <w:r w:rsidRPr="00F6018D">
        <w:rPr>
          <w:rFonts w:ascii="Book Antiqua" w:eastAsia="宋体" w:hAnsi="Book Antiqua" w:cs="Times New Roman"/>
          <w:kern w:val="2"/>
          <w:lang w:val="en-GB" w:eastAsia="zh-CN"/>
        </w:rPr>
        <w:t xml:space="preserve"> R, </w:t>
      </w:r>
      <w:proofErr w:type="spellStart"/>
      <w:r w:rsidRPr="00F6018D">
        <w:rPr>
          <w:rFonts w:ascii="Book Antiqua" w:eastAsia="宋体" w:hAnsi="Book Antiqua" w:cs="Times New Roman"/>
          <w:kern w:val="2"/>
          <w:lang w:val="en-GB" w:eastAsia="zh-CN"/>
        </w:rPr>
        <w:t>Jaff</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Kownator</w:t>
      </w:r>
      <w:proofErr w:type="spellEnd"/>
      <w:r w:rsidRPr="00F6018D">
        <w:rPr>
          <w:rFonts w:ascii="Book Antiqua" w:eastAsia="宋体" w:hAnsi="Book Antiqua" w:cs="Times New Roman"/>
          <w:kern w:val="2"/>
          <w:lang w:val="en-GB" w:eastAsia="zh-CN"/>
        </w:rPr>
        <w:t xml:space="preserve"> S, </w:t>
      </w:r>
      <w:proofErr w:type="spellStart"/>
      <w:r w:rsidRPr="00F6018D">
        <w:rPr>
          <w:rFonts w:ascii="Book Antiqua" w:eastAsia="宋体" w:hAnsi="Book Antiqua" w:cs="Times New Roman"/>
          <w:kern w:val="2"/>
          <w:lang w:val="en-GB" w:eastAsia="zh-CN"/>
        </w:rPr>
        <w:t>Prati</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Rundek</w:t>
      </w:r>
      <w:proofErr w:type="spellEnd"/>
      <w:r w:rsidRPr="00F6018D">
        <w:rPr>
          <w:rFonts w:ascii="Book Antiqua" w:eastAsia="宋体" w:hAnsi="Book Antiqua" w:cs="Times New Roman"/>
          <w:kern w:val="2"/>
          <w:lang w:val="en-GB" w:eastAsia="zh-CN"/>
        </w:rPr>
        <w:t xml:space="preserve"> T, </w:t>
      </w:r>
      <w:proofErr w:type="spellStart"/>
      <w:r w:rsidRPr="00F6018D">
        <w:rPr>
          <w:rFonts w:ascii="Book Antiqua" w:eastAsia="宋体" w:hAnsi="Book Antiqua" w:cs="Times New Roman"/>
          <w:kern w:val="2"/>
          <w:lang w:val="en-GB" w:eastAsia="zh-CN"/>
        </w:rPr>
        <w:t>Sitzer</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Schminke</w:t>
      </w:r>
      <w:proofErr w:type="spellEnd"/>
      <w:r w:rsidRPr="00F6018D">
        <w:rPr>
          <w:rFonts w:ascii="Book Antiqua" w:eastAsia="宋体" w:hAnsi="Book Antiqua" w:cs="Times New Roman"/>
          <w:kern w:val="2"/>
          <w:lang w:val="en-GB" w:eastAsia="zh-CN"/>
        </w:rPr>
        <w:t xml:space="preserve"> U, Tardif JC, Taylor A, </w:t>
      </w:r>
      <w:proofErr w:type="spellStart"/>
      <w:r w:rsidRPr="00F6018D">
        <w:rPr>
          <w:rFonts w:ascii="Book Antiqua" w:eastAsia="宋体" w:hAnsi="Book Antiqua" w:cs="Times New Roman"/>
          <w:kern w:val="2"/>
          <w:lang w:val="en-GB" w:eastAsia="zh-CN"/>
        </w:rPr>
        <w:t>Vicaut</w:t>
      </w:r>
      <w:proofErr w:type="spellEnd"/>
      <w:r w:rsidRPr="00F6018D">
        <w:rPr>
          <w:rFonts w:ascii="Book Antiqua" w:eastAsia="宋体" w:hAnsi="Book Antiqua" w:cs="Times New Roman"/>
          <w:kern w:val="2"/>
          <w:lang w:val="en-GB" w:eastAsia="zh-CN"/>
        </w:rPr>
        <w:t xml:space="preserve"> E, Woo KS, </w:t>
      </w:r>
      <w:proofErr w:type="spellStart"/>
      <w:r w:rsidRPr="00F6018D">
        <w:rPr>
          <w:rFonts w:ascii="Book Antiqua" w:eastAsia="宋体" w:hAnsi="Book Antiqua" w:cs="Times New Roman"/>
          <w:kern w:val="2"/>
          <w:lang w:val="en-GB" w:eastAsia="zh-CN"/>
        </w:rPr>
        <w:t>Zannad</w:t>
      </w:r>
      <w:proofErr w:type="spellEnd"/>
      <w:r w:rsidRPr="00F6018D">
        <w:rPr>
          <w:rFonts w:ascii="Book Antiqua" w:eastAsia="宋体" w:hAnsi="Book Antiqua" w:cs="Times New Roman"/>
          <w:kern w:val="2"/>
          <w:lang w:val="en-GB" w:eastAsia="zh-CN"/>
        </w:rPr>
        <w:t xml:space="preserve"> F, </w:t>
      </w:r>
      <w:proofErr w:type="spellStart"/>
      <w:r w:rsidRPr="00F6018D">
        <w:rPr>
          <w:rFonts w:ascii="Book Antiqua" w:eastAsia="宋体" w:hAnsi="Book Antiqua" w:cs="Times New Roman"/>
          <w:kern w:val="2"/>
          <w:lang w:val="en-GB" w:eastAsia="zh-CN"/>
        </w:rPr>
        <w:t>Zureik</w:t>
      </w:r>
      <w:proofErr w:type="spellEnd"/>
      <w:r w:rsidRPr="00F6018D">
        <w:rPr>
          <w:rFonts w:ascii="Book Antiqua" w:eastAsia="宋体" w:hAnsi="Book Antiqua" w:cs="Times New Roman"/>
          <w:kern w:val="2"/>
          <w:lang w:val="en-GB" w:eastAsia="zh-CN"/>
        </w:rPr>
        <w:t xml:space="preserve"> M. Mannheim carotid intima-media thickness consensus (2004-2006). An update on behalf of the Advisory Board of the 3rd and 4th Watching the Risk Symposium, 13th and 15th European Stroke Conferences, Mannheim, Germany, 2004, and Brussels, Belgium, 2006. </w:t>
      </w:r>
      <w:proofErr w:type="spellStart"/>
      <w:r w:rsidRPr="00F6018D">
        <w:rPr>
          <w:rFonts w:ascii="Book Antiqua" w:eastAsia="宋体" w:hAnsi="Book Antiqua" w:cs="Times New Roman"/>
          <w:i/>
          <w:kern w:val="2"/>
          <w:lang w:val="en-GB" w:eastAsia="zh-CN"/>
        </w:rPr>
        <w:t>Cerebrovasc</w:t>
      </w:r>
      <w:proofErr w:type="spellEnd"/>
      <w:r w:rsidRPr="00F6018D">
        <w:rPr>
          <w:rFonts w:ascii="Book Antiqua" w:eastAsia="宋体" w:hAnsi="Book Antiqua" w:cs="Times New Roman"/>
          <w:i/>
          <w:kern w:val="2"/>
          <w:lang w:val="en-GB" w:eastAsia="zh-CN"/>
        </w:rPr>
        <w:t xml:space="preserve"> Dis</w:t>
      </w:r>
      <w:r w:rsidRPr="00F6018D">
        <w:rPr>
          <w:rFonts w:ascii="Book Antiqua" w:eastAsia="宋体" w:hAnsi="Book Antiqua" w:cs="Times New Roman"/>
          <w:kern w:val="2"/>
          <w:lang w:val="en-GB" w:eastAsia="zh-CN"/>
        </w:rPr>
        <w:t xml:space="preserve"> 2007; </w:t>
      </w:r>
      <w:r w:rsidRPr="00F6018D">
        <w:rPr>
          <w:rFonts w:ascii="Book Antiqua" w:eastAsia="宋体" w:hAnsi="Book Antiqua" w:cs="Times New Roman"/>
          <w:b/>
          <w:kern w:val="2"/>
          <w:lang w:val="en-GB" w:eastAsia="zh-CN"/>
        </w:rPr>
        <w:t>23</w:t>
      </w:r>
      <w:r w:rsidRPr="00F6018D">
        <w:rPr>
          <w:rFonts w:ascii="Book Antiqua" w:eastAsia="宋体" w:hAnsi="Book Antiqua" w:cs="Times New Roman"/>
          <w:kern w:val="2"/>
          <w:lang w:val="en-GB" w:eastAsia="zh-CN"/>
        </w:rPr>
        <w:t>: 75-80 [PMID: 17108679 DOI: 10.1159/000097034]</w:t>
      </w:r>
    </w:p>
    <w:p w14:paraId="23B975D4"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23 </w:t>
      </w:r>
      <w:proofErr w:type="spellStart"/>
      <w:r w:rsidRPr="00F6018D">
        <w:rPr>
          <w:rFonts w:ascii="Book Antiqua" w:eastAsia="宋体" w:hAnsi="Book Antiqua" w:cs="Times New Roman"/>
          <w:b/>
          <w:kern w:val="2"/>
          <w:lang w:val="en-GB" w:eastAsia="zh-CN"/>
        </w:rPr>
        <w:t>Touboul</w:t>
      </w:r>
      <w:proofErr w:type="spellEnd"/>
      <w:r w:rsidRPr="00F6018D">
        <w:rPr>
          <w:rFonts w:ascii="Book Antiqua" w:eastAsia="宋体" w:hAnsi="Book Antiqua" w:cs="Times New Roman"/>
          <w:b/>
          <w:kern w:val="2"/>
          <w:lang w:val="en-GB" w:eastAsia="zh-CN"/>
        </w:rPr>
        <w:t xml:space="preserve"> PJ</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Hennerici</w:t>
      </w:r>
      <w:proofErr w:type="spellEnd"/>
      <w:r w:rsidRPr="00F6018D">
        <w:rPr>
          <w:rFonts w:ascii="Book Antiqua" w:eastAsia="宋体" w:hAnsi="Book Antiqua" w:cs="Times New Roman"/>
          <w:kern w:val="2"/>
          <w:lang w:val="en-GB" w:eastAsia="zh-CN"/>
        </w:rPr>
        <w:t xml:space="preserve"> MG, </w:t>
      </w:r>
      <w:proofErr w:type="spellStart"/>
      <w:r w:rsidRPr="00F6018D">
        <w:rPr>
          <w:rFonts w:ascii="Book Antiqua" w:eastAsia="宋体" w:hAnsi="Book Antiqua" w:cs="Times New Roman"/>
          <w:kern w:val="2"/>
          <w:lang w:val="en-GB" w:eastAsia="zh-CN"/>
        </w:rPr>
        <w:t>Meairs</w:t>
      </w:r>
      <w:proofErr w:type="spellEnd"/>
      <w:r w:rsidRPr="00F6018D">
        <w:rPr>
          <w:rFonts w:ascii="Book Antiqua" w:eastAsia="宋体" w:hAnsi="Book Antiqua" w:cs="Times New Roman"/>
          <w:kern w:val="2"/>
          <w:lang w:val="en-GB" w:eastAsia="zh-CN"/>
        </w:rPr>
        <w:t xml:space="preserve"> S, Adams H, </w:t>
      </w:r>
      <w:proofErr w:type="spellStart"/>
      <w:r w:rsidRPr="00F6018D">
        <w:rPr>
          <w:rFonts w:ascii="Book Antiqua" w:eastAsia="宋体" w:hAnsi="Book Antiqua" w:cs="Times New Roman"/>
          <w:kern w:val="2"/>
          <w:lang w:val="en-GB" w:eastAsia="zh-CN"/>
        </w:rPr>
        <w:t>Amarenco</w:t>
      </w:r>
      <w:proofErr w:type="spellEnd"/>
      <w:r w:rsidRPr="00F6018D">
        <w:rPr>
          <w:rFonts w:ascii="Book Antiqua" w:eastAsia="宋体" w:hAnsi="Book Antiqua" w:cs="Times New Roman"/>
          <w:kern w:val="2"/>
          <w:lang w:val="en-GB" w:eastAsia="zh-CN"/>
        </w:rPr>
        <w:t xml:space="preserve"> P, Bornstein N, </w:t>
      </w:r>
      <w:proofErr w:type="spellStart"/>
      <w:r w:rsidRPr="00F6018D">
        <w:rPr>
          <w:rFonts w:ascii="Book Antiqua" w:eastAsia="宋体" w:hAnsi="Book Antiqua" w:cs="Times New Roman"/>
          <w:kern w:val="2"/>
          <w:lang w:val="en-GB" w:eastAsia="zh-CN"/>
        </w:rPr>
        <w:t>Csiba</w:t>
      </w:r>
      <w:proofErr w:type="spellEnd"/>
      <w:r w:rsidRPr="00F6018D">
        <w:rPr>
          <w:rFonts w:ascii="Book Antiqua" w:eastAsia="宋体" w:hAnsi="Book Antiqua" w:cs="Times New Roman"/>
          <w:kern w:val="2"/>
          <w:lang w:val="en-GB" w:eastAsia="zh-CN"/>
        </w:rPr>
        <w:t xml:space="preserve"> L, </w:t>
      </w:r>
      <w:proofErr w:type="spellStart"/>
      <w:r w:rsidRPr="00F6018D">
        <w:rPr>
          <w:rFonts w:ascii="Book Antiqua" w:eastAsia="宋体" w:hAnsi="Book Antiqua" w:cs="Times New Roman"/>
          <w:kern w:val="2"/>
          <w:lang w:val="en-GB" w:eastAsia="zh-CN"/>
        </w:rPr>
        <w:t>Desvarieux</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Ebrahim</w:t>
      </w:r>
      <w:proofErr w:type="spellEnd"/>
      <w:r w:rsidRPr="00F6018D">
        <w:rPr>
          <w:rFonts w:ascii="Book Antiqua" w:eastAsia="宋体" w:hAnsi="Book Antiqua" w:cs="Times New Roman"/>
          <w:kern w:val="2"/>
          <w:lang w:val="en-GB" w:eastAsia="zh-CN"/>
        </w:rPr>
        <w:t xml:space="preserve"> S, Hernandez </w:t>
      </w:r>
      <w:proofErr w:type="spellStart"/>
      <w:r w:rsidRPr="00F6018D">
        <w:rPr>
          <w:rFonts w:ascii="Book Antiqua" w:eastAsia="宋体" w:hAnsi="Book Antiqua" w:cs="Times New Roman"/>
          <w:kern w:val="2"/>
          <w:lang w:val="en-GB" w:eastAsia="zh-CN"/>
        </w:rPr>
        <w:t>Hernandez</w:t>
      </w:r>
      <w:proofErr w:type="spellEnd"/>
      <w:r w:rsidRPr="00F6018D">
        <w:rPr>
          <w:rFonts w:ascii="Book Antiqua" w:eastAsia="宋体" w:hAnsi="Book Antiqua" w:cs="Times New Roman"/>
          <w:kern w:val="2"/>
          <w:lang w:val="en-GB" w:eastAsia="zh-CN"/>
        </w:rPr>
        <w:t xml:space="preserve"> R, </w:t>
      </w:r>
      <w:proofErr w:type="spellStart"/>
      <w:r w:rsidRPr="00F6018D">
        <w:rPr>
          <w:rFonts w:ascii="Book Antiqua" w:eastAsia="宋体" w:hAnsi="Book Antiqua" w:cs="Times New Roman"/>
          <w:kern w:val="2"/>
          <w:lang w:val="en-GB" w:eastAsia="zh-CN"/>
        </w:rPr>
        <w:t>Jaff</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Kownator</w:t>
      </w:r>
      <w:proofErr w:type="spellEnd"/>
      <w:r w:rsidRPr="00F6018D">
        <w:rPr>
          <w:rFonts w:ascii="Book Antiqua" w:eastAsia="宋体" w:hAnsi="Book Antiqua" w:cs="Times New Roman"/>
          <w:kern w:val="2"/>
          <w:lang w:val="en-GB" w:eastAsia="zh-CN"/>
        </w:rPr>
        <w:t xml:space="preserve"> S, Naqvi T, </w:t>
      </w:r>
      <w:proofErr w:type="spellStart"/>
      <w:r w:rsidRPr="00F6018D">
        <w:rPr>
          <w:rFonts w:ascii="Book Antiqua" w:eastAsia="宋体" w:hAnsi="Book Antiqua" w:cs="Times New Roman"/>
          <w:kern w:val="2"/>
          <w:lang w:val="en-GB" w:eastAsia="zh-CN"/>
        </w:rPr>
        <w:t>Prati</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Rundek</w:t>
      </w:r>
      <w:proofErr w:type="spellEnd"/>
      <w:r w:rsidRPr="00F6018D">
        <w:rPr>
          <w:rFonts w:ascii="Book Antiqua" w:eastAsia="宋体" w:hAnsi="Book Antiqua" w:cs="Times New Roman"/>
          <w:kern w:val="2"/>
          <w:lang w:val="en-GB" w:eastAsia="zh-CN"/>
        </w:rPr>
        <w:t xml:space="preserve"> T, </w:t>
      </w:r>
      <w:proofErr w:type="spellStart"/>
      <w:r w:rsidRPr="00F6018D">
        <w:rPr>
          <w:rFonts w:ascii="Book Antiqua" w:eastAsia="宋体" w:hAnsi="Book Antiqua" w:cs="Times New Roman"/>
          <w:kern w:val="2"/>
          <w:lang w:val="en-GB" w:eastAsia="zh-CN"/>
        </w:rPr>
        <w:t>Sitzer</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Schminke</w:t>
      </w:r>
      <w:proofErr w:type="spellEnd"/>
      <w:r w:rsidRPr="00F6018D">
        <w:rPr>
          <w:rFonts w:ascii="Book Antiqua" w:eastAsia="宋体" w:hAnsi="Book Antiqua" w:cs="Times New Roman"/>
          <w:kern w:val="2"/>
          <w:lang w:val="en-GB" w:eastAsia="zh-CN"/>
        </w:rPr>
        <w:t xml:space="preserve"> U, Tardif JC, Taylor A, </w:t>
      </w:r>
      <w:proofErr w:type="spellStart"/>
      <w:r w:rsidRPr="00F6018D">
        <w:rPr>
          <w:rFonts w:ascii="Book Antiqua" w:eastAsia="宋体" w:hAnsi="Book Antiqua" w:cs="Times New Roman"/>
          <w:kern w:val="2"/>
          <w:lang w:val="en-GB" w:eastAsia="zh-CN"/>
        </w:rPr>
        <w:t>Vicaut</w:t>
      </w:r>
      <w:proofErr w:type="spellEnd"/>
      <w:r w:rsidRPr="00F6018D">
        <w:rPr>
          <w:rFonts w:ascii="Book Antiqua" w:eastAsia="宋体" w:hAnsi="Book Antiqua" w:cs="Times New Roman"/>
          <w:kern w:val="2"/>
          <w:lang w:val="en-GB" w:eastAsia="zh-CN"/>
        </w:rPr>
        <w:t xml:space="preserve"> E, Woo KS. Mannheim carotid intima-media thickness and plaque consensus (2004-2006-2011). An update on behalf of the advisory board of the 3rd, 4th and 5th watching the risk symposia, at the 13th, 15th and 20th European Stroke Conferences, Mannheim, Germany, 2004, Brussels, Belgium, 2006, and Hamburg, Germany, 2011. </w:t>
      </w:r>
      <w:proofErr w:type="spellStart"/>
      <w:r w:rsidRPr="00F6018D">
        <w:rPr>
          <w:rFonts w:ascii="Book Antiqua" w:eastAsia="宋体" w:hAnsi="Book Antiqua" w:cs="Times New Roman"/>
          <w:i/>
          <w:kern w:val="2"/>
          <w:lang w:val="en-GB" w:eastAsia="zh-CN"/>
        </w:rPr>
        <w:t>Cerebrovasc</w:t>
      </w:r>
      <w:proofErr w:type="spellEnd"/>
      <w:r w:rsidRPr="00F6018D">
        <w:rPr>
          <w:rFonts w:ascii="Book Antiqua" w:eastAsia="宋体" w:hAnsi="Book Antiqua" w:cs="Times New Roman"/>
          <w:i/>
          <w:kern w:val="2"/>
          <w:lang w:val="en-GB" w:eastAsia="zh-CN"/>
        </w:rPr>
        <w:t xml:space="preserve"> Dis</w:t>
      </w:r>
      <w:r w:rsidRPr="00F6018D">
        <w:rPr>
          <w:rFonts w:ascii="Book Antiqua" w:eastAsia="宋体" w:hAnsi="Book Antiqua" w:cs="Times New Roman"/>
          <w:kern w:val="2"/>
          <w:lang w:val="en-GB" w:eastAsia="zh-CN"/>
        </w:rPr>
        <w:t xml:space="preserve"> 2012; </w:t>
      </w:r>
      <w:r w:rsidRPr="00F6018D">
        <w:rPr>
          <w:rFonts w:ascii="Book Antiqua" w:eastAsia="宋体" w:hAnsi="Book Antiqua" w:cs="Times New Roman"/>
          <w:b/>
          <w:kern w:val="2"/>
          <w:lang w:val="en-GB" w:eastAsia="zh-CN"/>
        </w:rPr>
        <w:t>34</w:t>
      </w:r>
      <w:r w:rsidRPr="00F6018D">
        <w:rPr>
          <w:rFonts w:ascii="Book Antiqua" w:eastAsia="宋体" w:hAnsi="Book Antiqua" w:cs="Times New Roman"/>
          <w:kern w:val="2"/>
          <w:lang w:val="en-GB" w:eastAsia="zh-CN"/>
        </w:rPr>
        <w:t>: 290-296 [PMID: 23128470 DOI: 10.1159/000343145]</w:t>
      </w:r>
    </w:p>
    <w:p w14:paraId="1CEA1571"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24 </w:t>
      </w:r>
      <w:proofErr w:type="spellStart"/>
      <w:r w:rsidRPr="00F6018D">
        <w:rPr>
          <w:rFonts w:ascii="Book Antiqua" w:eastAsia="宋体" w:hAnsi="Book Antiqua" w:cs="Times New Roman"/>
          <w:b/>
          <w:kern w:val="2"/>
          <w:lang w:val="en-GB" w:eastAsia="zh-CN"/>
        </w:rPr>
        <w:t>Touboul</w:t>
      </w:r>
      <w:proofErr w:type="spellEnd"/>
      <w:r w:rsidRPr="00F6018D">
        <w:rPr>
          <w:rFonts w:ascii="Book Antiqua" w:eastAsia="宋体" w:hAnsi="Book Antiqua" w:cs="Times New Roman"/>
          <w:b/>
          <w:kern w:val="2"/>
          <w:lang w:val="en-GB" w:eastAsia="zh-CN"/>
        </w:rPr>
        <w:t xml:space="preserve"> PJ</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Hennerici</w:t>
      </w:r>
      <w:proofErr w:type="spellEnd"/>
      <w:r w:rsidRPr="00F6018D">
        <w:rPr>
          <w:rFonts w:ascii="Book Antiqua" w:eastAsia="宋体" w:hAnsi="Book Antiqua" w:cs="Times New Roman"/>
          <w:kern w:val="2"/>
          <w:lang w:val="en-GB" w:eastAsia="zh-CN"/>
        </w:rPr>
        <w:t xml:space="preserve"> MG, </w:t>
      </w:r>
      <w:proofErr w:type="spellStart"/>
      <w:r w:rsidRPr="00F6018D">
        <w:rPr>
          <w:rFonts w:ascii="Book Antiqua" w:eastAsia="宋体" w:hAnsi="Book Antiqua" w:cs="Times New Roman"/>
          <w:kern w:val="2"/>
          <w:lang w:val="en-GB" w:eastAsia="zh-CN"/>
        </w:rPr>
        <w:t>Meairs</w:t>
      </w:r>
      <w:proofErr w:type="spellEnd"/>
      <w:r w:rsidRPr="00F6018D">
        <w:rPr>
          <w:rFonts w:ascii="Book Antiqua" w:eastAsia="宋体" w:hAnsi="Book Antiqua" w:cs="Times New Roman"/>
          <w:kern w:val="2"/>
          <w:lang w:val="en-GB" w:eastAsia="zh-CN"/>
        </w:rPr>
        <w:t xml:space="preserve"> S, Adams H, </w:t>
      </w:r>
      <w:proofErr w:type="spellStart"/>
      <w:r w:rsidRPr="00F6018D">
        <w:rPr>
          <w:rFonts w:ascii="Book Antiqua" w:eastAsia="宋体" w:hAnsi="Book Antiqua" w:cs="Times New Roman"/>
          <w:kern w:val="2"/>
          <w:lang w:val="en-GB" w:eastAsia="zh-CN"/>
        </w:rPr>
        <w:t>Amarenco</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Desvarieux</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Ebrahim</w:t>
      </w:r>
      <w:proofErr w:type="spellEnd"/>
      <w:r w:rsidRPr="00F6018D">
        <w:rPr>
          <w:rFonts w:ascii="Book Antiqua" w:eastAsia="宋体" w:hAnsi="Book Antiqua" w:cs="Times New Roman"/>
          <w:kern w:val="2"/>
          <w:lang w:val="en-GB" w:eastAsia="zh-CN"/>
        </w:rPr>
        <w:t xml:space="preserve"> S, </w:t>
      </w:r>
      <w:proofErr w:type="spellStart"/>
      <w:r w:rsidRPr="00F6018D">
        <w:rPr>
          <w:rFonts w:ascii="Book Antiqua" w:eastAsia="宋体" w:hAnsi="Book Antiqua" w:cs="Times New Roman"/>
          <w:kern w:val="2"/>
          <w:lang w:val="en-GB" w:eastAsia="zh-CN"/>
        </w:rPr>
        <w:t>Fatar</w:t>
      </w:r>
      <w:proofErr w:type="spellEnd"/>
      <w:r w:rsidRPr="00F6018D">
        <w:rPr>
          <w:rFonts w:ascii="Book Antiqua" w:eastAsia="宋体" w:hAnsi="Book Antiqua" w:cs="Times New Roman"/>
          <w:kern w:val="2"/>
          <w:lang w:val="en-GB" w:eastAsia="zh-CN"/>
        </w:rPr>
        <w:t xml:space="preserve"> M, Hernandez </w:t>
      </w:r>
      <w:proofErr w:type="spellStart"/>
      <w:r w:rsidRPr="00F6018D">
        <w:rPr>
          <w:rFonts w:ascii="Book Antiqua" w:eastAsia="宋体" w:hAnsi="Book Antiqua" w:cs="Times New Roman"/>
          <w:kern w:val="2"/>
          <w:lang w:val="en-GB" w:eastAsia="zh-CN"/>
        </w:rPr>
        <w:t>Hernandez</w:t>
      </w:r>
      <w:proofErr w:type="spellEnd"/>
      <w:r w:rsidRPr="00F6018D">
        <w:rPr>
          <w:rFonts w:ascii="Book Antiqua" w:eastAsia="宋体" w:hAnsi="Book Antiqua" w:cs="Times New Roman"/>
          <w:kern w:val="2"/>
          <w:lang w:val="en-GB" w:eastAsia="zh-CN"/>
        </w:rPr>
        <w:t xml:space="preserve"> R, </w:t>
      </w:r>
      <w:proofErr w:type="spellStart"/>
      <w:r w:rsidRPr="00F6018D">
        <w:rPr>
          <w:rFonts w:ascii="Book Antiqua" w:eastAsia="宋体" w:hAnsi="Book Antiqua" w:cs="Times New Roman"/>
          <w:kern w:val="2"/>
          <w:lang w:val="en-GB" w:eastAsia="zh-CN"/>
        </w:rPr>
        <w:t>Kownator</w:t>
      </w:r>
      <w:proofErr w:type="spellEnd"/>
      <w:r w:rsidRPr="00F6018D">
        <w:rPr>
          <w:rFonts w:ascii="Book Antiqua" w:eastAsia="宋体" w:hAnsi="Book Antiqua" w:cs="Times New Roman"/>
          <w:kern w:val="2"/>
          <w:lang w:val="en-GB" w:eastAsia="zh-CN"/>
        </w:rPr>
        <w:t xml:space="preserve"> S, </w:t>
      </w:r>
      <w:proofErr w:type="spellStart"/>
      <w:r w:rsidRPr="00F6018D">
        <w:rPr>
          <w:rFonts w:ascii="Book Antiqua" w:eastAsia="宋体" w:hAnsi="Book Antiqua" w:cs="Times New Roman"/>
          <w:kern w:val="2"/>
          <w:lang w:val="en-GB" w:eastAsia="zh-CN"/>
        </w:rPr>
        <w:t>Prati</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Rundek</w:t>
      </w:r>
      <w:proofErr w:type="spellEnd"/>
      <w:r w:rsidRPr="00F6018D">
        <w:rPr>
          <w:rFonts w:ascii="Book Antiqua" w:eastAsia="宋体" w:hAnsi="Book Antiqua" w:cs="Times New Roman"/>
          <w:kern w:val="2"/>
          <w:lang w:val="en-GB" w:eastAsia="zh-CN"/>
        </w:rPr>
        <w:t xml:space="preserve"> T, Taylor A, Bornstein N, </w:t>
      </w:r>
      <w:proofErr w:type="spellStart"/>
      <w:r w:rsidRPr="00F6018D">
        <w:rPr>
          <w:rFonts w:ascii="Book Antiqua" w:eastAsia="宋体" w:hAnsi="Book Antiqua" w:cs="Times New Roman"/>
          <w:kern w:val="2"/>
          <w:lang w:val="en-GB" w:eastAsia="zh-CN"/>
        </w:rPr>
        <w:t>Csiba</w:t>
      </w:r>
      <w:proofErr w:type="spellEnd"/>
      <w:r w:rsidRPr="00F6018D">
        <w:rPr>
          <w:rFonts w:ascii="Book Antiqua" w:eastAsia="宋体" w:hAnsi="Book Antiqua" w:cs="Times New Roman"/>
          <w:kern w:val="2"/>
          <w:lang w:val="en-GB" w:eastAsia="zh-CN"/>
        </w:rPr>
        <w:t xml:space="preserve"> L, </w:t>
      </w:r>
      <w:proofErr w:type="spellStart"/>
      <w:r w:rsidRPr="00F6018D">
        <w:rPr>
          <w:rFonts w:ascii="Book Antiqua" w:eastAsia="宋体" w:hAnsi="Book Antiqua" w:cs="Times New Roman"/>
          <w:kern w:val="2"/>
          <w:lang w:val="en-GB" w:eastAsia="zh-CN"/>
        </w:rPr>
        <w:t>Vicaut</w:t>
      </w:r>
      <w:proofErr w:type="spellEnd"/>
      <w:r w:rsidRPr="00F6018D">
        <w:rPr>
          <w:rFonts w:ascii="Book Antiqua" w:eastAsia="宋体" w:hAnsi="Book Antiqua" w:cs="Times New Roman"/>
          <w:kern w:val="2"/>
          <w:lang w:val="en-GB" w:eastAsia="zh-CN"/>
        </w:rPr>
        <w:t xml:space="preserve"> E, Woo KS, </w:t>
      </w:r>
      <w:proofErr w:type="spellStart"/>
      <w:r w:rsidRPr="00F6018D">
        <w:rPr>
          <w:rFonts w:ascii="Book Antiqua" w:eastAsia="宋体" w:hAnsi="Book Antiqua" w:cs="Times New Roman"/>
          <w:kern w:val="2"/>
          <w:lang w:val="en-GB" w:eastAsia="zh-CN"/>
        </w:rPr>
        <w:t>Zannad</w:t>
      </w:r>
      <w:proofErr w:type="spellEnd"/>
      <w:r w:rsidRPr="00F6018D">
        <w:rPr>
          <w:rFonts w:ascii="Book Antiqua" w:eastAsia="宋体" w:hAnsi="Book Antiqua" w:cs="Times New Roman"/>
          <w:kern w:val="2"/>
          <w:lang w:val="en-GB" w:eastAsia="zh-CN"/>
        </w:rPr>
        <w:t xml:space="preserve"> F; Advisory Board of the 3rd Watching the Risk Symposium 2004, 13th European Stroke Conference. Mannheim intima-media thickness consensus. </w:t>
      </w:r>
      <w:proofErr w:type="spellStart"/>
      <w:r w:rsidRPr="00F6018D">
        <w:rPr>
          <w:rFonts w:ascii="Book Antiqua" w:eastAsia="宋体" w:hAnsi="Book Antiqua" w:cs="Times New Roman"/>
          <w:i/>
          <w:kern w:val="2"/>
          <w:lang w:val="en-GB" w:eastAsia="zh-CN"/>
        </w:rPr>
        <w:t>Cerebrovasc</w:t>
      </w:r>
      <w:proofErr w:type="spellEnd"/>
      <w:r w:rsidRPr="00F6018D">
        <w:rPr>
          <w:rFonts w:ascii="Book Antiqua" w:eastAsia="宋体" w:hAnsi="Book Antiqua" w:cs="Times New Roman"/>
          <w:i/>
          <w:kern w:val="2"/>
          <w:lang w:val="en-GB" w:eastAsia="zh-CN"/>
        </w:rPr>
        <w:t xml:space="preserve"> Dis</w:t>
      </w:r>
      <w:r w:rsidRPr="00F6018D">
        <w:rPr>
          <w:rFonts w:ascii="Book Antiqua" w:eastAsia="宋体" w:hAnsi="Book Antiqua" w:cs="Times New Roman"/>
          <w:kern w:val="2"/>
          <w:lang w:val="en-GB" w:eastAsia="zh-CN"/>
        </w:rPr>
        <w:t xml:space="preserve"> 2004; </w:t>
      </w:r>
      <w:r w:rsidRPr="00F6018D">
        <w:rPr>
          <w:rFonts w:ascii="Book Antiqua" w:eastAsia="宋体" w:hAnsi="Book Antiqua" w:cs="Times New Roman"/>
          <w:b/>
          <w:kern w:val="2"/>
          <w:lang w:val="en-GB" w:eastAsia="zh-CN"/>
        </w:rPr>
        <w:t>18</w:t>
      </w:r>
      <w:r w:rsidRPr="00F6018D">
        <w:rPr>
          <w:rFonts w:ascii="Book Antiqua" w:eastAsia="宋体" w:hAnsi="Book Antiqua" w:cs="Times New Roman"/>
          <w:kern w:val="2"/>
          <w:lang w:val="en-GB" w:eastAsia="zh-CN"/>
        </w:rPr>
        <w:t>: 346-349 [PMID: 15523176 DOI: 10.1159/000081812]</w:t>
      </w:r>
    </w:p>
    <w:p w14:paraId="5B455835"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25 </w:t>
      </w:r>
      <w:proofErr w:type="spellStart"/>
      <w:r w:rsidRPr="00F6018D">
        <w:rPr>
          <w:rFonts w:ascii="Book Antiqua" w:eastAsia="宋体" w:hAnsi="Book Antiqua" w:cs="Times New Roman"/>
          <w:b/>
          <w:kern w:val="2"/>
          <w:lang w:val="en-GB" w:eastAsia="zh-CN"/>
        </w:rPr>
        <w:t>Thygesen</w:t>
      </w:r>
      <w:proofErr w:type="spellEnd"/>
      <w:r w:rsidRPr="00F6018D">
        <w:rPr>
          <w:rFonts w:ascii="Book Antiqua" w:eastAsia="宋体" w:hAnsi="Book Antiqua" w:cs="Times New Roman"/>
          <w:b/>
          <w:kern w:val="2"/>
          <w:lang w:val="en-GB" w:eastAsia="zh-CN"/>
        </w:rPr>
        <w:t xml:space="preserve"> K</w:t>
      </w:r>
      <w:r w:rsidRPr="00F6018D">
        <w:rPr>
          <w:rFonts w:ascii="Book Antiqua" w:eastAsia="宋体" w:hAnsi="Book Antiqua" w:cs="Times New Roman"/>
          <w:kern w:val="2"/>
          <w:lang w:val="en-GB" w:eastAsia="zh-CN"/>
        </w:rPr>
        <w:t xml:space="preserve">, Alpert JS, Jaffe AS, </w:t>
      </w:r>
      <w:proofErr w:type="spellStart"/>
      <w:r w:rsidRPr="00F6018D">
        <w:rPr>
          <w:rFonts w:ascii="Book Antiqua" w:eastAsia="宋体" w:hAnsi="Book Antiqua" w:cs="Times New Roman"/>
          <w:kern w:val="2"/>
          <w:lang w:val="en-GB" w:eastAsia="zh-CN"/>
        </w:rPr>
        <w:t>Simoons</w:t>
      </w:r>
      <w:proofErr w:type="spellEnd"/>
      <w:r w:rsidRPr="00F6018D">
        <w:rPr>
          <w:rFonts w:ascii="Book Antiqua" w:eastAsia="宋体" w:hAnsi="Book Antiqua" w:cs="Times New Roman"/>
          <w:kern w:val="2"/>
          <w:lang w:val="en-GB" w:eastAsia="zh-CN"/>
        </w:rPr>
        <w:t xml:space="preserve"> ML, </w:t>
      </w:r>
      <w:proofErr w:type="spellStart"/>
      <w:r w:rsidRPr="00F6018D">
        <w:rPr>
          <w:rFonts w:ascii="Book Antiqua" w:eastAsia="宋体" w:hAnsi="Book Antiqua" w:cs="Times New Roman"/>
          <w:kern w:val="2"/>
          <w:lang w:val="en-GB" w:eastAsia="zh-CN"/>
        </w:rPr>
        <w:t>Chaitman</w:t>
      </w:r>
      <w:proofErr w:type="spellEnd"/>
      <w:r w:rsidRPr="00F6018D">
        <w:rPr>
          <w:rFonts w:ascii="Book Antiqua" w:eastAsia="宋体" w:hAnsi="Book Antiqua" w:cs="Times New Roman"/>
          <w:kern w:val="2"/>
          <w:lang w:val="en-GB" w:eastAsia="zh-CN"/>
        </w:rPr>
        <w:t xml:space="preserve"> BR, White HD; Joint </w:t>
      </w:r>
      <w:r w:rsidRPr="00F6018D">
        <w:rPr>
          <w:rFonts w:ascii="Book Antiqua" w:eastAsia="宋体" w:hAnsi="Book Antiqua" w:cs="Times New Roman"/>
          <w:kern w:val="2"/>
          <w:lang w:val="en-GB" w:eastAsia="zh-CN"/>
        </w:rPr>
        <w:lastRenderedPageBreak/>
        <w:t xml:space="preserve">ESC/ACCF/AHA/WHF Task Force for the Universal Definition of Myocardial Infarction, </w:t>
      </w:r>
      <w:proofErr w:type="spellStart"/>
      <w:r w:rsidRPr="00F6018D">
        <w:rPr>
          <w:rFonts w:ascii="Book Antiqua" w:eastAsia="宋体" w:hAnsi="Book Antiqua" w:cs="Times New Roman"/>
          <w:kern w:val="2"/>
          <w:lang w:val="en-GB" w:eastAsia="zh-CN"/>
        </w:rPr>
        <w:t>Katus</w:t>
      </w:r>
      <w:proofErr w:type="spellEnd"/>
      <w:r w:rsidRPr="00F6018D">
        <w:rPr>
          <w:rFonts w:ascii="Book Antiqua" w:eastAsia="宋体" w:hAnsi="Book Antiqua" w:cs="Times New Roman"/>
          <w:kern w:val="2"/>
          <w:lang w:val="en-GB" w:eastAsia="zh-CN"/>
        </w:rPr>
        <w:t xml:space="preserve"> HA, </w:t>
      </w:r>
      <w:proofErr w:type="spellStart"/>
      <w:r w:rsidRPr="00F6018D">
        <w:rPr>
          <w:rFonts w:ascii="Book Antiqua" w:eastAsia="宋体" w:hAnsi="Book Antiqua" w:cs="Times New Roman"/>
          <w:kern w:val="2"/>
          <w:lang w:val="en-GB" w:eastAsia="zh-CN"/>
        </w:rPr>
        <w:t>Lindahl</w:t>
      </w:r>
      <w:proofErr w:type="spellEnd"/>
      <w:r w:rsidRPr="00F6018D">
        <w:rPr>
          <w:rFonts w:ascii="Book Antiqua" w:eastAsia="宋体" w:hAnsi="Book Antiqua" w:cs="Times New Roman"/>
          <w:kern w:val="2"/>
          <w:lang w:val="en-GB" w:eastAsia="zh-CN"/>
        </w:rPr>
        <w:t xml:space="preserve"> B, Morrow DA, </w:t>
      </w:r>
      <w:proofErr w:type="spellStart"/>
      <w:r w:rsidRPr="00F6018D">
        <w:rPr>
          <w:rFonts w:ascii="Book Antiqua" w:eastAsia="宋体" w:hAnsi="Book Antiqua" w:cs="Times New Roman"/>
          <w:kern w:val="2"/>
          <w:lang w:val="en-GB" w:eastAsia="zh-CN"/>
        </w:rPr>
        <w:t>Clemmensen</w:t>
      </w:r>
      <w:proofErr w:type="spellEnd"/>
      <w:r w:rsidRPr="00F6018D">
        <w:rPr>
          <w:rFonts w:ascii="Book Antiqua" w:eastAsia="宋体" w:hAnsi="Book Antiqua" w:cs="Times New Roman"/>
          <w:kern w:val="2"/>
          <w:lang w:val="en-GB" w:eastAsia="zh-CN"/>
        </w:rPr>
        <w:t xml:space="preserve"> PM, </w:t>
      </w:r>
      <w:proofErr w:type="spellStart"/>
      <w:r w:rsidRPr="00F6018D">
        <w:rPr>
          <w:rFonts w:ascii="Book Antiqua" w:eastAsia="宋体" w:hAnsi="Book Antiqua" w:cs="Times New Roman"/>
          <w:kern w:val="2"/>
          <w:lang w:val="en-GB" w:eastAsia="zh-CN"/>
        </w:rPr>
        <w:t>Johanson</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Hod</w:t>
      </w:r>
      <w:proofErr w:type="spellEnd"/>
      <w:r w:rsidRPr="00F6018D">
        <w:rPr>
          <w:rFonts w:ascii="Book Antiqua" w:eastAsia="宋体" w:hAnsi="Book Antiqua" w:cs="Times New Roman"/>
          <w:kern w:val="2"/>
          <w:lang w:val="en-GB" w:eastAsia="zh-CN"/>
        </w:rPr>
        <w:t xml:space="preserve"> H, Underwood R, </w:t>
      </w:r>
      <w:proofErr w:type="spellStart"/>
      <w:r w:rsidRPr="00F6018D">
        <w:rPr>
          <w:rFonts w:ascii="Book Antiqua" w:eastAsia="宋体" w:hAnsi="Book Antiqua" w:cs="Times New Roman"/>
          <w:kern w:val="2"/>
          <w:lang w:val="en-GB" w:eastAsia="zh-CN"/>
        </w:rPr>
        <w:t>Bax</w:t>
      </w:r>
      <w:proofErr w:type="spellEnd"/>
      <w:r w:rsidRPr="00F6018D">
        <w:rPr>
          <w:rFonts w:ascii="Book Antiqua" w:eastAsia="宋体" w:hAnsi="Book Antiqua" w:cs="Times New Roman"/>
          <w:kern w:val="2"/>
          <w:lang w:val="en-GB" w:eastAsia="zh-CN"/>
        </w:rPr>
        <w:t xml:space="preserve"> JJ, </w:t>
      </w:r>
      <w:proofErr w:type="spellStart"/>
      <w:r w:rsidRPr="00F6018D">
        <w:rPr>
          <w:rFonts w:ascii="Book Antiqua" w:eastAsia="宋体" w:hAnsi="Book Antiqua" w:cs="Times New Roman"/>
          <w:kern w:val="2"/>
          <w:lang w:val="en-GB" w:eastAsia="zh-CN"/>
        </w:rPr>
        <w:t>Bonow</w:t>
      </w:r>
      <w:proofErr w:type="spellEnd"/>
      <w:r w:rsidRPr="00F6018D">
        <w:rPr>
          <w:rFonts w:ascii="Book Antiqua" w:eastAsia="宋体" w:hAnsi="Book Antiqua" w:cs="Times New Roman"/>
          <w:kern w:val="2"/>
          <w:lang w:val="en-GB" w:eastAsia="zh-CN"/>
        </w:rPr>
        <w:t xml:space="preserve"> RO, Pinto F, Gibbons RJ, Fox KA, </w:t>
      </w:r>
      <w:proofErr w:type="spellStart"/>
      <w:r w:rsidRPr="00F6018D">
        <w:rPr>
          <w:rFonts w:ascii="Book Antiqua" w:eastAsia="宋体" w:hAnsi="Book Antiqua" w:cs="Times New Roman"/>
          <w:kern w:val="2"/>
          <w:lang w:val="en-GB" w:eastAsia="zh-CN"/>
        </w:rPr>
        <w:t>Atar</w:t>
      </w:r>
      <w:proofErr w:type="spellEnd"/>
      <w:r w:rsidRPr="00F6018D">
        <w:rPr>
          <w:rFonts w:ascii="Book Antiqua" w:eastAsia="宋体" w:hAnsi="Book Antiqua" w:cs="Times New Roman"/>
          <w:kern w:val="2"/>
          <w:lang w:val="en-GB" w:eastAsia="zh-CN"/>
        </w:rPr>
        <w:t xml:space="preserve"> D, Newby LK, Galvani M, Hamm CW, </w:t>
      </w:r>
      <w:proofErr w:type="spellStart"/>
      <w:r w:rsidRPr="00F6018D">
        <w:rPr>
          <w:rFonts w:ascii="Book Antiqua" w:eastAsia="宋体" w:hAnsi="Book Antiqua" w:cs="Times New Roman"/>
          <w:kern w:val="2"/>
          <w:lang w:val="en-GB" w:eastAsia="zh-CN"/>
        </w:rPr>
        <w:t>Uretsky</w:t>
      </w:r>
      <w:proofErr w:type="spellEnd"/>
      <w:r w:rsidRPr="00F6018D">
        <w:rPr>
          <w:rFonts w:ascii="Book Antiqua" w:eastAsia="宋体" w:hAnsi="Book Antiqua" w:cs="Times New Roman"/>
          <w:kern w:val="2"/>
          <w:lang w:val="en-GB" w:eastAsia="zh-CN"/>
        </w:rPr>
        <w:t xml:space="preserve"> BF, Steg PG, </w:t>
      </w:r>
      <w:proofErr w:type="spellStart"/>
      <w:r w:rsidRPr="00F6018D">
        <w:rPr>
          <w:rFonts w:ascii="Book Antiqua" w:eastAsia="宋体" w:hAnsi="Book Antiqua" w:cs="Times New Roman"/>
          <w:kern w:val="2"/>
          <w:lang w:val="en-GB" w:eastAsia="zh-CN"/>
        </w:rPr>
        <w:t>Wijns</w:t>
      </w:r>
      <w:proofErr w:type="spellEnd"/>
      <w:r w:rsidRPr="00F6018D">
        <w:rPr>
          <w:rFonts w:ascii="Book Antiqua" w:eastAsia="宋体" w:hAnsi="Book Antiqua" w:cs="Times New Roman"/>
          <w:kern w:val="2"/>
          <w:lang w:val="en-GB" w:eastAsia="zh-CN"/>
        </w:rPr>
        <w:t xml:space="preserve"> W, </w:t>
      </w:r>
      <w:proofErr w:type="spellStart"/>
      <w:r w:rsidRPr="00F6018D">
        <w:rPr>
          <w:rFonts w:ascii="Book Antiqua" w:eastAsia="宋体" w:hAnsi="Book Antiqua" w:cs="Times New Roman"/>
          <w:kern w:val="2"/>
          <w:lang w:val="en-GB" w:eastAsia="zh-CN"/>
        </w:rPr>
        <w:t>Bassand</w:t>
      </w:r>
      <w:proofErr w:type="spellEnd"/>
      <w:r w:rsidRPr="00F6018D">
        <w:rPr>
          <w:rFonts w:ascii="Book Antiqua" w:eastAsia="宋体" w:hAnsi="Book Antiqua" w:cs="Times New Roman"/>
          <w:kern w:val="2"/>
          <w:lang w:val="en-GB" w:eastAsia="zh-CN"/>
        </w:rPr>
        <w:t xml:space="preserve"> JP, </w:t>
      </w:r>
      <w:proofErr w:type="spellStart"/>
      <w:r w:rsidRPr="00F6018D">
        <w:rPr>
          <w:rFonts w:ascii="Book Antiqua" w:eastAsia="宋体" w:hAnsi="Book Antiqua" w:cs="Times New Roman"/>
          <w:kern w:val="2"/>
          <w:lang w:val="en-GB" w:eastAsia="zh-CN"/>
        </w:rPr>
        <w:t>Menasché</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Ravkilde</w:t>
      </w:r>
      <w:proofErr w:type="spellEnd"/>
      <w:r w:rsidRPr="00F6018D">
        <w:rPr>
          <w:rFonts w:ascii="Book Antiqua" w:eastAsia="宋体" w:hAnsi="Book Antiqua" w:cs="Times New Roman"/>
          <w:kern w:val="2"/>
          <w:lang w:val="en-GB" w:eastAsia="zh-CN"/>
        </w:rPr>
        <w:t xml:space="preserve"> J, </w:t>
      </w:r>
      <w:proofErr w:type="spellStart"/>
      <w:r w:rsidRPr="00F6018D">
        <w:rPr>
          <w:rFonts w:ascii="Book Antiqua" w:eastAsia="宋体" w:hAnsi="Book Antiqua" w:cs="Times New Roman"/>
          <w:kern w:val="2"/>
          <w:lang w:val="en-GB" w:eastAsia="zh-CN"/>
        </w:rPr>
        <w:t>Ohman</w:t>
      </w:r>
      <w:proofErr w:type="spellEnd"/>
      <w:r w:rsidRPr="00F6018D">
        <w:rPr>
          <w:rFonts w:ascii="Book Antiqua" w:eastAsia="宋体" w:hAnsi="Book Antiqua" w:cs="Times New Roman"/>
          <w:kern w:val="2"/>
          <w:lang w:val="en-GB" w:eastAsia="zh-CN"/>
        </w:rPr>
        <w:t xml:space="preserve"> EM, </w:t>
      </w:r>
      <w:proofErr w:type="spellStart"/>
      <w:r w:rsidRPr="00F6018D">
        <w:rPr>
          <w:rFonts w:ascii="Book Antiqua" w:eastAsia="宋体" w:hAnsi="Book Antiqua" w:cs="Times New Roman"/>
          <w:kern w:val="2"/>
          <w:lang w:val="en-GB" w:eastAsia="zh-CN"/>
        </w:rPr>
        <w:t>Antman</w:t>
      </w:r>
      <w:proofErr w:type="spellEnd"/>
      <w:r w:rsidRPr="00F6018D">
        <w:rPr>
          <w:rFonts w:ascii="Book Antiqua" w:eastAsia="宋体" w:hAnsi="Book Antiqua" w:cs="Times New Roman"/>
          <w:kern w:val="2"/>
          <w:lang w:val="en-GB" w:eastAsia="zh-CN"/>
        </w:rPr>
        <w:t xml:space="preserve"> EM, </w:t>
      </w:r>
      <w:proofErr w:type="spellStart"/>
      <w:r w:rsidRPr="00F6018D">
        <w:rPr>
          <w:rFonts w:ascii="Book Antiqua" w:eastAsia="宋体" w:hAnsi="Book Antiqua" w:cs="Times New Roman"/>
          <w:kern w:val="2"/>
          <w:lang w:val="en-GB" w:eastAsia="zh-CN"/>
        </w:rPr>
        <w:t>Wallentin</w:t>
      </w:r>
      <w:proofErr w:type="spellEnd"/>
      <w:r w:rsidRPr="00F6018D">
        <w:rPr>
          <w:rFonts w:ascii="Book Antiqua" w:eastAsia="宋体" w:hAnsi="Book Antiqua" w:cs="Times New Roman"/>
          <w:kern w:val="2"/>
          <w:lang w:val="en-GB" w:eastAsia="zh-CN"/>
        </w:rPr>
        <w:t xml:space="preserve"> LC, Armstrong PW, </w:t>
      </w:r>
      <w:proofErr w:type="spellStart"/>
      <w:r w:rsidRPr="00F6018D">
        <w:rPr>
          <w:rFonts w:ascii="Book Antiqua" w:eastAsia="宋体" w:hAnsi="Book Antiqua" w:cs="Times New Roman"/>
          <w:kern w:val="2"/>
          <w:lang w:val="en-GB" w:eastAsia="zh-CN"/>
        </w:rPr>
        <w:t>Simoons</w:t>
      </w:r>
      <w:proofErr w:type="spellEnd"/>
      <w:r w:rsidRPr="00F6018D">
        <w:rPr>
          <w:rFonts w:ascii="Book Antiqua" w:eastAsia="宋体" w:hAnsi="Book Antiqua" w:cs="Times New Roman"/>
          <w:kern w:val="2"/>
          <w:lang w:val="en-GB" w:eastAsia="zh-CN"/>
        </w:rPr>
        <w:t xml:space="preserve"> ML, </w:t>
      </w:r>
      <w:proofErr w:type="spellStart"/>
      <w:r w:rsidRPr="00F6018D">
        <w:rPr>
          <w:rFonts w:ascii="Book Antiqua" w:eastAsia="宋体" w:hAnsi="Book Antiqua" w:cs="Times New Roman"/>
          <w:kern w:val="2"/>
          <w:lang w:val="en-GB" w:eastAsia="zh-CN"/>
        </w:rPr>
        <w:t>Januzzi</w:t>
      </w:r>
      <w:proofErr w:type="spellEnd"/>
      <w:r w:rsidRPr="00F6018D">
        <w:rPr>
          <w:rFonts w:ascii="Book Antiqua" w:eastAsia="宋体" w:hAnsi="Book Antiqua" w:cs="Times New Roman"/>
          <w:kern w:val="2"/>
          <w:lang w:val="en-GB" w:eastAsia="zh-CN"/>
        </w:rPr>
        <w:t xml:space="preserve"> JL, </w:t>
      </w:r>
      <w:proofErr w:type="spellStart"/>
      <w:r w:rsidRPr="00F6018D">
        <w:rPr>
          <w:rFonts w:ascii="Book Antiqua" w:eastAsia="宋体" w:hAnsi="Book Antiqua" w:cs="Times New Roman"/>
          <w:kern w:val="2"/>
          <w:lang w:val="en-GB" w:eastAsia="zh-CN"/>
        </w:rPr>
        <w:t>Nieminen</w:t>
      </w:r>
      <w:proofErr w:type="spellEnd"/>
      <w:r w:rsidRPr="00F6018D">
        <w:rPr>
          <w:rFonts w:ascii="Book Antiqua" w:eastAsia="宋体" w:hAnsi="Book Antiqua" w:cs="Times New Roman"/>
          <w:kern w:val="2"/>
          <w:lang w:val="en-GB" w:eastAsia="zh-CN"/>
        </w:rPr>
        <w:t xml:space="preserve"> MS, </w:t>
      </w:r>
      <w:proofErr w:type="spellStart"/>
      <w:r w:rsidRPr="00F6018D">
        <w:rPr>
          <w:rFonts w:ascii="Book Antiqua" w:eastAsia="宋体" w:hAnsi="Book Antiqua" w:cs="Times New Roman"/>
          <w:kern w:val="2"/>
          <w:lang w:val="en-GB" w:eastAsia="zh-CN"/>
        </w:rPr>
        <w:t>Gheorghiade</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Filippatos</w:t>
      </w:r>
      <w:proofErr w:type="spellEnd"/>
      <w:r w:rsidRPr="00F6018D">
        <w:rPr>
          <w:rFonts w:ascii="Book Antiqua" w:eastAsia="宋体" w:hAnsi="Book Antiqua" w:cs="Times New Roman"/>
          <w:kern w:val="2"/>
          <w:lang w:val="en-GB" w:eastAsia="zh-CN"/>
        </w:rPr>
        <w:t xml:space="preserve"> G, </w:t>
      </w:r>
      <w:proofErr w:type="spellStart"/>
      <w:r w:rsidRPr="00F6018D">
        <w:rPr>
          <w:rFonts w:ascii="Book Antiqua" w:eastAsia="宋体" w:hAnsi="Book Antiqua" w:cs="Times New Roman"/>
          <w:kern w:val="2"/>
          <w:lang w:val="en-GB" w:eastAsia="zh-CN"/>
        </w:rPr>
        <w:t>Luepker</w:t>
      </w:r>
      <w:proofErr w:type="spellEnd"/>
      <w:r w:rsidRPr="00F6018D">
        <w:rPr>
          <w:rFonts w:ascii="Book Antiqua" w:eastAsia="宋体" w:hAnsi="Book Antiqua" w:cs="Times New Roman"/>
          <w:kern w:val="2"/>
          <w:lang w:val="en-GB" w:eastAsia="zh-CN"/>
        </w:rPr>
        <w:t xml:space="preserve"> RV, </w:t>
      </w:r>
      <w:proofErr w:type="spellStart"/>
      <w:r w:rsidRPr="00F6018D">
        <w:rPr>
          <w:rFonts w:ascii="Book Antiqua" w:eastAsia="宋体" w:hAnsi="Book Antiqua" w:cs="Times New Roman"/>
          <w:kern w:val="2"/>
          <w:lang w:val="en-GB" w:eastAsia="zh-CN"/>
        </w:rPr>
        <w:t>Fortmann</w:t>
      </w:r>
      <w:proofErr w:type="spellEnd"/>
      <w:r w:rsidRPr="00F6018D">
        <w:rPr>
          <w:rFonts w:ascii="Book Antiqua" w:eastAsia="宋体" w:hAnsi="Book Antiqua" w:cs="Times New Roman"/>
          <w:kern w:val="2"/>
          <w:lang w:val="en-GB" w:eastAsia="zh-CN"/>
        </w:rPr>
        <w:t xml:space="preserve"> SP, Rosamond WD, Levy D, Wood D, Smith SC, Hu D, Lopez-</w:t>
      </w:r>
      <w:proofErr w:type="spellStart"/>
      <w:r w:rsidRPr="00F6018D">
        <w:rPr>
          <w:rFonts w:ascii="Book Antiqua" w:eastAsia="宋体" w:hAnsi="Book Antiqua" w:cs="Times New Roman"/>
          <w:kern w:val="2"/>
          <w:lang w:val="en-GB" w:eastAsia="zh-CN"/>
        </w:rPr>
        <w:t>Sendon</w:t>
      </w:r>
      <w:proofErr w:type="spellEnd"/>
      <w:r w:rsidRPr="00F6018D">
        <w:rPr>
          <w:rFonts w:ascii="Book Antiqua" w:eastAsia="宋体" w:hAnsi="Book Antiqua" w:cs="Times New Roman"/>
          <w:kern w:val="2"/>
          <w:lang w:val="en-GB" w:eastAsia="zh-CN"/>
        </w:rPr>
        <w:t xml:space="preserve"> JL, Robertson RM, Weaver D, </w:t>
      </w:r>
      <w:proofErr w:type="spellStart"/>
      <w:r w:rsidRPr="00F6018D">
        <w:rPr>
          <w:rFonts w:ascii="Book Antiqua" w:eastAsia="宋体" w:hAnsi="Book Antiqua" w:cs="Times New Roman"/>
          <w:kern w:val="2"/>
          <w:lang w:val="en-GB" w:eastAsia="zh-CN"/>
        </w:rPr>
        <w:t>Tendera</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Bove</w:t>
      </w:r>
      <w:proofErr w:type="spellEnd"/>
      <w:r w:rsidRPr="00F6018D">
        <w:rPr>
          <w:rFonts w:ascii="Book Antiqua" w:eastAsia="宋体" w:hAnsi="Book Antiqua" w:cs="Times New Roman"/>
          <w:kern w:val="2"/>
          <w:lang w:val="en-GB" w:eastAsia="zh-CN"/>
        </w:rPr>
        <w:t xml:space="preserve"> AA, </w:t>
      </w:r>
      <w:proofErr w:type="spellStart"/>
      <w:r w:rsidRPr="00F6018D">
        <w:rPr>
          <w:rFonts w:ascii="Book Antiqua" w:eastAsia="宋体" w:hAnsi="Book Antiqua" w:cs="Times New Roman"/>
          <w:kern w:val="2"/>
          <w:lang w:val="en-GB" w:eastAsia="zh-CN"/>
        </w:rPr>
        <w:t>Parkhomenko</w:t>
      </w:r>
      <w:proofErr w:type="spellEnd"/>
      <w:r w:rsidRPr="00F6018D">
        <w:rPr>
          <w:rFonts w:ascii="Book Antiqua" w:eastAsia="宋体" w:hAnsi="Book Antiqua" w:cs="Times New Roman"/>
          <w:kern w:val="2"/>
          <w:lang w:val="en-GB" w:eastAsia="zh-CN"/>
        </w:rPr>
        <w:t xml:space="preserve"> AN, </w:t>
      </w:r>
      <w:proofErr w:type="spellStart"/>
      <w:r w:rsidRPr="00F6018D">
        <w:rPr>
          <w:rFonts w:ascii="Book Antiqua" w:eastAsia="宋体" w:hAnsi="Book Antiqua" w:cs="Times New Roman"/>
          <w:kern w:val="2"/>
          <w:lang w:val="en-GB" w:eastAsia="zh-CN"/>
        </w:rPr>
        <w:t>Vasilieva</w:t>
      </w:r>
      <w:proofErr w:type="spellEnd"/>
      <w:r w:rsidRPr="00F6018D">
        <w:rPr>
          <w:rFonts w:ascii="Book Antiqua" w:eastAsia="宋体" w:hAnsi="Book Antiqua" w:cs="Times New Roman"/>
          <w:kern w:val="2"/>
          <w:lang w:val="en-GB" w:eastAsia="zh-CN"/>
        </w:rPr>
        <w:t xml:space="preserve"> EJ, </w:t>
      </w:r>
      <w:proofErr w:type="spellStart"/>
      <w:r w:rsidRPr="00F6018D">
        <w:rPr>
          <w:rFonts w:ascii="Book Antiqua" w:eastAsia="宋体" w:hAnsi="Book Antiqua" w:cs="Times New Roman"/>
          <w:kern w:val="2"/>
          <w:lang w:val="en-GB" w:eastAsia="zh-CN"/>
        </w:rPr>
        <w:t>Mendis</w:t>
      </w:r>
      <w:proofErr w:type="spellEnd"/>
      <w:r w:rsidRPr="00F6018D">
        <w:rPr>
          <w:rFonts w:ascii="Book Antiqua" w:eastAsia="宋体" w:hAnsi="Book Antiqua" w:cs="Times New Roman"/>
          <w:kern w:val="2"/>
          <w:lang w:val="en-GB" w:eastAsia="zh-CN"/>
        </w:rPr>
        <w:t xml:space="preserve"> S. Third universal definition of myocardial infarction. </w:t>
      </w:r>
      <w:r w:rsidRPr="00F6018D">
        <w:rPr>
          <w:rFonts w:ascii="Book Antiqua" w:eastAsia="宋体" w:hAnsi="Book Antiqua" w:cs="Times New Roman"/>
          <w:i/>
          <w:kern w:val="2"/>
          <w:lang w:val="en-GB" w:eastAsia="zh-CN"/>
        </w:rPr>
        <w:t>Circulation</w:t>
      </w:r>
      <w:r w:rsidRPr="00F6018D">
        <w:rPr>
          <w:rFonts w:ascii="Book Antiqua" w:eastAsia="宋体" w:hAnsi="Book Antiqua" w:cs="Times New Roman"/>
          <w:kern w:val="2"/>
          <w:lang w:val="en-GB" w:eastAsia="zh-CN"/>
        </w:rPr>
        <w:t xml:space="preserve"> 2012; </w:t>
      </w:r>
      <w:r w:rsidRPr="00F6018D">
        <w:rPr>
          <w:rFonts w:ascii="Book Antiqua" w:eastAsia="宋体" w:hAnsi="Book Antiqua" w:cs="Times New Roman"/>
          <w:b/>
          <w:kern w:val="2"/>
          <w:lang w:val="en-GB" w:eastAsia="zh-CN"/>
        </w:rPr>
        <w:t>126</w:t>
      </w:r>
      <w:r w:rsidRPr="00F6018D">
        <w:rPr>
          <w:rFonts w:ascii="Book Antiqua" w:eastAsia="宋体" w:hAnsi="Book Antiqua" w:cs="Times New Roman"/>
          <w:kern w:val="2"/>
          <w:lang w:val="en-GB" w:eastAsia="zh-CN"/>
        </w:rPr>
        <w:t>: 2020-2035 [PMID: 22923432 DOI: 10.1161/CIR.0b013e31826e1058]</w:t>
      </w:r>
    </w:p>
    <w:p w14:paraId="0E55C006"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26 </w:t>
      </w:r>
      <w:proofErr w:type="spellStart"/>
      <w:r w:rsidRPr="00F6018D">
        <w:rPr>
          <w:rFonts w:ascii="Book Antiqua" w:eastAsia="宋体" w:hAnsi="Book Antiqua" w:cs="Times New Roman"/>
          <w:b/>
          <w:kern w:val="2"/>
          <w:lang w:val="en-GB" w:eastAsia="zh-CN"/>
        </w:rPr>
        <w:t>Sedlis</w:t>
      </w:r>
      <w:proofErr w:type="spellEnd"/>
      <w:r w:rsidRPr="00F6018D">
        <w:rPr>
          <w:rFonts w:ascii="Book Antiqua" w:eastAsia="宋体" w:hAnsi="Book Antiqua" w:cs="Times New Roman"/>
          <w:b/>
          <w:kern w:val="2"/>
          <w:lang w:val="en-GB" w:eastAsia="zh-CN"/>
        </w:rPr>
        <w:t xml:space="preserve"> SP</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Hartigan</w:t>
      </w:r>
      <w:proofErr w:type="spellEnd"/>
      <w:r w:rsidRPr="00F6018D">
        <w:rPr>
          <w:rFonts w:ascii="Book Antiqua" w:eastAsia="宋体" w:hAnsi="Book Antiqua" w:cs="Times New Roman"/>
          <w:kern w:val="2"/>
          <w:lang w:val="en-GB" w:eastAsia="zh-CN"/>
        </w:rPr>
        <w:t xml:space="preserve"> PM, </w:t>
      </w:r>
      <w:proofErr w:type="spellStart"/>
      <w:r w:rsidRPr="00F6018D">
        <w:rPr>
          <w:rFonts w:ascii="Book Antiqua" w:eastAsia="宋体" w:hAnsi="Book Antiqua" w:cs="Times New Roman"/>
          <w:kern w:val="2"/>
          <w:lang w:val="en-GB" w:eastAsia="zh-CN"/>
        </w:rPr>
        <w:t>Teo</w:t>
      </w:r>
      <w:proofErr w:type="spellEnd"/>
      <w:r w:rsidRPr="00F6018D">
        <w:rPr>
          <w:rFonts w:ascii="Book Antiqua" w:eastAsia="宋体" w:hAnsi="Book Antiqua" w:cs="Times New Roman"/>
          <w:kern w:val="2"/>
          <w:lang w:val="en-GB" w:eastAsia="zh-CN"/>
        </w:rPr>
        <w:t xml:space="preserve"> KK, </w:t>
      </w:r>
      <w:proofErr w:type="spellStart"/>
      <w:r w:rsidRPr="00F6018D">
        <w:rPr>
          <w:rFonts w:ascii="Book Antiqua" w:eastAsia="宋体" w:hAnsi="Book Antiqua" w:cs="Times New Roman"/>
          <w:kern w:val="2"/>
          <w:lang w:val="en-GB" w:eastAsia="zh-CN"/>
        </w:rPr>
        <w:t>Maron</w:t>
      </w:r>
      <w:proofErr w:type="spellEnd"/>
      <w:r w:rsidRPr="00F6018D">
        <w:rPr>
          <w:rFonts w:ascii="Book Antiqua" w:eastAsia="宋体" w:hAnsi="Book Antiqua" w:cs="Times New Roman"/>
          <w:kern w:val="2"/>
          <w:lang w:val="en-GB" w:eastAsia="zh-CN"/>
        </w:rPr>
        <w:t xml:space="preserve"> DJ, </w:t>
      </w:r>
      <w:proofErr w:type="spellStart"/>
      <w:r w:rsidRPr="00F6018D">
        <w:rPr>
          <w:rFonts w:ascii="Book Antiqua" w:eastAsia="宋体" w:hAnsi="Book Antiqua" w:cs="Times New Roman"/>
          <w:kern w:val="2"/>
          <w:lang w:val="en-GB" w:eastAsia="zh-CN"/>
        </w:rPr>
        <w:t>Spertus</w:t>
      </w:r>
      <w:proofErr w:type="spellEnd"/>
      <w:r w:rsidRPr="00F6018D">
        <w:rPr>
          <w:rFonts w:ascii="Book Antiqua" w:eastAsia="宋体" w:hAnsi="Book Antiqua" w:cs="Times New Roman"/>
          <w:kern w:val="2"/>
          <w:lang w:val="en-GB" w:eastAsia="zh-CN"/>
        </w:rPr>
        <w:t xml:space="preserve"> JA, Mancini GB, </w:t>
      </w:r>
      <w:proofErr w:type="spellStart"/>
      <w:r w:rsidRPr="00F6018D">
        <w:rPr>
          <w:rFonts w:ascii="Book Antiqua" w:eastAsia="宋体" w:hAnsi="Book Antiqua" w:cs="Times New Roman"/>
          <w:kern w:val="2"/>
          <w:lang w:val="en-GB" w:eastAsia="zh-CN"/>
        </w:rPr>
        <w:t>Kostuk</w:t>
      </w:r>
      <w:proofErr w:type="spellEnd"/>
      <w:r w:rsidRPr="00F6018D">
        <w:rPr>
          <w:rFonts w:ascii="Book Antiqua" w:eastAsia="宋体" w:hAnsi="Book Antiqua" w:cs="Times New Roman"/>
          <w:kern w:val="2"/>
          <w:lang w:val="en-GB" w:eastAsia="zh-CN"/>
        </w:rPr>
        <w:t xml:space="preserve"> W, </w:t>
      </w:r>
      <w:proofErr w:type="spellStart"/>
      <w:r w:rsidRPr="00F6018D">
        <w:rPr>
          <w:rFonts w:ascii="Book Antiqua" w:eastAsia="宋体" w:hAnsi="Book Antiqua" w:cs="Times New Roman"/>
          <w:kern w:val="2"/>
          <w:lang w:val="en-GB" w:eastAsia="zh-CN"/>
        </w:rPr>
        <w:t>Chaitman</w:t>
      </w:r>
      <w:proofErr w:type="spellEnd"/>
      <w:r w:rsidRPr="00F6018D">
        <w:rPr>
          <w:rFonts w:ascii="Book Antiqua" w:eastAsia="宋体" w:hAnsi="Book Antiqua" w:cs="Times New Roman"/>
          <w:kern w:val="2"/>
          <w:lang w:val="en-GB" w:eastAsia="zh-CN"/>
        </w:rPr>
        <w:t xml:space="preserve"> BR, Berman D, </w:t>
      </w:r>
      <w:proofErr w:type="spellStart"/>
      <w:r w:rsidRPr="00F6018D">
        <w:rPr>
          <w:rFonts w:ascii="Book Antiqua" w:eastAsia="宋体" w:hAnsi="Book Antiqua" w:cs="Times New Roman"/>
          <w:kern w:val="2"/>
          <w:lang w:val="en-GB" w:eastAsia="zh-CN"/>
        </w:rPr>
        <w:t>Lorin</w:t>
      </w:r>
      <w:proofErr w:type="spellEnd"/>
      <w:r w:rsidRPr="00F6018D">
        <w:rPr>
          <w:rFonts w:ascii="Book Antiqua" w:eastAsia="宋体" w:hAnsi="Book Antiqua" w:cs="Times New Roman"/>
          <w:kern w:val="2"/>
          <w:lang w:val="en-GB" w:eastAsia="zh-CN"/>
        </w:rPr>
        <w:t xml:space="preserve"> JD, Dada M, Weintraub WS, Boden WE; COURAGE Trial Investigators. Effect of PCI on Long-Term Survival in Patients with Stable Ischemic Heart Disease. </w:t>
      </w:r>
      <w:r w:rsidRPr="00F6018D">
        <w:rPr>
          <w:rFonts w:ascii="Book Antiqua" w:eastAsia="宋体" w:hAnsi="Book Antiqua" w:cs="Times New Roman"/>
          <w:i/>
          <w:kern w:val="2"/>
          <w:lang w:val="en-GB" w:eastAsia="zh-CN"/>
        </w:rPr>
        <w:t xml:space="preserve">N </w:t>
      </w:r>
      <w:proofErr w:type="spellStart"/>
      <w:r w:rsidRPr="00F6018D">
        <w:rPr>
          <w:rFonts w:ascii="Book Antiqua" w:eastAsia="宋体" w:hAnsi="Book Antiqua" w:cs="Times New Roman"/>
          <w:i/>
          <w:kern w:val="2"/>
          <w:lang w:val="en-GB" w:eastAsia="zh-CN"/>
        </w:rPr>
        <w:t>Engl</w:t>
      </w:r>
      <w:proofErr w:type="spellEnd"/>
      <w:r w:rsidRPr="00F6018D">
        <w:rPr>
          <w:rFonts w:ascii="Book Antiqua" w:eastAsia="宋体" w:hAnsi="Book Antiqua" w:cs="Times New Roman"/>
          <w:i/>
          <w:kern w:val="2"/>
          <w:lang w:val="en-GB" w:eastAsia="zh-CN"/>
        </w:rPr>
        <w:t xml:space="preserve"> J Med</w:t>
      </w:r>
      <w:r w:rsidRPr="00F6018D">
        <w:rPr>
          <w:rFonts w:ascii="Book Antiqua" w:eastAsia="宋体" w:hAnsi="Book Antiqua" w:cs="Times New Roman"/>
          <w:kern w:val="2"/>
          <w:lang w:val="en-GB" w:eastAsia="zh-CN"/>
        </w:rPr>
        <w:t xml:space="preserve"> 2015; </w:t>
      </w:r>
      <w:r w:rsidRPr="00F6018D">
        <w:rPr>
          <w:rFonts w:ascii="Book Antiqua" w:eastAsia="宋体" w:hAnsi="Book Antiqua" w:cs="Times New Roman"/>
          <w:b/>
          <w:kern w:val="2"/>
          <w:lang w:val="en-GB" w:eastAsia="zh-CN"/>
        </w:rPr>
        <w:t>373</w:t>
      </w:r>
      <w:r w:rsidRPr="00F6018D">
        <w:rPr>
          <w:rFonts w:ascii="Book Antiqua" w:eastAsia="宋体" w:hAnsi="Book Antiqua" w:cs="Times New Roman"/>
          <w:kern w:val="2"/>
          <w:lang w:val="en-GB" w:eastAsia="zh-CN"/>
        </w:rPr>
        <w:t>: 1937-1946 [PMID: 26559572 DOI: 10.1056/NEJMoa1505532]</w:t>
      </w:r>
    </w:p>
    <w:p w14:paraId="0AB466B2"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27 </w:t>
      </w:r>
      <w:r w:rsidRPr="00F6018D">
        <w:rPr>
          <w:rFonts w:ascii="Book Antiqua" w:eastAsia="宋体" w:hAnsi="Book Antiqua" w:cs="Times New Roman"/>
          <w:b/>
          <w:kern w:val="2"/>
          <w:lang w:val="en-GB" w:eastAsia="zh-CN"/>
        </w:rPr>
        <w:t>Boden WE</w:t>
      </w:r>
      <w:r w:rsidRPr="00F6018D">
        <w:rPr>
          <w:rFonts w:ascii="Book Antiqua" w:eastAsia="宋体" w:hAnsi="Book Antiqua" w:cs="Times New Roman"/>
          <w:kern w:val="2"/>
          <w:lang w:val="en-GB" w:eastAsia="zh-CN"/>
        </w:rPr>
        <w:t xml:space="preserve">, O'Rourke RA, </w:t>
      </w:r>
      <w:proofErr w:type="spellStart"/>
      <w:r w:rsidRPr="00F6018D">
        <w:rPr>
          <w:rFonts w:ascii="Book Antiqua" w:eastAsia="宋体" w:hAnsi="Book Antiqua" w:cs="Times New Roman"/>
          <w:kern w:val="2"/>
          <w:lang w:val="en-GB" w:eastAsia="zh-CN"/>
        </w:rPr>
        <w:t>Teo</w:t>
      </w:r>
      <w:proofErr w:type="spellEnd"/>
      <w:r w:rsidRPr="00F6018D">
        <w:rPr>
          <w:rFonts w:ascii="Book Antiqua" w:eastAsia="宋体" w:hAnsi="Book Antiqua" w:cs="Times New Roman"/>
          <w:kern w:val="2"/>
          <w:lang w:val="en-GB" w:eastAsia="zh-CN"/>
        </w:rPr>
        <w:t xml:space="preserve"> KK, </w:t>
      </w:r>
      <w:proofErr w:type="spellStart"/>
      <w:r w:rsidRPr="00F6018D">
        <w:rPr>
          <w:rFonts w:ascii="Book Antiqua" w:eastAsia="宋体" w:hAnsi="Book Antiqua" w:cs="Times New Roman"/>
          <w:kern w:val="2"/>
          <w:lang w:val="en-GB" w:eastAsia="zh-CN"/>
        </w:rPr>
        <w:t>Hartigan</w:t>
      </w:r>
      <w:proofErr w:type="spellEnd"/>
      <w:r w:rsidRPr="00F6018D">
        <w:rPr>
          <w:rFonts w:ascii="Book Antiqua" w:eastAsia="宋体" w:hAnsi="Book Antiqua" w:cs="Times New Roman"/>
          <w:kern w:val="2"/>
          <w:lang w:val="en-GB" w:eastAsia="zh-CN"/>
        </w:rPr>
        <w:t xml:space="preserve"> PM, </w:t>
      </w:r>
      <w:proofErr w:type="spellStart"/>
      <w:r w:rsidRPr="00F6018D">
        <w:rPr>
          <w:rFonts w:ascii="Book Antiqua" w:eastAsia="宋体" w:hAnsi="Book Antiqua" w:cs="Times New Roman"/>
          <w:kern w:val="2"/>
          <w:lang w:val="en-GB" w:eastAsia="zh-CN"/>
        </w:rPr>
        <w:t>Maron</w:t>
      </w:r>
      <w:proofErr w:type="spellEnd"/>
      <w:r w:rsidRPr="00F6018D">
        <w:rPr>
          <w:rFonts w:ascii="Book Antiqua" w:eastAsia="宋体" w:hAnsi="Book Antiqua" w:cs="Times New Roman"/>
          <w:kern w:val="2"/>
          <w:lang w:val="en-GB" w:eastAsia="zh-CN"/>
        </w:rPr>
        <w:t xml:space="preserve"> DJ, </w:t>
      </w:r>
      <w:proofErr w:type="spellStart"/>
      <w:r w:rsidRPr="00F6018D">
        <w:rPr>
          <w:rFonts w:ascii="Book Antiqua" w:eastAsia="宋体" w:hAnsi="Book Antiqua" w:cs="Times New Roman"/>
          <w:kern w:val="2"/>
          <w:lang w:val="en-GB" w:eastAsia="zh-CN"/>
        </w:rPr>
        <w:t>Kostuk</w:t>
      </w:r>
      <w:proofErr w:type="spellEnd"/>
      <w:r w:rsidRPr="00F6018D">
        <w:rPr>
          <w:rFonts w:ascii="Book Antiqua" w:eastAsia="宋体" w:hAnsi="Book Antiqua" w:cs="Times New Roman"/>
          <w:kern w:val="2"/>
          <w:lang w:val="en-GB" w:eastAsia="zh-CN"/>
        </w:rPr>
        <w:t xml:space="preserve"> WJ, </w:t>
      </w:r>
      <w:proofErr w:type="spellStart"/>
      <w:r w:rsidRPr="00F6018D">
        <w:rPr>
          <w:rFonts w:ascii="Book Antiqua" w:eastAsia="宋体" w:hAnsi="Book Antiqua" w:cs="Times New Roman"/>
          <w:kern w:val="2"/>
          <w:lang w:val="en-GB" w:eastAsia="zh-CN"/>
        </w:rPr>
        <w:t>Knudtson</w:t>
      </w:r>
      <w:proofErr w:type="spellEnd"/>
      <w:r w:rsidRPr="00F6018D">
        <w:rPr>
          <w:rFonts w:ascii="Book Antiqua" w:eastAsia="宋体" w:hAnsi="Book Antiqua" w:cs="Times New Roman"/>
          <w:kern w:val="2"/>
          <w:lang w:val="en-GB" w:eastAsia="zh-CN"/>
        </w:rPr>
        <w:t xml:space="preserve"> M, Dada M, </w:t>
      </w:r>
      <w:proofErr w:type="spellStart"/>
      <w:r w:rsidRPr="00F6018D">
        <w:rPr>
          <w:rFonts w:ascii="Book Antiqua" w:eastAsia="宋体" w:hAnsi="Book Antiqua" w:cs="Times New Roman"/>
          <w:kern w:val="2"/>
          <w:lang w:val="en-GB" w:eastAsia="zh-CN"/>
        </w:rPr>
        <w:t>Casperson</w:t>
      </w:r>
      <w:proofErr w:type="spellEnd"/>
      <w:r w:rsidRPr="00F6018D">
        <w:rPr>
          <w:rFonts w:ascii="Book Antiqua" w:eastAsia="宋体" w:hAnsi="Book Antiqua" w:cs="Times New Roman"/>
          <w:kern w:val="2"/>
          <w:lang w:val="en-GB" w:eastAsia="zh-CN"/>
        </w:rPr>
        <w:t xml:space="preserve"> P, Harris CL, </w:t>
      </w:r>
      <w:proofErr w:type="spellStart"/>
      <w:r w:rsidRPr="00F6018D">
        <w:rPr>
          <w:rFonts w:ascii="Book Antiqua" w:eastAsia="宋体" w:hAnsi="Book Antiqua" w:cs="Times New Roman"/>
          <w:kern w:val="2"/>
          <w:lang w:val="en-GB" w:eastAsia="zh-CN"/>
        </w:rPr>
        <w:t>Chaitman</w:t>
      </w:r>
      <w:proofErr w:type="spellEnd"/>
      <w:r w:rsidRPr="00F6018D">
        <w:rPr>
          <w:rFonts w:ascii="Book Antiqua" w:eastAsia="宋体" w:hAnsi="Book Antiqua" w:cs="Times New Roman"/>
          <w:kern w:val="2"/>
          <w:lang w:val="en-GB" w:eastAsia="zh-CN"/>
        </w:rPr>
        <w:t xml:space="preserve"> BR, Shaw L, Gosselin G, Nawaz S, Title LM, </w:t>
      </w:r>
      <w:proofErr w:type="spellStart"/>
      <w:r w:rsidRPr="00F6018D">
        <w:rPr>
          <w:rFonts w:ascii="Book Antiqua" w:eastAsia="宋体" w:hAnsi="Book Antiqua" w:cs="Times New Roman"/>
          <w:kern w:val="2"/>
          <w:lang w:val="en-GB" w:eastAsia="zh-CN"/>
        </w:rPr>
        <w:t>Gau</w:t>
      </w:r>
      <w:proofErr w:type="spellEnd"/>
      <w:r w:rsidRPr="00F6018D">
        <w:rPr>
          <w:rFonts w:ascii="Book Antiqua" w:eastAsia="宋体" w:hAnsi="Book Antiqua" w:cs="Times New Roman"/>
          <w:kern w:val="2"/>
          <w:lang w:val="en-GB" w:eastAsia="zh-CN"/>
        </w:rPr>
        <w:t xml:space="preserve"> G, </w:t>
      </w:r>
      <w:proofErr w:type="spellStart"/>
      <w:r w:rsidRPr="00F6018D">
        <w:rPr>
          <w:rFonts w:ascii="Book Antiqua" w:eastAsia="宋体" w:hAnsi="Book Antiqua" w:cs="Times New Roman"/>
          <w:kern w:val="2"/>
          <w:lang w:val="en-GB" w:eastAsia="zh-CN"/>
        </w:rPr>
        <w:t>Blaustein</w:t>
      </w:r>
      <w:proofErr w:type="spellEnd"/>
      <w:r w:rsidRPr="00F6018D">
        <w:rPr>
          <w:rFonts w:ascii="Book Antiqua" w:eastAsia="宋体" w:hAnsi="Book Antiqua" w:cs="Times New Roman"/>
          <w:kern w:val="2"/>
          <w:lang w:val="en-GB" w:eastAsia="zh-CN"/>
        </w:rPr>
        <w:t xml:space="preserve"> AS, Booth DC, Bates ER, </w:t>
      </w:r>
      <w:proofErr w:type="spellStart"/>
      <w:r w:rsidRPr="00F6018D">
        <w:rPr>
          <w:rFonts w:ascii="Book Antiqua" w:eastAsia="宋体" w:hAnsi="Book Antiqua" w:cs="Times New Roman"/>
          <w:kern w:val="2"/>
          <w:lang w:val="en-GB" w:eastAsia="zh-CN"/>
        </w:rPr>
        <w:t>Spertus</w:t>
      </w:r>
      <w:proofErr w:type="spellEnd"/>
      <w:r w:rsidRPr="00F6018D">
        <w:rPr>
          <w:rFonts w:ascii="Book Antiqua" w:eastAsia="宋体" w:hAnsi="Book Antiqua" w:cs="Times New Roman"/>
          <w:kern w:val="2"/>
          <w:lang w:val="en-GB" w:eastAsia="zh-CN"/>
        </w:rPr>
        <w:t xml:space="preserve"> JA, Berman DS, Mancini GB, Weintraub WS; COURAGE Trial Research Group. Optimal medical therapy with or without PCI for stable coronary disease. </w:t>
      </w:r>
      <w:r w:rsidRPr="00F6018D">
        <w:rPr>
          <w:rFonts w:ascii="Book Antiqua" w:eastAsia="宋体" w:hAnsi="Book Antiqua" w:cs="Times New Roman"/>
          <w:i/>
          <w:kern w:val="2"/>
          <w:lang w:val="en-GB" w:eastAsia="zh-CN"/>
        </w:rPr>
        <w:t xml:space="preserve">N </w:t>
      </w:r>
      <w:proofErr w:type="spellStart"/>
      <w:r w:rsidRPr="00F6018D">
        <w:rPr>
          <w:rFonts w:ascii="Book Antiqua" w:eastAsia="宋体" w:hAnsi="Book Antiqua" w:cs="Times New Roman"/>
          <w:i/>
          <w:kern w:val="2"/>
          <w:lang w:val="en-GB" w:eastAsia="zh-CN"/>
        </w:rPr>
        <w:t>Engl</w:t>
      </w:r>
      <w:proofErr w:type="spellEnd"/>
      <w:r w:rsidRPr="00F6018D">
        <w:rPr>
          <w:rFonts w:ascii="Book Antiqua" w:eastAsia="宋体" w:hAnsi="Book Antiqua" w:cs="Times New Roman"/>
          <w:i/>
          <w:kern w:val="2"/>
          <w:lang w:val="en-GB" w:eastAsia="zh-CN"/>
        </w:rPr>
        <w:t xml:space="preserve"> J Med</w:t>
      </w:r>
      <w:r w:rsidRPr="00F6018D">
        <w:rPr>
          <w:rFonts w:ascii="Book Antiqua" w:eastAsia="宋体" w:hAnsi="Book Antiqua" w:cs="Times New Roman"/>
          <w:kern w:val="2"/>
          <w:lang w:val="en-GB" w:eastAsia="zh-CN"/>
        </w:rPr>
        <w:t xml:space="preserve"> 2007; </w:t>
      </w:r>
      <w:r w:rsidRPr="00F6018D">
        <w:rPr>
          <w:rFonts w:ascii="Book Antiqua" w:eastAsia="宋体" w:hAnsi="Book Antiqua" w:cs="Times New Roman"/>
          <w:b/>
          <w:kern w:val="2"/>
          <w:lang w:val="en-GB" w:eastAsia="zh-CN"/>
        </w:rPr>
        <w:t>356</w:t>
      </w:r>
      <w:r w:rsidRPr="00F6018D">
        <w:rPr>
          <w:rFonts w:ascii="Book Antiqua" w:eastAsia="宋体" w:hAnsi="Book Antiqua" w:cs="Times New Roman"/>
          <w:kern w:val="2"/>
          <w:lang w:val="en-GB" w:eastAsia="zh-CN"/>
        </w:rPr>
        <w:t>: 1503-1516 [PMID: 17387127 DOI: 10.1056/NEJMoa070829]</w:t>
      </w:r>
    </w:p>
    <w:p w14:paraId="45D47D33"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28 </w:t>
      </w:r>
      <w:r w:rsidRPr="00F6018D">
        <w:rPr>
          <w:rFonts w:ascii="Book Antiqua" w:eastAsia="宋体" w:hAnsi="Book Antiqua" w:cs="Times New Roman"/>
          <w:b/>
          <w:kern w:val="2"/>
          <w:lang w:val="en-GB" w:eastAsia="zh-CN"/>
        </w:rPr>
        <w:t>Held C</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Hjemdahl</w:t>
      </w:r>
      <w:proofErr w:type="spellEnd"/>
      <w:r w:rsidRPr="00F6018D">
        <w:rPr>
          <w:rFonts w:ascii="Book Antiqua" w:eastAsia="宋体" w:hAnsi="Book Antiqua" w:cs="Times New Roman"/>
          <w:kern w:val="2"/>
          <w:lang w:val="en-GB" w:eastAsia="zh-CN"/>
        </w:rPr>
        <w:t xml:space="preserve"> P, Eriksson SV, </w:t>
      </w:r>
      <w:proofErr w:type="spellStart"/>
      <w:r w:rsidRPr="00F6018D">
        <w:rPr>
          <w:rFonts w:ascii="Book Antiqua" w:eastAsia="宋体" w:hAnsi="Book Antiqua" w:cs="Times New Roman"/>
          <w:kern w:val="2"/>
          <w:lang w:val="en-GB" w:eastAsia="zh-CN"/>
        </w:rPr>
        <w:t>Björkander</w:t>
      </w:r>
      <w:proofErr w:type="spellEnd"/>
      <w:r w:rsidRPr="00F6018D">
        <w:rPr>
          <w:rFonts w:ascii="Book Antiqua" w:eastAsia="宋体" w:hAnsi="Book Antiqua" w:cs="Times New Roman"/>
          <w:kern w:val="2"/>
          <w:lang w:val="en-GB" w:eastAsia="zh-CN"/>
        </w:rPr>
        <w:t xml:space="preserve"> I, </w:t>
      </w:r>
      <w:proofErr w:type="spellStart"/>
      <w:r w:rsidRPr="00F6018D">
        <w:rPr>
          <w:rFonts w:ascii="Book Antiqua" w:eastAsia="宋体" w:hAnsi="Book Antiqua" w:cs="Times New Roman"/>
          <w:kern w:val="2"/>
          <w:lang w:val="en-GB" w:eastAsia="zh-CN"/>
        </w:rPr>
        <w:t>Forslund</w:t>
      </w:r>
      <w:proofErr w:type="spellEnd"/>
      <w:r w:rsidRPr="00F6018D">
        <w:rPr>
          <w:rFonts w:ascii="Book Antiqua" w:eastAsia="宋体" w:hAnsi="Book Antiqua" w:cs="Times New Roman"/>
          <w:kern w:val="2"/>
          <w:lang w:val="en-GB" w:eastAsia="zh-CN"/>
        </w:rPr>
        <w:t xml:space="preserve"> L, </w:t>
      </w:r>
      <w:proofErr w:type="spellStart"/>
      <w:r w:rsidRPr="00F6018D">
        <w:rPr>
          <w:rFonts w:ascii="Book Antiqua" w:eastAsia="宋体" w:hAnsi="Book Antiqua" w:cs="Times New Roman"/>
          <w:kern w:val="2"/>
          <w:lang w:val="en-GB" w:eastAsia="zh-CN"/>
        </w:rPr>
        <w:t>Rehnqvist</w:t>
      </w:r>
      <w:proofErr w:type="spellEnd"/>
      <w:r w:rsidRPr="00F6018D">
        <w:rPr>
          <w:rFonts w:ascii="Book Antiqua" w:eastAsia="宋体" w:hAnsi="Book Antiqua" w:cs="Times New Roman"/>
          <w:kern w:val="2"/>
          <w:lang w:val="en-GB" w:eastAsia="zh-CN"/>
        </w:rPr>
        <w:t xml:space="preserve"> N. Prognostic implications of intima-media thickness and plaques in the carotid and femoral arteries in patients with stable angina pectoris. </w:t>
      </w:r>
      <w:proofErr w:type="spellStart"/>
      <w:r w:rsidRPr="00F6018D">
        <w:rPr>
          <w:rFonts w:ascii="Book Antiqua" w:eastAsia="宋体" w:hAnsi="Book Antiqua" w:cs="Times New Roman"/>
          <w:i/>
          <w:kern w:val="2"/>
          <w:lang w:val="en-GB" w:eastAsia="zh-CN"/>
        </w:rPr>
        <w:t>Eur</w:t>
      </w:r>
      <w:proofErr w:type="spellEnd"/>
      <w:r w:rsidRPr="00F6018D">
        <w:rPr>
          <w:rFonts w:ascii="Book Antiqua" w:eastAsia="宋体" w:hAnsi="Book Antiqua" w:cs="Times New Roman"/>
          <w:i/>
          <w:kern w:val="2"/>
          <w:lang w:val="en-GB" w:eastAsia="zh-CN"/>
        </w:rPr>
        <w:t xml:space="preserve"> Heart J</w:t>
      </w:r>
      <w:r w:rsidRPr="00F6018D">
        <w:rPr>
          <w:rFonts w:ascii="Book Antiqua" w:eastAsia="宋体" w:hAnsi="Book Antiqua" w:cs="Times New Roman"/>
          <w:kern w:val="2"/>
          <w:lang w:val="en-GB" w:eastAsia="zh-CN"/>
        </w:rPr>
        <w:t xml:space="preserve"> 2001; </w:t>
      </w:r>
      <w:r w:rsidRPr="00F6018D">
        <w:rPr>
          <w:rFonts w:ascii="Book Antiqua" w:eastAsia="宋体" w:hAnsi="Book Antiqua" w:cs="Times New Roman"/>
          <w:b/>
          <w:kern w:val="2"/>
          <w:lang w:val="en-GB" w:eastAsia="zh-CN"/>
        </w:rPr>
        <w:t>22</w:t>
      </w:r>
      <w:r w:rsidRPr="00F6018D">
        <w:rPr>
          <w:rFonts w:ascii="Book Antiqua" w:eastAsia="宋体" w:hAnsi="Book Antiqua" w:cs="Times New Roman"/>
          <w:kern w:val="2"/>
          <w:lang w:val="en-GB" w:eastAsia="zh-CN"/>
        </w:rPr>
        <w:t>: 62-72 [PMID: 11133211 DOI: 10.1053/euhj.1999.2006]</w:t>
      </w:r>
    </w:p>
    <w:p w14:paraId="03D3F2C2"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29 </w:t>
      </w:r>
      <w:r w:rsidRPr="00F6018D">
        <w:rPr>
          <w:rFonts w:ascii="Book Antiqua" w:eastAsia="宋体" w:hAnsi="Book Antiqua" w:cs="Times New Roman"/>
          <w:b/>
          <w:kern w:val="2"/>
          <w:lang w:val="en-GB" w:eastAsia="zh-CN"/>
        </w:rPr>
        <w:t>Petersen C</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Peçanha</w:t>
      </w:r>
      <w:proofErr w:type="spellEnd"/>
      <w:r w:rsidRPr="00F6018D">
        <w:rPr>
          <w:rFonts w:ascii="Book Antiqua" w:eastAsia="宋体" w:hAnsi="Book Antiqua" w:cs="Times New Roman"/>
          <w:kern w:val="2"/>
          <w:lang w:val="en-GB" w:eastAsia="zh-CN"/>
        </w:rPr>
        <w:t xml:space="preserve"> PB, </w:t>
      </w:r>
      <w:proofErr w:type="spellStart"/>
      <w:r w:rsidRPr="00F6018D">
        <w:rPr>
          <w:rFonts w:ascii="Book Antiqua" w:eastAsia="宋体" w:hAnsi="Book Antiqua" w:cs="Times New Roman"/>
          <w:kern w:val="2"/>
          <w:lang w:val="en-GB" w:eastAsia="zh-CN"/>
        </w:rPr>
        <w:t>Venneri</w:t>
      </w:r>
      <w:proofErr w:type="spellEnd"/>
      <w:r w:rsidRPr="00F6018D">
        <w:rPr>
          <w:rFonts w:ascii="Book Antiqua" w:eastAsia="宋体" w:hAnsi="Book Antiqua" w:cs="Times New Roman"/>
          <w:kern w:val="2"/>
          <w:lang w:val="en-GB" w:eastAsia="zh-CN"/>
        </w:rPr>
        <w:t xml:space="preserve"> L, </w:t>
      </w:r>
      <w:proofErr w:type="spellStart"/>
      <w:r w:rsidRPr="00F6018D">
        <w:rPr>
          <w:rFonts w:ascii="Book Antiqua" w:eastAsia="宋体" w:hAnsi="Book Antiqua" w:cs="Times New Roman"/>
          <w:kern w:val="2"/>
          <w:lang w:val="en-GB" w:eastAsia="zh-CN"/>
        </w:rPr>
        <w:t>Pasanisi</w:t>
      </w:r>
      <w:proofErr w:type="spellEnd"/>
      <w:r w:rsidRPr="00F6018D">
        <w:rPr>
          <w:rFonts w:ascii="Book Antiqua" w:eastAsia="宋体" w:hAnsi="Book Antiqua" w:cs="Times New Roman"/>
          <w:kern w:val="2"/>
          <w:lang w:val="en-GB" w:eastAsia="zh-CN"/>
        </w:rPr>
        <w:t xml:space="preserve"> E, </w:t>
      </w:r>
      <w:proofErr w:type="spellStart"/>
      <w:r w:rsidRPr="00F6018D">
        <w:rPr>
          <w:rFonts w:ascii="Book Antiqua" w:eastAsia="宋体" w:hAnsi="Book Antiqua" w:cs="Times New Roman"/>
          <w:kern w:val="2"/>
          <w:lang w:val="en-GB" w:eastAsia="zh-CN"/>
        </w:rPr>
        <w:t>Pratali</w:t>
      </w:r>
      <w:proofErr w:type="spellEnd"/>
      <w:r w:rsidRPr="00F6018D">
        <w:rPr>
          <w:rFonts w:ascii="Book Antiqua" w:eastAsia="宋体" w:hAnsi="Book Antiqua" w:cs="Times New Roman"/>
          <w:kern w:val="2"/>
          <w:lang w:val="en-GB" w:eastAsia="zh-CN"/>
        </w:rPr>
        <w:t xml:space="preserve"> L, </w:t>
      </w:r>
      <w:proofErr w:type="spellStart"/>
      <w:r w:rsidRPr="00F6018D">
        <w:rPr>
          <w:rFonts w:ascii="Book Antiqua" w:eastAsia="宋体" w:hAnsi="Book Antiqua" w:cs="Times New Roman"/>
          <w:kern w:val="2"/>
          <w:lang w:val="en-GB" w:eastAsia="zh-CN"/>
        </w:rPr>
        <w:t>Picano</w:t>
      </w:r>
      <w:proofErr w:type="spellEnd"/>
      <w:r w:rsidRPr="00F6018D">
        <w:rPr>
          <w:rFonts w:ascii="Book Antiqua" w:eastAsia="宋体" w:hAnsi="Book Antiqua" w:cs="Times New Roman"/>
          <w:kern w:val="2"/>
          <w:lang w:val="en-GB" w:eastAsia="zh-CN"/>
        </w:rPr>
        <w:t xml:space="preserve"> E. The impact of carotid plaque presence and morphology on mortality outcome in </w:t>
      </w:r>
      <w:proofErr w:type="spellStart"/>
      <w:r w:rsidRPr="00F6018D">
        <w:rPr>
          <w:rFonts w:ascii="Book Antiqua" w:eastAsia="宋体" w:hAnsi="Book Antiqua" w:cs="Times New Roman"/>
          <w:kern w:val="2"/>
          <w:lang w:val="en-GB" w:eastAsia="zh-CN"/>
        </w:rPr>
        <w:t>cardiological</w:t>
      </w:r>
      <w:proofErr w:type="spellEnd"/>
      <w:r w:rsidRPr="00F6018D">
        <w:rPr>
          <w:rFonts w:ascii="Book Antiqua" w:eastAsia="宋体" w:hAnsi="Book Antiqua" w:cs="Times New Roman"/>
          <w:kern w:val="2"/>
          <w:lang w:val="en-GB" w:eastAsia="zh-CN"/>
        </w:rPr>
        <w:t xml:space="preserve"> patients. </w:t>
      </w:r>
      <w:proofErr w:type="spellStart"/>
      <w:r w:rsidRPr="00F6018D">
        <w:rPr>
          <w:rFonts w:ascii="Book Antiqua" w:eastAsia="宋体" w:hAnsi="Book Antiqua" w:cs="Times New Roman"/>
          <w:i/>
          <w:kern w:val="2"/>
          <w:lang w:val="en-GB" w:eastAsia="zh-CN"/>
        </w:rPr>
        <w:t>Cardiovasc</w:t>
      </w:r>
      <w:proofErr w:type="spellEnd"/>
      <w:r w:rsidRPr="00F6018D">
        <w:rPr>
          <w:rFonts w:ascii="Book Antiqua" w:eastAsia="宋体" w:hAnsi="Book Antiqua" w:cs="Times New Roman"/>
          <w:i/>
          <w:kern w:val="2"/>
          <w:lang w:val="en-GB" w:eastAsia="zh-CN"/>
        </w:rPr>
        <w:t xml:space="preserve"> Ultrasound</w:t>
      </w:r>
      <w:r w:rsidRPr="00F6018D">
        <w:rPr>
          <w:rFonts w:ascii="Book Antiqua" w:eastAsia="宋体" w:hAnsi="Book Antiqua" w:cs="Times New Roman"/>
          <w:kern w:val="2"/>
          <w:lang w:val="en-GB" w:eastAsia="zh-CN"/>
        </w:rPr>
        <w:t xml:space="preserve"> 2006; </w:t>
      </w:r>
      <w:r w:rsidRPr="00F6018D">
        <w:rPr>
          <w:rFonts w:ascii="Book Antiqua" w:eastAsia="宋体" w:hAnsi="Book Antiqua" w:cs="Times New Roman"/>
          <w:b/>
          <w:kern w:val="2"/>
          <w:lang w:val="en-GB" w:eastAsia="zh-CN"/>
        </w:rPr>
        <w:t>4</w:t>
      </w:r>
      <w:r w:rsidRPr="00F6018D">
        <w:rPr>
          <w:rFonts w:ascii="Book Antiqua" w:eastAsia="宋体" w:hAnsi="Book Antiqua" w:cs="Times New Roman"/>
          <w:kern w:val="2"/>
          <w:lang w:val="en-GB" w:eastAsia="zh-CN"/>
        </w:rPr>
        <w:t>: 16 [PMID: 16563156 DOI: 10.1186/1476-7120-4-16]</w:t>
      </w:r>
    </w:p>
    <w:p w14:paraId="7514BF29" w14:textId="44A1B301"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30 </w:t>
      </w:r>
      <w:proofErr w:type="spellStart"/>
      <w:r w:rsidRPr="00F6018D">
        <w:rPr>
          <w:rFonts w:ascii="Book Antiqua" w:eastAsia="宋体" w:hAnsi="Book Antiqua" w:cs="Times New Roman"/>
          <w:b/>
          <w:kern w:val="2"/>
          <w:lang w:val="en-GB" w:eastAsia="zh-CN"/>
        </w:rPr>
        <w:t>Sirimarco</w:t>
      </w:r>
      <w:proofErr w:type="spellEnd"/>
      <w:r w:rsidRPr="00F6018D">
        <w:rPr>
          <w:rFonts w:ascii="Book Antiqua" w:eastAsia="宋体" w:hAnsi="Book Antiqua" w:cs="Times New Roman"/>
          <w:b/>
          <w:kern w:val="2"/>
          <w:lang w:val="en-GB" w:eastAsia="zh-CN"/>
        </w:rPr>
        <w:t xml:space="preserve"> G</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Amarenco</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Labreuche</w:t>
      </w:r>
      <w:proofErr w:type="spellEnd"/>
      <w:r w:rsidRPr="00F6018D">
        <w:rPr>
          <w:rFonts w:ascii="Book Antiqua" w:eastAsia="宋体" w:hAnsi="Book Antiqua" w:cs="Times New Roman"/>
          <w:kern w:val="2"/>
          <w:lang w:val="en-GB" w:eastAsia="zh-CN"/>
        </w:rPr>
        <w:t xml:space="preserve"> J, </w:t>
      </w:r>
      <w:proofErr w:type="spellStart"/>
      <w:r w:rsidRPr="00F6018D">
        <w:rPr>
          <w:rFonts w:ascii="Book Antiqua" w:eastAsia="宋体" w:hAnsi="Book Antiqua" w:cs="Times New Roman"/>
          <w:kern w:val="2"/>
          <w:lang w:val="en-GB" w:eastAsia="zh-CN"/>
        </w:rPr>
        <w:t>Touboul</w:t>
      </w:r>
      <w:proofErr w:type="spellEnd"/>
      <w:r w:rsidRPr="00F6018D">
        <w:rPr>
          <w:rFonts w:ascii="Book Antiqua" w:eastAsia="宋体" w:hAnsi="Book Antiqua" w:cs="Times New Roman"/>
          <w:kern w:val="2"/>
          <w:lang w:val="en-GB" w:eastAsia="zh-CN"/>
        </w:rPr>
        <w:t xml:space="preserve"> PJ, Alberts M, </w:t>
      </w:r>
      <w:proofErr w:type="spellStart"/>
      <w:r w:rsidRPr="00F6018D">
        <w:rPr>
          <w:rFonts w:ascii="Book Antiqua" w:eastAsia="宋体" w:hAnsi="Book Antiqua" w:cs="Times New Roman"/>
          <w:kern w:val="2"/>
          <w:lang w:val="en-GB" w:eastAsia="zh-CN"/>
        </w:rPr>
        <w:t>Goto</w:t>
      </w:r>
      <w:proofErr w:type="spellEnd"/>
      <w:r w:rsidRPr="00F6018D">
        <w:rPr>
          <w:rFonts w:ascii="Book Antiqua" w:eastAsia="宋体" w:hAnsi="Book Antiqua" w:cs="Times New Roman"/>
          <w:kern w:val="2"/>
          <w:lang w:val="en-GB" w:eastAsia="zh-CN"/>
        </w:rPr>
        <w:t xml:space="preserve"> S, Rother J, Mas JL, Bhatt DL, Steg PG; REACH Registry Investigators. Carotid atherosclerosis </w:t>
      </w:r>
      <w:r w:rsidRPr="00F6018D">
        <w:rPr>
          <w:rFonts w:ascii="Book Antiqua" w:eastAsia="宋体" w:hAnsi="Book Antiqua" w:cs="Times New Roman"/>
          <w:kern w:val="2"/>
          <w:lang w:val="en-GB" w:eastAsia="zh-CN"/>
        </w:rPr>
        <w:lastRenderedPageBreak/>
        <w:t xml:space="preserve">and risk of subsequent coronary event in outpatients with </w:t>
      </w:r>
      <w:proofErr w:type="spellStart"/>
      <w:r w:rsidRPr="00F6018D">
        <w:rPr>
          <w:rFonts w:ascii="Book Antiqua" w:eastAsia="宋体" w:hAnsi="Book Antiqua" w:cs="Times New Roman"/>
          <w:kern w:val="2"/>
          <w:lang w:val="en-GB" w:eastAsia="zh-CN"/>
        </w:rPr>
        <w:t>atherothrombosis</w:t>
      </w:r>
      <w:proofErr w:type="spellEnd"/>
      <w:r w:rsidRPr="00F6018D">
        <w:rPr>
          <w:rFonts w:ascii="Book Antiqua" w:eastAsia="宋体" w:hAnsi="Book Antiqua" w:cs="Times New Roman"/>
          <w:kern w:val="2"/>
          <w:lang w:val="en-GB" w:eastAsia="zh-CN"/>
        </w:rPr>
        <w:t xml:space="preserve">. </w:t>
      </w:r>
      <w:r w:rsidRPr="00F6018D">
        <w:rPr>
          <w:rFonts w:ascii="Book Antiqua" w:eastAsia="宋体" w:hAnsi="Book Antiqua" w:cs="Times New Roman"/>
          <w:i/>
          <w:kern w:val="2"/>
          <w:lang w:val="en-GB" w:eastAsia="zh-CN"/>
        </w:rPr>
        <w:t>Stroke</w:t>
      </w:r>
      <w:r w:rsidRPr="00F6018D">
        <w:rPr>
          <w:rFonts w:ascii="Book Antiqua" w:eastAsia="宋体" w:hAnsi="Book Antiqua" w:cs="Times New Roman"/>
          <w:kern w:val="2"/>
          <w:lang w:val="en-GB" w:eastAsia="zh-CN"/>
        </w:rPr>
        <w:t xml:space="preserve"> 2013; </w:t>
      </w:r>
      <w:r w:rsidRPr="00F6018D">
        <w:rPr>
          <w:rFonts w:ascii="Book Antiqua" w:eastAsia="宋体" w:hAnsi="Book Antiqua" w:cs="Times New Roman"/>
          <w:b/>
          <w:kern w:val="2"/>
          <w:lang w:val="en-GB" w:eastAsia="zh-CN"/>
        </w:rPr>
        <w:t>44</w:t>
      </w:r>
      <w:r w:rsidRPr="00F6018D">
        <w:rPr>
          <w:rFonts w:ascii="Book Antiqua" w:eastAsia="宋体" w:hAnsi="Book Antiqua" w:cs="Times New Roman"/>
          <w:kern w:val="2"/>
          <w:lang w:val="en-GB" w:eastAsia="zh-CN"/>
        </w:rPr>
        <w:t xml:space="preserve">: 373-379 [PMID: </w:t>
      </w:r>
      <w:bookmarkStart w:id="24" w:name="OLE_LINK105"/>
      <w:bookmarkStart w:id="25" w:name="OLE_LINK106"/>
      <w:r w:rsidRPr="00F6018D">
        <w:rPr>
          <w:rFonts w:ascii="Book Antiqua" w:eastAsia="宋体" w:hAnsi="Book Antiqua" w:cs="Times New Roman"/>
          <w:kern w:val="2"/>
          <w:lang w:val="en-GB" w:eastAsia="zh-CN"/>
        </w:rPr>
        <w:t>23306325</w:t>
      </w:r>
      <w:bookmarkEnd w:id="24"/>
      <w:bookmarkEnd w:id="25"/>
      <w:r w:rsidRPr="00F6018D">
        <w:rPr>
          <w:rFonts w:ascii="Book Antiqua" w:eastAsia="宋体" w:hAnsi="Book Antiqua" w:cs="Times New Roman"/>
          <w:kern w:val="2"/>
          <w:lang w:val="en-GB" w:eastAsia="zh-CN"/>
        </w:rPr>
        <w:t xml:space="preserve"> DOI: 10.1161/STROKEAHA.112.673129]</w:t>
      </w:r>
    </w:p>
    <w:p w14:paraId="37F67B0F"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31 </w:t>
      </w:r>
      <w:proofErr w:type="spellStart"/>
      <w:r w:rsidRPr="00F6018D">
        <w:rPr>
          <w:rFonts w:ascii="Book Antiqua" w:eastAsia="宋体" w:hAnsi="Book Antiqua" w:cs="Times New Roman"/>
          <w:b/>
          <w:kern w:val="2"/>
          <w:lang w:val="en-GB" w:eastAsia="zh-CN"/>
        </w:rPr>
        <w:t>Komorovsky</w:t>
      </w:r>
      <w:proofErr w:type="spellEnd"/>
      <w:r w:rsidRPr="00F6018D">
        <w:rPr>
          <w:rFonts w:ascii="Book Antiqua" w:eastAsia="宋体" w:hAnsi="Book Antiqua" w:cs="Times New Roman"/>
          <w:b/>
          <w:kern w:val="2"/>
          <w:lang w:val="en-GB" w:eastAsia="zh-CN"/>
        </w:rPr>
        <w:t xml:space="preserve"> R</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Desideri</w:t>
      </w:r>
      <w:proofErr w:type="spellEnd"/>
      <w:r w:rsidRPr="00F6018D">
        <w:rPr>
          <w:rFonts w:ascii="Book Antiqua" w:eastAsia="宋体" w:hAnsi="Book Antiqua" w:cs="Times New Roman"/>
          <w:kern w:val="2"/>
          <w:lang w:val="en-GB" w:eastAsia="zh-CN"/>
        </w:rPr>
        <w:t xml:space="preserve"> A, Coscarelli S, </w:t>
      </w:r>
      <w:proofErr w:type="spellStart"/>
      <w:r w:rsidRPr="00F6018D">
        <w:rPr>
          <w:rFonts w:ascii="Book Antiqua" w:eastAsia="宋体" w:hAnsi="Book Antiqua" w:cs="Times New Roman"/>
          <w:kern w:val="2"/>
          <w:lang w:val="en-GB" w:eastAsia="zh-CN"/>
        </w:rPr>
        <w:t>Cortigiani</w:t>
      </w:r>
      <w:proofErr w:type="spellEnd"/>
      <w:r w:rsidRPr="00F6018D">
        <w:rPr>
          <w:rFonts w:ascii="Book Antiqua" w:eastAsia="宋体" w:hAnsi="Book Antiqua" w:cs="Times New Roman"/>
          <w:kern w:val="2"/>
          <w:lang w:val="en-GB" w:eastAsia="zh-CN"/>
        </w:rPr>
        <w:t xml:space="preserve"> L, </w:t>
      </w:r>
      <w:proofErr w:type="spellStart"/>
      <w:r w:rsidRPr="00F6018D">
        <w:rPr>
          <w:rFonts w:ascii="Book Antiqua" w:eastAsia="宋体" w:hAnsi="Book Antiqua" w:cs="Times New Roman"/>
          <w:kern w:val="2"/>
          <w:lang w:val="en-GB" w:eastAsia="zh-CN"/>
        </w:rPr>
        <w:t>Tonello</w:t>
      </w:r>
      <w:proofErr w:type="spellEnd"/>
      <w:r w:rsidRPr="00F6018D">
        <w:rPr>
          <w:rFonts w:ascii="Book Antiqua" w:eastAsia="宋体" w:hAnsi="Book Antiqua" w:cs="Times New Roman"/>
          <w:kern w:val="2"/>
          <w:lang w:val="en-GB" w:eastAsia="zh-CN"/>
        </w:rPr>
        <w:t xml:space="preserve"> D, </w:t>
      </w:r>
      <w:proofErr w:type="spellStart"/>
      <w:r w:rsidRPr="00F6018D">
        <w:rPr>
          <w:rFonts w:ascii="Book Antiqua" w:eastAsia="宋体" w:hAnsi="Book Antiqua" w:cs="Times New Roman"/>
          <w:kern w:val="2"/>
          <w:lang w:val="en-GB" w:eastAsia="zh-CN"/>
        </w:rPr>
        <w:t>Visonà</w:t>
      </w:r>
      <w:proofErr w:type="spellEnd"/>
      <w:r w:rsidRPr="00F6018D">
        <w:rPr>
          <w:rFonts w:ascii="Book Antiqua" w:eastAsia="宋体" w:hAnsi="Book Antiqua" w:cs="Times New Roman"/>
          <w:kern w:val="2"/>
          <w:lang w:val="en-GB" w:eastAsia="zh-CN"/>
        </w:rPr>
        <w:t xml:space="preserve"> A, </w:t>
      </w:r>
      <w:proofErr w:type="spellStart"/>
      <w:r w:rsidRPr="00F6018D">
        <w:rPr>
          <w:rFonts w:ascii="Book Antiqua" w:eastAsia="宋体" w:hAnsi="Book Antiqua" w:cs="Times New Roman"/>
          <w:kern w:val="2"/>
          <w:lang w:val="en-GB" w:eastAsia="zh-CN"/>
        </w:rPr>
        <w:t>Celegon</w:t>
      </w:r>
      <w:proofErr w:type="spellEnd"/>
      <w:r w:rsidRPr="00F6018D">
        <w:rPr>
          <w:rFonts w:ascii="Book Antiqua" w:eastAsia="宋体" w:hAnsi="Book Antiqua" w:cs="Times New Roman"/>
          <w:kern w:val="2"/>
          <w:lang w:val="en-GB" w:eastAsia="zh-CN"/>
        </w:rPr>
        <w:t xml:space="preserve"> L. Predictive value of associations between carotid and coronary artery disease in patients with acute coronary syndromes. </w:t>
      </w:r>
      <w:r w:rsidRPr="00F6018D">
        <w:rPr>
          <w:rFonts w:ascii="Book Antiqua" w:eastAsia="宋体" w:hAnsi="Book Antiqua" w:cs="Times New Roman"/>
          <w:i/>
          <w:kern w:val="2"/>
          <w:lang w:val="en-GB" w:eastAsia="zh-CN"/>
        </w:rPr>
        <w:t xml:space="preserve">Am J </w:t>
      </w:r>
      <w:proofErr w:type="spellStart"/>
      <w:r w:rsidRPr="00F6018D">
        <w:rPr>
          <w:rFonts w:ascii="Book Antiqua" w:eastAsia="宋体" w:hAnsi="Book Antiqua" w:cs="Times New Roman"/>
          <w:i/>
          <w:kern w:val="2"/>
          <w:lang w:val="en-GB" w:eastAsia="zh-CN"/>
        </w:rPr>
        <w:t>Cardiol</w:t>
      </w:r>
      <w:proofErr w:type="spellEnd"/>
      <w:r w:rsidRPr="00F6018D">
        <w:rPr>
          <w:rFonts w:ascii="Book Antiqua" w:eastAsia="宋体" w:hAnsi="Book Antiqua" w:cs="Times New Roman"/>
          <w:kern w:val="2"/>
          <w:lang w:val="en-GB" w:eastAsia="zh-CN"/>
        </w:rPr>
        <w:t xml:space="preserve"> 2005; </w:t>
      </w:r>
      <w:r w:rsidRPr="00F6018D">
        <w:rPr>
          <w:rFonts w:ascii="Book Antiqua" w:eastAsia="宋体" w:hAnsi="Book Antiqua" w:cs="Times New Roman"/>
          <w:b/>
          <w:kern w:val="2"/>
          <w:lang w:val="en-GB" w:eastAsia="zh-CN"/>
        </w:rPr>
        <w:t>95</w:t>
      </w:r>
      <w:r w:rsidRPr="00F6018D">
        <w:rPr>
          <w:rFonts w:ascii="Book Antiqua" w:eastAsia="宋体" w:hAnsi="Book Antiqua" w:cs="Times New Roman"/>
          <w:kern w:val="2"/>
          <w:lang w:val="en-GB" w:eastAsia="zh-CN"/>
        </w:rPr>
        <w:t>: 116-119 [PMID: 15619407 DOI: 10.1016/j.amjcard.2004.08.075]</w:t>
      </w:r>
    </w:p>
    <w:p w14:paraId="05DBCF56"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32 </w:t>
      </w:r>
      <w:r w:rsidRPr="00F6018D">
        <w:rPr>
          <w:rFonts w:ascii="Book Antiqua" w:eastAsia="宋体" w:hAnsi="Book Antiqua" w:cs="Times New Roman"/>
          <w:b/>
          <w:kern w:val="2"/>
          <w:lang w:val="en-GB" w:eastAsia="zh-CN"/>
        </w:rPr>
        <w:t>Zielinski T</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Dzielinska</w:t>
      </w:r>
      <w:proofErr w:type="spellEnd"/>
      <w:r w:rsidRPr="00F6018D">
        <w:rPr>
          <w:rFonts w:ascii="Book Antiqua" w:eastAsia="宋体" w:hAnsi="Book Antiqua" w:cs="Times New Roman"/>
          <w:kern w:val="2"/>
          <w:lang w:val="en-GB" w:eastAsia="zh-CN"/>
        </w:rPr>
        <w:t xml:space="preserve"> Z, </w:t>
      </w:r>
      <w:proofErr w:type="spellStart"/>
      <w:r w:rsidRPr="00F6018D">
        <w:rPr>
          <w:rFonts w:ascii="Book Antiqua" w:eastAsia="宋体" w:hAnsi="Book Antiqua" w:cs="Times New Roman"/>
          <w:kern w:val="2"/>
          <w:lang w:val="en-GB" w:eastAsia="zh-CN"/>
        </w:rPr>
        <w:t>Januszewicz</w:t>
      </w:r>
      <w:proofErr w:type="spellEnd"/>
      <w:r w:rsidRPr="00F6018D">
        <w:rPr>
          <w:rFonts w:ascii="Book Antiqua" w:eastAsia="宋体" w:hAnsi="Book Antiqua" w:cs="Times New Roman"/>
          <w:kern w:val="2"/>
          <w:lang w:val="en-GB" w:eastAsia="zh-CN"/>
        </w:rPr>
        <w:t xml:space="preserve"> A, </w:t>
      </w:r>
      <w:proofErr w:type="spellStart"/>
      <w:r w:rsidRPr="00F6018D">
        <w:rPr>
          <w:rFonts w:ascii="Book Antiqua" w:eastAsia="宋体" w:hAnsi="Book Antiqua" w:cs="Times New Roman"/>
          <w:kern w:val="2"/>
          <w:lang w:val="en-GB" w:eastAsia="zh-CN"/>
        </w:rPr>
        <w:t>Rynkun</w:t>
      </w:r>
      <w:proofErr w:type="spellEnd"/>
      <w:r w:rsidRPr="00F6018D">
        <w:rPr>
          <w:rFonts w:ascii="Book Antiqua" w:eastAsia="宋体" w:hAnsi="Book Antiqua" w:cs="Times New Roman"/>
          <w:kern w:val="2"/>
          <w:lang w:val="en-GB" w:eastAsia="zh-CN"/>
        </w:rPr>
        <w:t xml:space="preserve"> D, </w:t>
      </w:r>
      <w:proofErr w:type="spellStart"/>
      <w:r w:rsidRPr="00F6018D">
        <w:rPr>
          <w:rFonts w:ascii="Book Antiqua" w:eastAsia="宋体" w:hAnsi="Book Antiqua" w:cs="Times New Roman"/>
          <w:kern w:val="2"/>
          <w:lang w:val="en-GB" w:eastAsia="zh-CN"/>
        </w:rPr>
        <w:t>Makowiecka</w:t>
      </w:r>
      <w:proofErr w:type="spellEnd"/>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Ciesla</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Tyczynski</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Prejbisz</w:t>
      </w:r>
      <w:proofErr w:type="spellEnd"/>
      <w:r w:rsidRPr="00F6018D">
        <w:rPr>
          <w:rFonts w:ascii="Book Antiqua" w:eastAsia="宋体" w:hAnsi="Book Antiqua" w:cs="Times New Roman"/>
          <w:kern w:val="2"/>
          <w:lang w:val="en-GB" w:eastAsia="zh-CN"/>
        </w:rPr>
        <w:t xml:space="preserve"> A, </w:t>
      </w:r>
      <w:proofErr w:type="spellStart"/>
      <w:r w:rsidRPr="00F6018D">
        <w:rPr>
          <w:rFonts w:ascii="Book Antiqua" w:eastAsia="宋体" w:hAnsi="Book Antiqua" w:cs="Times New Roman"/>
          <w:kern w:val="2"/>
          <w:lang w:val="en-GB" w:eastAsia="zh-CN"/>
        </w:rPr>
        <w:t>Demkow</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Kadziela</w:t>
      </w:r>
      <w:proofErr w:type="spellEnd"/>
      <w:r w:rsidRPr="00F6018D">
        <w:rPr>
          <w:rFonts w:ascii="Book Antiqua" w:eastAsia="宋体" w:hAnsi="Book Antiqua" w:cs="Times New Roman"/>
          <w:kern w:val="2"/>
          <w:lang w:val="en-GB" w:eastAsia="zh-CN"/>
        </w:rPr>
        <w:t xml:space="preserve"> J, </w:t>
      </w:r>
      <w:proofErr w:type="spellStart"/>
      <w:r w:rsidRPr="00F6018D">
        <w:rPr>
          <w:rFonts w:ascii="Book Antiqua" w:eastAsia="宋体" w:hAnsi="Book Antiqua" w:cs="Times New Roman"/>
          <w:kern w:val="2"/>
          <w:lang w:val="en-GB" w:eastAsia="zh-CN"/>
        </w:rPr>
        <w:t>Naruszewicz</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Januszewicz</w:t>
      </w:r>
      <w:proofErr w:type="spellEnd"/>
      <w:r w:rsidRPr="00F6018D">
        <w:rPr>
          <w:rFonts w:ascii="Book Antiqua" w:eastAsia="宋体" w:hAnsi="Book Antiqua" w:cs="Times New Roman"/>
          <w:kern w:val="2"/>
          <w:lang w:val="en-GB" w:eastAsia="zh-CN"/>
        </w:rPr>
        <w:t xml:space="preserve"> M, </w:t>
      </w:r>
      <w:proofErr w:type="spellStart"/>
      <w:r w:rsidRPr="00F6018D">
        <w:rPr>
          <w:rFonts w:ascii="Book Antiqua" w:eastAsia="宋体" w:hAnsi="Book Antiqua" w:cs="Times New Roman"/>
          <w:kern w:val="2"/>
          <w:lang w:val="en-GB" w:eastAsia="zh-CN"/>
        </w:rPr>
        <w:t>Juraszynski</w:t>
      </w:r>
      <w:proofErr w:type="spellEnd"/>
      <w:r w:rsidRPr="00F6018D">
        <w:rPr>
          <w:rFonts w:ascii="Book Antiqua" w:eastAsia="宋体" w:hAnsi="Book Antiqua" w:cs="Times New Roman"/>
          <w:kern w:val="2"/>
          <w:lang w:val="en-GB" w:eastAsia="zh-CN"/>
        </w:rPr>
        <w:t xml:space="preserve"> Z, </w:t>
      </w:r>
      <w:proofErr w:type="spellStart"/>
      <w:r w:rsidRPr="00F6018D">
        <w:rPr>
          <w:rFonts w:ascii="Book Antiqua" w:eastAsia="宋体" w:hAnsi="Book Antiqua" w:cs="Times New Roman"/>
          <w:kern w:val="2"/>
          <w:lang w:val="en-GB" w:eastAsia="zh-CN"/>
        </w:rPr>
        <w:t>Korewicki</w:t>
      </w:r>
      <w:proofErr w:type="spellEnd"/>
      <w:r w:rsidRPr="00F6018D">
        <w:rPr>
          <w:rFonts w:ascii="Book Antiqua" w:eastAsia="宋体" w:hAnsi="Book Antiqua" w:cs="Times New Roman"/>
          <w:kern w:val="2"/>
          <w:lang w:val="en-GB" w:eastAsia="zh-CN"/>
        </w:rPr>
        <w:t xml:space="preserve"> J, </w:t>
      </w:r>
      <w:proofErr w:type="spellStart"/>
      <w:r w:rsidRPr="00F6018D">
        <w:rPr>
          <w:rFonts w:ascii="Book Antiqua" w:eastAsia="宋体" w:hAnsi="Book Antiqua" w:cs="Times New Roman"/>
          <w:kern w:val="2"/>
          <w:lang w:val="en-GB" w:eastAsia="zh-CN"/>
        </w:rPr>
        <w:t>Ruzyllo</w:t>
      </w:r>
      <w:proofErr w:type="spellEnd"/>
      <w:r w:rsidRPr="00F6018D">
        <w:rPr>
          <w:rFonts w:ascii="Book Antiqua" w:eastAsia="宋体" w:hAnsi="Book Antiqua" w:cs="Times New Roman"/>
          <w:kern w:val="2"/>
          <w:lang w:val="en-GB" w:eastAsia="zh-CN"/>
        </w:rPr>
        <w:t xml:space="preserve"> W. Carotid intima-media thickness as a marker of cardiovascular risk in hypertensive patients with coronary artery disease. </w:t>
      </w:r>
      <w:r w:rsidRPr="00F6018D">
        <w:rPr>
          <w:rFonts w:ascii="Book Antiqua" w:eastAsia="宋体" w:hAnsi="Book Antiqua" w:cs="Times New Roman"/>
          <w:i/>
          <w:kern w:val="2"/>
          <w:lang w:val="en-GB" w:eastAsia="zh-CN"/>
        </w:rPr>
        <w:t xml:space="preserve">Am J </w:t>
      </w:r>
      <w:proofErr w:type="spellStart"/>
      <w:r w:rsidRPr="00F6018D">
        <w:rPr>
          <w:rFonts w:ascii="Book Antiqua" w:eastAsia="宋体" w:hAnsi="Book Antiqua" w:cs="Times New Roman"/>
          <w:i/>
          <w:kern w:val="2"/>
          <w:lang w:val="en-GB" w:eastAsia="zh-CN"/>
        </w:rPr>
        <w:t>Hypertens</w:t>
      </w:r>
      <w:proofErr w:type="spellEnd"/>
      <w:r w:rsidRPr="00F6018D">
        <w:rPr>
          <w:rFonts w:ascii="Book Antiqua" w:eastAsia="宋体" w:hAnsi="Book Antiqua" w:cs="Times New Roman"/>
          <w:kern w:val="2"/>
          <w:lang w:val="en-GB" w:eastAsia="zh-CN"/>
        </w:rPr>
        <w:t xml:space="preserve"> 2007; </w:t>
      </w:r>
      <w:r w:rsidRPr="00F6018D">
        <w:rPr>
          <w:rFonts w:ascii="Book Antiqua" w:eastAsia="宋体" w:hAnsi="Book Antiqua" w:cs="Times New Roman"/>
          <w:b/>
          <w:kern w:val="2"/>
          <w:lang w:val="en-GB" w:eastAsia="zh-CN"/>
        </w:rPr>
        <w:t>20</w:t>
      </w:r>
      <w:r w:rsidRPr="00F6018D">
        <w:rPr>
          <w:rFonts w:ascii="Book Antiqua" w:eastAsia="宋体" w:hAnsi="Book Antiqua" w:cs="Times New Roman"/>
          <w:kern w:val="2"/>
          <w:lang w:val="en-GB" w:eastAsia="zh-CN"/>
        </w:rPr>
        <w:t>: 1058-1064 [PMID: 17903688 DOI: 10.1016/j.amjhyper.2007.05.011]</w:t>
      </w:r>
    </w:p>
    <w:p w14:paraId="5CADC466"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33 </w:t>
      </w:r>
      <w:r w:rsidRPr="00F6018D">
        <w:rPr>
          <w:rFonts w:ascii="Book Antiqua" w:eastAsia="宋体" w:hAnsi="Book Antiqua" w:cs="Times New Roman"/>
          <w:b/>
          <w:kern w:val="2"/>
          <w:lang w:val="en-GB" w:eastAsia="zh-CN"/>
        </w:rPr>
        <w:t>Park HW</w:t>
      </w:r>
      <w:r w:rsidRPr="00F6018D">
        <w:rPr>
          <w:rFonts w:ascii="Book Antiqua" w:eastAsia="宋体" w:hAnsi="Book Antiqua" w:cs="Times New Roman"/>
          <w:kern w:val="2"/>
          <w:lang w:val="en-GB" w:eastAsia="zh-CN"/>
        </w:rPr>
        <w:t xml:space="preserve">, Kim WH, Kim KH, Yang DJ, Kim JH, Song IG, Kwon TG, Bae JH. Carotid plaque is associated with increased cardiac mortality in patients with coronary artery disease. </w:t>
      </w:r>
      <w:proofErr w:type="spellStart"/>
      <w:r w:rsidRPr="00F6018D">
        <w:rPr>
          <w:rFonts w:ascii="Book Antiqua" w:eastAsia="宋体" w:hAnsi="Book Antiqua" w:cs="Times New Roman"/>
          <w:i/>
          <w:kern w:val="2"/>
          <w:lang w:val="en-GB" w:eastAsia="zh-CN"/>
        </w:rPr>
        <w:t>Int</w:t>
      </w:r>
      <w:proofErr w:type="spellEnd"/>
      <w:r w:rsidRPr="00F6018D">
        <w:rPr>
          <w:rFonts w:ascii="Book Antiqua" w:eastAsia="宋体" w:hAnsi="Book Antiqua" w:cs="Times New Roman"/>
          <w:i/>
          <w:kern w:val="2"/>
          <w:lang w:val="en-GB" w:eastAsia="zh-CN"/>
        </w:rPr>
        <w:t xml:space="preserve"> J </w:t>
      </w:r>
      <w:proofErr w:type="spellStart"/>
      <w:r w:rsidRPr="00F6018D">
        <w:rPr>
          <w:rFonts w:ascii="Book Antiqua" w:eastAsia="宋体" w:hAnsi="Book Antiqua" w:cs="Times New Roman"/>
          <w:i/>
          <w:kern w:val="2"/>
          <w:lang w:val="en-GB" w:eastAsia="zh-CN"/>
        </w:rPr>
        <w:t>Cardiol</w:t>
      </w:r>
      <w:proofErr w:type="spellEnd"/>
      <w:r w:rsidRPr="00F6018D">
        <w:rPr>
          <w:rFonts w:ascii="Book Antiqua" w:eastAsia="宋体" w:hAnsi="Book Antiqua" w:cs="Times New Roman"/>
          <w:kern w:val="2"/>
          <w:lang w:val="en-GB" w:eastAsia="zh-CN"/>
        </w:rPr>
        <w:t xml:space="preserve"> 2013; </w:t>
      </w:r>
      <w:r w:rsidRPr="00F6018D">
        <w:rPr>
          <w:rFonts w:ascii="Book Antiqua" w:eastAsia="宋体" w:hAnsi="Book Antiqua" w:cs="Times New Roman"/>
          <w:b/>
          <w:kern w:val="2"/>
          <w:lang w:val="en-GB" w:eastAsia="zh-CN"/>
        </w:rPr>
        <w:t>166</w:t>
      </w:r>
      <w:r w:rsidRPr="00F6018D">
        <w:rPr>
          <w:rFonts w:ascii="Book Antiqua" w:eastAsia="宋体" w:hAnsi="Book Antiqua" w:cs="Times New Roman"/>
          <w:kern w:val="2"/>
          <w:lang w:val="en-GB" w:eastAsia="zh-CN"/>
        </w:rPr>
        <w:t>: 658-663 [PMID: 22192294 DOI: 10.1016/j.ijcard.2011.11.084]</w:t>
      </w:r>
    </w:p>
    <w:p w14:paraId="115452B3" w14:textId="55AF9710"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34 </w:t>
      </w:r>
      <w:proofErr w:type="spellStart"/>
      <w:r w:rsidRPr="00F6018D">
        <w:rPr>
          <w:rFonts w:ascii="Book Antiqua" w:eastAsia="宋体" w:hAnsi="Book Antiqua" w:cs="Times New Roman"/>
          <w:b/>
          <w:kern w:val="2"/>
          <w:lang w:val="en-GB" w:eastAsia="zh-CN"/>
        </w:rPr>
        <w:t>Steinvil</w:t>
      </w:r>
      <w:proofErr w:type="spellEnd"/>
      <w:r w:rsidRPr="00F6018D">
        <w:rPr>
          <w:rFonts w:ascii="Book Antiqua" w:eastAsia="宋体" w:hAnsi="Book Antiqua" w:cs="Times New Roman"/>
          <w:b/>
          <w:kern w:val="2"/>
          <w:lang w:val="en-GB" w:eastAsia="zh-CN"/>
        </w:rPr>
        <w:t xml:space="preserve"> A</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Sadeh</w:t>
      </w:r>
      <w:proofErr w:type="spellEnd"/>
      <w:r w:rsidRPr="00F6018D">
        <w:rPr>
          <w:rFonts w:ascii="Book Antiqua" w:eastAsia="宋体" w:hAnsi="Book Antiqua" w:cs="Times New Roman"/>
          <w:kern w:val="2"/>
          <w:lang w:val="en-GB" w:eastAsia="zh-CN"/>
        </w:rPr>
        <w:t xml:space="preserve"> B, Bornstein NM, </w:t>
      </w:r>
      <w:proofErr w:type="spellStart"/>
      <w:r w:rsidRPr="00F6018D">
        <w:rPr>
          <w:rFonts w:ascii="Book Antiqua" w:eastAsia="宋体" w:hAnsi="Book Antiqua" w:cs="Times New Roman"/>
          <w:kern w:val="2"/>
          <w:lang w:val="en-GB" w:eastAsia="zh-CN"/>
        </w:rPr>
        <w:t>Havakuk</w:t>
      </w:r>
      <w:proofErr w:type="spellEnd"/>
      <w:r w:rsidRPr="00F6018D">
        <w:rPr>
          <w:rFonts w:ascii="Book Antiqua" w:eastAsia="宋体" w:hAnsi="Book Antiqua" w:cs="Times New Roman"/>
          <w:kern w:val="2"/>
          <w:lang w:val="en-GB" w:eastAsia="zh-CN"/>
        </w:rPr>
        <w:t xml:space="preserve"> O, Greenberg S, </w:t>
      </w:r>
      <w:proofErr w:type="spellStart"/>
      <w:r w:rsidRPr="00F6018D">
        <w:rPr>
          <w:rFonts w:ascii="Book Antiqua" w:eastAsia="宋体" w:hAnsi="Book Antiqua" w:cs="Times New Roman"/>
          <w:kern w:val="2"/>
          <w:lang w:val="en-GB" w:eastAsia="zh-CN"/>
        </w:rPr>
        <w:t>Arbel</w:t>
      </w:r>
      <w:proofErr w:type="spellEnd"/>
      <w:r w:rsidRPr="00F6018D">
        <w:rPr>
          <w:rFonts w:ascii="Book Antiqua" w:eastAsia="宋体" w:hAnsi="Book Antiqua" w:cs="Times New Roman"/>
          <w:kern w:val="2"/>
          <w:lang w:val="en-GB" w:eastAsia="zh-CN"/>
        </w:rPr>
        <w:t xml:space="preserve"> Y, </w:t>
      </w:r>
      <w:proofErr w:type="spellStart"/>
      <w:r w:rsidRPr="00F6018D">
        <w:rPr>
          <w:rFonts w:ascii="Book Antiqua" w:eastAsia="宋体" w:hAnsi="Book Antiqua" w:cs="Times New Roman"/>
          <w:kern w:val="2"/>
          <w:lang w:val="en-GB" w:eastAsia="zh-CN"/>
        </w:rPr>
        <w:t>Konigstein</w:t>
      </w:r>
      <w:proofErr w:type="spellEnd"/>
      <w:r w:rsidRPr="00F6018D">
        <w:rPr>
          <w:rFonts w:ascii="Book Antiqua" w:eastAsia="宋体" w:hAnsi="Book Antiqua" w:cs="Times New Roman"/>
          <w:kern w:val="2"/>
          <w:lang w:val="en-GB" w:eastAsia="zh-CN"/>
        </w:rPr>
        <w:t xml:space="preserve"> M, Finkelstein A, </w:t>
      </w:r>
      <w:proofErr w:type="spellStart"/>
      <w:r w:rsidRPr="00F6018D">
        <w:rPr>
          <w:rFonts w:ascii="Book Antiqua" w:eastAsia="宋体" w:hAnsi="Book Antiqua" w:cs="Times New Roman"/>
          <w:kern w:val="2"/>
          <w:lang w:val="en-GB" w:eastAsia="zh-CN"/>
        </w:rPr>
        <w:t>Banai</w:t>
      </w:r>
      <w:proofErr w:type="spellEnd"/>
      <w:r w:rsidRPr="00F6018D">
        <w:rPr>
          <w:rFonts w:ascii="Book Antiqua" w:eastAsia="宋体" w:hAnsi="Book Antiqua" w:cs="Times New Roman"/>
          <w:kern w:val="2"/>
          <w:lang w:val="en-GB" w:eastAsia="zh-CN"/>
        </w:rPr>
        <w:t xml:space="preserve"> S, </w:t>
      </w:r>
      <w:proofErr w:type="spellStart"/>
      <w:r w:rsidRPr="00F6018D">
        <w:rPr>
          <w:rFonts w:ascii="Book Antiqua" w:eastAsia="宋体" w:hAnsi="Book Antiqua" w:cs="Times New Roman"/>
          <w:kern w:val="2"/>
          <w:lang w:val="en-GB" w:eastAsia="zh-CN"/>
        </w:rPr>
        <w:t>Halkin</w:t>
      </w:r>
      <w:proofErr w:type="spellEnd"/>
      <w:r w:rsidRPr="00F6018D">
        <w:rPr>
          <w:rFonts w:ascii="Book Antiqua" w:eastAsia="宋体" w:hAnsi="Book Antiqua" w:cs="Times New Roman"/>
          <w:kern w:val="2"/>
          <w:lang w:val="en-GB" w:eastAsia="zh-CN"/>
        </w:rPr>
        <w:t xml:space="preserve"> A. Impact of carotid atherosclerosis on the risk of adverse cardiac events in patients with and without coronary disease. </w:t>
      </w:r>
      <w:r w:rsidRPr="00F6018D">
        <w:rPr>
          <w:rFonts w:ascii="Book Antiqua" w:eastAsia="宋体" w:hAnsi="Book Antiqua" w:cs="Times New Roman"/>
          <w:i/>
          <w:kern w:val="2"/>
          <w:lang w:val="en-GB" w:eastAsia="zh-CN"/>
        </w:rPr>
        <w:t>Stroke</w:t>
      </w:r>
      <w:r w:rsidRPr="00F6018D">
        <w:rPr>
          <w:rFonts w:ascii="Book Antiqua" w:eastAsia="宋体" w:hAnsi="Book Antiqua" w:cs="Times New Roman"/>
          <w:kern w:val="2"/>
          <w:lang w:val="en-GB" w:eastAsia="zh-CN"/>
        </w:rPr>
        <w:t xml:space="preserve"> 2014; </w:t>
      </w:r>
      <w:r w:rsidRPr="00F6018D">
        <w:rPr>
          <w:rFonts w:ascii="Book Antiqua" w:eastAsia="宋体" w:hAnsi="Book Antiqua" w:cs="Times New Roman"/>
          <w:b/>
          <w:kern w:val="2"/>
          <w:lang w:val="en-GB" w:eastAsia="zh-CN"/>
        </w:rPr>
        <w:t>45</w:t>
      </w:r>
      <w:r w:rsidRPr="00F6018D">
        <w:rPr>
          <w:rFonts w:ascii="Book Antiqua" w:eastAsia="宋体" w:hAnsi="Book Antiqua" w:cs="Times New Roman"/>
          <w:kern w:val="2"/>
          <w:lang w:val="en-GB" w:eastAsia="zh-CN"/>
        </w:rPr>
        <w:t xml:space="preserve">: 2311-2317 [PMID: </w:t>
      </w:r>
      <w:bookmarkStart w:id="26" w:name="OLE_LINK107"/>
      <w:bookmarkStart w:id="27" w:name="OLE_LINK108"/>
      <w:r w:rsidRPr="00F6018D">
        <w:rPr>
          <w:rFonts w:ascii="Book Antiqua" w:eastAsia="宋体" w:hAnsi="Book Antiqua" w:cs="Times New Roman"/>
          <w:kern w:val="2"/>
          <w:lang w:val="en-GB" w:eastAsia="zh-CN"/>
        </w:rPr>
        <w:t>24938841</w:t>
      </w:r>
      <w:bookmarkEnd w:id="26"/>
      <w:bookmarkEnd w:id="27"/>
      <w:r w:rsidRPr="00F6018D">
        <w:rPr>
          <w:rFonts w:ascii="Book Antiqua" w:eastAsia="宋体" w:hAnsi="Book Antiqua" w:cs="Times New Roman"/>
          <w:kern w:val="2"/>
          <w:lang w:val="en-GB" w:eastAsia="zh-CN"/>
        </w:rPr>
        <w:t xml:space="preserve"> DOI: 10.1161/STROKEAHA.114.005663]</w:t>
      </w:r>
    </w:p>
    <w:p w14:paraId="6AF5681A"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35 </w:t>
      </w:r>
      <w:r w:rsidRPr="00F6018D">
        <w:rPr>
          <w:rFonts w:ascii="Book Antiqua" w:eastAsia="宋体" w:hAnsi="Book Antiqua" w:cs="Times New Roman"/>
          <w:b/>
          <w:kern w:val="2"/>
          <w:lang w:val="en-GB" w:eastAsia="zh-CN"/>
        </w:rPr>
        <w:t>Naqvi TZ</w:t>
      </w:r>
      <w:r w:rsidRPr="00F6018D">
        <w:rPr>
          <w:rFonts w:ascii="Book Antiqua" w:eastAsia="宋体" w:hAnsi="Book Antiqua" w:cs="Times New Roman"/>
          <w:kern w:val="2"/>
          <w:lang w:val="en-GB" w:eastAsia="zh-CN"/>
        </w:rPr>
        <w:t xml:space="preserve">, Lee MS. Carotid intima-media thickness and plaque in cardiovascular risk assessment. </w:t>
      </w:r>
      <w:r w:rsidRPr="00F6018D">
        <w:rPr>
          <w:rFonts w:ascii="Book Antiqua" w:eastAsia="宋体" w:hAnsi="Book Antiqua" w:cs="Times New Roman"/>
          <w:i/>
          <w:kern w:val="2"/>
          <w:lang w:val="en-GB" w:eastAsia="zh-CN"/>
        </w:rPr>
        <w:t xml:space="preserve">JACC </w:t>
      </w:r>
      <w:proofErr w:type="spellStart"/>
      <w:r w:rsidRPr="00F6018D">
        <w:rPr>
          <w:rFonts w:ascii="Book Antiqua" w:eastAsia="宋体" w:hAnsi="Book Antiqua" w:cs="Times New Roman"/>
          <w:i/>
          <w:kern w:val="2"/>
          <w:lang w:val="en-GB" w:eastAsia="zh-CN"/>
        </w:rPr>
        <w:t>Cardiovasc</w:t>
      </w:r>
      <w:proofErr w:type="spellEnd"/>
      <w:r w:rsidRPr="00F6018D">
        <w:rPr>
          <w:rFonts w:ascii="Book Antiqua" w:eastAsia="宋体" w:hAnsi="Book Antiqua" w:cs="Times New Roman"/>
          <w:i/>
          <w:kern w:val="2"/>
          <w:lang w:val="en-GB" w:eastAsia="zh-CN"/>
        </w:rPr>
        <w:t xml:space="preserve"> Imaging</w:t>
      </w:r>
      <w:r w:rsidRPr="00F6018D">
        <w:rPr>
          <w:rFonts w:ascii="Book Antiqua" w:eastAsia="宋体" w:hAnsi="Book Antiqua" w:cs="Times New Roman"/>
          <w:kern w:val="2"/>
          <w:lang w:val="en-GB" w:eastAsia="zh-CN"/>
        </w:rPr>
        <w:t xml:space="preserve"> 2014; </w:t>
      </w:r>
      <w:r w:rsidRPr="00F6018D">
        <w:rPr>
          <w:rFonts w:ascii="Book Antiqua" w:eastAsia="宋体" w:hAnsi="Book Antiqua" w:cs="Times New Roman"/>
          <w:b/>
          <w:kern w:val="2"/>
          <w:lang w:val="en-GB" w:eastAsia="zh-CN"/>
        </w:rPr>
        <w:t>7</w:t>
      </w:r>
      <w:r w:rsidRPr="00F6018D">
        <w:rPr>
          <w:rFonts w:ascii="Book Antiqua" w:eastAsia="宋体" w:hAnsi="Book Antiqua" w:cs="Times New Roman"/>
          <w:kern w:val="2"/>
          <w:lang w:val="en-GB" w:eastAsia="zh-CN"/>
        </w:rPr>
        <w:t>: 1025-1038 [PMID: 25051948 DOI: 10.1016/j.jcmg.2013.11.014]</w:t>
      </w:r>
    </w:p>
    <w:p w14:paraId="63A7ADCC"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36 </w:t>
      </w:r>
      <w:r w:rsidRPr="00F6018D">
        <w:rPr>
          <w:rFonts w:ascii="Book Antiqua" w:eastAsia="宋体" w:hAnsi="Book Antiqua" w:cs="Times New Roman"/>
          <w:b/>
          <w:kern w:val="2"/>
          <w:lang w:val="en-GB" w:eastAsia="zh-CN"/>
        </w:rPr>
        <w:t>Spence JD</w:t>
      </w:r>
      <w:r w:rsidRPr="00F6018D">
        <w:rPr>
          <w:rFonts w:ascii="Book Antiqua" w:eastAsia="宋体" w:hAnsi="Book Antiqua" w:cs="Times New Roman"/>
          <w:kern w:val="2"/>
          <w:lang w:val="en-GB" w:eastAsia="zh-CN"/>
        </w:rPr>
        <w:t xml:space="preserve">. Technology Insight: ultrasound measurement of carotid plaque--patient management, genetic research, and therapy evaluation. </w:t>
      </w:r>
      <w:r w:rsidRPr="00F6018D">
        <w:rPr>
          <w:rFonts w:ascii="Book Antiqua" w:eastAsia="宋体" w:hAnsi="Book Antiqua" w:cs="Times New Roman"/>
          <w:i/>
          <w:kern w:val="2"/>
          <w:lang w:val="en-GB" w:eastAsia="zh-CN"/>
        </w:rPr>
        <w:t xml:space="preserve">Nat </w:t>
      </w:r>
      <w:proofErr w:type="spellStart"/>
      <w:r w:rsidRPr="00F6018D">
        <w:rPr>
          <w:rFonts w:ascii="Book Antiqua" w:eastAsia="宋体" w:hAnsi="Book Antiqua" w:cs="Times New Roman"/>
          <w:i/>
          <w:kern w:val="2"/>
          <w:lang w:val="en-GB" w:eastAsia="zh-CN"/>
        </w:rPr>
        <w:t>Clin</w:t>
      </w:r>
      <w:proofErr w:type="spellEnd"/>
      <w:r w:rsidRPr="00F6018D">
        <w:rPr>
          <w:rFonts w:ascii="Book Antiqua" w:eastAsia="宋体" w:hAnsi="Book Antiqua" w:cs="Times New Roman"/>
          <w:i/>
          <w:kern w:val="2"/>
          <w:lang w:val="en-GB" w:eastAsia="zh-CN"/>
        </w:rPr>
        <w:t xml:space="preserve"> </w:t>
      </w:r>
      <w:proofErr w:type="spellStart"/>
      <w:r w:rsidRPr="00F6018D">
        <w:rPr>
          <w:rFonts w:ascii="Book Antiqua" w:eastAsia="宋体" w:hAnsi="Book Antiqua" w:cs="Times New Roman"/>
          <w:i/>
          <w:kern w:val="2"/>
          <w:lang w:val="en-GB" w:eastAsia="zh-CN"/>
        </w:rPr>
        <w:t>Pract</w:t>
      </w:r>
      <w:proofErr w:type="spellEnd"/>
      <w:r w:rsidRPr="00F6018D">
        <w:rPr>
          <w:rFonts w:ascii="Book Antiqua" w:eastAsia="宋体" w:hAnsi="Book Antiqua" w:cs="Times New Roman"/>
          <w:i/>
          <w:kern w:val="2"/>
          <w:lang w:val="en-GB" w:eastAsia="zh-CN"/>
        </w:rPr>
        <w:t xml:space="preserve"> </w:t>
      </w:r>
      <w:proofErr w:type="spellStart"/>
      <w:r w:rsidRPr="00F6018D">
        <w:rPr>
          <w:rFonts w:ascii="Book Antiqua" w:eastAsia="宋体" w:hAnsi="Book Antiqua" w:cs="Times New Roman"/>
          <w:i/>
          <w:kern w:val="2"/>
          <w:lang w:val="en-GB" w:eastAsia="zh-CN"/>
        </w:rPr>
        <w:t>Neurol</w:t>
      </w:r>
      <w:proofErr w:type="spellEnd"/>
      <w:r w:rsidRPr="00F6018D">
        <w:rPr>
          <w:rFonts w:ascii="Book Antiqua" w:eastAsia="宋体" w:hAnsi="Book Antiqua" w:cs="Times New Roman"/>
          <w:kern w:val="2"/>
          <w:lang w:val="en-GB" w:eastAsia="zh-CN"/>
        </w:rPr>
        <w:t xml:space="preserve"> 2006; </w:t>
      </w:r>
      <w:r w:rsidRPr="00F6018D">
        <w:rPr>
          <w:rFonts w:ascii="Book Antiqua" w:eastAsia="宋体" w:hAnsi="Book Antiqua" w:cs="Times New Roman"/>
          <w:b/>
          <w:kern w:val="2"/>
          <w:lang w:val="en-GB" w:eastAsia="zh-CN"/>
        </w:rPr>
        <w:t>2</w:t>
      </w:r>
      <w:r w:rsidRPr="00F6018D">
        <w:rPr>
          <w:rFonts w:ascii="Book Antiqua" w:eastAsia="宋体" w:hAnsi="Book Antiqua" w:cs="Times New Roman"/>
          <w:kern w:val="2"/>
          <w:lang w:val="en-GB" w:eastAsia="zh-CN"/>
        </w:rPr>
        <w:t>: 611-619 [PMID: 17057748 DOI: 10.1038/ncpneuro0324]</w:t>
      </w:r>
    </w:p>
    <w:p w14:paraId="32C34ACB"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37 </w:t>
      </w:r>
      <w:r w:rsidRPr="00F6018D">
        <w:rPr>
          <w:rFonts w:ascii="Book Antiqua" w:eastAsia="宋体" w:hAnsi="Book Antiqua" w:cs="Times New Roman"/>
          <w:b/>
          <w:kern w:val="2"/>
          <w:lang w:val="en-GB" w:eastAsia="zh-CN"/>
        </w:rPr>
        <w:t>Spence JD</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Hegele</w:t>
      </w:r>
      <w:proofErr w:type="spellEnd"/>
      <w:r w:rsidRPr="00F6018D">
        <w:rPr>
          <w:rFonts w:ascii="Book Antiqua" w:eastAsia="宋体" w:hAnsi="Book Antiqua" w:cs="Times New Roman"/>
          <w:kern w:val="2"/>
          <w:lang w:val="en-GB" w:eastAsia="zh-CN"/>
        </w:rPr>
        <w:t xml:space="preserve"> RA. </w:t>
      </w:r>
      <w:proofErr w:type="spellStart"/>
      <w:r w:rsidRPr="00F6018D">
        <w:rPr>
          <w:rFonts w:ascii="Book Antiqua" w:eastAsia="宋体" w:hAnsi="Book Antiqua" w:cs="Times New Roman"/>
          <w:kern w:val="2"/>
          <w:lang w:val="en-GB" w:eastAsia="zh-CN"/>
        </w:rPr>
        <w:t>Noninvasive</w:t>
      </w:r>
      <w:proofErr w:type="spellEnd"/>
      <w:r w:rsidRPr="00F6018D">
        <w:rPr>
          <w:rFonts w:ascii="Book Antiqua" w:eastAsia="宋体" w:hAnsi="Book Antiqua" w:cs="Times New Roman"/>
          <w:kern w:val="2"/>
          <w:lang w:val="en-GB" w:eastAsia="zh-CN"/>
        </w:rPr>
        <w:t xml:space="preserve"> phenotypes of atherosclerosis: similar windows but different views. </w:t>
      </w:r>
      <w:r w:rsidRPr="00F6018D">
        <w:rPr>
          <w:rFonts w:ascii="Book Antiqua" w:eastAsia="宋体" w:hAnsi="Book Antiqua" w:cs="Times New Roman"/>
          <w:i/>
          <w:kern w:val="2"/>
          <w:lang w:val="en-GB" w:eastAsia="zh-CN"/>
        </w:rPr>
        <w:t>Stroke</w:t>
      </w:r>
      <w:r w:rsidRPr="00F6018D">
        <w:rPr>
          <w:rFonts w:ascii="Book Antiqua" w:eastAsia="宋体" w:hAnsi="Book Antiqua" w:cs="Times New Roman"/>
          <w:kern w:val="2"/>
          <w:lang w:val="en-GB" w:eastAsia="zh-CN"/>
        </w:rPr>
        <w:t xml:space="preserve"> 2004; </w:t>
      </w:r>
      <w:r w:rsidRPr="00F6018D">
        <w:rPr>
          <w:rFonts w:ascii="Book Antiqua" w:eastAsia="宋体" w:hAnsi="Book Antiqua" w:cs="Times New Roman"/>
          <w:b/>
          <w:kern w:val="2"/>
          <w:lang w:val="en-GB" w:eastAsia="zh-CN"/>
        </w:rPr>
        <w:t>35</w:t>
      </w:r>
      <w:r w:rsidRPr="00F6018D">
        <w:rPr>
          <w:rFonts w:ascii="Book Antiqua" w:eastAsia="宋体" w:hAnsi="Book Antiqua" w:cs="Times New Roman"/>
          <w:kern w:val="2"/>
          <w:lang w:val="en-GB" w:eastAsia="zh-CN"/>
        </w:rPr>
        <w:t>: 649-653 [PMID: 14963285 DOI: 10.1161/01.str.0000116103.19029.db]</w:t>
      </w:r>
    </w:p>
    <w:p w14:paraId="091925DE"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38 </w:t>
      </w:r>
      <w:proofErr w:type="spellStart"/>
      <w:r w:rsidRPr="00F6018D">
        <w:rPr>
          <w:rFonts w:ascii="Book Antiqua" w:eastAsia="宋体" w:hAnsi="Book Antiqua" w:cs="Times New Roman"/>
          <w:b/>
          <w:kern w:val="2"/>
          <w:lang w:val="en-GB" w:eastAsia="zh-CN"/>
        </w:rPr>
        <w:t>Goel</w:t>
      </w:r>
      <w:proofErr w:type="spellEnd"/>
      <w:r w:rsidRPr="00F6018D">
        <w:rPr>
          <w:rFonts w:ascii="Book Antiqua" w:eastAsia="宋体" w:hAnsi="Book Antiqua" w:cs="Times New Roman"/>
          <w:b/>
          <w:kern w:val="2"/>
          <w:lang w:val="en-GB" w:eastAsia="zh-CN"/>
        </w:rPr>
        <w:t xml:space="preserve"> K</w:t>
      </w:r>
      <w:r w:rsidRPr="00F6018D">
        <w:rPr>
          <w:rFonts w:ascii="Book Antiqua" w:eastAsia="宋体" w:hAnsi="Book Antiqua" w:cs="Times New Roman"/>
          <w:kern w:val="2"/>
          <w:lang w:val="en-GB" w:eastAsia="zh-CN"/>
        </w:rPr>
        <w:t xml:space="preserve">, Thomas RJ, Squires RW, </w:t>
      </w:r>
      <w:proofErr w:type="spellStart"/>
      <w:r w:rsidRPr="00F6018D">
        <w:rPr>
          <w:rFonts w:ascii="Book Antiqua" w:eastAsia="宋体" w:hAnsi="Book Antiqua" w:cs="Times New Roman"/>
          <w:kern w:val="2"/>
          <w:lang w:val="en-GB" w:eastAsia="zh-CN"/>
        </w:rPr>
        <w:t>Coutinho</w:t>
      </w:r>
      <w:proofErr w:type="spellEnd"/>
      <w:r w:rsidRPr="00F6018D">
        <w:rPr>
          <w:rFonts w:ascii="Book Antiqua" w:eastAsia="宋体" w:hAnsi="Book Antiqua" w:cs="Times New Roman"/>
          <w:kern w:val="2"/>
          <w:lang w:val="en-GB" w:eastAsia="zh-CN"/>
        </w:rPr>
        <w:t xml:space="preserve"> T, Trejo-Gutierrez JF, Somers VK, Miles JM, Lopez-Jimenez F. Combined effect of cardiorespiratory fitness and adiposity on mortality in patients with coronary artery disease. </w:t>
      </w:r>
      <w:r w:rsidRPr="00F6018D">
        <w:rPr>
          <w:rFonts w:ascii="Book Antiqua" w:eastAsia="宋体" w:hAnsi="Book Antiqua" w:cs="Times New Roman"/>
          <w:i/>
          <w:kern w:val="2"/>
          <w:lang w:val="en-GB" w:eastAsia="zh-CN"/>
        </w:rPr>
        <w:t>Am Heart J</w:t>
      </w:r>
      <w:r w:rsidRPr="00F6018D">
        <w:rPr>
          <w:rFonts w:ascii="Book Antiqua" w:eastAsia="宋体" w:hAnsi="Book Antiqua" w:cs="Times New Roman"/>
          <w:kern w:val="2"/>
          <w:lang w:val="en-GB" w:eastAsia="zh-CN"/>
        </w:rPr>
        <w:t xml:space="preserve"> 2011; </w:t>
      </w:r>
      <w:r w:rsidRPr="00F6018D">
        <w:rPr>
          <w:rFonts w:ascii="Book Antiqua" w:eastAsia="宋体" w:hAnsi="Book Antiqua" w:cs="Times New Roman"/>
          <w:b/>
          <w:kern w:val="2"/>
          <w:lang w:val="en-GB" w:eastAsia="zh-CN"/>
        </w:rPr>
        <w:t>161</w:t>
      </w:r>
      <w:r w:rsidRPr="00F6018D">
        <w:rPr>
          <w:rFonts w:ascii="Book Antiqua" w:eastAsia="宋体" w:hAnsi="Book Antiqua" w:cs="Times New Roman"/>
          <w:kern w:val="2"/>
          <w:lang w:val="en-GB" w:eastAsia="zh-CN"/>
        </w:rPr>
        <w:t xml:space="preserve">: </w:t>
      </w:r>
      <w:r w:rsidRPr="00F6018D">
        <w:rPr>
          <w:rFonts w:ascii="Book Antiqua" w:eastAsia="宋体" w:hAnsi="Book Antiqua" w:cs="Times New Roman"/>
          <w:kern w:val="2"/>
          <w:lang w:val="en-GB" w:eastAsia="zh-CN"/>
        </w:rPr>
        <w:lastRenderedPageBreak/>
        <w:t>590-597 [PMID: 21392616 DOI: 10.1016/j.ahj.2010.12.012]</w:t>
      </w:r>
    </w:p>
    <w:p w14:paraId="24CE5A24"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39 </w:t>
      </w:r>
      <w:proofErr w:type="spellStart"/>
      <w:r w:rsidRPr="00F6018D">
        <w:rPr>
          <w:rFonts w:ascii="Book Antiqua" w:eastAsia="宋体" w:hAnsi="Book Antiqua" w:cs="Times New Roman"/>
          <w:b/>
          <w:kern w:val="2"/>
          <w:lang w:val="en-GB" w:eastAsia="zh-CN"/>
        </w:rPr>
        <w:t>Fabbian</w:t>
      </w:r>
      <w:proofErr w:type="spellEnd"/>
      <w:r w:rsidRPr="00F6018D">
        <w:rPr>
          <w:rFonts w:ascii="Book Antiqua" w:eastAsia="宋体" w:hAnsi="Book Antiqua" w:cs="Times New Roman"/>
          <w:b/>
          <w:kern w:val="2"/>
          <w:lang w:val="en-GB" w:eastAsia="zh-CN"/>
        </w:rPr>
        <w:t xml:space="preserve"> F</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Cacici</w:t>
      </w:r>
      <w:proofErr w:type="spellEnd"/>
      <w:r w:rsidRPr="00F6018D">
        <w:rPr>
          <w:rFonts w:ascii="Book Antiqua" w:eastAsia="宋体" w:hAnsi="Book Antiqua" w:cs="Times New Roman"/>
          <w:kern w:val="2"/>
          <w:lang w:val="en-GB" w:eastAsia="zh-CN"/>
        </w:rPr>
        <w:t xml:space="preserve"> G, </w:t>
      </w:r>
      <w:proofErr w:type="spellStart"/>
      <w:r w:rsidRPr="00F6018D">
        <w:rPr>
          <w:rFonts w:ascii="Book Antiqua" w:eastAsia="宋体" w:hAnsi="Book Antiqua" w:cs="Times New Roman"/>
          <w:kern w:val="2"/>
          <w:lang w:val="en-GB" w:eastAsia="zh-CN"/>
        </w:rPr>
        <w:t>Franceschini</w:t>
      </w:r>
      <w:proofErr w:type="spellEnd"/>
      <w:r w:rsidRPr="00F6018D">
        <w:rPr>
          <w:rFonts w:ascii="Book Antiqua" w:eastAsia="宋体" w:hAnsi="Book Antiqua" w:cs="Times New Roman"/>
          <w:kern w:val="2"/>
          <w:lang w:val="en-GB" w:eastAsia="zh-CN"/>
        </w:rPr>
        <w:t xml:space="preserve"> L, Russo G, </w:t>
      </w:r>
      <w:proofErr w:type="spellStart"/>
      <w:r w:rsidRPr="00F6018D">
        <w:rPr>
          <w:rFonts w:ascii="Book Antiqua" w:eastAsia="宋体" w:hAnsi="Book Antiqua" w:cs="Times New Roman"/>
          <w:kern w:val="2"/>
          <w:lang w:val="en-GB" w:eastAsia="zh-CN"/>
        </w:rPr>
        <w:t>Vassanelli</w:t>
      </w:r>
      <w:proofErr w:type="spellEnd"/>
      <w:r w:rsidRPr="00F6018D">
        <w:rPr>
          <w:rFonts w:ascii="Book Antiqua" w:eastAsia="宋体" w:hAnsi="Book Antiqua" w:cs="Times New Roman"/>
          <w:kern w:val="2"/>
          <w:lang w:val="en-GB" w:eastAsia="zh-CN"/>
        </w:rPr>
        <w:t xml:space="preserve"> C, </w:t>
      </w:r>
      <w:proofErr w:type="spellStart"/>
      <w:r w:rsidRPr="00F6018D">
        <w:rPr>
          <w:rFonts w:ascii="Book Antiqua" w:eastAsia="宋体" w:hAnsi="Book Antiqua" w:cs="Times New Roman"/>
          <w:kern w:val="2"/>
          <w:lang w:val="en-GB" w:eastAsia="zh-CN"/>
        </w:rPr>
        <w:t>Catizone</w:t>
      </w:r>
      <w:proofErr w:type="spellEnd"/>
      <w:r w:rsidRPr="00F6018D">
        <w:rPr>
          <w:rFonts w:ascii="Book Antiqua" w:eastAsia="宋体" w:hAnsi="Book Antiqua" w:cs="Times New Roman"/>
          <w:kern w:val="2"/>
          <w:lang w:val="en-GB" w:eastAsia="zh-CN"/>
        </w:rPr>
        <w:t xml:space="preserve"> L, </w:t>
      </w:r>
      <w:proofErr w:type="spellStart"/>
      <w:r w:rsidRPr="00F6018D">
        <w:rPr>
          <w:rFonts w:ascii="Book Antiqua" w:eastAsia="宋体" w:hAnsi="Book Antiqua" w:cs="Times New Roman"/>
          <w:kern w:val="2"/>
          <w:lang w:val="en-GB" w:eastAsia="zh-CN"/>
        </w:rPr>
        <w:t>Lupo</w:t>
      </w:r>
      <w:proofErr w:type="spellEnd"/>
      <w:r w:rsidRPr="00F6018D">
        <w:rPr>
          <w:rFonts w:ascii="Book Antiqua" w:eastAsia="宋体" w:hAnsi="Book Antiqua" w:cs="Times New Roman"/>
          <w:kern w:val="2"/>
          <w:lang w:val="en-GB" w:eastAsia="zh-CN"/>
        </w:rPr>
        <w:t xml:space="preserve"> A. The relationship between carotid and coronary atherosclerotic damage in dialysis patients. </w:t>
      </w:r>
      <w:proofErr w:type="spellStart"/>
      <w:r w:rsidRPr="00F6018D">
        <w:rPr>
          <w:rFonts w:ascii="Book Antiqua" w:eastAsia="宋体" w:hAnsi="Book Antiqua" w:cs="Times New Roman"/>
          <w:i/>
          <w:kern w:val="2"/>
          <w:lang w:val="en-GB" w:eastAsia="zh-CN"/>
        </w:rPr>
        <w:t>Int</w:t>
      </w:r>
      <w:proofErr w:type="spellEnd"/>
      <w:r w:rsidRPr="00F6018D">
        <w:rPr>
          <w:rFonts w:ascii="Book Antiqua" w:eastAsia="宋体" w:hAnsi="Book Antiqua" w:cs="Times New Roman"/>
          <w:i/>
          <w:kern w:val="2"/>
          <w:lang w:val="en-GB" w:eastAsia="zh-CN"/>
        </w:rPr>
        <w:t xml:space="preserve"> J </w:t>
      </w:r>
      <w:proofErr w:type="spellStart"/>
      <w:r w:rsidRPr="00F6018D">
        <w:rPr>
          <w:rFonts w:ascii="Book Antiqua" w:eastAsia="宋体" w:hAnsi="Book Antiqua" w:cs="Times New Roman"/>
          <w:i/>
          <w:kern w:val="2"/>
          <w:lang w:val="en-GB" w:eastAsia="zh-CN"/>
        </w:rPr>
        <w:t>Artif</w:t>
      </w:r>
      <w:proofErr w:type="spellEnd"/>
      <w:r w:rsidRPr="00F6018D">
        <w:rPr>
          <w:rFonts w:ascii="Book Antiqua" w:eastAsia="宋体" w:hAnsi="Book Antiqua" w:cs="Times New Roman"/>
          <w:i/>
          <w:kern w:val="2"/>
          <w:lang w:val="en-GB" w:eastAsia="zh-CN"/>
        </w:rPr>
        <w:t xml:space="preserve"> Organs</w:t>
      </w:r>
      <w:r w:rsidRPr="00F6018D">
        <w:rPr>
          <w:rFonts w:ascii="Book Antiqua" w:eastAsia="宋体" w:hAnsi="Book Antiqua" w:cs="Times New Roman"/>
          <w:kern w:val="2"/>
          <w:lang w:val="en-GB" w:eastAsia="zh-CN"/>
        </w:rPr>
        <w:t xml:space="preserve"> 2007; </w:t>
      </w:r>
      <w:r w:rsidRPr="00F6018D">
        <w:rPr>
          <w:rFonts w:ascii="Book Antiqua" w:eastAsia="宋体" w:hAnsi="Book Antiqua" w:cs="Times New Roman"/>
          <w:b/>
          <w:kern w:val="2"/>
          <w:lang w:val="en-GB" w:eastAsia="zh-CN"/>
        </w:rPr>
        <w:t>30</w:t>
      </w:r>
      <w:r w:rsidRPr="00F6018D">
        <w:rPr>
          <w:rFonts w:ascii="Book Antiqua" w:eastAsia="宋体" w:hAnsi="Book Antiqua" w:cs="Times New Roman"/>
          <w:kern w:val="2"/>
          <w:lang w:val="en-GB" w:eastAsia="zh-CN"/>
        </w:rPr>
        <w:t>: 315-320 [PMID: 17520568 DOI: 10.1177/039139880703000406]</w:t>
      </w:r>
    </w:p>
    <w:p w14:paraId="1B64DC2A"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40 </w:t>
      </w:r>
      <w:r w:rsidRPr="00F6018D">
        <w:rPr>
          <w:rFonts w:ascii="Book Antiqua" w:eastAsia="宋体" w:hAnsi="Book Antiqua" w:cs="Times New Roman"/>
          <w:b/>
          <w:kern w:val="2"/>
          <w:lang w:val="en-GB" w:eastAsia="zh-CN"/>
        </w:rPr>
        <w:t>Modi N</w:t>
      </w:r>
      <w:r w:rsidRPr="00F6018D">
        <w:rPr>
          <w:rFonts w:ascii="Book Antiqua" w:eastAsia="宋体" w:hAnsi="Book Antiqua" w:cs="Times New Roman"/>
          <w:kern w:val="2"/>
          <w:lang w:val="en-GB" w:eastAsia="zh-CN"/>
        </w:rPr>
        <w:t xml:space="preserve">, Kapoor A, Kumar S, </w:t>
      </w:r>
      <w:proofErr w:type="spellStart"/>
      <w:r w:rsidRPr="00F6018D">
        <w:rPr>
          <w:rFonts w:ascii="Book Antiqua" w:eastAsia="宋体" w:hAnsi="Book Antiqua" w:cs="Times New Roman"/>
          <w:kern w:val="2"/>
          <w:lang w:val="en-GB" w:eastAsia="zh-CN"/>
        </w:rPr>
        <w:t>Tewari</w:t>
      </w:r>
      <w:proofErr w:type="spellEnd"/>
      <w:r w:rsidRPr="00F6018D">
        <w:rPr>
          <w:rFonts w:ascii="Book Antiqua" w:eastAsia="宋体" w:hAnsi="Book Antiqua" w:cs="Times New Roman"/>
          <w:kern w:val="2"/>
          <w:lang w:val="en-GB" w:eastAsia="zh-CN"/>
        </w:rPr>
        <w:t xml:space="preserve"> S, Garg N, Sinha N. Utility of carotid intimal medial thickness as a screening tool for evaluation of coronary artery disease in pre-transplant end stage renal disease. </w:t>
      </w:r>
      <w:r w:rsidRPr="00F6018D">
        <w:rPr>
          <w:rFonts w:ascii="Book Antiqua" w:eastAsia="宋体" w:hAnsi="Book Antiqua" w:cs="Times New Roman"/>
          <w:i/>
          <w:kern w:val="2"/>
          <w:lang w:val="en-GB" w:eastAsia="zh-CN"/>
        </w:rPr>
        <w:t>J Postgrad Med</w:t>
      </w:r>
      <w:r w:rsidRPr="00F6018D">
        <w:rPr>
          <w:rFonts w:ascii="Book Antiqua" w:eastAsia="宋体" w:hAnsi="Book Antiqua" w:cs="Times New Roman"/>
          <w:kern w:val="2"/>
          <w:lang w:val="en-GB" w:eastAsia="zh-CN"/>
        </w:rPr>
        <w:t xml:space="preserve"> 2006; </w:t>
      </w:r>
      <w:r w:rsidRPr="00F6018D">
        <w:rPr>
          <w:rFonts w:ascii="Book Antiqua" w:eastAsia="宋体" w:hAnsi="Book Antiqua" w:cs="Times New Roman"/>
          <w:b/>
          <w:kern w:val="2"/>
          <w:lang w:val="en-GB" w:eastAsia="zh-CN"/>
        </w:rPr>
        <w:t>52</w:t>
      </w:r>
      <w:r w:rsidRPr="00F6018D">
        <w:rPr>
          <w:rFonts w:ascii="Book Antiqua" w:eastAsia="宋体" w:hAnsi="Book Antiqua" w:cs="Times New Roman"/>
          <w:kern w:val="2"/>
          <w:lang w:val="en-GB" w:eastAsia="zh-CN"/>
        </w:rPr>
        <w:t>: 266-270 [PMID: 17102544 DOI: 10.1016/j.jpainsymman.2006.05.014]</w:t>
      </w:r>
    </w:p>
    <w:p w14:paraId="075EFCDF"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41 </w:t>
      </w:r>
      <w:proofErr w:type="spellStart"/>
      <w:r w:rsidRPr="00F6018D">
        <w:rPr>
          <w:rFonts w:ascii="Book Antiqua" w:eastAsia="宋体" w:hAnsi="Book Antiqua" w:cs="Times New Roman"/>
          <w:b/>
          <w:kern w:val="2"/>
          <w:lang w:val="en-GB" w:eastAsia="zh-CN"/>
        </w:rPr>
        <w:t>Keough</w:t>
      </w:r>
      <w:proofErr w:type="spellEnd"/>
      <w:r w:rsidRPr="00F6018D">
        <w:rPr>
          <w:rFonts w:ascii="Book Antiqua" w:eastAsia="宋体" w:hAnsi="Book Antiqua" w:cs="Times New Roman"/>
          <w:b/>
          <w:kern w:val="2"/>
          <w:lang w:val="en-GB" w:eastAsia="zh-CN"/>
        </w:rPr>
        <w:t>-Ryan TM</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Kiberd</w:t>
      </w:r>
      <w:proofErr w:type="spellEnd"/>
      <w:r w:rsidRPr="00F6018D">
        <w:rPr>
          <w:rFonts w:ascii="Book Antiqua" w:eastAsia="宋体" w:hAnsi="Book Antiqua" w:cs="Times New Roman"/>
          <w:kern w:val="2"/>
          <w:lang w:val="en-GB" w:eastAsia="zh-CN"/>
        </w:rPr>
        <w:t xml:space="preserve"> BA, </w:t>
      </w:r>
      <w:proofErr w:type="spellStart"/>
      <w:r w:rsidRPr="00F6018D">
        <w:rPr>
          <w:rFonts w:ascii="Book Antiqua" w:eastAsia="宋体" w:hAnsi="Book Antiqua" w:cs="Times New Roman"/>
          <w:kern w:val="2"/>
          <w:lang w:val="en-GB" w:eastAsia="zh-CN"/>
        </w:rPr>
        <w:t>Dipchand</w:t>
      </w:r>
      <w:proofErr w:type="spellEnd"/>
      <w:r w:rsidRPr="00F6018D">
        <w:rPr>
          <w:rFonts w:ascii="Book Antiqua" w:eastAsia="宋体" w:hAnsi="Book Antiqua" w:cs="Times New Roman"/>
          <w:kern w:val="2"/>
          <w:lang w:val="en-GB" w:eastAsia="zh-CN"/>
        </w:rPr>
        <w:t xml:space="preserve"> CS, Cox JL, Rose CL, Thompson KJ, </w:t>
      </w:r>
      <w:proofErr w:type="spellStart"/>
      <w:r w:rsidRPr="00F6018D">
        <w:rPr>
          <w:rFonts w:ascii="Book Antiqua" w:eastAsia="宋体" w:hAnsi="Book Antiqua" w:cs="Times New Roman"/>
          <w:kern w:val="2"/>
          <w:lang w:val="en-GB" w:eastAsia="zh-CN"/>
        </w:rPr>
        <w:t>Clase</w:t>
      </w:r>
      <w:proofErr w:type="spellEnd"/>
      <w:r w:rsidRPr="00F6018D">
        <w:rPr>
          <w:rFonts w:ascii="Book Antiqua" w:eastAsia="宋体" w:hAnsi="Book Antiqua" w:cs="Times New Roman"/>
          <w:kern w:val="2"/>
          <w:lang w:val="en-GB" w:eastAsia="zh-CN"/>
        </w:rPr>
        <w:t xml:space="preserve"> CM. Outcomes of acute coronary syndrome in a large Canadian cohort: impact of chronic renal insufficiency, cardiac interventions, and </w:t>
      </w:r>
      <w:proofErr w:type="spellStart"/>
      <w:r w:rsidRPr="00F6018D">
        <w:rPr>
          <w:rFonts w:ascii="Book Antiqua" w:eastAsia="宋体" w:hAnsi="Book Antiqua" w:cs="Times New Roman"/>
          <w:kern w:val="2"/>
          <w:lang w:val="en-GB" w:eastAsia="zh-CN"/>
        </w:rPr>
        <w:t>anemia</w:t>
      </w:r>
      <w:proofErr w:type="spellEnd"/>
      <w:r w:rsidRPr="00F6018D">
        <w:rPr>
          <w:rFonts w:ascii="Book Antiqua" w:eastAsia="宋体" w:hAnsi="Book Antiqua" w:cs="Times New Roman"/>
          <w:kern w:val="2"/>
          <w:lang w:val="en-GB" w:eastAsia="zh-CN"/>
        </w:rPr>
        <w:t xml:space="preserve">. </w:t>
      </w:r>
      <w:r w:rsidRPr="00F6018D">
        <w:rPr>
          <w:rFonts w:ascii="Book Antiqua" w:eastAsia="宋体" w:hAnsi="Book Antiqua" w:cs="Times New Roman"/>
          <w:i/>
          <w:kern w:val="2"/>
          <w:lang w:val="en-GB" w:eastAsia="zh-CN"/>
        </w:rPr>
        <w:t>Am J Kidney Dis</w:t>
      </w:r>
      <w:r w:rsidRPr="00F6018D">
        <w:rPr>
          <w:rFonts w:ascii="Book Antiqua" w:eastAsia="宋体" w:hAnsi="Book Antiqua" w:cs="Times New Roman"/>
          <w:kern w:val="2"/>
          <w:lang w:val="en-GB" w:eastAsia="zh-CN"/>
        </w:rPr>
        <w:t xml:space="preserve"> 2005; </w:t>
      </w:r>
      <w:r w:rsidRPr="00F6018D">
        <w:rPr>
          <w:rFonts w:ascii="Book Antiqua" w:eastAsia="宋体" w:hAnsi="Book Antiqua" w:cs="Times New Roman"/>
          <w:b/>
          <w:kern w:val="2"/>
          <w:lang w:val="en-GB" w:eastAsia="zh-CN"/>
        </w:rPr>
        <w:t>46</w:t>
      </w:r>
      <w:r w:rsidRPr="00F6018D">
        <w:rPr>
          <w:rFonts w:ascii="Book Antiqua" w:eastAsia="宋体" w:hAnsi="Book Antiqua" w:cs="Times New Roman"/>
          <w:kern w:val="2"/>
          <w:lang w:val="en-GB" w:eastAsia="zh-CN"/>
        </w:rPr>
        <w:t>: 845-855 [PMID: 16253724 DOI: 10.1053/j.ajkd.2005.07.043]</w:t>
      </w:r>
    </w:p>
    <w:p w14:paraId="6217A0AC"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42 </w:t>
      </w:r>
      <w:r w:rsidRPr="00F6018D">
        <w:rPr>
          <w:rFonts w:ascii="Book Antiqua" w:eastAsia="宋体" w:hAnsi="Book Antiqua" w:cs="Times New Roman"/>
          <w:b/>
          <w:kern w:val="2"/>
          <w:lang w:val="en-GB" w:eastAsia="zh-CN"/>
        </w:rPr>
        <w:t>Li YH</w:t>
      </w:r>
      <w:r w:rsidRPr="00F6018D">
        <w:rPr>
          <w:rFonts w:ascii="Book Antiqua" w:eastAsia="宋体" w:hAnsi="Book Antiqua" w:cs="Times New Roman"/>
          <w:kern w:val="2"/>
          <w:lang w:val="en-GB" w:eastAsia="zh-CN"/>
        </w:rPr>
        <w:t xml:space="preserve">, Lin GM, Lin CL, Wang JH, Han CL. Relation of estimated glomerular filtration rate and body mass index to mortality in non-dialysis patients with coronary artery disease: a report from the ET-CHD registry, 1997-2003. </w:t>
      </w:r>
      <w:r w:rsidRPr="00F6018D">
        <w:rPr>
          <w:rFonts w:ascii="Book Antiqua" w:eastAsia="宋体" w:hAnsi="Book Antiqua" w:cs="Times New Roman"/>
          <w:i/>
          <w:kern w:val="2"/>
          <w:lang w:val="en-GB" w:eastAsia="zh-CN"/>
        </w:rPr>
        <w:t xml:space="preserve">J </w:t>
      </w:r>
      <w:proofErr w:type="spellStart"/>
      <w:r w:rsidRPr="00F6018D">
        <w:rPr>
          <w:rFonts w:ascii="Book Antiqua" w:eastAsia="宋体" w:hAnsi="Book Antiqua" w:cs="Times New Roman"/>
          <w:i/>
          <w:kern w:val="2"/>
          <w:lang w:val="en-GB" w:eastAsia="zh-CN"/>
        </w:rPr>
        <w:t>Cardiol</w:t>
      </w:r>
      <w:proofErr w:type="spellEnd"/>
      <w:r w:rsidRPr="00F6018D">
        <w:rPr>
          <w:rFonts w:ascii="Book Antiqua" w:eastAsia="宋体" w:hAnsi="Book Antiqua" w:cs="Times New Roman"/>
          <w:kern w:val="2"/>
          <w:lang w:val="en-GB" w:eastAsia="zh-CN"/>
        </w:rPr>
        <w:t xml:space="preserve"> 2013; </w:t>
      </w:r>
      <w:r w:rsidRPr="00F6018D">
        <w:rPr>
          <w:rFonts w:ascii="Book Antiqua" w:eastAsia="宋体" w:hAnsi="Book Antiqua" w:cs="Times New Roman"/>
          <w:b/>
          <w:kern w:val="2"/>
          <w:lang w:val="en-GB" w:eastAsia="zh-CN"/>
        </w:rPr>
        <w:t>62</w:t>
      </w:r>
      <w:r w:rsidRPr="00F6018D">
        <w:rPr>
          <w:rFonts w:ascii="Book Antiqua" w:eastAsia="宋体" w:hAnsi="Book Antiqua" w:cs="Times New Roman"/>
          <w:kern w:val="2"/>
          <w:lang w:val="en-GB" w:eastAsia="zh-CN"/>
        </w:rPr>
        <w:t>: 144-150 [PMID: 23731921 DOI: 10.1016/j.jjcc.2013.03.016]</w:t>
      </w:r>
    </w:p>
    <w:p w14:paraId="3F7BC006"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43 </w:t>
      </w:r>
      <w:proofErr w:type="spellStart"/>
      <w:r w:rsidRPr="00F6018D">
        <w:rPr>
          <w:rFonts w:ascii="Book Antiqua" w:eastAsia="宋体" w:hAnsi="Book Antiqua" w:cs="Times New Roman"/>
          <w:b/>
          <w:kern w:val="2"/>
          <w:lang w:val="en-GB" w:eastAsia="zh-CN"/>
        </w:rPr>
        <w:t>Barzilai</w:t>
      </w:r>
      <w:proofErr w:type="spellEnd"/>
      <w:r w:rsidRPr="00F6018D">
        <w:rPr>
          <w:rFonts w:ascii="Book Antiqua" w:eastAsia="宋体" w:hAnsi="Book Antiqua" w:cs="Times New Roman"/>
          <w:b/>
          <w:kern w:val="2"/>
          <w:lang w:val="en-GB" w:eastAsia="zh-CN"/>
        </w:rPr>
        <w:t xml:space="preserve"> B</w:t>
      </w:r>
      <w:r w:rsidRPr="00F6018D">
        <w:rPr>
          <w:rFonts w:ascii="Book Antiqua" w:eastAsia="宋体" w:hAnsi="Book Antiqua" w:cs="Times New Roman"/>
          <w:kern w:val="2"/>
          <w:lang w:val="en-GB" w:eastAsia="zh-CN"/>
        </w:rPr>
        <w:t xml:space="preserve">, Gessler C Jr, Pérez JE, </w:t>
      </w:r>
      <w:proofErr w:type="spellStart"/>
      <w:r w:rsidRPr="00F6018D">
        <w:rPr>
          <w:rFonts w:ascii="Book Antiqua" w:eastAsia="宋体" w:hAnsi="Book Antiqua" w:cs="Times New Roman"/>
          <w:kern w:val="2"/>
          <w:lang w:val="en-GB" w:eastAsia="zh-CN"/>
        </w:rPr>
        <w:t>Schaab</w:t>
      </w:r>
      <w:proofErr w:type="spellEnd"/>
      <w:r w:rsidRPr="00F6018D">
        <w:rPr>
          <w:rFonts w:ascii="Book Antiqua" w:eastAsia="宋体" w:hAnsi="Book Antiqua" w:cs="Times New Roman"/>
          <w:kern w:val="2"/>
          <w:lang w:val="en-GB" w:eastAsia="zh-CN"/>
        </w:rPr>
        <w:t xml:space="preserve"> C, Jaffe AS. Significance of Doppler-detected mitral regurgitation in acute myocardial infarction. </w:t>
      </w:r>
      <w:r w:rsidRPr="00F6018D">
        <w:rPr>
          <w:rFonts w:ascii="Book Antiqua" w:eastAsia="宋体" w:hAnsi="Book Antiqua" w:cs="Times New Roman"/>
          <w:i/>
          <w:kern w:val="2"/>
          <w:lang w:val="en-GB" w:eastAsia="zh-CN"/>
        </w:rPr>
        <w:t xml:space="preserve">Am J </w:t>
      </w:r>
      <w:proofErr w:type="spellStart"/>
      <w:r w:rsidRPr="00F6018D">
        <w:rPr>
          <w:rFonts w:ascii="Book Antiqua" w:eastAsia="宋体" w:hAnsi="Book Antiqua" w:cs="Times New Roman"/>
          <w:i/>
          <w:kern w:val="2"/>
          <w:lang w:val="en-GB" w:eastAsia="zh-CN"/>
        </w:rPr>
        <w:t>Cardiol</w:t>
      </w:r>
      <w:proofErr w:type="spellEnd"/>
      <w:r w:rsidRPr="00F6018D">
        <w:rPr>
          <w:rFonts w:ascii="Book Antiqua" w:eastAsia="宋体" w:hAnsi="Book Antiqua" w:cs="Times New Roman"/>
          <w:kern w:val="2"/>
          <w:lang w:val="en-GB" w:eastAsia="zh-CN"/>
        </w:rPr>
        <w:t xml:space="preserve"> 1988; </w:t>
      </w:r>
      <w:r w:rsidRPr="00F6018D">
        <w:rPr>
          <w:rFonts w:ascii="Book Antiqua" w:eastAsia="宋体" w:hAnsi="Book Antiqua" w:cs="Times New Roman"/>
          <w:b/>
          <w:kern w:val="2"/>
          <w:lang w:val="en-GB" w:eastAsia="zh-CN"/>
        </w:rPr>
        <w:t>61</w:t>
      </w:r>
      <w:r w:rsidRPr="00F6018D">
        <w:rPr>
          <w:rFonts w:ascii="Book Antiqua" w:eastAsia="宋体" w:hAnsi="Book Antiqua" w:cs="Times New Roman"/>
          <w:kern w:val="2"/>
          <w:lang w:val="en-GB" w:eastAsia="zh-CN"/>
        </w:rPr>
        <w:t>: 220-223 [PMID: 3341197 DOI: 10.1016/0002-9149(88)90919-8]</w:t>
      </w:r>
    </w:p>
    <w:p w14:paraId="09828258"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44 </w:t>
      </w:r>
      <w:proofErr w:type="spellStart"/>
      <w:r w:rsidRPr="00F6018D">
        <w:rPr>
          <w:rFonts w:ascii="Book Antiqua" w:eastAsia="宋体" w:hAnsi="Book Antiqua" w:cs="Times New Roman"/>
          <w:b/>
          <w:kern w:val="2"/>
          <w:lang w:val="en-GB" w:eastAsia="zh-CN"/>
        </w:rPr>
        <w:t>Fattouch</w:t>
      </w:r>
      <w:proofErr w:type="spellEnd"/>
      <w:r w:rsidRPr="00F6018D">
        <w:rPr>
          <w:rFonts w:ascii="Book Antiqua" w:eastAsia="宋体" w:hAnsi="Book Antiqua" w:cs="Times New Roman"/>
          <w:b/>
          <w:kern w:val="2"/>
          <w:lang w:val="en-GB" w:eastAsia="zh-CN"/>
        </w:rPr>
        <w:t xml:space="preserve"> K</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Sampognaro</w:t>
      </w:r>
      <w:proofErr w:type="spellEnd"/>
      <w:r w:rsidRPr="00F6018D">
        <w:rPr>
          <w:rFonts w:ascii="Book Antiqua" w:eastAsia="宋体" w:hAnsi="Book Antiqua" w:cs="Times New Roman"/>
          <w:kern w:val="2"/>
          <w:lang w:val="en-GB" w:eastAsia="zh-CN"/>
        </w:rPr>
        <w:t xml:space="preserve"> R, </w:t>
      </w:r>
      <w:proofErr w:type="spellStart"/>
      <w:r w:rsidRPr="00F6018D">
        <w:rPr>
          <w:rFonts w:ascii="Book Antiqua" w:eastAsia="宋体" w:hAnsi="Book Antiqua" w:cs="Times New Roman"/>
          <w:kern w:val="2"/>
          <w:lang w:val="en-GB" w:eastAsia="zh-CN"/>
        </w:rPr>
        <w:t>Speziale</w:t>
      </w:r>
      <w:proofErr w:type="spellEnd"/>
      <w:r w:rsidRPr="00F6018D">
        <w:rPr>
          <w:rFonts w:ascii="Book Antiqua" w:eastAsia="宋体" w:hAnsi="Book Antiqua" w:cs="Times New Roman"/>
          <w:kern w:val="2"/>
          <w:lang w:val="en-GB" w:eastAsia="zh-CN"/>
        </w:rPr>
        <w:t xml:space="preserve"> G, </w:t>
      </w:r>
      <w:proofErr w:type="spellStart"/>
      <w:r w:rsidRPr="00F6018D">
        <w:rPr>
          <w:rFonts w:ascii="Book Antiqua" w:eastAsia="宋体" w:hAnsi="Book Antiqua" w:cs="Times New Roman"/>
          <w:kern w:val="2"/>
          <w:lang w:val="en-GB" w:eastAsia="zh-CN"/>
        </w:rPr>
        <w:t>Salardino</w:t>
      </w:r>
      <w:proofErr w:type="spellEnd"/>
      <w:r w:rsidRPr="00F6018D">
        <w:rPr>
          <w:rFonts w:ascii="Book Antiqua" w:eastAsia="宋体" w:hAnsi="Book Antiqua" w:cs="Times New Roman"/>
          <w:kern w:val="2"/>
          <w:lang w:val="en-GB" w:eastAsia="zh-CN"/>
        </w:rPr>
        <w:t xml:space="preserve"> M, Novo G, Caruso M, Novo S, Ruvolo G. Impact of moderate ischemic mitral regurgitation after isolated coronary artery bypass grafting. </w:t>
      </w:r>
      <w:r w:rsidRPr="00F6018D">
        <w:rPr>
          <w:rFonts w:ascii="Book Antiqua" w:eastAsia="宋体" w:hAnsi="Book Antiqua" w:cs="Times New Roman"/>
          <w:i/>
          <w:kern w:val="2"/>
          <w:lang w:val="en-GB" w:eastAsia="zh-CN"/>
        </w:rPr>
        <w:t xml:space="preserve">Ann </w:t>
      </w:r>
      <w:proofErr w:type="spellStart"/>
      <w:r w:rsidRPr="00F6018D">
        <w:rPr>
          <w:rFonts w:ascii="Book Antiqua" w:eastAsia="宋体" w:hAnsi="Book Antiqua" w:cs="Times New Roman"/>
          <w:i/>
          <w:kern w:val="2"/>
          <w:lang w:val="en-GB" w:eastAsia="zh-CN"/>
        </w:rPr>
        <w:t>Thorac</w:t>
      </w:r>
      <w:proofErr w:type="spellEnd"/>
      <w:r w:rsidRPr="00F6018D">
        <w:rPr>
          <w:rFonts w:ascii="Book Antiqua" w:eastAsia="宋体" w:hAnsi="Book Antiqua" w:cs="Times New Roman"/>
          <w:i/>
          <w:kern w:val="2"/>
          <w:lang w:val="en-GB" w:eastAsia="zh-CN"/>
        </w:rPr>
        <w:t xml:space="preserve"> </w:t>
      </w:r>
      <w:proofErr w:type="spellStart"/>
      <w:r w:rsidRPr="00F6018D">
        <w:rPr>
          <w:rFonts w:ascii="Book Antiqua" w:eastAsia="宋体" w:hAnsi="Book Antiqua" w:cs="Times New Roman"/>
          <w:i/>
          <w:kern w:val="2"/>
          <w:lang w:val="en-GB" w:eastAsia="zh-CN"/>
        </w:rPr>
        <w:t>Surg</w:t>
      </w:r>
      <w:proofErr w:type="spellEnd"/>
      <w:r w:rsidRPr="00F6018D">
        <w:rPr>
          <w:rFonts w:ascii="Book Antiqua" w:eastAsia="宋体" w:hAnsi="Book Antiqua" w:cs="Times New Roman"/>
          <w:kern w:val="2"/>
          <w:lang w:val="en-GB" w:eastAsia="zh-CN"/>
        </w:rPr>
        <w:t xml:space="preserve"> 2010; </w:t>
      </w:r>
      <w:r w:rsidRPr="00F6018D">
        <w:rPr>
          <w:rFonts w:ascii="Book Antiqua" w:eastAsia="宋体" w:hAnsi="Book Antiqua" w:cs="Times New Roman"/>
          <w:b/>
          <w:kern w:val="2"/>
          <w:lang w:val="en-GB" w:eastAsia="zh-CN"/>
        </w:rPr>
        <w:t>90</w:t>
      </w:r>
      <w:r w:rsidRPr="00F6018D">
        <w:rPr>
          <w:rFonts w:ascii="Book Antiqua" w:eastAsia="宋体" w:hAnsi="Book Antiqua" w:cs="Times New Roman"/>
          <w:kern w:val="2"/>
          <w:lang w:val="en-GB" w:eastAsia="zh-CN"/>
        </w:rPr>
        <w:t>: 1187-1194 [PMID: 20868812 DOI: 10.1016/j.athoracsur.2010.03.103]</w:t>
      </w:r>
    </w:p>
    <w:p w14:paraId="6ECF2D7A"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45 </w:t>
      </w:r>
      <w:r w:rsidRPr="00F6018D">
        <w:rPr>
          <w:rFonts w:ascii="Book Antiqua" w:eastAsia="宋体" w:hAnsi="Book Antiqua" w:cs="Times New Roman"/>
          <w:b/>
          <w:kern w:val="2"/>
          <w:lang w:val="en-GB" w:eastAsia="zh-CN"/>
        </w:rPr>
        <w:t>Ellis SG</w:t>
      </w:r>
      <w:r w:rsidRPr="00F6018D">
        <w:rPr>
          <w:rFonts w:ascii="Book Antiqua" w:eastAsia="宋体" w:hAnsi="Book Antiqua" w:cs="Times New Roman"/>
          <w:kern w:val="2"/>
          <w:lang w:val="en-GB" w:eastAsia="zh-CN"/>
        </w:rPr>
        <w:t xml:space="preserve">, Whitlow PL, Raymond RE, Schneider JP. Impact of mitral regurgitation on long-term survival after percutaneous coronary intervention. </w:t>
      </w:r>
      <w:r w:rsidRPr="00F6018D">
        <w:rPr>
          <w:rFonts w:ascii="Book Antiqua" w:eastAsia="宋体" w:hAnsi="Book Antiqua" w:cs="Times New Roman"/>
          <w:i/>
          <w:kern w:val="2"/>
          <w:lang w:val="en-GB" w:eastAsia="zh-CN"/>
        </w:rPr>
        <w:t xml:space="preserve">Am J </w:t>
      </w:r>
      <w:proofErr w:type="spellStart"/>
      <w:r w:rsidRPr="00F6018D">
        <w:rPr>
          <w:rFonts w:ascii="Book Antiqua" w:eastAsia="宋体" w:hAnsi="Book Antiqua" w:cs="Times New Roman"/>
          <w:i/>
          <w:kern w:val="2"/>
          <w:lang w:val="en-GB" w:eastAsia="zh-CN"/>
        </w:rPr>
        <w:t>Cardiol</w:t>
      </w:r>
      <w:proofErr w:type="spellEnd"/>
      <w:r w:rsidRPr="00F6018D">
        <w:rPr>
          <w:rFonts w:ascii="Book Antiqua" w:eastAsia="宋体" w:hAnsi="Book Antiqua" w:cs="Times New Roman"/>
          <w:kern w:val="2"/>
          <w:lang w:val="en-GB" w:eastAsia="zh-CN"/>
        </w:rPr>
        <w:t xml:space="preserve"> 2002; </w:t>
      </w:r>
      <w:r w:rsidRPr="00F6018D">
        <w:rPr>
          <w:rFonts w:ascii="Book Antiqua" w:eastAsia="宋体" w:hAnsi="Book Antiqua" w:cs="Times New Roman"/>
          <w:b/>
          <w:kern w:val="2"/>
          <w:lang w:val="en-GB" w:eastAsia="zh-CN"/>
        </w:rPr>
        <w:t>89</w:t>
      </w:r>
      <w:r w:rsidRPr="00F6018D">
        <w:rPr>
          <w:rFonts w:ascii="Book Antiqua" w:eastAsia="宋体" w:hAnsi="Book Antiqua" w:cs="Times New Roman"/>
          <w:kern w:val="2"/>
          <w:lang w:val="en-GB" w:eastAsia="zh-CN"/>
        </w:rPr>
        <w:t>: 315-318 [PMID: 11809433 DOI: 10.1016/S0002-9149(01)02231-7]</w:t>
      </w:r>
    </w:p>
    <w:p w14:paraId="1D10946A"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46 </w:t>
      </w:r>
      <w:proofErr w:type="spellStart"/>
      <w:r w:rsidRPr="00F6018D">
        <w:rPr>
          <w:rFonts w:ascii="Book Antiqua" w:eastAsia="宋体" w:hAnsi="Book Antiqua" w:cs="Times New Roman"/>
          <w:b/>
          <w:kern w:val="2"/>
          <w:lang w:val="en-GB" w:eastAsia="zh-CN"/>
        </w:rPr>
        <w:t>Gahl</w:t>
      </w:r>
      <w:proofErr w:type="spellEnd"/>
      <w:r w:rsidRPr="00F6018D">
        <w:rPr>
          <w:rFonts w:ascii="Book Antiqua" w:eastAsia="宋体" w:hAnsi="Book Antiqua" w:cs="Times New Roman"/>
          <w:b/>
          <w:kern w:val="2"/>
          <w:lang w:val="en-GB" w:eastAsia="zh-CN"/>
        </w:rPr>
        <w:t xml:space="preserve"> K</w:t>
      </w:r>
      <w:r w:rsidRPr="00F6018D">
        <w:rPr>
          <w:rFonts w:ascii="Book Antiqua" w:eastAsia="宋体" w:hAnsi="Book Antiqua" w:cs="Times New Roman"/>
          <w:kern w:val="2"/>
          <w:lang w:val="en-GB" w:eastAsia="zh-CN"/>
        </w:rPr>
        <w:t xml:space="preserve">, Sutton R, Pearson M, </w:t>
      </w:r>
      <w:proofErr w:type="spellStart"/>
      <w:r w:rsidRPr="00F6018D">
        <w:rPr>
          <w:rFonts w:ascii="Book Antiqua" w:eastAsia="宋体" w:hAnsi="Book Antiqua" w:cs="Times New Roman"/>
          <w:kern w:val="2"/>
          <w:lang w:val="en-GB" w:eastAsia="zh-CN"/>
        </w:rPr>
        <w:t>Caspari</w:t>
      </w:r>
      <w:proofErr w:type="spellEnd"/>
      <w:r w:rsidRPr="00F6018D">
        <w:rPr>
          <w:rFonts w:ascii="Book Antiqua" w:eastAsia="宋体" w:hAnsi="Book Antiqua" w:cs="Times New Roman"/>
          <w:kern w:val="2"/>
          <w:lang w:val="en-GB" w:eastAsia="zh-CN"/>
        </w:rPr>
        <w:t xml:space="preserve"> P, </w:t>
      </w:r>
      <w:proofErr w:type="spellStart"/>
      <w:r w:rsidRPr="00F6018D">
        <w:rPr>
          <w:rFonts w:ascii="Book Antiqua" w:eastAsia="宋体" w:hAnsi="Book Antiqua" w:cs="Times New Roman"/>
          <w:kern w:val="2"/>
          <w:lang w:val="en-GB" w:eastAsia="zh-CN"/>
        </w:rPr>
        <w:t>Lairet</w:t>
      </w:r>
      <w:proofErr w:type="spellEnd"/>
      <w:r w:rsidRPr="00F6018D">
        <w:rPr>
          <w:rFonts w:ascii="Book Antiqua" w:eastAsia="宋体" w:hAnsi="Book Antiqua" w:cs="Times New Roman"/>
          <w:kern w:val="2"/>
          <w:lang w:val="en-GB" w:eastAsia="zh-CN"/>
        </w:rPr>
        <w:t xml:space="preserve"> A, McDonald L. Mitral regurgitation in coronary heart disease. </w:t>
      </w:r>
      <w:r w:rsidRPr="00F6018D">
        <w:rPr>
          <w:rFonts w:ascii="Book Antiqua" w:eastAsia="宋体" w:hAnsi="Book Antiqua" w:cs="Times New Roman"/>
          <w:i/>
          <w:kern w:val="2"/>
          <w:lang w:val="en-GB" w:eastAsia="zh-CN"/>
        </w:rPr>
        <w:t>Br Heart J</w:t>
      </w:r>
      <w:r w:rsidRPr="00F6018D">
        <w:rPr>
          <w:rFonts w:ascii="Book Antiqua" w:eastAsia="宋体" w:hAnsi="Book Antiqua" w:cs="Times New Roman"/>
          <w:kern w:val="2"/>
          <w:lang w:val="en-GB" w:eastAsia="zh-CN"/>
        </w:rPr>
        <w:t xml:space="preserve"> 1977; </w:t>
      </w:r>
      <w:r w:rsidRPr="00F6018D">
        <w:rPr>
          <w:rFonts w:ascii="Book Antiqua" w:eastAsia="宋体" w:hAnsi="Book Antiqua" w:cs="Times New Roman"/>
          <w:b/>
          <w:kern w:val="2"/>
          <w:lang w:val="en-GB" w:eastAsia="zh-CN"/>
        </w:rPr>
        <w:t>39</w:t>
      </w:r>
      <w:r w:rsidRPr="00F6018D">
        <w:rPr>
          <w:rFonts w:ascii="Book Antiqua" w:eastAsia="宋体" w:hAnsi="Book Antiqua" w:cs="Times New Roman"/>
          <w:kern w:val="2"/>
          <w:lang w:val="en-GB" w:eastAsia="zh-CN"/>
        </w:rPr>
        <w:t>: 13-18 [PMID: 137731 DOI: 10.1136/hrt.39.1.13]</w:t>
      </w:r>
    </w:p>
    <w:p w14:paraId="201A59FC" w14:textId="77777777" w:rsidR="00ED39A5" w:rsidRPr="00F6018D" w:rsidRDefault="00ED39A5" w:rsidP="00F24BA9">
      <w:pPr>
        <w:widowControl w:val="0"/>
        <w:spacing w:line="360" w:lineRule="auto"/>
        <w:jc w:val="both"/>
        <w:rPr>
          <w:rFonts w:ascii="Book Antiqua" w:eastAsia="宋体" w:hAnsi="Book Antiqua" w:cs="Times New Roman"/>
          <w:kern w:val="2"/>
          <w:lang w:val="en-GB" w:eastAsia="zh-CN"/>
        </w:rPr>
      </w:pPr>
      <w:r w:rsidRPr="00F6018D">
        <w:rPr>
          <w:rFonts w:ascii="Book Antiqua" w:eastAsia="宋体" w:hAnsi="Book Antiqua" w:cs="Times New Roman"/>
          <w:kern w:val="2"/>
          <w:lang w:val="en-GB" w:eastAsia="zh-CN"/>
        </w:rPr>
        <w:t xml:space="preserve">47 </w:t>
      </w:r>
      <w:r w:rsidRPr="00F6018D">
        <w:rPr>
          <w:rFonts w:ascii="Book Antiqua" w:eastAsia="宋体" w:hAnsi="Book Antiqua" w:cs="Times New Roman"/>
          <w:b/>
          <w:kern w:val="2"/>
          <w:lang w:val="en-GB" w:eastAsia="zh-CN"/>
        </w:rPr>
        <w:t>O’Driscoll JM</w:t>
      </w:r>
      <w:r w:rsidRPr="00F6018D">
        <w:rPr>
          <w:rFonts w:ascii="Book Antiqua" w:eastAsia="宋体" w:hAnsi="Book Antiqua" w:cs="Times New Roman"/>
          <w:kern w:val="2"/>
          <w:lang w:val="en-GB" w:eastAsia="zh-CN"/>
        </w:rPr>
        <w:t xml:space="preserve">, </w:t>
      </w:r>
      <w:proofErr w:type="spellStart"/>
      <w:r w:rsidRPr="00F6018D">
        <w:rPr>
          <w:rFonts w:ascii="Book Antiqua" w:eastAsia="宋体" w:hAnsi="Book Antiqua" w:cs="Times New Roman"/>
          <w:kern w:val="2"/>
          <w:lang w:val="en-GB" w:eastAsia="zh-CN"/>
        </w:rPr>
        <w:t>Gargallo</w:t>
      </w:r>
      <w:proofErr w:type="spellEnd"/>
      <w:r w:rsidRPr="00F6018D">
        <w:rPr>
          <w:rFonts w:ascii="Book Antiqua" w:eastAsia="宋体" w:hAnsi="Book Antiqua" w:cs="Times New Roman"/>
          <w:kern w:val="2"/>
          <w:lang w:val="en-GB" w:eastAsia="zh-CN"/>
        </w:rPr>
        <w:t xml:space="preserve">-Fernandez P, </w:t>
      </w:r>
      <w:proofErr w:type="spellStart"/>
      <w:r w:rsidRPr="00F6018D">
        <w:rPr>
          <w:rFonts w:ascii="Book Antiqua" w:eastAsia="宋体" w:hAnsi="Book Antiqua" w:cs="Times New Roman"/>
          <w:kern w:val="2"/>
          <w:lang w:val="en-GB" w:eastAsia="zh-CN"/>
        </w:rPr>
        <w:t>Araco</w:t>
      </w:r>
      <w:proofErr w:type="spellEnd"/>
      <w:r w:rsidRPr="00F6018D">
        <w:rPr>
          <w:rFonts w:ascii="Book Antiqua" w:eastAsia="宋体" w:hAnsi="Book Antiqua" w:cs="Times New Roman"/>
          <w:kern w:val="2"/>
          <w:lang w:val="en-GB" w:eastAsia="zh-CN"/>
        </w:rPr>
        <w:t xml:space="preserve"> M, Perez-Lopez M, Sharma R. </w:t>
      </w:r>
      <w:r w:rsidRPr="00F6018D">
        <w:rPr>
          <w:rFonts w:ascii="Book Antiqua" w:eastAsia="宋体" w:hAnsi="Book Antiqua" w:cs="Times New Roman"/>
          <w:kern w:val="2"/>
          <w:lang w:val="en-GB" w:eastAsia="zh-CN"/>
        </w:rPr>
        <w:lastRenderedPageBreak/>
        <w:t xml:space="preserve">Baseline mitral regurgitation predicts outcome in patients referred for </w:t>
      </w:r>
      <w:proofErr w:type="spellStart"/>
      <w:r w:rsidRPr="00F6018D">
        <w:rPr>
          <w:rFonts w:ascii="Book Antiqua" w:eastAsia="宋体" w:hAnsi="Book Antiqua" w:cs="Times New Roman"/>
          <w:kern w:val="2"/>
          <w:lang w:val="en-GB" w:eastAsia="zh-CN"/>
        </w:rPr>
        <w:t>dobutamine</w:t>
      </w:r>
      <w:proofErr w:type="spellEnd"/>
      <w:r w:rsidRPr="00F6018D">
        <w:rPr>
          <w:rFonts w:ascii="Book Antiqua" w:eastAsia="宋体" w:hAnsi="Book Antiqua" w:cs="Times New Roman"/>
          <w:kern w:val="2"/>
          <w:lang w:val="en-GB" w:eastAsia="zh-CN"/>
        </w:rPr>
        <w:t xml:space="preserve"> stress echocardiography. </w:t>
      </w:r>
      <w:proofErr w:type="spellStart"/>
      <w:r w:rsidRPr="00F6018D">
        <w:rPr>
          <w:rFonts w:ascii="Book Antiqua" w:eastAsia="宋体" w:hAnsi="Book Antiqua" w:cs="Times New Roman"/>
          <w:i/>
          <w:kern w:val="2"/>
          <w:lang w:val="en-GB" w:eastAsia="zh-CN"/>
        </w:rPr>
        <w:t>Int</w:t>
      </w:r>
      <w:proofErr w:type="spellEnd"/>
      <w:r w:rsidRPr="00F6018D">
        <w:rPr>
          <w:rFonts w:ascii="Book Antiqua" w:eastAsia="宋体" w:hAnsi="Book Antiqua" w:cs="Times New Roman"/>
          <w:i/>
          <w:kern w:val="2"/>
          <w:lang w:val="en-GB" w:eastAsia="zh-CN"/>
        </w:rPr>
        <w:t xml:space="preserve"> J </w:t>
      </w:r>
      <w:proofErr w:type="spellStart"/>
      <w:r w:rsidRPr="00F6018D">
        <w:rPr>
          <w:rFonts w:ascii="Book Antiqua" w:eastAsia="宋体" w:hAnsi="Book Antiqua" w:cs="Times New Roman"/>
          <w:i/>
          <w:kern w:val="2"/>
          <w:lang w:val="en-GB" w:eastAsia="zh-CN"/>
        </w:rPr>
        <w:t>Cardiovasc</w:t>
      </w:r>
      <w:proofErr w:type="spellEnd"/>
      <w:r w:rsidRPr="00F6018D">
        <w:rPr>
          <w:rFonts w:ascii="Book Antiqua" w:eastAsia="宋体" w:hAnsi="Book Antiqua" w:cs="Times New Roman"/>
          <w:i/>
          <w:kern w:val="2"/>
          <w:lang w:val="en-GB" w:eastAsia="zh-CN"/>
        </w:rPr>
        <w:t xml:space="preserve"> Imaging</w:t>
      </w:r>
      <w:r w:rsidRPr="00F6018D">
        <w:rPr>
          <w:rFonts w:ascii="Book Antiqua" w:eastAsia="宋体" w:hAnsi="Book Antiqua" w:cs="Times New Roman"/>
          <w:kern w:val="2"/>
          <w:lang w:val="en-GB" w:eastAsia="zh-CN"/>
        </w:rPr>
        <w:t xml:space="preserve"> 2017; </w:t>
      </w:r>
      <w:r w:rsidRPr="00F6018D">
        <w:rPr>
          <w:rFonts w:ascii="Book Antiqua" w:eastAsia="宋体" w:hAnsi="Book Antiqua" w:cs="Times New Roman"/>
          <w:b/>
          <w:kern w:val="2"/>
          <w:lang w:val="en-GB" w:eastAsia="zh-CN"/>
        </w:rPr>
        <w:t>33</w:t>
      </w:r>
      <w:r w:rsidRPr="00F6018D">
        <w:rPr>
          <w:rFonts w:ascii="Book Antiqua" w:eastAsia="宋体" w:hAnsi="Book Antiqua" w:cs="Times New Roman"/>
          <w:kern w:val="2"/>
          <w:lang w:val="en-GB" w:eastAsia="zh-CN"/>
        </w:rPr>
        <w:t>: 1711-1721 [PMID: 28685313 DOI: 10.1007/s10554-017-1163-6]</w:t>
      </w:r>
    </w:p>
    <w:p w14:paraId="049B29FA" w14:textId="7B8B2777" w:rsidR="003D5F4D" w:rsidRPr="001033FE" w:rsidRDefault="003D5F4D" w:rsidP="00F24BA9">
      <w:pPr>
        <w:spacing w:line="360" w:lineRule="auto"/>
        <w:jc w:val="both"/>
        <w:rPr>
          <w:rFonts w:ascii="Book Antiqua" w:hAnsi="Book Antiqua"/>
          <w:lang w:val="en-GB"/>
        </w:rPr>
      </w:pPr>
    </w:p>
    <w:p w14:paraId="48D86A12" w14:textId="04DE28EF" w:rsidR="00083435" w:rsidRPr="00F6018D" w:rsidRDefault="00083435" w:rsidP="00F24BA9">
      <w:pPr>
        <w:adjustRightInd w:val="0"/>
        <w:snapToGrid w:val="0"/>
        <w:spacing w:line="360" w:lineRule="auto"/>
        <w:jc w:val="both"/>
        <w:rPr>
          <w:rFonts w:ascii="Book Antiqua" w:eastAsia="宋体" w:hAnsi="Book Antiqua"/>
          <w:color w:val="000000"/>
          <w:lang w:val="en-GB" w:eastAsia="zh-CN"/>
        </w:rPr>
      </w:pPr>
      <w:r w:rsidRPr="00F6018D">
        <w:rPr>
          <w:rFonts w:ascii="Book Antiqua" w:hAnsi="Book Antiqua"/>
          <w:b/>
          <w:bCs/>
          <w:color w:val="000000"/>
          <w:lang w:val="en-GB"/>
        </w:rPr>
        <w:t>P-Reviewer:</w:t>
      </w:r>
      <w:r w:rsidRPr="00F6018D">
        <w:rPr>
          <w:rFonts w:ascii="Book Antiqua" w:hAnsi="Book Antiqua"/>
          <w:bCs/>
          <w:color w:val="000000"/>
          <w:lang w:val="en-GB"/>
        </w:rPr>
        <w:t xml:space="preserve"> </w:t>
      </w:r>
      <w:proofErr w:type="spellStart"/>
      <w:r w:rsidRPr="00F6018D">
        <w:rPr>
          <w:rFonts w:ascii="Book Antiqua" w:hAnsi="Book Antiqua"/>
          <w:bCs/>
          <w:color w:val="000000"/>
          <w:lang w:val="en-GB"/>
        </w:rPr>
        <w:t>Avtanski</w:t>
      </w:r>
      <w:proofErr w:type="spellEnd"/>
      <w:r w:rsidRPr="00F6018D">
        <w:rPr>
          <w:rFonts w:ascii="Book Antiqua" w:eastAsia="宋体" w:hAnsi="Book Antiqua"/>
          <w:bCs/>
          <w:color w:val="000000"/>
          <w:lang w:val="en-GB" w:eastAsia="zh-CN"/>
        </w:rPr>
        <w:t xml:space="preserve"> D, </w:t>
      </w:r>
      <w:proofErr w:type="spellStart"/>
      <w:r w:rsidRPr="00F6018D">
        <w:rPr>
          <w:rFonts w:ascii="Book Antiqua" w:eastAsia="宋体" w:hAnsi="Book Antiqua"/>
          <w:bCs/>
          <w:color w:val="000000"/>
          <w:lang w:val="en-GB" w:eastAsia="zh-CN"/>
        </w:rPr>
        <w:t>F</w:t>
      </w:r>
      <w:r w:rsidR="004F5103" w:rsidRPr="00F6018D">
        <w:rPr>
          <w:rFonts w:ascii="Book Antiqua" w:eastAsia="宋体" w:hAnsi="Book Antiqua"/>
          <w:bCs/>
          <w:color w:val="000000"/>
          <w:lang w:val="en-GB" w:eastAsia="zh-CN"/>
        </w:rPr>
        <w:t>abbian</w:t>
      </w:r>
      <w:proofErr w:type="spellEnd"/>
      <w:r w:rsidRPr="00F6018D">
        <w:rPr>
          <w:rFonts w:ascii="Book Antiqua" w:eastAsia="宋体" w:hAnsi="Book Antiqua"/>
          <w:bCs/>
          <w:color w:val="000000"/>
          <w:lang w:val="en-GB" w:eastAsia="zh-CN"/>
        </w:rPr>
        <w:t xml:space="preserve"> F, </w:t>
      </w:r>
      <w:proofErr w:type="spellStart"/>
      <w:r w:rsidRPr="00F6018D">
        <w:rPr>
          <w:rFonts w:ascii="Book Antiqua" w:eastAsia="宋体" w:hAnsi="Book Antiqua"/>
          <w:bCs/>
          <w:color w:val="000000"/>
          <w:lang w:val="en-GB" w:eastAsia="zh-CN"/>
        </w:rPr>
        <w:t>Karatza</w:t>
      </w:r>
      <w:proofErr w:type="spellEnd"/>
      <w:r w:rsidRPr="00F6018D">
        <w:rPr>
          <w:rFonts w:ascii="Book Antiqua" w:eastAsia="宋体" w:hAnsi="Book Antiqua"/>
          <w:bCs/>
          <w:color w:val="000000"/>
          <w:lang w:val="en-GB" w:eastAsia="zh-CN"/>
        </w:rPr>
        <w:t xml:space="preserve"> AA, Kharlamov AN</w:t>
      </w:r>
      <w:r w:rsidRPr="00F6018D">
        <w:rPr>
          <w:rFonts w:ascii="Book Antiqua" w:eastAsia="宋体" w:hAnsi="Book Antiqua"/>
          <w:b/>
          <w:bCs/>
          <w:color w:val="000000"/>
          <w:lang w:val="en-GB" w:eastAsia="zh-CN"/>
        </w:rPr>
        <w:t xml:space="preserve"> </w:t>
      </w:r>
      <w:r w:rsidRPr="00F6018D">
        <w:rPr>
          <w:rFonts w:ascii="Book Antiqua" w:hAnsi="Book Antiqua"/>
          <w:b/>
          <w:bCs/>
          <w:color w:val="000000"/>
          <w:lang w:val="en-GB"/>
        </w:rPr>
        <w:t>S-Editor:</w:t>
      </w:r>
      <w:r w:rsidRPr="00F6018D">
        <w:rPr>
          <w:rFonts w:ascii="Book Antiqua" w:hAnsi="Book Antiqua"/>
          <w:color w:val="000000"/>
          <w:lang w:val="en-GB"/>
        </w:rPr>
        <w:t xml:space="preserve"> </w:t>
      </w:r>
      <w:r w:rsidRPr="00F6018D">
        <w:rPr>
          <w:rFonts w:ascii="Book Antiqua" w:eastAsia="宋体" w:hAnsi="Book Antiqua"/>
          <w:color w:val="000000"/>
          <w:lang w:val="en-GB" w:eastAsia="zh-CN"/>
        </w:rPr>
        <w:t>Yan JP</w:t>
      </w:r>
    </w:p>
    <w:p w14:paraId="316A05FD" w14:textId="391E8F34" w:rsidR="00083435" w:rsidRPr="003C184F" w:rsidRDefault="00083435" w:rsidP="00F24BA9">
      <w:pPr>
        <w:adjustRightInd w:val="0"/>
        <w:snapToGrid w:val="0"/>
        <w:spacing w:line="360" w:lineRule="auto"/>
        <w:jc w:val="both"/>
        <w:rPr>
          <w:rFonts w:ascii="Book Antiqua" w:eastAsia="宋体" w:hAnsi="Book Antiqua" w:hint="eastAsia"/>
          <w:b/>
          <w:bCs/>
          <w:color w:val="000000"/>
          <w:lang w:val="en-GB" w:eastAsia="zh-CN"/>
        </w:rPr>
      </w:pPr>
      <w:r w:rsidRPr="00F6018D">
        <w:rPr>
          <w:rFonts w:ascii="Book Antiqua" w:hAnsi="Book Antiqua"/>
          <w:b/>
          <w:bCs/>
          <w:color w:val="000000"/>
          <w:lang w:val="en-GB"/>
        </w:rPr>
        <w:t>L-Editor:</w:t>
      </w:r>
      <w:r w:rsidRPr="00F6018D">
        <w:rPr>
          <w:rFonts w:ascii="Book Antiqua" w:hAnsi="Book Antiqua"/>
          <w:color w:val="000000"/>
          <w:lang w:val="en-GB"/>
        </w:rPr>
        <w:t xml:space="preserve"> </w:t>
      </w:r>
      <w:proofErr w:type="spellStart"/>
      <w:r w:rsidR="00A54D0F" w:rsidRPr="00F6018D">
        <w:rPr>
          <w:rFonts w:ascii="Book Antiqua" w:hAnsi="Book Antiqua"/>
          <w:color w:val="000000"/>
          <w:lang w:val="en-GB"/>
        </w:rPr>
        <w:t>Filipodia</w:t>
      </w:r>
      <w:proofErr w:type="spellEnd"/>
      <w:r w:rsidR="00A54D0F" w:rsidRPr="00F6018D">
        <w:rPr>
          <w:rFonts w:ascii="Book Antiqua" w:hAnsi="Book Antiqua"/>
          <w:color w:val="000000"/>
          <w:lang w:val="en-GB"/>
        </w:rPr>
        <w:t xml:space="preserve"> </w:t>
      </w:r>
      <w:r w:rsidRPr="00F6018D">
        <w:rPr>
          <w:rFonts w:ascii="Book Antiqua" w:hAnsi="Book Antiqua"/>
          <w:b/>
          <w:bCs/>
          <w:color w:val="000000"/>
          <w:lang w:val="en-GB"/>
        </w:rPr>
        <w:t>E-Editor:</w:t>
      </w:r>
      <w:r w:rsidR="003C184F" w:rsidRPr="003C184F">
        <w:rPr>
          <w:rFonts w:ascii="Book Antiqua" w:eastAsia="宋体" w:hAnsi="Book Antiqua" w:hint="eastAsia"/>
          <w:bCs/>
          <w:color w:val="000000"/>
          <w:lang w:val="en-GB" w:eastAsia="zh-CN"/>
        </w:rPr>
        <w:t xml:space="preserve"> Song H</w:t>
      </w:r>
    </w:p>
    <w:p w14:paraId="4B747F65" w14:textId="77777777" w:rsidR="00083435" w:rsidRPr="00F6018D" w:rsidRDefault="00083435" w:rsidP="00F24BA9">
      <w:pPr>
        <w:adjustRightInd w:val="0"/>
        <w:snapToGrid w:val="0"/>
        <w:spacing w:line="360" w:lineRule="auto"/>
        <w:jc w:val="both"/>
        <w:rPr>
          <w:rFonts w:ascii="Book Antiqua" w:hAnsi="Book Antiqua"/>
          <w:color w:val="000000"/>
          <w:lang w:val="en-GB"/>
        </w:rPr>
      </w:pPr>
    </w:p>
    <w:p w14:paraId="4F482047" w14:textId="2E5F75FD" w:rsidR="00083435" w:rsidRPr="00F6018D" w:rsidRDefault="00083435" w:rsidP="00FE4809">
      <w:pPr>
        <w:spacing w:line="360" w:lineRule="auto"/>
        <w:rPr>
          <w:rFonts w:ascii="Book Antiqua" w:hAnsi="Book Antiqua" w:cs="宋体"/>
          <w:lang w:val="en-GB"/>
        </w:rPr>
      </w:pPr>
      <w:r w:rsidRPr="00F6018D">
        <w:rPr>
          <w:rFonts w:ascii="Book Antiqua" w:hAnsi="Book Antiqua" w:cs="宋体"/>
          <w:b/>
          <w:lang w:val="en-GB"/>
        </w:rPr>
        <w:t xml:space="preserve">Specialty type: </w:t>
      </w:r>
      <w:r w:rsidR="00147EE9" w:rsidRPr="00F6018D">
        <w:rPr>
          <w:rFonts w:ascii="Book Antiqua" w:eastAsia="微软雅黑" w:hAnsi="Book Antiqua" w:cs="宋体"/>
          <w:lang w:val="en-GB"/>
        </w:rPr>
        <w:t>Cardiac and cardiovascular systems</w:t>
      </w:r>
      <w:r w:rsidRPr="00F6018D">
        <w:rPr>
          <w:rFonts w:ascii="Book Antiqua" w:hAnsi="Book Antiqua" w:cs="宋体"/>
          <w:lang w:val="en-GB"/>
        </w:rPr>
        <w:t xml:space="preserve"> </w:t>
      </w:r>
      <w:r w:rsidRPr="00F6018D">
        <w:rPr>
          <w:rFonts w:ascii="Book Antiqua" w:hAnsi="Book Antiqua" w:cs="宋体"/>
          <w:lang w:val="en-GB"/>
        </w:rPr>
        <w:br/>
      </w:r>
      <w:r w:rsidRPr="00F6018D">
        <w:rPr>
          <w:rFonts w:ascii="Book Antiqua" w:hAnsi="Book Antiqua" w:cs="宋体"/>
          <w:b/>
          <w:lang w:val="en-GB"/>
        </w:rPr>
        <w:t xml:space="preserve">Country of origin: </w:t>
      </w:r>
      <w:r w:rsidR="003371EC" w:rsidRPr="00F6018D">
        <w:rPr>
          <w:rFonts w:ascii="Book Antiqua" w:hAnsi="Book Antiqua" w:cs="宋体"/>
          <w:lang w:val="en-GB"/>
        </w:rPr>
        <w:t>Spain</w:t>
      </w:r>
      <w:r w:rsidRPr="00F6018D">
        <w:rPr>
          <w:rFonts w:ascii="Book Antiqua" w:hAnsi="Book Antiqua" w:cs="宋体"/>
          <w:lang w:val="en-GB"/>
        </w:rPr>
        <w:t xml:space="preserve"> </w:t>
      </w:r>
      <w:r w:rsidRPr="00F6018D">
        <w:rPr>
          <w:rFonts w:ascii="Book Antiqua" w:hAnsi="Book Antiqua" w:cs="宋体"/>
          <w:lang w:val="en-GB"/>
        </w:rPr>
        <w:br/>
      </w:r>
      <w:r w:rsidRPr="00F6018D">
        <w:rPr>
          <w:rFonts w:ascii="Book Antiqua" w:hAnsi="Book Antiqua" w:cs="宋体"/>
          <w:b/>
          <w:lang w:val="en-GB"/>
        </w:rPr>
        <w:t>Peer-review report classification</w:t>
      </w:r>
      <w:r w:rsidRPr="00F6018D">
        <w:rPr>
          <w:rFonts w:ascii="Book Antiqua" w:hAnsi="Book Antiqua" w:cs="宋体"/>
          <w:lang w:val="en-GB"/>
        </w:rPr>
        <w:br/>
      </w:r>
      <w:r w:rsidRPr="00F6018D">
        <w:rPr>
          <w:rFonts w:ascii="Book Antiqua" w:hAnsi="Book Antiqua" w:cs="宋体"/>
          <w:b/>
          <w:lang w:val="en-GB"/>
        </w:rPr>
        <w:t xml:space="preserve">Grade A (Excellent): </w:t>
      </w:r>
      <w:r w:rsidR="003371EC" w:rsidRPr="00F6018D">
        <w:rPr>
          <w:rFonts w:ascii="Book Antiqua" w:eastAsia="宋体" w:hAnsi="Book Antiqua" w:cs="宋体"/>
          <w:lang w:val="en-GB" w:eastAsia="zh-CN"/>
        </w:rPr>
        <w:t>0</w:t>
      </w:r>
      <w:r w:rsidRPr="00F6018D">
        <w:rPr>
          <w:rFonts w:ascii="Book Antiqua" w:hAnsi="Book Antiqua" w:cs="宋体"/>
          <w:lang w:val="en-GB"/>
        </w:rPr>
        <w:br/>
      </w:r>
      <w:r w:rsidRPr="00F6018D">
        <w:rPr>
          <w:rFonts w:ascii="Book Antiqua" w:hAnsi="Book Antiqua" w:cs="宋体"/>
          <w:b/>
          <w:lang w:val="en-GB"/>
        </w:rPr>
        <w:t xml:space="preserve">Grade B (Very good): </w:t>
      </w:r>
      <w:r w:rsidRPr="00F6018D">
        <w:rPr>
          <w:rFonts w:ascii="Book Antiqua" w:hAnsi="Book Antiqua" w:cs="宋体"/>
          <w:lang w:val="en-GB"/>
        </w:rPr>
        <w:t>B</w:t>
      </w:r>
      <w:r w:rsidRPr="00F6018D">
        <w:rPr>
          <w:rFonts w:ascii="Book Antiqua" w:hAnsi="Book Antiqua" w:cs="宋体"/>
          <w:lang w:val="en-GB"/>
        </w:rPr>
        <w:br/>
      </w:r>
      <w:r w:rsidRPr="00F6018D">
        <w:rPr>
          <w:rFonts w:ascii="Book Antiqua" w:hAnsi="Book Antiqua" w:cs="宋体"/>
          <w:b/>
          <w:lang w:val="en-GB"/>
        </w:rPr>
        <w:t xml:space="preserve">Grade C (Good): </w:t>
      </w:r>
      <w:r w:rsidR="003371EC" w:rsidRPr="00F6018D">
        <w:rPr>
          <w:rFonts w:ascii="Book Antiqua" w:eastAsia="宋体" w:hAnsi="Book Antiqua" w:cs="宋体"/>
          <w:lang w:val="en-GB" w:eastAsia="zh-CN"/>
        </w:rPr>
        <w:t>C, C</w:t>
      </w:r>
      <w:r w:rsidRPr="00F6018D">
        <w:rPr>
          <w:rFonts w:ascii="Book Antiqua" w:hAnsi="Book Antiqua" w:cs="宋体"/>
          <w:lang w:val="en-GB"/>
        </w:rPr>
        <w:br/>
      </w:r>
      <w:r w:rsidRPr="00F6018D">
        <w:rPr>
          <w:rFonts w:ascii="Book Antiqua" w:hAnsi="Book Antiqua" w:cs="宋体"/>
          <w:b/>
          <w:lang w:val="en-GB"/>
        </w:rPr>
        <w:t xml:space="preserve">Grade D (Fair): </w:t>
      </w:r>
      <w:r w:rsidR="003371EC" w:rsidRPr="00F6018D">
        <w:rPr>
          <w:rFonts w:ascii="Book Antiqua" w:eastAsia="宋体" w:hAnsi="Book Antiqua" w:cs="宋体"/>
          <w:lang w:val="en-GB" w:eastAsia="zh-CN"/>
        </w:rPr>
        <w:t>D</w:t>
      </w:r>
      <w:r w:rsidRPr="00F6018D">
        <w:rPr>
          <w:rFonts w:ascii="Book Antiqua" w:hAnsi="Book Antiqua" w:cs="宋体"/>
          <w:b/>
          <w:lang w:val="en-GB"/>
        </w:rPr>
        <w:br/>
        <w:t xml:space="preserve">Grade E (Poor): </w:t>
      </w:r>
      <w:r w:rsidRPr="00F6018D">
        <w:rPr>
          <w:rFonts w:ascii="Book Antiqua" w:hAnsi="Book Antiqua" w:cs="宋体"/>
          <w:lang w:val="en-GB"/>
        </w:rPr>
        <w:t>0</w:t>
      </w:r>
    </w:p>
    <w:p w14:paraId="626C1AF0" w14:textId="77777777" w:rsidR="00446A3D" w:rsidRPr="00F6018D" w:rsidRDefault="00446A3D" w:rsidP="00F24BA9">
      <w:pPr>
        <w:spacing w:line="360" w:lineRule="auto"/>
        <w:jc w:val="both"/>
        <w:rPr>
          <w:rFonts w:ascii="Book Antiqua" w:eastAsia="宋体" w:hAnsi="Book Antiqua"/>
          <w:lang w:val="en-GB" w:eastAsia="zh-CN"/>
        </w:rPr>
      </w:pPr>
    </w:p>
    <w:p w14:paraId="121B4A8D" w14:textId="77777777" w:rsidR="00083435" w:rsidRPr="00F6018D" w:rsidRDefault="00083435" w:rsidP="00F24BA9">
      <w:pPr>
        <w:spacing w:line="360" w:lineRule="auto"/>
        <w:jc w:val="both"/>
        <w:rPr>
          <w:rFonts w:ascii="Book Antiqua" w:eastAsia="宋体" w:hAnsi="Book Antiqua"/>
          <w:lang w:val="en-GB" w:eastAsia="zh-CN"/>
        </w:rPr>
      </w:pPr>
    </w:p>
    <w:p w14:paraId="3C07B2A7" w14:textId="77777777" w:rsidR="00083435" w:rsidRPr="001033FE" w:rsidRDefault="00083435" w:rsidP="00F24BA9">
      <w:pPr>
        <w:spacing w:line="360" w:lineRule="auto"/>
        <w:jc w:val="both"/>
        <w:rPr>
          <w:rFonts w:ascii="Book Antiqua" w:eastAsia="宋体" w:hAnsi="Book Antiqua"/>
          <w:lang w:val="en-GB" w:eastAsia="zh-CN"/>
        </w:rPr>
      </w:pPr>
    </w:p>
    <w:p w14:paraId="56EAA25C" w14:textId="5ED5EA3E" w:rsidR="00685DBB" w:rsidRPr="00222CD1" w:rsidRDefault="00685DBB" w:rsidP="00F24BA9">
      <w:pPr>
        <w:spacing w:line="360" w:lineRule="auto"/>
        <w:jc w:val="both"/>
        <w:rPr>
          <w:rFonts w:ascii="Book Antiqua" w:hAnsi="Book Antiqua"/>
          <w:lang w:val="en-GB"/>
        </w:rPr>
      </w:pPr>
      <w:r w:rsidRPr="00222CD1">
        <w:rPr>
          <w:rFonts w:ascii="Book Antiqua" w:hAnsi="Book Antiqua"/>
          <w:lang w:val="en-GB"/>
        </w:rPr>
        <w:br w:type="page"/>
      </w:r>
    </w:p>
    <w:p w14:paraId="3E56B0CE" w14:textId="538DD994" w:rsidR="00E528E8" w:rsidRPr="00F6018D" w:rsidRDefault="00722C4B" w:rsidP="00F24BA9">
      <w:pPr>
        <w:spacing w:line="360" w:lineRule="auto"/>
        <w:jc w:val="both"/>
        <w:rPr>
          <w:rFonts w:ascii="Book Antiqua" w:eastAsia="宋体" w:hAnsi="Book Antiqua"/>
          <w:b/>
          <w:lang w:val="en-GB" w:eastAsia="zh-CN"/>
        </w:rPr>
      </w:pPr>
      <w:r w:rsidRPr="00F6018D">
        <w:rPr>
          <w:rFonts w:ascii="Book Antiqua" w:hAnsi="Book Antiqua"/>
          <w:b/>
          <w:lang w:val="en-GB"/>
        </w:rPr>
        <w:lastRenderedPageBreak/>
        <w:t>Table 1</w:t>
      </w:r>
      <w:r w:rsidR="00E528E8" w:rsidRPr="00F6018D">
        <w:rPr>
          <w:rFonts w:ascii="Book Antiqua" w:hAnsi="Book Antiqua"/>
          <w:b/>
          <w:lang w:val="en-GB"/>
        </w:rPr>
        <w:t xml:space="preserve"> </w:t>
      </w:r>
      <w:r w:rsidRPr="00F6018D">
        <w:rPr>
          <w:rFonts w:ascii="Book Antiqua" w:hAnsi="Book Antiqua"/>
          <w:b/>
          <w:lang w:val="en-GB"/>
        </w:rPr>
        <w:t>Baseline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1753"/>
        <w:gridCol w:w="1688"/>
        <w:gridCol w:w="1594"/>
        <w:gridCol w:w="1300"/>
      </w:tblGrid>
      <w:tr w:rsidR="006309A5" w:rsidRPr="001033FE" w14:paraId="4F4448F6" w14:textId="77777777" w:rsidTr="00E528E8">
        <w:tc>
          <w:tcPr>
            <w:tcW w:w="1570" w:type="pct"/>
            <w:tcBorders>
              <w:left w:val="single" w:sz="4" w:space="0" w:color="FFFFFF" w:themeColor="background1"/>
              <w:bottom w:val="single" w:sz="4" w:space="0" w:color="auto"/>
              <w:right w:val="single" w:sz="4" w:space="0" w:color="FFFFFF" w:themeColor="background1"/>
            </w:tcBorders>
            <w:shd w:val="clear" w:color="auto" w:fill="auto"/>
          </w:tcPr>
          <w:p w14:paraId="1EC9AE72" w14:textId="77777777" w:rsidR="00E528E8" w:rsidRPr="001033FE" w:rsidRDefault="00E528E8" w:rsidP="00F24BA9">
            <w:pPr>
              <w:spacing w:line="360" w:lineRule="auto"/>
              <w:jc w:val="both"/>
              <w:rPr>
                <w:rFonts w:ascii="Book Antiqua" w:hAnsi="Book Antiqua"/>
                <w:lang w:val="en-GB"/>
              </w:rPr>
            </w:pPr>
          </w:p>
        </w:tc>
        <w:tc>
          <w:tcPr>
            <w:tcW w:w="949" w:type="pct"/>
            <w:tcBorders>
              <w:left w:val="single" w:sz="4" w:space="0" w:color="FFFFFF" w:themeColor="background1"/>
              <w:bottom w:val="single" w:sz="4" w:space="0" w:color="auto"/>
              <w:right w:val="single" w:sz="4" w:space="0" w:color="FFFFFF" w:themeColor="background1"/>
            </w:tcBorders>
            <w:shd w:val="clear" w:color="auto" w:fill="auto"/>
          </w:tcPr>
          <w:p w14:paraId="3A361C90" w14:textId="0B679561" w:rsidR="00E528E8" w:rsidRPr="00222CD1" w:rsidRDefault="00722C4B" w:rsidP="00F24BA9">
            <w:pPr>
              <w:spacing w:line="360" w:lineRule="auto"/>
              <w:jc w:val="both"/>
              <w:rPr>
                <w:rFonts w:ascii="Book Antiqua" w:hAnsi="Book Antiqua"/>
                <w:b/>
                <w:lang w:val="en-GB"/>
              </w:rPr>
            </w:pPr>
            <w:r w:rsidRPr="00222CD1">
              <w:rPr>
                <w:rFonts w:ascii="Book Antiqua" w:hAnsi="Book Antiqua"/>
                <w:b/>
                <w:i/>
                <w:lang w:val="en-GB"/>
              </w:rPr>
              <w:t>n</w:t>
            </w:r>
            <w:r w:rsidRPr="00222CD1">
              <w:rPr>
                <w:rFonts w:ascii="Book Antiqua" w:eastAsia="宋体" w:hAnsi="Book Antiqua"/>
                <w:b/>
                <w:lang w:val="en-GB" w:eastAsia="zh-CN"/>
              </w:rPr>
              <w:t xml:space="preserve"> </w:t>
            </w:r>
            <w:r w:rsidR="00E528E8" w:rsidRPr="00222CD1">
              <w:rPr>
                <w:rFonts w:ascii="Book Antiqua" w:hAnsi="Book Antiqua"/>
                <w:b/>
                <w:lang w:val="en-GB"/>
              </w:rPr>
              <w:t>=</w:t>
            </w:r>
            <w:r w:rsidRPr="00222CD1">
              <w:rPr>
                <w:rFonts w:ascii="Book Antiqua" w:eastAsia="宋体" w:hAnsi="Book Antiqua"/>
                <w:b/>
                <w:lang w:val="en-GB" w:eastAsia="zh-CN"/>
              </w:rPr>
              <w:t xml:space="preserve"> </w:t>
            </w:r>
            <w:r w:rsidR="00E528E8" w:rsidRPr="00222CD1">
              <w:rPr>
                <w:rFonts w:ascii="Book Antiqua" w:hAnsi="Book Antiqua"/>
                <w:b/>
                <w:lang w:val="en-GB"/>
              </w:rPr>
              <w:t>226</w:t>
            </w:r>
          </w:p>
        </w:tc>
        <w:tc>
          <w:tcPr>
            <w:tcW w:w="914" w:type="pct"/>
            <w:tcBorders>
              <w:left w:val="single" w:sz="4" w:space="0" w:color="FFFFFF" w:themeColor="background1"/>
              <w:bottom w:val="single" w:sz="4" w:space="0" w:color="auto"/>
              <w:right w:val="single" w:sz="4" w:space="0" w:color="FFFFFF" w:themeColor="background1"/>
            </w:tcBorders>
            <w:shd w:val="clear" w:color="auto" w:fill="auto"/>
          </w:tcPr>
          <w:p w14:paraId="706AC4DA" w14:textId="77777777" w:rsidR="001033FE" w:rsidRDefault="00E528E8" w:rsidP="00F24BA9">
            <w:pPr>
              <w:spacing w:line="360" w:lineRule="auto"/>
              <w:jc w:val="both"/>
              <w:rPr>
                <w:rFonts w:ascii="Book Antiqua" w:hAnsi="Book Antiqua"/>
                <w:b/>
                <w:lang w:val="en-GB"/>
              </w:rPr>
            </w:pPr>
            <w:r w:rsidRPr="00612FFD">
              <w:rPr>
                <w:rFonts w:ascii="Book Antiqua" w:hAnsi="Book Antiqua"/>
                <w:b/>
                <w:lang w:val="en-GB"/>
              </w:rPr>
              <w:t>No plaque</w:t>
            </w:r>
            <w:r w:rsidR="001033FE">
              <w:rPr>
                <w:rFonts w:ascii="Book Antiqua" w:hAnsi="Book Antiqua"/>
                <w:b/>
                <w:lang w:val="en-GB"/>
              </w:rPr>
              <w:t>,</w:t>
            </w:r>
            <w:r w:rsidRPr="001033FE">
              <w:rPr>
                <w:rFonts w:ascii="Book Antiqua" w:hAnsi="Book Antiqua"/>
                <w:b/>
                <w:lang w:val="en-GB"/>
              </w:rPr>
              <w:t xml:space="preserve"> </w:t>
            </w:r>
          </w:p>
          <w:p w14:paraId="48F28F49" w14:textId="355DF14B" w:rsidR="00E528E8" w:rsidRPr="001033FE" w:rsidRDefault="00722C4B" w:rsidP="00F24BA9">
            <w:pPr>
              <w:spacing w:line="360" w:lineRule="auto"/>
              <w:jc w:val="both"/>
              <w:rPr>
                <w:rFonts w:ascii="Book Antiqua" w:hAnsi="Book Antiqua"/>
                <w:b/>
                <w:lang w:val="en-GB"/>
              </w:rPr>
            </w:pPr>
            <w:r w:rsidRPr="001033FE">
              <w:rPr>
                <w:rFonts w:ascii="Book Antiqua" w:hAnsi="Book Antiqua"/>
                <w:b/>
                <w:i/>
                <w:lang w:val="en-GB"/>
              </w:rPr>
              <w:t>n</w:t>
            </w:r>
            <w:r w:rsidRPr="001033FE">
              <w:rPr>
                <w:rFonts w:ascii="Book Antiqua" w:eastAsia="宋体" w:hAnsi="Book Antiqua"/>
                <w:b/>
                <w:lang w:val="en-GB" w:eastAsia="zh-CN"/>
              </w:rPr>
              <w:t xml:space="preserve"> </w:t>
            </w:r>
            <w:r w:rsidR="00E528E8" w:rsidRPr="001033FE">
              <w:rPr>
                <w:rFonts w:ascii="Book Antiqua" w:hAnsi="Book Antiqua"/>
                <w:b/>
                <w:lang w:val="en-GB"/>
              </w:rPr>
              <w:t>=</w:t>
            </w:r>
            <w:r w:rsidRPr="001033FE">
              <w:rPr>
                <w:rFonts w:ascii="Book Antiqua" w:eastAsia="宋体" w:hAnsi="Book Antiqua"/>
                <w:b/>
                <w:lang w:val="en-GB" w:eastAsia="zh-CN"/>
              </w:rPr>
              <w:t xml:space="preserve"> </w:t>
            </w:r>
            <w:r w:rsidR="00E528E8" w:rsidRPr="001033FE">
              <w:rPr>
                <w:rFonts w:ascii="Book Antiqua" w:hAnsi="Book Antiqua"/>
                <w:b/>
                <w:lang w:val="en-GB"/>
              </w:rPr>
              <w:t>150</w:t>
            </w:r>
          </w:p>
        </w:tc>
        <w:tc>
          <w:tcPr>
            <w:tcW w:w="863" w:type="pct"/>
            <w:tcBorders>
              <w:left w:val="single" w:sz="4" w:space="0" w:color="FFFFFF" w:themeColor="background1"/>
              <w:bottom w:val="single" w:sz="4" w:space="0" w:color="auto"/>
              <w:right w:val="single" w:sz="4" w:space="0" w:color="FFFFFF" w:themeColor="background1"/>
            </w:tcBorders>
            <w:shd w:val="clear" w:color="auto" w:fill="auto"/>
          </w:tcPr>
          <w:p w14:paraId="62CF9498" w14:textId="77777777" w:rsidR="001033FE" w:rsidRDefault="00E528E8" w:rsidP="00F24BA9">
            <w:pPr>
              <w:spacing w:line="360" w:lineRule="auto"/>
              <w:jc w:val="both"/>
              <w:rPr>
                <w:rFonts w:ascii="Book Antiqua" w:hAnsi="Book Antiqua"/>
                <w:b/>
                <w:lang w:val="en-GB"/>
              </w:rPr>
            </w:pPr>
            <w:r w:rsidRPr="00222CD1">
              <w:rPr>
                <w:rFonts w:ascii="Book Antiqua" w:hAnsi="Book Antiqua"/>
                <w:b/>
                <w:lang w:val="en-GB"/>
              </w:rPr>
              <w:t>Plaque</w:t>
            </w:r>
            <w:r w:rsidR="001033FE">
              <w:rPr>
                <w:rFonts w:ascii="Book Antiqua" w:hAnsi="Book Antiqua"/>
                <w:b/>
                <w:lang w:val="en-GB"/>
              </w:rPr>
              <w:t>,</w:t>
            </w:r>
            <w:r w:rsidRPr="001033FE">
              <w:rPr>
                <w:rFonts w:ascii="Book Antiqua" w:hAnsi="Book Antiqua"/>
                <w:b/>
                <w:lang w:val="en-GB"/>
              </w:rPr>
              <w:t xml:space="preserve"> </w:t>
            </w:r>
          </w:p>
          <w:p w14:paraId="1C6FCE98" w14:textId="14FB47E9" w:rsidR="00E528E8" w:rsidRPr="001033FE" w:rsidRDefault="00722C4B" w:rsidP="00F24BA9">
            <w:pPr>
              <w:spacing w:line="360" w:lineRule="auto"/>
              <w:jc w:val="both"/>
              <w:rPr>
                <w:rFonts w:ascii="Book Antiqua" w:hAnsi="Book Antiqua"/>
                <w:b/>
                <w:lang w:val="en-GB"/>
              </w:rPr>
            </w:pPr>
            <w:r w:rsidRPr="001033FE">
              <w:rPr>
                <w:rFonts w:ascii="Book Antiqua" w:hAnsi="Book Antiqua"/>
                <w:b/>
                <w:i/>
                <w:lang w:val="en-GB"/>
              </w:rPr>
              <w:t>n</w:t>
            </w:r>
            <w:r w:rsidRPr="001033FE">
              <w:rPr>
                <w:rFonts w:ascii="Book Antiqua" w:eastAsia="宋体" w:hAnsi="Book Antiqua"/>
                <w:b/>
                <w:lang w:val="en-GB" w:eastAsia="zh-CN"/>
              </w:rPr>
              <w:t xml:space="preserve"> </w:t>
            </w:r>
            <w:r w:rsidR="00E528E8" w:rsidRPr="001033FE">
              <w:rPr>
                <w:rFonts w:ascii="Book Antiqua" w:hAnsi="Book Antiqua"/>
                <w:b/>
                <w:lang w:val="en-GB"/>
              </w:rPr>
              <w:t>=</w:t>
            </w:r>
            <w:r w:rsidRPr="001033FE">
              <w:rPr>
                <w:rFonts w:ascii="Book Antiqua" w:eastAsia="宋体" w:hAnsi="Book Antiqua"/>
                <w:b/>
                <w:lang w:val="en-GB" w:eastAsia="zh-CN"/>
              </w:rPr>
              <w:t xml:space="preserve"> </w:t>
            </w:r>
            <w:r w:rsidR="00E528E8" w:rsidRPr="001033FE">
              <w:rPr>
                <w:rFonts w:ascii="Book Antiqua" w:hAnsi="Book Antiqua"/>
                <w:b/>
                <w:lang w:val="en-GB"/>
              </w:rPr>
              <w:t>76</w:t>
            </w:r>
          </w:p>
        </w:tc>
        <w:tc>
          <w:tcPr>
            <w:tcW w:w="704" w:type="pct"/>
            <w:tcBorders>
              <w:left w:val="single" w:sz="4" w:space="0" w:color="FFFFFF" w:themeColor="background1"/>
              <w:bottom w:val="single" w:sz="4" w:space="0" w:color="auto"/>
              <w:right w:val="single" w:sz="4" w:space="0" w:color="FFFFFF" w:themeColor="background1"/>
            </w:tcBorders>
            <w:shd w:val="clear" w:color="auto" w:fill="auto"/>
          </w:tcPr>
          <w:p w14:paraId="0855665A" w14:textId="24F0B76E" w:rsidR="00E528E8" w:rsidRPr="00222CD1" w:rsidRDefault="00722C4B" w:rsidP="00F24BA9">
            <w:pPr>
              <w:spacing w:line="360" w:lineRule="auto"/>
              <w:jc w:val="both"/>
              <w:rPr>
                <w:rFonts w:ascii="Book Antiqua" w:hAnsi="Book Antiqua"/>
                <w:b/>
                <w:lang w:val="en-GB"/>
              </w:rPr>
            </w:pPr>
            <w:r w:rsidRPr="00222CD1">
              <w:rPr>
                <w:rFonts w:ascii="Book Antiqua" w:hAnsi="Book Antiqua"/>
                <w:b/>
                <w:i/>
                <w:lang w:val="en-GB"/>
              </w:rPr>
              <w:t>P</w:t>
            </w:r>
            <w:r w:rsidR="00E528E8" w:rsidRPr="00222CD1">
              <w:rPr>
                <w:rFonts w:ascii="Book Antiqua" w:hAnsi="Book Antiqua"/>
                <w:b/>
                <w:lang w:val="en-GB"/>
              </w:rPr>
              <w:t xml:space="preserve"> value</w:t>
            </w:r>
          </w:p>
        </w:tc>
      </w:tr>
      <w:tr w:rsidR="006309A5" w:rsidRPr="001033FE" w14:paraId="7488F0C9" w14:textId="77777777" w:rsidTr="00E528E8">
        <w:tc>
          <w:tcPr>
            <w:tcW w:w="1570"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09AFDD09"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Age</w:t>
            </w:r>
          </w:p>
        </w:tc>
        <w:tc>
          <w:tcPr>
            <w:tcW w:w="949"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3ABF69AD"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63.2 (11.4)</w:t>
            </w:r>
          </w:p>
        </w:tc>
        <w:tc>
          <w:tcPr>
            <w:tcW w:w="914"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5C45EFA8"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60.6 (12.1)</w:t>
            </w:r>
          </w:p>
        </w:tc>
        <w:tc>
          <w:tcPr>
            <w:tcW w:w="863"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0207E9C2" w14:textId="07027AF5" w:rsidR="00E528E8" w:rsidRPr="00D93105" w:rsidRDefault="00E528E8" w:rsidP="00F24BA9">
            <w:pPr>
              <w:spacing w:line="360" w:lineRule="auto"/>
              <w:jc w:val="both"/>
              <w:rPr>
                <w:rFonts w:ascii="Book Antiqua" w:hAnsi="Book Antiqua"/>
                <w:lang w:val="en-GB"/>
              </w:rPr>
            </w:pPr>
            <w:r w:rsidRPr="00C525FC">
              <w:rPr>
                <w:rFonts w:ascii="Book Antiqua" w:hAnsi="Book Antiqua"/>
                <w:lang w:val="en-GB"/>
              </w:rPr>
              <w:t>68</w:t>
            </w:r>
            <w:r w:rsidR="00D93105">
              <w:rPr>
                <w:rFonts w:ascii="Book Antiqua" w:hAnsi="Book Antiqua"/>
                <w:lang w:val="en-GB"/>
              </w:rPr>
              <w:t>.</w:t>
            </w:r>
            <w:r w:rsidRPr="00D93105">
              <w:rPr>
                <w:rFonts w:ascii="Book Antiqua" w:hAnsi="Book Antiqua"/>
                <w:lang w:val="en-GB"/>
              </w:rPr>
              <w:t>2 (7.3)</w:t>
            </w:r>
          </w:p>
        </w:tc>
        <w:tc>
          <w:tcPr>
            <w:tcW w:w="704"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049F7645" w14:textId="6678329A"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&lt;</w:t>
            </w:r>
            <w:r w:rsidR="00722C4B" w:rsidRPr="00F6018D">
              <w:rPr>
                <w:rFonts w:ascii="Book Antiqua" w:eastAsia="宋体" w:hAnsi="Book Antiqua"/>
                <w:lang w:val="en-GB" w:eastAsia="zh-CN"/>
              </w:rPr>
              <w:t xml:space="preserve"> </w:t>
            </w:r>
            <w:r w:rsidRPr="00F6018D">
              <w:rPr>
                <w:rFonts w:ascii="Book Antiqua" w:hAnsi="Book Antiqua"/>
                <w:lang w:val="en-GB"/>
              </w:rPr>
              <w:t>0.001</w:t>
            </w:r>
            <w:r w:rsidR="002B7F8F" w:rsidRPr="00F6018D">
              <w:rPr>
                <w:rFonts w:ascii="Book Antiqua" w:hAnsi="Book Antiqua"/>
                <w:vertAlign w:val="superscript"/>
                <w:lang w:val="en-GB"/>
              </w:rPr>
              <w:t>a</w:t>
            </w:r>
          </w:p>
        </w:tc>
      </w:tr>
      <w:tr w:rsidR="006309A5" w:rsidRPr="001033FE" w14:paraId="4EFE3954"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48A36F0"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Male sex</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56A5D59"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106 (46.9%)</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C8BCFBC"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64 (42.7%)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AAD462C"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42 (55.3%)</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469EEE2"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0.099</w:t>
            </w:r>
          </w:p>
        </w:tc>
      </w:tr>
      <w:tr w:rsidR="006309A5" w:rsidRPr="001033FE" w14:paraId="66806C42"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9EA3492"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Hypertension</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8EF6B79"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166 (73.5%)</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3FB0821"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100 (66.7%)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073A78B"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66 (86.8%)</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FEF32E6" w14:textId="3D5DDB88"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0.002</w:t>
            </w:r>
            <w:r w:rsidR="002B7F8F" w:rsidRPr="00F6018D">
              <w:rPr>
                <w:rFonts w:ascii="Book Antiqua" w:hAnsi="Book Antiqua"/>
                <w:vertAlign w:val="superscript"/>
                <w:lang w:val="en-GB"/>
              </w:rPr>
              <w:t>a</w:t>
            </w:r>
          </w:p>
        </w:tc>
      </w:tr>
      <w:tr w:rsidR="006309A5" w:rsidRPr="001033FE" w14:paraId="0BBA85E9"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7C5FD7C"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Diabetes mellitus</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19A7243"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45 (19.9%)</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D1E439E"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24 (16.0%)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14BE9E"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21 (27.6%)</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FE19267"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0.058</w:t>
            </w:r>
          </w:p>
        </w:tc>
      </w:tr>
      <w:tr w:rsidR="006309A5" w:rsidRPr="001033FE" w14:paraId="59267502"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DB0054D"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Dyslipidaemia</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4C823A7"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124 (54.9%)</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0C9ED9"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74 (49.3%)</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36DB39"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50 (65.8%)</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85053B" w14:textId="46F1A5F5"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0.027</w:t>
            </w:r>
            <w:r w:rsidR="002B7F8F" w:rsidRPr="00F6018D">
              <w:rPr>
                <w:rFonts w:ascii="Book Antiqua" w:hAnsi="Book Antiqua"/>
                <w:vertAlign w:val="superscript"/>
                <w:lang w:val="en-GB"/>
              </w:rPr>
              <w:t>a</w:t>
            </w:r>
          </w:p>
        </w:tc>
      </w:tr>
      <w:tr w:rsidR="006309A5" w:rsidRPr="001033FE" w14:paraId="0773C5BF"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63BFFE"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Current smoker</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C94D31"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55 (24.3%)</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9A30315"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36 (24.0%)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DB9EB89"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19 (25.0%)</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08DB55E"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0.999</w:t>
            </w:r>
          </w:p>
        </w:tc>
      </w:tr>
      <w:tr w:rsidR="006309A5" w:rsidRPr="001033FE" w14:paraId="296A6C25"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F75E7C1"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 xml:space="preserve">Family history of premature CAD </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948E03B"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17 (7.5%)</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BCF20DC"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13 (8.7%)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42C6134"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4 (5.3%)</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599D417"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0.516</w:t>
            </w:r>
          </w:p>
        </w:tc>
      </w:tr>
      <w:tr w:rsidR="006309A5" w:rsidRPr="001033FE" w14:paraId="7631D6E3"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C38F98" w14:textId="2CEC6B31"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BMI</w:t>
            </w:r>
            <w:r w:rsidR="001033FE">
              <w:rPr>
                <w:rFonts w:ascii="Book Antiqua" w:hAnsi="Book Antiqua"/>
                <w:lang w:val="en-GB"/>
              </w:rPr>
              <w:t>,</w:t>
            </w:r>
            <w:r w:rsidRPr="00F6018D">
              <w:rPr>
                <w:rFonts w:ascii="Book Antiqua" w:hAnsi="Book Antiqua"/>
                <w:lang w:val="en-GB"/>
              </w:rPr>
              <w:t xml:space="preserve"> kg/m</w:t>
            </w:r>
            <w:r w:rsidRPr="00F6018D">
              <w:rPr>
                <w:rFonts w:ascii="Book Antiqua" w:hAnsi="Book Antiqua"/>
                <w:bCs/>
                <w:vertAlign w:val="superscript"/>
                <w:lang w:val="en-GB"/>
              </w:rPr>
              <w:t>2</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368B759"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33.3 (4.1)</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4EB85B"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33.2 (4.5)</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0371E5"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33.4 (3.0)</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5353B54"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0.694</w:t>
            </w:r>
          </w:p>
        </w:tc>
      </w:tr>
      <w:tr w:rsidR="006309A5" w:rsidRPr="001033FE" w14:paraId="00373542"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10DA657"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Obesity</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B35CC1" w14:textId="77777777" w:rsidR="00E528E8" w:rsidRPr="00222CD1" w:rsidRDefault="00E528E8" w:rsidP="00F24BA9">
            <w:pPr>
              <w:spacing w:line="360" w:lineRule="auto"/>
              <w:jc w:val="both"/>
              <w:rPr>
                <w:rFonts w:ascii="Book Antiqua" w:hAnsi="Book Antiqua"/>
                <w:lang w:val="en-GB"/>
              </w:rPr>
            </w:pP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FA296A" w14:textId="77777777" w:rsidR="00E528E8" w:rsidRPr="00612FFD" w:rsidRDefault="00E528E8" w:rsidP="00F24BA9">
            <w:pPr>
              <w:spacing w:line="360" w:lineRule="auto"/>
              <w:jc w:val="both"/>
              <w:rPr>
                <w:rFonts w:ascii="Book Antiqua" w:hAnsi="Book Antiqua"/>
                <w:lang w:val="en-GB"/>
              </w:rPr>
            </w:pP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137E0E" w14:textId="77777777" w:rsidR="00E528E8" w:rsidRPr="001033FE" w:rsidRDefault="00E528E8" w:rsidP="00F24BA9">
            <w:pPr>
              <w:spacing w:line="360" w:lineRule="auto"/>
              <w:jc w:val="both"/>
              <w:rPr>
                <w:rFonts w:ascii="Book Antiqua" w:hAnsi="Book Antiqua"/>
                <w:lang w:val="en-GB"/>
              </w:rPr>
            </w:pP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0D7C1EB" w14:textId="00AF114F"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0.033</w:t>
            </w:r>
            <w:r w:rsidR="002B7F8F" w:rsidRPr="00F6018D">
              <w:rPr>
                <w:rFonts w:ascii="Book Antiqua" w:hAnsi="Book Antiqua"/>
                <w:vertAlign w:val="superscript"/>
                <w:lang w:val="en-GB"/>
              </w:rPr>
              <w:t>a</w:t>
            </w:r>
          </w:p>
        </w:tc>
      </w:tr>
      <w:tr w:rsidR="006309A5" w:rsidRPr="001033FE" w14:paraId="3BAB20F8"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02D321"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 xml:space="preserve">     Grade 1</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46A94FF"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179 (79.2%)</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E2D41A"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126 (84.0%)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EFBEA3"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53 (69.7%)</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F716135" w14:textId="77777777" w:rsidR="00E528E8" w:rsidRPr="002B7F8F" w:rsidRDefault="00E528E8" w:rsidP="00F24BA9">
            <w:pPr>
              <w:spacing w:line="360" w:lineRule="auto"/>
              <w:jc w:val="both"/>
              <w:rPr>
                <w:rFonts w:ascii="Book Antiqua" w:hAnsi="Book Antiqua"/>
                <w:lang w:val="en-GB"/>
              </w:rPr>
            </w:pPr>
          </w:p>
        </w:tc>
      </w:tr>
      <w:tr w:rsidR="006309A5" w:rsidRPr="001033FE" w14:paraId="202832AB"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F1CA788"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 xml:space="preserve">     Grade 2</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953D349"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39 (17.3%)</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FDD9148"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19 (12.7%)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21B3114"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20 (26.3%)</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368F67" w14:textId="77777777" w:rsidR="00E528E8" w:rsidRPr="002B7F8F" w:rsidRDefault="00E528E8" w:rsidP="00F24BA9">
            <w:pPr>
              <w:spacing w:line="360" w:lineRule="auto"/>
              <w:jc w:val="both"/>
              <w:rPr>
                <w:rFonts w:ascii="Book Antiqua" w:hAnsi="Book Antiqua"/>
                <w:lang w:val="en-GB"/>
              </w:rPr>
            </w:pPr>
          </w:p>
        </w:tc>
      </w:tr>
      <w:tr w:rsidR="006309A5" w:rsidRPr="001033FE" w14:paraId="5CA08DEC"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12C9234"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 xml:space="preserve">     Grade 3</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F1A4B0"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8 (3.5%)</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47DEF0"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5 (3.3%)</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405F5A"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3 (3.9%)</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296C216" w14:textId="77777777" w:rsidR="00E528E8" w:rsidRPr="002B7F8F" w:rsidRDefault="00E528E8" w:rsidP="00F24BA9">
            <w:pPr>
              <w:spacing w:line="360" w:lineRule="auto"/>
              <w:jc w:val="both"/>
              <w:rPr>
                <w:rFonts w:ascii="Book Antiqua" w:hAnsi="Book Antiqua"/>
                <w:lang w:val="en-GB"/>
              </w:rPr>
            </w:pPr>
          </w:p>
        </w:tc>
      </w:tr>
      <w:tr w:rsidR="006309A5" w:rsidRPr="001033FE" w14:paraId="16A94F22"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717EF6"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No cardiovascular risk factors</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B20703F"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29 (12.8%)</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67EE24D"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28 (18.7%)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BC6D68"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1 (1.3%)</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BDE28F" w14:textId="0FDAE6AD"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&lt;</w:t>
            </w:r>
            <w:r w:rsidR="00722C4B" w:rsidRPr="00F6018D">
              <w:rPr>
                <w:rFonts w:ascii="Book Antiqua" w:eastAsia="宋体" w:hAnsi="Book Antiqua"/>
                <w:lang w:val="en-GB" w:eastAsia="zh-CN"/>
              </w:rPr>
              <w:t xml:space="preserve"> </w:t>
            </w:r>
            <w:r w:rsidRPr="00F6018D">
              <w:rPr>
                <w:rFonts w:ascii="Book Antiqua" w:hAnsi="Book Antiqua"/>
                <w:lang w:val="en-GB"/>
              </w:rPr>
              <w:t>0.001</w:t>
            </w:r>
            <w:r w:rsidR="002B7F8F" w:rsidRPr="00F6018D">
              <w:rPr>
                <w:rFonts w:ascii="Book Antiqua" w:hAnsi="Book Antiqua"/>
                <w:vertAlign w:val="superscript"/>
                <w:lang w:val="en-GB"/>
              </w:rPr>
              <w:t>a</w:t>
            </w:r>
          </w:p>
        </w:tc>
      </w:tr>
      <w:tr w:rsidR="006309A5" w:rsidRPr="001033FE" w14:paraId="109A8E42"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84D9441"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SCORE</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33D77B3" w14:textId="77777777" w:rsidR="00E528E8" w:rsidRPr="00222CD1" w:rsidRDefault="00E528E8" w:rsidP="00F24BA9">
            <w:pPr>
              <w:spacing w:line="360" w:lineRule="auto"/>
              <w:jc w:val="both"/>
              <w:rPr>
                <w:rFonts w:ascii="Book Antiqua" w:hAnsi="Book Antiqua"/>
                <w:lang w:val="en-GB"/>
              </w:rPr>
            </w:pP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825F20E" w14:textId="77777777" w:rsidR="00E528E8" w:rsidRPr="00612FFD" w:rsidRDefault="00E528E8" w:rsidP="00F24BA9">
            <w:pPr>
              <w:spacing w:line="360" w:lineRule="auto"/>
              <w:jc w:val="both"/>
              <w:rPr>
                <w:rFonts w:ascii="Book Antiqua" w:hAnsi="Book Antiqua"/>
                <w:lang w:val="en-GB"/>
              </w:rPr>
            </w:pP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2C3EFBB" w14:textId="77777777" w:rsidR="00E528E8" w:rsidRPr="001033FE" w:rsidRDefault="00E528E8" w:rsidP="00F24BA9">
            <w:pPr>
              <w:spacing w:line="360" w:lineRule="auto"/>
              <w:jc w:val="both"/>
              <w:rPr>
                <w:rFonts w:ascii="Book Antiqua" w:hAnsi="Book Antiqua"/>
                <w:lang w:val="en-GB"/>
              </w:rPr>
            </w:pP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1D0C176" w14:textId="5A36E92F"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&lt;</w:t>
            </w:r>
            <w:r w:rsidR="00722C4B" w:rsidRPr="00F6018D">
              <w:rPr>
                <w:rFonts w:ascii="Book Antiqua" w:eastAsia="宋体" w:hAnsi="Book Antiqua"/>
                <w:lang w:val="en-GB" w:eastAsia="zh-CN"/>
              </w:rPr>
              <w:t xml:space="preserve"> </w:t>
            </w:r>
            <w:r w:rsidRPr="00F6018D">
              <w:rPr>
                <w:rFonts w:ascii="Book Antiqua" w:hAnsi="Book Antiqua"/>
                <w:lang w:val="en-GB"/>
              </w:rPr>
              <w:t>0.001</w:t>
            </w:r>
            <w:r w:rsidR="002B7F8F" w:rsidRPr="00F6018D">
              <w:rPr>
                <w:rFonts w:ascii="Book Antiqua" w:hAnsi="Book Antiqua"/>
                <w:vertAlign w:val="superscript"/>
                <w:lang w:val="en-GB"/>
              </w:rPr>
              <w:t>a</w:t>
            </w:r>
          </w:p>
        </w:tc>
      </w:tr>
      <w:tr w:rsidR="006309A5" w:rsidRPr="001033FE" w14:paraId="483A6D94"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502AE8" w14:textId="545E6375"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 xml:space="preserve">     Low-risk</w:t>
            </w:r>
            <w:r w:rsidR="00222CD1">
              <w:rPr>
                <w:rFonts w:ascii="Book Antiqua" w:hAnsi="Book Antiqua"/>
                <w:lang w:val="en-GB"/>
              </w:rPr>
              <w:t>,</w:t>
            </w:r>
            <w:r w:rsidRPr="00222CD1">
              <w:rPr>
                <w:rFonts w:ascii="Book Antiqua" w:hAnsi="Book Antiqua"/>
                <w:lang w:val="en-GB"/>
              </w:rPr>
              <w:t xml:space="preserve"> &lt;</w:t>
            </w:r>
            <w:r w:rsidR="00722C4B" w:rsidRPr="00222CD1">
              <w:rPr>
                <w:rFonts w:ascii="Book Antiqua" w:eastAsia="宋体" w:hAnsi="Book Antiqua"/>
                <w:lang w:val="en-GB" w:eastAsia="zh-CN"/>
              </w:rPr>
              <w:t xml:space="preserve"> </w:t>
            </w:r>
            <w:r w:rsidRPr="00222CD1">
              <w:rPr>
                <w:rFonts w:ascii="Book Antiqua" w:hAnsi="Book Antiqua"/>
                <w:lang w:val="en-GB"/>
              </w:rPr>
              <w:t>1%</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28AD135"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29 (12.8%)</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88D0AC"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28 (18.7%)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5BA17F9"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1 (1.3%)</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367BDB" w14:textId="77777777" w:rsidR="00E528E8" w:rsidRPr="002B7F8F" w:rsidRDefault="00E528E8" w:rsidP="00F24BA9">
            <w:pPr>
              <w:spacing w:line="360" w:lineRule="auto"/>
              <w:jc w:val="both"/>
              <w:rPr>
                <w:rFonts w:ascii="Book Antiqua" w:hAnsi="Book Antiqua"/>
                <w:lang w:val="en-GB"/>
              </w:rPr>
            </w:pPr>
          </w:p>
        </w:tc>
      </w:tr>
      <w:tr w:rsidR="006309A5" w:rsidRPr="001033FE" w14:paraId="76B9C39D"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48AABA0" w14:textId="167FD3D5" w:rsidR="00E528E8" w:rsidRPr="00222CD1" w:rsidRDefault="00722C4B" w:rsidP="00F24BA9">
            <w:pPr>
              <w:spacing w:line="360" w:lineRule="auto"/>
              <w:jc w:val="both"/>
              <w:rPr>
                <w:rFonts w:ascii="Book Antiqua" w:hAnsi="Book Antiqua"/>
                <w:lang w:val="en-GB"/>
              </w:rPr>
            </w:pPr>
            <w:r w:rsidRPr="00222CD1">
              <w:rPr>
                <w:rFonts w:ascii="Book Antiqua" w:hAnsi="Book Antiqua"/>
                <w:lang w:val="en-GB"/>
              </w:rPr>
              <w:t xml:space="preserve">     Moderate-risk</w:t>
            </w:r>
            <w:r w:rsidR="00222CD1">
              <w:rPr>
                <w:rFonts w:ascii="Book Antiqua" w:hAnsi="Book Antiqua"/>
                <w:lang w:val="en-GB"/>
              </w:rPr>
              <w:t>,</w:t>
            </w:r>
            <w:r w:rsidRPr="00222CD1">
              <w:rPr>
                <w:rFonts w:ascii="Book Antiqua" w:hAnsi="Book Antiqua"/>
                <w:lang w:val="en-GB"/>
              </w:rPr>
              <w:t xml:space="preserve"> 1</w:t>
            </w:r>
            <w:r w:rsidRPr="00222CD1">
              <w:rPr>
                <w:rFonts w:ascii="Book Antiqua" w:eastAsia="宋体" w:hAnsi="Book Antiqua"/>
                <w:lang w:val="en-GB" w:eastAsia="zh-CN"/>
              </w:rPr>
              <w:t>%</w:t>
            </w:r>
            <w:r w:rsidRPr="00222CD1">
              <w:rPr>
                <w:rFonts w:ascii="Book Antiqua" w:hAnsi="Book Antiqua"/>
                <w:lang w:val="en-GB"/>
              </w:rPr>
              <w:t>-</w:t>
            </w:r>
            <w:r w:rsidR="00E528E8" w:rsidRPr="00222CD1">
              <w:rPr>
                <w:rFonts w:ascii="Book Antiqua" w:hAnsi="Book Antiqua"/>
                <w:lang w:val="en-GB"/>
              </w:rPr>
              <w:t>5%</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6E6B8F8"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113 (50.0%)</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52E380"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78 (52.0%)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2EE846F"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35 (46.1%)</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35B758F" w14:textId="77777777" w:rsidR="00E528E8" w:rsidRPr="002B7F8F" w:rsidRDefault="00E528E8" w:rsidP="00F24BA9">
            <w:pPr>
              <w:spacing w:line="360" w:lineRule="auto"/>
              <w:jc w:val="both"/>
              <w:rPr>
                <w:rFonts w:ascii="Book Antiqua" w:hAnsi="Book Antiqua"/>
                <w:lang w:val="en-GB"/>
              </w:rPr>
            </w:pPr>
          </w:p>
        </w:tc>
      </w:tr>
      <w:tr w:rsidR="006309A5" w:rsidRPr="001033FE" w14:paraId="5A16D0AF"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9267FA" w14:textId="0EDE2109" w:rsidR="00E528E8" w:rsidRPr="00222CD1" w:rsidRDefault="00722C4B" w:rsidP="00F24BA9">
            <w:pPr>
              <w:spacing w:line="360" w:lineRule="auto"/>
              <w:jc w:val="both"/>
              <w:rPr>
                <w:rFonts w:ascii="Book Antiqua" w:hAnsi="Book Antiqua"/>
                <w:lang w:val="en-GB"/>
              </w:rPr>
            </w:pPr>
            <w:r w:rsidRPr="00222CD1">
              <w:rPr>
                <w:rFonts w:ascii="Book Antiqua" w:hAnsi="Book Antiqua"/>
                <w:lang w:val="en-GB"/>
              </w:rPr>
              <w:t xml:space="preserve">     High risk</w:t>
            </w:r>
            <w:r w:rsidR="00222CD1">
              <w:rPr>
                <w:rFonts w:ascii="Book Antiqua" w:hAnsi="Book Antiqua"/>
                <w:lang w:val="en-GB"/>
              </w:rPr>
              <w:t>,</w:t>
            </w:r>
            <w:r w:rsidRPr="00222CD1">
              <w:rPr>
                <w:rFonts w:ascii="Book Antiqua" w:hAnsi="Book Antiqua"/>
                <w:lang w:val="en-GB"/>
              </w:rPr>
              <w:t xml:space="preserve"> 5</w:t>
            </w:r>
            <w:r w:rsidRPr="00222CD1">
              <w:rPr>
                <w:rFonts w:ascii="Book Antiqua" w:eastAsia="宋体" w:hAnsi="Book Antiqua"/>
                <w:lang w:val="en-GB" w:eastAsia="zh-CN"/>
              </w:rPr>
              <w:t>%</w:t>
            </w:r>
            <w:r w:rsidRPr="00222CD1">
              <w:rPr>
                <w:rFonts w:ascii="Book Antiqua" w:hAnsi="Book Antiqua"/>
                <w:lang w:val="en-GB"/>
              </w:rPr>
              <w:t>–</w:t>
            </w:r>
            <w:r w:rsidR="00E528E8" w:rsidRPr="00222CD1">
              <w:rPr>
                <w:rFonts w:ascii="Book Antiqua" w:hAnsi="Book Antiqua"/>
                <w:lang w:val="en-GB"/>
              </w:rPr>
              <w:t>10%</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EABCB18"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33 (14.6%)</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9B396C"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20 (13.3%)</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0F6DF0A"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13 (17.1%)</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9D777AB" w14:textId="77777777" w:rsidR="00E528E8" w:rsidRPr="002B7F8F" w:rsidRDefault="00E528E8" w:rsidP="00F24BA9">
            <w:pPr>
              <w:spacing w:line="360" w:lineRule="auto"/>
              <w:jc w:val="both"/>
              <w:rPr>
                <w:rFonts w:ascii="Book Antiqua" w:hAnsi="Book Antiqua"/>
                <w:lang w:val="en-GB"/>
              </w:rPr>
            </w:pPr>
          </w:p>
        </w:tc>
      </w:tr>
      <w:tr w:rsidR="006309A5" w:rsidRPr="001033FE" w14:paraId="23449054"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50A344" w14:textId="5265ACCE"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 xml:space="preserve">     Very high-risk</w:t>
            </w:r>
            <w:r w:rsidR="00222CD1">
              <w:rPr>
                <w:rFonts w:ascii="Book Antiqua" w:hAnsi="Book Antiqua"/>
                <w:lang w:val="en-GB"/>
              </w:rPr>
              <w:t>,</w:t>
            </w:r>
            <w:r w:rsidRPr="00222CD1">
              <w:rPr>
                <w:rFonts w:ascii="Book Antiqua" w:hAnsi="Book Antiqua"/>
                <w:lang w:val="en-GB"/>
              </w:rPr>
              <w:t xml:space="preserve"> ≥</w:t>
            </w:r>
            <w:r w:rsidR="00722C4B" w:rsidRPr="00222CD1">
              <w:rPr>
                <w:rFonts w:ascii="Book Antiqua" w:eastAsia="宋体" w:hAnsi="Book Antiqua"/>
                <w:lang w:val="en-GB" w:eastAsia="zh-CN"/>
              </w:rPr>
              <w:t xml:space="preserve"> </w:t>
            </w:r>
            <w:r w:rsidRPr="00222CD1">
              <w:rPr>
                <w:rFonts w:ascii="Book Antiqua" w:hAnsi="Book Antiqua"/>
                <w:lang w:val="en-GB"/>
              </w:rPr>
              <w:t>10%</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8942B71"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49 (21.7%)</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7534952"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24 (16.0%)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1309C45"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25 (32.9%)</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0E7AF81" w14:textId="77777777" w:rsidR="00E528E8" w:rsidRPr="002B7F8F" w:rsidRDefault="00E528E8" w:rsidP="00F24BA9">
            <w:pPr>
              <w:spacing w:line="360" w:lineRule="auto"/>
              <w:jc w:val="both"/>
              <w:rPr>
                <w:rFonts w:ascii="Book Antiqua" w:hAnsi="Book Antiqua"/>
                <w:lang w:val="en-GB"/>
              </w:rPr>
            </w:pPr>
          </w:p>
        </w:tc>
      </w:tr>
      <w:tr w:rsidR="006309A5" w:rsidRPr="001033FE" w14:paraId="254BF6EE" w14:textId="77777777" w:rsidTr="00E528E8">
        <w:trPr>
          <w:trHeight w:val="640"/>
        </w:trPr>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619D4A"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 xml:space="preserve">     Not classifiable</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DBF141"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2 (0.9%)</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C32E7E"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5DB768E"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2 (2.6%)</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F601D2B" w14:textId="77777777" w:rsidR="00E528E8" w:rsidRPr="002B7F8F" w:rsidRDefault="00E528E8" w:rsidP="00F24BA9">
            <w:pPr>
              <w:spacing w:line="360" w:lineRule="auto"/>
              <w:jc w:val="both"/>
              <w:rPr>
                <w:rFonts w:ascii="Book Antiqua" w:hAnsi="Book Antiqua"/>
                <w:lang w:val="en-GB"/>
              </w:rPr>
            </w:pPr>
          </w:p>
        </w:tc>
      </w:tr>
      <w:tr w:rsidR="006309A5" w:rsidRPr="001033FE" w14:paraId="4E70D221"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E4CC91F"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 xml:space="preserve">CAD PTP </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2CCA11A" w14:textId="77777777" w:rsidR="00E528E8" w:rsidRPr="00222CD1" w:rsidRDefault="00E528E8" w:rsidP="00F24BA9">
            <w:pPr>
              <w:spacing w:line="360" w:lineRule="auto"/>
              <w:jc w:val="both"/>
              <w:rPr>
                <w:rFonts w:ascii="Book Antiqua" w:hAnsi="Book Antiqua"/>
                <w:lang w:val="en-GB"/>
              </w:rPr>
            </w:pP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4D1938" w14:textId="77777777" w:rsidR="00E528E8" w:rsidRPr="00612FFD" w:rsidRDefault="00E528E8" w:rsidP="00F24BA9">
            <w:pPr>
              <w:spacing w:line="360" w:lineRule="auto"/>
              <w:jc w:val="both"/>
              <w:rPr>
                <w:rFonts w:ascii="Book Antiqua" w:hAnsi="Book Antiqua"/>
                <w:lang w:val="en-GB"/>
              </w:rPr>
            </w:pP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BCD4AB7" w14:textId="77777777" w:rsidR="00E528E8" w:rsidRPr="001033FE" w:rsidRDefault="00E528E8" w:rsidP="00F24BA9">
            <w:pPr>
              <w:spacing w:line="360" w:lineRule="auto"/>
              <w:jc w:val="both"/>
              <w:rPr>
                <w:rFonts w:ascii="Book Antiqua" w:hAnsi="Book Antiqua"/>
                <w:lang w:val="en-GB"/>
              </w:rPr>
            </w:pP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B8325B" w14:textId="68826354"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0.017</w:t>
            </w:r>
            <w:r w:rsidR="002B7F8F" w:rsidRPr="00F6018D">
              <w:rPr>
                <w:rFonts w:ascii="Book Antiqua" w:hAnsi="Book Antiqua"/>
                <w:vertAlign w:val="superscript"/>
                <w:lang w:val="en-GB"/>
              </w:rPr>
              <w:t>a</w:t>
            </w:r>
          </w:p>
        </w:tc>
      </w:tr>
      <w:tr w:rsidR="006309A5" w:rsidRPr="001033FE" w14:paraId="43B14DD4"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3A2C9B"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 xml:space="preserve">       &lt; 15% </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7CE1060"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10 (4.4%)</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756F317"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10 (6.7%)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DB88662"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0</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B082CF4" w14:textId="77777777" w:rsidR="00E528E8" w:rsidRPr="002B7F8F" w:rsidRDefault="00E528E8" w:rsidP="00F24BA9">
            <w:pPr>
              <w:spacing w:line="360" w:lineRule="auto"/>
              <w:jc w:val="both"/>
              <w:rPr>
                <w:rFonts w:ascii="Book Antiqua" w:hAnsi="Book Antiqua"/>
                <w:lang w:val="en-GB"/>
              </w:rPr>
            </w:pPr>
          </w:p>
        </w:tc>
      </w:tr>
      <w:tr w:rsidR="006309A5" w:rsidRPr="001033FE" w14:paraId="7FA60770"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40398E8"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 xml:space="preserve">       15 – 65% </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90DBC6C"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180 (79.6%)</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F02414B"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121 (80.7%)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48FADB7"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59 (77.6%)</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7082CA9" w14:textId="77777777" w:rsidR="00E528E8" w:rsidRPr="002B7F8F" w:rsidRDefault="00E528E8" w:rsidP="00F24BA9">
            <w:pPr>
              <w:spacing w:line="360" w:lineRule="auto"/>
              <w:jc w:val="both"/>
              <w:rPr>
                <w:rFonts w:ascii="Book Antiqua" w:hAnsi="Book Antiqua"/>
                <w:lang w:val="en-GB"/>
              </w:rPr>
            </w:pPr>
          </w:p>
        </w:tc>
      </w:tr>
      <w:tr w:rsidR="006309A5" w:rsidRPr="001033FE" w14:paraId="11CC20D1"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F784ECC"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 xml:space="preserve">       65 – 85%</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73AC5E"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36 (15.9%)</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1A87E32"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19 (12.7%)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FE1B28"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17 (22.4%)</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64A2F3" w14:textId="77777777" w:rsidR="00E528E8" w:rsidRPr="002B7F8F" w:rsidRDefault="00E528E8" w:rsidP="00F24BA9">
            <w:pPr>
              <w:spacing w:line="360" w:lineRule="auto"/>
              <w:jc w:val="both"/>
              <w:rPr>
                <w:rFonts w:ascii="Book Antiqua" w:hAnsi="Book Antiqua"/>
                <w:lang w:val="en-GB"/>
              </w:rPr>
            </w:pPr>
          </w:p>
        </w:tc>
      </w:tr>
      <w:tr w:rsidR="006309A5" w:rsidRPr="001033FE" w14:paraId="1DBB5EBD"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13B1EA"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 xml:space="preserve">       &gt;85% </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19D3C7F"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0 (0%)</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826897C"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0 (0%)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754079"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0 (0%)</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37476A" w14:textId="77777777" w:rsidR="00E528E8" w:rsidRPr="002B7F8F" w:rsidRDefault="00E528E8" w:rsidP="00F24BA9">
            <w:pPr>
              <w:spacing w:line="360" w:lineRule="auto"/>
              <w:jc w:val="both"/>
              <w:rPr>
                <w:rFonts w:ascii="Book Antiqua" w:hAnsi="Book Antiqua"/>
                <w:lang w:val="en-GB"/>
              </w:rPr>
            </w:pPr>
          </w:p>
        </w:tc>
      </w:tr>
      <w:tr w:rsidR="006309A5" w:rsidRPr="001033FE" w14:paraId="0B4C0295"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2E391A" w14:textId="0B9074E3"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Fasting plasma glucose</w:t>
            </w:r>
            <w:r w:rsidR="00222CD1">
              <w:rPr>
                <w:rFonts w:ascii="Book Antiqua" w:hAnsi="Book Antiqua"/>
                <w:lang w:val="en-GB"/>
              </w:rPr>
              <w:t>,</w:t>
            </w:r>
            <w:r w:rsidRPr="00F6018D">
              <w:rPr>
                <w:rFonts w:ascii="Book Antiqua" w:hAnsi="Book Antiqua"/>
                <w:lang w:val="en-GB"/>
              </w:rPr>
              <w:t xml:space="preserve"> </w:t>
            </w:r>
            <w:r w:rsidRPr="00F6018D">
              <w:rPr>
                <w:rFonts w:ascii="Book Antiqua" w:hAnsi="Book Antiqua"/>
                <w:lang w:val="en-GB"/>
              </w:rPr>
              <w:lastRenderedPageBreak/>
              <w:t>mg/</w:t>
            </w:r>
            <w:proofErr w:type="spellStart"/>
            <w:r w:rsidRPr="00F6018D">
              <w:rPr>
                <w:rFonts w:ascii="Book Antiqua" w:hAnsi="Book Antiqua"/>
                <w:lang w:val="en-GB"/>
              </w:rPr>
              <w:t>dL</w:t>
            </w:r>
            <w:proofErr w:type="spellEnd"/>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0516D04"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lastRenderedPageBreak/>
              <w:t>113.8 (32.2)</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D012BD"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112.5 (33.4)</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F6B9FCB"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116.6 (29.5)</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EDE255B"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0.369</w:t>
            </w:r>
          </w:p>
        </w:tc>
      </w:tr>
      <w:tr w:rsidR="006309A5" w:rsidRPr="001033FE" w14:paraId="0DB19E8B"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E0BBE87" w14:textId="31C6EE30"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lastRenderedPageBreak/>
              <w:t>Glomerular filtration rate</w:t>
            </w:r>
            <w:r w:rsidR="001933C1">
              <w:rPr>
                <w:rFonts w:ascii="Book Antiqua" w:hAnsi="Book Antiqua"/>
                <w:lang w:val="en-GB"/>
              </w:rPr>
              <w:t>,</w:t>
            </w:r>
            <w:r w:rsidRPr="00F6018D">
              <w:rPr>
                <w:rFonts w:ascii="Book Antiqua" w:hAnsi="Book Antiqua"/>
                <w:lang w:val="en-GB"/>
              </w:rPr>
              <w:t xml:space="preserve"> mL/min/1.73 m</w:t>
            </w:r>
            <w:r w:rsidRPr="00F6018D">
              <w:rPr>
                <w:rFonts w:ascii="Book Antiqua" w:hAnsi="Book Antiqua"/>
                <w:vertAlign w:val="superscript"/>
                <w:lang w:val="en-GB"/>
              </w:rPr>
              <w:t>2</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994E49"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87.6 (25.4)</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B5D0921"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91.4 (27.1)</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B34232F"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79.7 (20.3)</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A36A701" w14:textId="7963C596"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&lt;</w:t>
            </w:r>
            <w:r w:rsidR="00722C4B" w:rsidRPr="00F6018D">
              <w:rPr>
                <w:rFonts w:ascii="Book Antiqua" w:eastAsia="宋体" w:hAnsi="Book Antiqua"/>
                <w:lang w:val="en-GB" w:eastAsia="zh-CN"/>
              </w:rPr>
              <w:t xml:space="preserve"> </w:t>
            </w:r>
            <w:r w:rsidRPr="00F6018D">
              <w:rPr>
                <w:rFonts w:ascii="Book Antiqua" w:hAnsi="Book Antiqua"/>
                <w:lang w:val="en-GB"/>
              </w:rPr>
              <w:t>0.001</w:t>
            </w:r>
            <w:r w:rsidR="002B7F8F" w:rsidRPr="00F6018D">
              <w:rPr>
                <w:rFonts w:ascii="Book Antiqua" w:hAnsi="Book Antiqua"/>
                <w:vertAlign w:val="superscript"/>
                <w:lang w:val="en-GB"/>
              </w:rPr>
              <w:t>a</w:t>
            </w:r>
          </w:p>
        </w:tc>
      </w:tr>
      <w:tr w:rsidR="006309A5" w:rsidRPr="001033FE" w14:paraId="7E982638"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1BF16A" w14:textId="03EE2736"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 xml:space="preserve">Total </w:t>
            </w:r>
            <w:r w:rsidR="001933C1">
              <w:rPr>
                <w:rFonts w:ascii="Book Antiqua" w:hAnsi="Book Antiqua"/>
                <w:lang w:val="en-GB"/>
              </w:rPr>
              <w:t>c</w:t>
            </w:r>
            <w:r w:rsidRPr="00F6018D">
              <w:rPr>
                <w:rFonts w:ascii="Book Antiqua" w:hAnsi="Book Antiqua"/>
                <w:lang w:val="en-GB"/>
              </w:rPr>
              <w:t>holesterol</w:t>
            </w:r>
            <w:r w:rsidR="001933C1">
              <w:rPr>
                <w:rFonts w:ascii="Book Antiqua" w:hAnsi="Book Antiqua"/>
                <w:lang w:val="en-GB"/>
              </w:rPr>
              <w:t>,</w:t>
            </w:r>
            <w:r w:rsidRPr="00F6018D">
              <w:rPr>
                <w:rFonts w:ascii="Book Antiqua" w:hAnsi="Book Antiqua"/>
                <w:lang w:val="en-GB"/>
              </w:rPr>
              <w:t xml:space="preserve"> mg/</w:t>
            </w:r>
            <w:proofErr w:type="spellStart"/>
            <w:r w:rsidRPr="00F6018D">
              <w:rPr>
                <w:rFonts w:ascii="Book Antiqua" w:hAnsi="Book Antiqua"/>
                <w:lang w:val="en-GB"/>
              </w:rPr>
              <w:t>dL</w:t>
            </w:r>
            <w:proofErr w:type="spellEnd"/>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09752E"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199.6 (40.5)</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6E14159" w14:textId="6262F797" w:rsidR="00E528E8" w:rsidRPr="00D93105" w:rsidRDefault="00E528E8" w:rsidP="00F24BA9">
            <w:pPr>
              <w:spacing w:line="360" w:lineRule="auto"/>
              <w:jc w:val="both"/>
              <w:rPr>
                <w:rFonts w:ascii="Book Antiqua" w:hAnsi="Book Antiqua"/>
                <w:lang w:val="en-GB"/>
              </w:rPr>
            </w:pPr>
            <w:r w:rsidRPr="00C525FC">
              <w:rPr>
                <w:rFonts w:ascii="Book Antiqua" w:hAnsi="Book Antiqua"/>
                <w:lang w:val="en-GB"/>
              </w:rPr>
              <w:t>196.9 (38</w:t>
            </w:r>
            <w:r w:rsidR="00D93105">
              <w:rPr>
                <w:rFonts w:ascii="Book Antiqua" w:hAnsi="Book Antiqua"/>
                <w:lang w:val="en-GB"/>
              </w:rPr>
              <w:t>.</w:t>
            </w:r>
            <w:r w:rsidRPr="00D93105">
              <w:rPr>
                <w:rFonts w:ascii="Book Antiqua" w:hAnsi="Book Antiqua"/>
                <w:lang w:val="en-GB"/>
              </w:rPr>
              <w:t>5)</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94D2CA" w14:textId="09C145CF" w:rsidR="00E528E8" w:rsidRPr="001933C1" w:rsidRDefault="00E528E8" w:rsidP="00F24BA9">
            <w:pPr>
              <w:spacing w:line="360" w:lineRule="auto"/>
              <w:jc w:val="both"/>
              <w:rPr>
                <w:rFonts w:ascii="Book Antiqua" w:hAnsi="Book Antiqua"/>
                <w:lang w:val="en-GB"/>
              </w:rPr>
            </w:pPr>
            <w:r w:rsidRPr="00D93105">
              <w:rPr>
                <w:rFonts w:ascii="Book Antiqua" w:hAnsi="Book Antiqua"/>
                <w:lang w:val="en-GB"/>
              </w:rPr>
              <w:t>205.0 (43</w:t>
            </w:r>
            <w:r w:rsidR="00D93105">
              <w:rPr>
                <w:rFonts w:ascii="Book Antiqua" w:hAnsi="Book Antiqua"/>
                <w:lang w:val="en-GB"/>
              </w:rPr>
              <w:t>.</w:t>
            </w:r>
            <w:r w:rsidRPr="001933C1">
              <w:rPr>
                <w:rFonts w:ascii="Book Antiqua" w:hAnsi="Book Antiqua"/>
                <w:lang w:val="en-GB"/>
              </w:rPr>
              <w:t>9)</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6778F5"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0.159</w:t>
            </w:r>
          </w:p>
        </w:tc>
      </w:tr>
      <w:tr w:rsidR="006309A5" w:rsidRPr="001033FE" w14:paraId="34E1174E"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DFF1CAB" w14:textId="4A1D0E20"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HDL cholesterol</w:t>
            </w:r>
            <w:r w:rsidR="001933C1">
              <w:rPr>
                <w:rFonts w:ascii="Book Antiqua" w:hAnsi="Book Antiqua"/>
                <w:lang w:val="en-GB"/>
              </w:rPr>
              <w:t>,</w:t>
            </w:r>
            <w:r w:rsidRPr="00F6018D">
              <w:rPr>
                <w:rFonts w:ascii="Book Antiqua" w:hAnsi="Book Antiqua"/>
                <w:lang w:val="en-GB"/>
              </w:rPr>
              <w:t xml:space="preserve"> mg/</w:t>
            </w:r>
            <w:proofErr w:type="spellStart"/>
            <w:r w:rsidRPr="00F6018D">
              <w:rPr>
                <w:rFonts w:ascii="Book Antiqua" w:hAnsi="Book Antiqua"/>
                <w:lang w:val="en-GB"/>
              </w:rPr>
              <w:t>dL</w:t>
            </w:r>
            <w:proofErr w:type="spellEnd"/>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FB9C5F"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48.6 (12.3)</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5AAB099"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49.6 (13.4)</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458706"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46.5 (9.1)</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6598F74" w14:textId="7D02BCCB"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0.043</w:t>
            </w:r>
            <w:r w:rsidR="002B7F8F" w:rsidRPr="00F6018D">
              <w:rPr>
                <w:rFonts w:ascii="Book Antiqua" w:hAnsi="Book Antiqua"/>
                <w:vertAlign w:val="superscript"/>
                <w:lang w:val="en-GB"/>
              </w:rPr>
              <w:t>a</w:t>
            </w:r>
          </w:p>
        </w:tc>
      </w:tr>
      <w:tr w:rsidR="006309A5" w:rsidRPr="001033FE" w14:paraId="27D529E1"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A47DC18" w14:textId="2400A35B"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Triglycerides</w:t>
            </w:r>
            <w:r w:rsidR="001933C1">
              <w:rPr>
                <w:rFonts w:ascii="Book Antiqua" w:hAnsi="Book Antiqua"/>
                <w:lang w:val="en-GB"/>
              </w:rPr>
              <w:t>,</w:t>
            </w:r>
            <w:r w:rsidRPr="00F6018D">
              <w:rPr>
                <w:rFonts w:ascii="Book Antiqua" w:hAnsi="Book Antiqua"/>
                <w:lang w:val="en-GB"/>
              </w:rPr>
              <w:t xml:space="preserve"> mg/</w:t>
            </w:r>
            <w:proofErr w:type="spellStart"/>
            <w:r w:rsidRPr="00F6018D">
              <w:rPr>
                <w:rFonts w:ascii="Book Antiqua" w:hAnsi="Book Antiqua"/>
                <w:lang w:val="en-GB"/>
              </w:rPr>
              <w:t>dL</w:t>
            </w:r>
            <w:proofErr w:type="spellEnd"/>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1D366AF"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143.6 (75.9)</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617478D"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133.0 (60.0)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620CF5A"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164.8 (97.6)</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3BF9573" w14:textId="039FF4D8"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0.011</w:t>
            </w:r>
            <w:r w:rsidR="002B7F8F" w:rsidRPr="00F6018D">
              <w:rPr>
                <w:rFonts w:ascii="Book Antiqua" w:hAnsi="Book Antiqua"/>
                <w:vertAlign w:val="superscript"/>
                <w:lang w:val="en-GB"/>
              </w:rPr>
              <w:t>a</w:t>
            </w:r>
          </w:p>
        </w:tc>
      </w:tr>
      <w:tr w:rsidR="006309A5" w:rsidRPr="001033FE" w14:paraId="5857035D"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7B4730E" w14:textId="373947D6"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LDL cholesterol</w:t>
            </w:r>
            <w:r w:rsidR="001933C1">
              <w:rPr>
                <w:rFonts w:ascii="Book Antiqua" w:hAnsi="Book Antiqua"/>
                <w:lang w:val="en-GB"/>
              </w:rPr>
              <w:t>,</w:t>
            </w:r>
            <w:r w:rsidRPr="00F6018D">
              <w:rPr>
                <w:rFonts w:ascii="Book Antiqua" w:hAnsi="Book Antiqua"/>
                <w:lang w:val="en-GB"/>
              </w:rPr>
              <w:t xml:space="preserve"> mg/</w:t>
            </w:r>
            <w:proofErr w:type="spellStart"/>
            <w:r w:rsidRPr="00F6018D">
              <w:rPr>
                <w:rFonts w:ascii="Book Antiqua" w:hAnsi="Book Antiqua"/>
                <w:lang w:val="en-GB"/>
              </w:rPr>
              <w:t>dL</w:t>
            </w:r>
            <w:proofErr w:type="spellEnd"/>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0AEC385"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122.1 (34.6)</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B8F7A37" w14:textId="77777777" w:rsidR="00E528E8" w:rsidRPr="00C525FC" w:rsidRDefault="00E528E8" w:rsidP="00F24BA9">
            <w:pPr>
              <w:spacing w:line="360" w:lineRule="auto"/>
              <w:jc w:val="both"/>
              <w:rPr>
                <w:rFonts w:ascii="Book Antiqua" w:hAnsi="Book Antiqua"/>
                <w:lang w:val="en-GB"/>
              </w:rPr>
            </w:pPr>
            <w:r w:rsidRPr="00612FFD">
              <w:rPr>
                <w:rFonts w:ascii="Book Antiqua" w:hAnsi="Book Antiqua"/>
                <w:lang w:val="en-GB"/>
              </w:rPr>
              <w:t>120.2</w:t>
            </w:r>
            <w:r w:rsidRPr="00C525FC">
              <w:rPr>
                <w:rFonts w:ascii="Book Antiqua" w:hAnsi="Book Antiqua"/>
                <w:lang w:val="en-GB"/>
              </w:rPr>
              <w:t xml:space="preserve"> (34.1)</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A5072F5"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125.9 (35.8)</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B571F41"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0.257</w:t>
            </w:r>
          </w:p>
        </w:tc>
      </w:tr>
      <w:tr w:rsidR="006309A5" w:rsidRPr="001033FE" w14:paraId="16B8B4D1"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D28DF47"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Atrial fibrillation</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40A6E20"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26 (11.5%)</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2F9877"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14 (9.3%)</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FF8FB13"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12 (15.8%)</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DC4ECAE"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0.224</w:t>
            </w:r>
          </w:p>
        </w:tc>
      </w:tr>
      <w:tr w:rsidR="006309A5" w:rsidRPr="001033FE" w14:paraId="18B0F2C5"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6FD7517"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Treatment after EE</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481D1EB" w14:textId="77777777" w:rsidR="00E528E8" w:rsidRPr="00222CD1" w:rsidRDefault="00E528E8" w:rsidP="00F24BA9">
            <w:pPr>
              <w:spacing w:line="360" w:lineRule="auto"/>
              <w:jc w:val="both"/>
              <w:rPr>
                <w:rFonts w:ascii="Book Antiqua" w:hAnsi="Book Antiqua"/>
                <w:lang w:val="en-GB"/>
              </w:rPr>
            </w:pP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5EE0B1" w14:textId="77777777" w:rsidR="00E528E8" w:rsidRPr="00612FFD" w:rsidRDefault="00E528E8" w:rsidP="00F24BA9">
            <w:pPr>
              <w:spacing w:line="360" w:lineRule="auto"/>
              <w:jc w:val="both"/>
              <w:rPr>
                <w:rFonts w:ascii="Book Antiqua" w:hAnsi="Book Antiqua"/>
                <w:lang w:val="en-GB"/>
              </w:rPr>
            </w:pP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9DEA23E" w14:textId="77777777" w:rsidR="00E528E8" w:rsidRPr="001033FE" w:rsidRDefault="00E528E8" w:rsidP="00F24BA9">
            <w:pPr>
              <w:spacing w:line="360" w:lineRule="auto"/>
              <w:jc w:val="both"/>
              <w:rPr>
                <w:rFonts w:ascii="Book Antiqua" w:hAnsi="Book Antiqua"/>
                <w:lang w:val="en-GB"/>
              </w:rPr>
            </w:pP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D030A5A" w14:textId="77777777" w:rsidR="00E528E8" w:rsidRPr="002B7F8F" w:rsidRDefault="00E528E8" w:rsidP="00F24BA9">
            <w:pPr>
              <w:spacing w:line="360" w:lineRule="auto"/>
              <w:jc w:val="both"/>
              <w:rPr>
                <w:rFonts w:ascii="Book Antiqua" w:hAnsi="Book Antiqua"/>
                <w:lang w:val="en-GB"/>
              </w:rPr>
            </w:pPr>
          </w:p>
        </w:tc>
      </w:tr>
      <w:tr w:rsidR="006309A5" w:rsidRPr="001033FE" w14:paraId="1EEFD491"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75E1B66"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Angiotensin-converting enzyme inhibitor</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04DFBDC"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29 (12.8%)</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AC3FEA9"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16 (10.7%)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0D8E22"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13 (17.1%)</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F12880B"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0.247</w:t>
            </w:r>
          </w:p>
          <w:p w14:paraId="24F9D1BC" w14:textId="77777777" w:rsidR="00E528E8" w:rsidRPr="00C61DD9" w:rsidRDefault="00E528E8" w:rsidP="00F24BA9">
            <w:pPr>
              <w:spacing w:line="360" w:lineRule="auto"/>
              <w:jc w:val="both"/>
              <w:rPr>
                <w:rFonts w:ascii="Book Antiqua" w:hAnsi="Book Antiqua"/>
                <w:lang w:val="en-GB"/>
              </w:rPr>
            </w:pPr>
          </w:p>
        </w:tc>
      </w:tr>
      <w:tr w:rsidR="006309A5" w:rsidRPr="001033FE" w14:paraId="363747D9"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1BA8C26"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Angiotensin II receptor blockers</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C9F86F7"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99 (43.8%)</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F0980A2"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54 (36.0%)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A988498"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45 (59.2%)</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238878" w14:textId="2A80C4EF"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0.001</w:t>
            </w:r>
            <w:r w:rsidR="002B7F8F" w:rsidRPr="00F6018D">
              <w:rPr>
                <w:rFonts w:ascii="Book Antiqua" w:hAnsi="Book Antiqua"/>
                <w:vertAlign w:val="superscript"/>
                <w:lang w:val="en-GB"/>
              </w:rPr>
              <w:t>a</w:t>
            </w:r>
          </w:p>
        </w:tc>
      </w:tr>
      <w:tr w:rsidR="006309A5" w:rsidRPr="001033FE" w14:paraId="4A8289FD"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1CC2B06"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Beta-blockers</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09B3AD5"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72 (31.9%)</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2CB2F5"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44 (29.3%)</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DA269E"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28 (36.8%)</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08250F"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0.320</w:t>
            </w:r>
          </w:p>
        </w:tc>
      </w:tr>
      <w:tr w:rsidR="006309A5" w:rsidRPr="001033FE" w14:paraId="670DA8DA" w14:textId="77777777" w:rsidTr="00E528E8">
        <w:trPr>
          <w:trHeight w:val="1080"/>
        </w:trPr>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F48B13"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Calcium channel blockers</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C881B6A"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53 (23.5%)</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907E3C"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27 (18.0%)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E479DA3"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26 (34.2%)</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C7747E3" w14:textId="290FBCB9"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0.011</w:t>
            </w:r>
            <w:r w:rsidR="002B7F8F" w:rsidRPr="00F6018D">
              <w:rPr>
                <w:rFonts w:ascii="Book Antiqua" w:hAnsi="Book Antiqua"/>
                <w:vertAlign w:val="superscript"/>
                <w:lang w:val="en-GB"/>
              </w:rPr>
              <w:t>a</w:t>
            </w:r>
          </w:p>
        </w:tc>
      </w:tr>
      <w:tr w:rsidR="006309A5" w:rsidRPr="001033FE" w14:paraId="10C16FF0"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213A7C9"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Nitrates</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71895C6"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21 (9.3%)</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53698E9"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13 (8.7%)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A94DD2A"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8 (10.5%)</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BF568C6"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0.832</w:t>
            </w:r>
          </w:p>
        </w:tc>
      </w:tr>
      <w:tr w:rsidR="006309A5" w:rsidRPr="001033FE" w14:paraId="48510609"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7F01557"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Statins</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6F8B91"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111 (49.1%)</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49EECD"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66 (44.0%)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95AFFFE"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45 (59.2%)</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1BB08E" w14:textId="5BC7CC03"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0.043</w:t>
            </w:r>
            <w:r w:rsidR="002B7F8F" w:rsidRPr="00F6018D">
              <w:rPr>
                <w:rFonts w:ascii="Book Antiqua" w:hAnsi="Book Antiqua"/>
                <w:vertAlign w:val="superscript"/>
                <w:lang w:val="en-GB"/>
              </w:rPr>
              <w:t>a</w:t>
            </w:r>
          </w:p>
        </w:tc>
      </w:tr>
      <w:tr w:rsidR="006309A5" w:rsidRPr="001033FE" w14:paraId="6F35348F"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76167ED"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Ezetimibe</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EDCD514"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6 (2.7%)</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E71BE9"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3 (2.0%)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5268399"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3 (3.9%)</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1936922"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0.673</w:t>
            </w:r>
          </w:p>
        </w:tc>
      </w:tr>
      <w:tr w:rsidR="006309A5" w:rsidRPr="001033FE" w14:paraId="24E6BAF8"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72E51C6"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Fibrates</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70414A2"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10 (4.4%)</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9886C8"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5 (3.3%)</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0779147"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5 (6.6%)</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0D3CEA"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0.476</w:t>
            </w:r>
          </w:p>
        </w:tc>
      </w:tr>
      <w:tr w:rsidR="006309A5" w:rsidRPr="001033FE" w14:paraId="0563E5D4"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29F8D64"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Omega−3 fatty acids</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E00123C"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4 (1.8%)</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C890FD"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3 (2.0%)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06F2A3B"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1 (1.3%)</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B3D79F"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1.000</w:t>
            </w:r>
          </w:p>
        </w:tc>
      </w:tr>
      <w:tr w:rsidR="006309A5" w:rsidRPr="001033FE" w14:paraId="37305B65"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4749B2E"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Antiplatelet drugs</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721125"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109 (48.2%)</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B08A5AF"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67 (44.7%)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5C92456"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42 (55.3%)</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083B129"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0.172</w:t>
            </w:r>
          </w:p>
        </w:tc>
      </w:tr>
      <w:tr w:rsidR="006309A5" w:rsidRPr="001033FE" w14:paraId="71B00DF5"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52F01F0"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Anticoagulants drugs</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76A42A3"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17 (7.5%)</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28B10A7"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8 (5.3%)</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C0A9B4D"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9 (11.8%)</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DF4C180"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0.137</w:t>
            </w:r>
          </w:p>
        </w:tc>
      </w:tr>
      <w:tr w:rsidR="006309A5" w:rsidRPr="001033FE" w14:paraId="2A87E7CB"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1474A1"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Oral antidiabetic drugs</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DCB0B72" w14:textId="2B85BD7A"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28 (12</w:t>
            </w:r>
            <w:r w:rsidR="002B7F8F">
              <w:rPr>
                <w:rFonts w:ascii="Book Antiqua" w:hAnsi="Book Antiqua"/>
                <w:lang w:val="en-GB"/>
              </w:rPr>
              <w:t>.</w:t>
            </w:r>
            <w:r w:rsidRPr="00222CD1">
              <w:rPr>
                <w:rFonts w:ascii="Book Antiqua" w:hAnsi="Book Antiqua"/>
                <w:lang w:val="en-GB"/>
              </w:rPr>
              <w:t>4%)</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182EEC8" w14:textId="44C2B7E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13 (8</w:t>
            </w:r>
            <w:r w:rsidR="002B7F8F">
              <w:rPr>
                <w:rFonts w:ascii="Book Antiqua" w:hAnsi="Book Antiqua"/>
                <w:lang w:val="en-GB"/>
              </w:rPr>
              <w:t>.</w:t>
            </w:r>
            <w:r w:rsidRPr="002B7F8F">
              <w:rPr>
                <w:rFonts w:ascii="Book Antiqua" w:hAnsi="Book Antiqua"/>
                <w:lang w:val="en-GB"/>
              </w:rPr>
              <w:t>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70F2462" w14:textId="7D15F6CD"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15 (19</w:t>
            </w:r>
            <w:r w:rsidR="002B7F8F">
              <w:rPr>
                <w:rFonts w:ascii="Book Antiqua" w:hAnsi="Book Antiqua"/>
                <w:lang w:val="en-GB"/>
              </w:rPr>
              <w:t>.</w:t>
            </w:r>
            <w:r w:rsidRPr="002B7F8F">
              <w:rPr>
                <w:rFonts w:ascii="Book Antiqua" w:hAnsi="Book Antiqua"/>
                <w:lang w:val="en-GB"/>
              </w:rPr>
              <w:t>7%)</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AF38025" w14:textId="012E695D"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0.030</w:t>
            </w:r>
            <w:r w:rsidR="00222CD1" w:rsidRPr="00F6018D">
              <w:rPr>
                <w:rFonts w:ascii="Book Antiqua" w:hAnsi="Book Antiqua"/>
                <w:vertAlign w:val="superscript"/>
                <w:lang w:val="en-GB"/>
              </w:rPr>
              <w:t>a</w:t>
            </w:r>
          </w:p>
        </w:tc>
      </w:tr>
      <w:tr w:rsidR="006309A5" w:rsidRPr="001033FE" w14:paraId="7B3532E7" w14:textId="77777777" w:rsidTr="00E528E8">
        <w:tc>
          <w:tcPr>
            <w:tcW w:w="1570"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3AD41889"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Insulin treatment</w:t>
            </w:r>
          </w:p>
        </w:tc>
        <w:tc>
          <w:tcPr>
            <w:tcW w:w="949"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75BE05AD"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5 (2.2%)</w:t>
            </w:r>
          </w:p>
        </w:tc>
        <w:tc>
          <w:tcPr>
            <w:tcW w:w="91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15ECA9BF"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2 (1.3%)</w:t>
            </w:r>
          </w:p>
        </w:tc>
        <w:tc>
          <w:tcPr>
            <w:tcW w:w="863"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3338CD71"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3 (3.9%)</w:t>
            </w:r>
          </w:p>
        </w:tc>
        <w:tc>
          <w:tcPr>
            <w:tcW w:w="704" w:type="pct"/>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252E45B7" w14:textId="77777777" w:rsidR="00E528E8" w:rsidRPr="002B7F8F" w:rsidRDefault="00E528E8" w:rsidP="00F24BA9">
            <w:pPr>
              <w:spacing w:line="360" w:lineRule="auto"/>
              <w:jc w:val="both"/>
              <w:rPr>
                <w:rFonts w:ascii="Book Antiqua" w:hAnsi="Book Antiqua"/>
                <w:lang w:val="en-GB"/>
              </w:rPr>
            </w:pPr>
            <w:r w:rsidRPr="002B7F8F">
              <w:rPr>
                <w:rFonts w:ascii="Book Antiqua" w:hAnsi="Book Antiqua"/>
                <w:lang w:val="en-GB"/>
              </w:rPr>
              <w:t>0.338</w:t>
            </w:r>
          </w:p>
        </w:tc>
      </w:tr>
    </w:tbl>
    <w:p w14:paraId="4778033A" w14:textId="655FE588" w:rsidR="003A5207" w:rsidRPr="00C525FC" w:rsidRDefault="002B7F8F" w:rsidP="00F24BA9">
      <w:pPr>
        <w:spacing w:line="360" w:lineRule="auto"/>
        <w:jc w:val="both"/>
        <w:rPr>
          <w:rFonts w:ascii="Book Antiqua" w:eastAsia="宋体" w:hAnsi="Book Antiqua"/>
          <w:lang w:val="en-GB" w:eastAsia="zh-CN"/>
        </w:rPr>
      </w:pPr>
      <w:proofErr w:type="spellStart"/>
      <w:r w:rsidRPr="00F6018D">
        <w:rPr>
          <w:rFonts w:ascii="Book Antiqua" w:hAnsi="Book Antiqua"/>
          <w:vertAlign w:val="superscript"/>
          <w:lang w:val="en-GB"/>
        </w:rPr>
        <w:t>a</w:t>
      </w:r>
      <w:r w:rsidRPr="00F6018D">
        <w:rPr>
          <w:rFonts w:ascii="Book Antiqua" w:hAnsi="Book Antiqua"/>
          <w:i/>
          <w:lang w:val="en-GB"/>
        </w:rPr>
        <w:t>P</w:t>
      </w:r>
      <w:proofErr w:type="spellEnd"/>
      <w:r>
        <w:rPr>
          <w:rFonts w:ascii="Book Antiqua" w:hAnsi="Book Antiqua"/>
          <w:lang w:val="en-GB"/>
        </w:rPr>
        <w:t xml:space="preserve"> &lt; 0.05. </w:t>
      </w:r>
      <w:r w:rsidR="00722C4B" w:rsidRPr="001033FE">
        <w:rPr>
          <w:rFonts w:ascii="Book Antiqua" w:hAnsi="Book Antiqua"/>
          <w:lang w:val="en-GB"/>
        </w:rPr>
        <w:t xml:space="preserve">BMI: </w:t>
      </w:r>
      <w:r w:rsidR="00C61DD9">
        <w:rPr>
          <w:rFonts w:ascii="Book Antiqua" w:hAnsi="Book Antiqua"/>
          <w:lang w:val="en-GB"/>
        </w:rPr>
        <w:t>B</w:t>
      </w:r>
      <w:r w:rsidR="00722C4B" w:rsidRPr="001033FE">
        <w:rPr>
          <w:rFonts w:ascii="Book Antiqua" w:hAnsi="Book Antiqua"/>
          <w:lang w:val="en-GB"/>
        </w:rPr>
        <w:t>ody mass index</w:t>
      </w:r>
      <w:r w:rsidR="00722C4B" w:rsidRPr="001033FE">
        <w:rPr>
          <w:rFonts w:ascii="Book Antiqua" w:eastAsia="宋体" w:hAnsi="Book Antiqua"/>
          <w:lang w:val="en-GB" w:eastAsia="zh-CN"/>
        </w:rPr>
        <w:t>;</w:t>
      </w:r>
      <w:r w:rsidR="00722C4B" w:rsidRPr="00222CD1">
        <w:rPr>
          <w:rFonts w:ascii="Book Antiqua" w:hAnsi="Book Antiqua"/>
          <w:lang w:val="en-GB"/>
        </w:rPr>
        <w:t xml:space="preserve"> CAD: </w:t>
      </w:r>
      <w:r w:rsidR="00C61DD9">
        <w:rPr>
          <w:rFonts w:ascii="Book Antiqua" w:hAnsi="Book Antiqua"/>
          <w:lang w:val="en-GB"/>
        </w:rPr>
        <w:t>C</w:t>
      </w:r>
      <w:r w:rsidR="00722C4B" w:rsidRPr="00222CD1">
        <w:rPr>
          <w:rFonts w:ascii="Book Antiqua" w:hAnsi="Book Antiqua"/>
          <w:lang w:val="en-GB"/>
        </w:rPr>
        <w:t>oronary artery disease</w:t>
      </w:r>
      <w:r w:rsidR="00722C4B" w:rsidRPr="00222CD1">
        <w:rPr>
          <w:rFonts w:ascii="Book Antiqua" w:eastAsia="宋体" w:hAnsi="Book Antiqua"/>
          <w:lang w:val="en-GB" w:eastAsia="zh-CN"/>
        </w:rPr>
        <w:t>;</w:t>
      </w:r>
      <w:r w:rsidR="00722C4B" w:rsidRPr="00222CD1">
        <w:rPr>
          <w:rFonts w:ascii="Book Antiqua" w:hAnsi="Book Antiqua"/>
          <w:lang w:val="en-GB"/>
        </w:rPr>
        <w:t xml:space="preserve"> EE: </w:t>
      </w:r>
      <w:r w:rsidR="00C61DD9">
        <w:rPr>
          <w:rFonts w:ascii="Book Antiqua" w:hAnsi="Book Antiqua"/>
          <w:lang w:val="en-GB"/>
        </w:rPr>
        <w:t>E</w:t>
      </w:r>
      <w:r w:rsidR="00722C4B" w:rsidRPr="00222CD1">
        <w:rPr>
          <w:rFonts w:ascii="Book Antiqua" w:hAnsi="Book Antiqua"/>
          <w:lang w:val="en-GB"/>
        </w:rPr>
        <w:t>xercise echocardiography</w:t>
      </w:r>
      <w:r w:rsidR="00722C4B" w:rsidRPr="00222CD1">
        <w:rPr>
          <w:rFonts w:ascii="Book Antiqua" w:eastAsia="宋体" w:hAnsi="Book Antiqua"/>
          <w:lang w:val="en-GB" w:eastAsia="zh-CN"/>
        </w:rPr>
        <w:t xml:space="preserve">; </w:t>
      </w:r>
      <w:r w:rsidR="00E528E8" w:rsidRPr="002B7F8F">
        <w:rPr>
          <w:rFonts w:ascii="Book Antiqua" w:hAnsi="Book Antiqua"/>
          <w:lang w:val="en-GB"/>
        </w:rPr>
        <w:t xml:space="preserve">HDL cholesterol: </w:t>
      </w:r>
      <w:r w:rsidR="00C61DD9">
        <w:rPr>
          <w:rFonts w:ascii="Book Antiqua" w:hAnsi="Book Antiqua"/>
          <w:lang w:val="en-GB"/>
        </w:rPr>
        <w:t>H</w:t>
      </w:r>
      <w:r w:rsidR="00E528E8" w:rsidRPr="002B7F8F">
        <w:rPr>
          <w:rFonts w:ascii="Book Antiqua" w:hAnsi="Book Antiqua"/>
          <w:lang w:val="en-GB"/>
        </w:rPr>
        <w:t xml:space="preserve">igh </w:t>
      </w:r>
      <w:r w:rsidR="00722C4B" w:rsidRPr="002B7F8F">
        <w:rPr>
          <w:rFonts w:ascii="Book Antiqua" w:hAnsi="Book Antiqua"/>
          <w:lang w:val="en-GB"/>
        </w:rPr>
        <w:t>density lipoprotein cholesterol</w:t>
      </w:r>
      <w:r w:rsidR="00722C4B" w:rsidRPr="002B7F8F">
        <w:rPr>
          <w:rFonts w:ascii="Book Antiqua" w:eastAsia="宋体" w:hAnsi="Book Antiqua"/>
          <w:lang w:val="en-GB" w:eastAsia="zh-CN"/>
        </w:rPr>
        <w:t>;</w:t>
      </w:r>
      <w:r w:rsidR="00E528E8" w:rsidRPr="002B7F8F">
        <w:rPr>
          <w:rFonts w:ascii="Book Antiqua" w:hAnsi="Book Antiqua"/>
          <w:lang w:val="en-GB"/>
        </w:rPr>
        <w:t xml:space="preserve"> LDL cholesterol: </w:t>
      </w:r>
      <w:r w:rsidR="00C61DD9">
        <w:rPr>
          <w:rFonts w:ascii="Book Antiqua" w:hAnsi="Book Antiqua"/>
          <w:lang w:val="en-GB"/>
        </w:rPr>
        <w:t>L</w:t>
      </w:r>
      <w:r w:rsidR="00E528E8" w:rsidRPr="002B7F8F">
        <w:rPr>
          <w:rFonts w:ascii="Book Antiqua" w:hAnsi="Book Antiqua"/>
          <w:lang w:val="en-GB"/>
        </w:rPr>
        <w:t xml:space="preserve">ow </w:t>
      </w:r>
      <w:r w:rsidR="00722C4B" w:rsidRPr="00C61DD9">
        <w:rPr>
          <w:rFonts w:ascii="Book Antiqua" w:hAnsi="Book Antiqua"/>
          <w:lang w:val="en-GB"/>
        </w:rPr>
        <w:t>density lipoprotein cholesterol</w:t>
      </w:r>
      <w:r w:rsidR="00722C4B" w:rsidRPr="00C61DD9">
        <w:rPr>
          <w:rFonts w:ascii="Book Antiqua" w:eastAsia="宋体" w:hAnsi="Book Antiqua"/>
          <w:lang w:val="en-GB" w:eastAsia="zh-CN"/>
        </w:rPr>
        <w:t>;</w:t>
      </w:r>
      <w:r w:rsidR="00E528E8" w:rsidRPr="00C61DD9">
        <w:rPr>
          <w:rFonts w:ascii="Book Antiqua" w:hAnsi="Book Antiqua"/>
          <w:lang w:val="en-GB"/>
        </w:rPr>
        <w:t xml:space="preserve"> PTP: </w:t>
      </w:r>
      <w:r w:rsidR="00C61DD9">
        <w:rPr>
          <w:rFonts w:ascii="Book Antiqua" w:hAnsi="Book Antiqua"/>
          <w:lang w:val="en-GB"/>
        </w:rPr>
        <w:t>P</w:t>
      </w:r>
      <w:r w:rsidR="00E528E8" w:rsidRPr="00C61DD9">
        <w:rPr>
          <w:rFonts w:ascii="Book Antiqua" w:hAnsi="Book Antiqua"/>
          <w:lang w:val="en-GB"/>
        </w:rPr>
        <w:t>re</w:t>
      </w:r>
      <w:r w:rsidR="00E528E8" w:rsidRPr="00826829">
        <w:rPr>
          <w:rFonts w:ascii="Book Antiqua" w:hAnsi="Book Antiqua"/>
          <w:lang w:val="en-GB"/>
        </w:rPr>
        <w:t>-test probability</w:t>
      </w:r>
      <w:r w:rsidR="00C61DD9">
        <w:rPr>
          <w:rFonts w:ascii="Book Antiqua" w:hAnsi="Book Antiqua"/>
          <w:lang w:val="en-GB"/>
        </w:rPr>
        <w:t>;</w:t>
      </w:r>
      <w:r w:rsidR="00E528E8" w:rsidRPr="00C61DD9">
        <w:rPr>
          <w:rFonts w:ascii="Book Antiqua" w:hAnsi="Book Antiqua"/>
          <w:lang w:val="en-GB"/>
        </w:rPr>
        <w:t xml:space="preserve"> SCORE: Systematic </w:t>
      </w:r>
      <w:proofErr w:type="spellStart"/>
      <w:r w:rsidR="00E528E8" w:rsidRPr="00C61DD9">
        <w:rPr>
          <w:rFonts w:ascii="Book Antiqua" w:hAnsi="Book Antiqua"/>
          <w:lang w:val="en-GB"/>
        </w:rPr>
        <w:t>COronary</w:t>
      </w:r>
      <w:proofErr w:type="spellEnd"/>
      <w:r w:rsidR="00E528E8" w:rsidRPr="00C61DD9">
        <w:rPr>
          <w:rFonts w:ascii="Book Antiqua" w:hAnsi="Book Antiqua"/>
          <w:lang w:val="en-GB"/>
        </w:rPr>
        <w:t xml:space="preserve"> Risk Evaluation</w:t>
      </w:r>
      <w:r w:rsidR="00AE7A0F" w:rsidRPr="00612FFD">
        <w:rPr>
          <w:rFonts w:ascii="Book Antiqua" w:hAnsi="Book Antiqua"/>
          <w:lang w:val="en-GB"/>
        </w:rPr>
        <w:t>.</w:t>
      </w:r>
    </w:p>
    <w:p w14:paraId="33328BA0" w14:textId="353D2F12" w:rsidR="00685DBB" w:rsidRPr="001033FE" w:rsidRDefault="00685DBB" w:rsidP="00F24BA9">
      <w:pPr>
        <w:spacing w:line="360" w:lineRule="auto"/>
        <w:jc w:val="both"/>
        <w:rPr>
          <w:rFonts w:ascii="Book Antiqua" w:hAnsi="Book Antiqua"/>
          <w:lang w:val="en-GB"/>
        </w:rPr>
      </w:pPr>
      <w:r w:rsidRPr="001033FE">
        <w:rPr>
          <w:rFonts w:ascii="Book Antiqua" w:hAnsi="Book Antiqua"/>
          <w:lang w:val="en-GB"/>
        </w:rPr>
        <w:br w:type="page"/>
      </w:r>
    </w:p>
    <w:p w14:paraId="7B352DB0" w14:textId="6F77FCCE" w:rsidR="00E528E8" w:rsidRPr="001033FE" w:rsidRDefault="00722C4B" w:rsidP="00F24BA9">
      <w:pPr>
        <w:spacing w:line="360" w:lineRule="auto"/>
        <w:jc w:val="both"/>
        <w:rPr>
          <w:rFonts w:ascii="Book Antiqua" w:eastAsia="宋体" w:hAnsi="Book Antiqua"/>
          <w:b/>
          <w:lang w:val="en-GB" w:eastAsia="zh-CN"/>
        </w:rPr>
      </w:pPr>
      <w:r w:rsidRPr="001033FE">
        <w:rPr>
          <w:rFonts w:ascii="Book Antiqua" w:hAnsi="Book Antiqua"/>
          <w:b/>
          <w:lang w:val="en-GB"/>
        </w:rPr>
        <w:lastRenderedPageBreak/>
        <w:t>Table 2</w:t>
      </w:r>
      <w:r w:rsidR="00E528E8" w:rsidRPr="001033FE">
        <w:rPr>
          <w:rFonts w:ascii="Book Antiqua" w:hAnsi="Book Antiqua"/>
          <w:b/>
          <w:lang w:val="en-GB"/>
        </w:rPr>
        <w:t xml:space="preserve"> Baseline echocardiography, treadmill exercise stress echocardiography and carotid ultrasonography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1753"/>
        <w:gridCol w:w="1688"/>
        <w:gridCol w:w="1594"/>
        <w:gridCol w:w="1300"/>
      </w:tblGrid>
      <w:tr w:rsidR="006309A5" w:rsidRPr="001033FE" w14:paraId="40D2C271" w14:textId="77777777" w:rsidTr="00E528E8">
        <w:tc>
          <w:tcPr>
            <w:tcW w:w="1570" w:type="pct"/>
            <w:tcBorders>
              <w:left w:val="single" w:sz="4" w:space="0" w:color="FFFFFF" w:themeColor="background1"/>
              <w:right w:val="single" w:sz="4" w:space="0" w:color="FFFFFF" w:themeColor="background1"/>
            </w:tcBorders>
            <w:shd w:val="clear" w:color="auto" w:fill="auto"/>
          </w:tcPr>
          <w:p w14:paraId="4226C341" w14:textId="77777777" w:rsidR="00E528E8" w:rsidRPr="001033FE" w:rsidRDefault="00E528E8" w:rsidP="00F24BA9">
            <w:pPr>
              <w:spacing w:line="360" w:lineRule="auto"/>
              <w:jc w:val="both"/>
              <w:rPr>
                <w:rFonts w:ascii="Book Antiqua" w:hAnsi="Book Antiqua"/>
                <w:b/>
                <w:lang w:val="en-GB"/>
              </w:rPr>
            </w:pPr>
          </w:p>
        </w:tc>
        <w:tc>
          <w:tcPr>
            <w:tcW w:w="949" w:type="pct"/>
            <w:tcBorders>
              <w:left w:val="single" w:sz="4" w:space="0" w:color="FFFFFF" w:themeColor="background1"/>
              <w:right w:val="single" w:sz="4" w:space="0" w:color="FFFFFF" w:themeColor="background1"/>
            </w:tcBorders>
            <w:shd w:val="clear" w:color="auto" w:fill="auto"/>
          </w:tcPr>
          <w:p w14:paraId="641D7A70" w14:textId="0382533A" w:rsidR="00E528E8" w:rsidRPr="001033FE" w:rsidRDefault="00722C4B" w:rsidP="00F24BA9">
            <w:pPr>
              <w:spacing w:line="360" w:lineRule="auto"/>
              <w:jc w:val="both"/>
              <w:rPr>
                <w:rFonts w:ascii="Book Antiqua" w:hAnsi="Book Antiqua"/>
                <w:b/>
                <w:lang w:val="en-GB"/>
              </w:rPr>
            </w:pPr>
            <w:r w:rsidRPr="001033FE">
              <w:rPr>
                <w:rFonts w:ascii="Book Antiqua" w:hAnsi="Book Antiqua"/>
                <w:b/>
                <w:i/>
                <w:lang w:val="en-GB"/>
              </w:rPr>
              <w:t>n</w:t>
            </w:r>
            <w:r w:rsidRPr="001033FE">
              <w:rPr>
                <w:rFonts w:ascii="Book Antiqua" w:eastAsia="宋体" w:hAnsi="Book Antiqua"/>
                <w:b/>
                <w:lang w:val="en-GB" w:eastAsia="zh-CN"/>
              </w:rPr>
              <w:t xml:space="preserve"> </w:t>
            </w:r>
            <w:r w:rsidR="00E528E8" w:rsidRPr="001033FE">
              <w:rPr>
                <w:rFonts w:ascii="Book Antiqua" w:hAnsi="Book Antiqua"/>
                <w:b/>
                <w:lang w:val="en-GB"/>
              </w:rPr>
              <w:t>=</w:t>
            </w:r>
            <w:r w:rsidRPr="001033FE">
              <w:rPr>
                <w:rFonts w:ascii="Book Antiqua" w:eastAsia="宋体" w:hAnsi="Book Antiqua"/>
                <w:b/>
                <w:lang w:val="en-GB" w:eastAsia="zh-CN"/>
              </w:rPr>
              <w:t xml:space="preserve"> </w:t>
            </w:r>
            <w:r w:rsidR="00E528E8" w:rsidRPr="001033FE">
              <w:rPr>
                <w:rFonts w:ascii="Book Antiqua" w:hAnsi="Book Antiqua"/>
                <w:b/>
                <w:lang w:val="en-GB"/>
              </w:rPr>
              <w:t>226</w:t>
            </w:r>
          </w:p>
        </w:tc>
        <w:tc>
          <w:tcPr>
            <w:tcW w:w="914" w:type="pct"/>
            <w:tcBorders>
              <w:left w:val="single" w:sz="4" w:space="0" w:color="FFFFFF" w:themeColor="background1"/>
              <w:right w:val="single" w:sz="4" w:space="0" w:color="FFFFFF" w:themeColor="background1"/>
            </w:tcBorders>
            <w:shd w:val="clear" w:color="auto" w:fill="auto"/>
          </w:tcPr>
          <w:p w14:paraId="42EF209B" w14:textId="2AF56F2B" w:rsidR="00C61DD9" w:rsidRDefault="00E528E8" w:rsidP="00F24BA9">
            <w:pPr>
              <w:spacing w:line="360" w:lineRule="auto"/>
              <w:jc w:val="both"/>
              <w:rPr>
                <w:rFonts w:ascii="Book Antiqua" w:hAnsi="Book Antiqua"/>
                <w:b/>
                <w:lang w:val="en-GB"/>
              </w:rPr>
            </w:pPr>
            <w:r w:rsidRPr="001033FE">
              <w:rPr>
                <w:rFonts w:ascii="Book Antiqua" w:hAnsi="Book Antiqua"/>
                <w:b/>
                <w:lang w:val="en-GB"/>
              </w:rPr>
              <w:t>No plaque</w:t>
            </w:r>
            <w:r w:rsidR="00C61DD9">
              <w:rPr>
                <w:rFonts w:ascii="Book Antiqua" w:hAnsi="Book Antiqua"/>
                <w:b/>
                <w:lang w:val="en-GB"/>
              </w:rPr>
              <w:t>,</w:t>
            </w:r>
            <w:r w:rsidRPr="00C61DD9">
              <w:rPr>
                <w:rFonts w:ascii="Book Antiqua" w:hAnsi="Book Antiqua"/>
                <w:b/>
                <w:lang w:val="en-GB"/>
              </w:rPr>
              <w:t xml:space="preserve"> </w:t>
            </w:r>
          </w:p>
          <w:p w14:paraId="59EF151E" w14:textId="24B69984" w:rsidR="00E528E8" w:rsidRPr="00C61DD9" w:rsidRDefault="00722C4B" w:rsidP="00F24BA9">
            <w:pPr>
              <w:spacing w:line="360" w:lineRule="auto"/>
              <w:jc w:val="both"/>
              <w:rPr>
                <w:rFonts w:ascii="Book Antiqua" w:hAnsi="Book Antiqua"/>
                <w:b/>
                <w:lang w:val="en-GB"/>
              </w:rPr>
            </w:pPr>
            <w:r w:rsidRPr="00C61DD9">
              <w:rPr>
                <w:rFonts w:ascii="Book Antiqua" w:hAnsi="Book Antiqua"/>
                <w:b/>
                <w:i/>
                <w:lang w:val="en-GB"/>
              </w:rPr>
              <w:t>n</w:t>
            </w:r>
            <w:r w:rsidRPr="00C61DD9">
              <w:rPr>
                <w:rFonts w:ascii="Book Antiqua" w:eastAsia="宋体" w:hAnsi="Book Antiqua"/>
                <w:b/>
                <w:lang w:val="en-GB" w:eastAsia="zh-CN"/>
              </w:rPr>
              <w:t xml:space="preserve"> </w:t>
            </w:r>
            <w:r w:rsidR="00E528E8" w:rsidRPr="00C61DD9">
              <w:rPr>
                <w:rFonts w:ascii="Book Antiqua" w:hAnsi="Book Antiqua"/>
                <w:b/>
                <w:lang w:val="en-GB"/>
              </w:rPr>
              <w:t>=</w:t>
            </w:r>
            <w:r w:rsidRPr="00C61DD9">
              <w:rPr>
                <w:rFonts w:ascii="Book Antiqua" w:eastAsia="宋体" w:hAnsi="Book Antiqua"/>
                <w:b/>
                <w:lang w:val="en-GB" w:eastAsia="zh-CN"/>
              </w:rPr>
              <w:t xml:space="preserve"> </w:t>
            </w:r>
            <w:r w:rsidR="00E528E8" w:rsidRPr="00C61DD9">
              <w:rPr>
                <w:rFonts w:ascii="Book Antiqua" w:hAnsi="Book Antiqua"/>
                <w:b/>
                <w:lang w:val="en-GB"/>
              </w:rPr>
              <w:t>150</w:t>
            </w:r>
          </w:p>
        </w:tc>
        <w:tc>
          <w:tcPr>
            <w:tcW w:w="863" w:type="pct"/>
            <w:tcBorders>
              <w:left w:val="single" w:sz="4" w:space="0" w:color="FFFFFF" w:themeColor="background1"/>
              <w:right w:val="single" w:sz="4" w:space="0" w:color="FFFFFF" w:themeColor="background1"/>
            </w:tcBorders>
            <w:shd w:val="clear" w:color="auto" w:fill="auto"/>
          </w:tcPr>
          <w:p w14:paraId="4CFB7D92" w14:textId="77777777" w:rsidR="00C61DD9" w:rsidRDefault="00E528E8" w:rsidP="00F24BA9">
            <w:pPr>
              <w:spacing w:line="360" w:lineRule="auto"/>
              <w:jc w:val="both"/>
              <w:rPr>
                <w:rFonts w:ascii="Book Antiqua" w:hAnsi="Book Antiqua"/>
                <w:b/>
                <w:lang w:val="en-GB"/>
              </w:rPr>
            </w:pPr>
            <w:r w:rsidRPr="00826829">
              <w:rPr>
                <w:rFonts w:ascii="Book Antiqua" w:hAnsi="Book Antiqua"/>
                <w:b/>
                <w:lang w:val="en-GB"/>
              </w:rPr>
              <w:t>Plaque</w:t>
            </w:r>
            <w:r w:rsidR="00C61DD9">
              <w:rPr>
                <w:rFonts w:ascii="Book Antiqua" w:hAnsi="Book Antiqua"/>
                <w:b/>
                <w:lang w:val="en-GB"/>
              </w:rPr>
              <w:t>,</w:t>
            </w:r>
            <w:r w:rsidRPr="00C61DD9">
              <w:rPr>
                <w:rFonts w:ascii="Book Antiqua" w:hAnsi="Book Antiqua"/>
                <w:b/>
                <w:lang w:val="en-GB"/>
              </w:rPr>
              <w:t xml:space="preserve"> </w:t>
            </w:r>
          </w:p>
          <w:p w14:paraId="440A1875" w14:textId="1616C8BE" w:rsidR="00E528E8" w:rsidRPr="00C61DD9" w:rsidRDefault="00722C4B" w:rsidP="00F24BA9">
            <w:pPr>
              <w:spacing w:line="360" w:lineRule="auto"/>
              <w:jc w:val="both"/>
              <w:rPr>
                <w:rFonts w:ascii="Book Antiqua" w:hAnsi="Book Antiqua"/>
                <w:b/>
                <w:lang w:val="en-GB"/>
              </w:rPr>
            </w:pPr>
            <w:r w:rsidRPr="00C61DD9">
              <w:rPr>
                <w:rFonts w:ascii="Book Antiqua" w:hAnsi="Book Antiqua"/>
                <w:b/>
                <w:i/>
                <w:lang w:val="en-GB"/>
              </w:rPr>
              <w:t>n</w:t>
            </w:r>
            <w:r w:rsidRPr="00C61DD9">
              <w:rPr>
                <w:rFonts w:ascii="Book Antiqua" w:eastAsia="宋体" w:hAnsi="Book Antiqua"/>
                <w:b/>
                <w:lang w:val="en-GB" w:eastAsia="zh-CN"/>
              </w:rPr>
              <w:t xml:space="preserve"> </w:t>
            </w:r>
            <w:r w:rsidR="00E528E8" w:rsidRPr="00C61DD9">
              <w:rPr>
                <w:rFonts w:ascii="Book Antiqua" w:hAnsi="Book Antiqua"/>
                <w:b/>
                <w:lang w:val="en-GB"/>
              </w:rPr>
              <w:t>=</w:t>
            </w:r>
            <w:r w:rsidRPr="00C61DD9">
              <w:rPr>
                <w:rFonts w:ascii="Book Antiqua" w:eastAsia="宋体" w:hAnsi="Book Antiqua"/>
                <w:b/>
                <w:lang w:val="en-GB" w:eastAsia="zh-CN"/>
              </w:rPr>
              <w:t xml:space="preserve"> </w:t>
            </w:r>
            <w:r w:rsidR="00E528E8" w:rsidRPr="00C61DD9">
              <w:rPr>
                <w:rFonts w:ascii="Book Antiqua" w:hAnsi="Book Antiqua"/>
                <w:b/>
                <w:lang w:val="en-GB"/>
              </w:rPr>
              <w:t>76</w:t>
            </w:r>
          </w:p>
        </w:tc>
        <w:tc>
          <w:tcPr>
            <w:tcW w:w="704" w:type="pct"/>
            <w:tcBorders>
              <w:left w:val="single" w:sz="4" w:space="0" w:color="FFFFFF" w:themeColor="background1"/>
              <w:right w:val="single" w:sz="4" w:space="0" w:color="FFFFFF" w:themeColor="background1"/>
            </w:tcBorders>
            <w:shd w:val="clear" w:color="auto" w:fill="auto"/>
          </w:tcPr>
          <w:p w14:paraId="5259244F" w14:textId="774A3166" w:rsidR="00E528E8" w:rsidRPr="00C525FC" w:rsidRDefault="00722C4B" w:rsidP="00F24BA9">
            <w:pPr>
              <w:spacing w:line="360" w:lineRule="auto"/>
              <w:jc w:val="both"/>
              <w:rPr>
                <w:rFonts w:ascii="Book Antiqua" w:hAnsi="Book Antiqua"/>
                <w:b/>
                <w:lang w:val="en-GB"/>
              </w:rPr>
            </w:pPr>
            <w:r w:rsidRPr="00612FFD">
              <w:rPr>
                <w:rFonts w:ascii="Book Antiqua" w:hAnsi="Book Antiqua"/>
                <w:b/>
                <w:i/>
                <w:lang w:val="en-GB"/>
              </w:rPr>
              <w:t>P</w:t>
            </w:r>
            <w:r w:rsidR="00E528E8" w:rsidRPr="00C525FC">
              <w:rPr>
                <w:rFonts w:ascii="Book Antiqua" w:hAnsi="Book Antiqua"/>
                <w:b/>
                <w:lang w:val="en-GB"/>
              </w:rPr>
              <w:t xml:space="preserve"> value</w:t>
            </w:r>
          </w:p>
        </w:tc>
      </w:tr>
      <w:tr w:rsidR="006309A5" w:rsidRPr="001033FE" w14:paraId="60D1A599" w14:textId="77777777" w:rsidTr="00E528E8">
        <w:tc>
          <w:tcPr>
            <w:tcW w:w="1570"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707A376C"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Baseline echocardiography</w:t>
            </w:r>
          </w:p>
        </w:tc>
        <w:tc>
          <w:tcPr>
            <w:tcW w:w="949"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1BAD2A4A" w14:textId="77777777" w:rsidR="00E528E8" w:rsidRPr="00612FFD" w:rsidRDefault="00E528E8" w:rsidP="00F24BA9">
            <w:pPr>
              <w:spacing w:line="360" w:lineRule="auto"/>
              <w:jc w:val="both"/>
              <w:rPr>
                <w:rFonts w:ascii="Book Antiqua" w:hAnsi="Book Antiqua"/>
                <w:lang w:val="en-GB"/>
              </w:rPr>
            </w:pPr>
          </w:p>
        </w:tc>
        <w:tc>
          <w:tcPr>
            <w:tcW w:w="914"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5D3C1CB1" w14:textId="77777777" w:rsidR="00E528E8" w:rsidRPr="001033FE" w:rsidRDefault="00E528E8" w:rsidP="00F24BA9">
            <w:pPr>
              <w:spacing w:line="360" w:lineRule="auto"/>
              <w:jc w:val="both"/>
              <w:rPr>
                <w:rFonts w:ascii="Book Antiqua" w:hAnsi="Book Antiqua"/>
                <w:lang w:val="en-GB"/>
              </w:rPr>
            </w:pPr>
          </w:p>
        </w:tc>
        <w:tc>
          <w:tcPr>
            <w:tcW w:w="863"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66259AE6" w14:textId="77777777" w:rsidR="00E528E8" w:rsidRPr="001033FE" w:rsidRDefault="00E528E8" w:rsidP="00F24BA9">
            <w:pPr>
              <w:spacing w:line="360" w:lineRule="auto"/>
              <w:jc w:val="both"/>
              <w:rPr>
                <w:rFonts w:ascii="Book Antiqua" w:hAnsi="Book Antiqua"/>
                <w:lang w:val="en-GB"/>
              </w:rPr>
            </w:pPr>
          </w:p>
        </w:tc>
        <w:tc>
          <w:tcPr>
            <w:tcW w:w="704"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4BB45946" w14:textId="77777777" w:rsidR="00E528E8" w:rsidRPr="001033FE" w:rsidRDefault="00E528E8" w:rsidP="00F24BA9">
            <w:pPr>
              <w:spacing w:line="360" w:lineRule="auto"/>
              <w:jc w:val="both"/>
              <w:rPr>
                <w:rFonts w:ascii="Book Antiqua" w:hAnsi="Book Antiqua"/>
                <w:lang w:val="en-GB"/>
              </w:rPr>
            </w:pPr>
          </w:p>
        </w:tc>
      </w:tr>
      <w:tr w:rsidR="006309A5" w:rsidRPr="001033FE" w14:paraId="2DE71D3D"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CAD03F" w14:textId="7775A0AD"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Baseline ejection fraction</w:t>
            </w:r>
            <w:r w:rsidR="00C61DD9">
              <w:rPr>
                <w:rFonts w:ascii="Book Antiqua" w:hAnsi="Book Antiqua"/>
                <w:lang w:val="en-GB"/>
              </w:rPr>
              <w:t>,</w:t>
            </w:r>
            <w:r w:rsidRPr="001033FE">
              <w:rPr>
                <w:rFonts w:ascii="Book Antiqua" w:hAnsi="Book Antiqua"/>
                <w:lang w:val="en-GB"/>
              </w:rPr>
              <w:t xml:space="preserve"> %</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0A3EFC8"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64.6 (5.2)</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C329EE7"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64.5 (5.2)</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06D630"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64.7 (5.3)</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53DA35" w14:textId="77777777" w:rsidR="00E528E8" w:rsidRPr="00D93105" w:rsidRDefault="00E528E8" w:rsidP="00F24BA9">
            <w:pPr>
              <w:spacing w:line="360" w:lineRule="auto"/>
              <w:jc w:val="both"/>
              <w:rPr>
                <w:rFonts w:ascii="Book Antiqua" w:hAnsi="Book Antiqua"/>
                <w:lang w:val="en-GB"/>
              </w:rPr>
            </w:pPr>
            <w:r w:rsidRPr="00D93105">
              <w:rPr>
                <w:rFonts w:ascii="Book Antiqua" w:hAnsi="Book Antiqua"/>
                <w:lang w:val="en-GB"/>
              </w:rPr>
              <w:t>0.823</w:t>
            </w:r>
          </w:p>
        </w:tc>
      </w:tr>
      <w:tr w:rsidR="006309A5" w:rsidRPr="001033FE" w14:paraId="37B89A05"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597BEA"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Mitral regurgitation</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1F36FD1"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82 (36.3%)</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15540E"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43 (28.7%)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468099"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39 (51.3%)</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C01A29" w14:textId="5409808D"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0.001</w:t>
            </w:r>
            <w:r w:rsidR="00D93105" w:rsidRPr="00D93105">
              <w:rPr>
                <w:rFonts w:ascii="Book Antiqua" w:hAnsi="Book Antiqua"/>
                <w:vertAlign w:val="superscript"/>
                <w:lang w:val="en-GB"/>
              </w:rPr>
              <w:t>a</w:t>
            </w:r>
          </w:p>
        </w:tc>
      </w:tr>
      <w:tr w:rsidR="006309A5" w:rsidRPr="001033FE" w14:paraId="5490E586"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FF986DC"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Aortic regurgitation</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2B785FA"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57 (25.2%)</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9BC2C7"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33 (22.0%)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8C28E8"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24 (31.6%)</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30A133E" w14:textId="77777777" w:rsidR="00E528E8" w:rsidRPr="00D93105" w:rsidRDefault="00E528E8" w:rsidP="00F24BA9">
            <w:pPr>
              <w:spacing w:line="360" w:lineRule="auto"/>
              <w:jc w:val="both"/>
              <w:rPr>
                <w:rFonts w:ascii="Book Antiqua" w:hAnsi="Book Antiqua"/>
                <w:lang w:val="en-GB"/>
              </w:rPr>
            </w:pPr>
            <w:r w:rsidRPr="00D93105">
              <w:rPr>
                <w:rFonts w:ascii="Book Antiqua" w:hAnsi="Book Antiqua"/>
                <w:lang w:val="en-GB"/>
              </w:rPr>
              <w:t>0.160</w:t>
            </w:r>
          </w:p>
        </w:tc>
      </w:tr>
      <w:tr w:rsidR="006309A5" w:rsidRPr="001033FE" w14:paraId="7E9AA653"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5C221C4"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Tricuspid regurgitation</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3963F1D"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116 (51.3%)</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5FFE606"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73 (48.7%)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282748"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43 (56.6%)</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077CA5A" w14:textId="77777777" w:rsidR="00E528E8" w:rsidRPr="00D93105" w:rsidRDefault="00E528E8" w:rsidP="00F24BA9">
            <w:pPr>
              <w:spacing w:line="360" w:lineRule="auto"/>
              <w:jc w:val="both"/>
              <w:rPr>
                <w:rFonts w:ascii="Book Antiqua" w:hAnsi="Book Antiqua"/>
                <w:lang w:val="en-GB"/>
              </w:rPr>
            </w:pPr>
            <w:r w:rsidRPr="00D93105">
              <w:rPr>
                <w:rFonts w:ascii="Book Antiqua" w:hAnsi="Book Antiqua"/>
                <w:lang w:val="en-GB"/>
              </w:rPr>
              <w:t>0.325</w:t>
            </w:r>
          </w:p>
        </w:tc>
      </w:tr>
      <w:tr w:rsidR="006309A5" w:rsidRPr="001033FE" w14:paraId="7BF9CF75"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DEBB0DF"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Pulmonary regurgitation</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5ED1216"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3 (1.3%)</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2DB9CE1"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3 (2.0%)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E1E10C6"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0 (0%)</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27635C7" w14:textId="77777777" w:rsidR="00E528E8" w:rsidRPr="00D93105" w:rsidRDefault="00E528E8" w:rsidP="00F24BA9">
            <w:pPr>
              <w:spacing w:line="360" w:lineRule="auto"/>
              <w:jc w:val="both"/>
              <w:rPr>
                <w:rFonts w:ascii="Book Antiqua" w:hAnsi="Book Antiqua"/>
                <w:lang w:val="en-GB"/>
              </w:rPr>
            </w:pPr>
            <w:r w:rsidRPr="00D93105">
              <w:rPr>
                <w:rFonts w:ascii="Book Antiqua" w:hAnsi="Book Antiqua"/>
                <w:lang w:val="en-GB"/>
              </w:rPr>
              <w:t>0.553</w:t>
            </w:r>
          </w:p>
        </w:tc>
      </w:tr>
      <w:tr w:rsidR="006309A5" w:rsidRPr="001033FE" w14:paraId="4BBC2202"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98B63D" w14:textId="425CEE81"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Pulmonary artery systolic pressure</w:t>
            </w:r>
            <w:r w:rsidR="00C61DD9">
              <w:rPr>
                <w:rFonts w:ascii="Book Antiqua" w:hAnsi="Book Antiqua"/>
                <w:lang w:val="en-GB"/>
              </w:rPr>
              <w:t>,</w:t>
            </w:r>
            <w:r w:rsidRPr="001033FE">
              <w:rPr>
                <w:rFonts w:ascii="Book Antiqua" w:hAnsi="Book Antiqua"/>
                <w:lang w:val="en-GB"/>
              </w:rPr>
              <w:t xml:space="preserve"> mmHg</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2940A04"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32.6 (7.3)</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4511CB5"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30.5 (5.8)</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6C7431D"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35.1 (6.2)</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5669704" w14:textId="72D6C6E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0.013</w:t>
            </w:r>
            <w:r w:rsidR="00D93105" w:rsidRPr="00D93105">
              <w:rPr>
                <w:rFonts w:ascii="Book Antiqua" w:hAnsi="Book Antiqua"/>
                <w:vertAlign w:val="superscript"/>
                <w:lang w:val="en-GB"/>
              </w:rPr>
              <w:t>a</w:t>
            </w:r>
          </w:p>
        </w:tc>
      </w:tr>
      <w:tr w:rsidR="006309A5" w:rsidRPr="001033FE" w14:paraId="5CE30249"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71915A" w14:textId="77777777" w:rsidR="00E528E8" w:rsidRPr="00F6018D" w:rsidRDefault="00E528E8" w:rsidP="00F24BA9">
            <w:pPr>
              <w:spacing w:line="360" w:lineRule="auto"/>
              <w:jc w:val="both"/>
              <w:rPr>
                <w:rFonts w:ascii="Book Antiqua" w:hAnsi="Book Antiqua"/>
                <w:highlight w:val="yellow"/>
                <w:lang w:val="en-GB"/>
              </w:rPr>
            </w:pPr>
            <w:r w:rsidRPr="00F6018D">
              <w:rPr>
                <w:rFonts w:ascii="Book Antiqua" w:hAnsi="Book Antiqua"/>
                <w:lang w:val="en-GB"/>
              </w:rPr>
              <w:t>Treadmill exercise stress echocardiography</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EE1EF62" w14:textId="77777777" w:rsidR="00E528E8" w:rsidRPr="00612FFD" w:rsidRDefault="00E528E8" w:rsidP="00F24BA9">
            <w:pPr>
              <w:spacing w:line="360" w:lineRule="auto"/>
              <w:jc w:val="both"/>
              <w:rPr>
                <w:rFonts w:ascii="Book Antiqua" w:hAnsi="Book Antiqua"/>
                <w:lang w:val="en-GB"/>
              </w:rPr>
            </w:pP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CA9333B" w14:textId="77777777" w:rsidR="00E528E8" w:rsidRPr="001033FE" w:rsidRDefault="00E528E8" w:rsidP="00F24BA9">
            <w:pPr>
              <w:spacing w:line="360" w:lineRule="auto"/>
              <w:jc w:val="both"/>
              <w:rPr>
                <w:rFonts w:ascii="Book Antiqua" w:hAnsi="Book Antiqua"/>
                <w:lang w:val="en-GB"/>
              </w:rPr>
            </w:pP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21F33DA" w14:textId="77777777" w:rsidR="00E528E8" w:rsidRPr="001033FE" w:rsidRDefault="00E528E8" w:rsidP="00F24BA9">
            <w:pPr>
              <w:spacing w:line="360" w:lineRule="auto"/>
              <w:jc w:val="both"/>
              <w:rPr>
                <w:rFonts w:ascii="Book Antiqua" w:hAnsi="Book Antiqua"/>
                <w:lang w:val="en-GB"/>
              </w:rPr>
            </w:pP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2150EBB" w14:textId="77777777" w:rsidR="00E528E8" w:rsidRPr="00D93105" w:rsidRDefault="00E528E8" w:rsidP="00F24BA9">
            <w:pPr>
              <w:spacing w:line="360" w:lineRule="auto"/>
              <w:jc w:val="both"/>
              <w:rPr>
                <w:rFonts w:ascii="Book Antiqua" w:hAnsi="Book Antiqua"/>
                <w:lang w:val="en-GB"/>
              </w:rPr>
            </w:pPr>
          </w:p>
        </w:tc>
      </w:tr>
      <w:tr w:rsidR="006309A5" w:rsidRPr="001033FE" w14:paraId="6A3D298B"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DB8902"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Stress protocol</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23C714" w14:textId="77777777" w:rsidR="00E528E8" w:rsidRPr="00222CD1" w:rsidRDefault="00E528E8" w:rsidP="00F24BA9">
            <w:pPr>
              <w:spacing w:line="360" w:lineRule="auto"/>
              <w:jc w:val="both"/>
              <w:rPr>
                <w:rFonts w:ascii="Book Antiqua" w:hAnsi="Book Antiqua"/>
                <w:lang w:val="en-GB"/>
              </w:rPr>
            </w:pP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7990A54" w14:textId="77777777" w:rsidR="00E528E8" w:rsidRPr="00612FFD" w:rsidRDefault="00E528E8" w:rsidP="00F24BA9">
            <w:pPr>
              <w:spacing w:line="360" w:lineRule="auto"/>
              <w:jc w:val="both"/>
              <w:rPr>
                <w:rFonts w:ascii="Book Antiqua" w:hAnsi="Book Antiqua"/>
                <w:lang w:val="en-GB"/>
              </w:rPr>
            </w:pP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2E1DF8" w14:textId="77777777" w:rsidR="00E528E8" w:rsidRPr="001033FE" w:rsidRDefault="00E528E8" w:rsidP="00F24BA9">
            <w:pPr>
              <w:spacing w:line="360" w:lineRule="auto"/>
              <w:jc w:val="both"/>
              <w:rPr>
                <w:rFonts w:ascii="Book Antiqua" w:hAnsi="Book Antiqua"/>
                <w:lang w:val="en-GB"/>
              </w:rPr>
            </w:pP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5409913" w14:textId="77777777" w:rsidR="00E528E8" w:rsidRPr="00D93105" w:rsidRDefault="00E528E8" w:rsidP="00F24BA9">
            <w:pPr>
              <w:spacing w:line="360" w:lineRule="auto"/>
              <w:jc w:val="both"/>
              <w:rPr>
                <w:rFonts w:ascii="Book Antiqua" w:hAnsi="Book Antiqua"/>
                <w:lang w:val="en-GB"/>
              </w:rPr>
            </w:pPr>
            <w:r w:rsidRPr="00D93105">
              <w:rPr>
                <w:rFonts w:ascii="Book Antiqua" w:hAnsi="Book Antiqua"/>
                <w:lang w:val="en-GB"/>
              </w:rPr>
              <w:t>0.778</w:t>
            </w:r>
          </w:p>
        </w:tc>
      </w:tr>
      <w:tr w:rsidR="006309A5" w:rsidRPr="001033FE" w14:paraId="4224EB8E"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6FA9D0"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 xml:space="preserve">      Naughton</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1D2751E"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14 (6.2%)</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1E3D099"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10 (6.7%)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BC6491C"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4 (5.3%)</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0EF949C" w14:textId="77777777" w:rsidR="00E528E8" w:rsidRPr="00D93105" w:rsidRDefault="00E528E8" w:rsidP="00F24BA9">
            <w:pPr>
              <w:spacing w:line="360" w:lineRule="auto"/>
              <w:jc w:val="both"/>
              <w:rPr>
                <w:rFonts w:ascii="Book Antiqua" w:hAnsi="Book Antiqua"/>
                <w:lang w:val="en-GB"/>
              </w:rPr>
            </w:pPr>
          </w:p>
        </w:tc>
      </w:tr>
      <w:tr w:rsidR="006309A5" w:rsidRPr="001033FE" w14:paraId="2AC76BF6"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D6D79FC"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 xml:space="preserve">      Bruce</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ED7265"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212 (93.8%)</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F4A48DC"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140 (93.3%)</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D9F44A"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72 (94.7%)</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77DA8F3" w14:textId="77777777" w:rsidR="00E528E8" w:rsidRPr="00D93105" w:rsidRDefault="00E528E8" w:rsidP="00F24BA9">
            <w:pPr>
              <w:spacing w:line="360" w:lineRule="auto"/>
              <w:jc w:val="both"/>
              <w:rPr>
                <w:rFonts w:ascii="Book Antiqua" w:hAnsi="Book Antiqua"/>
                <w:lang w:val="en-GB"/>
              </w:rPr>
            </w:pPr>
          </w:p>
        </w:tc>
      </w:tr>
      <w:tr w:rsidR="006309A5" w:rsidRPr="001033FE" w14:paraId="13A030FD"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F85959B"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Systolic blood pressure</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C941F7" w14:textId="77777777" w:rsidR="00E528E8" w:rsidRPr="00222CD1" w:rsidRDefault="00E528E8" w:rsidP="00F24BA9">
            <w:pPr>
              <w:spacing w:line="360" w:lineRule="auto"/>
              <w:jc w:val="both"/>
              <w:rPr>
                <w:rFonts w:ascii="Book Antiqua" w:hAnsi="Book Antiqua"/>
                <w:lang w:val="en-GB"/>
              </w:rPr>
            </w:pP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F44E5C" w14:textId="77777777" w:rsidR="00E528E8" w:rsidRPr="00612FFD" w:rsidRDefault="00E528E8" w:rsidP="00F24BA9">
            <w:pPr>
              <w:spacing w:line="360" w:lineRule="auto"/>
              <w:jc w:val="both"/>
              <w:rPr>
                <w:rFonts w:ascii="Book Antiqua" w:hAnsi="Book Antiqua"/>
                <w:lang w:val="en-GB"/>
              </w:rPr>
            </w:pP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06F1105" w14:textId="77777777" w:rsidR="00E528E8" w:rsidRPr="001033FE" w:rsidRDefault="00E528E8" w:rsidP="00F24BA9">
            <w:pPr>
              <w:spacing w:line="360" w:lineRule="auto"/>
              <w:jc w:val="both"/>
              <w:rPr>
                <w:rFonts w:ascii="Book Antiqua" w:hAnsi="Book Antiqua"/>
                <w:lang w:val="en-GB"/>
              </w:rPr>
            </w:pP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EC9F17" w14:textId="77777777" w:rsidR="00E528E8" w:rsidRPr="00D93105" w:rsidRDefault="00E528E8" w:rsidP="00F24BA9">
            <w:pPr>
              <w:spacing w:line="360" w:lineRule="auto"/>
              <w:jc w:val="both"/>
              <w:rPr>
                <w:rFonts w:ascii="Book Antiqua" w:hAnsi="Book Antiqua"/>
                <w:lang w:val="en-GB"/>
              </w:rPr>
            </w:pPr>
          </w:p>
        </w:tc>
      </w:tr>
      <w:tr w:rsidR="006309A5" w:rsidRPr="001033FE" w14:paraId="376691FE"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842884" w14:textId="77777777" w:rsidR="00E528E8" w:rsidRPr="00826829" w:rsidRDefault="00E528E8" w:rsidP="00F24BA9">
            <w:pPr>
              <w:spacing w:line="360" w:lineRule="auto"/>
              <w:jc w:val="both"/>
              <w:rPr>
                <w:rFonts w:ascii="Book Antiqua" w:hAnsi="Book Antiqua"/>
                <w:lang w:val="en-GB"/>
              </w:rPr>
            </w:pPr>
            <w:r w:rsidRPr="00826829">
              <w:rPr>
                <w:rFonts w:ascii="Book Antiqua" w:hAnsi="Book Antiqua"/>
                <w:lang w:val="en-GB"/>
              </w:rPr>
              <w:t xml:space="preserve">      Baseline</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12F1D3"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141.8 (18.8)</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1D3E306"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140.7 (18.7)</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B93FEF"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143.9 (18.9)</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5D6AAE3" w14:textId="77777777" w:rsidR="00E528E8" w:rsidRPr="00D93105" w:rsidRDefault="00E528E8" w:rsidP="00F24BA9">
            <w:pPr>
              <w:spacing w:line="360" w:lineRule="auto"/>
              <w:jc w:val="both"/>
              <w:rPr>
                <w:rFonts w:ascii="Book Antiqua" w:hAnsi="Book Antiqua"/>
                <w:lang w:val="en-GB"/>
              </w:rPr>
            </w:pPr>
            <w:r w:rsidRPr="00D93105">
              <w:rPr>
                <w:rFonts w:ascii="Book Antiqua" w:hAnsi="Book Antiqua"/>
                <w:lang w:val="en-GB"/>
              </w:rPr>
              <w:t>0.222</w:t>
            </w:r>
          </w:p>
        </w:tc>
      </w:tr>
      <w:tr w:rsidR="006309A5" w:rsidRPr="001033FE" w14:paraId="08049C88"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4FB9AB5" w14:textId="77777777" w:rsidR="00E528E8" w:rsidRPr="00826829" w:rsidRDefault="00E528E8" w:rsidP="00F24BA9">
            <w:pPr>
              <w:spacing w:line="360" w:lineRule="auto"/>
              <w:jc w:val="both"/>
              <w:rPr>
                <w:rFonts w:ascii="Book Antiqua" w:hAnsi="Book Antiqua"/>
                <w:lang w:val="en-GB"/>
              </w:rPr>
            </w:pPr>
            <w:r w:rsidRPr="00826829">
              <w:rPr>
                <w:rFonts w:ascii="Book Antiqua" w:hAnsi="Book Antiqua"/>
                <w:lang w:val="en-GB"/>
              </w:rPr>
              <w:t xml:space="preserve">      Peak </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6AFEFF"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197.6 (23.8)</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AC5768B" w14:textId="02369AAA" w:rsidR="00E528E8" w:rsidRPr="000000CB" w:rsidRDefault="00E528E8" w:rsidP="00F24BA9">
            <w:pPr>
              <w:spacing w:line="360" w:lineRule="auto"/>
              <w:jc w:val="both"/>
              <w:rPr>
                <w:rFonts w:ascii="Book Antiqua" w:hAnsi="Book Antiqua"/>
                <w:lang w:val="en-GB"/>
              </w:rPr>
            </w:pPr>
            <w:r w:rsidRPr="000000CB">
              <w:rPr>
                <w:rFonts w:ascii="Book Antiqua" w:hAnsi="Book Antiqua"/>
                <w:lang w:val="en-GB"/>
              </w:rPr>
              <w:t>196</w:t>
            </w:r>
            <w:r w:rsidR="000000CB">
              <w:rPr>
                <w:rFonts w:ascii="Book Antiqua" w:hAnsi="Book Antiqua"/>
                <w:lang w:val="en-GB"/>
              </w:rPr>
              <w:t>.</w:t>
            </w:r>
            <w:r w:rsidRPr="000000CB">
              <w:rPr>
                <w:rFonts w:ascii="Book Antiqua" w:hAnsi="Book Antiqua"/>
                <w:lang w:val="en-GB"/>
              </w:rPr>
              <w:t>6 (23.0)</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461A0B7"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199.7 (25.4)</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05F6DD1" w14:textId="77777777" w:rsidR="00E528E8" w:rsidRPr="00D93105" w:rsidRDefault="00E528E8" w:rsidP="00F24BA9">
            <w:pPr>
              <w:spacing w:line="360" w:lineRule="auto"/>
              <w:jc w:val="both"/>
              <w:rPr>
                <w:rFonts w:ascii="Book Antiqua" w:hAnsi="Book Antiqua"/>
                <w:lang w:val="en-GB"/>
              </w:rPr>
            </w:pPr>
            <w:r w:rsidRPr="00D93105">
              <w:rPr>
                <w:rFonts w:ascii="Book Antiqua" w:hAnsi="Book Antiqua"/>
                <w:lang w:val="en-GB"/>
              </w:rPr>
              <w:t>0.361</w:t>
            </w:r>
          </w:p>
        </w:tc>
      </w:tr>
      <w:tr w:rsidR="006309A5" w:rsidRPr="001033FE" w14:paraId="7DBCD654"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3F5CA53"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Heart rate</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75F9F7A" w14:textId="77777777" w:rsidR="00E528E8" w:rsidRPr="00222CD1" w:rsidRDefault="00E528E8" w:rsidP="00F24BA9">
            <w:pPr>
              <w:spacing w:line="360" w:lineRule="auto"/>
              <w:jc w:val="both"/>
              <w:rPr>
                <w:rFonts w:ascii="Book Antiqua" w:hAnsi="Book Antiqua"/>
                <w:lang w:val="en-GB"/>
              </w:rPr>
            </w:pP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A75F68B" w14:textId="77777777" w:rsidR="00E528E8" w:rsidRPr="00612FFD" w:rsidRDefault="00E528E8" w:rsidP="00F24BA9">
            <w:pPr>
              <w:spacing w:line="360" w:lineRule="auto"/>
              <w:jc w:val="both"/>
              <w:rPr>
                <w:rFonts w:ascii="Book Antiqua" w:hAnsi="Book Antiqua"/>
                <w:lang w:val="en-GB"/>
              </w:rPr>
            </w:pP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A8009A4" w14:textId="77777777" w:rsidR="00E528E8" w:rsidRPr="001033FE" w:rsidRDefault="00E528E8" w:rsidP="00F24BA9">
            <w:pPr>
              <w:spacing w:line="360" w:lineRule="auto"/>
              <w:jc w:val="both"/>
              <w:rPr>
                <w:rFonts w:ascii="Book Antiqua" w:hAnsi="Book Antiqua"/>
                <w:lang w:val="en-GB"/>
              </w:rPr>
            </w:pP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CFE9591" w14:textId="77777777" w:rsidR="00E528E8" w:rsidRPr="00D93105" w:rsidRDefault="00E528E8" w:rsidP="00F24BA9">
            <w:pPr>
              <w:spacing w:line="360" w:lineRule="auto"/>
              <w:jc w:val="both"/>
              <w:rPr>
                <w:rFonts w:ascii="Book Antiqua" w:hAnsi="Book Antiqua"/>
                <w:lang w:val="en-GB"/>
              </w:rPr>
            </w:pPr>
          </w:p>
        </w:tc>
      </w:tr>
      <w:tr w:rsidR="006309A5" w:rsidRPr="001033FE" w14:paraId="28D7E011" w14:textId="77777777" w:rsidTr="00E528E8">
        <w:trPr>
          <w:trHeight w:val="680"/>
        </w:trPr>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077620E" w14:textId="77777777" w:rsidR="00E528E8" w:rsidRPr="00826829" w:rsidRDefault="00E528E8" w:rsidP="00F24BA9">
            <w:pPr>
              <w:spacing w:line="360" w:lineRule="auto"/>
              <w:jc w:val="both"/>
              <w:rPr>
                <w:rFonts w:ascii="Book Antiqua" w:hAnsi="Book Antiqua"/>
                <w:lang w:val="en-GB"/>
              </w:rPr>
            </w:pPr>
            <w:r w:rsidRPr="00826829">
              <w:rPr>
                <w:rFonts w:ascii="Book Antiqua" w:hAnsi="Book Antiqua"/>
                <w:lang w:val="en-GB"/>
              </w:rPr>
              <w:t xml:space="preserve">       Baseline</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EF99193"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73.6 (12.4)</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75269C1"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74.0 (11.9)</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FAFD12D"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72.8 (13.5)</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6F890CD" w14:textId="77777777" w:rsidR="00E528E8" w:rsidRPr="00D93105" w:rsidRDefault="00E528E8" w:rsidP="00F24BA9">
            <w:pPr>
              <w:spacing w:line="360" w:lineRule="auto"/>
              <w:jc w:val="both"/>
              <w:rPr>
                <w:rFonts w:ascii="Book Antiqua" w:hAnsi="Book Antiqua"/>
                <w:lang w:val="en-GB"/>
              </w:rPr>
            </w:pPr>
            <w:r w:rsidRPr="00D93105">
              <w:rPr>
                <w:rFonts w:ascii="Book Antiqua" w:hAnsi="Book Antiqua"/>
                <w:lang w:val="en-GB"/>
              </w:rPr>
              <w:t>0.409</w:t>
            </w:r>
          </w:p>
        </w:tc>
      </w:tr>
      <w:tr w:rsidR="006309A5" w:rsidRPr="001033FE" w14:paraId="7B36EDB3"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CBBAC9C" w14:textId="77777777" w:rsidR="00E528E8" w:rsidRPr="00826829" w:rsidRDefault="00E528E8" w:rsidP="00F24BA9">
            <w:pPr>
              <w:spacing w:line="360" w:lineRule="auto"/>
              <w:jc w:val="both"/>
              <w:rPr>
                <w:rFonts w:ascii="Book Antiqua" w:hAnsi="Book Antiqua"/>
                <w:lang w:val="en-GB"/>
              </w:rPr>
            </w:pPr>
            <w:r w:rsidRPr="00826829">
              <w:rPr>
                <w:rFonts w:ascii="Book Antiqua" w:hAnsi="Book Antiqua"/>
                <w:lang w:val="en-GB"/>
              </w:rPr>
              <w:t xml:space="preserve">       Peak</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6D9E4F7"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146.0 (13.1)</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031C128"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148.2 (13.4)</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FCBE4CF"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141.7 (11.5)</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C15CBC4" w14:textId="0950F798"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&lt;</w:t>
            </w:r>
            <w:r w:rsidR="00722C4B" w:rsidRPr="00F6018D">
              <w:rPr>
                <w:rFonts w:ascii="Book Antiqua" w:eastAsia="宋体" w:hAnsi="Book Antiqua"/>
                <w:lang w:val="en-GB" w:eastAsia="zh-CN"/>
              </w:rPr>
              <w:t xml:space="preserve"> </w:t>
            </w:r>
            <w:r w:rsidRPr="00F6018D">
              <w:rPr>
                <w:rFonts w:ascii="Book Antiqua" w:hAnsi="Book Antiqua"/>
                <w:lang w:val="en-GB"/>
              </w:rPr>
              <w:t>0.001</w:t>
            </w:r>
            <w:r w:rsidR="00D93105" w:rsidRPr="00D93105">
              <w:rPr>
                <w:rFonts w:ascii="Book Antiqua" w:hAnsi="Book Antiqua"/>
                <w:vertAlign w:val="superscript"/>
                <w:lang w:val="en-GB"/>
              </w:rPr>
              <w:t>a</w:t>
            </w:r>
          </w:p>
        </w:tc>
      </w:tr>
      <w:tr w:rsidR="006309A5" w:rsidRPr="001033FE" w14:paraId="02CE6FCA"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549E185" w14:textId="77777777" w:rsidR="00E528E8" w:rsidRPr="00826829" w:rsidRDefault="00E528E8" w:rsidP="00F24BA9">
            <w:pPr>
              <w:spacing w:line="360" w:lineRule="auto"/>
              <w:jc w:val="both"/>
              <w:rPr>
                <w:rFonts w:ascii="Book Antiqua" w:hAnsi="Book Antiqua"/>
                <w:lang w:val="en-GB"/>
              </w:rPr>
            </w:pPr>
            <w:r w:rsidRPr="00826829">
              <w:rPr>
                <w:rFonts w:ascii="Book Antiqua" w:hAnsi="Book Antiqua"/>
                <w:lang w:val="en-GB"/>
              </w:rPr>
              <w:t xml:space="preserve">       Percentage </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E5D5798"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93.1 (5.6)</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DF66FD5"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93.0 (5.5)</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2D23E8"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93.3 (5.8)</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8C759D8" w14:textId="77777777" w:rsidR="00E528E8" w:rsidRPr="00D93105" w:rsidRDefault="00E528E8" w:rsidP="00F24BA9">
            <w:pPr>
              <w:spacing w:line="360" w:lineRule="auto"/>
              <w:jc w:val="both"/>
              <w:rPr>
                <w:rFonts w:ascii="Book Antiqua" w:hAnsi="Book Antiqua"/>
                <w:lang w:val="en-GB"/>
              </w:rPr>
            </w:pPr>
            <w:r w:rsidRPr="00D93105">
              <w:rPr>
                <w:rFonts w:ascii="Book Antiqua" w:hAnsi="Book Antiqua"/>
                <w:lang w:val="en-GB"/>
              </w:rPr>
              <w:t>0.718</w:t>
            </w:r>
          </w:p>
        </w:tc>
      </w:tr>
      <w:tr w:rsidR="006309A5" w:rsidRPr="001033FE" w14:paraId="296E765B"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4A35453" w14:textId="77777777" w:rsidR="00E528E8" w:rsidRPr="00826829" w:rsidRDefault="00E528E8" w:rsidP="00F24BA9">
            <w:pPr>
              <w:spacing w:line="360" w:lineRule="auto"/>
              <w:jc w:val="both"/>
              <w:rPr>
                <w:rFonts w:ascii="Book Antiqua" w:hAnsi="Book Antiqua"/>
                <w:lang w:val="en-GB"/>
              </w:rPr>
            </w:pPr>
            <w:r w:rsidRPr="00826829">
              <w:rPr>
                <w:rFonts w:ascii="Book Antiqua" w:hAnsi="Book Antiqua"/>
                <w:lang w:val="en-GB"/>
              </w:rPr>
              <w:t xml:space="preserve">       Maximal stress test</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8E6D9FB"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 xml:space="preserve">26 (11.5%) </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B455D41"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17 (11.3%)</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F17761C"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9 (11.8%)</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21ACE71" w14:textId="77777777" w:rsidR="00E528E8" w:rsidRPr="00D93105" w:rsidRDefault="00E528E8" w:rsidP="00F24BA9">
            <w:pPr>
              <w:spacing w:line="360" w:lineRule="auto"/>
              <w:jc w:val="both"/>
              <w:rPr>
                <w:rFonts w:ascii="Book Antiqua" w:hAnsi="Book Antiqua"/>
                <w:lang w:val="en-GB"/>
              </w:rPr>
            </w:pPr>
            <w:r w:rsidRPr="00D93105">
              <w:rPr>
                <w:rFonts w:ascii="Book Antiqua" w:hAnsi="Book Antiqua"/>
                <w:lang w:val="en-GB"/>
              </w:rPr>
              <w:t>1.000</w:t>
            </w:r>
          </w:p>
        </w:tc>
      </w:tr>
      <w:tr w:rsidR="006309A5" w:rsidRPr="001033FE" w14:paraId="289A22D8"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DBF4878" w14:textId="08552EF2" w:rsidR="00E528E8" w:rsidRPr="00F6018D" w:rsidRDefault="001518A3" w:rsidP="00F24BA9">
            <w:pPr>
              <w:spacing w:line="360" w:lineRule="auto"/>
              <w:jc w:val="both"/>
              <w:rPr>
                <w:rFonts w:ascii="Book Antiqua" w:hAnsi="Book Antiqua"/>
                <w:lang w:val="en-GB"/>
              </w:rPr>
            </w:pPr>
            <w:r w:rsidRPr="00F6018D">
              <w:rPr>
                <w:rFonts w:ascii="Book Antiqua" w:hAnsi="Book Antiqua"/>
                <w:lang w:val="en-GB"/>
              </w:rPr>
              <w:t>Rate-pressure</w:t>
            </w:r>
            <w:r w:rsidR="00826829">
              <w:rPr>
                <w:rFonts w:ascii="Book Antiqua" w:hAnsi="Book Antiqua"/>
                <w:lang w:val="en-GB"/>
              </w:rPr>
              <w:t>,</w:t>
            </w:r>
            <w:r w:rsidRPr="00F6018D">
              <w:rPr>
                <w:rFonts w:ascii="Book Antiqua" w:hAnsi="Book Antiqua"/>
                <w:lang w:val="en-GB"/>
              </w:rPr>
              <w:t xml:space="preserve"> ×</w:t>
            </w:r>
            <w:r w:rsidR="00E528E8" w:rsidRPr="00F6018D">
              <w:rPr>
                <w:rFonts w:ascii="Book Antiqua" w:hAnsi="Book Antiqua"/>
                <w:lang w:val="en-GB"/>
              </w:rPr>
              <w:t xml:space="preserve"> 10</w:t>
            </w:r>
            <w:r w:rsidR="00E528E8" w:rsidRPr="00F6018D">
              <w:rPr>
                <w:rFonts w:ascii="Book Antiqua" w:hAnsi="Book Antiqua"/>
                <w:vertAlign w:val="superscript"/>
                <w:lang w:val="en-GB"/>
              </w:rPr>
              <w:t>3</w:t>
            </w:r>
            <w:r w:rsidR="00E528E8" w:rsidRPr="00F6018D">
              <w:rPr>
                <w:rFonts w:ascii="Book Antiqua" w:hAnsi="Book Antiqua"/>
                <w:lang w:val="en-GB"/>
              </w:rPr>
              <w:t xml:space="preserve"> mmHg beats/min</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E4BDB0A" w14:textId="77777777" w:rsidR="00E528E8" w:rsidRPr="00826829" w:rsidRDefault="00E528E8" w:rsidP="00F24BA9">
            <w:pPr>
              <w:spacing w:line="360" w:lineRule="auto"/>
              <w:jc w:val="both"/>
              <w:rPr>
                <w:rFonts w:ascii="Book Antiqua" w:hAnsi="Book Antiqua"/>
                <w:lang w:val="en-GB"/>
              </w:rPr>
            </w:pP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F1EF85B" w14:textId="77777777" w:rsidR="00E528E8" w:rsidRPr="00612FFD" w:rsidRDefault="00E528E8" w:rsidP="00F24BA9">
            <w:pPr>
              <w:spacing w:line="360" w:lineRule="auto"/>
              <w:jc w:val="both"/>
              <w:rPr>
                <w:rFonts w:ascii="Book Antiqua" w:hAnsi="Book Antiqua"/>
                <w:lang w:val="en-GB"/>
              </w:rPr>
            </w:pP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2AA04A" w14:textId="77777777" w:rsidR="00E528E8" w:rsidRPr="001033FE" w:rsidRDefault="00E528E8" w:rsidP="00F24BA9">
            <w:pPr>
              <w:spacing w:line="360" w:lineRule="auto"/>
              <w:jc w:val="both"/>
              <w:rPr>
                <w:rFonts w:ascii="Book Antiqua" w:hAnsi="Book Antiqua"/>
                <w:lang w:val="en-GB"/>
              </w:rPr>
            </w:pP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853F991" w14:textId="77777777" w:rsidR="00E528E8" w:rsidRPr="00D93105" w:rsidRDefault="00E528E8" w:rsidP="00F24BA9">
            <w:pPr>
              <w:spacing w:line="360" w:lineRule="auto"/>
              <w:jc w:val="both"/>
              <w:rPr>
                <w:rFonts w:ascii="Book Antiqua" w:hAnsi="Book Antiqua"/>
                <w:lang w:val="en-GB"/>
              </w:rPr>
            </w:pPr>
          </w:p>
        </w:tc>
      </w:tr>
      <w:tr w:rsidR="006309A5" w:rsidRPr="001033FE" w14:paraId="6D92EA57"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C3772EA"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 xml:space="preserve">         Basal</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640488F"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10.5 (2.4)</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B2C6FB6"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10.4 (2.3)</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2C68A2F"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10.5 (2.6)</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5B00A96" w14:textId="77777777" w:rsidR="00E528E8" w:rsidRPr="00D93105" w:rsidRDefault="00E528E8" w:rsidP="00F24BA9">
            <w:pPr>
              <w:spacing w:line="360" w:lineRule="auto"/>
              <w:jc w:val="both"/>
              <w:rPr>
                <w:rFonts w:ascii="Book Antiqua" w:hAnsi="Book Antiqua"/>
                <w:lang w:val="en-GB"/>
              </w:rPr>
            </w:pPr>
            <w:r w:rsidRPr="00D93105">
              <w:rPr>
                <w:rFonts w:ascii="Book Antiqua" w:hAnsi="Book Antiqua"/>
                <w:lang w:val="en-GB"/>
              </w:rPr>
              <w:t>0.831</w:t>
            </w:r>
          </w:p>
        </w:tc>
      </w:tr>
      <w:tr w:rsidR="006309A5" w:rsidRPr="001033FE" w14:paraId="1DC4BC93"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835013E"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lastRenderedPageBreak/>
              <w:t xml:space="preserve">         Peak</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47D8841"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28.9 (4.4)</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EE1128F"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29.1 (4.4)</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B91D5D5"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28.3 (4.3)</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4C53D13" w14:textId="77777777" w:rsidR="00E528E8" w:rsidRPr="00D93105" w:rsidRDefault="00E528E8" w:rsidP="00F24BA9">
            <w:pPr>
              <w:spacing w:line="360" w:lineRule="auto"/>
              <w:jc w:val="both"/>
              <w:rPr>
                <w:rFonts w:ascii="Book Antiqua" w:hAnsi="Book Antiqua"/>
                <w:lang w:val="en-GB"/>
              </w:rPr>
            </w:pPr>
            <w:r w:rsidRPr="00D93105">
              <w:rPr>
                <w:rFonts w:ascii="Book Antiqua" w:hAnsi="Book Antiqua"/>
                <w:lang w:val="en-GB"/>
              </w:rPr>
              <w:t>0.174</w:t>
            </w:r>
          </w:p>
        </w:tc>
      </w:tr>
      <w:tr w:rsidR="006309A5" w:rsidRPr="001033FE" w14:paraId="1A0715D8"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F830F7F" w14:textId="03445DFE"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Exercise time</w:t>
            </w:r>
            <w:r w:rsidR="00D93105">
              <w:rPr>
                <w:rFonts w:ascii="Book Antiqua" w:hAnsi="Book Antiqua"/>
                <w:lang w:val="en-GB"/>
              </w:rPr>
              <w:t>,</w:t>
            </w:r>
            <w:r w:rsidRPr="00F6018D">
              <w:rPr>
                <w:rFonts w:ascii="Book Antiqua" w:hAnsi="Book Antiqua"/>
                <w:lang w:val="en-GB"/>
              </w:rPr>
              <w:t xml:space="preserve"> min</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1F6488B"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8.6 (2.9)</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049A1F5" w14:textId="77777777" w:rsidR="00E528E8" w:rsidRPr="001933C1" w:rsidRDefault="00E528E8" w:rsidP="00F24BA9">
            <w:pPr>
              <w:spacing w:line="360" w:lineRule="auto"/>
              <w:jc w:val="both"/>
              <w:rPr>
                <w:rFonts w:ascii="Book Antiqua" w:hAnsi="Book Antiqua"/>
                <w:lang w:val="en-GB"/>
              </w:rPr>
            </w:pPr>
            <w:r w:rsidRPr="001933C1">
              <w:rPr>
                <w:rFonts w:ascii="Book Antiqua" w:hAnsi="Book Antiqua"/>
                <w:lang w:val="en-GB"/>
              </w:rPr>
              <w:t>8.1 (2.9)</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D72D52"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7.1 (2.4)</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0F249D3" w14:textId="630205A1"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0.011</w:t>
            </w:r>
            <w:r w:rsidR="00D93105" w:rsidRPr="00D93105">
              <w:rPr>
                <w:rFonts w:ascii="Book Antiqua" w:hAnsi="Book Antiqua"/>
                <w:vertAlign w:val="superscript"/>
                <w:lang w:val="en-GB"/>
              </w:rPr>
              <w:t>a</w:t>
            </w:r>
          </w:p>
        </w:tc>
      </w:tr>
      <w:tr w:rsidR="006309A5" w:rsidRPr="001033FE" w14:paraId="40461BC0"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CDDD26B"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METs</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4DE0946"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8.5 (2.9)</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51670F6" w14:textId="77777777" w:rsidR="00E528E8" w:rsidRPr="001933C1" w:rsidRDefault="00E528E8" w:rsidP="00F24BA9">
            <w:pPr>
              <w:spacing w:line="360" w:lineRule="auto"/>
              <w:jc w:val="both"/>
              <w:rPr>
                <w:rFonts w:ascii="Book Antiqua" w:hAnsi="Book Antiqua"/>
                <w:lang w:val="en-GB"/>
              </w:rPr>
            </w:pPr>
            <w:r w:rsidRPr="001933C1">
              <w:rPr>
                <w:rFonts w:ascii="Book Antiqua" w:hAnsi="Book Antiqua"/>
                <w:lang w:val="en-GB"/>
              </w:rPr>
              <w:t>8.8 (3.1)</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8F85F7D"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7.9 (2.3)</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B741B3F" w14:textId="511654C6"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0.015</w:t>
            </w:r>
            <w:r w:rsidR="00D93105" w:rsidRPr="00D93105">
              <w:rPr>
                <w:rFonts w:ascii="Book Antiqua" w:hAnsi="Book Antiqua"/>
                <w:vertAlign w:val="superscript"/>
                <w:lang w:val="en-GB"/>
              </w:rPr>
              <w:t>a</w:t>
            </w:r>
          </w:p>
        </w:tc>
      </w:tr>
      <w:tr w:rsidR="006309A5" w:rsidRPr="001033FE" w14:paraId="7BD767E0"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CA362C0" w14:textId="7777777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Carotid ultrasonography</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103CF7" w14:textId="77777777" w:rsidR="00E528E8" w:rsidRPr="00222CD1" w:rsidRDefault="00E528E8" w:rsidP="00F24BA9">
            <w:pPr>
              <w:spacing w:line="360" w:lineRule="auto"/>
              <w:jc w:val="both"/>
              <w:rPr>
                <w:rFonts w:ascii="Book Antiqua" w:hAnsi="Book Antiqua"/>
                <w:lang w:val="en-GB"/>
              </w:rPr>
            </w:pP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0FF81B6" w14:textId="77777777" w:rsidR="00E528E8" w:rsidRPr="001933C1" w:rsidRDefault="00E528E8" w:rsidP="00F24BA9">
            <w:pPr>
              <w:spacing w:line="360" w:lineRule="auto"/>
              <w:jc w:val="both"/>
              <w:rPr>
                <w:rFonts w:ascii="Book Antiqua" w:hAnsi="Book Antiqua"/>
                <w:lang w:val="en-GB"/>
              </w:rPr>
            </w:pP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51FDC85" w14:textId="77777777" w:rsidR="00E528E8" w:rsidRPr="00612FFD" w:rsidRDefault="00E528E8" w:rsidP="00F24BA9">
            <w:pPr>
              <w:spacing w:line="360" w:lineRule="auto"/>
              <w:jc w:val="both"/>
              <w:rPr>
                <w:rFonts w:ascii="Book Antiqua" w:hAnsi="Book Antiqua"/>
                <w:lang w:val="en-GB"/>
              </w:rPr>
            </w:pP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25B83AE" w14:textId="77777777" w:rsidR="00E528E8" w:rsidRPr="00D93105" w:rsidRDefault="00E528E8" w:rsidP="00F24BA9">
            <w:pPr>
              <w:spacing w:line="360" w:lineRule="auto"/>
              <w:jc w:val="both"/>
              <w:rPr>
                <w:rFonts w:ascii="Book Antiqua" w:hAnsi="Book Antiqua"/>
                <w:lang w:val="en-GB"/>
              </w:rPr>
            </w:pPr>
          </w:p>
        </w:tc>
      </w:tr>
      <w:tr w:rsidR="006309A5" w:rsidRPr="001033FE" w14:paraId="793EC5F5" w14:textId="77777777" w:rsidTr="00E528E8">
        <w:tc>
          <w:tcPr>
            <w:tcW w:w="157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1B8E906" w14:textId="73B6FE57"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CIMT</w:t>
            </w:r>
            <w:r w:rsidR="00D93105">
              <w:rPr>
                <w:rFonts w:ascii="Book Antiqua" w:hAnsi="Book Antiqua"/>
                <w:lang w:val="en-GB"/>
              </w:rPr>
              <w:t>,</w:t>
            </w:r>
            <w:r w:rsidRPr="00F6018D">
              <w:rPr>
                <w:rFonts w:ascii="Book Antiqua" w:hAnsi="Book Antiqua"/>
                <w:lang w:val="en-GB"/>
              </w:rPr>
              <w:t xml:space="preserve"> mm</w:t>
            </w:r>
          </w:p>
        </w:tc>
        <w:tc>
          <w:tcPr>
            <w:tcW w:w="94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D04D57" w14:textId="77777777" w:rsidR="00E528E8" w:rsidRPr="00222CD1" w:rsidRDefault="00E528E8" w:rsidP="00F24BA9">
            <w:pPr>
              <w:spacing w:line="360" w:lineRule="auto"/>
              <w:jc w:val="both"/>
              <w:rPr>
                <w:rFonts w:ascii="Book Antiqua" w:hAnsi="Book Antiqua"/>
                <w:lang w:val="en-GB"/>
              </w:rPr>
            </w:pPr>
            <w:r w:rsidRPr="00222CD1">
              <w:rPr>
                <w:rFonts w:ascii="Book Antiqua" w:hAnsi="Book Antiqua"/>
                <w:lang w:val="en-GB"/>
              </w:rPr>
              <w:t>0.80 (0.20)</w:t>
            </w:r>
          </w:p>
        </w:tc>
        <w:tc>
          <w:tcPr>
            <w:tcW w:w="91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B33EB5B" w14:textId="77777777" w:rsidR="00E528E8" w:rsidRPr="001933C1" w:rsidRDefault="00E528E8" w:rsidP="00F24BA9">
            <w:pPr>
              <w:spacing w:line="360" w:lineRule="auto"/>
              <w:jc w:val="both"/>
              <w:rPr>
                <w:rFonts w:ascii="Book Antiqua" w:hAnsi="Book Antiqua"/>
                <w:lang w:val="en-GB"/>
              </w:rPr>
            </w:pPr>
            <w:r w:rsidRPr="001933C1">
              <w:rPr>
                <w:rFonts w:ascii="Book Antiqua" w:hAnsi="Book Antiqua"/>
                <w:lang w:val="en-GB"/>
              </w:rPr>
              <w:t>0.74 (0.18)</w:t>
            </w:r>
          </w:p>
        </w:tc>
        <w:tc>
          <w:tcPr>
            <w:tcW w:w="8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1D8D980"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0.91 (0.18)</w:t>
            </w:r>
          </w:p>
        </w:tc>
        <w:tc>
          <w:tcPr>
            <w:tcW w:w="7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71CDC5E" w14:textId="734FFD5B"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&lt;</w:t>
            </w:r>
            <w:r w:rsidR="00722C4B" w:rsidRPr="00F6018D">
              <w:rPr>
                <w:rFonts w:ascii="Book Antiqua" w:eastAsia="宋体" w:hAnsi="Book Antiqua"/>
                <w:lang w:val="en-GB" w:eastAsia="zh-CN"/>
              </w:rPr>
              <w:t xml:space="preserve"> </w:t>
            </w:r>
            <w:r w:rsidRPr="00F6018D">
              <w:rPr>
                <w:rFonts w:ascii="Book Antiqua" w:hAnsi="Book Antiqua"/>
                <w:lang w:val="en-GB"/>
              </w:rPr>
              <w:t>0.001</w:t>
            </w:r>
            <w:r w:rsidR="00D93105" w:rsidRPr="00D93105">
              <w:rPr>
                <w:rFonts w:ascii="Book Antiqua" w:hAnsi="Book Antiqua"/>
                <w:vertAlign w:val="superscript"/>
                <w:lang w:val="en-GB"/>
              </w:rPr>
              <w:t>a</w:t>
            </w:r>
          </w:p>
        </w:tc>
      </w:tr>
      <w:tr w:rsidR="006309A5" w:rsidRPr="001033FE" w14:paraId="259CB6C0" w14:textId="77777777" w:rsidTr="00E528E8">
        <w:tc>
          <w:tcPr>
            <w:tcW w:w="1570"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783D309A" w14:textId="5C664ED4" w:rsidR="00E528E8" w:rsidRPr="00F6018D" w:rsidRDefault="00E528E8" w:rsidP="00F24BA9">
            <w:pPr>
              <w:spacing w:line="360" w:lineRule="auto"/>
              <w:jc w:val="both"/>
              <w:rPr>
                <w:rFonts w:ascii="Book Antiqua" w:eastAsia="宋体" w:hAnsi="Book Antiqua"/>
                <w:lang w:val="en-GB" w:eastAsia="zh-CN"/>
              </w:rPr>
            </w:pPr>
            <w:r w:rsidRPr="00F6018D">
              <w:rPr>
                <w:rFonts w:ascii="Book Antiqua" w:hAnsi="Book Antiqua"/>
                <w:lang w:val="en-GB"/>
              </w:rPr>
              <w:t>CIMT &gt;</w:t>
            </w:r>
            <w:r w:rsidR="00722C4B" w:rsidRPr="00F6018D">
              <w:rPr>
                <w:rFonts w:ascii="Book Antiqua" w:eastAsia="宋体" w:hAnsi="Book Antiqua"/>
                <w:lang w:val="en-GB" w:eastAsia="zh-CN"/>
              </w:rPr>
              <w:t xml:space="preserve"> </w:t>
            </w:r>
            <w:r w:rsidRPr="00F6018D">
              <w:rPr>
                <w:rFonts w:ascii="Book Antiqua" w:hAnsi="Book Antiqua"/>
                <w:lang w:val="en-GB"/>
              </w:rPr>
              <w:t>0.9 m</w:t>
            </w:r>
            <w:r w:rsidR="00722C4B" w:rsidRPr="00F6018D">
              <w:rPr>
                <w:rFonts w:ascii="Book Antiqua" w:eastAsia="宋体" w:hAnsi="Book Antiqua"/>
                <w:lang w:val="en-GB" w:eastAsia="zh-CN"/>
              </w:rPr>
              <w:t>m</w:t>
            </w:r>
          </w:p>
        </w:tc>
        <w:tc>
          <w:tcPr>
            <w:tcW w:w="949"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5E7E73A9" w14:textId="77777777" w:rsidR="00E528E8" w:rsidRPr="001933C1" w:rsidRDefault="00E528E8" w:rsidP="00F24BA9">
            <w:pPr>
              <w:spacing w:line="360" w:lineRule="auto"/>
              <w:jc w:val="both"/>
              <w:rPr>
                <w:rFonts w:ascii="Book Antiqua" w:hAnsi="Book Antiqua"/>
                <w:lang w:val="en-GB"/>
              </w:rPr>
            </w:pPr>
            <w:r w:rsidRPr="001933C1">
              <w:rPr>
                <w:rFonts w:ascii="Book Antiqua" w:hAnsi="Book Antiqua"/>
                <w:lang w:val="en-GB"/>
              </w:rPr>
              <w:t>62 (27.4%)</w:t>
            </w:r>
          </w:p>
        </w:tc>
        <w:tc>
          <w:tcPr>
            <w:tcW w:w="914"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34281401" w14:textId="77777777" w:rsidR="00E528E8" w:rsidRPr="00612FFD" w:rsidRDefault="00E528E8" w:rsidP="00F24BA9">
            <w:pPr>
              <w:spacing w:line="360" w:lineRule="auto"/>
              <w:jc w:val="both"/>
              <w:rPr>
                <w:rFonts w:ascii="Book Antiqua" w:hAnsi="Book Antiqua"/>
                <w:lang w:val="en-GB"/>
              </w:rPr>
            </w:pPr>
            <w:r w:rsidRPr="00612FFD">
              <w:rPr>
                <w:rFonts w:ascii="Book Antiqua" w:hAnsi="Book Antiqua"/>
                <w:lang w:val="en-GB"/>
              </w:rPr>
              <w:t>27 (18.0%)</w:t>
            </w:r>
          </w:p>
        </w:tc>
        <w:tc>
          <w:tcPr>
            <w:tcW w:w="863"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00943CA4" w14:textId="77777777" w:rsidR="00E528E8" w:rsidRPr="001033FE" w:rsidRDefault="00E528E8" w:rsidP="00F24BA9">
            <w:pPr>
              <w:spacing w:line="360" w:lineRule="auto"/>
              <w:jc w:val="both"/>
              <w:rPr>
                <w:rFonts w:ascii="Book Antiqua" w:hAnsi="Book Antiqua"/>
                <w:lang w:val="en-GB"/>
              </w:rPr>
            </w:pPr>
            <w:r w:rsidRPr="001033FE">
              <w:rPr>
                <w:rFonts w:ascii="Book Antiqua" w:hAnsi="Book Antiqua"/>
                <w:lang w:val="en-GB"/>
              </w:rPr>
              <w:t>35 (46.1%)</w:t>
            </w:r>
          </w:p>
        </w:tc>
        <w:tc>
          <w:tcPr>
            <w:tcW w:w="704"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51E6FDA0" w14:textId="5726727D" w:rsidR="00E528E8" w:rsidRPr="00F6018D" w:rsidRDefault="00E528E8" w:rsidP="00F24BA9">
            <w:pPr>
              <w:spacing w:line="360" w:lineRule="auto"/>
              <w:jc w:val="both"/>
              <w:rPr>
                <w:rFonts w:ascii="Book Antiqua" w:hAnsi="Book Antiqua"/>
                <w:lang w:val="en-GB"/>
              </w:rPr>
            </w:pPr>
            <w:r w:rsidRPr="00F6018D">
              <w:rPr>
                <w:rFonts w:ascii="Book Antiqua" w:hAnsi="Book Antiqua"/>
                <w:lang w:val="en-GB"/>
              </w:rPr>
              <w:t>&lt;</w:t>
            </w:r>
            <w:r w:rsidR="00722C4B" w:rsidRPr="00F6018D">
              <w:rPr>
                <w:rFonts w:ascii="Book Antiqua" w:eastAsia="宋体" w:hAnsi="Book Antiqua"/>
                <w:lang w:val="en-GB" w:eastAsia="zh-CN"/>
              </w:rPr>
              <w:t xml:space="preserve"> </w:t>
            </w:r>
            <w:r w:rsidRPr="00F6018D">
              <w:rPr>
                <w:rFonts w:ascii="Book Antiqua" w:hAnsi="Book Antiqua"/>
                <w:lang w:val="en-GB"/>
              </w:rPr>
              <w:t>0.001</w:t>
            </w:r>
            <w:r w:rsidR="00D93105" w:rsidRPr="00D93105">
              <w:rPr>
                <w:rFonts w:ascii="Book Antiqua" w:hAnsi="Book Antiqua"/>
                <w:vertAlign w:val="superscript"/>
                <w:lang w:val="en-GB"/>
              </w:rPr>
              <w:t>a</w:t>
            </w:r>
          </w:p>
        </w:tc>
      </w:tr>
    </w:tbl>
    <w:p w14:paraId="081B979B" w14:textId="49C074A5" w:rsidR="00E528E8" w:rsidRPr="00222CD1" w:rsidRDefault="000000CB" w:rsidP="00F24BA9">
      <w:pPr>
        <w:spacing w:line="360" w:lineRule="auto"/>
        <w:jc w:val="both"/>
        <w:rPr>
          <w:rFonts w:ascii="Book Antiqua" w:hAnsi="Book Antiqua"/>
          <w:lang w:val="en-GB"/>
        </w:rPr>
      </w:pPr>
      <w:proofErr w:type="spellStart"/>
      <w:r w:rsidRPr="007444F0">
        <w:rPr>
          <w:rFonts w:ascii="Book Antiqua" w:hAnsi="Book Antiqua"/>
          <w:vertAlign w:val="superscript"/>
          <w:lang w:val="en-GB"/>
        </w:rPr>
        <w:t>a</w:t>
      </w:r>
      <w:r w:rsidRPr="007444F0">
        <w:rPr>
          <w:rFonts w:ascii="Book Antiqua" w:hAnsi="Book Antiqua"/>
          <w:i/>
          <w:lang w:val="en-GB"/>
        </w:rPr>
        <w:t>P</w:t>
      </w:r>
      <w:proofErr w:type="spellEnd"/>
      <w:r>
        <w:rPr>
          <w:rFonts w:ascii="Book Antiqua" w:hAnsi="Book Antiqua"/>
          <w:lang w:val="en-GB"/>
        </w:rPr>
        <w:t xml:space="preserve"> &lt; 0.05. </w:t>
      </w:r>
      <w:r w:rsidR="00E528E8" w:rsidRPr="001033FE">
        <w:rPr>
          <w:rFonts w:ascii="Book Antiqua" w:hAnsi="Book Antiqua"/>
          <w:lang w:val="en-GB"/>
        </w:rPr>
        <w:t xml:space="preserve">CIMT: </w:t>
      </w:r>
      <w:r w:rsidR="00D93105">
        <w:rPr>
          <w:rFonts w:ascii="Book Antiqua" w:hAnsi="Book Antiqua"/>
          <w:lang w:val="en-GB"/>
        </w:rPr>
        <w:t>C</w:t>
      </w:r>
      <w:r w:rsidR="00E528E8" w:rsidRPr="001033FE">
        <w:rPr>
          <w:rFonts w:ascii="Book Antiqua" w:hAnsi="Book Antiqua"/>
          <w:lang w:val="en-GB"/>
        </w:rPr>
        <w:t>arotid intima media thicknes</w:t>
      </w:r>
      <w:r w:rsidR="00F66B91" w:rsidRPr="001033FE">
        <w:rPr>
          <w:rFonts w:ascii="Book Antiqua" w:hAnsi="Book Antiqua"/>
          <w:lang w:val="en-GB"/>
        </w:rPr>
        <w:t>s</w:t>
      </w:r>
      <w:r w:rsidR="00D93105">
        <w:rPr>
          <w:rFonts w:ascii="Book Antiqua" w:hAnsi="Book Antiqua"/>
          <w:lang w:val="en-GB"/>
        </w:rPr>
        <w:t>;</w:t>
      </w:r>
      <w:r w:rsidR="00F66B91" w:rsidRPr="001033FE">
        <w:rPr>
          <w:rFonts w:ascii="Book Antiqua" w:hAnsi="Book Antiqua"/>
          <w:lang w:val="en-GB"/>
        </w:rPr>
        <w:t xml:space="preserve"> METs: </w:t>
      </w:r>
      <w:r w:rsidR="00D93105">
        <w:rPr>
          <w:rFonts w:ascii="Book Antiqua" w:hAnsi="Book Antiqua"/>
          <w:lang w:val="en-GB"/>
        </w:rPr>
        <w:t>M</w:t>
      </w:r>
      <w:r w:rsidR="00F66B91" w:rsidRPr="001033FE">
        <w:rPr>
          <w:rFonts w:ascii="Book Antiqua" w:hAnsi="Book Antiqua"/>
          <w:lang w:val="en-GB"/>
        </w:rPr>
        <w:t xml:space="preserve">etabolic equivalents. </w:t>
      </w:r>
    </w:p>
    <w:p w14:paraId="0B4E3655" w14:textId="465A9406" w:rsidR="00685DBB" w:rsidRPr="001933C1" w:rsidRDefault="00685DBB" w:rsidP="00F24BA9">
      <w:pPr>
        <w:spacing w:line="360" w:lineRule="auto"/>
        <w:jc w:val="both"/>
        <w:rPr>
          <w:rFonts w:ascii="Book Antiqua" w:hAnsi="Book Antiqua"/>
          <w:lang w:val="en-GB"/>
        </w:rPr>
      </w:pPr>
      <w:r w:rsidRPr="001933C1">
        <w:rPr>
          <w:rFonts w:ascii="Book Antiqua" w:hAnsi="Book Antiqua"/>
          <w:lang w:val="en-GB"/>
        </w:rPr>
        <w:br w:type="page"/>
      </w:r>
    </w:p>
    <w:p w14:paraId="05C86C2A" w14:textId="2AC0FBCE" w:rsidR="00F66B91" w:rsidRPr="000000CB" w:rsidRDefault="00722C4B" w:rsidP="00F24BA9">
      <w:pPr>
        <w:spacing w:line="360" w:lineRule="auto"/>
        <w:jc w:val="both"/>
        <w:rPr>
          <w:rFonts w:ascii="Book Antiqua" w:eastAsia="宋体" w:hAnsi="Book Antiqua"/>
          <w:b/>
          <w:lang w:val="en-GB" w:eastAsia="zh-CN"/>
        </w:rPr>
      </w:pPr>
      <w:r w:rsidRPr="000000CB">
        <w:rPr>
          <w:rFonts w:ascii="Book Antiqua" w:hAnsi="Book Antiqua"/>
          <w:b/>
          <w:lang w:val="en-GB"/>
        </w:rPr>
        <w:lastRenderedPageBreak/>
        <w:t>Table 3</w:t>
      </w:r>
      <w:r w:rsidR="00F66B91" w:rsidRPr="000000CB">
        <w:rPr>
          <w:rFonts w:ascii="Book Antiqua" w:hAnsi="Book Antiqua"/>
          <w:b/>
          <w:lang w:val="en-GB"/>
        </w:rPr>
        <w:t xml:space="preserve"> Univariate analysis of adverse events (all-cause mortality, myocardial infarction and </w:t>
      </w:r>
      <w:r w:rsidRPr="000000CB">
        <w:rPr>
          <w:rFonts w:ascii="Book Antiqua" w:hAnsi="Book Antiqua"/>
          <w:b/>
          <w:lang w:val="en-GB"/>
        </w:rPr>
        <w:t>cerebrovascular accident)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0"/>
        <w:gridCol w:w="1413"/>
        <w:gridCol w:w="2457"/>
        <w:gridCol w:w="966"/>
      </w:tblGrid>
      <w:tr w:rsidR="006309A5" w:rsidRPr="001033FE" w14:paraId="08AF2427" w14:textId="77777777" w:rsidTr="00B04C5D">
        <w:tc>
          <w:tcPr>
            <w:tcW w:w="2382" w:type="pct"/>
            <w:tcBorders>
              <w:left w:val="single" w:sz="4" w:space="0" w:color="FFFFFF" w:themeColor="background1"/>
              <w:right w:val="single" w:sz="4" w:space="0" w:color="FFFFFF" w:themeColor="background1"/>
            </w:tcBorders>
            <w:shd w:val="clear" w:color="auto" w:fill="auto"/>
          </w:tcPr>
          <w:p w14:paraId="74EA44EC" w14:textId="77777777" w:rsidR="00F66B91" w:rsidRPr="00612FFD" w:rsidRDefault="00F66B91" w:rsidP="00F24BA9">
            <w:pPr>
              <w:spacing w:line="360" w:lineRule="auto"/>
              <w:jc w:val="both"/>
              <w:rPr>
                <w:rFonts w:ascii="Book Antiqua" w:hAnsi="Book Antiqua"/>
                <w:lang w:val="en-GB"/>
              </w:rPr>
            </w:pPr>
            <w:bookmarkStart w:id="28" w:name="_Hlk512269465"/>
          </w:p>
        </w:tc>
        <w:tc>
          <w:tcPr>
            <w:tcW w:w="765" w:type="pct"/>
            <w:tcBorders>
              <w:left w:val="single" w:sz="4" w:space="0" w:color="FFFFFF" w:themeColor="background1"/>
              <w:right w:val="single" w:sz="4" w:space="0" w:color="FFFFFF" w:themeColor="background1"/>
            </w:tcBorders>
            <w:shd w:val="clear" w:color="auto" w:fill="auto"/>
          </w:tcPr>
          <w:p w14:paraId="5A62FE61" w14:textId="77777777" w:rsidR="00F66B91" w:rsidRPr="001033FE" w:rsidRDefault="00F66B91" w:rsidP="00F24BA9">
            <w:pPr>
              <w:spacing w:line="360" w:lineRule="auto"/>
              <w:jc w:val="both"/>
              <w:rPr>
                <w:rFonts w:ascii="Book Antiqua" w:hAnsi="Book Antiqua"/>
                <w:b/>
                <w:lang w:val="en-GB"/>
              </w:rPr>
            </w:pPr>
            <w:r w:rsidRPr="001033FE">
              <w:rPr>
                <w:rFonts w:ascii="Book Antiqua" w:hAnsi="Book Antiqua"/>
                <w:b/>
                <w:lang w:val="en-GB"/>
              </w:rPr>
              <w:t>Hazard ratio</w:t>
            </w:r>
          </w:p>
        </w:tc>
        <w:tc>
          <w:tcPr>
            <w:tcW w:w="1330" w:type="pct"/>
            <w:tcBorders>
              <w:left w:val="single" w:sz="4" w:space="0" w:color="FFFFFF" w:themeColor="background1"/>
              <w:right w:val="single" w:sz="4" w:space="0" w:color="FFFFFF" w:themeColor="background1"/>
            </w:tcBorders>
            <w:shd w:val="clear" w:color="auto" w:fill="auto"/>
          </w:tcPr>
          <w:p w14:paraId="22C5B7C4" w14:textId="7747B6A8" w:rsidR="00F66B91" w:rsidRPr="000000CB" w:rsidRDefault="00F66B91" w:rsidP="00F24BA9">
            <w:pPr>
              <w:spacing w:line="360" w:lineRule="auto"/>
              <w:jc w:val="both"/>
              <w:rPr>
                <w:rFonts w:ascii="Book Antiqua" w:hAnsi="Book Antiqua"/>
                <w:b/>
                <w:lang w:val="en-GB"/>
              </w:rPr>
            </w:pPr>
            <w:r w:rsidRPr="001033FE">
              <w:rPr>
                <w:rFonts w:ascii="Book Antiqua" w:hAnsi="Book Antiqua"/>
                <w:b/>
                <w:lang w:val="en-GB"/>
              </w:rPr>
              <w:t xml:space="preserve">95% </w:t>
            </w:r>
            <w:r w:rsidR="000000CB">
              <w:rPr>
                <w:rFonts w:ascii="Book Antiqua" w:hAnsi="Book Antiqua"/>
                <w:b/>
                <w:lang w:val="en-GB"/>
              </w:rPr>
              <w:t>C</w:t>
            </w:r>
            <w:r w:rsidRPr="000000CB">
              <w:rPr>
                <w:rFonts w:ascii="Book Antiqua" w:hAnsi="Book Antiqua"/>
                <w:b/>
                <w:lang w:val="en-GB"/>
              </w:rPr>
              <w:t>onfidence interval</w:t>
            </w:r>
          </w:p>
        </w:tc>
        <w:tc>
          <w:tcPr>
            <w:tcW w:w="523" w:type="pct"/>
            <w:tcBorders>
              <w:left w:val="single" w:sz="4" w:space="0" w:color="FFFFFF" w:themeColor="background1"/>
              <w:right w:val="single" w:sz="4" w:space="0" w:color="FFFFFF" w:themeColor="background1"/>
            </w:tcBorders>
            <w:shd w:val="clear" w:color="auto" w:fill="auto"/>
          </w:tcPr>
          <w:p w14:paraId="16279C98" w14:textId="22B99D1F" w:rsidR="00F66B91" w:rsidRPr="00C525FC" w:rsidRDefault="00F66B91" w:rsidP="00F24BA9">
            <w:pPr>
              <w:spacing w:line="360" w:lineRule="auto"/>
              <w:jc w:val="both"/>
              <w:rPr>
                <w:rFonts w:ascii="Book Antiqua" w:hAnsi="Book Antiqua"/>
                <w:b/>
                <w:lang w:val="en-GB"/>
              </w:rPr>
            </w:pPr>
            <w:r w:rsidRPr="00612FFD">
              <w:rPr>
                <w:rFonts w:ascii="Book Antiqua" w:hAnsi="Book Antiqua"/>
                <w:b/>
                <w:lang w:val="en-GB"/>
              </w:rPr>
              <w:t xml:space="preserve"> </w:t>
            </w:r>
            <w:r w:rsidR="00722C4B" w:rsidRPr="00612FFD">
              <w:rPr>
                <w:rFonts w:ascii="Book Antiqua" w:hAnsi="Book Antiqua"/>
                <w:b/>
                <w:i/>
                <w:lang w:val="en-GB"/>
              </w:rPr>
              <w:t>P</w:t>
            </w:r>
            <w:r w:rsidRPr="00C525FC">
              <w:rPr>
                <w:rFonts w:ascii="Book Antiqua" w:hAnsi="Book Antiqua"/>
                <w:b/>
                <w:lang w:val="en-GB"/>
              </w:rPr>
              <w:t xml:space="preserve"> value</w:t>
            </w:r>
          </w:p>
        </w:tc>
      </w:tr>
      <w:tr w:rsidR="006309A5" w:rsidRPr="001033FE" w14:paraId="69549CF9" w14:textId="77777777" w:rsidTr="00B04C5D">
        <w:tc>
          <w:tcPr>
            <w:tcW w:w="2382"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420A90BC"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Age</w:t>
            </w:r>
          </w:p>
        </w:tc>
        <w:tc>
          <w:tcPr>
            <w:tcW w:w="765"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2A5F485A"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1.10</w:t>
            </w:r>
          </w:p>
        </w:tc>
        <w:tc>
          <w:tcPr>
            <w:tcW w:w="1330"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2467662F" w14:textId="5A0878BE"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1.05–</w:t>
            </w:r>
            <w:r w:rsidR="00F66B91" w:rsidRPr="00FF15DC">
              <w:rPr>
                <w:rFonts w:ascii="Book Antiqua" w:hAnsi="Book Antiqua"/>
                <w:lang w:val="en-GB"/>
              </w:rPr>
              <w:t>1.15</w:t>
            </w:r>
          </w:p>
        </w:tc>
        <w:tc>
          <w:tcPr>
            <w:tcW w:w="523"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2DC7E979" w14:textId="2FB5D201"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&lt;</w:t>
            </w:r>
            <w:r w:rsidR="00722C4B" w:rsidRPr="00F6018D">
              <w:rPr>
                <w:rFonts w:ascii="Book Antiqua" w:eastAsia="宋体" w:hAnsi="Book Antiqua"/>
                <w:lang w:val="en-GB" w:eastAsia="zh-CN"/>
              </w:rPr>
              <w:t xml:space="preserve"> </w:t>
            </w:r>
            <w:r w:rsidRPr="00F6018D">
              <w:rPr>
                <w:rFonts w:ascii="Book Antiqua" w:hAnsi="Book Antiqua"/>
                <w:lang w:val="en-GB"/>
              </w:rPr>
              <w:t>0.001</w:t>
            </w:r>
            <w:r w:rsidR="000000CB" w:rsidRPr="000000CB">
              <w:rPr>
                <w:rFonts w:ascii="Book Antiqua" w:hAnsi="Book Antiqua"/>
                <w:vertAlign w:val="superscript"/>
                <w:lang w:val="en-GB"/>
              </w:rPr>
              <w:t>a</w:t>
            </w:r>
          </w:p>
        </w:tc>
      </w:tr>
      <w:tr w:rsidR="006309A5" w:rsidRPr="001033FE" w14:paraId="0DA02FCE"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E16EA60"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Male sex</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2A50A0"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0.68</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63C564" w14:textId="28A9200F"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0.31–</w:t>
            </w:r>
            <w:r w:rsidR="00F66B91" w:rsidRPr="00FF15DC">
              <w:rPr>
                <w:rFonts w:ascii="Book Antiqua" w:hAnsi="Book Antiqua"/>
                <w:lang w:val="en-GB"/>
              </w:rPr>
              <w:t>1.50</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898812A"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0.338</w:t>
            </w:r>
          </w:p>
        </w:tc>
      </w:tr>
      <w:bookmarkEnd w:id="28"/>
      <w:tr w:rsidR="006309A5" w:rsidRPr="001033FE" w14:paraId="4C556651"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556BBF0"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 xml:space="preserve">Hypertension </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B74D8AD"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2.52</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CA953AB" w14:textId="6F540752"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0.75–</w:t>
            </w:r>
            <w:r w:rsidR="00F66B91" w:rsidRPr="00FF15DC">
              <w:rPr>
                <w:rFonts w:ascii="Book Antiqua" w:hAnsi="Book Antiqua"/>
                <w:lang w:val="en-GB"/>
              </w:rPr>
              <w:t>8.44</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FB937A"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0.134</w:t>
            </w:r>
          </w:p>
        </w:tc>
      </w:tr>
      <w:tr w:rsidR="006309A5" w:rsidRPr="001033FE" w14:paraId="7DD6FCC3"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4317B5"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Diabetes mellitus</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FF12BE8"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1.42</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22E431E" w14:textId="47E72AFC"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0.60–</w:t>
            </w:r>
            <w:r w:rsidR="00F66B91" w:rsidRPr="00FF15DC">
              <w:rPr>
                <w:rFonts w:ascii="Book Antiqua" w:hAnsi="Book Antiqua"/>
                <w:lang w:val="en-GB"/>
              </w:rPr>
              <w:t>3.38</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D1AC97"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0.427</w:t>
            </w:r>
          </w:p>
        </w:tc>
      </w:tr>
      <w:tr w:rsidR="006309A5" w:rsidRPr="001033FE" w14:paraId="052C8B7F"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BABB1DC"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Dyslipidaemia</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4D329DA"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1.89</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F95D5E" w14:textId="3BCCEFC7"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0.82–</w:t>
            </w:r>
            <w:r w:rsidR="00F66B91" w:rsidRPr="00FF15DC">
              <w:rPr>
                <w:rFonts w:ascii="Book Antiqua" w:hAnsi="Book Antiqua"/>
                <w:lang w:val="en-GB"/>
              </w:rPr>
              <w:t>4.36</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07FE2CC"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0.134</w:t>
            </w:r>
          </w:p>
        </w:tc>
      </w:tr>
      <w:tr w:rsidR="006309A5" w:rsidRPr="001033FE" w14:paraId="05ABC220"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F04362"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Current smoker</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455BB93"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1.23</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809E059" w14:textId="6F3E709C"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0.52–</w:t>
            </w:r>
            <w:r w:rsidR="00F66B91" w:rsidRPr="00FF15DC">
              <w:rPr>
                <w:rFonts w:ascii="Book Antiqua" w:hAnsi="Book Antiqua"/>
                <w:lang w:val="en-GB"/>
              </w:rPr>
              <w:t>2.95</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DF0B064"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0.635</w:t>
            </w:r>
          </w:p>
        </w:tc>
      </w:tr>
      <w:tr w:rsidR="006309A5" w:rsidRPr="001033FE" w14:paraId="1991E1DE"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942F847"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Family history of premature CAD</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93B8D8B"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2.17</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CB1C77D" w14:textId="05C08896"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0.65–</w:t>
            </w:r>
            <w:r w:rsidR="00F66B91" w:rsidRPr="00FF15DC">
              <w:rPr>
                <w:rFonts w:ascii="Book Antiqua" w:hAnsi="Book Antiqua"/>
                <w:lang w:val="en-GB"/>
              </w:rPr>
              <w:t>7.26</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B3EF6E0"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0.210</w:t>
            </w:r>
          </w:p>
        </w:tc>
      </w:tr>
      <w:tr w:rsidR="006309A5" w:rsidRPr="001033FE" w14:paraId="5EE87D03"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C92CA1C"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No cardiovascular risk factors</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6603A15"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0.30</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4A13462" w14:textId="53318DEC"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0.04–</w:t>
            </w:r>
            <w:r w:rsidR="00F66B91" w:rsidRPr="00FF15DC">
              <w:rPr>
                <w:rFonts w:ascii="Book Antiqua" w:hAnsi="Book Antiqua"/>
                <w:lang w:val="en-GB"/>
              </w:rPr>
              <w:t>2.24</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7637E14"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0.242</w:t>
            </w:r>
          </w:p>
        </w:tc>
      </w:tr>
      <w:tr w:rsidR="006309A5" w:rsidRPr="001033FE" w14:paraId="61282A92"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10BB54"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High/very high SCORE</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4EF33D2"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2.15</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7A3E2DE" w14:textId="19073BFC"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0.98–</w:t>
            </w:r>
            <w:r w:rsidR="00F66B91" w:rsidRPr="00FF15DC">
              <w:rPr>
                <w:rFonts w:ascii="Book Antiqua" w:hAnsi="Book Antiqua"/>
                <w:lang w:val="en-GB"/>
              </w:rPr>
              <w:t>4.71</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4347D9"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0.055</w:t>
            </w:r>
          </w:p>
        </w:tc>
      </w:tr>
      <w:tr w:rsidR="006309A5" w:rsidRPr="001033FE" w14:paraId="31D7FC1E"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CF5FB9A"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Atrial fibrillation</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3C2379B"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2.45</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CDC2E65" w14:textId="2F00BD3E"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0.98–</w:t>
            </w:r>
            <w:r w:rsidR="00F66B91" w:rsidRPr="00FF15DC">
              <w:rPr>
                <w:rFonts w:ascii="Book Antiqua" w:hAnsi="Book Antiqua"/>
                <w:lang w:val="en-GB"/>
              </w:rPr>
              <w:t>6.10</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5ECA08D"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0.055</w:t>
            </w:r>
          </w:p>
        </w:tc>
      </w:tr>
      <w:tr w:rsidR="006309A5" w:rsidRPr="001033FE" w14:paraId="5E32D275"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5EFDBE5" w14:textId="45CD7E5C"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 xml:space="preserve">CAD PTP </w:t>
            </w:r>
            <w:r w:rsidRPr="00F6018D">
              <w:rPr>
                <w:rFonts w:ascii="Book Antiqua" w:hAnsi="Book Antiqua" w:hint="eastAsia"/>
                <w:lang w:val="en-GB"/>
              </w:rPr>
              <w:t>≥</w:t>
            </w:r>
            <w:r w:rsidR="00722C4B" w:rsidRPr="00F6018D">
              <w:rPr>
                <w:rFonts w:ascii="Book Antiqua" w:eastAsia="宋体" w:hAnsi="Book Antiqua"/>
                <w:lang w:val="en-GB" w:eastAsia="zh-CN"/>
              </w:rPr>
              <w:t xml:space="preserve"> </w:t>
            </w:r>
            <w:r w:rsidRPr="00F6018D">
              <w:rPr>
                <w:rFonts w:ascii="Book Antiqua" w:hAnsi="Book Antiqua"/>
                <w:lang w:val="en-GB"/>
              </w:rPr>
              <w:t>65%</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DD3C798" w14:textId="77777777" w:rsidR="00F66B91" w:rsidRPr="00612FFD" w:rsidRDefault="00F66B91" w:rsidP="00F24BA9">
            <w:pPr>
              <w:spacing w:line="360" w:lineRule="auto"/>
              <w:jc w:val="both"/>
              <w:rPr>
                <w:rFonts w:ascii="Book Antiqua" w:hAnsi="Book Antiqua"/>
                <w:lang w:val="en-GB"/>
              </w:rPr>
            </w:pPr>
            <w:r w:rsidRPr="00612FFD">
              <w:rPr>
                <w:rFonts w:ascii="Book Antiqua" w:hAnsi="Book Antiqua"/>
                <w:lang w:val="en-GB"/>
              </w:rPr>
              <w:t>1.44</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09CDF2B" w14:textId="332DF8A8" w:rsidR="00F66B91" w:rsidRPr="001033FE" w:rsidRDefault="00722C4B" w:rsidP="00F24BA9">
            <w:pPr>
              <w:spacing w:line="360" w:lineRule="auto"/>
              <w:jc w:val="both"/>
              <w:rPr>
                <w:rFonts w:ascii="Book Antiqua" w:hAnsi="Book Antiqua"/>
                <w:lang w:val="en-GB"/>
              </w:rPr>
            </w:pPr>
            <w:r w:rsidRPr="001033FE">
              <w:rPr>
                <w:rFonts w:ascii="Book Antiqua" w:hAnsi="Book Antiqua"/>
                <w:lang w:val="en-GB"/>
              </w:rPr>
              <w:t>0.57–</w:t>
            </w:r>
            <w:r w:rsidR="00F66B91" w:rsidRPr="001033FE">
              <w:rPr>
                <w:rFonts w:ascii="Book Antiqua" w:hAnsi="Book Antiqua"/>
                <w:lang w:val="en-GB"/>
              </w:rPr>
              <w:t>3.60</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2A635D"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0.441</w:t>
            </w:r>
          </w:p>
        </w:tc>
      </w:tr>
      <w:tr w:rsidR="006309A5" w:rsidRPr="001033FE" w14:paraId="3A40D43B"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EC0AD17" w14:textId="01A218C3"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BMI</w:t>
            </w:r>
            <w:r w:rsidR="000000CB">
              <w:rPr>
                <w:rFonts w:ascii="Book Antiqua" w:hAnsi="Book Antiqua"/>
                <w:lang w:val="en-GB"/>
              </w:rPr>
              <w:t>,</w:t>
            </w:r>
            <w:r w:rsidRPr="00F6018D">
              <w:rPr>
                <w:rFonts w:ascii="Book Antiqua" w:hAnsi="Book Antiqua"/>
                <w:lang w:val="en-GB"/>
              </w:rPr>
              <w:t xml:space="preserve"> kg/m</w:t>
            </w:r>
            <w:r w:rsidRPr="00F6018D">
              <w:rPr>
                <w:rFonts w:ascii="Book Antiqua" w:hAnsi="Book Antiqua"/>
                <w:vertAlign w:val="superscript"/>
                <w:lang w:val="en-GB"/>
              </w:rPr>
              <w:t>2</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0BD3C59" w14:textId="37E13DA4" w:rsidR="00F66B91" w:rsidRPr="00612FFD" w:rsidRDefault="00F66B91" w:rsidP="00F24BA9">
            <w:pPr>
              <w:spacing w:line="360" w:lineRule="auto"/>
              <w:jc w:val="both"/>
              <w:rPr>
                <w:rFonts w:ascii="Book Antiqua" w:hAnsi="Book Antiqua"/>
                <w:lang w:val="en-GB"/>
              </w:rPr>
            </w:pPr>
            <w:r w:rsidRPr="00612FFD">
              <w:rPr>
                <w:rFonts w:ascii="Book Antiqua" w:hAnsi="Book Antiqua"/>
                <w:lang w:val="en-GB"/>
              </w:rPr>
              <w:t>0.93</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6C0F8E1" w14:textId="7FF55798" w:rsidR="00F66B91" w:rsidRPr="001033FE" w:rsidRDefault="00722C4B" w:rsidP="00F24BA9">
            <w:pPr>
              <w:spacing w:line="360" w:lineRule="auto"/>
              <w:jc w:val="both"/>
              <w:rPr>
                <w:rFonts w:ascii="Book Antiqua" w:hAnsi="Book Antiqua"/>
                <w:lang w:val="en-GB"/>
              </w:rPr>
            </w:pPr>
            <w:r w:rsidRPr="001033FE">
              <w:rPr>
                <w:rFonts w:ascii="Book Antiqua" w:hAnsi="Book Antiqua"/>
                <w:lang w:val="en-GB"/>
              </w:rPr>
              <w:t>0.80–</w:t>
            </w:r>
            <w:r w:rsidR="00F66B91" w:rsidRPr="001033FE">
              <w:rPr>
                <w:rFonts w:ascii="Book Antiqua" w:hAnsi="Book Antiqua"/>
                <w:lang w:val="en-GB"/>
              </w:rPr>
              <w:t>1.09</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4187B5A" w14:textId="06D7DDA3"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0.381</w:t>
            </w:r>
          </w:p>
        </w:tc>
      </w:tr>
      <w:tr w:rsidR="006309A5" w:rsidRPr="001033FE" w14:paraId="00EA7825"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41ABF89"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Fasting plasma glucose</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132DE62"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1.00</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8A39DB" w14:textId="69973962"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0.99–</w:t>
            </w:r>
            <w:r w:rsidR="00F66B91" w:rsidRPr="00FF15DC">
              <w:rPr>
                <w:rFonts w:ascii="Book Antiqua" w:hAnsi="Book Antiqua"/>
                <w:lang w:val="en-GB"/>
              </w:rPr>
              <w:t>1.01</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CDA61E6"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0.863</w:t>
            </w:r>
          </w:p>
        </w:tc>
      </w:tr>
      <w:tr w:rsidR="006309A5" w:rsidRPr="001033FE" w14:paraId="4E2B9E91"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E0FD0C6" w14:textId="0F022179"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Glomerular filtration rate</w:t>
            </w:r>
            <w:r w:rsidR="000000CB">
              <w:rPr>
                <w:rFonts w:ascii="Book Antiqua" w:hAnsi="Book Antiqua"/>
                <w:lang w:val="en-GB"/>
              </w:rPr>
              <w:t>,</w:t>
            </w:r>
            <w:r w:rsidRPr="00F6018D">
              <w:rPr>
                <w:rFonts w:ascii="Book Antiqua" w:hAnsi="Book Antiqua"/>
                <w:lang w:val="en-GB"/>
              </w:rPr>
              <w:t xml:space="preserve"> mL/min/1.73 m</w:t>
            </w:r>
            <w:r w:rsidRPr="00F6018D">
              <w:rPr>
                <w:rFonts w:ascii="Book Antiqua" w:hAnsi="Book Antiqua"/>
                <w:vertAlign w:val="superscript"/>
                <w:lang w:val="en-GB"/>
              </w:rPr>
              <w:t>2</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FC911A5" w14:textId="77777777" w:rsidR="00F66B91" w:rsidRPr="00612FFD" w:rsidRDefault="00F66B91" w:rsidP="00F24BA9">
            <w:pPr>
              <w:spacing w:line="360" w:lineRule="auto"/>
              <w:jc w:val="both"/>
              <w:rPr>
                <w:rFonts w:ascii="Book Antiqua" w:hAnsi="Book Antiqua"/>
                <w:lang w:val="en-GB"/>
              </w:rPr>
            </w:pPr>
            <w:r w:rsidRPr="00612FFD">
              <w:rPr>
                <w:rFonts w:ascii="Book Antiqua" w:hAnsi="Book Antiqua"/>
                <w:lang w:val="en-GB"/>
              </w:rPr>
              <w:t>0.98</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B6EAD0" w14:textId="2FE533C6" w:rsidR="00F66B91" w:rsidRPr="001033FE" w:rsidRDefault="00722C4B" w:rsidP="00F24BA9">
            <w:pPr>
              <w:spacing w:line="360" w:lineRule="auto"/>
              <w:jc w:val="both"/>
              <w:rPr>
                <w:rFonts w:ascii="Book Antiqua" w:hAnsi="Book Antiqua"/>
                <w:lang w:val="en-GB"/>
              </w:rPr>
            </w:pPr>
            <w:r w:rsidRPr="001033FE">
              <w:rPr>
                <w:rFonts w:ascii="Book Antiqua" w:hAnsi="Book Antiqua"/>
                <w:lang w:val="en-GB"/>
              </w:rPr>
              <w:t>0.96–</w:t>
            </w:r>
            <w:r w:rsidR="00F66B91" w:rsidRPr="001033FE">
              <w:rPr>
                <w:rFonts w:ascii="Book Antiqua" w:hAnsi="Book Antiqua"/>
                <w:lang w:val="en-GB"/>
              </w:rPr>
              <w:t>0.99</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75B21C8" w14:textId="00C20E93"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0.002</w:t>
            </w:r>
            <w:r w:rsidR="000000CB" w:rsidRPr="000000CB">
              <w:rPr>
                <w:rFonts w:ascii="Book Antiqua" w:hAnsi="Book Antiqua"/>
                <w:vertAlign w:val="superscript"/>
                <w:lang w:val="en-GB"/>
              </w:rPr>
              <w:t>a</w:t>
            </w:r>
          </w:p>
        </w:tc>
      </w:tr>
      <w:tr w:rsidR="006309A5" w:rsidRPr="001033FE" w14:paraId="02C5A7AD"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A6F0141" w14:textId="02AD015D"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Total cholesterol</w:t>
            </w:r>
            <w:r w:rsidR="000000CB">
              <w:rPr>
                <w:rFonts w:ascii="Book Antiqua" w:hAnsi="Book Antiqua"/>
                <w:lang w:val="en-GB"/>
              </w:rPr>
              <w:t>,</w:t>
            </w:r>
            <w:r w:rsidRPr="00F6018D">
              <w:rPr>
                <w:rFonts w:ascii="Book Antiqua" w:hAnsi="Book Antiqua"/>
                <w:lang w:val="en-GB"/>
              </w:rPr>
              <w:t xml:space="preserve"> mg/</w:t>
            </w:r>
            <w:proofErr w:type="spellStart"/>
            <w:r w:rsidRPr="00F6018D">
              <w:rPr>
                <w:rFonts w:ascii="Book Antiqua" w:hAnsi="Book Antiqua"/>
                <w:lang w:val="en-GB"/>
              </w:rPr>
              <w:t>dL</w:t>
            </w:r>
            <w:proofErr w:type="spellEnd"/>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F901FFD"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1.00</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727ECAD" w14:textId="22359A74"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0.99–</w:t>
            </w:r>
            <w:r w:rsidR="00F66B91" w:rsidRPr="00FF15DC">
              <w:rPr>
                <w:rFonts w:ascii="Book Antiqua" w:hAnsi="Book Antiqua"/>
                <w:lang w:val="en-GB"/>
              </w:rPr>
              <w:t>1.00</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1AF726D"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0.333</w:t>
            </w:r>
          </w:p>
        </w:tc>
      </w:tr>
      <w:tr w:rsidR="006309A5" w:rsidRPr="001033FE" w14:paraId="3F6FE65A"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3BE56C9" w14:textId="7946EA7F"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HDL cholesterol</w:t>
            </w:r>
            <w:r w:rsidR="000000CB">
              <w:rPr>
                <w:rFonts w:ascii="Book Antiqua" w:hAnsi="Book Antiqua"/>
                <w:lang w:val="en-GB"/>
              </w:rPr>
              <w:t>,</w:t>
            </w:r>
            <w:r w:rsidRPr="00F6018D">
              <w:rPr>
                <w:rFonts w:ascii="Book Antiqua" w:hAnsi="Book Antiqua"/>
                <w:lang w:val="en-GB"/>
              </w:rPr>
              <w:t xml:space="preserve"> mg/</w:t>
            </w:r>
            <w:proofErr w:type="spellStart"/>
            <w:r w:rsidRPr="00F6018D">
              <w:rPr>
                <w:rFonts w:ascii="Book Antiqua" w:hAnsi="Book Antiqua"/>
                <w:lang w:val="en-GB"/>
              </w:rPr>
              <w:t>dL</w:t>
            </w:r>
            <w:proofErr w:type="spellEnd"/>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8144D0A"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1.00</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DDC5850" w14:textId="6E5F1FE0"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0.95</w:t>
            </w:r>
            <w:r w:rsidR="00F66B91" w:rsidRPr="00FF15DC">
              <w:rPr>
                <w:rFonts w:ascii="Book Antiqua" w:hAnsi="Book Antiqua"/>
                <w:lang w:val="en-GB"/>
              </w:rPr>
              <w:t>–1.02</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934F38B"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0.409</w:t>
            </w:r>
          </w:p>
        </w:tc>
      </w:tr>
      <w:tr w:rsidR="006309A5" w:rsidRPr="001033FE" w14:paraId="56BCF855"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2E4CFC8" w14:textId="5E2BF67F"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Triglycerides</w:t>
            </w:r>
            <w:r w:rsidR="000000CB">
              <w:rPr>
                <w:rFonts w:ascii="Book Antiqua" w:hAnsi="Book Antiqua"/>
                <w:lang w:val="en-GB"/>
              </w:rPr>
              <w:t>,</w:t>
            </w:r>
            <w:r w:rsidRPr="00F6018D">
              <w:rPr>
                <w:rFonts w:ascii="Book Antiqua" w:hAnsi="Book Antiqua"/>
                <w:lang w:val="en-GB"/>
              </w:rPr>
              <w:t xml:space="preserve"> mg/</w:t>
            </w:r>
            <w:proofErr w:type="spellStart"/>
            <w:r w:rsidRPr="00F6018D">
              <w:rPr>
                <w:rFonts w:ascii="Book Antiqua" w:hAnsi="Book Antiqua"/>
                <w:lang w:val="en-GB"/>
              </w:rPr>
              <w:t>dL</w:t>
            </w:r>
            <w:proofErr w:type="spellEnd"/>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F03F143"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1.00</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54B8DBA" w14:textId="0F8A5C6E"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0.99–</w:t>
            </w:r>
            <w:r w:rsidR="00F66B91" w:rsidRPr="00FF15DC">
              <w:rPr>
                <w:rFonts w:ascii="Book Antiqua" w:hAnsi="Book Antiqua"/>
                <w:lang w:val="en-GB"/>
              </w:rPr>
              <w:t>1.01</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88F21C"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0.189</w:t>
            </w:r>
          </w:p>
        </w:tc>
      </w:tr>
      <w:tr w:rsidR="006309A5" w:rsidRPr="001033FE" w14:paraId="2C620408"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A8FBEC1" w14:textId="1FF04FC3"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LDL cholesterol</w:t>
            </w:r>
            <w:r w:rsidR="000000CB">
              <w:rPr>
                <w:rFonts w:ascii="Book Antiqua" w:hAnsi="Book Antiqua"/>
                <w:lang w:val="en-GB"/>
              </w:rPr>
              <w:t>,</w:t>
            </w:r>
            <w:r w:rsidRPr="00F6018D">
              <w:rPr>
                <w:rFonts w:ascii="Book Antiqua" w:hAnsi="Book Antiqua"/>
                <w:lang w:val="en-GB"/>
              </w:rPr>
              <w:t xml:space="preserve"> mg/</w:t>
            </w:r>
            <w:proofErr w:type="spellStart"/>
            <w:r w:rsidRPr="00F6018D">
              <w:rPr>
                <w:rFonts w:ascii="Book Antiqua" w:hAnsi="Book Antiqua"/>
                <w:lang w:val="en-GB"/>
              </w:rPr>
              <w:t>dL</w:t>
            </w:r>
            <w:proofErr w:type="spellEnd"/>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795BED6"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0.99</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6C717F1" w14:textId="42A962C7"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0.98–</w:t>
            </w:r>
            <w:r w:rsidR="00F66B91" w:rsidRPr="00FF15DC">
              <w:rPr>
                <w:rFonts w:ascii="Book Antiqua" w:hAnsi="Book Antiqua"/>
                <w:lang w:val="en-GB"/>
              </w:rPr>
              <w:t>1.01</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EEE7096" w14:textId="7C63DF6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0.294</w:t>
            </w:r>
          </w:p>
        </w:tc>
      </w:tr>
      <w:tr w:rsidR="006309A5" w:rsidRPr="001033FE" w14:paraId="54755812"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7418311" w14:textId="246D74CB"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Left ventricular ejection fraction</w:t>
            </w:r>
            <w:r w:rsidR="000000CB">
              <w:rPr>
                <w:rFonts w:ascii="Book Antiqua" w:hAnsi="Book Antiqua"/>
                <w:lang w:val="en-GB"/>
              </w:rPr>
              <w:t>,</w:t>
            </w:r>
            <w:r w:rsidRPr="00F6018D">
              <w:rPr>
                <w:rFonts w:ascii="Book Antiqua" w:hAnsi="Book Antiqua"/>
                <w:lang w:val="en-GB"/>
              </w:rPr>
              <w:t xml:space="preserve"> %</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74E0D0D" w14:textId="1AE41EA8"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0.98</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8577873" w14:textId="77D8F928"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0.91–</w:t>
            </w:r>
            <w:r w:rsidR="00F66B91" w:rsidRPr="00FF15DC">
              <w:rPr>
                <w:rFonts w:ascii="Book Antiqua" w:hAnsi="Book Antiqua"/>
                <w:lang w:val="en-GB"/>
              </w:rPr>
              <w:t>1.06</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EB4AD9D"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0.563</w:t>
            </w:r>
          </w:p>
        </w:tc>
      </w:tr>
      <w:tr w:rsidR="006309A5" w:rsidRPr="001033FE" w14:paraId="539E5CD3"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4C083EE"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Moderate mitral regurgitation</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8920FAF"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5.29</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6709EB0" w14:textId="3ED0723A"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1.57–</w:t>
            </w:r>
            <w:r w:rsidR="00F66B91" w:rsidRPr="00FF15DC">
              <w:rPr>
                <w:rFonts w:ascii="Book Antiqua" w:hAnsi="Book Antiqua"/>
                <w:lang w:val="en-GB"/>
              </w:rPr>
              <w:t>17.84</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5984B847" w14:textId="469C99B8"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0.007</w:t>
            </w:r>
            <w:r w:rsidR="000000CB" w:rsidRPr="000000CB">
              <w:rPr>
                <w:rFonts w:ascii="Book Antiqua" w:hAnsi="Book Antiqua"/>
                <w:vertAlign w:val="superscript"/>
                <w:lang w:val="en-GB"/>
              </w:rPr>
              <w:t>a</w:t>
            </w:r>
          </w:p>
        </w:tc>
      </w:tr>
      <w:tr w:rsidR="006309A5" w:rsidRPr="001033FE" w14:paraId="788FB4E3"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5BED1B"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Moderate aortic regurgitation</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A41893"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4.24</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44F8B4F" w14:textId="6872C26F"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0.57–</w:t>
            </w:r>
            <w:r w:rsidR="00F66B91" w:rsidRPr="00FF15DC">
              <w:rPr>
                <w:rFonts w:ascii="Book Antiqua" w:hAnsi="Book Antiqua"/>
                <w:lang w:val="en-GB"/>
              </w:rPr>
              <w:t>31.55</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AA00940"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0.158</w:t>
            </w:r>
          </w:p>
        </w:tc>
      </w:tr>
      <w:tr w:rsidR="006309A5" w:rsidRPr="001033FE" w14:paraId="1EF6F535"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C1B6419"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Moderate tricuspid regurgitation</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1DBE1D6"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2.03</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B737E8B" w14:textId="18401C23"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0.27–</w:t>
            </w:r>
            <w:r w:rsidR="00F66B91" w:rsidRPr="00FF15DC">
              <w:rPr>
                <w:rFonts w:ascii="Book Antiqua" w:hAnsi="Book Antiqua"/>
                <w:lang w:val="en-GB"/>
              </w:rPr>
              <w:t>15.19</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8CA965B"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0.492</w:t>
            </w:r>
          </w:p>
        </w:tc>
      </w:tr>
      <w:tr w:rsidR="006309A5" w:rsidRPr="001033FE" w14:paraId="5BB09F49"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329A50F"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METs</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FADE9C4"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0.77</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DEE02AE" w14:textId="1B386CBC"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0.66–</w:t>
            </w:r>
            <w:r w:rsidR="00F66B91" w:rsidRPr="00FF15DC">
              <w:rPr>
                <w:rFonts w:ascii="Book Antiqua" w:hAnsi="Book Antiqua"/>
                <w:lang w:val="en-GB"/>
              </w:rPr>
              <w:t>0.90</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EE9D582" w14:textId="7A0255A5"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0.001</w:t>
            </w:r>
            <w:r w:rsidR="000000CB" w:rsidRPr="000000CB">
              <w:rPr>
                <w:rFonts w:ascii="Book Antiqua" w:hAnsi="Book Antiqua"/>
                <w:vertAlign w:val="superscript"/>
                <w:lang w:val="en-GB"/>
              </w:rPr>
              <w:t>a</w:t>
            </w:r>
          </w:p>
        </w:tc>
      </w:tr>
      <w:tr w:rsidR="006309A5" w:rsidRPr="001033FE" w14:paraId="1CC7A231" w14:textId="77777777" w:rsidTr="00B04C5D">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1DBA32A"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CIMT</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20F4E77"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0.91</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041D44B" w14:textId="4B03EB30"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0.14–</w:t>
            </w:r>
            <w:r w:rsidR="00F66B91" w:rsidRPr="00FF15DC">
              <w:rPr>
                <w:rFonts w:ascii="Book Antiqua" w:hAnsi="Book Antiqua"/>
                <w:lang w:val="en-GB"/>
              </w:rPr>
              <w:t>6.19</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7A0968"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0.926</w:t>
            </w:r>
          </w:p>
        </w:tc>
      </w:tr>
      <w:tr w:rsidR="006309A5" w:rsidRPr="001033FE" w14:paraId="3BB0A538" w14:textId="77777777" w:rsidTr="00B04C5D">
        <w:trPr>
          <w:trHeight w:val="520"/>
        </w:trPr>
        <w:tc>
          <w:tcPr>
            <w:tcW w:w="238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1A5E940" w14:textId="77756FED"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lastRenderedPageBreak/>
              <w:t>CIMT &gt;</w:t>
            </w:r>
            <w:r w:rsidR="00722C4B" w:rsidRPr="00F6018D">
              <w:rPr>
                <w:rFonts w:ascii="Book Antiqua" w:eastAsia="宋体" w:hAnsi="Book Antiqua"/>
                <w:lang w:val="en-GB" w:eastAsia="zh-CN"/>
              </w:rPr>
              <w:t xml:space="preserve"> </w:t>
            </w:r>
            <w:r w:rsidRPr="00F6018D">
              <w:rPr>
                <w:rFonts w:ascii="Book Antiqua" w:hAnsi="Book Antiqua"/>
                <w:lang w:val="en-GB"/>
              </w:rPr>
              <w:t>0.9 mm</w:t>
            </w:r>
          </w:p>
        </w:tc>
        <w:tc>
          <w:tcPr>
            <w:tcW w:w="7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4F1FF9C" w14:textId="77777777" w:rsidR="00F66B91" w:rsidRPr="00612FFD" w:rsidRDefault="00F66B91" w:rsidP="00F24BA9">
            <w:pPr>
              <w:spacing w:line="360" w:lineRule="auto"/>
              <w:jc w:val="both"/>
              <w:rPr>
                <w:rFonts w:ascii="Book Antiqua" w:hAnsi="Book Antiqua"/>
                <w:lang w:val="en-GB"/>
              </w:rPr>
            </w:pPr>
            <w:r w:rsidRPr="00612FFD">
              <w:rPr>
                <w:rFonts w:ascii="Book Antiqua" w:hAnsi="Book Antiqua"/>
                <w:lang w:val="en-GB"/>
              </w:rPr>
              <w:t>0.79</w:t>
            </w:r>
          </w:p>
        </w:tc>
        <w:tc>
          <w:tcPr>
            <w:tcW w:w="13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2E7E8D4" w14:textId="4BE02EA8" w:rsidR="00F66B91" w:rsidRPr="001033FE" w:rsidRDefault="00722C4B" w:rsidP="00F24BA9">
            <w:pPr>
              <w:spacing w:line="360" w:lineRule="auto"/>
              <w:jc w:val="both"/>
              <w:rPr>
                <w:rFonts w:ascii="Book Antiqua" w:hAnsi="Book Antiqua"/>
                <w:lang w:val="en-GB"/>
              </w:rPr>
            </w:pPr>
            <w:r w:rsidRPr="001033FE">
              <w:rPr>
                <w:rFonts w:ascii="Book Antiqua" w:hAnsi="Book Antiqua"/>
                <w:lang w:val="en-GB"/>
              </w:rPr>
              <w:t>0.33–</w:t>
            </w:r>
            <w:r w:rsidR="00F66B91" w:rsidRPr="001033FE">
              <w:rPr>
                <w:rFonts w:ascii="Book Antiqua" w:hAnsi="Book Antiqua"/>
                <w:lang w:val="en-GB"/>
              </w:rPr>
              <w:t>1.91</w:t>
            </w:r>
          </w:p>
        </w:tc>
        <w:tc>
          <w:tcPr>
            <w:tcW w:w="52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5DBC8BB" w14:textId="77777777" w:rsidR="00F66B91" w:rsidRPr="000000CB" w:rsidRDefault="00F66B91" w:rsidP="00F24BA9">
            <w:pPr>
              <w:spacing w:line="360" w:lineRule="auto"/>
              <w:jc w:val="both"/>
              <w:rPr>
                <w:rFonts w:ascii="Book Antiqua" w:hAnsi="Book Antiqua"/>
                <w:lang w:val="en-GB"/>
              </w:rPr>
            </w:pPr>
            <w:r w:rsidRPr="000000CB">
              <w:rPr>
                <w:rFonts w:ascii="Book Antiqua" w:hAnsi="Book Antiqua"/>
                <w:lang w:val="en-GB"/>
              </w:rPr>
              <w:t>0.603</w:t>
            </w:r>
          </w:p>
        </w:tc>
      </w:tr>
      <w:tr w:rsidR="006309A5" w:rsidRPr="001033FE" w14:paraId="7A823DD6" w14:textId="77777777" w:rsidTr="00B04C5D">
        <w:tc>
          <w:tcPr>
            <w:tcW w:w="2382"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02BF35C8"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CP presence</w:t>
            </w:r>
          </w:p>
        </w:tc>
        <w:tc>
          <w:tcPr>
            <w:tcW w:w="765"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7C7EE45D"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2.52</w:t>
            </w:r>
          </w:p>
        </w:tc>
        <w:tc>
          <w:tcPr>
            <w:tcW w:w="1330"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2B0BB229" w14:textId="43F5BF76" w:rsidR="00F66B91" w:rsidRPr="00FF15DC" w:rsidRDefault="00722C4B" w:rsidP="00F24BA9">
            <w:pPr>
              <w:spacing w:line="360" w:lineRule="auto"/>
              <w:jc w:val="both"/>
              <w:rPr>
                <w:rFonts w:ascii="Book Antiqua" w:hAnsi="Book Antiqua"/>
                <w:lang w:val="en-GB"/>
              </w:rPr>
            </w:pPr>
            <w:r w:rsidRPr="000000CB">
              <w:rPr>
                <w:rFonts w:ascii="Book Antiqua" w:hAnsi="Book Antiqua"/>
                <w:lang w:val="en-GB"/>
              </w:rPr>
              <w:t>1.17–</w:t>
            </w:r>
            <w:r w:rsidR="00F66B91" w:rsidRPr="00FF15DC">
              <w:rPr>
                <w:rFonts w:ascii="Book Antiqua" w:hAnsi="Book Antiqua"/>
                <w:lang w:val="en-GB"/>
              </w:rPr>
              <w:t>5.46</w:t>
            </w:r>
          </w:p>
        </w:tc>
        <w:tc>
          <w:tcPr>
            <w:tcW w:w="523"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7ABE885C" w14:textId="177EE420"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0.019</w:t>
            </w:r>
            <w:r w:rsidR="000000CB" w:rsidRPr="000000CB">
              <w:rPr>
                <w:rFonts w:ascii="Book Antiqua" w:hAnsi="Book Antiqua"/>
                <w:vertAlign w:val="superscript"/>
                <w:lang w:val="en-GB"/>
              </w:rPr>
              <w:t>a</w:t>
            </w:r>
          </w:p>
        </w:tc>
      </w:tr>
    </w:tbl>
    <w:p w14:paraId="66745C1B" w14:textId="1D144504" w:rsidR="00F66B91" w:rsidRPr="000000CB" w:rsidRDefault="000000CB" w:rsidP="00F24BA9">
      <w:pPr>
        <w:spacing w:line="360" w:lineRule="auto"/>
        <w:jc w:val="both"/>
        <w:rPr>
          <w:rFonts w:ascii="Book Antiqua" w:hAnsi="Book Antiqua"/>
          <w:lang w:val="en-GB"/>
        </w:rPr>
      </w:pPr>
      <w:proofErr w:type="spellStart"/>
      <w:r w:rsidRPr="007444F0">
        <w:rPr>
          <w:rFonts w:ascii="Book Antiqua" w:hAnsi="Book Antiqua"/>
          <w:vertAlign w:val="superscript"/>
          <w:lang w:val="en-GB"/>
        </w:rPr>
        <w:t>a</w:t>
      </w:r>
      <w:r w:rsidRPr="007444F0">
        <w:rPr>
          <w:rFonts w:ascii="Book Antiqua" w:hAnsi="Book Antiqua"/>
          <w:i/>
          <w:lang w:val="en-GB"/>
        </w:rPr>
        <w:t>P</w:t>
      </w:r>
      <w:proofErr w:type="spellEnd"/>
      <w:r>
        <w:rPr>
          <w:rFonts w:ascii="Book Antiqua" w:hAnsi="Book Antiqua"/>
          <w:lang w:val="en-GB"/>
        </w:rPr>
        <w:t xml:space="preserve"> &lt; 0.05. </w:t>
      </w:r>
      <w:r w:rsidR="00722C4B" w:rsidRPr="001033FE">
        <w:rPr>
          <w:rFonts w:ascii="Book Antiqua" w:hAnsi="Book Antiqua"/>
          <w:lang w:val="en-GB"/>
        </w:rPr>
        <w:t xml:space="preserve">BMI: </w:t>
      </w:r>
      <w:r>
        <w:rPr>
          <w:rFonts w:ascii="Book Antiqua" w:hAnsi="Book Antiqua"/>
          <w:lang w:val="en-GB"/>
        </w:rPr>
        <w:t>B</w:t>
      </w:r>
      <w:r w:rsidR="00722C4B" w:rsidRPr="001033FE">
        <w:rPr>
          <w:rFonts w:ascii="Book Antiqua" w:hAnsi="Book Antiqua"/>
          <w:lang w:val="en-GB"/>
        </w:rPr>
        <w:t>ody mass index</w:t>
      </w:r>
      <w:r w:rsidR="00722C4B" w:rsidRPr="00222CD1">
        <w:rPr>
          <w:rFonts w:ascii="Book Antiqua" w:eastAsia="宋体" w:hAnsi="Book Antiqua"/>
          <w:lang w:val="en-GB" w:eastAsia="zh-CN"/>
        </w:rPr>
        <w:t>;</w:t>
      </w:r>
      <w:r w:rsidR="00722C4B" w:rsidRPr="00222CD1">
        <w:rPr>
          <w:rFonts w:ascii="Book Antiqua" w:hAnsi="Book Antiqua"/>
          <w:lang w:val="en-GB"/>
        </w:rPr>
        <w:t xml:space="preserve"> CAD: </w:t>
      </w:r>
      <w:r>
        <w:rPr>
          <w:rFonts w:ascii="Book Antiqua" w:hAnsi="Book Antiqua"/>
          <w:lang w:val="en-GB"/>
        </w:rPr>
        <w:t>C</w:t>
      </w:r>
      <w:r w:rsidR="00722C4B" w:rsidRPr="00222CD1">
        <w:rPr>
          <w:rFonts w:ascii="Book Antiqua" w:hAnsi="Book Antiqua"/>
          <w:lang w:val="en-GB"/>
        </w:rPr>
        <w:t>oronary artery disease</w:t>
      </w:r>
      <w:r w:rsidR="00722C4B" w:rsidRPr="00222CD1">
        <w:rPr>
          <w:rFonts w:ascii="Book Antiqua" w:eastAsia="宋体" w:hAnsi="Book Antiqua"/>
          <w:lang w:val="en-GB" w:eastAsia="zh-CN"/>
        </w:rPr>
        <w:t>;</w:t>
      </w:r>
      <w:r w:rsidR="00514701" w:rsidRPr="001933C1">
        <w:rPr>
          <w:rFonts w:ascii="Book Antiqua" w:hAnsi="Book Antiqua"/>
          <w:lang w:val="en-GB"/>
        </w:rPr>
        <w:t xml:space="preserve"> CIMT</w:t>
      </w:r>
      <w:r w:rsidR="00514701" w:rsidRPr="000000CB">
        <w:rPr>
          <w:rFonts w:ascii="Book Antiqua" w:hAnsi="Book Antiqua"/>
          <w:lang w:val="en-GB"/>
        </w:rPr>
        <w:t>:</w:t>
      </w:r>
      <w:r w:rsidR="00722C4B" w:rsidRPr="000000CB">
        <w:rPr>
          <w:rFonts w:ascii="Book Antiqua" w:hAnsi="Book Antiqua"/>
          <w:lang w:val="en-GB"/>
        </w:rPr>
        <w:t xml:space="preserve"> </w:t>
      </w:r>
      <w:r>
        <w:rPr>
          <w:rFonts w:ascii="Book Antiqua" w:hAnsi="Book Antiqua"/>
          <w:lang w:val="en-GB"/>
        </w:rPr>
        <w:t>C</w:t>
      </w:r>
      <w:r w:rsidR="00722C4B" w:rsidRPr="000000CB">
        <w:rPr>
          <w:rFonts w:ascii="Book Antiqua" w:hAnsi="Book Antiqua"/>
          <w:lang w:val="en-GB"/>
        </w:rPr>
        <w:t>arotid intima media thickness</w:t>
      </w:r>
      <w:r w:rsidR="00722C4B" w:rsidRPr="000000CB">
        <w:rPr>
          <w:rFonts w:ascii="Book Antiqua" w:eastAsia="宋体" w:hAnsi="Book Antiqua"/>
          <w:lang w:val="en-GB" w:eastAsia="zh-CN"/>
        </w:rPr>
        <w:t>;</w:t>
      </w:r>
      <w:r w:rsidR="0080463E" w:rsidRPr="000000CB">
        <w:rPr>
          <w:rFonts w:ascii="Book Antiqua" w:hAnsi="Book Antiqua"/>
          <w:lang w:val="en-GB"/>
        </w:rPr>
        <w:t xml:space="preserve"> CP: </w:t>
      </w:r>
      <w:r>
        <w:rPr>
          <w:rFonts w:ascii="Book Antiqua" w:hAnsi="Book Antiqua"/>
          <w:lang w:val="en-GB"/>
        </w:rPr>
        <w:t>C</w:t>
      </w:r>
      <w:r w:rsidR="0080463E" w:rsidRPr="000000CB">
        <w:rPr>
          <w:rFonts w:ascii="Book Antiqua" w:hAnsi="Book Antiqua"/>
          <w:lang w:val="en-GB"/>
        </w:rPr>
        <w:t>arotid plaque</w:t>
      </w:r>
      <w:r w:rsidR="0080463E" w:rsidRPr="000000CB">
        <w:rPr>
          <w:rFonts w:ascii="Book Antiqua" w:eastAsia="宋体" w:hAnsi="Book Antiqua"/>
          <w:lang w:val="en-GB" w:eastAsia="zh-CN"/>
        </w:rPr>
        <w:t>;</w:t>
      </w:r>
      <w:r w:rsidR="00514701" w:rsidRPr="000000CB">
        <w:rPr>
          <w:rFonts w:ascii="Book Antiqua" w:hAnsi="Book Antiqua"/>
          <w:lang w:val="en-GB"/>
        </w:rPr>
        <w:t xml:space="preserve"> HDL cholesterol: </w:t>
      </w:r>
      <w:r>
        <w:rPr>
          <w:rFonts w:ascii="Book Antiqua" w:hAnsi="Book Antiqua"/>
          <w:lang w:val="en-GB"/>
        </w:rPr>
        <w:t>H</w:t>
      </w:r>
      <w:r w:rsidR="00514701" w:rsidRPr="000000CB">
        <w:rPr>
          <w:rFonts w:ascii="Book Antiqua" w:hAnsi="Book Antiqua"/>
          <w:lang w:val="en-GB"/>
        </w:rPr>
        <w:t xml:space="preserve">igh </w:t>
      </w:r>
      <w:r w:rsidR="0080463E" w:rsidRPr="000000CB">
        <w:rPr>
          <w:rFonts w:ascii="Book Antiqua" w:hAnsi="Book Antiqua"/>
          <w:lang w:val="en-GB"/>
        </w:rPr>
        <w:t>density lipoprotein cholesterol</w:t>
      </w:r>
      <w:r w:rsidR="0080463E" w:rsidRPr="000000CB">
        <w:rPr>
          <w:rFonts w:ascii="Book Antiqua" w:eastAsia="宋体" w:hAnsi="Book Antiqua"/>
          <w:lang w:val="en-GB" w:eastAsia="zh-CN"/>
        </w:rPr>
        <w:t>;</w:t>
      </w:r>
      <w:r w:rsidR="00514701" w:rsidRPr="000000CB">
        <w:rPr>
          <w:rFonts w:ascii="Book Antiqua" w:hAnsi="Book Antiqua"/>
          <w:lang w:val="en-GB"/>
        </w:rPr>
        <w:t xml:space="preserve"> LDL cholesterol: </w:t>
      </w:r>
      <w:r>
        <w:rPr>
          <w:rFonts w:ascii="Book Antiqua" w:hAnsi="Book Antiqua"/>
          <w:lang w:val="en-GB"/>
        </w:rPr>
        <w:t>L</w:t>
      </w:r>
      <w:r w:rsidR="00514701" w:rsidRPr="000000CB">
        <w:rPr>
          <w:rFonts w:ascii="Book Antiqua" w:hAnsi="Book Antiqua"/>
          <w:lang w:val="en-GB"/>
        </w:rPr>
        <w:t xml:space="preserve">ow </w:t>
      </w:r>
      <w:r w:rsidR="0080463E" w:rsidRPr="000000CB">
        <w:rPr>
          <w:rFonts w:ascii="Book Antiqua" w:hAnsi="Book Antiqua"/>
          <w:lang w:val="en-GB"/>
        </w:rPr>
        <w:t>density lipoprotein cholesterol</w:t>
      </w:r>
      <w:r w:rsidR="0080463E" w:rsidRPr="000000CB">
        <w:rPr>
          <w:rFonts w:ascii="Book Antiqua" w:eastAsia="宋体" w:hAnsi="Book Antiqua"/>
          <w:lang w:val="en-GB" w:eastAsia="zh-CN"/>
        </w:rPr>
        <w:t>;</w:t>
      </w:r>
      <w:r w:rsidR="00514701" w:rsidRPr="000000CB">
        <w:rPr>
          <w:rFonts w:ascii="Book Antiqua" w:hAnsi="Book Antiqua"/>
          <w:lang w:val="en-GB"/>
        </w:rPr>
        <w:t xml:space="preserve"> ME</w:t>
      </w:r>
      <w:r w:rsidR="0080463E" w:rsidRPr="000000CB">
        <w:rPr>
          <w:rFonts w:ascii="Book Antiqua" w:hAnsi="Book Antiqua"/>
          <w:lang w:val="en-GB"/>
        </w:rPr>
        <w:t xml:space="preserve">Ts: </w:t>
      </w:r>
      <w:r>
        <w:rPr>
          <w:rFonts w:ascii="Book Antiqua" w:hAnsi="Book Antiqua"/>
          <w:lang w:val="en-GB"/>
        </w:rPr>
        <w:t>M</w:t>
      </w:r>
      <w:r w:rsidR="0080463E" w:rsidRPr="000000CB">
        <w:rPr>
          <w:rFonts w:ascii="Book Antiqua" w:hAnsi="Book Antiqua"/>
          <w:lang w:val="en-GB"/>
        </w:rPr>
        <w:t>etabolic equivalents</w:t>
      </w:r>
      <w:r w:rsidR="0080463E" w:rsidRPr="000000CB">
        <w:rPr>
          <w:rFonts w:ascii="Book Antiqua" w:eastAsia="宋体" w:hAnsi="Book Antiqua"/>
          <w:lang w:val="en-GB" w:eastAsia="zh-CN"/>
        </w:rPr>
        <w:t>;</w:t>
      </w:r>
      <w:r w:rsidR="0080463E" w:rsidRPr="000000CB">
        <w:rPr>
          <w:rFonts w:ascii="Book Antiqua" w:hAnsi="Book Antiqua"/>
          <w:lang w:val="en-GB"/>
        </w:rPr>
        <w:t xml:space="preserve"> PTP: </w:t>
      </w:r>
      <w:r>
        <w:rPr>
          <w:rFonts w:ascii="Book Antiqua" w:hAnsi="Book Antiqua"/>
          <w:lang w:val="en-GB"/>
        </w:rPr>
        <w:t>P</w:t>
      </w:r>
      <w:r w:rsidR="0080463E" w:rsidRPr="000000CB">
        <w:rPr>
          <w:rFonts w:ascii="Book Antiqua" w:hAnsi="Book Antiqua"/>
          <w:lang w:val="en-GB"/>
        </w:rPr>
        <w:t>re-test probability</w:t>
      </w:r>
      <w:r w:rsidR="0080463E" w:rsidRPr="000000CB">
        <w:rPr>
          <w:rFonts w:ascii="Book Antiqua" w:eastAsia="宋体" w:hAnsi="Book Antiqua"/>
          <w:lang w:val="en-GB" w:eastAsia="zh-CN"/>
        </w:rPr>
        <w:t>;</w:t>
      </w:r>
      <w:r w:rsidR="00514701" w:rsidRPr="000000CB">
        <w:rPr>
          <w:rFonts w:ascii="Book Antiqua" w:hAnsi="Book Antiqua"/>
          <w:lang w:val="en-GB"/>
        </w:rPr>
        <w:t xml:space="preserve"> SCORE: Systematic </w:t>
      </w:r>
      <w:proofErr w:type="spellStart"/>
      <w:r w:rsidR="00514701" w:rsidRPr="000000CB">
        <w:rPr>
          <w:rFonts w:ascii="Book Antiqua" w:hAnsi="Book Antiqua"/>
          <w:lang w:val="en-GB"/>
        </w:rPr>
        <w:t>COronary</w:t>
      </w:r>
      <w:proofErr w:type="spellEnd"/>
      <w:r w:rsidR="00514701" w:rsidRPr="000000CB">
        <w:rPr>
          <w:rFonts w:ascii="Book Antiqua" w:hAnsi="Book Antiqua"/>
          <w:lang w:val="en-GB"/>
        </w:rPr>
        <w:t xml:space="preserve"> Risk Evaluation.</w:t>
      </w:r>
    </w:p>
    <w:p w14:paraId="041DC4E5" w14:textId="03FC8DD3" w:rsidR="00685DBB" w:rsidRPr="00612FFD" w:rsidRDefault="00685DBB" w:rsidP="00F24BA9">
      <w:pPr>
        <w:spacing w:line="360" w:lineRule="auto"/>
        <w:jc w:val="both"/>
        <w:rPr>
          <w:rFonts w:ascii="Book Antiqua" w:hAnsi="Book Antiqua"/>
          <w:lang w:val="en-GB"/>
        </w:rPr>
      </w:pPr>
      <w:r w:rsidRPr="00612FFD">
        <w:rPr>
          <w:rFonts w:ascii="Book Antiqua" w:hAnsi="Book Antiqua"/>
          <w:lang w:val="en-GB"/>
        </w:rPr>
        <w:br w:type="page"/>
      </w:r>
    </w:p>
    <w:p w14:paraId="24343817" w14:textId="27417B09" w:rsidR="00F66B91" w:rsidRPr="001033FE" w:rsidRDefault="001455D1" w:rsidP="00F24BA9">
      <w:pPr>
        <w:spacing w:line="360" w:lineRule="auto"/>
        <w:jc w:val="both"/>
        <w:rPr>
          <w:rFonts w:ascii="Book Antiqua" w:eastAsia="宋体" w:hAnsi="Book Antiqua"/>
          <w:b/>
          <w:lang w:val="en-GB" w:eastAsia="zh-CN"/>
        </w:rPr>
      </w:pPr>
      <w:r w:rsidRPr="00612FFD">
        <w:rPr>
          <w:rFonts w:ascii="Book Antiqua" w:hAnsi="Book Antiqua"/>
          <w:b/>
          <w:lang w:val="en-GB"/>
        </w:rPr>
        <w:lastRenderedPageBreak/>
        <w:t>Table 4</w:t>
      </w:r>
      <w:r w:rsidR="00F66B91" w:rsidRPr="00612FFD">
        <w:rPr>
          <w:rFonts w:ascii="Book Antiqua" w:hAnsi="Book Antiqua"/>
          <w:b/>
          <w:lang w:val="en-GB"/>
        </w:rPr>
        <w:t xml:space="preserve"> Multivariate adverse event analysis (all-cause mortality, myocardial infarctio</w:t>
      </w:r>
      <w:r w:rsidRPr="001033FE">
        <w:rPr>
          <w:rFonts w:ascii="Book Antiqua" w:hAnsi="Book Antiqua"/>
          <w:b/>
          <w:lang w:val="en-GB"/>
        </w:rPr>
        <w:t>n and cerebrovascular accident)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0"/>
        <w:gridCol w:w="1650"/>
        <w:gridCol w:w="2887"/>
        <w:gridCol w:w="1119"/>
      </w:tblGrid>
      <w:tr w:rsidR="006309A5" w:rsidRPr="001033FE" w14:paraId="620CBFF8" w14:textId="77777777" w:rsidTr="00B04C5D">
        <w:tc>
          <w:tcPr>
            <w:tcW w:w="1938" w:type="pct"/>
            <w:tcBorders>
              <w:left w:val="single" w:sz="4" w:space="0" w:color="FFFFFF" w:themeColor="background1"/>
              <w:right w:val="single" w:sz="4" w:space="0" w:color="FFFFFF" w:themeColor="background1"/>
            </w:tcBorders>
            <w:shd w:val="clear" w:color="auto" w:fill="auto"/>
          </w:tcPr>
          <w:p w14:paraId="02588F85" w14:textId="77777777" w:rsidR="00F66B91" w:rsidRPr="001033FE" w:rsidRDefault="00F66B91" w:rsidP="00F24BA9">
            <w:pPr>
              <w:spacing w:line="360" w:lineRule="auto"/>
              <w:jc w:val="both"/>
              <w:rPr>
                <w:rFonts w:ascii="Book Antiqua" w:hAnsi="Book Antiqua"/>
                <w:lang w:val="en-GB"/>
              </w:rPr>
            </w:pPr>
          </w:p>
        </w:tc>
        <w:tc>
          <w:tcPr>
            <w:tcW w:w="893" w:type="pct"/>
            <w:tcBorders>
              <w:left w:val="single" w:sz="4" w:space="0" w:color="FFFFFF" w:themeColor="background1"/>
              <w:right w:val="single" w:sz="4" w:space="0" w:color="FFFFFF" w:themeColor="background1"/>
            </w:tcBorders>
            <w:shd w:val="clear" w:color="auto" w:fill="auto"/>
          </w:tcPr>
          <w:p w14:paraId="1A868788" w14:textId="77777777" w:rsidR="00F66B91" w:rsidRPr="001033FE" w:rsidRDefault="00F66B91" w:rsidP="00F24BA9">
            <w:pPr>
              <w:spacing w:line="360" w:lineRule="auto"/>
              <w:jc w:val="both"/>
              <w:rPr>
                <w:rFonts w:ascii="Book Antiqua" w:hAnsi="Book Antiqua"/>
                <w:b/>
                <w:lang w:val="en-GB"/>
              </w:rPr>
            </w:pPr>
            <w:r w:rsidRPr="001033FE">
              <w:rPr>
                <w:rFonts w:ascii="Book Antiqua" w:hAnsi="Book Antiqua"/>
                <w:b/>
                <w:lang w:val="en-GB"/>
              </w:rPr>
              <w:t>Hazard ratio</w:t>
            </w:r>
          </w:p>
        </w:tc>
        <w:tc>
          <w:tcPr>
            <w:tcW w:w="1563" w:type="pct"/>
            <w:tcBorders>
              <w:left w:val="single" w:sz="4" w:space="0" w:color="FFFFFF" w:themeColor="background1"/>
              <w:right w:val="single" w:sz="4" w:space="0" w:color="FFFFFF" w:themeColor="background1"/>
            </w:tcBorders>
            <w:shd w:val="clear" w:color="auto" w:fill="auto"/>
          </w:tcPr>
          <w:p w14:paraId="360A3850" w14:textId="2DA87C34" w:rsidR="00F66B91" w:rsidRPr="00612FFD" w:rsidRDefault="00F66B91" w:rsidP="00F24BA9">
            <w:pPr>
              <w:spacing w:line="360" w:lineRule="auto"/>
              <w:jc w:val="both"/>
              <w:rPr>
                <w:rFonts w:ascii="Book Antiqua" w:hAnsi="Book Antiqua"/>
                <w:b/>
                <w:lang w:val="en-GB"/>
              </w:rPr>
            </w:pPr>
            <w:r w:rsidRPr="001033FE">
              <w:rPr>
                <w:rFonts w:ascii="Book Antiqua" w:hAnsi="Book Antiqua"/>
                <w:b/>
                <w:lang w:val="en-GB"/>
              </w:rPr>
              <w:t xml:space="preserve">95% </w:t>
            </w:r>
            <w:r w:rsidR="003133A4">
              <w:rPr>
                <w:rFonts w:ascii="Book Antiqua" w:hAnsi="Book Antiqua"/>
                <w:b/>
                <w:lang w:val="en-GB"/>
              </w:rPr>
              <w:t>C</w:t>
            </w:r>
            <w:r w:rsidRPr="00612FFD">
              <w:rPr>
                <w:rFonts w:ascii="Book Antiqua" w:hAnsi="Book Antiqua"/>
                <w:b/>
                <w:lang w:val="en-GB"/>
              </w:rPr>
              <w:t>onfidence interval</w:t>
            </w:r>
          </w:p>
        </w:tc>
        <w:tc>
          <w:tcPr>
            <w:tcW w:w="606" w:type="pct"/>
            <w:tcBorders>
              <w:left w:val="single" w:sz="4" w:space="0" w:color="FFFFFF" w:themeColor="background1"/>
              <w:right w:val="single" w:sz="4" w:space="0" w:color="FFFFFF" w:themeColor="background1"/>
            </w:tcBorders>
            <w:shd w:val="clear" w:color="auto" w:fill="auto"/>
          </w:tcPr>
          <w:p w14:paraId="411F1F9E" w14:textId="74781DBA" w:rsidR="00F66B91" w:rsidRPr="001033FE" w:rsidRDefault="00F66B91" w:rsidP="00F24BA9">
            <w:pPr>
              <w:spacing w:line="360" w:lineRule="auto"/>
              <w:jc w:val="both"/>
              <w:rPr>
                <w:rFonts w:ascii="Book Antiqua" w:hAnsi="Book Antiqua"/>
                <w:b/>
                <w:lang w:val="en-GB"/>
              </w:rPr>
            </w:pPr>
            <w:r w:rsidRPr="001033FE">
              <w:rPr>
                <w:rFonts w:ascii="Book Antiqua" w:hAnsi="Book Antiqua"/>
                <w:b/>
                <w:lang w:val="en-GB"/>
              </w:rPr>
              <w:t xml:space="preserve"> </w:t>
            </w:r>
            <w:r w:rsidR="001455D1" w:rsidRPr="001033FE">
              <w:rPr>
                <w:rFonts w:ascii="Book Antiqua" w:hAnsi="Book Antiqua"/>
                <w:b/>
                <w:i/>
                <w:lang w:val="en-GB"/>
              </w:rPr>
              <w:t>P</w:t>
            </w:r>
            <w:r w:rsidRPr="001033FE">
              <w:rPr>
                <w:rFonts w:ascii="Book Antiqua" w:hAnsi="Book Antiqua"/>
                <w:b/>
                <w:lang w:val="en-GB"/>
              </w:rPr>
              <w:t xml:space="preserve"> value</w:t>
            </w:r>
          </w:p>
        </w:tc>
      </w:tr>
      <w:tr w:rsidR="006309A5" w:rsidRPr="001033FE" w14:paraId="3B742D4C" w14:textId="77777777" w:rsidTr="00B04C5D">
        <w:tc>
          <w:tcPr>
            <w:tcW w:w="1938"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1E2D898D"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Glomerular filtration rate</w:t>
            </w:r>
          </w:p>
        </w:tc>
        <w:tc>
          <w:tcPr>
            <w:tcW w:w="893"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5402B4BF"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0.98</w:t>
            </w:r>
          </w:p>
        </w:tc>
        <w:tc>
          <w:tcPr>
            <w:tcW w:w="1563"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06DCEB04" w14:textId="59582709" w:rsidR="00F66B91" w:rsidRPr="00FF15DC" w:rsidRDefault="001455D1" w:rsidP="00F24BA9">
            <w:pPr>
              <w:spacing w:line="360" w:lineRule="auto"/>
              <w:jc w:val="both"/>
              <w:rPr>
                <w:rFonts w:ascii="Book Antiqua" w:hAnsi="Book Antiqua"/>
                <w:lang w:val="en-GB"/>
              </w:rPr>
            </w:pPr>
            <w:r w:rsidRPr="00FF15DC">
              <w:rPr>
                <w:rFonts w:ascii="Book Antiqua" w:hAnsi="Book Antiqua"/>
                <w:lang w:val="en-GB"/>
              </w:rPr>
              <w:t>0.96–</w:t>
            </w:r>
            <w:r w:rsidR="00F66B91" w:rsidRPr="00FF15DC">
              <w:rPr>
                <w:rFonts w:ascii="Book Antiqua" w:hAnsi="Book Antiqua"/>
                <w:lang w:val="en-GB"/>
              </w:rPr>
              <w:t>0.99</w:t>
            </w:r>
          </w:p>
        </w:tc>
        <w:tc>
          <w:tcPr>
            <w:tcW w:w="606" w:type="pct"/>
            <w:tcBorders>
              <w:left w:val="single" w:sz="4" w:space="0" w:color="FFFFFF" w:themeColor="background1"/>
              <w:bottom w:val="single" w:sz="4" w:space="0" w:color="FFFFFF" w:themeColor="background1"/>
              <w:right w:val="single" w:sz="4" w:space="0" w:color="FFFFFF" w:themeColor="background1"/>
            </w:tcBorders>
            <w:shd w:val="clear" w:color="auto" w:fill="auto"/>
          </w:tcPr>
          <w:p w14:paraId="6430B3F2" w14:textId="543E931A"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0.023</w:t>
            </w:r>
            <w:r w:rsidR="00FF15DC" w:rsidRPr="00FF15DC">
              <w:rPr>
                <w:rFonts w:ascii="Book Antiqua" w:hAnsi="Book Antiqua"/>
                <w:vertAlign w:val="superscript"/>
                <w:lang w:val="en-GB"/>
              </w:rPr>
              <w:t>a</w:t>
            </w:r>
          </w:p>
        </w:tc>
      </w:tr>
      <w:tr w:rsidR="006309A5" w:rsidRPr="001033FE" w14:paraId="5ADDECE7" w14:textId="77777777" w:rsidTr="00B04C5D">
        <w:tc>
          <w:tcPr>
            <w:tcW w:w="19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72FA830A"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Moderate mitral regurgitation</w:t>
            </w:r>
          </w:p>
        </w:tc>
        <w:tc>
          <w:tcPr>
            <w:tcW w:w="8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F820CF3"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5.02</w:t>
            </w:r>
          </w:p>
        </w:tc>
        <w:tc>
          <w:tcPr>
            <w:tcW w:w="1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B377290" w14:textId="282689A7" w:rsidR="00F66B91" w:rsidRPr="00FF15DC" w:rsidRDefault="001455D1" w:rsidP="00F24BA9">
            <w:pPr>
              <w:spacing w:line="360" w:lineRule="auto"/>
              <w:jc w:val="both"/>
              <w:rPr>
                <w:rFonts w:ascii="Book Antiqua" w:hAnsi="Book Antiqua"/>
                <w:lang w:val="en-GB"/>
              </w:rPr>
            </w:pPr>
            <w:r w:rsidRPr="00FF15DC">
              <w:rPr>
                <w:rFonts w:ascii="Book Antiqua" w:hAnsi="Book Antiqua"/>
                <w:lang w:val="en-GB"/>
              </w:rPr>
              <w:t>1.42–</w:t>
            </w:r>
            <w:r w:rsidR="00F66B91" w:rsidRPr="00FF15DC">
              <w:rPr>
                <w:rFonts w:ascii="Book Antiqua" w:hAnsi="Book Antiqua"/>
                <w:lang w:val="en-GB"/>
              </w:rPr>
              <w:t>17.75</w:t>
            </w:r>
          </w:p>
        </w:tc>
        <w:tc>
          <w:tcPr>
            <w:tcW w:w="6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6932BF33" w14:textId="7F9E2C80"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0.012</w:t>
            </w:r>
            <w:r w:rsidR="00FF15DC" w:rsidRPr="00FF15DC">
              <w:rPr>
                <w:rFonts w:ascii="Book Antiqua" w:hAnsi="Book Antiqua"/>
                <w:vertAlign w:val="superscript"/>
                <w:lang w:val="en-GB"/>
              </w:rPr>
              <w:t>a</w:t>
            </w:r>
          </w:p>
        </w:tc>
      </w:tr>
      <w:tr w:rsidR="006309A5" w:rsidRPr="001033FE" w14:paraId="07AEE0A0" w14:textId="77777777" w:rsidTr="00B04C5D">
        <w:tc>
          <w:tcPr>
            <w:tcW w:w="193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ED650E8"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 xml:space="preserve">METs </w:t>
            </w:r>
          </w:p>
        </w:tc>
        <w:tc>
          <w:tcPr>
            <w:tcW w:w="89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4EEA98D7"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0.83</w:t>
            </w:r>
          </w:p>
        </w:tc>
        <w:tc>
          <w:tcPr>
            <w:tcW w:w="1563"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18F651AA" w14:textId="7AC8D80F" w:rsidR="00F66B91" w:rsidRPr="00FF15DC" w:rsidRDefault="001455D1" w:rsidP="00F24BA9">
            <w:pPr>
              <w:spacing w:line="360" w:lineRule="auto"/>
              <w:jc w:val="both"/>
              <w:rPr>
                <w:rFonts w:ascii="Book Antiqua" w:hAnsi="Book Antiqua"/>
                <w:lang w:val="en-GB"/>
              </w:rPr>
            </w:pPr>
            <w:r w:rsidRPr="00FF15DC">
              <w:rPr>
                <w:rFonts w:ascii="Book Antiqua" w:hAnsi="Book Antiqua"/>
                <w:lang w:val="en-GB"/>
              </w:rPr>
              <w:t>0.70–</w:t>
            </w:r>
            <w:r w:rsidR="00F66B91" w:rsidRPr="00FF15DC">
              <w:rPr>
                <w:rFonts w:ascii="Book Antiqua" w:hAnsi="Book Antiqua"/>
                <w:lang w:val="en-GB"/>
              </w:rPr>
              <w:t>0.99</w:t>
            </w:r>
          </w:p>
        </w:tc>
        <w:tc>
          <w:tcPr>
            <w:tcW w:w="60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3CA7AD44" w14:textId="721E2574"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0.034</w:t>
            </w:r>
            <w:r w:rsidR="00FF15DC" w:rsidRPr="00FF15DC">
              <w:rPr>
                <w:rFonts w:ascii="Book Antiqua" w:hAnsi="Book Antiqua"/>
                <w:vertAlign w:val="superscript"/>
                <w:lang w:val="en-GB"/>
              </w:rPr>
              <w:t>a</w:t>
            </w:r>
          </w:p>
        </w:tc>
      </w:tr>
      <w:tr w:rsidR="006309A5" w:rsidRPr="001033FE" w14:paraId="55447F56" w14:textId="77777777" w:rsidTr="00B04C5D">
        <w:tc>
          <w:tcPr>
            <w:tcW w:w="1938"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5AEC0236" w14:textId="77777777"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CP presence</w:t>
            </w:r>
          </w:p>
        </w:tc>
        <w:tc>
          <w:tcPr>
            <w:tcW w:w="893"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2B1DB247" w14:textId="77777777" w:rsidR="00F66B91" w:rsidRPr="00222CD1" w:rsidRDefault="00F66B91" w:rsidP="00F24BA9">
            <w:pPr>
              <w:spacing w:line="360" w:lineRule="auto"/>
              <w:jc w:val="both"/>
              <w:rPr>
                <w:rFonts w:ascii="Book Antiqua" w:hAnsi="Book Antiqua"/>
                <w:lang w:val="en-GB"/>
              </w:rPr>
            </w:pPr>
            <w:r w:rsidRPr="00222CD1">
              <w:rPr>
                <w:rFonts w:ascii="Book Antiqua" w:hAnsi="Book Antiqua"/>
                <w:lang w:val="en-GB"/>
              </w:rPr>
              <w:t>2.26</w:t>
            </w:r>
          </w:p>
        </w:tc>
        <w:tc>
          <w:tcPr>
            <w:tcW w:w="1563"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2D4D0D69" w14:textId="508CD8F3" w:rsidR="00F66B91" w:rsidRPr="00FF15DC" w:rsidRDefault="001455D1" w:rsidP="00F24BA9">
            <w:pPr>
              <w:spacing w:line="360" w:lineRule="auto"/>
              <w:jc w:val="both"/>
              <w:rPr>
                <w:rFonts w:ascii="Book Antiqua" w:hAnsi="Book Antiqua"/>
                <w:lang w:val="en-GB"/>
              </w:rPr>
            </w:pPr>
            <w:r w:rsidRPr="00FF15DC">
              <w:rPr>
                <w:rFonts w:ascii="Book Antiqua" w:hAnsi="Book Antiqua"/>
                <w:lang w:val="en-GB"/>
              </w:rPr>
              <w:t>1.04–</w:t>
            </w:r>
            <w:r w:rsidR="00F66B91" w:rsidRPr="00FF15DC">
              <w:rPr>
                <w:rFonts w:ascii="Book Antiqua" w:hAnsi="Book Antiqua"/>
                <w:lang w:val="en-GB"/>
              </w:rPr>
              <w:t>4.95</w:t>
            </w:r>
          </w:p>
        </w:tc>
        <w:tc>
          <w:tcPr>
            <w:tcW w:w="606" w:type="pct"/>
            <w:tcBorders>
              <w:top w:val="single" w:sz="4" w:space="0" w:color="FFFFFF" w:themeColor="background1"/>
              <w:left w:val="single" w:sz="4" w:space="0" w:color="FFFFFF" w:themeColor="background1"/>
              <w:right w:val="single" w:sz="4" w:space="0" w:color="FFFFFF" w:themeColor="background1"/>
            </w:tcBorders>
            <w:shd w:val="clear" w:color="auto" w:fill="auto"/>
          </w:tcPr>
          <w:p w14:paraId="000830CB" w14:textId="098FD632" w:rsidR="00F66B91" w:rsidRPr="00F6018D" w:rsidRDefault="00F66B91" w:rsidP="00F24BA9">
            <w:pPr>
              <w:spacing w:line="360" w:lineRule="auto"/>
              <w:jc w:val="both"/>
              <w:rPr>
                <w:rFonts w:ascii="Book Antiqua" w:hAnsi="Book Antiqua"/>
                <w:lang w:val="en-GB"/>
              </w:rPr>
            </w:pPr>
            <w:r w:rsidRPr="00F6018D">
              <w:rPr>
                <w:rFonts w:ascii="Book Antiqua" w:hAnsi="Book Antiqua"/>
                <w:lang w:val="en-GB"/>
              </w:rPr>
              <w:t>0.041</w:t>
            </w:r>
            <w:r w:rsidR="00FF15DC" w:rsidRPr="00FF15DC">
              <w:rPr>
                <w:rFonts w:ascii="Book Antiqua" w:hAnsi="Book Antiqua"/>
                <w:vertAlign w:val="superscript"/>
                <w:lang w:val="en-GB"/>
              </w:rPr>
              <w:t>a</w:t>
            </w:r>
          </w:p>
        </w:tc>
      </w:tr>
    </w:tbl>
    <w:p w14:paraId="55315C43" w14:textId="3E101E92" w:rsidR="00514701" w:rsidRPr="00222CD1" w:rsidRDefault="00FF15DC" w:rsidP="00F24BA9">
      <w:pPr>
        <w:spacing w:line="360" w:lineRule="auto"/>
        <w:jc w:val="both"/>
        <w:rPr>
          <w:rFonts w:ascii="Book Antiqua" w:hAnsi="Book Antiqua"/>
          <w:lang w:val="en-GB"/>
        </w:rPr>
      </w:pPr>
      <w:proofErr w:type="spellStart"/>
      <w:r w:rsidRPr="007444F0">
        <w:rPr>
          <w:rFonts w:ascii="Book Antiqua" w:hAnsi="Book Antiqua"/>
          <w:vertAlign w:val="superscript"/>
          <w:lang w:val="en-GB"/>
        </w:rPr>
        <w:t>a</w:t>
      </w:r>
      <w:r w:rsidRPr="007444F0">
        <w:rPr>
          <w:rFonts w:ascii="Book Antiqua" w:hAnsi="Book Antiqua"/>
          <w:i/>
          <w:lang w:val="en-GB"/>
        </w:rPr>
        <w:t>P</w:t>
      </w:r>
      <w:proofErr w:type="spellEnd"/>
      <w:r>
        <w:rPr>
          <w:rFonts w:ascii="Book Antiqua" w:hAnsi="Book Antiqua"/>
          <w:lang w:val="en-GB"/>
        </w:rPr>
        <w:t xml:space="preserve"> &lt; 0.05. </w:t>
      </w:r>
      <w:r w:rsidR="001455D1" w:rsidRPr="001033FE">
        <w:rPr>
          <w:rFonts w:ascii="Book Antiqua" w:hAnsi="Book Antiqua"/>
          <w:lang w:val="en-GB"/>
        </w:rPr>
        <w:t xml:space="preserve">CP: </w:t>
      </w:r>
      <w:r>
        <w:rPr>
          <w:rFonts w:ascii="Book Antiqua" w:hAnsi="Book Antiqua"/>
          <w:lang w:val="en-GB"/>
        </w:rPr>
        <w:t>C</w:t>
      </w:r>
      <w:r w:rsidR="001455D1" w:rsidRPr="001033FE">
        <w:rPr>
          <w:rFonts w:ascii="Book Antiqua" w:hAnsi="Book Antiqua"/>
          <w:lang w:val="en-GB"/>
        </w:rPr>
        <w:t>arotid plaque</w:t>
      </w:r>
      <w:r w:rsidR="001455D1" w:rsidRPr="00222CD1">
        <w:rPr>
          <w:rFonts w:ascii="Book Antiqua" w:eastAsia="宋体" w:hAnsi="Book Antiqua"/>
          <w:lang w:val="en-GB" w:eastAsia="zh-CN"/>
        </w:rPr>
        <w:t>;</w:t>
      </w:r>
      <w:r w:rsidR="00514701" w:rsidRPr="00222CD1">
        <w:rPr>
          <w:rFonts w:ascii="Book Antiqua" w:hAnsi="Book Antiqua"/>
          <w:lang w:val="en-GB"/>
        </w:rPr>
        <w:t xml:space="preserve"> METs: </w:t>
      </w:r>
      <w:r>
        <w:rPr>
          <w:rFonts w:ascii="Book Antiqua" w:hAnsi="Book Antiqua"/>
          <w:lang w:val="en-GB"/>
        </w:rPr>
        <w:t>M</w:t>
      </w:r>
      <w:r w:rsidR="00514701" w:rsidRPr="00222CD1">
        <w:rPr>
          <w:rFonts w:ascii="Book Antiqua" w:hAnsi="Book Antiqua"/>
          <w:lang w:val="en-GB"/>
        </w:rPr>
        <w:t>etabolic equivalents.</w:t>
      </w:r>
    </w:p>
    <w:p w14:paraId="7E8CD93C" w14:textId="77777777" w:rsidR="003A5207" w:rsidRPr="00F6018D" w:rsidRDefault="003A5207" w:rsidP="00F24BA9">
      <w:pPr>
        <w:spacing w:line="360" w:lineRule="auto"/>
        <w:jc w:val="both"/>
        <w:rPr>
          <w:rFonts w:ascii="Book Antiqua" w:hAnsi="Book Antiqua"/>
          <w:lang w:val="en-GB"/>
        </w:rPr>
      </w:pPr>
    </w:p>
    <w:p w14:paraId="1EDA2576" w14:textId="58A10CCE" w:rsidR="00685DBB" w:rsidRPr="00F6018D" w:rsidRDefault="00685DBB" w:rsidP="00F24BA9">
      <w:pPr>
        <w:spacing w:line="360" w:lineRule="auto"/>
        <w:jc w:val="both"/>
        <w:rPr>
          <w:rFonts w:ascii="Book Antiqua" w:hAnsi="Book Antiqua"/>
          <w:lang w:val="en-GB"/>
        </w:rPr>
      </w:pPr>
      <w:r w:rsidRPr="00F6018D">
        <w:rPr>
          <w:rFonts w:ascii="Book Antiqua" w:hAnsi="Book Antiqua"/>
          <w:lang w:val="en-GB"/>
        </w:rPr>
        <w:br w:type="page"/>
      </w:r>
    </w:p>
    <w:p w14:paraId="705B1794" w14:textId="0B71932B" w:rsidR="00F66B91" w:rsidRPr="00612FFD" w:rsidRDefault="00B06308" w:rsidP="00F24BA9">
      <w:pPr>
        <w:spacing w:line="360" w:lineRule="auto"/>
        <w:jc w:val="both"/>
        <w:rPr>
          <w:rFonts w:ascii="Book Antiqua" w:eastAsia="宋体" w:hAnsi="Book Antiqua"/>
          <w:b/>
          <w:lang w:val="en-GB" w:eastAsia="zh-CN"/>
        </w:rPr>
      </w:pPr>
      <w:r w:rsidRPr="00612FFD">
        <w:rPr>
          <w:rFonts w:ascii="Book Antiqua" w:hAnsi="Book Antiqua"/>
          <w:b/>
          <w:lang w:val="en-GB"/>
        </w:rPr>
        <w:lastRenderedPageBreak/>
        <w:t>Figure 1</w:t>
      </w:r>
      <w:r w:rsidR="00F66B91" w:rsidRPr="00612FFD">
        <w:rPr>
          <w:rFonts w:ascii="Book Antiqua" w:hAnsi="Book Antiqua"/>
          <w:b/>
          <w:lang w:val="en-GB"/>
        </w:rPr>
        <w:t xml:space="preserve"> Flowchart </w:t>
      </w:r>
      <w:r w:rsidRPr="00612FFD">
        <w:rPr>
          <w:rFonts w:ascii="Book Antiqua" w:hAnsi="Book Antiqua"/>
          <w:b/>
          <w:lang w:val="en-GB"/>
        </w:rPr>
        <w:t>of the 2</w:t>
      </w:r>
      <w:r w:rsidR="00F66B91" w:rsidRPr="00612FFD">
        <w:rPr>
          <w:rFonts w:ascii="Book Antiqua" w:hAnsi="Book Antiqua"/>
          <w:b/>
          <w:lang w:val="en-GB"/>
        </w:rPr>
        <w:t xml:space="preserve">000 patients submitted </w:t>
      </w:r>
      <w:r w:rsidR="0076330C" w:rsidRPr="00612FFD">
        <w:rPr>
          <w:rFonts w:ascii="Book Antiqua" w:hAnsi="Book Antiqua"/>
          <w:b/>
          <w:lang w:val="en-GB"/>
        </w:rPr>
        <w:t>fo</w:t>
      </w:r>
      <w:r w:rsidR="00E45C3F" w:rsidRPr="00612FFD">
        <w:rPr>
          <w:rFonts w:ascii="Book Antiqua" w:hAnsi="Book Antiqua"/>
          <w:b/>
          <w:lang w:val="en-GB"/>
        </w:rPr>
        <w:t>r</w:t>
      </w:r>
      <w:r w:rsidR="00F66B91" w:rsidRPr="00612FFD">
        <w:rPr>
          <w:rFonts w:ascii="Book Antiqua" w:hAnsi="Book Antiqua"/>
          <w:b/>
          <w:lang w:val="en-GB"/>
        </w:rPr>
        <w:t xml:space="preserve"> </w:t>
      </w:r>
      <w:r w:rsidRPr="001033FE">
        <w:rPr>
          <w:rFonts w:ascii="Book Antiqua" w:hAnsi="Book Antiqua"/>
          <w:b/>
          <w:lang w:val="en-GB"/>
        </w:rPr>
        <w:t>exercise echocardiography</w:t>
      </w:r>
      <w:r w:rsidR="00F66B91" w:rsidRPr="00612FFD">
        <w:rPr>
          <w:rFonts w:ascii="Book Antiqua" w:hAnsi="Book Antiqua"/>
          <w:b/>
          <w:lang w:val="en-GB"/>
        </w:rPr>
        <w:t xml:space="preserve">. </w:t>
      </w:r>
      <w:r w:rsidRPr="00612FFD">
        <w:rPr>
          <w:rFonts w:ascii="Book Antiqua" w:eastAsia="宋体" w:hAnsi="Book Antiqua"/>
          <w:lang w:val="en-GB" w:eastAsia="zh-CN"/>
        </w:rPr>
        <w:t xml:space="preserve">EE: </w:t>
      </w:r>
      <w:r w:rsidR="00C525FC">
        <w:rPr>
          <w:rFonts w:ascii="Book Antiqua" w:hAnsi="Book Antiqua"/>
          <w:lang w:val="en-GB"/>
        </w:rPr>
        <w:t>E</w:t>
      </w:r>
      <w:r w:rsidRPr="001033FE">
        <w:rPr>
          <w:rFonts w:ascii="Book Antiqua" w:hAnsi="Book Antiqua"/>
          <w:lang w:val="en-GB"/>
        </w:rPr>
        <w:t>xercise echocardiography</w:t>
      </w:r>
      <w:r w:rsidRPr="00222CD1">
        <w:rPr>
          <w:rFonts w:ascii="Book Antiqua" w:eastAsia="宋体" w:hAnsi="Book Antiqua"/>
          <w:lang w:val="en-GB" w:eastAsia="zh-CN"/>
        </w:rPr>
        <w:t>.</w:t>
      </w:r>
    </w:p>
    <w:p w14:paraId="2CBF216A" w14:textId="77777777" w:rsidR="00F66B91" w:rsidRPr="00612FFD" w:rsidRDefault="00F66B91" w:rsidP="00F24BA9">
      <w:pPr>
        <w:spacing w:line="360" w:lineRule="auto"/>
        <w:jc w:val="both"/>
        <w:rPr>
          <w:rFonts w:ascii="Book Antiqua" w:hAnsi="Book Antiqua"/>
          <w:lang w:val="en-GB"/>
        </w:rPr>
      </w:pPr>
    </w:p>
    <w:p w14:paraId="3B71B813" w14:textId="462CA39A" w:rsidR="00F66B91" w:rsidRPr="00612FFD" w:rsidRDefault="00B04C5D" w:rsidP="00F24BA9">
      <w:pPr>
        <w:spacing w:line="360" w:lineRule="auto"/>
        <w:jc w:val="both"/>
        <w:rPr>
          <w:rFonts w:ascii="Book Antiqua" w:hAnsi="Book Antiqua"/>
          <w:lang w:val="en-GB"/>
        </w:rPr>
      </w:pPr>
      <w:r w:rsidRPr="00612FFD">
        <w:rPr>
          <w:rFonts w:ascii="Book Antiqua" w:hAnsi="Book Antiqua"/>
          <w:noProof/>
          <w:lang w:val="en-US" w:eastAsia="zh-CN"/>
        </w:rPr>
        <mc:AlternateContent>
          <mc:Choice Requires="wps">
            <w:drawing>
              <wp:anchor distT="0" distB="0" distL="114300" distR="114300" simplePos="0" relativeHeight="251663360" behindDoc="0" locked="0" layoutInCell="1" allowOverlap="1" wp14:anchorId="65A73CE3" wp14:editId="72D616D1">
                <wp:simplePos x="0" y="0"/>
                <wp:positionH relativeFrom="column">
                  <wp:posOffset>-1835785</wp:posOffset>
                </wp:positionH>
                <wp:positionV relativeFrom="paragraph">
                  <wp:posOffset>4720590</wp:posOffset>
                </wp:positionV>
                <wp:extent cx="0" cy="951230"/>
                <wp:effectExtent l="50800" t="0" r="76200" b="64770"/>
                <wp:wrapNone/>
                <wp:docPr id="14" name="Conector recto de flecha 1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4D7B876-232F-4FAF-8C07-09488DA22C6D}"/>
                    </a:ext>
                  </a:extLst>
                </wp:docPr>
                <wp:cNvGraphicFramePr/>
                <a:graphic xmlns:a="http://schemas.openxmlformats.org/drawingml/2006/main">
                  <a:graphicData uri="http://schemas.microsoft.com/office/word/2010/wordprocessingShape">
                    <wps:wsp>
                      <wps:cNvCnPr/>
                      <wps:spPr>
                        <a:xfrm>
                          <a:off x="0" y="0"/>
                          <a:ext cx="0" cy="9512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DB6CFA" id="_x0000_t32" coordsize="21600,21600" o:spt="32" o:oned="t" path="m,l21600,21600e" filled="f">
                <v:path arrowok="t" fillok="f" o:connecttype="none"/>
                <o:lock v:ext="edit" shapetype="t"/>
              </v:shapetype>
              <v:shape id="Conector recto de flecha 13" o:spid="_x0000_s1026" type="#_x0000_t32" style="position:absolute;margin-left:-144.55pt;margin-top:371.7pt;width:0;height:74.9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" strokecolor="#4579b8 [3044]">
                <v:stroke endarrow="block"/>
              </v:shape>
            </w:pict>
          </mc:Fallback>
        </mc:AlternateContent>
      </w:r>
      <w:r w:rsidRPr="00612FFD">
        <w:rPr>
          <w:rFonts w:ascii="Book Antiqua" w:hAnsi="Book Antiqua"/>
          <w:noProof/>
          <w:lang w:val="en-US" w:eastAsia="zh-CN"/>
        </w:rPr>
        <mc:AlternateContent>
          <mc:Choice Requires="wps">
            <w:drawing>
              <wp:anchor distT="0" distB="0" distL="114300" distR="114300" simplePos="0" relativeHeight="251662336" behindDoc="0" locked="0" layoutInCell="1" allowOverlap="1" wp14:anchorId="664193D0" wp14:editId="7AA7034E">
                <wp:simplePos x="0" y="0"/>
                <wp:positionH relativeFrom="column">
                  <wp:posOffset>-1835785</wp:posOffset>
                </wp:positionH>
                <wp:positionV relativeFrom="paragraph">
                  <wp:posOffset>496570</wp:posOffset>
                </wp:positionV>
                <wp:extent cx="0" cy="3762375"/>
                <wp:effectExtent l="50800" t="0" r="76200" b="73025"/>
                <wp:wrapNone/>
                <wp:docPr id="12" name="Conector recto de flecha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41DBE67-CCC7-4DEE-A636-DA2568E80F3F}"/>
                    </a:ext>
                  </a:extLst>
                </wp:docPr>
                <wp:cNvGraphicFramePr/>
                <a:graphic xmlns:a="http://schemas.openxmlformats.org/drawingml/2006/main">
                  <a:graphicData uri="http://schemas.microsoft.com/office/word/2010/wordprocessingShape">
                    <wps:wsp>
                      <wps:cNvCnPr/>
                      <wps:spPr>
                        <a:xfrm>
                          <a:off x="0" y="0"/>
                          <a:ext cx="0" cy="37623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6576FF" id="Conector recto de flecha 11" o:spid="_x0000_s1026" type="#_x0000_t32" style="position:absolute;margin-left:-144.55pt;margin-top:39.1pt;width:0;height:296.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" strokecolor="#4579b8 [3044]">
                <v:stroke endarrow="block"/>
              </v:shape>
            </w:pict>
          </mc:Fallback>
        </mc:AlternateContent>
      </w:r>
      <w:r w:rsidRPr="00612FFD">
        <w:rPr>
          <w:rFonts w:ascii="Book Antiqua" w:hAnsi="Book Antiqua"/>
          <w:noProof/>
          <w:lang w:val="en-US" w:eastAsia="zh-CN"/>
        </w:rPr>
        <mc:AlternateContent>
          <mc:Choice Requires="wps">
            <w:drawing>
              <wp:anchor distT="0" distB="0" distL="114300" distR="114300" simplePos="0" relativeHeight="251661312" behindDoc="0" locked="0" layoutInCell="1" allowOverlap="1" wp14:anchorId="0768C608" wp14:editId="48805E64">
                <wp:simplePos x="0" y="0"/>
                <wp:positionH relativeFrom="column">
                  <wp:posOffset>-795020</wp:posOffset>
                </wp:positionH>
                <wp:positionV relativeFrom="paragraph">
                  <wp:posOffset>5672455</wp:posOffset>
                </wp:positionV>
                <wp:extent cx="3415030" cy="671830"/>
                <wp:effectExtent l="0" t="0" r="13970" b="13970"/>
                <wp:wrapSquare wrapText="bothSides"/>
                <wp:docPr id="7" name="CuadroTexto 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84D7C21-F3D7-4AFA-B7FF-A4CA553DD752}"/>
                    </a:ext>
                  </a:extLst>
                </wp:docPr>
                <wp:cNvGraphicFramePr/>
                <a:graphic xmlns:a="http://schemas.openxmlformats.org/drawingml/2006/main">
                  <a:graphicData uri="http://schemas.microsoft.com/office/word/2010/wordprocessingShape">
                    <wps:wsp>
                      <wps:cNvSpPr txBox="1"/>
                      <wps:spPr>
                        <a:xfrm>
                          <a:off x="0" y="0"/>
                          <a:ext cx="3415030" cy="671830"/>
                        </a:xfrm>
                        <a:prstGeom prst="rect">
                          <a:avLst/>
                        </a:prstGeom>
                        <a:noFill/>
                        <a:ln>
                          <a:solidFill>
                            <a:schemeClr val="tx1"/>
                          </a:solidFill>
                        </a:ln>
                      </wps:spPr>
                      <wps:txbx>
                        <w:txbxContent>
                          <w:p w14:paraId="1DAF42C5" w14:textId="1EFAD2E4" w:rsidR="003133A4" w:rsidRPr="00D4141C" w:rsidRDefault="003133A4" w:rsidP="00B04C5D">
                            <w:pPr>
                              <w:pStyle w:val="a3"/>
                              <w:jc w:val="center"/>
                              <w:rPr>
                                <w:lang w:val="en-GB"/>
                              </w:rPr>
                            </w:pPr>
                            <w:r>
                              <w:rPr>
                                <w:rFonts w:asciiTheme="minorHAnsi" w:hAnsi="Cambria" w:cstheme="minorBidi"/>
                                <w:color w:val="000000" w:themeColor="text1"/>
                                <w:kern w:val="24"/>
                                <w:lang w:val="en-GB"/>
                              </w:rPr>
                              <w:t xml:space="preserve">226 (11.3%) patients with negative exercise stress echocardiography and body mass </w:t>
                            </w:r>
                            <w:proofErr w:type="gramStart"/>
                            <w:r>
                              <w:rPr>
                                <w:rFonts w:asciiTheme="minorHAnsi" w:hAnsi="Cambria" w:cstheme="minorBidi"/>
                                <w:color w:val="000000" w:themeColor="text1"/>
                                <w:kern w:val="24"/>
                                <w:lang w:val="en-GB"/>
                              </w:rPr>
                              <w:t>index  ≥</w:t>
                            </w:r>
                            <w:proofErr w:type="gramEnd"/>
                            <w:r>
                              <w:rPr>
                                <w:rFonts w:asciiTheme="minorHAnsi" w:hAnsi="Cambria" w:cstheme="minorBidi"/>
                                <w:color w:val="000000" w:themeColor="text1"/>
                                <w:kern w:val="24"/>
                                <w:lang w:val="en-GB"/>
                              </w:rPr>
                              <w:t xml:space="preserve">30 </w:t>
                            </w:r>
                            <w:r w:rsidR="00612FFD">
                              <w:rPr>
                                <w:rFonts w:asciiTheme="minorHAnsi" w:hAnsi="Cambria" w:cstheme="minorBidi"/>
                                <w:color w:val="000000" w:themeColor="text1"/>
                                <w:kern w:val="24"/>
                                <w:lang w:val="en-GB"/>
                              </w:rPr>
                              <w:t>k</w:t>
                            </w:r>
                            <w:r>
                              <w:rPr>
                                <w:rFonts w:asciiTheme="minorHAnsi" w:hAnsi="Cambria" w:cstheme="minorBidi"/>
                                <w:color w:val="000000" w:themeColor="text1"/>
                                <w:kern w:val="24"/>
                                <w:lang w:val="en-GB"/>
                              </w:rPr>
                              <w:t>g/m</w:t>
                            </w:r>
                            <w:r>
                              <w:rPr>
                                <w:rFonts w:asciiTheme="minorHAnsi" w:hAnsi="Cambria" w:cstheme="minorBidi"/>
                                <w:color w:val="000000" w:themeColor="text1"/>
                                <w:kern w:val="24"/>
                                <w:position w:val="7"/>
                                <w:vertAlign w:val="superscript"/>
                                <w:lang w:val="en-GB"/>
                              </w:rPr>
                              <w:t>2</w:t>
                            </w:r>
                          </w:p>
                        </w:txbxContent>
                      </wps:txbx>
                      <wps:bodyPr wrap="square" rtlCol="0">
                        <a:spAutoFit/>
                      </wps:bodyPr>
                    </wps:wsp>
                  </a:graphicData>
                </a:graphic>
              </wp:anchor>
            </w:drawing>
          </mc:Choice>
          <mc:Fallback>
            <w:pict>
              <v:shapetype id="_x0000_t202" coordsize="21600,21600" o:spt="202" path="m,l,21600r21600,l21600,xe">
                <v:stroke joinstyle="miter"/>
                <v:path gradientshapeok="t" o:connecttype="rect"/>
              </v:shapetype>
              <v:shape id="CuadroTexto 6" o:spid="_x0000_s1026" type="#_x0000_t202" style="position:absolute;left:0;text-align:left;margin-left:-62.6pt;margin-top:446.65pt;width:268.9pt;height:52.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" filled="f" strokecolor="black [3213]">
                <v:textbox style="mso-fit-shape-to-text:t">
                  <w:txbxContent>
                    <w:p w14:paraId="1DAF42C5" w14:textId="1EFAD2E4" w:rsidR="003133A4" w:rsidRPr="00D4141C" w:rsidRDefault="003133A4" w:rsidP="00B04C5D">
                      <w:pPr>
                        <w:pStyle w:val="a3"/>
                        <w:jc w:val="center"/>
                        <w:rPr>
                          <w:lang w:val="en-GB"/>
                        </w:rPr>
                      </w:pPr>
                      <w:r>
                        <w:rPr>
                          <w:rFonts w:asciiTheme="minorHAnsi" w:hAnsi="Cambria" w:cstheme="minorBidi"/>
                          <w:color w:val="000000" w:themeColor="text1"/>
                          <w:kern w:val="24"/>
                          <w:lang w:val="en-GB"/>
                        </w:rPr>
                        <w:t xml:space="preserve">226 (11.3%) patients with negative exercise stress echocardiography and body mass </w:t>
                      </w:r>
                      <w:proofErr w:type="gramStart"/>
                      <w:r>
                        <w:rPr>
                          <w:rFonts w:asciiTheme="minorHAnsi" w:hAnsi="Cambria" w:cstheme="minorBidi"/>
                          <w:color w:val="000000" w:themeColor="text1"/>
                          <w:kern w:val="24"/>
                          <w:lang w:val="en-GB"/>
                        </w:rPr>
                        <w:t>index  ≥</w:t>
                      </w:r>
                      <w:proofErr w:type="gramEnd"/>
                      <w:r>
                        <w:rPr>
                          <w:rFonts w:asciiTheme="minorHAnsi" w:hAnsi="Cambria" w:cstheme="minorBidi"/>
                          <w:color w:val="000000" w:themeColor="text1"/>
                          <w:kern w:val="24"/>
                          <w:lang w:val="en-GB"/>
                        </w:rPr>
                        <w:t xml:space="preserve">30 </w:t>
                      </w:r>
                      <w:r w:rsidR="00612FFD">
                        <w:rPr>
                          <w:rFonts w:asciiTheme="minorHAnsi" w:hAnsi="Cambria" w:cstheme="minorBidi"/>
                          <w:color w:val="000000" w:themeColor="text1"/>
                          <w:kern w:val="24"/>
                          <w:lang w:val="en-GB"/>
                        </w:rPr>
                        <w:t>k</w:t>
                      </w:r>
                      <w:r>
                        <w:rPr>
                          <w:rFonts w:asciiTheme="minorHAnsi" w:hAnsi="Cambria" w:cstheme="minorBidi"/>
                          <w:color w:val="000000" w:themeColor="text1"/>
                          <w:kern w:val="24"/>
                          <w:lang w:val="en-GB"/>
                        </w:rPr>
                        <w:t>g/m</w:t>
                      </w:r>
                      <w:r>
                        <w:rPr>
                          <w:rFonts w:asciiTheme="minorHAnsi" w:hAnsi="Cambria" w:cstheme="minorBidi"/>
                          <w:color w:val="000000" w:themeColor="text1"/>
                          <w:kern w:val="24"/>
                          <w:position w:val="7"/>
                          <w:vertAlign w:val="superscript"/>
                          <w:lang w:val="en-GB"/>
                        </w:rPr>
                        <w:t>2</w:t>
                      </w:r>
                    </w:p>
                  </w:txbxContent>
                </v:textbox>
                <w10:wrap type="square"/>
              </v:shape>
            </w:pict>
          </mc:Fallback>
        </mc:AlternateContent>
      </w:r>
      <w:r w:rsidRPr="00612FFD">
        <w:rPr>
          <w:rFonts w:ascii="Book Antiqua" w:hAnsi="Book Antiqua"/>
          <w:noProof/>
          <w:lang w:val="en-US" w:eastAsia="zh-CN"/>
        </w:rPr>
        <mc:AlternateContent>
          <mc:Choice Requires="wps">
            <w:drawing>
              <wp:anchor distT="0" distB="0" distL="114300" distR="114300" simplePos="0" relativeHeight="251659264" behindDoc="0" locked="0" layoutInCell="1" allowOverlap="1" wp14:anchorId="6C208CE3" wp14:editId="267A7AC9">
                <wp:simplePos x="0" y="0"/>
                <wp:positionH relativeFrom="column">
                  <wp:posOffset>-795020</wp:posOffset>
                </wp:positionH>
                <wp:positionV relativeFrom="paragraph">
                  <wp:posOffset>34925</wp:posOffset>
                </wp:positionV>
                <wp:extent cx="3415030" cy="448945"/>
                <wp:effectExtent l="0" t="0" r="13970" b="33655"/>
                <wp:wrapSquare wrapText="bothSides"/>
                <wp:docPr id="4" name="CuadroTexto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60FA2F7-D466-4BC6-A72F-5A424FD93223}"/>
                    </a:ext>
                  </a:extLst>
                </wp:docPr>
                <wp:cNvGraphicFramePr/>
                <a:graphic xmlns:a="http://schemas.openxmlformats.org/drawingml/2006/main">
                  <a:graphicData uri="http://schemas.microsoft.com/office/word/2010/wordprocessingShape">
                    <wps:wsp>
                      <wps:cNvSpPr txBox="1"/>
                      <wps:spPr>
                        <a:xfrm>
                          <a:off x="0" y="0"/>
                          <a:ext cx="3415030" cy="448945"/>
                        </a:xfrm>
                        <a:prstGeom prst="rect">
                          <a:avLst/>
                        </a:prstGeom>
                        <a:noFill/>
                        <a:ln>
                          <a:solidFill>
                            <a:schemeClr val="tx1"/>
                          </a:solidFill>
                        </a:ln>
                      </wps:spPr>
                      <wps:txbx>
                        <w:txbxContent>
                          <w:p w14:paraId="49D0D7A6" w14:textId="77777777" w:rsidR="003133A4" w:rsidRPr="00D4141C" w:rsidRDefault="003133A4" w:rsidP="00B04C5D">
                            <w:pPr>
                              <w:pStyle w:val="a3"/>
                              <w:jc w:val="center"/>
                              <w:rPr>
                                <w:lang w:val="en-GB"/>
                              </w:rPr>
                            </w:pPr>
                            <w:r>
                              <w:rPr>
                                <w:rFonts w:asciiTheme="minorHAnsi" w:hAnsi="Cambria" w:cstheme="minorBidi"/>
                                <w:color w:val="000000" w:themeColor="text1"/>
                                <w:kern w:val="24"/>
                                <w:lang w:val="en-GB"/>
                              </w:rPr>
                              <w:t xml:space="preserve">2,000 patients submitted treadmill exercise stress echocardiography  </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208CE3" id="CuadroTexto 3" o:spid="_x0000_s1027" type="#_x0000_t202" style="position:absolute;left:0;text-align:left;margin-left:-62.6pt;margin-top:2.75pt;width:268.9pt;height:35.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" filled="f" strokecolor="black [3213]">
                <v:textbox style="mso-fit-shape-to-text:t">
                  <w:txbxContent>
                    <w:p w14:paraId="49D0D7A6" w14:textId="77777777" w:rsidR="003133A4" w:rsidRPr="00D4141C" w:rsidRDefault="003133A4" w:rsidP="00B04C5D">
                      <w:pPr>
                        <w:pStyle w:val="NormalWeb"/>
                        <w:jc w:val="center"/>
                        <w:rPr>
                          <w:lang w:val="en-GB"/>
                        </w:rPr>
                      </w:pPr>
                      <w:r>
                        <w:rPr>
                          <w:rFonts w:asciiTheme="minorHAnsi" w:hAnsi="Cambria" w:cstheme="minorBidi"/>
                          <w:color w:val="000000" w:themeColor="text1"/>
                          <w:kern w:val="24"/>
                          <w:lang w:val="en-GB"/>
                        </w:rPr>
                        <w:t xml:space="preserve">2,000 patients submitted treadmill exercise stress echocardiography  </w:t>
                      </w:r>
                    </w:p>
                  </w:txbxContent>
                </v:textbox>
                <w10:wrap type="square"/>
              </v:shape>
            </w:pict>
          </mc:Fallback>
        </mc:AlternateContent>
      </w:r>
    </w:p>
    <w:p w14:paraId="14AF7F35" w14:textId="73AF6400" w:rsidR="00F66B91" w:rsidRPr="00612FFD" w:rsidRDefault="00F66B91" w:rsidP="00F24BA9">
      <w:pPr>
        <w:spacing w:line="360" w:lineRule="auto"/>
        <w:jc w:val="both"/>
        <w:rPr>
          <w:rFonts w:ascii="Book Antiqua" w:hAnsi="Book Antiqua"/>
          <w:lang w:val="en-GB"/>
        </w:rPr>
      </w:pPr>
    </w:p>
    <w:p w14:paraId="2BAFC09D" w14:textId="68E93E05" w:rsidR="00F66B91" w:rsidRPr="00612FFD" w:rsidRDefault="00F66B91" w:rsidP="00F24BA9">
      <w:pPr>
        <w:spacing w:line="360" w:lineRule="auto"/>
        <w:jc w:val="both"/>
        <w:rPr>
          <w:rFonts w:ascii="Book Antiqua" w:hAnsi="Book Antiqua"/>
          <w:lang w:val="en-GB"/>
        </w:rPr>
      </w:pPr>
    </w:p>
    <w:p w14:paraId="107D0EE5" w14:textId="29B7F783" w:rsidR="00F66B91" w:rsidRPr="00612FFD" w:rsidRDefault="00F66B91" w:rsidP="00F24BA9">
      <w:pPr>
        <w:spacing w:line="360" w:lineRule="auto"/>
        <w:jc w:val="both"/>
        <w:rPr>
          <w:rFonts w:ascii="Book Antiqua" w:hAnsi="Book Antiqua"/>
          <w:lang w:val="en-GB"/>
        </w:rPr>
      </w:pPr>
    </w:p>
    <w:p w14:paraId="28B12216" w14:textId="6AE190BC" w:rsidR="00F66B91" w:rsidRPr="00612FFD" w:rsidRDefault="00F66B91" w:rsidP="00F24BA9">
      <w:pPr>
        <w:spacing w:line="360" w:lineRule="auto"/>
        <w:jc w:val="both"/>
        <w:rPr>
          <w:rFonts w:ascii="Book Antiqua" w:hAnsi="Book Antiqua"/>
          <w:lang w:val="en-GB"/>
        </w:rPr>
      </w:pPr>
    </w:p>
    <w:p w14:paraId="2E7576FE" w14:textId="200346DD" w:rsidR="00F66B91" w:rsidRPr="00612FFD" w:rsidRDefault="00612FFD" w:rsidP="00F24BA9">
      <w:pPr>
        <w:spacing w:line="360" w:lineRule="auto"/>
        <w:jc w:val="both"/>
        <w:rPr>
          <w:rFonts w:ascii="Book Antiqua" w:hAnsi="Book Antiqua"/>
          <w:lang w:val="en-GB"/>
        </w:rPr>
      </w:pPr>
      <w:r w:rsidRPr="00612FFD">
        <w:rPr>
          <w:rFonts w:ascii="Book Antiqua" w:hAnsi="Book Antiqua"/>
          <w:noProof/>
          <w:lang w:val="en-US" w:eastAsia="zh-CN"/>
        </w:rPr>
        <mc:AlternateContent>
          <mc:Choice Requires="wps">
            <w:drawing>
              <wp:anchor distT="0" distB="0" distL="114300" distR="114300" simplePos="0" relativeHeight="251664384" behindDoc="0" locked="0" layoutInCell="1" allowOverlap="1" wp14:anchorId="7D11B3F8" wp14:editId="50377AFD">
                <wp:simplePos x="0" y="0"/>
                <wp:positionH relativeFrom="page">
                  <wp:posOffset>3262764</wp:posOffset>
                </wp:positionH>
                <wp:positionV relativeFrom="paragraph">
                  <wp:posOffset>87630</wp:posOffset>
                </wp:positionV>
                <wp:extent cx="4328160" cy="2235200"/>
                <wp:effectExtent l="0" t="0" r="15240" b="12700"/>
                <wp:wrapSquare wrapText="bothSides"/>
                <wp:docPr id="15" name="CuadroTexto 1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38A038A-2317-4715-ACDF-33FD3590E195}"/>
                    </a:ext>
                  </a:extLst>
                </wp:docPr>
                <wp:cNvGraphicFramePr/>
                <a:graphic xmlns:a="http://schemas.openxmlformats.org/drawingml/2006/main">
                  <a:graphicData uri="http://schemas.microsoft.com/office/word/2010/wordprocessingShape">
                    <wps:wsp>
                      <wps:cNvSpPr txBox="1"/>
                      <wps:spPr>
                        <a:xfrm>
                          <a:off x="0" y="0"/>
                          <a:ext cx="4328160" cy="2235200"/>
                        </a:xfrm>
                        <a:prstGeom prst="rect">
                          <a:avLst/>
                        </a:prstGeom>
                        <a:noFill/>
                        <a:ln>
                          <a:solidFill>
                            <a:schemeClr val="tx1"/>
                          </a:solidFill>
                        </a:ln>
                      </wps:spPr>
                      <wps:txbx>
                        <w:txbxContent>
                          <w:p w14:paraId="67A15402" w14:textId="77777777" w:rsidR="003133A4" w:rsidRPr="00514701" w:rsidRDefault="003133A4" w:rsidP="003A5207">
                            <w:pPr>
                              <w:pStyle w:val="a3"/>
                              <w:ind w:left="720"/>
                              <w:rPr>
                                <w:lang w:val="en-GB"/>
                              </w:rPr>
                            </w:pPr>
                            <w:r>
                              <w:rPr>
                                <w:rFonts w:asciiTheme="minorHAnsi" w:hAnsi="Cambria" w:cstheme="minorBidi"/>
                                <w:color w:val="000000" w:themeColor="text1"/>
                                <w:kern w:val="24"/>
                                <w:lang w:val="en-GB"/>
                              </w:rPr>
                              <w:t>EXCLUSION CRITERIA</w:t>
                            </w:r>
                          </w:p>
                          <w:p w14:paraId="3320C5C4" w14:textId="177938DE" w:rsidR="003133A4" w:rsidRPr="00D4141C" w:rsidRDefault="003133A4" w:rsidP="003A5207">
                            <w:pPr>
                              <w:pStyle w:val="a3"/>
                              <w:ind w:left="720"/>
                              <w:rPr>
                                <w:lang w:val="en-GB"/>
                              </w:rPr>
                            </w:pPr>
                            <w:r>
                              <w:rPr>
                                <w:rFonts w:asciiTheme="minorHAnsi" w:hAnsi="Cambria" w:cstheme="minorBidi"/>
                                <w:color w:val="000000" w:themeColor="text1"/>
                                <w:kern w:val="24"/>
                                <w:lang w:val="en-GB"/>
                              </w:rPr>
                              <w:t xml:space="preserve">702 (35.1%) </w:t>
                            </w:r>
                            <w:proofErr w:type="gramStart"/>
                            <w:r>
                              <w:rPr>
                                <w:rFonts w:asciiTheme="minorHAnsi" w:hAnsi="Cambria" w:cstheme="minorBidi"/>
                                <w:color w:val="000000" w:themeColor="text1"/>
                                <w:kern w:val="24"/>
                                <w:lang w:val="en-GB"/>
                              </w:rPr>
                              <w:t>Previous coronary artery disease.</w:t>
                            </w:r>
                            <w:proofErr w:type="gramEnd"/>
                          </w:p>
                          <w:p w14:paraId="0B4FBF68" w14:textId="77777777" w:rsidR="003133A4" w:rsidRPr="00D4141C" w:rsidRDefault="003133A4" w:rsidP="003A5207">
                            <w:pPr>
                              <w:pStyle w:val="a3"/>
                              <w:ind w:left="720"/>
                              <w:rPr>
                                <w:lang w:val="en-GB"/>
                              </w:rPr>
                            </w:pPr>
                            <w:r>
                              <w:rPr>
                                <w:rFonts w:asciiTheme="minorHAnsi" w:hAnsi="Cambria" w:cstheme="minorBidi"/>
                                <w:color w:val="000000" w:themeColor="text1"/>
                                <w:kern w:val="24"/>
                                <w:lang w:val="en-GB"/>
                              </w:rPr>
                              <w:t>159 (8.0%) failure to achieve submaximal predicted heart rate.</w:t>
                            </w:r>
                          </w:p>
                          <w:p w14:paraId="0D6EAC09" w14:textId="77777777" w:rsidR="003133A4" w:rsidRPr="00514701" w:rsidRDefault="003133A4" w:rsidP="003A5207">
                            <w:pPr>
                              <w:pStyle w:val="a3"/>
                              <w:ind w:left="720"/>
                              <w:rPr>
                                <w:lang w:val="en-GB"/>
                              </w:rPr>
                            </w:pPr>
                            <w:r>
                              <w:rPr>
                                <w:rFonts w:asciiTheme="minorHAnsi" w:hAnsi="Cambria" w:cstheme="minorBidi"/>
                                <w:color w:val="000000" w:themeColor="text1"/>
                                <w:kern w:val="24"/>
                                <w:lang w:val="en-GB"/>
                              </w:rPr>
                              <w:t>173 (8.7%) Positive EE.</w:t>
                            </w:r>
                          </w:p>
                          <w:p w14:paraId="69CA9209" w14:textId="77777777" w:rsidR="003133A4" w:rsidRPr="00D4141C" w:rsidRDefault="003133A4" w:rsidP="003A5207">
                            <w:pPr>
                              <w:pStyle w:val="a3"/>
                              <w:ind w:left="720"/>
                              <w:rPr>
                                <w:lang w:val="en-GB"/>
                              </w:rPr>
                            </w:pPr>
                            <w:r>
                              <w:rPr>
                                <w:rFonts w:asciiTheme="minorHAnsi" w:hAnsi="Cambria" w:cstheme="minorBidi"/>
                                <w:color w:val="000000" w:themeColor="text1"/>
                                <w:kern w:val="24"/>
                                <w:lang w:val="en-GB"/>
                              </w:rPr>
                              <w:t>25 (1.3%) Hereditary cardiac disease.</w:t>
                            </w:r>
                          </w:p>
                          <w:p w14:paraId="1B514906" w14:textId="4E43CD53" w:rsidR="003133A4" w:rsidRPr="00D4141C" w:rsidRDefault="003133A4" w:rsidP="003A5207">
                            <w:pPr>
                              <w:pStyle w:val="a3"/>
                              <w:ind w:left="720"/>
                              <w:rPr>
                                <w:lang w:val="en-GB"/>
                              </w:rPr>
                            </w:pPr>
                            <w:r>
                              <w:rPr>
                                <w:rFonts w:asciiTheme="minorHAnsi" w:hAnsi="Cambria" w:cstheme="minorBidi"/>
                                <w:color w:val="000000" w:themeColor="text1"/>
                                <w:kern w:val="24"/>
                                <w:lang w:val="en-GB"/>
                              </w:rPr>
                              <w:t>31 (1.6%) Pharmacological stress test.</w:t>
                            </w:r>
                          </w:p>
                          <w:p w14:paraId="186B3849" w14:textId="77777777" w:rsidR="003133A4" w:rsidRPr="00D4141C" w:rsidRDefault="003133A4" w:rsidP="003A5207">
                            <w:pPr>
                              <w:pStyle w:val="a3"/>
                              <w:ind w:left="720"/>
                              <w:rPr>
                                <w:lang w:val="en-GB"/>
                              </w:rPr>
                            </w:pPr>
                            <w:r>
                              <w:rPr>
                                <w:rFonts w:asciiTheme="minorHAnsi" w:hAnsi="Cambria" w:cstheme="minorBidi"/>
                                <w:color w:val="000000" w:themeColor="text1"/>
                                <w:kern w:val="24"/>
                                <w:lang w:val="en-GB"/>
                              </w:rPr>
                              <w:t>52(2.6%)  Previous stroke or transient ischaemic attack.</w:t>
                            </w:r>
                          </w:p>
                          <w:p w14:paraId="645AF879" w14:textId="77777777" w:rsidR="003133A4" w:rsidRPr="00D4141C" w:rsidRDefault="003133A4" w:rsidP="003A5207">
                            <w:pPr>
                              <w:pStyle w:val="a3"/>
                              <w:ind w:left="720"/>
                              <w:rPr>
                                <w:lang w:val="en-GB"/>
                              </w:rPr>
                            </w:pPr>
                            <w:r>
                              <w:rPr>
                                <w:rFonts w:asciiTheme="minorHAnsi" w:hAnsi="Cambria" w:cstheme="minorBidi"/>
                                <w:color w:val="000000" w:themeColor="text1"/>
                                <w:kern w:val="24"/>
                                <w:lang w:val="en-GB"/>
                              </w:rPr>
                              <w:t>31 (1.6%) Peripheral artery disease.</w:t>
                            </w:r>
                          </w:p>
                          <w:p w14:paraId="10FB1D64" w14:textId="20874D6E" w:rsidR="003133A4" w:rsidRPr="00D4141C" w:rsidRDefault="003133A4" w:rsidP="003A5207">
                            <w:pPr>
                              <w:pStyle w:val="a3"/>
                              <w:ind w:left="720"/>
                              <w:rPr>
                                <w:lang w:val="en-GB"/>
                              </w:rPr>
                            </w:pPr>
                            <w:r>
                              <w:rPr>
                                <w:rFonts w:asciiTheme="minorHAnsi" w:hAnsi="Cambria" w:cstheme="minorBidi"/>
                                <w:color w:val="000000" w:themeColor="text1"/>
                                <w:kern w:val="24"/>
                                <w:lang w:val="en-GB"/>
                              </w:rPr>
                              <w:t xml:space="preserve">67 (3.4%) </w:t>
                            </w:r>
                            <w:proofErr w:type="spellStart"/>
                            <w:proofErr w:type="gramStart"/>
                            <w:r>
                              <w:rPr>
                                <w:rFonts w:asciiTheme="minorHAnsi" w:hAnsi="Cambria" w:cstheme="minorBidi"/>
                                <w:color w:val="000000" w:themeColor="text1"/>
                                <w:kern w:val="24"/>
                                <w:lang w:val="en-GB"/>
                              </w:rPr>
                              <w:t>Valvular</w:t>
                            </w:r>
                            <w:proofErr w:type="spellEnd"/>
                            <w:r>
                              <w:rPr>
                                <w:rFonts w:asciiTheme="minorHAnsi" w:hAnsi="Cambria" w:cstheme="minorBidi"/>
                                <w:color w:val="000000" w:themeColor="text1"/>
                                <w:kern w:val="24"/>
                                <w:lang w:val="en-GB"/>
                              </w:rPr>
                              <w:t xml:space="preserve"> heart disease.</w:t>
                            </w:r>
                            <w:proofErr w:type="gramEnd"/>
                          </w:p>
                          <w:p w14:paraId="0CA33A3B" w14:textId="27DBE6CF" w:rsidR="003133A4" w:rsidRPr="00D4141C" w:rsidRDefault="003133A4" w:rsidP="003A5207">
                            <w:pPr>
                              <w:pStyle w:val="a3"/>
                              <w:ind w:left="720"/>
                              <w:rPr>
                                <w:lang w:val="en-GB"/>
                              </w:rPr>
                            </w:pPr>
                            <w:r>
                              <w:rPr>
                                <w:rFonts w:asciiTheme="minorHAnsi" w:hAnsi="Cambria" w:cstheme="minorBidi"/>
                                <w:color w:val="000000" w:themeColor="text1"/>
                                <w:kern w:val="24"/>
                                <w:lang w:val="en-GB"/>
                              </w:rPr>
                              <w:t>4 (0.3%) Planned revascularization.</w:t>
                            </w:r>
                          </w:p>
                          <w:p w14:paraId="6CFDA60C" w14:textId="77777777" w:rsidR="003133A4" w:rsidRPr="00D4141C" w:rsidRDefault="003133A4" w:rsidP="003A5207">
                            <w:pPr>
                              <w:pStyle w:val="a3"/>
                              <w:ind w:left="720"/>
                              <w:rPr>
                                <w:lang w:val="en-GB"/>
                              </w:rPr>
                            </w:pPr>
                            <w:r>
                              <w:rPr>
                                <w:rFonts w:asciiTheme="minorHAnsi" w:hAnsi="Cambria" w:cstheme="minorBidi"/>
                                <w:color w:val="000000" w:themeColor="text1"/>
                                <w:kern w:val="24"/>
                                <w:lang w:val="en-GB"/>
                              </w:rPr>
                              <w:t>9 (0.5%) Left ventricular ejection fraction &lt;50%.</w:t>
                            </w:r>
                          </w:p>
                        </w:txbxContent>
                      </wps:txbx>
                      <wps:bodyPr wrap="square" rtlCol="0">
                        <a:spAutoFit/>
                      </wps:bodyPr>
                    </wps:wsp>
                  </a:graphicData>
                </a:graphic>
                <wp14:sizeRelH relativeFrom="margin">
                  <wp14:pctWidth>0</wp14:pctWidth>
                </wp14:sizeRelH>
              </wp:anchor>
            </w:drawing>
          </mc:Choice>
          <mc:Fallback>
            <w:pict>
              <v:shape id="CuadroTexto 14" o:spid="_x0000_s1028" type="#_x0000_t202" style="position:absolute;left:0;text-align:left;margin-left:256.9pt;margin-top:6.9pt;width:340.8pt;height:176pt;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" filled="f" strokecolor="black [3213]">
                <v:textbox style="mso-fit-shape-to-text:t">
                  <w:txbxContent>
                    <w:p w14:paraId="67A15402" w14:textId="77777777" w:rsidR="003133A4" w:rsidRPr="00514701" w:rsidRDefault="003133A4" w:rsidP="003A5207">
                      <w:pPr>
                        <w:pStyle w:val="a3"/>
                        <w:ind w:left="720"/>
                        <w:rPr>
                          <w:lang w:val="en-GB"/>
                        </w:rPr>
                      </w:pPr>
                      <w:r>
                        <w:rPr>
                          <w:rFonts w:asciiTheme="minorHAnsi" w:hAnsi="Cambria" w:cstheme="minorBidi"/>
                          <w:color w:val="000000" w:themeColor="text1"/>
                          <w:kern w:val="24"/>
                          <w:lang w:val="en-GB"/>
                        </w:rPr>
                        <w:t>EXCLUSION CRITERIA</w:t>
                      </w:r>
                    </w:p>
                    <w:p w14:paraId="3320C5C4" w14:textId="177938DE" w:rsidR="003133A4" w:rsidRPr="00D4141C" w:rsidRDefault="003133A4" w:rsidP="003A5207">
                      <w:pPr>
                        <w:pStyle w:val="a3"/>
                        <w:ind w:left="720"/>
                        <w:rPr>
                          <w:lang w:val="en-GB"/>
                        </w:rPr>
                      </w:pPr>
                      <w:r>
                        <w:rPr>
                          <w:rFonts w:asciiTheme="minorHAnsi" w:hAnsi="Cambria" w:cstheme="minorBidi"/>
                          <w:color w:val="000000" w:themeColor="text1"/>
                          <w:kern w:val="24"/>
                          <w:lang w:val="en-GB"/>
                        </w:rPr>
                        <w:t xml:space="preserve">702 (35.1%) </w:t>
                      </w:r>
                      <w:proofErr w:type="gramStart"/>
                      <w:r>
                        <w:rPr>
                          <w:rFonts w:asciiTheme="minorHAnsi" w:hAnsi="Cambria" w:cstheme="minorBidi"/>
                          <w:color w:val="000000" w:themeColor="text1"/>
                          <w:kern w:val="24"/>
                          <w:lang w:val="en-GB"/>
                        </w:rPr>
                        <w:t>Previous coronary artery disease.</w:t>
                      </w:r>
                      <w:proofErr w:type="gramEnd"/>
                    </w:p>
                    <w:p w14:paraId="0B4FBF68" w14:textId="77777777" w:rsidR="003133A4" w:rsidRPr="00D4141C" w:rsidRDefault="003133A4" w:rsidP="003A5207">
                      <w:pPr>
                        <w:pStyle w:val="a3"/>
                        <w:ind w:left="720"/>
                        <w:rPr>
                          <w:lang w:val="en-GB"/>
                        </w:rPr>
                      </w:pPr>
                      <w:r>
                        <w:rPr>
                          <w:rFonts w:asciiTheme="minorHAnsi" w:hAnsi="Cambria" w:cstheme="minorBidi"/>
                          <w:color w:val="000000" w:themeColor="text1"/>
                          <w:kern w:val="24"/>
                          <w:lang w:val="en-GB"/>
                        </w:rPr>
                        <w:t>159 (8.0%) failure to achieve submaximal predicted heart rate.</w:t>
                      </w:r>
                    </w:p>
                    <w:p w14:paraId="0D6EAC09" w14:textId="77777777" w:rsidR="003133A4" w:rsidRPr="00514701" w:rsidRDefault="003133A4" w:rsidP="003A5207">
                      <w:pPr>
                        <w:pStyle w:val="a3"/>
                        <w:ind w:left="720"/>
                        <w:rPr>
                          <w:lang w:val="en-GB"/>
                        </w:rPr>
                      </w:pPr>
                      <w:r>
                        <w:rPr>
                          <w:rFonts w:asciiTheme="minorHAnsi" w:hAnsi="Cambria" w:cstheme="minorBidi"/>
                          <w:color w:val="000000" w:themeColor="text1"/>
                          <w:kern w:val="24"/>
                          <w:lang w:val="en-GB"/>
                        </w:rPr>
                        <w:t>173 (8.7%) Positive EE.</w:t>
                      </w:r>
                    </w:p>
                    <w:p w14:paraId="69CA9209" w14:textId="77777777" w:rsidR="003133A4" w:rsidRPr="00D4141C" w:rsidRDefault="003133A4" w:rsidP="003A5207">
                      <w:pPr>
                        <w:pStyle w:val="a3"/>
                        <w:ind w:left="720"/>
                        <w:rPr>
                          <w:lang w:val="en-GB"/>
                        </w:rPr>
                      </w:pPr>
                      <w:r>
                        <w:rPr>
                          <w:rFonts w:asciiTheme="minorHAnsi" w:hAnsi="Cambria" w:cstheme="minorBidi"/>
                          <w:color w:val="000000" w:themeColor="text1"/>
                          <w:kern w:val="24"/>
                          <w:lang w:val="en-GB"/>
                        </w:rPr>
                        <w:t>25 (1.3%) Hereditary cardiac disease.</w:t>
                      </w:r>
                    </w:p>
                    <w:p w14:paraId="1B514906" w14:textId="4E43CD53" w:rsidR="003133A4" w:rsidRPr="00D4141C" w:rsidRDefault="003133A4" w:rsidP="003A5207">
                      <w:pPr>
                        <w:pStyle w:val="a3"/>
                        <w:ind w:left="720"/>
                        <w:rPr>
                          <w:lang w:val="en-GB"/>
                        </w:rPr>
                      </w:pPr>
                      <w:r>
                        <w:rPr>
                          <w:rFonts w:asciiTheme="minorHAnsi" w:hAnsi="Cambria" w:cstheme="minorBidi"/>
                          <w:color w:val="000000" w:themeColor="text1"/>
                          <w:kern w:val="24"/>
                          <w:lang w:val="en-GB"/>
                        </w:rPr>
                        <w:t>31 (1.6%) Pharmacological stress test.</w:t>
                      </w:r>
                    </w:p>
                    <w:p w14:paraId="186B3849" w14:textId="77777777" w:rsidR="003133A4" w:rsidRPr="00D4141C" w:rsidRDefault="003133A4" w:rsidP="003A5207">
                      <w:pPr>
                        <w:pStyle w:val="a3"/>
                        <w:ind w:left="720"/>
                        <w:rPr>
                          <w:lang w:val="en-GB"/>
                        </w:rPr>
                      </w:pPr>
                      <w:r>
                        <w:rPr>
                          <w:rFonts w:asciiTheme="minorHAnsi" w:hAnsi="Cambria" w:cstheme="minorBidi"/>
                          <w:color w:val="000000" w:themeColor="text1"/>
                          <w:kern w:val="24"/>
                          <w:lang w:val="en-GB"/>
                        </w:rPr>
                        <w:t>52(2.6%)  Previous stroke or transient ischaemic attack.</w:t>
                      </w:r>
                    </w:p>
                    <w:p w14:paraId="645AF879" w14:textId="77777777" w:rsidR="003133A4" w:rsidRPr="00D4141C" w:rsidRDefault="003133A4" w:rsidP="003A5207">
                      <w:pPr>
                        <w:pStyle w:val="a3"/>
                        <w:ind w:left="720"/>
                        <w:rPr>
                          <w:lang w:val="en-GB"/>
                        </w:rPr>
                      </w:pPr>
                      <w:r>
                        <w:rPr>
                          <w:rFonts w:asciiTheme="minorHAnsi" w:hAnsi="Cambria" w:cstheme="minorBidi"/>
                          <w:color w:val="000000" w:themeColor="text1"/>
                          <w:kern w:val="24"/>
                          <w:lang w:val="en-GB"/>
                        </w:rPr>
                        <w:t>31 (1.6%) Peripheral artery disease.</w:t>
                      </w:r>
                    </w:p>
                    <w:p w14:paraId="10FB1D64" w14:textId="20874D6E" w:rsidR="003133A4" w:rsidRPr="00D4141C" w:rsidRDefault="003133A4" w:rsidP="003A5207">
                      <w:pPr>
                        <w:pStyle w:val="a3"/>
                        <w:ind w:left="720"/>
                        <w:rPr>
                          <w:lang w:val="en-GB"/>
                        </w:rPr>
                      </w:pPr>
                      <w:r>
                        <w:rPr>
                          <w:rFonts w:asciiTheme="minorHAnsi" w:hAnsi="Cambria" w:cstheme="minorBidi"/>
                          <w:color w:val="000000" w:themeColor="text1"/>
                          <w:kern w:val="24"/>
                          <w:lang w:val="en-GB"/>
                        </w:rPr>
                        <w:t xml:space="preserve">67 (3.4%) </w:t>
                      </w:r>
                      <w:proofErr w:type="spellStart"/>
                      <w:proofErr w:type="gramStart"/>
                      <w:r>
                        <w:rPr>
                          <w:rFonts w:asciiTheme="minorHAnsi" w:hAnsi="Cambria" w:cstheme="minorBidi"/>
                          <w:color w:val="000000" w:themeColor="text1"/>
                          <w:kern w:val="24"/>
                          <w:lang w:val="en-GB"/>
                        </w:rPr>
                        <w:t>Valvular</w:t>
                      </w:r>
                      <w:proofErr w:type="spellEnd"/>
                      <w:r>
                        <w:rPr>
                          <w:rFonts w:asciiTheme="minorHAnsi" w:hAnsi="Cambria" w:cstheme="minorBidi"/>
                          <w:color w:val="000000" w:themeColor="text1"/>
                          <w:kern w:val="24"/>
                          <w:lang w:val="en-GB"/>
                        </w:rPr>
                        <w:t xml:space="preserve"> heart disease.</w:t>
                      </w:r>
                      <w:proofErr w:type="gramEnd"/>
                    </w:p>
                    <w:p w14:paraId="0CA33A3B" w14:textId="27DBE6CF" w:rsidR="003133A4" w:rsidRPr="00D4141C" w:rsidRDefault="003133A4" w:rsidP="003A5207">
                      <w:pPr>
                        <w:pStyle w:val="a3"/>
                        <w:ind w:left="720"/>
                        <w:rPr>
                          <w:lang w:val="en-GB"/>
                        </w:rPr>
                      </w:pPr>
                      <w:r>
                        <w:rPr>
                          <w:rFonts w:asciiTheme="minorHAnsi" w:hAnsi="Cambria" w:cstheme="minorBidi"/>
                          <w:color w:val="000000" w:themeColor="text1"/>
                          <w:kern w:val="24"/>
                          <w:lang w:val="en-GB"/>
                        </w:rPr>
                        <w:t>4 (0.3%) Planned revascularization.</w:t>
                      </w:r>
                    </w:p>
                    <w:p w14:paraId="6CFDA60C" w14:textId="77777777" w:rsidR="003133A4" w:rsidRPr="00D4141C" w:rsidRDefault="003133A4" w:rsidP="003A5207">
                      <w:pPr>
                        <w:pStyle w:val="a3"/>
                        <w:ind w:left="720"/>
                        <w:rPr>
                          <w:lang w:val="en-GB"/>
                        </w:rPr>
                      </w:pPr>
                      <w:r>
                        <w:rPr>
                          <w:rFonts w:asciiTheme="minorHAnsi" w:hAnsi="Cambria" w:cstheme="minorBidi"/>
                          <w:color w:val="000000" w:themeColor="text1"/>
                          <w:kern w:val="24"/>
                          <w:lang w:val="en-GB"/>
                        </w:rPr>
                        <w:t>9 (0.5%) Left ventricular ejection fraction &lt;50%.</w:t>
                      </w:r>
                    </w:p>
                  </w:txbxContent>
                </v:textbox>
                <w10:wrap type="square" anchorx="page"/>
              </v:shape>
            </w:pict>
          </mc:Fallback>
        </mc:AlternateContent>
      </w:r>
    </w:p>
    <w:p w14:paraId="6B62AF4F" w14:textId="52945810" w:rsidR="00F66B91" w:rsidRPr="00612FFD" w:rsidRDefault="00F66B91" w:rsidP="00F24BA9">
      <w:pPr>
        <w:spacing w:line="360" w:lineRule="auto"/>
        <w:jc w:val="both"/>
        <w:rPr>
          <w:rFonts w:ascii="Book Antiqua" w:hAnsi="Book Antiqua"/>
          <w:lang w:val="en-GB"/>
        </w:rPr>
      </w:pPr>
    </w:p>
    <w:p w14:paraId="43EC5D04" w14:textId="033EEED0" w:rsidR="00F66B91" w:rsidRPr="00612FFD" w:rsidRDefault="00F66B91" w:rsidP="00F24BA9">
      <w:pPr>
        <w:spacing w:line="360" w:lineRule="auto"/>
        <w:jc w:val="both"/>
        <w:rPr>
          <w:rFonts w:ascii="Book Antiqua" w:hAnsi="Book Antiqua"/>
          <w:lang w:val="en-GB"/>
        </w:rPr>
      </w:pPr>
    </w:p>
    <w:p w14:paraId="5DB92AE8" w14:textId="1886BAED" w:rsidR="00F66B91" w:rsidRPr="00612FFD" w:rsidRDefault="00F66B91" w:rsidP="00F24BA9">
      <w:pPr>
        <w:spacing w:line="360" w:lineRule="auto"/>
        <w:jc w:val="both"/>
        <w:rPr>
          <w:rFonts w:ascii="Book Antiqua" w:hAnsi="Book Antiqua"/>
          <w:lang w:val="en-GB"/>
        </w:rPr>
      </w:pPr>
    </w:p>
    <w:p w14:paraId="23AFF8EC" w14:textId="5046ABB2" w:rsidR="00F66B91" w:rsidRPr="00612FFD" w:rsidRDefault="003A5207" w:rsidP="00F24BA9">
      <w:pPr>
        <w:spacing w:line="360" w:lineRule="auto"/>
        <w:jc w:val="both"/>
        <w:rPr>
          <w:rFonts w:ascii="Book Antiqua" w:hAnsi="Book Antiqua"/>
          <w:lang w:val="en-GB"/>
        </w:rPr>
      </w:pPr>
      <w:r w:rsidRPr="00612FFD">
        <w:rPr>
          <w:rFonts w:ascii="Book Antiqua" w:hAnsi="Book Antiqua"/>
          <w:noProof/>
          <w:lang w:val="en-US" w:eastAsia="zh-CN"/>
        </w:rPr>
        <mc:AlternateContent>
          <mc:Choice Requires="wps">
            <w:drawing>
              <wp:anchor distT="0" distB="0" distL="114300" distR="114300" simplePos="0" relativeHeight="251669504" behindDoc="0" locked="0" layoutInCell="1" allowOverlap="1" wp14:anchorId="4E949674" wp14:editId="1E4D47D4">
                <wp:simplePos x="0" y="0"/>
                <wp:positionH relativeFrom="column">
                  <wp:posOffset>1031443</wp:posOffset>
                </wp:positionH>
                <wp:positionV relativeFrom="paragraph">
                  <wp:posOffset>95275</wp:posOffset>
                </wp:positionV>
                <wp:extent cx="1247191" cy="0"/>
                <wp:effectExtent l="0" t="76200" r="29210" b="95250"/>
                <wp:wrapNone/>
                <wp:docPr id="1" name="Conector recto de flecha 24">
                  <a:extLst xmlns:a="http://schemas.openxmlformats.org/drawingml/2006/main"/>
                </wp:docPr>
                <wp:cNvGraphicFramePr/>
                <a:graphic xmlns:a="http://schemas.openxmlformats.org/drawingml/2006/main">
                  <a:graphicData uri="http://schemas.microsoft.com/office/word/2010/wordprocessingShape">
                    <wps:wsp>
                      <wps:cNvCnPr/>
                      <wps:spPr>
                        <a:xfrm>
                          <a:off x="0" y="0"/>
                          <a:ext cx="1247191" cy="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A0D6CA" id="Conector recto de flecha 24" o:spid="_x0000_s1026" type="#_x0000_t32" style="position:absolute;margin-left:81.2pt;margin-top:7.5pt;width:98.2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" strokecolor="red">
                <v:stroke endarrow="block"/>
              </v:shape>
            </w:pict>
          </mc:Fallback>
        </mc:AlternateContent>
      </w:r>
    </w:p>
    <w:p w14:paraId="30ED4C21" w14:textId="634E5CB0" w:rsidR="00F66B91" w:rsidRPr="00612FFD" w:rsidRDefault="00F66B91" w:rsidP="00F24BA9">
      <w:pPr>
        <w:spacing w:line="360" w:lineRule="auto"/>
        <w:jc w:val="both"/>
        <w:rPr>
          <w:rFonts w:ascii="Book Antiqua" w:hAnsi="Book Antiqua"/>
          <w:lang w:val="en-GB"/>
        </w:rPr>
      </w:pPr>
    </w:p>
    <w:p w14:paraId="1A8E5207" w14:textId="16335AE7" w:rsidR="00F66B91" w:rsidRPr="00612FFD" w:rsidRDefault="00F66B91" w:rsidP="00F24BA9">
      <w:pPr>
        <w:spacing w:line="360" w:lineRule="auto"/>
        <w:jc w:val="both"/>
        <w:rPr>
          <w:rFonts w:ascii="Book Antiqua" w:hAnsi="Book Antiqua"/>
          <w:lang w:val="en-GB"/>
        </w:rPr>
      </w:pPr>
    </w:p>
    <w:p w14:paraId="60ED8752" w14:textId="52FB9CD5" w:rsidR="00F66B91" w:rsidRPr="00612FFD" w:rsidRDefault="00F66B91" w:rsidP="00F24BA9">
      <w:pPr>
        <w:spacing w:line="360" w:lineRule="auto"/>
        <w:jc w:val="both"/>
        <w:rPr>
          <w:rFonts w:ascii="Book Antiqua" w:hAnsi="Book Antiqua"/>
          <w:lang w:val="en-GB"/>
        </w:rPr>
      </w:pPr>
    </w:p>
    <w:p w14:paraId="136D3826" w14:textId="09DEE426" w:rsidR="00F66B91" w:rsidRPr="00612FFD" w:rsidRDefault="00F66B91" w:rsidP="00F24BA9">
      <w:pPr>
        <w:spacing w:line="360" w:lineRule="auto"/>
        <w:jc w:val="both"/>
        <w:rPr>
          <w:rFonts w:ascii="Book Antiqua" w:hAnsi="Book Antiqua"/>
          <w:lang w:val="en-GB"/>
        </w:rPr>
      </w:pPr>
    </w:p>
    <w:p w14:paraId="600FB7BC" w14:textId="6C8708ED" w:rsidR="00F66B91" w:rsidRPr="00612FFD" w:rsidRDefault="003A5207" w:rsidP="00F24BA9">
      <w:pPr>
        <w:spacing w:line="360" w:lineRule="auto"/>
        <w:jc w:val="both"/>
        <w:rPr>
          <w:rFonts w:ascii="Book Antiqua" w:hAnsi="Book Antiqua"/>
          <w:lang w:val="en-GB"/>
        </w:rPr>
      </w:pPr>
      <w:r w:rsidRPr="00612FFD">
        <w:rPr>
          <w:rFonts w:ascii="Book Antiqua" w:hAnsi="Book Antiqua"/>
          <w:noProof/>
          <w:lang w:val="en-US" w:eastAsia="zh-CN"/>
        </w:rPr>
        <mc:AlternateContent>
          <mc:Choice Requires="wps">
            <w:drawing>
              <wp:anchor distT="0" distB="0" distL="114300" distR="114300" simplePos="0" relativeHeight="251660288" behindDoc="0" locked="0" layoutInCell="1" allowOverlap="1" wp14:anchorId="537B375F" wp14:editId="46AF107D">
                <wp:simplePos x="0" y="0"/>
                <wp:positionH relativeFrom="column">
                  <wp:posOffset>-823595</wp:posOffset>
                </wp:positionH>
                <wp:positionV relativeFrom="paragraph">
                  <wp:posOffset>310515</wp:posOffset>
                </wp:positionV>
                <wp:extent cx="3415030" cy="448945"/>
                <wp:effectExtent l="0" t="0" r="13970" b="33655"/>
                <wp:wrapSquare wrapText="bothSides"/>
                <wp:docPr id="6" name="CuadroTexto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27DC425-24AE-4C28-AB3F-E615DCF46C87}"/>
                    </a:ext>
                  </a:extLst>
                </wp:docPr>
                <wp:cNvGraphicFramePr/>
                <a:graphic xmlns:a="http://schemas.openxmlformats.org/drawingml/2006/main">
                  <a:graphicData uri="http://schemas.microsoft.com/office/word/2010/wordprocessingShape">
                    <wps:wsp>
                      <wps:cNvSpPr txBox="1"/>
                      <wps:spPr>
                        <a:xfrm>
                          <a:off x="0" y="0"/>
                          <a:ext cx="3415030" cy="448945"/>
                        </a:xfrm>
                        <a:prstGeom prst="rect">
                          <a:avLst/>
                        </a:prstGeom>
                        <a:noFill/>
                        <a:ln>
                          <a:solidFill>
                            <a:schemeClr val="tx1"/>
                          </a:solidFill>
                        </a:ln>
                      </wps:spPr>
                      <wps:txbx>
                        <w:txbxContent>
                          <w:p w14:paraId="6BEDD272" w14:textId="77777777" w:rsidR="003133A4" w:rsidRPr="00D4141C" w:rsidRDefault="003133A4" w:rsidP="00B04C5D">
                            <w:pPr>
                              <w:pStyle w:val="a3"/>
                              <w:jc w:val="center"/>
                              <w:rPr>
                                <w:lang w:val="en-GB"/>
                              </w:rPr>
                            </w:pPr>
                            <w:r>
                              <w:rPr>
                                <w:rFonts w:asciiTheme="minorHAnsi" w:hAnsi="Cambria" w:cstheme="minorBidi"/>
                                <w:color w:val="000000" w:themeColor="text1"/>
                                <w:kern w:val="24"/>
                                <w:lang w:val="en-GB"/>
                              </w:rPr>
                              <w:t xml:space="preserve">653 (32.7%) patients with negative exercise stress echocardiography </w:t>
                            </w:r>
                          </w:p>
                        </w:txbxContent>
                      </wps:txbx>
                      <wps:bodyPr wrap="square" rtlCol="0">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7B375F" id="CuadroTexto 5" o:spid="_x0000_s1029" type="#_x0000_t202" style="position:absolute;left:0;text-align:left;margin-left:-64.85pt;margin-top:24.45pt;width:268.9pt;height:3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" filled="f" strokecolor="black [3213]">
                <v:textbox style="mso-fit-shape-to-text:t">
                  <w:txbxContent>
                    <w:p w14:paraId="6BEDD272" w14:textId="77777777" w:rsidR="003133A4" w:rsidRPr="00D4141C" w:rsidRDefault="003133A4" w:rsidP="00B04C5D">
                      <w:pPr>
                        <w:pStyle w:val="NormalWeb"/>
                        <w:jc w:val="center"/>
                        <w:rPr>
                          <w:lang w:val="en-GB"/>
                        </w:rPr>
                      </w:pPr>
                      <w:r>
                        <w:rPr>
                          <w:rFonts w:asciiTheme="minorHAnsi" w:hAnsi="Cambria" w:cstheme="minorBidi"/>
                          <w:color w:val="000000" w:themeColor="text1"/>
                          <w:kern w:val="24"/>
                          <w:lang w:val="en-GB"/>
                        </w:rPr>
                        <w:t xml:space="preserve">653 (32.7%) patients with negative exercise stress echocardiography </w:t>
                      </w:r>
                    </w:p>
                  </w:txbxContent>
                </v:textbox>
                <w10:wrap type="square"/>
              </v:shape>
            </w:pict>
          </mc:Fallback>
        </mc:AlternateContent>
      </w:r>
    </w:p>
    <w:p w14:paraId="56088E66" w14:textId="2C0A77E7" w:rsidR="00F66B91" w:rsidRPr="00612FFD" w:rsidRDefault="00F66B91" w:rsidP="00F24BA9">
      <w:pPr>
        <w:spacing w:line="360" w:lineRule="auto"/>
        <w:jc w:val="both"/>
        <w:rPr>
          <w:rFonts w:ascii="Book Antiqua" w:hAnsi="Book Antiqua"/>
          <w:lang w:val="en-GB"/>
        </w:rPr>
      </w:pPr>
    </w:p>
    <w:p w14:paraId="214BB680" w14:textId="2A9C5328" w:rsidR="00F66B91" w:rsidRPr="00612FFD" w:rsidRDefault="00F66B91" w:rsidP="00F24BA9">
      <w:pPr>
        <w:spacing w:line="360" w:lineRule="auto"/>
        <w:jc w:val="both"/>
        <w:rPr>
          <w:rFonts w:ascii="Book Antiqua" w:hAnsi="Book Antiqua"/>
          <w:lang w:val="en-GB"/>
        </w:rPr>
      </w:pPr>
    </w:p>
    <w:p w14:paraId="70A4FF00" w14:textId="652C7020" w:rsidR="00F66B91" w:rsidRPr="00612FFD" w:rsidRDefault="00F03E4E" w:rsidP="00F24BA9">
      <w:pPr>
        <w:spacing w:line="360" w:lineRule="auto"/>
        <w:jc w:val="both"/>
        <w:rPr>
          <w:rFonts w:ascii="Book Antiqua" w:hAnsi="Book Antiqua"/>
          <w:lang w:val="en-GB"/>
        </w:rPr>
      </w:pPr>
      <w:r w:rsidRPr="00612FFD">
        <w:rPr>
          <w:rFonts w:ascii="Book Antiqua" w:hAnsi="Book Antiqua"/>
          <w:noProof/>
          <w:lang w:val="en-US" w:eastAsia="zh-CN"/>
        </w:rPr>
        <mc:AlternateContent>
          <mc:Choice Requires="wps">
            <w:drawing>
              <wp:anchor distT="0" distB="0" distL="114300" distR="114300" simplePos="0" relativeHeight="251667456" behindDoc="0" locked="0" layoutInCell="1" allowOverlap="1" wp14:anchorId="7767D1A3" wp14:editId="60363B64">
                <wp:simplePos x="0" y="0"/>
                <wp:positionH relativeFrom="column">
                  <wp:posOffset>1031240</wp:posOffset>
                </wp:positionH>
                <wp:positionV relativeFrom="paragraph">
                  <wp:posOffset>229235</wp:posOffset>
                </wp:positionV>
                <wp:extent cx="1738630" cy="0"/>
                <wp:effectExtent l="0" t="76200" r="13970" b="95250"/>
                <wp:wrapNone/>
                <wp:docPr id="25" name="Conector recto de flecha 2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2D0834-19FA-4AD2-A150-A24A6A1223D4}"/>
                    </a:ext>
                  </a:extLst>
                </wp:docPr>
                <wp:cNvGraphicFramePr/>
                <a:graphic xmlns:a="http://schemas.openxmlformats.org/drawingml/2006/main">
                  <a:graphicData uri="http://schemas.microsoft.com/office/word/2010/wordprocessingShape">
                    <wps:wsp>
                      <wps:cNvCnPr/>
                      <wps:spPr>
                        <a:xfrm>
                          <a:off x="0" y="0"/>
                          <a:ext cx="1738630" cy="0"/>
                        </a:xfrm>
                        <a:prstGeom prst="straightConnector1">
                          <a:avLst/>
                        </a:prstGeom>
                        <a:ln>
                          <a:solidFill>
                            <a:srgbClr val="FF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758386" id="Conector recto de flecha 24" o:spid="_x0000_s1026" type="#_x0000_t32" style="position:absolute;margin-left:81.2pt;margin-top:18.05pt;width:136.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" strokecolor="red">
                <v:stroke endarrow="block"/>
              </v:shape>
            </w:pict>
          </mc:Fallback>
        </mc:AlternateContent>
      </w:r>
      <w:r w:rsidR="003A5207" w:rsidRPr="00612FFD">
        <w:rPr>
          <w:rFonts w:ascii="Book Antiqua" w:hAnsi="Book Antiqua"/>
          <w:noProof/>
          <w:lang w:val="en-US" w:eastAsia="zh-CN"/>
        </w:rPr>
        <mc:AlternateContent>
          <mc:Choice Requires="wps">
            <w:drawing>
              <wp:anchor distT="0" distB="0" distL="114300" distR="114300" simplePos="0" relativeHeight="251665408" behindDoc="0" locked="0" layoutInCell="1" allowOverlap="1" wp14:anchorId="3DB15858" wp14:editId="74D65E4D">
                <wp:simplePos x="0" y="0"/>
                <wp:positionH relativeFrom="column">
                  <wp:posOffset>2838450</wp:posOffset>
                </wp:positionH>
                <wp:positionV relativeFrom="paragraph">
                  <wp:posOffset>31750</wp:posOffset>
                </wp:positionV>
                <wp:extent cx="3371850" cy="314325"/>
                <wp:effectExtent l="0" t="0" r="19050" b="28575"/>
                <wp:wrapSquare wrapText="bothSides"/>
                <wp:docPr id="21" name="CuadroTexto 2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0421DE-943C-4B5C-B16D-BB4E198764CE}"/>
                    </a:ext>
                  </a:extLst>
                </wp:docPr>
                <wp:cNvGraphicFramePr/>
                <a:graphic xmlns:a="http://schemas.openxmlformats.org/drawingml/2006/main">
                  <a:graphicData uri="http://schemas.microsoft.com/office/word/2010/wordprocessingShape">
                    <wps:wsp>
                      <wps:cNvSpPr txBox="1"/>
                      <wps:spPr>
                        <a:xfrm>
                          <a:off x="0" y="0"/>
                          <a:ext cx="3371850" cy="314325"/>
                        </a:xfrm>
                        <a:prstGeom prst="rect">
                          <a:avLst/>
                        </a:prstGeom>
                        <a:noFill/>
                        <a:ln>
                          <a:solidFill>
                            <a:schemeClr val="tx1"/>
                          </a:solidFill>
                        </a:ln>
                      </wps:spPr>
                      <wps:txbx>
                        <w:txbxContent>
                          <w:p w14:paraId="59D8188A" w14:textId="01B231F5" w:rsidR="003133A4" w:rsidRPr="00D4141C" w:rsidRDefault="003133A4" w:rsidP="003A5207">
                            <w:pPr>
                              <w:pStyle w:val="a3"/>
                              <w:jc w:val="center"/>
                              <w:rPr>
                                <w:lang w:val="en-GB"/>
                              </w:rPr>
                            </w:pPr>
                            <w:r>
                              <w:rPr>
                                <w:rFonts w:asciiTheme="minorHAnsi" w:hAnsi="Cambria" w:cstheme="minorBidi"/>
                                <w:color w:val="000000" w:themeColor="text1"/>
                                <w:kern w:val="24"/>
                                <w:lang w:val="en-GB"/>
                              </w:rPr>
                              <w:t xml:space="preserve">427 (21.4%) </w:t>
                            </w:r>
                            <w:proofErr w:type="gramStart"/>
                            <w:r>
                              <w:rPr>
                                <w:rFonts w:asciiTheme="minorHAnsi" w:hAnsi="Cambria" w:cstheme="minorBidi"/>
                                <w:color w:val="000000" w:themeColor="text1"/>
                                <w:kern w:val="24"/>
                                <w:lang w:val="en-GB"/>
                              </w:rPr>
                              <w:t xml:space="preserve">Body mass index &lt;30 </w:t>
                            </w:r>
                            <w:r w:rsidR="00612FFD">
                              <w:rPr>
                                <w:rFonts w:asciiTheme="minorHAnsi" w:hAnsi="Cambria" w:cstheme="minorBidi"/>
                                <w:color w:val="000000" w:themeColor="text1"/>
                                <w:kern w:val="24"/>
                                <w:lang w:val="en-GB"/>
                              </w:rPr>
                              <w:t>k</w:t>
                            </w:r>
                            <w:r>
                              <w:rPr>
                                <w:rFonts w:asciiTheme="minorHAnsi" w:hAnsi="Cambria" w:cstheme="minorBidi"/>
                                <w:color w:val="000000" w:themeColor="text1"/>
                                <w:kern w:val="24"/>
                                <w:lang w:val="en-GB"/>
                              </w:rPr>
                              <w:t>g/m</w:t>
                            </w:r>
                            <w:r>
                              <w:rPr>
                                <w:rFonts w:asciiTheme="minorHAnsi" w:hAnsi="Cambria" w:cstheme="minorBidi"/>
                                <w:color w:val="000000" w:themeColor="text1"/>
                                <w:kern w:val="24"/>
                                <w:position w:val="7"/>
                                <w:vertAlign w:val="superscript"/>
                                <w:lang w:val="en-GB"/>
                              </w:rPr>
                              <w:t>2</w:t>
                            </w:r>
                            <w:r>
                              <w:rPr>
                                <w:rFonts w:asciiTheme="minorHAnsi" w:hAnsi="Cambria" w:cstheme="minorBidi"/>
                                <w:color w:val="000000" w:themeColor="text1"/>
                                <w:kern w:val="24"/>
                                <w:lang w:val="en-GB"/>
                              </w:rPr>
                              <w:t>.</w:t>
                            </w:r>
                            <w:proofErr w:type="gramEnd"/>
                          </w:p>
                        </w:txbxContent>
                      </wps:txbx>
                      <wps:bodyPr wrap="square" rtlCol="0">
                        <a:spAutoFit/>
                      </wps:bodyPr>
                    </wps:wsp>
                  </a:graphicData>
                </a:graphic>
                <wp14:sizeRelH relativeFrom="margin">
                  <wp14:pctWidth>0</wp14:pctWidth>
                </wp14:sizeRelH>
              </wp:anchor>
            </w:drawing>
          </mc:Choice>
          <mc:Fallback>
            <w:pict>
              <v:shape id="CuadroTexto 20" o:spid="_x0000_s1030" type="#_x0000_t202" style="position:absolute;left:0;text-align:left;margin-left:223.5pt;margin-top:2.5pt;width:265.5pt;height:24.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" filled="f" strokecolor="black [3213]">
                <v:textbox style="mso-fit-shape-to-text:t">
                  <w:txbxContent>
                    <w:p w14:paraId="59D8188A" w14:textId="01B231F5" w:rsidR="003133A4" w:rsidRPr="00D4141C" w:rsidRDefault="003133A4" w:rsidP="003A5207">
                      <w:pPr>
                        <w:pStyle w:val="a3"/>
                        <w:jc w:val="center"/>
                        <w:rPr>
                          <w:lang w:val="en-GB"/>
                        </w:rPr>
                      </w:pPr>
                      <w:r>
                        <w:rPr>
                          <w:rFonts w:asciiTheme="minorHAnsi" w:hAnsi="Cambria" w:cstheme="minorBidi"/>
                          <w:color w:val="000000" w:themeColor="text1"/>
                          <w:kern w:val="24"/>
                          <w:lang w:val="en-GB"/>
                        </w:rPr>
                        <w:t xml:space="preserve">427 (21.4%) </w:t>
                      </w:r>
                      <w:proofErr w:type="gramStart"/>
                      <w:r>
                        <w:rPr>
                          <w:rFonts w:asciiTheme="minorHAnsi" w:hAnsi="Cambria" w:cstheme="minorBidi"/>
                          <w:color w:val="000000" w:themeColor="text1"/>
                          <w:kern w:val="24"/>
                          <w:lang w:val="en-GB"/>
                        </w:rPr>
                        <w:t xml:space="preserve">Body mass index &lt;30 </w:t>
                      </w:r>
                      <w:r w:rsidR="00612FFD">
                        <w:rPr>
                          <w:rFonts w:asciiTheme="minorHAnsi" w:hAnsi="Cambria" w:cstheme="minorBidi"/>
                          <w:color w:val="000000" w:themeColor="text1"/>
                          <w:kern w:val="24"/>
                          <w:lang w:val="en-GB"/>
                        </w:rPr>
                        <w:t>k</w:t>
                      </w:r>
                      <w:r>
                        <w:rPr>
                          <w:rFonts w:asciiTheme="minorHAnsi" w:hAnsi="Cambria" w:cstheme="minorBidi"/>
                          <w:color w:val="000000" w:themeColor="text1"/>
                          <w:kern w:val="24"/>
                          <w:lang w:val="en-GB"/>
                        </w:rPr>
                        <w:t>g/m</w:t>
                      </w:r>
                      <w:r>
                        <w:rPr>
                          <w:rFonts w:asciiTheme="minorHAnsi" w:hAnsi="Cambria" w:cstheme="minorBidi"/>
                          <w:color w:val="000000" w:themeColor="text1"/>
                          <w:kern w:val="24"/>
                          <w:position w:val="7"/>
                          <w:vertAlign w:val="superscript"/>
                          <w:lang w:val="en-GB"/>
                        </w:rPr>
                        <w:t>2</w:t>
                      </w:r>
                      <w:r>
                        <w:rPr>
                          <w:rFonts w:asciiTheme="minorHAnsi" w:hAnsi="Cambria" w:cstheme="minorBidi"/>
                          <w:color w:val="000000" w:themeColor="text1"/>
                          <w:kern w:val="24"/>
                          <w:lang w:val="en-GB"/>
                        </w:rPr>
                        <w:t>.</w:t>
                      </w:r>
                      <w:proofErr w:type="gramEnd"/>
                    </w:p>
                  </w:txbxContent>
                </v:textbox>
                <w10:wrap type="square"/>
              </v:shape>
            </w:pict>
          </mc:Fallback>
        </mc:AlternateContent>
      </w:r>
    </w:p>
    <w:p w14:paraId="04D78D2D" w14:textId="4C928DB3" w:rsidR="00F66B91" w:rsidRPr="00612FFD" w:rsidRDefault="00F66B91" w:rsidP="00F24BA9">
      <w:pPr>
        <w:spacing w:line="360" w:lineRule="auto"/>
        <w:jc w:val="both"/>
        <w:rPr>
          <w:rFonts w:ascii="Book Antiqua" w:hAnsi="Book Antiqua"/>
          <w:lang w:val="en-GB"/>
        </w:rPr>
      </w:pPr>
    </w:p>
    <w:p w14:paraId="4064A0FB" w14:textId="13E08430" w:rsidR="00B04C5D" w:rsidRPr="00612FFD" w:rsidRDefault="00B04C5D" w:rsidP="00F24BA9">
      <w:pPr>
        <w:spacing w:line="360" w:lineRule="auto"/>
        <w:jc w:val="both"/>
        <w:rPr>
          <w:rFonts w:ascii="Book Antiqua" w:hAnsi="Book Antiqua"/>
          <w:lang w:val="en-GB"/>
        </w:rPr>
      </w:pPr>
    </w:p>
    <w:p w14:paraId="1CE01345" w14:textId="77777777" w:rsidR="008C0A6B" w:rsidRPr="00612FFD" w:rsidRDefault="008C0A6B" w:rsidP="00F24BA9">
      <w:pPr>
        <w:spacing w:line="360" w:lineRule="auto"/>
        <w:jc w:val="both"/>
        <w:rPr>
          <w:rFonts w:ascii="Book Antiqua" w:hAnsi="Book Antiqua"/>
          <w:lang w:val="en-GB"/>
        </w:rPr>
      </w:pPr>
    </w:p>
    <w:p w14:paraId="5B5000C0" w14:textId="77777777" w:rsidR="008C0A6B" w:rsidRPr="00612FFD" w:rsidRDefault="008C0A6B" w:rsidP="00F24BA9">
      <w:pPr>
        <w:spacing w:line="360" w:lineRule="auto"/>
        <w:jc w:val="both"/>
        <w:rPr>
          <w:rFonts w:ascii="Book Antiqua" w:hAnsi="Book Antiqua"/>
          <w:lang w:val="en-GB"/>
        </w:rPr>
      </w:pPr>
    </w:p>
    <w:p w14:paraId="2739B8EB" w14:textId="77777777" w:rsidR="008C0A6B" w:rsidRPr="00612FFD" w:rsidRDefault="008C0A6B" w:rsidP="00F24BA9">
      <w:pPr>
        <w:spacing w:line="360" w:lineRule="auto"/>
        <w:jc w:val="both"/>
        <w:rPr>
          <w:rFonts w:ascii="Book Antiqua" w:hAnsi="Book Antiqua"/>
          <w:lang w:val="en-GB"/>
        </w:rPr>
      </w:pPr>
    </w:p>
    <w:p w14:paraId="1443527B" w14:textId="66B2AD83" w:rsidR="00685DBB" w:rsidRPr="00F6018D" w:rsidRDefault="00685DBB" w:rsidP="00F24BA9">
      <w:pPr>
        <w:spacing w:line="360" w:lineRule="auto"/>
        <w:jc w:val="both"/>
        <w:rPr>
          <w:rFonts w:ascii="Book Antiqua" w:hAnsi="Book Antiqua"/>
          <w:lang w:val="en-GB"/>
        </w:rPr>
      </w:pPr>
      <w:r w:rsidRPr="00F6018D">
        <w:rPr>
          <w:rFonts w:ascii="Book Antiqua" w:hAnsi="Book Antiqua"/>
          <w:lang w:val="en-GB"/>
        </w:rPr>
        <w:br w:type="page"/>
      </w:r>
    </w:p>
    <w:p w14:paraId="337C2F5C" w14:textId="4E5B488B" w:rsidR="00B04C5D" w:rsidRPr="00F6018D" w:rsidRDefault="00BD472C" w:rsidP="00F24BA9">
      <w:pPr>
        <w:spacing w:line="360" w:lineRule="auto"/>
        <w:jc w:val="both"/>
        <w:rPr>
          <w:rFonts w:ascii="Book Antiqua" w:eastAsia="宋体" w:hAnsi="Book Antiqua"/>
          <w:b/>
          <w:lang w:val="en-GB" w:eastAsia="zh-CN"/>
        </w:rPr>
      </w:pPr>
      <w:r w:rsidRPr="00F6018D">
        <w:rPr>
          <w:rFonts w:ascii="Book Antiqua" w:hAnsi="Book Antiqua"/>
          <w:b/>
          <w:lang w:val="en-GB"/>
        </w:rPr>
        <w:lastRenderedPageBreak/>
        <w:t>Figure 2</w:t>
      </w:r>
      <w:r w:rsidR="00B04C5D" w:rsidRPr="00F6018D">
        <w:rPr>
          <w:rFonts w:ascii="Book Antiqua" w:hAnsi="Book Antiqua"/>
          <w:b/>
          <w:lang w:val="en-GB"/>
        </w:rPr>
        <w:t xml:space="preserve"> Time-to-event curves for the </w:t>
      </w:r>
      <w:r w:rsidRPr="001033FE">
        <w:rPr>
          <w:rFonts w:ascii="Book Antiqua" w:hAnsi="Book Antiqua"/>
          <w:b/>
          <w:lang w:val="en-GB"/>
        </w:rPr>
        <w:t>adverse events</w:t>
      </w:r>
      <w:r w:rsidR="00B04C5D" w:rsidRPr="00F6018D">
        <w:rPr>
          <w:rFonts w:ascii="Book Antiqua" w:hAnsi="Book Antiqua"/>
          <w:b/>
          <w:lang w:val="en-GB"/>
        </w:rPr>
        <w:t xml:space="preserve"> (all-cause mortality, myocardial infarction and stroke).</w:t>
      </w:r>
      <w:r w:rsidRPr="00F6018D">
        <w:rPr>
          <w:rFonts w:ascii="Book Antiqua" w:eastAsia="宋体" w:hAnsi="Book Antiqua"/>
          <w:b/>
          <w:lang w:val="en-GB" w:eastAsia="zh-CN"/>
        </w:rPr>
        <w:t xml:space="preserve"> </w:t>
      </w:r>
      <w:r w:rsidRPr="00F6018D">
        <w:rPr>
          <w:rFonts w:ascii="Book Antiqua" w:eastAsia="宋体" w:hAnsi="Book Antiqua"/>
          <w:lang w:val="en-GB" w:eastAsia="zh-CN"/>
        </w:rPr>
        <w:t xml:space="preserve">CP: </w:t>
      </w:r>
      <w:r w:rsidR="00612FFD">
        <w:rPr>
          <w:rFonts w:ascii="Book Antiqua" w:hAnsi="Book Antiqua"/>
          <w:lang w:val="en-GB"/>
        </w:rPr>
        <w:t>C</w:t>
      </w:r>
      <w:r w:rsidRPr="001033FE">
        <w:rPr>
          <w:rFonts w:ascii="Book Antiqua" w:hAnsi="Book Antiqua"/>
          <w:lang w:val="en-GB"/>
        </w:rPr>
        <w:t>arotid plaque</w:t>
      </w:r>
      <w:r w:rsidRPr="00222CD1">
        <w:rPr>
          <w:rFonts w:ascii="Book Antiqua" w:eastAsia="宋体" w:hAnsi="Book Antiqua"/>
          <w:lang w:val="en-GB" w:eastAsia="zh-CN"/>
        </w:rPr>
        <w:t>.</w:t>
      </w:r>
    </w:p>
    <w:p w14:paraId="6F80990B" w14:textId="77777777" w:rsidR="00B04C5D" w:rsidRPr="00F6018D" w:rsidRDefault="00B04C5D" w:rsidP="00F24BA9">
      <w:pPr>
        <w:spacing w:line="360" w:lineRule="auto"/>
        <w:jc w:val="both"/>
        <w:rPr>
          <w:rFonts w:ascii="Book Antiqua" w:hAnsi="Book Antiqua"/>
          <w:lang w:val="en-GB"/>
        </w:rPr>
      </w:pPr>
    </w:p>
    <w:p w14:paraId="46FA3822" w14:textId="04819516" w:rsidR="00446A3D" w:rsidRPr="001033FE" w:rsidRDefault="004C418C" w:rsidP="00F24BA9">
      <w:pPr>
        <w:spacing w:line="360" w:lineRule="auto"/>
        <w:jc w:val="both"/>
        <w:rPr>
          <w:rFonts w:ascii="Book Antiqua" w:hAnsi="Book Antiqua"/>
          <w:lang w:val="en-GB"/>
        </w:rPr>
      </w:pPr>
      <w:r w:rsidRPr="00F6018D">
        <w:rPr>
          <w:rFonts w:ascii="Book Antiqua" w:hAnsi="Book Antiqua"/>
          <w:noProof/>
          <w:lang w:val="en-US" w:eastAsia="zh-CN"/>
        </w:rPr>
        <w:drawing>
          <wp:inline distT="0" distB="0" distL="0" distR="0" wp14:anchorId="1757E8B0" wp14:editId="01EF60C6">
            <wp:extent cx="5727700" cy="511129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5111297"/>
                    </a:xfrm>
                    <a:prstGeom prst="rect">
                      <a:avLst/>
                    </a:prstGeom>
                    <a:noFill/>
                    <a:ln>
                      <a:noFill/>
                    </a:ln>
                  </pic:spPr>
                </pic:pic>
              </a:graphicData>
            </a:graphic>
          </wp:inline>
        </w:drawing>
      </w:r>
    </w:p>
    <w:sectPr w:rsidR="00446A3D" w:rsidRPr="001033FE" w:rsidSect="00642063">
      <w:footerReference w:type="even" r:id="rId9"/>
      <w:footerReference w:type="default" r:id="rId10"/>
      <w:pgSz w:w="11900" w:h="16840"/>
      <w:pgMar w:top="1440" w:right="1440" w:bottom="1440" w:left="1440"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5E1D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5E1D29" w16cid:durableId="1FD4C0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04DE27" w14:textId="77777777" w:rsidR="00C00DC7" w:rsidRDefault="00C00DC7" w:rsidP="000316A2">
      <w:r>
        <w:separator/>
      </w:r>
    </w:p>
  </w:endnote>
  <w:endnote w:type="continuationSeparator" w:id="0">
    <w:p w14:paraId="0054DB60" w14:textId="77777777" w:rsidR="00C00DC7" w:rsidRDefault="00C00DC7" w:rsidP="00031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0A87" w:usb1="00000000" w:usb2="00000000" w:usb3="00000000" w:csb0="000001BF" w:csb1="00000000"/>
  </w:font>
  <w:font w:name="TimesNewRomanPS-BoldItalicMT">
    <w:charset w:val="00"/>
    <w:family w:val="roman"/>
    <w:pitch w:val="variable"/>
    <w:sig w:usb0="E0000AFF" w:usb1="00007843" w:usb2="00000001" w:usb3="00000000" w:csb0="000001BF" w:csb1="00000000"/>
  </w:font>
  <w:font w:name="MS Gothic">
    <w:altName w:val="ＭＳ ゴシック"/>
    <w:panose1 w:val="020B0609070205080204"/>
    <w:charset w:val="80"/>
    <w:family w:val="modern"/>
    <w:pitch w:val="fixed"/>
    <w:sig w:usb0="A00002BF" w:usb1="68C7FCFB" w:usb2="00000010" w:usb3="00000000" w:csb0="0002009F" w:csb1="00000000"/>
  </w:font>
  <w:font w:name="Segoe UI">
    <w:panose1 w:val="020B0502040204020203"/>
    <w:charset w:val="00"/>
    <w:family w:val="swiss"/>
    <w:pitch w:val="variable"/>
    <w:sig w:usb0="E10002FF" w:usb1="4000E47F" w:usb2="00000029"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4D184" w14:textId="77777777" w:rsidR="003133A4" w:rsidRDefault="003133A4" w:rsidP="008743DC">
    <w:pPr>
      <w:pStyle w:val="ad"/>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376CA1E" w14:textId="77777777" w:rsidR="003133A4" w:rsidRDefault="003133A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EC6EF" w14:textId="77777777" w:rsidR="003133A4" w:rsidRPr="00F6018D" w:rsidRDefault="003133A4" w:rsidP="008743DC">
    <w:pPr>
      <w:pStyle w:val="ad"/>
      <w:framePr w:wrap="none" w:vAnchor="text" w:hAnchor="margin" w:xAlign="center" w:y="1"/>
      <w:rPr>
        <w:rStyle w:val="af"/>
        <w:rFonts w:ascii="Book Antiqua" w:hAnsi="Book Antiqua"/>
        <w:sz w:val="24"/>
        <w:szCs w:val="24"/>
      </w:rPr>
    </w:pPr>
    <w:r w:rsidRPr="00F6018D">
      <w:rPr>
        <w:rStyle w:val="af"/>
        <w:rFonts w:ascii="Book Antiqua" w:hAnsi="Book Antiqua"/>
        <w:sz w:val="24"/>
        <w:szCs w:val="24"/>
      </w:rPr>
      <w:fldChar w:fldCharType="begin"/>
    </w:r>
    <w:r w:rsidRPr="00F6018D">
      <w:rPr>
        <w:rStyle w:val="af"/>
        <w:rFonts w:ascii="Book Antiqua" w:hAnsi="Book Antiqua"/>
        <w:sz w:val="24"/>
        <w:szCs w:val="24"/>
      </w:rPr>
      <w:instrText xml:space="preserve">PAGE  </w:instrText>
    </w:r>
    <w:r w:rsidRPr="00F6018D">
      <w:rPr>
        <w:rStyle w:val="af"/>
        <w:rFonts w:ascii="Book Antiqua" w:hAnsi="Book Antiqua"/>
        <w:sz w:val="24"/>
        <w:szCs w:val="24"/>
      </w:rPr>
      <w:fldChar w:fldCharType="separate"/>
    </w:r>
    <w:r w:rsidR="00791243">
      <w:rPr>
        <w:rStyle w:val="af"/>
        <w:rFonts w:ascii="Book Antiqua" w:hAnsi="Book Antiqua"/>
        <w:noProof/>
        <w:sz w:val="24"/>
        <w:szCs w:val="24"/>
      </w:rPr>
      <w:t>3</w:t>
    </w:r>
    <w:r w:rsidRPr="00F6018D">
      <w:rPr>
        <w:rStyle w:val="af"/>
        <w:rFonts w:ascii="Book Antiqua" w:hAnsi="Book Antiqua"/>
        <w:sz w:val="24"/>
        <w:szCs w:val="24"/>
      </w:rPr>
      <w:fldChar w:fldCharType="end"/>
    </w:r>
  </w:p>
  <w:p w14:paraId="7BB97307" w14:textId="77777777" w:rsidR="003133A4" w:rsidRDefault="003133A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2B6AF" w14:textId="77777777" w:rsidR="00C00DC7" w:rsidRDefault="00C00DC7" w:rsidP="000316A2">
      <w:r>
        <w:separator/>
      </w:r>
    </w:p>
  </w:footnote>
  <w:footnote w:type="continuationSeparator" w:id="0">
    <w:p w14:paraId="548702AD" w14:textId="77777777" w:rsidR="00C00DC7" w:rsidRDefault="00C00DC7" w:rsidP="000316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cardio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pexwfepvsparye5azfxfe9lzdzz2tvs5pax&quot;&gt;Tesis Raúl&lt;record-ids&gt;&lt;item&gt;2&lt;/item&gt;&lt;item&gt;54&lt;/item&gt;&lt;item&gt;76&lt;/item&gt;&lt;item&gt;78&lt;/item&gt;&lt;item&gt;99&lt;/item&gt;&lt;item&gt;100&lt;/item&gt;&lt;item&gt;101&lt;/item&gt;&lt;item&gt;120&lt;/item&gt;&lt;item&gt;123&lt;/item&gt;&lt;item&gt;125&lt;/item&gt;&lt;item&gt;148&lt;/item&gt;&lt;item&gt;250&lt;/item&gt;&lt;item&gt;303&lt;/item&gt;&lt;item&gt;307&lt;/item&gt;&lt;item&gt;308&lt;/item&gt;&lt;item&gt;309&lt;/item&gt;&lt;item&gt;310&lt;/item&gt;&lt;item&gt;311&lt;/item&gt;&lt;item&gt;313&lt;/item&gt;&lt;item&gt;323&lt;/item&gt;&lt;/record-ids&gt;&lt;/item&gt;&lt;/Libraries&gt;"/>
    <w:docVar w:name="MachineID" w:val="204|188|197|190|207|197|201|200|197|200|188|197|204|201|197|200|202|"/>
    <w:docVar w:name="Username" w:val="Quality Control Editor"/>
  </w:docVars>
  <w:rsids>
    <w:rsidRoot w:val="00642063"/>
    <w:rsid w:val="000000CB"/>
    <w:rsid w:val="000013DC"/>
    <w:rsid w:val="00003F6F"/>
    <w:rsid w:val="0000615B"/>
    <w:rsid w:val="000062AE"/>
    <w:rsid w:val="00011539"/>
    <w:rsid w:val="000169AF"/>
    <w:rsid w:val="00030E9B"/>
    <w:rsid w:val="000316A2"/>
    <w:rsid w:val="000475CD"/>
    <w:rsid w:val="00056829"/>
    <w:rsid w:val="00062043"/>
    <w:rsid w:val="00062F60"/>
    <w:rsid w:val="000734DA"/>
    <w:rsid w:val="000765F9"/>
    <w:rsid w:val="00076E2E"/>
    <w:rsid w:val="00082FFE"/>
    <w:rsid w:val="0008320E"/>
    <w:rsid w:val="00083435"/>
    <w:rsid w:val="00085458"/>
    <w:rsid w:val="00091ACC"/>
    <w:rsid w:val="000B5B00"/>
    <w:rsid w:val="000B6147"/>
    <w:rsid w:val="000C5DAF"/>
    <w:rsid w:val="000D157B"/>
    <w:rsid w:val="000D1871"/>
    <w:rsid w:val="000D77E8"/>
    <w:rsid w:val="000E162F"/>
    <w:rsid w:val="000E5EDA"/>
    <w:rsid w:val="000F1666"/>
    <w:rsid w:val="000F4E79"/>
    <w:rsid w:val="00100B76"/>
    <w:rsid w:val="0010142D"/>
    <w:rsid w:val="001033FE"/>
    <w:rsid w:val="00106B73"/>
    <w:rsid w:val="00106EF8"/>
    <w:rsid w:val="00112B1C"/>
    <w:rsid w:val="00123988"/>
    <w:rsid w:val="001401FE"/>
    <w:rsid w:val="001455D1"/>
    <w:rsid w:val="00147EE9"/>
    <w:rsid w:val="001518A3"/>
    <w:rsid w:val="00156BAA"/>
    <w:rsid w:val="00165908"/>
    <w:rsid w:val="0017557A"/>
    <w:rsid w:val="00176ADD"/>
    <w:rsid w:val="00182170"/>
    <w:rsid w:val="00182936"/>
    <w:rsid w:val="00183AEF"/>
    <w:rsid w:val="00187B42"/>
    <w:rsid w:val="00192154"/>
    <w:rsid w:val="001933C1"/>
    <w:rsid w:val="00197720"/>
    <w:rsid w:val="00197986"/>
    <w:rsid w:val="001A648C"/>
    <w:rsid w:val="001B606D"/>
    <w:rsid w:val="001B65C7"/>
    <w:rsid w:val="001B7CBA"/>
    <w:rsid w:val="001C1AE1"/>
    <w:rsid w:val="001D3093"/>
    <w:rsid w:val="001D5683"/>
    <w:rsid w:val="001E4FD1"/>
    <w:rsid w:val="001E51A7"/>
    <w:rsid w:val="001E762A"/>
    <w:rsid w:val="001F4583"/>
    <w:rsid w:val="001F7716"/>
    <w:rsid w:val="00210EB0"/>
    <w:rsid w:val="002110E0"/>
    <w:rsid w:val="00217C74"/>
    <w:rsid w:val="0022037E"/>
    <w:rsid w:val="00221E2A"/>
    <w:rsid w:val="00222CD1"/>
    <w:rsid w:val="00223664"/>
    <w:rsid w:val="0022620A"/>
    <w:rsid w:val="00231109"/>
    <w:rsid w:val="00235DCD"/>
    <w:rsid w:val="00247A62"/>
    <w:rsid w:val="00250685"/>
    <w:rsid w:val="00264D61"/>
    <w:rsid w:val="002719B9"/>
    <w:rsid w:val="00283187"/>
    <w:rsid w:val="0028426A"/>
    <w:rsid w:val="00297CA5"/>
    <w:rsid w:val="002A1A3B"/>
    <w:rsid w:val="002B387B"/>
    <w:rsid w:val="002B4C27"/>
    <w:rsid w:val="002B7F8F"/>
    <w:rsid w:val="002C4F07"/>
    <w:rsid w:val="002C6982"/>
    <w:rsid w:val="002D1DD0"/>
    <w:rsid w:val="002D28F8"/>
    <w:rsid w:val="002D3178"/>
    <w:rsid w:val="002D7E18"/>
    <w:rsid w:val="002E0D58"/>
    <w:rsid w:val="002E3F0C"/>
    <w:rsid w:val="002E6F50"/>
    <w:rsid w:val="00300863"/>
    <w:rsid w:val="00303F68"/>
    <w:rsid w:val="00304780"/>
    <w:rsid w:val="00304F69"/>
    <w:rsid w:val="00311CE1"/>
    <w:rsid w:val="003133A4"/>
    <w:rsid w:val="00315758"/>
    <w:rsid w:val="003173E1"/>
    <w:rsid w:val="00322F40"/>
    <w:rsid w:val="00325744"/>
    <w:rsid w:val="00330B14"/>
    <w:rsid w:val="00335B85"/>
    <w:rsid w:val="003371EC"/>
    <w:rsid w:val="00340E31"/>
    <w:rsid w:val="0034366D"/>
    <w:rsid w:val="00343C79"/>
    <w:rsid w:val="00347BFE"/>
    <w:rsid w:val="003607B3"/>
    <w:rsid w:val="0036229D"/>
    <w:rsid w:val="003631A7"/>
    <w:rsid w:val="00374C35"/>
    <w:rsid w:val="00380B6E"/>
    <w:rsid w:val="0038141B"/>
    <w:rsid w:val="00381F46"/>
    <w:rsid w:val="00394F13"/>
    <w:rsid w:val="003A2B72"/>
    <w:rsid w:val="003A5207"/>
    <w:rsid w:val="003A6930"/>
    <w:rsid w:val="003B5E22"/>
    <w:rsid w:val="003C184F"/>
    <w:rsid w:val="003C6228"/>
    <w:rsid w:val="003D0B59"/>
    <w:rsid w:val="003D5F4D"/>
    <w:rsid w:val="003E5F63"/>
    <w:rsid w:val="003E7BE6"/>
    <w:rsid w:val="00400C55"/>
    <w:rsid w:val="004041BB"/>
    <w:rsid w:val="00410769"/>
    <w:rsid w:val="004243F4"/>
    <w:rsid w:val="00424489"/>
    <w:rsid w:val="00425870"/>
    <w:rsid w:val="00426D4C"/>
    <w:rsid w:val="00430811"/>
    <w:rsid w:val="0043081B"/>
    <w:rsid w:val="004361AF"/>
    <w:rsid w:val="00437639"/>
    <w:rsid w:val="00443ACD"/>
    <w:rsid w:val="00446A3D"/>
    <w:rsid w:val="00450D74"/>
    <w:rsid w:val="0045751E"/>
    <w:rsid w:val="00461C48"/>
    <w:rsid w:val="00471A95"/>
    <w:rsid w:val="004777BB"/>
    <w:rsid w:val="00487F44"/>
    <w:rsid w:val="004A29AF"/>
    <w:rsid w:val="004A3328"/>
    <w:rsid w:val="004A3CC9"/>
    <w:rsid w:val="004B5C0E"/>
    <w:rsid w:val="004C418C"/>
    <w:rsid w:val="004C652B"/>
    <w:rsid w:val="004C7BAD"/>
    <w:rsid w:val="004D6741"/>
    <w:rsid w:val="004D69D6"/>
    <w:rsid w:val="004E205A"/>
    <w:rsid w:val="004F1DBF"/>
    <w:rsid w:val="004F5103"/>
    <w:rsid w:val="00501AE0"/>
    <w:rsid w:val="00502A0D"/>
    <w:rsid w:val="00514701"/>
    <w:rsid w:val="00515D85"/>
    <w:rsid w:val="00526A3F"/>
    <w:rsid w:val="0052704D"/>
    <w:rsid w:val="005336E6"/>
    <w:rsid w:val="00542E99"/>
    <w:rsid w:val="00545005"/>
    <w:rsid w:val="00553728"/>
    <w:rsid w:val="00553AB8"/>
    <w:rsid w:val="00554598"/>
    <w:rsid w:val="0055595A"/>
    <w:rsid w:val="0056183F"/>
    <w:rsid w:val="00564186"/>
    <w:rsid w:val="005645DB"/>
    <w:rsid w:val="005650C2"/>
    <w:rsid w:val="00567873"/>
    <w:rsid w:val="00570760"/>
    <w:rsid w:val="00574FDA"/>
    <w:rsid w:val="00577373"/>
    <w:rsid w:val="005777DC"/>
    <w:rsid w:val="0058440B"/>
    <w:rsid w:val="00594D8B"/>
    <w:rsid w:val="005B20F2"/>
    <w:rsid w:val="005B2992"/>
    <w:rsid w:val="005B4186"/>
    <w:rsid w:val="005B78ED"/>
    <w:rsid w:val="005C2E50"/>
    <w:rsid w:val="005C5358"/>
    <w:rsid w:val="005C7994"/>
    <w:rsid w:val="005E08AA"/>
    <w:rsid w:val="005E0DD2"/>
    <w:rsid w:val="005E2023"/>
    <w:rsid w:val="005E6FA4"/>
    <w:rsid w:val="005F08F0"/>
    <w:rsid w:val="005F31F8"/>
    <w:rsid w:val="005F6475"/>
    <w:rsid w:val="005F7187"/>
    <w:rsid w:val="005F788D"/>
    <w:rsid w:val="00601B74"/>
    <w:rsid w:val="00612FFD"/>
    <w:rsid w:val="00614CBD"/>
    <w:rsid w:val="006167F1"/>
    <w:rsid w:val="006309A5"/>
    <w:rsid w:val="0063199D"/>
    <w:rsid w:val="006319F4"/>
    <w:rsid w:val="00633B68"/>
    <w:rsid w:val="00633E85"/>
    <w:rsid w:val="0063771E"/>
    <w:rsid w:val="00642063"/>
    <w:rsid w:val="00644F15"/>
    <w:rsid w:val="00646220"/>
    <w:rsid w:val="00650359"/>
    <w:rsid w:val="00651A50"/>
    <w:rsid w:val="0066531C"/>
    <w:rsid w:val="0066614D"/>
    <w:rsid w:val="00666744"/>
    <w:rsid w:val="00670E16"/>
    <w:rsid w:val="00674287"/>
    <w:rsid w:val="00681F2B"/>
    <w:rsid w:val="00681FAA"/>
    <w:rsid w:val="00685DBB"/>
    <w:rsid w:val="0068788F"/>
    <w:rsid w:val="00692D69"/>
    <w:rsid w:val="00693475"/>
    <w:rsid w:val="006973B3"/>
    <w:rsid w:val="00697453"/>
    <w:rsid w:val="006A632E"/>
    <w:rsid w:val="006C13F5"/>
    <w:rsid w:val="006C4FF3"/>
    <w:rsid w:val="006C730C"/>
    <w:rsid w:val="006D1F73"/>
    <w:rsid w:val="006E1EE1"/>
    <w:rsid w:val="006E493B"/>
    <w:rsid w:val="006E5721"/>
    <w:rsid w:val="006E57AC"/>
    <w:rsid w:val="006F1D18"/>
    <w:rsid w:val="006F4405"/>
    <w:rsid w:val="00704522"/>
    <w:rsid w:val="00706610"/>
    <w:rsid w:val="00714E27"/>
    <w:rsid w:val="00714FFB"/>
    <w:rsid w:val="00722C4B"/>
    <w:rsid w:val="007332D9"/>
    <w:rsid w:val="00735462"/>
    <w:rsid w:val="00735DCB"/>
    <w:rsid w:val="007421E8"/>
    <w:rsid w:val="007506C5"/>
    <w:rsid w:val="007532FB"/>
    <w:rsid w:val="00753F07"/>
    <w:rsid w:val="0075546A"/>
    <w:rsid w:val="0076177F"/>
    <w:rsid w:val="00761A2E"/>
    <w:rsid w:val="0076330C"/>
    <w:rsid w:val="00771691"/>
    <w:rsid w:val="007732EA"/>
    <w:rsid w:val="00773538"/>
    <w:rsid w:val="00774DA3"/>
    <w:rsid w:val="00774E5F"/>
    <w:rsid w:val="007840E9"/>
    <w:rsid w:val="0078475C"/>
    <w:rsid w:val="00785443"/>
    <w:rsid w:val="00791243"/>
    <w:rsid w:val="007A5C35"/>
    <w:rsid w:val="007B7847"/>
    <w:rsid w:val="007C6981"/>
    <w:rsid w:val="007D6859"/>
    <w:rsid w:val="007E5476"/>
    <w:rsid w:val="007F30A0"/>
    <w:rsid w:val="007F3949"/>
    <w:rsid w:val="007F5160"/>
    <w:rsid w:val="007F7EE6"/>
    <w:rsid w:val="0080065D"/>
    <w:rsid w:val="0080463E"/>
    <w:rsid w:val="00812B91"/>
    <w:rsid w:val="00812D2A"/>
    <w:rsid w:val="008219CB"/>
    <w:rsid w:val="00821E0E"/>
    <w:rsid w:val="00823753"/>
    <w:rsid w:val="00825B4E"/>
    <w:rsid w:val="00826829"/>
    <w:rsid w:val="0083555C"/>
    <w:rsid w:val="008450BA"/>
    <w:rsid w:val="00845118"/>
    <w:rsid w:val="0084690B"/>
    <w:rsid w:val="00846DF9"/>
    <w:rsid w:val="0085103E"/>
    <w:rsid w:val="008510DF"/>
    <w:rsid w:val="00852DF6"/>
    <w:rsid w:val="00863343"/>
    <w:rsid w:val="008743DC"/>
    <w:rsid w:val="008746EE"/>
    <w:rsid w:val="00883D13"/>
    <w:rsid w:val="00884648"/>
    <w:rsid w:val="00886AE2"/>
    <w:rsid w:val="008873D9"/>
    <w:rsid w:val="008903B6"/>
    <w:rsid w:val="00894422"/>
    <w:rsid w:val="008A27E0"/>
    <w:rsid w:val="008A574B"/>
    <w:rsid w:val="008B2555"/>
    <w:rsid w:val="008B7218"/>
    <w:rsid w:val="008C0A6B"/>
    <w:rsid w:val="008D6102"/>
    <w:rsid w:val="008E1AD6"/>
    <w:rsid w:val="008E1D64"/>
    <w:rsid w:val="008E3880"/>
    <w:rsid w:val="008E4AA7"/>
    <w:rsid w:val="008F3BFE"/>
    <w:rsid w:val="008F63E0"/>
    <w:rsid w:val="00901CFF"/>
    <w:rsid w:val="00904003"/>
    <w:rsid w:val="0091536A"/>
    <w:rsid w:val="009164A0"/>
    <w:rsid w:val="00916993"/>
    <w:rsid w:val="009255BC"/>
    <w:rsid w:val="009258BF"/>
    <w:rsid w:val="0093010F"/>
    <w:rsid w:val="009308E2"/>
    <w:rsid w:val="00935373"/>
    <w:rsid w:val="0094113F"/>
    <w:rsid w:val="009426AB"/>
    <w:rsid w:val="009462C2"/>
    <w:rsid w:val="009471C5"/>
    <w:rsid w:val="0095715C"/>
    <w:rsid w:val="009601F6"/>
    <w:rsid w:val="009641AA"/>
    <w:rsid w:val="00967460"/>
    <w:rsid w:val="00971254"/>
    <w:rsid w:val="00971A36"/>
    <w:rsid w:val="00985CCB"/>
    <w:rsid w:val="00991B33"/>
    <w:rsid w:val="009B2693"/>
    <w:rsid w:val="009B2A7B"/>
    <w:rsid w:val="009B517D"/>
    <w:rsid w:val="009C377E"/>
    <w:rsid w:val="009D0861"/>
    <w:rsid w:val="009D18B9"/>
    <w:rsid w:val="009D5D2F"/>
    <w:rsid w:val="009D630A"/>
    <w:rsid w:val="009D7B8E"/>
    <w:rsid w:val="009E162B"/>
    <w:rsid w:val="009F0B97"/>
    <w:rsid w:val="009F1534"/>
    <w:rsid w:val="009F26C0"/>
    <w:rsid w:val="009F78ED"/>
    <w:rsid w:val="00A0150A"/>
    <w:rsid w:val="00A035EF"/>
    <w:rsid w:val="00A04B5C"/>
    <w:rsid w:val="00A05F8D"/>
    <w:rsid w:val="00A11382"/>
    <w:rsid w:val="00A1378A"/>
    <w:rsid w:val="00A23F6F"/>
    <w:rsid w:val="00A26AC7"/>
    <w:rsid w:val="00A35B29"/>
    <w:rsid w:val="00A4410E"/>
    <w:rsid w:val="00A4569F"/>
    <w:rsid w:val="00A50E8C"/>
    <w:rsid w:val="00A53455"/>
    <w:rsid w:val="00A53823"/>
    <w:rsid w:val="00A54D0F"/>
    <w:rsid w:val="00A54F66"/>
    <w:rsid w:val="00A5615F"/>
    <w:rsid w:val="00A6091B"/>
    <w:rsid w:val="00A640DE"/>
    <w:rsid w:val="00A655EF"/>
    <w:rsid w:val="00A65F04"/>
    <w:rsid w:val="00A6731B"/>
    <w:rsid w:val="00A7071E"/>
    <w:rsid w:val="00A70B2D"/>
    <w:rsid w:val="00A7339F"/>
    <w:rsid w:val="00A950A7"/>
    <w:rsid w:val="00A961EC"/>
    <w:rsid w:val="00AA6BCA"/>
    <w:rsid w:val="00AA7D77"/>
    <w:rsid w:val="00AB2CFF"/>
    <w:rsid w:val="00AB3DEE"/>
    <w:rsid w:val="00AB641B"/>
    <w:rsid w:val="00AC4BAB"/>
    <w:rsid w:val="00AD1CF8"/>
    <w:rsid w:val="00AE7A0F"/>
    <w:rsid w:val="00AF15F2"/>
    <w:rsid w:val="00AF1C8D"/>
    <w:rsid w:val="00AF2021"/>
    <w:rsid w:val="00AF2121"/>
    <w:rsid w:val="00AF5CBC"/>
    <w:rsid w:val="00AF6102"/>
    <w:rsid w:val="00B01E29"/>
    <w:rsid w:val="00B04C5D"/>
    <w:rsid w:val="00B06308"/>
    <w:rsid w:val="00B06F4A"/>
    <w:rsid w:val="00B11819"/>
    <w:rsid w:val="00B12705"/>
    <w:rsid w:val="00B228F7"/>
    <w:rsid w:val="00B22D6C"/>
    <w:rsid w:val="00B268B2"/>
    <w:rsid w:val="00B31B13"/>
    <w:rsid w:val="00B32258"/>
    <w:rsid w:val="00B50304"/>
    <w:rsid w:val="00B57855"/>
    <w:rsid w:val="00B6108F"/>
    <w:rsid w:val="00B61F21"/>
    <w:rsid w:val="00B633FF"/>
    <w:rsid w:val="00B65FB3"/>
    <w:rsid w:val="00B671BD"/>
    <w:rsid w:val="00B8400F"/>
    <w:rsid w:val="00B9124E"/>
    <w:rsid w:val="00BA1A04"/>
    <w:rsid w:val="00BA300C"/>
    <w:rsid w:val="00BA3DF6"/>
    <w:rsid w:val="00BA6B3C"/>
    <w:rsid w:val="00BA773E"/>
    <w:rsid w:val="00BA7A6D"/>
    <w:rsid w:val="00BB119F"/>
    <w:rsid w:val="00BB3F61"/>
    <w:rsid w:val="00BB4372"/>
    <w:rsid w:val="00BB5B36"/>
    <w:rsid w:val="00BC4115"/>
    <w:rsid w:val="00BC65F5"/>
    <w:rsid w:val="00BC7179"/>
    <w:rsid w:val="00BD3DBB"/>
    <w:rsid w:val="00BD4629"/>
    <w:rsid w:val="00BD4636"/>
    <w:rsid w:val="00BD472C"/>
    <w:rsid w:val="00BD48BB"/>
    <w:rsid w:val="00BD744C"/>
    <w:rsid w:val="00BF5A00"/>
    <w:rsid w:val="00BF7C45"/>
    <w:rsid w:val="00C002D9"/>
    <w:rsid w:val="00C00DC7"/>
    <w:rsid w:val="00C100C3"/>
    <w:rsid w:val="00C10FA5"/>
    <w:rsid w:val="00C24AC5"/>
    <w:rsid w:val="00C27B26"/>
    <w:rsid w:val="00C44BA9"/>
    <w:rsid w:val="00C47CF1"/>
    <w:rsid w:val="00C50A71"/>
    <w:rsid w:val="00C525FC"/>
    <w:rsid w:val="00C52A56"/>
    <w:rsid w:val="00C52BC4"/>
    <w:rsid w:val="00C56E41"/>
    <w:rsid w:val="00C61DD9"/>
    <w:rsid w:val="00C6236F"/>
    <w:rsid w:val="00C66F29"/>
    <w:rsid w:val="00C71799"/>
    <w:rsid w:val="00C75C9E"/>
    <w:rsid w:val="00C76CCE"/>
    <w:rsid w:val="00C83839"/>
    <w:rsid w:val="00C85095"/>
    <w:rsid w:val="00CA3E27"/>
    <w:rsid w:val="00CA4838"/>
    <w:rsid w:val="00CB058A"/>
    <w:rsid w:val="00CB2522"/>
    <w:rsid w:val="00CC0459"/>
    <w:rsid w:val="00CC5335"/>
    <w:rsid w:val="00CD0C42"/>
    <w:rsid w:val="00CD1436"/>
    <w:rsid w:val="00CE1836"/>
    <w:rsid w:val="00CE7E93"/>
    <w:rsid w:val="00CF2CCE"/>
    <w:rsid w:val="00CF2DF6"/>
    <w:rsid w:val="00CF509F"/>
    <w:rsid w:val="00CF6282"/>
    <w:rsid w:val="00D155D0"/>
    <w:rsid w:val="00D15CFA"/>
    <w:rsid w:val="00D23A43"/>
    <w:rsid w:val="00D24776"/>
    <w:rsid w:val="00D33C73"/>
    <w:rsid w:val="00D3670E"/>
    <w:rsid w:val="00D41310"/>
    <w:rsid w:val="00D4141C"/>
    <w:rsid w:val="00D4568E"/>
    <w:rsid w:val="00D51E74"/>
    <w:rsid w:val="00D53528"/>
    <w:rsid w:val="00D543EB"/>
    <w:rsid w:val="00D55A84"/>
    <w:rsid w:val="00D63095"/>
    <w:rsid w:val="00D6397F"/>
    <w:rsid w:val="00D63D71"/>
    <w:rsid w:val="00D66D78"/>
    <w:rsid w:val="00D67FA0"/>
    <w:rsid w:val="00D71DD0"/>
    <w:rsid w:val="00D75405"/>
    <w:rsid w:val="00D8497E"/>
    <w:rsid w:val="00D86599"/>
    <w:rsid w:val="00D93105"/>
    <w:rsid w:val="00D93EF3"/>
    <w:rsid w:val="00D97B3C"/>
    <w:rsid w:val="00DB0B12"/>
    <w:rsid w:val="00DB331D"/>
    <w:rsid w:val="00DB5491"/>
    <w:rsid w:val="00DC334E"/>
    <w:rsid w:val="00DC35C6"/>
    <w:rsid w:val="00DC6367"/>
    <w:rsid w:val="00DD251E"/>
    <w:rsid w:val="00DD3515"/>
    <w:rsid w:val="00DD554F"/>
    <w:rsid w:val="00DD61E4"/>
    <w:rsid w:val="00DE2FBF"/>
    <w:rsid w:val="00E05072"/>
    <w:rsid w:val="00E10DFC"/>
    <w:rsid w:val="00E16971"/>
    <w:rsid w:val="00E20F3B"/>
    <w:rsid w:val="00E315A0"/>
    <w:rsid w:val="00E32256"/>
    <w:rsid w:val="00E37C66"/>
    <w:rsid w:val="00E401FC"/>
    <w:rsid w:val="00E40345"/>
    <w:rsid w:val="00E454D8"/>
    <w:rsid w:val="00E45C3F"/>
    <w:rsid w:val="00E520A0"/>
    <w:rsid w:val="00E528E8"/>
    <w:rsid w:val="00E5559C"/>
    <w:rsid w:val="00E5720E"/>
    <w:rsid w:val="00E6147E"/>
    <w:rsid w:val="00E66DFD"/>
    <w:rsid w:val="00E72074"/>
    <w:rsid w:val="00E80BED"/>
    <w:rsid w:val="00E90714"/>
    <w:rsid w:val="00E92082"/>
    <w:rsid w:val="00E97909"/>
    <w:rsid w:val="00EA022C"/>
    <w:rsid w:val="00EA3728"/>
    <w:rsid w:val="00EA4C66"/>
    <w:rsid w:val="00EA7E7A"/>
    <w:rsid w:val="00EB0B25"/>
    <w:rsid w:val="00EB2064"/>
    <w:rsid w:val="00EB610D"/>
    <w:rsid w:val="00EC2101"/>
    <w:rsid w:val="00EC371A"/>
    <w:rsid w:val="00ED12CC"/>
    <w:rsid w:val="00ED21D8"/>
    <w:rsid w:val="00ED2333"/>
    <w:rsid w:val="00ED39A5"/>
    <w:rsid w:val="00EE64AA"/>
    <w:rsid w:val="00EF2719"/>
    <w:rsid w:val="00F0034C"/>
    <w:rsid w:val="00F02536"/>
    <w:rsid w:val="00F03111"/>
    <w:rsid w:val="00F03E4E"/>
    <w:rsid w:val="00F10AB8"/>
    <w:rsid w:val="00F11031"/>
    <w:rsid w:val="00F16312"/>
    <w:rsid w:val="00F24BA9"/>
    <w:rsid w:val="00F26B01"/>
    <w:rsid w:val="00F312E1"/>
    <w:rsid w:val="00F35B6F"/>
    <w:rsid w:val="00F36104"/>
    <w:rsid w:val="00F364A8"/>
    <w:rsid w:val="00F449FA"/>
    <w:rsid w:val="00F45886"/>
    <w:rsid w:val="00F5301C"/>
    <w:rsid w:val="00F54238"/>
    <w:rsid w:val="00F6018D"/>
    <w:rsid w:val="00F6059B"/>
    <w:rsid w:val="00F624F7"/>
    <w:rsid w:val="00F66B91"/>
    <w:rsid w:val="00F67CEC"/>
    <w:rsid w:val="00F7089C"/>
    <w:rsid w:val="00F76478"/>
    <w:rsid w:val="00F812DB"/>
    <w:rsid w:val="00F9758B"/>
    <w:rsid w:val="00FB3081"/>
    <w:rsid w:val="00FC0F74"/>
    <w:rsid w:val="00FC7B68"/>
    <w:rsid w:val="00FD00BB"/>
    <w:rsid w:val="00FD3BBE"/>
    <w:rsid w:val="00FD3BEE"/>
    <w:rsid w:val="00FD3D95"/>
    <w:rsid w:val="00FD77CD"/>
    <w:rsid w:val="00FE0F10"/>
    <w:rsid w:val="00FE4809"/>
    <w:rsid w:val="00FF15D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4E958"/>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F7089C"/>
    <w:pPr>
      <w:jc w:val="center"/>
    </w:pPr>
    <w:rPr>
      <w:rFonts w:ascii="Cambria" w:hAnsi="Cambria"/>
      <w:lang w:val="es-ES"/>
    </w:rPr>
  </w:style>
  <w:style w:type="paragraph" w:customStyle="1" w:styleId="EndNoteBibliography">
    <w:name w:val="EndNote Bibliography"/>
    <w:basedOn w:val="a"/>
    <w:rsid w:val="00F7089C"/>
    <w:rPr>
      <w:rFonts w:ascii="Cambria" w:hAnsi="Cambria"/>
      <w:lang w:val="es-ES"/>
    </w:rPr>
  </w:style>
  <w:style w:type="paragraph" w:styleId="a3">
    <w:name w:val="Normal (Web)"/>
    <w:basedOn w:val="a"/>
    <w:uiPriority w:val="99"/>
    <w:semiHidden/>
    <w:unhideWhenUsed/>
    <w:rsid w:val="00B06F4A"/>
    <w:rPr>
      <w:rFonts w:ascii="Times New Roman" w:hAnsi="Times New Roman" w:cs="Times New Roman"/>
    </w:rPr>
  </w:style>
  <w:style w:type="paragraph" w:styleId="a4">
    <w:name w:val="Balloon Text"/>
    <w:next w:val="a5"/>
    <w:link w:val="Char"/>
    <w:uiPriority w:val="99"/>
    <w:semiHidden/>
    <w:unhideWhenUsed/>
    <w:rsid w:val="004C418C"/>
    <w:rPr>
      <w:rFonts w:ascii="Tahoma" w:hAnsi="Tahoma" w:cs="Tahoma"/>
      <w:sz w:val="16"/>
      <w:szCs w:val="18"/>
      <w:lang w:val="en-US"/>
    </w:rPr>
  </w:style>
  <w:style w:type="character" w:customStyle="1" w:styleId="Char">
    <w:name w:val="批注框文本 Char"/>
    <w:basedOn w:val="a0"/>
    <w:link w:val="a4"/>
    <w:uiPriority w:val="99"/>
    <w:semiHidden/>
    <w:rsid w:val="004C418C"/>
    <w:rPr>
      <w:rFonts w:ascii="Tahoma" w:hAnsi="Tahoma" w:cs="Tahoma"/>
      <w:sz w:val="16"/>
      <w:szCs w:val="18"/>
      <w:lang w:val="en-US"/>
    </w:rPr>
  </w:style>
  <w:style w:type="character" w:styleId="a6">
    <w:name w:val="annotation reference"/>
    <w:basedOn w:val="a0"/>
    <w:uiPriority w:val="99"/>
    <w:semiHidden/>
    <w:unhideWhenUsed/>
    <w:rsid w:val="00B6108F"/>
    <w:rPr>
      <w:sz w:val="16"/>
      <w:szCs w:val="16"/>
    </w:rPr>
  </w:style>
  <w:style w:type="paragraph" w:styleId="a5">
    <w:name w:val="annotation text"/>
    <w:link w:val="Char0"/>
    <w:unhideWhenUsed/>
    <w:rsid w:val="00B6108F"/>
    <w:rPr>
      <w:rFonts w:ascii="Tahoma" w:hAnsi="Tahoma" w:cs="Tahoma"/>
      <w:sz w:val="16"/>
      <w:szCs w:val="20"/>
      <w:lang w:val="en-US"/>
    </w:rPr>
  </w:style>
  <w:style w:type="character" w:customStyle="1" w:styleId="Char0">
    <w:name w:val="批注文字 Char"/>
    <w:basedOn w:val="a0"/>
    <w:link w:val="a5"/>
    <w:rsid w:val="00B6108F"/>
    <w:rPr>
      <w:rFonts w:ascii="Tahoma" w:hAnsi="Tahoma" w:cs="Tahoma"/>
      <w:sz w:val="16"/>
      <w:szCs w:val="20"/>
      <w:lang w:val="en-US"/>
    </w:rPr>
  </w:style>
  <w:style w:type="paragraph" w:styleId="a7">
    <w:name w:val="annotation subject"/>
    <w:next w:val="a5"/>
    <w:link w:val="Char1"/>
    <w:uiPriority w:val="99"/>
    <w:semiHidden/>
    <w:unhideWhenUsed/>
    <w:rsid w:val="00B6108F"/>
    <w:rPr>
      <w:rFonts w:ascii="Tahoma" w:hAnsi="Tahoma" w:cs="Tahoma"/>
      <w:b/>
      <w:bCs/>
      <w:sz w:val="16"/>
      <w:szCs w:val="20"/>
      <w:lang w:val="en-US"/>
    </w:rPr>
  </w:style>
  <w:style w:type="character" w:customStyle="1" w:styleId="Char1">
    <w:name w:val="批注主题 Char"/>
    <w:basedOn w:val="Char0"/>
    <w:link w:val="a7"/>
    <w:uiPriority w:val="99"/>
    <w:semiHidden/>
    <w:rsid w:val="00B6108F"/>
    <w:rPr>
      <w:rFonts w:ascii="Tahoma" w:hAnsi="Tahoma" w:cs="Tahoma"/>
      <w:b/>
      <w:bCs/>
      <w:sz w:val="16"/>
      <w:szCs w:val="20"/>
      <w:lang w:val="en-US"/>
    </w:rPr>
  </w:style>
  <w:style w:type="paragraph" w:styleId="a8">
    <w:name w:val="Revision"/>
    <w:hidden/>
    <w:uiPriority w:val="99"/>
    <w:semiHidden/>
    <w:rsid w:val="00545005"/>
  </w:style>
  <w:style w:type="paragraph" w:styleId="a9">
    <w:name w:val="List Paragraph"/>
    <w:basedOn w:val="a"/>
    <w:uiPriority w:val="34"/>
    <w:qFormat/>
    <w:rsid w:val="00C24AC5"/>
    <w:pPr>
      <w:ind w:firstLineChars="200" w:firstLine="420"/>
    </w:pPr>
  </w:style>
  <w:style w:type="character" w:styleId="aa">
    <w:name w:val="Hyperlink"/>
    <w:basedOn w:val="a0"/>
    <w:uiPriority w:val="99"/>
    <w:unhideWhenUsed/>
    <w:rsid w:val="00C24AC5"/>
    <w:rPr>
      <w:color w:val="0000FF" w:themeColor="hyperlink"/>
      <w:u w:val="single"/>
    </w:rPr>
  </w:style>
  <w:style w:type="character" w:styleId="ab">
    <w:name w:val="Strong"/>
    <w:uiPriority w:val="22"/>
    <w:qFormat/>
    <w:rsid w:val="00E32256"/>
    <w:rPr>
      <w:rFonts w:cs="Times New Roman"/>
      <w:b/>
    </w:rPr>
  </w:style>
  <w:style w:type="paragraph" w:styleId="ac">
    <w:name w:val="header"/>
    <w:basedOn w:val="a"/>
    <w:link w:val="Char2"/>
    <w:uiPriority w:val="99"/>
    <w:unhideWhenUsed/>
    <w:rsid w:val="000316A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0316A2"/>
    <w:rPr>
      <w:sz w:val="18"/>
      <w:szCs w:val="18"/>
    </w:rPr>
  </w:style>
  <w:style w:type="paragraph" w:styleId="ad">
    <w:name w:val="footer"/>
    <w:basedOn w:val="a"/>
    <w:link w:val="Char3"/>
    <w:uiPriority w:val="99"/>
    <w:unhideWhenUsed/>
    <w:rsid w:val="000316A2"/>
    <w:pPr>
      <w:tabs>
        <w:tab w:val="center" w:pos="4153"/>
        <w:tab w:val="right" w:pos="8306"/>
      </w:tabs>
      <w:snapToGrid w:val="0"/>
    </w:pPr>
    <w:rPr>
      <w:sz w:val="18"/>
      <w:szCs w:val="18"/>
    </w:rPr>
  </w:style>
  <w:style w:type="character" w:customStyle="1" w:styleId="Char3">
    <w:name w:val="页脚 Char"/>
    <w:basedOn w:val="a0"/>
    <w:link w:val="ad"/>
    <w:uiPriority w:val="99"/>
    <w:rsid w:val="000316A2"/>
    <w:rPr>
      <w:sz w:val="18"/>
      <w:szCs w:val="18"/>
    </w:rPr>
  </w:style>
  <w:style w:type="paragraph" w:customStyle="1" w:styleId="Corpodeltesto">
    <w:name w:val="Corpo del tes.to"/>
    <w:basedOn w:val="ae"/>
    <w:rsid w:val="00651A50"/>
    <w:pPr>
      <w:suppressAutoHyphens/>
      <w:spacing w:after="0" w:line="360" w:lineRule="auto"/>
      <w:ind w:right="2977"/>
      <w:jc w:val="both"/>
    </w:pPr>
    <w:rPr>
      <w:rFonts w:ascii="Times New Roman" w:eastAsia="Times New Roman" w:hAnsi="Times New Roman" w:cs="Times New Roman"/>
      <w:lang w:val="it-IT" w:eastAsia="ar-SA"/>
    </w:rPr>
  </w:style>
  <w:style w:type="paragraph" w:styleId="ae">
    <w:name w:val="Body Text"/>
    <w:basedOn w:val="a"/>
    <w:link w:val="Char4"/>
    <w:uiPriority w:val="99"/>
    <w:semiHidden/>
    <w:unhideWhenUsed/>
    <w:rsid w:val="00651A50"/>
    <w:pPr>
      <w:spacing w:after="120"/>
    </w:pPr>
  </w:style>
  <w:style w:type="character" w:customStyle="1" w:styleId="Char4">
    <w:name w:val="正文文本 Char"/>
    <w:basedOn w:val="a0"/>
    <w:link w:val="ae"/>
    <w:uiPriority w:val="99"/>
    <w:semiHidden/>
    <w:rsid w:val="00651A50"/>
  </w:style>
  <w:style w:type="character" w:styleId="af">
    <w:name w:val="page number"/>
    <w:basedOn w:val="a0"/>
    <w:uiPriority w:val="99"/>
    <w:semiHidden/>
    <w:unhideWhenUsed/>
    <w:rsid w:val="003622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rsid w:val="00F7089C"/>
    <w:pPr>
      <w:jc w:val="center"/>
    </w:pPr>
    <w:rPr>
      <w:rFonts w:ascii="Cambria" w:hAnsi="Cambria"/>
      <w:lang w:val="es-ES"/>
    </w:rPr>
  </w:style>
  <w:style w:type="paragraph" w:customStyle="1" w:styleId="EndNoteBibliography">
    <w:name w:val="EndNote Bibliography"/>
    <w:basedOn w:val="a"/>
    <w:rsid w:val="00F7089C"/>
    <w:rPr>
      <w:rFonts w:ascii="Cambria" w:hAnsi="Cambria"/>
      <w:lang w:val="es-ES"/>
    </w:rPr>
  </w:style>
  <w:style w:type="paragraph" w:styleId="a3">
    <w:name w:val="Normal (Web)"/>
    <w:basedOn w:val="a"/>
    <w:uiPriority w:val="99"/>
    <w:semiHidden/>
    <w:unhideWhenUsed/>
    <w:rsid w:val="00B06F4A"/>
    <w:rPr>
      <w:rFonts w:ascii="Times New Roman" w:hAnsi="Times New Roman" w:cs="Times New Roman"/>
    </w:rPr>
  </w:style>
  <w:style w:type="paragraph" w:styleId="a4">
    <w:name w:val="Balloon Text"/>
    <w:next w:val="a5"/>
    <w:link w:val="Char"/>
    <w:uiPriority w:val="99"/>
    <w:semiHidden/>
    <w:unhideWhenUsed/>
    <w:rsid w:val="004C418C"/>
    <w:rPr>
      <w:rFonts w:ascii="Tahoma" w:hAnsi="Tahoma" w:cs="Tahoma"/>
      <w:sz w:val="16"/>
      <w:szCs w:val="18"/>
      <w:lang w:val="en-US"/>
    </w:rPr>
  </w:style>
  <w:style w:type="character" w:customStyle="1" w:styleId="Char">
    <w:name w:val="批注框文本 Char"/>
    <w:basedOn w:val="a0"/>
    <w:link w:val="a4"/>
    <w:uiPriority w:val="99"/>
    <w:semiHidden/>
    <w:rsid w:val="004C418C"/>
    <w:rPr>
      <w:rFonts w:ascii="Tahoma" w:hAnsi="Tahoma" w:cs="Tahoma"/>
      <w:sz w:val="16"/>
      <w:szCs w:val="18"/>
      <w:lang w:val="en-US"/>
    </w:rPr>
  </w:style>
  <w:style w:type="character" w:styleId="a6">
    <w:name w:val="annotation reference"/>
    <w:basedOn w:val="a0"/>
    <w:uiPriority w:val="99"/>
    <w:semiHidden/>
    <w:unhideWhenUsed/>
    <w:rsid w:val="00B6108F"/>
    <w:rPr>
      <w:sz w:val="16"/>
      <w:szCs w:val="16"/>
    </w:rPr>
  </w:style>
  <w:style w:type="paragraph" w:styleId="a5">
    <w:name w:val="annotation text"/>
    <w:link w:val="Char0"/>
    <w:unhideWhenUsed/>
    <w:rsid w:val="00B6108F"/>
    <w:rPr>
      <w:rFonts w:ascii="Tahoma" w:hAnsi="Tahoma" w:cs="Tahoma"/>
      <w:sz w:val="16"/>
      <w:szCs w:val="20"/>
      <w:lang w:val="en-US"/>
    </w:rPr>
  </w:style>
  <w:style w:type="character" w:customStyle="1" w:styleId="Char0">
    <w:name w:val="批注文字 Char"/>
    <w:basedOn w:val="a0"/>
    <w:link w:val="a5"/>
    <w:rsid w:val="00B6108F"/>
    <w:rPr>
      <w:rFonts w:ascii="Tahoma" w:hAnsi="Tahoma" w:cs="Tahoma"/>
      <w:sz w:val="16"/>
      <w:szCs w:val="20"/>
      <w:lang w:val="en-US"/>
    </w:rPr>
  </w:style>
  <w:style w:type="paragraph" w:styleId="a7">
    <w:name w:val="annotation subject"/>
    <w:next w:val="a5"/>
    <w:link w:val="Char1"/>
    <w:uiPriority w:val="99"/>
    <w:semiHidden/>
    <w:unhideWhenUsed/>
    <w:rsid w:val="00B6108F"/>
    <w:rPr>
      <w:rFonts w:ascii="Tahoma" w:hAnsi="Tahoma" w:cs="Tahoma"/>
      <w:b/>
      <w:bCs/>
      <w:sz w:val="16"/>
      <w:szCs w:val="20"/>
      <w:lang w:val="en-US"/>
    </w:rPr>
  </w:style>
  <w:style w:type="character" w:customStyle="1" w:styleId="Char1">
    <w:name w:val="批注主题 Char"/>
    <w:basedOn w:val="Char0"/>
    <w:link w:val="a7"/>
    <w:uiPriority w:val="99"/>
    <w:semiHidden/>
    <w:rsid w:val="00B6108F"/>
    <w:rPr>
      <w:rFonts w:ascii="Tahoma" w:hAnsi="Tahoma" w:cs="Tahoma"/>
      <w:b/>
      <w:bCs/>
      <w:sz w:val="16"/>
      <w:szCs w:val="20"/>
      <w:lang w:val="en-US"/>
    </w:rPr>
  </w:style>
  <w:style w:type="paragraph" w:styleId="a8">
    <w:name w:val="Revision"/>
    <w:hidden/>
    <w:uiPriority w:val="99"/>
    <w:semiHidden/>
    <w:rsid w:val="00545005"/>
  </w:style>
  <w:style w:type="paragraph" w:styleId="a9">
    <w:name w:val="List Paragraph"/>
    <w:basedOn w:val="a"/>
    <w:uiPriority w:val="34"/>
    <w:qFormat/>
    <w:rsid w:val="00C24AC5"/>
    <w:pPr>
      <w:ind w:firstLineChars="200" w:firstLine="420"/>
    </w:pPr>
  </w:style>
  <w:style w:type="character" w:styleId="aa">
    <w:name w:val="Hyperlink"/>
    <w:basedOn w:val="a0"/>
    <w:uiPriority w:val="99"/>
    <w:unhideWhenUsed/>
    <w:rsid w:val="00C24AC5"/>
    <w:rPr>
      <w:color w:val="0000FF" w:themeColor="hyperlink"/>
      <w:u w:val="single"/>
    </w:rPr>
  </w:style>
  <w:style w:type="character" w:styleId="ab">
    <w:name w:val="Strong"/>
    <w:uiPriority w:val="22"/>
    <w:qFormat/>
    <w:rsid w:val="00E32256"/>
    <w:rPr>
      <w:rFonts w:cs="Times New Roman"/>
      <w:b/>
    </w:rPr>
  </w:style>
  <w:style w:type="paragraph" w:styleId="ac">
    <w:name w:val="header"/>
    <w:basedOn w:val="a"/>
    <w:link w:val="Char2"/>
    <w:uiPriority w:val="99"/>
    <w:unhideWhenUsed/>
    <w:rsid w:val="000316A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0316A2"/>
    <w:rPr>
      <w:sz w:val="18"/>
      <w:szCs w:val="18"/>
    </w:rPr>
  </w:style>
  <w:style w:type="paragraph" w:styleId="ad">
    <w:name w:val="footer"/>
    <w:basedOn w:val="a"/>
    <w:link w:val="Char3"/>
    <w:uiPriority w:val="99"/>
    <w:unhideWhenUsed/>
    <w:rsid w:val="000316A2"/>
    <w:pPr>
      <w:tabs>
        <w:tab w:val="center" w:pos="4153"/>
        <w:tab w:val="right" w:pos="8306"/>
      </w:tabs>
      <w:snapToGrid w:val="0"/>
    </w:pPr>
    <w:rPr>
      <w:sz w:val="18"/>
      <w:szCs w:val="18"/>
    </w:rPr>
  </w:style>
  <w:style w:type="character" w:customStyle="1" w:styleId="Char3">
    <w:name w:val="页脚 Char"/>
    <w:basedOn w:val="a0"/>
    <w:link w:val="ad"/>
    <w:uiPriority w:val="99"/>
    <w:rsid w:val="000316A2"/>
    <w:rPr>
      <w:sz w:val="18"/>
      <w:szCs w:val="18"/>
    </w:rPr>
  </w:style>
  <w:style w:type="paragraph" w:customStyle="1" w:styleId="Corpodeltesto">
    <w:name w:val="Corpo del tes.to"/>
    <w:basedOn w:val="ae"/>
    <w:rsid w:val="00651A50"/>
    <w:pPr>
      <w:suppressAutoHyphens/>
      <w:spacing w:after="0" w:line="360" w:lineRule="auto"/>
      <w:ind w:right="2977"/>
      <w:jc w:val="both"/>
    </w:pPr>
    <w:rPr>
      <w:rFonts w:ascii="Times New Roman" w:eastAsia="Times New Roman" w:hAnsi="Times New Roman" w:cs="Times New Roman"/>
      <w:lang w:val="it-IT" w:eastAsia="ar-SA"/>
    </w:rPr>
  </w:style>
  <w:style w:type="paragraph" w:styleId="ae">
    <w:name w:val="Body Text"/>
    <w:basedOn w:val="a"/>
    <w:link w:val="Char4"/>
    <w:uiPriority w:val="99"/>
    <w:semiHidden/>
    <w:unhideWhenUsed/>
    <w:rsid w:val="00651A50"/>
    <w:pPr>
      <w:spacing w:after="120"/>
    </w:pPr>
  </w:style>
  <w:style w:type="character" w:customStyle="1" w:styleId="Char4">
    <w:name w:val="正文文本 Char"/>
    <w:basedOn w:val="a0"/>
    <w:link w:val="ae"/>
    <w:uiPriority w:val="99"/>
    <w:semiHidden/>
    <w:rsid w:val="00651A50"/>
  </w:style>
  <w:style w:type="character" w:styleId="af">
    <w:name w:val="page number"/>
    <w:basedOn w:val="a0"/>
    <w:uiPriority w:val="99"/>
    <w:semiHidden/>
    <w:unhideWhenUsed/>
    <w:rsid w:val="0036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009">
      <w:bodyDiv w:val="1"/>
      <w:marLeft w:val="0"/>
      <w:marRight w:val="0"/>
      <w:marTop w:val="0"/>
      <w:marBottom w:val="0"/>
      <w:divBdr>
        <w:top w:val="none" w:sz="0" w:space="0" w:color="auto"/>
        <w:left w:val="none" w:sz="0" w:space="0" w:color="auto"/>
        <w:bottom w:val="none" w:sz="0" w:space="0" w:color="auto"/>
        <w:right w:val="none" w:sz="0" w:space="0" w:color="auto"/>
      </w:divBdr>
      <w:divsChild>
        <w:div w:id="668867903">
          <w:marLeft w:val="0"/>
          <w:marRight w:val="0"/>
          <w:marTop w:val="0"/>
          <w:marBottom w:val="0"/>
          <w:divBdr>
            <w:top w:val="none" w:sz="0" w:space="0" w:color="auto"/>
            <w:left w:val="none" w:sz="0" w:space="0" w:color="auto"/>
            <w:bottom w:val="none" w:sz="0" w:space="0" w:color="auto"/>
            <w:right w:val="none" w:sz="0" w:space="0" w:color="auto"/>
          </w:divBdr>
          <w:divsChild>
            <w:div w:id="2006398417">
              <w:marLeft w:val="0"/>
              <w:marRight w:val="0"/>
              <w:marTop w:val="0"/>
              <w:marBottom w:val="0"/>
              <w:divBdr>
                <w:top w:val="none" w:sz="0" w:space="0" w:color="auto"/>
                <w:left w:val="none" w:sz="0" w:space="0" w:color="auto"/>
                <w:bottom w:val="none" w:sz="0" w:space="0" w:color="auto"/>
                <w:right w:val="none" w:sz="0" w:space="0" w:color="auto"/>
              </w:divBdr>
              <w:divsChild>
                <w:div w:id="11826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04339">
      <w:bodyDiv w:val="1"/>
      <w:marLeft w:val="0"/>
      <w:marRight w:val="0"/>
      <w:marTop w:val="0"/>
      <w:marBottom w:val="0"/>
      <w:divBdr>
        <w:top w:val="none" w:sz="0" w:space="0" w:color="auto"/>
        <w:left w:val="none" w:sz="0" w:space="0" w:color="auto"/>
        <w:bottom w:val="none" w:sz="0" w:space="0" w:color="auto"/>
        <w:right w:val="none" w:sz="0" w:space="0" w:color="auto"/>
      </w:divBdr>
    </w:div>
    <w:div w:id="503520800">
      <w:bodyDiv w:val="1"/>
      <w:marLeft w:val="0"/>
      <w:marRight w:val="0"/>
      <w:marTop w:val="0"/>
      <w:marBottom w:val="0"/>
      <w:divBdr>
        <w:top w:val="none" w:sz="0" w:space="0" w:color="auto"/>
        <w:left w:val="none" w:sz="0" w:space="0" w:color="auto"/>
        <w:bottom w:val="none" w:sz="0" w:space="0" w:color="auto"/>
        <w:right w:val="none" w:sz="0" w:space="0" w:color="auto"/>
      </w:divBdr>
    </w:div>
    <w:div w:id="583955518">
      <w:bodyDiv w:val="1"/>
      <w:marLeft w:val="0"/>
      <w:marRight w:val="0"/>
      <w:marTop w:val="0"/>
      <w:marBottom w:val="0"/>
      <w:divBdr>
        <w:top w:val="none" w:sz="0" w:space="0" w:color="auto"/>
        <w:left w:val="none" w:sz="0" w:space="0" w:color="auto"/>
        <w:bottom w:val="none" w:sz="0" w:space="0" w:color="auto"/>
        <w:right w:val="none" w:sz="0" w:space="0" w:color="auto"/>
      </w:divBdr>
    </w:div>
    <w:div w:id="1523738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CE4C1-8427-46DD-A7FE-FEA60668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36</Pages>
  <Words>8643</Words>
  <Characters>49270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13</cp:revision>
  <dcterms:created xsi:type="dcterms:W3CDTF">2018-12-24T19:19:00Z</dcterms:created>
  <dcterms:modified xsi:type="dcterms:W3CDTF">2019-01-26T02:32:00Z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ies>
</file>