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4B" w:rsidRPr="00DA2587" w:rsidRDefault="00A07F4B" w:rsidP="00F819EE">
      <w:pPr>
        <w:spacing w:after="0" w:line="360" w:lineRule="auto"/>
        <w:jc w:val="both"/>
        <w:rPr>
          <w:rFonts w:ascii="Book Antiqua" w:hAnsi="Book Antiqua" w:cs="Times New Roman"/>
          <w:b/>
          <w:i/>
          <w:sz w:val="24"/>
          <w:szCs w:val="24"/>
        </w:rPr>
      </w:pPr>
      <w:r w:rsidRPr="00DA2587">
        <w:rPr>
          <w:rFonts w:ascii="Book Antiqua" w:hAnsi="Book Antiqua" w:cs="Times New Roman"/>
          <w:b/>
          <w:sz w:val="24"/>
          <w:szCs w:val="24"/>
        </w:rPr>
        <w:t xml:space="preserve">Name of Journal: </w:t>
      </w:r>
      <w:r w:rsidRPr="00DA2587">
        <w:rPr>
          <w:rFonts w:ascii="Book Antiqua" w:hAnsi="Book Antiqua" w:cs="Times New Roman"/>
          <w:i/>
          <w:sz w:val="24"/>
          <w:szCs w:val="24"/>
        </w:rPr>
        <w:t>World Journal of Nephrology</w:t>
      </w:r>
    </w:p>
    <w:p w:rsidR="00A07F4B" w:rsidRPr="00DA2587" w:rsidRDefault="00A07F4B" w:rsidP="00F819EE">
      <w:pPr>
        <w:spacing w:after="0" w:line="360" w:lineRule="auto"/>
        <w:jc w:val="both"/>
        <w:rPr>
          <w:rFonts w:ascii="Book Antiqua" w:hAnsi="Book Antiqua"/>
          <w:sz w:val="24"/>
          <w:szCs w:val="24"/>
          <w:lang w:eastAsia="zh-CN"/>
        </w:rPr>
      </w:pPr>
      <w:bookmarkStart w:id="0" w:name="OLE_LINK486"/>
      <w:bookmarkStart w:id="1" w:name="OLE_LINK768"/>
      <w:bookmarkStart w:id="2" w:name="OLE_LINK485"/>
      <w:bookmarkStart w:id="3" w:name="OLE_LINK661"/>
      <w:bookmarkStart w:id="4" w:name="OLE_LINK515"/>
      <w:bookmarkStart w:id="5" w:name="OLE_LINK514"/>
      <w:r w:rsidRPr="00DA2587">
        <w:rPr>
          <w:rFonts w:ascii="Book Antiqua" w:hAnsi="Book Antiqua"/>
          <w:b/>
          <w:sz w:val="24"/>
          <w:szCs w:val="24"/>
          <w:lang w:eastAsia="zh-CN"/>
        </w:rPr>
        <w:t>Manuscript NO:</w:t>
      </w:r>
      <w:bookmarkEnd w:id="0"/>
      <w:bookmarkEnd w:id="1"/>
      <w:bookmarkEnd w:id="2"/>
      <w:bookmarkEnd w:id="3"/>
      <w:bookmarkEnd w:id="4"/>
      <w:bookmarkEnd w:id="5"/>
      <w:r w:rsidRPr="00DA2587">
        <w:rPr>
          <w:rFonts w:ascii="Book Antiqua" w:hAnsi="Book Antiqua"/>
          <w:sz w:val="24"/>
          <w:szCs w:val="24"/>
          <w:lang w:eastAsia="zh-CN"/>
        </w:rPr>
        <w:t xml:space="preserve"> 42477</w:t>
      </w:r>
    </w:p>
    <w:p w:rsidR="00A07F4B" w:rsidRPr="00DA2587" w:rsidRDefault="00A07F4B" w:rsidP="00F819EE">
      <w:pPr>
        <w:spacing w:after="0" w:line="360" w:lineRule="auto"/>
        <w:jc w:val="both"/>
        <w:rPr>
          <w:rFonts w:ascii="Book Antiqua" w:hAnsi="Book Antiqua"/>
          <w:i/>
          <w:sz w:val="24"/>
          <w:szCs w:val="24"/>
          <w:u w:val="single"/>
          <w:lang w:eastAsia="zh-CN"/>
        </w:rPr>
      </w:pPr>
      <w:r w:rsidRPr="00DA2587">
        <w:rPr>
          <w:rFonts w:ascii="Book Antiqua" w:hAnsi="Book Antiqua" w:cs="Times New Roman"/>
          <w:b/>
          <w:sz w:val="24"/>
          <w:szCs w:val="24"/>
        </w:rPr>
        <w:t xml:space="preserve">Manuscript Type: </w:t>
      </w:r>
      <w:r w:rsidRPr="00DA2587">
        <w:rPr>
          <w:rFonts w:ascii="Book Antiqua" w:hAnsi="Book Antiqua" w:cs="Times New Roman"/>
          <w:sz w:val="24"/>
          <w:szCs w:val="24"/>
          <w:lang w:eastAsia="zh-CN"/>
        </w:rPr>
        <w:t>REVIEW</w:t>
      </w:r>
    </w:p>
    <w:p w:rsidR="00A07F4B" w:rsidRPr="00DA2587" w:rsidRDefault="00A07F4B" w:rsidP="00F819EE">
      <w:pPr>
        <w:spacing w:after="0" w:line="360" w:lineRule="auto"/>
        <w:jc w:val="both"/>
        <w:rPr>
          <w:rFonts w:ascii="Book Antiqua" w:hAnsi="Book Antiqua" w:cs="Times New Roman"/>
          <w:b/>
          <w:sz w:val="24"/>
          <w:szCs w:val="24"/>
          <w:lang w:eastAsia="zh-CN"/>
        </w:rPr>
      </w:pPr>
    </w:p>
    <w:p w:rsidR="00A07F4B" w:rsidRPr="00DA2587" w:rsidRDefault="00A07F4B" w:rsidP="00F819EE">
      <w:pPr>
        <w:spacing w:after="0" w:line="360" w:lineRule="auto"/>
        <w:jc w:val="both"/>
        <w:rPr>
          <w:rFonts w:ascii="Book Antiqua" w:hAnsi="Book Antiqua" w:cs="Times New Roman"/>
          <w:b/>
          <w:sz w:val="24"/>
          <w:szCs w:val="24"/>
          <w:lang w:eastAsia="zh-CN"/>
        </w:rPr>
      </w:pPr>
      <w:r w:rsidRPr="00DA2587">
        <w:rPr>
          <w:rFonts w:ascii="Book Antiqua" w:hAnsi="Book Antiqua" w:cs="Times New Roman"/>
          <w:b/>
          <w:sz w:val="24"/>
          <w:szCs w:val="24"/>
        </w:rPr>
        <w:t>Choice of dialysis modality prior to kidney transplantation: Does it matter?</w:t>
      </w:r>
    </w:p>
    <w:p w:rsidR="00A07F4B" w:rsidRPr="00DA2587" w:rsidRDefault="00A07F4B" w:rsidP="00F819EE">
      <w:pPr>
        <w:spacing w:after="0" w:line="360" w:lineRule="auto"/>
        <w:jc w:val="both"/>
        <w:rPr>
          <w:rFonts w:ascii="Book Antiqua" w:hAnsi="Book Antiqua" w:cs="Times New Roman"/>
          <w:b/>
          <w:sz w:val="24"/>
          <w:szCs w:val="24"/>
          <w:lang w:eastAsia="zh-CN"/>
        </w:rPr>
      </w:pPr>
    </w:p>
    <w:p w:rsidR="00A07F4B" w:rsidRPr="00DA2587" w:rsidRDefault="00A07F4B" w:rsidP="00F819EE">
      <w:pPr>
        <w:spacing w:after="0" w:line="360" w:lineRule="auto"/>
        <w:jc w:val="both"/>
        <w:rPr>
          <w:rFonts w:ascii="Book Antiqua" w:hAnsi="Book Antiqua" w:cs="Times New Roman"/>
          <w:sz w:val="24"/>
          <w:szCs w:val="24"/>
          <w:lang w:eastAsia="zh-CN"/>
        </w:rPr>
      </w:pPr>
      <w:r w:rsidRPr="00DA2587">
        <w:rPr>
          <w:rFonts w:ascii="Book Antiqua" w:hAnsi="Book Antiqua" w:cs="Times New Roman"/>
          <w:sz w:val="24"/>
          <w:szCs w:val="24"/>
        </w:rPr>
        <w:t>Jain</w:t>
      </w:r>
      <w:r w:rsidRPr="00DA2587">
        <w:rPr>
          <w:rFonts w:ascii="Book Antiqua" w:hAnsi="Book Antiqua" w:cs="Times New Roman"/>
          <w:sz w:val="24"/>
          <w:szCs w:val="24"/>
          <w:lang w:eastAsia="zh-CN"/>
        </w:rPr>
        <w:t xml:space="preserve"> D </w:t>
      </w:r>
      <w:r w:rsidRPr="00DA2587">
        <w:rPr>
          <w:rFonts w:ascii="Book Antiqua" w:hAnsi="Book Antiqua" w:cs="Times New Roman"/>
          <w:i/>
          <w:sz w:val="24"/>
          <w:szCs w:val="24"/>
          <w:lang w:eastAsia="zh-CN"/>
        </w:rPr>
        <w:t>et al</w:t>
      </w:r>
      <w:r w:rsidRPr="00DA2587">
        <w:rPr>
          <w:rFonts w:ascii="Book Antiqua" w:hAnsi="Book Antiqua" w:cs="Times New Roman"/>
          <w:sz w:val="24"/>
          <w:szCs w:val="24"/>
          <w:lang w:eastAsia="zh-CN"/>
        </w:rPr>
        <w:t xml:space="preserve">. </w:t>
      </w:r>
      <w:r w:rsidRPr="00DA2587">
        <w:rPr>
          <w:rFonts w:ascii="Book Antiqua" w:hAnsi="Book Antiqua" w:cs="Times New Roman"/>
          <w:sz w:val="24"/>
          <w:szCs w:val="24"/>
        </w:rPr>
        <w:t>Dialysis and transplantation outcomes</w:t>
      </w:r>
    </w:p>
    <w:p w:rsidR="00A07F4B" w:rsidRPr="00DA2587" w:rsidRDefault="00A07F4B" w:rsidP="00F819EE">
      <w:pPr>
        <w:spacing w:after="0" w:line="360" w:lineRule="auto"/>
        <w:jc w:val="both"/>
        <w:rPr>
          <w:rFonts w:ascii="Book Antiqua" w:hAnsi="Book Antiqua" w:cs="Times New Roman"/>
          <w:b/>
          <w:sz w:val="24"/>
          <w:szCs w:val="24"/>
          <w:lang w:eastAsia="zh-CN"/>
        </w:rPr>
      </w:pPr>
    </w:p>
    <w:p w:rsidR="00A07F4B" w:rsidRPr="00DA2587" w:rsidRDefault="00A07F4B" w:rsidP="00F819EE">
      <w:pPr>
        <w:spacing w:after="0" w:line="360" w:lineRule="auto"/>
        <w:jc w:val="both"/>
        <w:rPr>
          <w:rFonts w:ascii="Book Antiqua" w:hAnsi="Book Antiqua" w:cs="Times New Roman"/>
          <w:sz w:val="24"/>
          <w:szCs w:val="24"/>
          <w:lang w:eastAsia="zh-CN"/>
        </w:rPr>
      </w:pPr>
      <w:r w:rsidRPr="00DA2587">
        <w:rPr>
          <w:rFonts w:ascii="Book Antiqua" w:hAnsi="Book Antiqua" w:cs="Times New Roman"/>
          <w:sz w:val="24"/>
          <w:szCs w:val="24"/>
        </w:rPr>
        <w:t xml:space="preserve">Deepika Jain, Danny B Haddad, </w:t>
      </w:r>
      <w:proofErr w:type="spellStart"/>
      <w:r w:rsidRPr="00DA2587">
        <w:rPr>
          <w:rFonts w:ascii="Book Antiqua" w:hAnsi="Book Antiqua" w:cs="Times New Roman"/>
          <w:sz w:val="24"/>
          <w:szCs w:val="24"/>
        </w:rPr>
        <w:t>Narender</w:t>
      </w:r>
      <w:proofErr w:type="spellEnd"/>
      <w:r w:rsidRPr="00DA2587">
        <w:rPr>
          <w:rFonts w:ascii="Book Antiqua" w:hAnsi="Book Antiqua" w:cs="Times New Roman"/>
          <w:sz w:val="24"/>
          <w:szCs w:val="24"/>
        </w:rPr>
        <w:t xml:space="preserve"> </w:t>
      </w:r>
      <w:proofErr w:type="spellStart"/>
      <w:r w:rsidRPr="00DA2587">
        <w:rPr>
          <w:rFonts w:ascii="Book Antiqua" w:hAnsi="Book Antiqua" w:cs="Times New Roman"/>
          <w:sz w:val="24"/>
          <w:szCs w:val="24"/>
        </w:rPr>
        <w:t>Goel</w:t>
      </w:r>
      <w:proofErr w:type="spellEnd"/>
    </w:p>
    <w:p w:rsidR="00A07F4B" w:rsidRPr="00DA2587" w:rsidRDefault="00A07F4B" w:rsidP="00F819EE">
      <w:pPr>
        <w:spacing w:after="0" w:line="360" w:lineRule="auto"/>
        <w:jc w:val="both"/>
        <w:rPr>
          <w:rFonts w:ascii="Book Antiqua" w:hAnsi="Book Antiqua" w:cs="Times New Roman"/>
          <w:sz w:val="24"/>
          <w:szCs w:val="24"/>
          <w:vertAlign w:val="superscript"/>
          <w:lang w:eastAsia="zh-CN"/>
        </w:rPr>
      </w:pPr>
    </w:p>
    <w:p w:rsidR="00A07F4B" w:rsidRPr="00DA2587" w:rsidRDefault="00A07F4B" w:rsidP="00F819EE">
      <w:pPr>
        <w:spacing w:after="0" w:line="360" w:lineRule="auto"/>
        <w:jc w:val="both"/>
        <w:rPr>
          <w:rFonts w:ascii="Book Antiqua" w:hAnsi="Book Antiqua" w:cs="Times New Roman"/>
          <w:sz w:val="24"/>
          <w:szCs w:val="24"/>
          <w:lang w:eastAsia="zh-CN"/>
        </w:rPr>
      </w:pPr>
      <w:r w:rsidRPr="00DA2587">
        <w:rPr>
          <w:rFonts w:ascii="Book Antiqua" w:hAnsi="Book Antiqua" w:cs="Times New Roman"/>
          <w:b/>
          <w:sz w:val="24"/>
          <w:szCs w:val="24"/>
        </w:rPr>
        <w:t>Deepika Jain</w:t>
      </w:r>
      <w:r w:rsidRPr="00DA2587">
        <w:rPr>
          <w:rFonts w:ascii="Book Antiqua" w:hAnsi="Book Antiqua" w:cs="Times New Roman"/>
          <w:b/>
          <w:sz w:val="24"/>
          <w:szCs w:val="24"/>
          <w:lang w:eastAsia="zh-CN"/>
        </w:rPr>
        <w:t>,</w:t>
      </w:r>
      <w:r w:rsidRPr="00DA2587">
        <w:rPr>
          <w:rFonts w:ascii="Book Antiqua" w:hAnsi="Book Antiqua" w:cs="Times New Roman"/>
          <w:b/>
          <w:sz w:val="24"/>
          <w:szCs w:val="24"/>
        </w:rPr>
        <w:t xml:space="preserve"> Danny B Haddad</w:t>
      </w:r>
      <w:r w:rsidRPr="00DA2587">
        <w:rPr>
          <w:rFonts w:ascii="Book Antiqua" w:hAnsi="Book Antiqua" w:cs="Times New Roman"/>
          <w:b/>
          <w:sz w:val="24"/>
          <w:szCs w:val="24"/>
          <w:lang w:eastAsia="zh-CN"/>
        </w:rPr>
        <w:t>,</w:t>
      </w:r>
      <w:r w:rsidRPr="00DA2587">
        <w:rPr>
          <w:rFonts w:ascii="Book Antiqua" w:hAnsi="Book Antiqua" w:cs="Times New Roman"/>
          <w:b/>
          <w:sz w:val="24"/>
          <w:szCs w:val="24"/>
        </w:rPr>
        <w:t xml:space="preserve"> </w:t>
      </w:r>
      <w:proofErr w:type="spellStart"/>
      <w:r w:rsidRPr="00DA2587">
        <w:rPr>
          <w:rFonts w:ascii="Book Antiqua" w:hAnsi="Book Antiqua" w:cs="Times New Roman"/>
          <w:b/>
          <w:sz w:val="24"/>
          <w:szCs w:val="24"/>
        </w:rPr>
        <w:t>Narender</w:t>
      </w:r>
      <w:proofErr w:type="spellEnd"/>
      <w:r w:rsidRPr="00DA2587">
        <w:rPr>
          <w:rFonts w:ascii="Book Antiqua" w:hAnsi="Book Antiqua" w:cs="Times New Roman"/>
          <w:b/>
          <w:sz w:val="24"/>
          <w:szCs w:val="24"/>
        </w:rPr>
        <w:t xml:space="preserve"> </w:t>
      </w:r>
      <w:proofErr w:type="spellStart"/>
      <w:r w:rsidRPr="00DA2587">
        <w:rPr>
          <w:rFonts w:ascii="Book Antiqua" w:hAnsi="Book Antiqua" w:cs="Times New Roman"/>
          <w:b/>
          <w:sz w:val="24"/>
          <w:szCs w:val="24"/>
        </w:rPr>
        <w:t>Goel</w:t>
      </w:r>
      <w:proofErr w:type="spellEnd"/>
      <w:r w:rsidRPr="00DA2587">
        <w:rPr>
          <w:rFonts w:ascii="Book Antiqua" w:hAnsi="Book Antiqua" w:cs="Times New Roman"/>
          <w:b/>
          <w:sz w:val="24"/>
          <w:szCs w:val="24"/>
          <w:lang w:eastAsia="zh-CN"/>
        </w:rPr>
        <w:t>,</w:t>
      </w:r>
      <w:r w:rsidRPr="00DA2587">
        <w:rPr>
          <w:rFonts w:ascii="Book Antiqua" w:hAnsi="Book Antiqua" w:cs="Times New Roman"/>
          <w:sz w:val="24"/>
          <w:szCs w:val="24"/>
        </w:rPr>
        <w:t xml:space="preserve"> Nephrology and Internal Medicine, New Jersey Kidney Care</w:t>
      </w:r>
      <w:r w:rsidRPr="00DA2587">
        <w:rPr>
          <w:rFonts w:ascii="Book Antiqua" w:hAnsi="Book Antiqua" w:cs="Times New Roman"/>
          <w:sz w:val="24"/>
          <w:szCs w:val="24"/>
          <w:lang w:eastAsia="zh-CN"/>
        </w:rPr>
        <w:t>, Jersey city, NJ 07305, United States</w:t>
      </w:r>
    </w:p>
    <w:p w:rsidR="00A07F4B" w:rsidRPr="00DA2587" w:rsidRDefault="00A07F4B" w:rsidP="00F819EE">
      <w:pPr>
        <w:spacing w:after="0" w:line="360" w:lineRule="auto"/>
        <w:jc w:val="both"/>
        <w:rPr>
          <w:rFonts w:ascii="Book Antiqua" w:hAnsi="Book Antiqua" w:cs="Times New Roman"/>
          <w:sz w:val="24"/>
          <w:szCs w:val="24"/>
          <w:lang w:eastAsia="zh-CN"/>
        </w:rPr>
      </w:pPr>
    </w:p>
    <w:p w:rsidR="00A07F4B" w:rsidRPr="00DA2587" w:rsidRDefault="00A07F4B" w:rsidP="00F819EE">
      <w:pPr>
        <w:spacing w:after="0" w:line="360" w:lineRule="auto"/>
        <w:jc w:val="both"/>
        <w:rPr>
          <w:rFonts w:ascii="Book Antiqua" w:hAnsi="Book Antiqua" w:cs="Times New Roman"/>
          <w:sz w:val="24"/>
          <w:szCs w:val="24"/>
          <w:lang w:eastAsia="zh-CN"/>
        </w:rPr>
      </w:pPr>
      <w:r w:rsidRPr="00DA2587">
        <w:rPr>
          <w:rFonts w:ascii="Book Antiqua" w:hAnsi="Book Antiqua" w:cs="Times New Roman"/>
          <w:b/>
          <w:sz w:val="24"/>
          <w:szCs w:val="24"/>
        </w:rPr>
        <w:t>Danny B Haddad</w:t>
      </w:r>
      <w:r w:rsidRPr="00DA2587">
        <w:rPr>
          <w:rFonts w:ascii="Book Antiqua" w:hAnsi="Book Antiqua" w:cs="Times New Roman"/>
          <w:b/>
          <w:sz w:val="24"/>
          <w:szCs w:val="24"/>
          <w:lang w:eastAsia="zh-CN"/>
        </w:rPr>
        <w:t>,</w:t>
      </w:r>
      <w:r w:rsidRPr="00DA2587">
        <w:rPr>
          <w:rFonts w:ascii="Book Antiqua" w:hAnsi="Book Antiqua" w:cs="Times New Roman"/>
          <w:b/>
          <w:sz w:val="24"/>
          <w:szCs w:val="24"/>
        </w:rPr>
        <w:t xml:space="preserve"> </w:t>
      </w:r>
      <w:r w:rsidRPr="00DA2587">
        <w:rPr>
          <w:rFonts w:ascii="Book Antiqua" w:hAnsi="Book Antiqua" w:cs="Times New Roman"/>
          <w:sz w:val="24"/>
          <w:szCs w:val="24"/>
        </w:rPr>
        <w:t>Department of Internal Medicine, Division of Nephrology, RWJ-Jersey City Medical Center</w:t>
      </w:r>
      <w:r w:rsidRPr="00DA2587">
        <w:rPr>
          <w:rFonts w:ascii="Book Antiqua" w:hAnsi="Book Antiqua" w:cs="Times New Roman"/>
          <w:sz w:val="24"/>
          <w:szCs w:val="24"/>
          <w:lang w:eastAsia="zh-CN"/>
        </w:rPr>
        <w:t>, Jersey city, NJ 07305, United States</w:t>
      </w:r>
    </w:p>
    <w:p w:rsidR="00A07F4B" w:rsidRPr="00DA2587" w:rsidRDefault="00A07F4B" w:rsidP="00F819EE">
      <w:pPr>
        <w:spacing w:after="0" w:line="360" w:lineRule="auto"/>
        <w:jc w:val="both"/>
        <w:rPr>
          <w:rFonts w:ascii="Book Antiqua" w:hAnsi="Book Antiqua" w:cs="Times New Roman"/>
          <w:b/>
          <w:sz w:val="24"/>
          <w:szCs w:val="24"/>
          <w:lang w:eastAsia="zh-CN"/>
        </w:rPr>
      </w:pPr>
    </w:p>
    <w:p w:rsidR="00A07F4B" w:rsidRPr="00DA2587" w:rsidRDefault="00A07F4B" w:rsidP="00F819EE">
      <w:pPr>
        <w:spacing w:after="0" w:line="360" w:lineRule="auto"/>
        <w:jc w:val="both"/>
        <w:rPr>
          <w:rFonts w:ascii="Book Antiqua" w:hAnsi="Book Antiqua"/>
          <w:sz w:val="24"/>
          <w:szCs w:val="24"/>
          <w:lang w:eastAsia="zh-CN"/>
        </w:rPr>
      </w:pPr>
      <w:r w:rsidRPr="00DA2587">
        <w:rPr>
          <w:rFonts w:ascii="Book Antiqua" w:hAnsi="Book Antiqua" w:cs="Times New Roman"/>
          <w:b/>
          <w:sz w:val="24"/>
          <w:szCs w:val="24"/>
        </w:rPr>
        <w:t>ORCID number:</w:t>
      </w:r>
      <w:r w:rsidRPr="00DA2587">
        <w:rPr>
          <w:rFonts w:ascii="Book Antiqua" w:hAnsi="Book Antiqua"/>
          <w:b/>
          <w:sz w:val="24"/>
          <w:szCs w:val="24"/>
          <w:lang w:val="en-GB"/>
        </w:rPr>
        <w:t xml:space="preserve"> </w:t>
      </w:r>
      <w:proofErr w:type="spellStart"/>
      <w:r w:rsidRPr="00DA2587">
        <w:rPr>
          <w:rFonts w:ascii="Book Antiqua" w:hAnsi="Book Antiqua" w:cs="Times New Roman"/>
          <w:sz w:val="24"/>
          <w:szCs w:val="24"/>
        </w:rPr>
        <w:t>Deepika</w:t>
      </w:r>
      <w:proofErr w:type="spellEnd"/>
      <w:r w:rsidRPr="00DA2587">
        <w:rPr>
          <w:rFonts w:ascii="Book Antiqua" w:hAnsi="Book Antiqua" w:cs="Times New Roman"/>
          <w:sz w:val="24"/>
          <w:szCs w:val="24"/>
        </w:rPr>
        <w:t xml:space="preserve"> Jain</w:t>
      </w:r>
      <w:r w:rsidRPr="00DA2587">
        <w:rPr>
          <w:rFonts w:ascii="Book Antiqua" w:hAnsi="Book Antiqua"/>
          <w:sz w:val="24"/>
          <w:szCs w:val="24"/>
          <w:lang w:val="en-GB"/>
        </w:rPr>
        <w:t xml:space="preserve"> </w:t>
      </w:r>
      <w:r w:rsidRPr="00DA2587">
        <w:rPr>
          <w:rFonts w:ascii="Book Antiqua" w:hAnsi="Book Antiqua"/>
          <w:sz w:val="24"/>
          <w:szCs w:val="24"/>
          <w:lang w:val="en-GB" w:eastAsia="zh-CN"/>
        </w:rPr>
        <w:t>(</w:t>
      </w:r>
      <w:r w:rsidRPr="00DA2587">
        <w:rPr>
          <w:rFonts w:ascii="Book Antiqua" w:hAnsi="Book Antiqua"/>
          <w:sz w:val="24"/>
          <w:szCs w:val="24"/>
          <w:lang w:val="en-GB"/>
        </w:rPr>
        <w:t>0000-0001-9770-7376</w:t>
      </w:r>
      <w:r w:rsidRPr="00DA2587">
        <w:rPr>
          <w:rFonts w:ascii="Book Antiqua" w:hAnsi="Book Antiqua"/>
          <w:sz w:val="24"/>
          <w:szCs w:val="24"/>
          <w:lang w:val="en-GB" w:eastAsia="zh-CN"/>
        </w:rPr>
        <w:t xml:space="preserve">); </w:t>
      </w:r>
      <w:r w:rsidRPr="00DA2587">
        <w:rPr>
          <w:rFonts w:ascii="Book Antiqua" w:hAnsi="Book Antiqua" w:cs="Times New Roman"/>
          <w:sz w:val="24"/>
          <w:szCs w:val="24"/>
        </w:rPr>
        <w:t>Danny B Haddad</w:t>
      </w:r>
      <w:r w:rsidRPr="00DA2587">
        <w:rPr>
          <w:rFonts w:ascii="Book Antiqua" w:hAnsi="Book Antiqua" w:cs="Times New Roman"/>
          <w:sz w:val="24"/>
          <w:szCs w:val="24"/>
          <w:lang w:eastAsia="zh-CN"/>
        </w:rPr>
        <w:t xml:space="preserve"> (0000-0002-5119-3303);</w:t>
      </w:r>
      <w:r w:rsidRPr="00DA2587">
        <w:rPr>
          <w:rFonts w:ascii="Book Antiqua" w:hAnsi="Book Antiqua" w:cs="Times New Roman"/>
          <w:sz w:val="24"/>
          <w:szCs w:val="24"/>
        </w:rPr>
        <w:t xml:space="preserve"> </w:t>
      </w:r>
      <w:proofErr w:type="spellStart"/>
      <w:r w:rsidRPr="00DA2587">
        <w:rPr>
          <w:rFonts w:ascii="Book Antiqua" w:hAnsi="Book Antiqua" w:cs="Times New Roman"/>
          <w:sz w:val="24"/>
          <w:szCs w:val="24"/>
        </w:rPr>
        <w:t>Narender</w:t>
      </w:r>
      <w:proofErr w:type="spellEnd"/>
      <w:r w:rsidRPr="00DA2587">
        <w:rPr>
          <w:rFonts w:ascii="Book Antiqua" w:hAnsi="Book Antiqua" w:cs="Times New Roman"/>
          <w:sz w:val="24"/>
          <w:szCs w:val="24"/>
        </w:rPr>
        <w:t xml:space="preserve"> </w:t>
      </w:r>
      <w:proofErr w:type="spellStart"/>
      <w:r w:rsidRPr="00DA2587">
        <w:rPr>
          <w:rFonts w:ascii="Book Antiqua" w:hAnsi="Book Antiqua" w:cs="Times New Roman"/>
          <w:sz w:val="24"/>
          <w:szCs w:val="24"/>
        </w:rPr>
        <w:t>Goel</w:t>
      </w:r>
      <w:proofErr w:type="spellEnd"/>
      <w:r w:rsidRPr="00DA2587">
        <w:rPr>
          <w:rFonts w:ascii="Book Antiqua" w:hAnsi="Book Antiqua" w:cs="Times New Roman"/>
          <w:sz w:val="24"/>
          <w:szCs w:val="24"/>
          <w:lang w:eastAsia="zh-CN"/>
        </w:rPr>
        <w:t xml:space="preserve"> (0000-0001-6728-6013)</w:t>
      </w:r>
      <w:r w:rsidRPr="00DA2587">
        <w:rPr>
          <w:rFonts w:ascii="Book Antiqua" w:hAnsi="Book Antiqua"/>
          <w:sz w:val="24"/>
          <w:szCs w:val="24"/>
          <w:lang w:val="en-GB" w:eastAsia="zh-CN"/>
        </w:rPr>
        <w:t>.</w:t>
      </w:r>
    </w:p>
    <w:p w:rsidR="00A07F4B" w:rsidRPr="00DA2587" w:rsidRDefault="00A07F4B" w:rsidP="00F819EE">
      <w:pPr>
        <w:spacing w:after="0" w:line="360" w:lineRule="auto"/>
        <w:jc w:val="both"/>
        <w:rPr>
          <w:rFonts w:ascii="Book Antiqua" w:hAnsi="Book Antiqua" w:cs="Times New Roman"/>
          <w:b/>
          <w:sz w:val="24"/>
          <w:szCs w:val="24"/>
          <w:lang w:eastAsia="zh-CN"/>
        </w:rPr>
      </w:pPr>
    </w:p>
    <w:p w:rsidR="00A07F4B" w:rsidRPr="00DA2587" w:rsidRDefault="00A07F4B" w:rsidP="00F819EE">
      <w:pPr>
        <w:spacing w:after="0" w:line="360" w:lineRule="auto"/>
        <w:jc w:val="both"/>
        <w:rPr>
          <w:rFonts w:ascii="Book Antiqua" w:hAnsi="Book Antiqua" w:cs="Times New Roman"/>
          <w:sz w:val="24"/>
          <w:szCs w:val="24"/>
          <w:lang w:eastAsia="zh-CN"/>
        </w:rPr>
      </w:pPr>
      <w:r w:rsidRPr="00DA2587">
        <w:rPr>
          <w:rFonts w:ascii="Book Antiqua" w:hAnsi="Book Antiqua"/>
          <w:b/>
          <w:sz w:val="24"/>
          <w:szCs w:val="24"/>
        </w:rPr>
        <w:t>Author contributions:</w:t>
      </w:r>
      <w:r w:rsidRPr="00DA2587">
        <w:rPr>
          <w:rFonts w:ascii="Book Antiqua" w:hAnsi="Book Antiqua"/>
          <w:b/>
          <w:sz w:val="24"/>
          <w:szCs w:val="24"/>
          <w:lang w:eastAsia="zh-CN"/>
        </w:rPr>
        <w:t xml:space="preserve"> </w:t>
      </w:r>
      <w:r w:rsidRPr="00DA2587">
        <w:rPr>
          <w:rFonts w:ascii="Book Antiqua" w:hAnsi="Book Antiqua" w:cs="Times New Roman"/>
          <w:sz w:val="24"/>
          <w:szCs w:val="24"/>
        </w:rPr>
        <w:t xml:space="preserve">All authors have contributed equally to the paper. </w:t>
      </w:r>
      <w:proofErr w:type="spellStart"/>
      <w:r w:rsidRPr="00DA2587">
        <w:rPr>
          <w:rFonts w:ascii="Book Antiqua" w:hAnsi="Book Antiqua" w:cs="Times New Roman"/>
          <w:sz w:val="24"/>
          <w:szCs w:val="24"/>
        </w:rPr>
        <w:t>Goel</w:t>
      </w:r>
      <w:proofErr w:type="spellEnd"/>
      <w:r w:rsidRPr="00DA2587">
        <w:rPr>
          <w:rFonts w:ascii="Book Antiqua" w:hAnsi="Book Antiqua" w:cs="Times New Roman"/>
          <w:sz w:val="24"/>
          <w:szCs w:val="24"/>
          <w:lang w:eastAsia="zh-CN"/>
        </w:rPr>
        <w:t xml:space="preserve"> N</w:t>
      </w:r>
      <w:r w:rsidRPr="00DA2587">
        <w:rPr>
          <w:rFonts w:ascii="Book Antiqua" w:hAnsi="Book Antiqua" w:cs="Times New Roman"/>
          <w:sz w:val="24"/>
          <w:szCs w:val="24"/>
        </w:rPr>
        <w:t xml:space="preserve"> and Haddad</w:t>
      </w:r>
      <w:r w:rsidRPr="00DA2587">
        <w:rPr>
          <w:rFonts w:ascii="Book Antiqua" w:hAnsi="Book Antiqua" w:cs="Times New Roman"/>
          <w:sz w:val="24"/>
          <w:szCs w:val="24"/>
          <w:lang w:eastAsia="zh-CN"/>
        </w:rPr>
        <w:t xml:space="preserve"> DB</w:t>
      </w:r>
      <w:r w:rsidRPr="00DA2587">
        <w:rPr>
          <w:rFonts w:ascii="Book Antiqua" w:hAnsi="Book Antiqua" w:cs="Times New Roman"/>
          <w:sz w:val="24"/>
          <w:szCs w:val="24"/>
        </w:rPr>
        <w:t xml:space="preserve"> have reviewed literature over various topics discussed in this review paper</w:t>
      </w:r>
      <w:r w:rsidRPr="00DA2587">
        <w:rPr>
          <w:rFonts w:ascii="Book Antiqua" w:hAnsi="Book Antiqua" w:cs="Times New Roman"/>
          <w:sz w:val="24"/>
          <w:szCs w:val="24"/>
          <w:lang w:eastAsia="zh-CN"/>
        </w:rPr>
        <w:t>.</w:t>
      </w:r>
    </w:p>
    <w:p w:rsidR="00A07F4B" w:rsidRPr="00DA2587" w:rsidRDefault="00A07F4B" w:rsidP="00F819EE">
      <w:pPr>
        <w:spacing w:after="0" w:line="360" w:lineRule="auto"/>
        <w:jc w:val="both"/>
        <w:rPr>
          <w:rFonts w:ascii="Book Antiqua" w:hAnsi="Book Antiqua" w:cs="Times New Roman"/>
          <w:sz w:val="24"/>
          <w:szCs w:val="24"/>
          <w:lang w:eastAsia="zh-CN"/>
        </w:rPr>
      </w:pPr>
    </w:p>
    <w:p w:rsidR="00A07F4B" w:rsidRPr="00DA2587" w:rsidRDefault="00A07F4B" w:rsidP="00F819EE">
      <w:pPr>
        <w:spacing w:after="0" w:line="360" w:lineRule="auto"/>
        <w:jc w:val="both"/>
        <w:rPr>
          <w:rFonts w:ascii="Book Antiqua" w:hAnsi="Book Antiqua"/>
          <w:sz w:val="24"/>
          <w:szCs w:val="24"/>
        </w:rPr>
      </w:pPr>
      <w:r w:rsidRPr="00DA2587">
        <w:rPr>
          <w:rFonts w:ascii="Book Antiqua" w:eastAsia="Arial Unicode MS" w:hAnsi="Book Antiqua" w:cs="Times New Roman"/>
          <w:b/>
          <w:sz w:val="24"/>
          <w:szCs w:val="24"/>
        </w:rPr>
        <w:t>Conflict-of-interest statement:</w:t>
      </w:r>
      <w:r w:rsidRPr="00DA2587">
        <w:rPr>
          <w:rFonts w:ascii="Book Antiqua" w:hAnsi="Book Antiqua"/>
          <w:b/>
          <w:sz w:val="24"/>
          <w:szCs w:val="24"/>
        </w:rPr>
        <w:t xml:space="preserve"> </w:t>
      </w:r>
      <w:r w:rsidRPr="00DA2587">
        <w:rPr>
          <w:rFonts w:ascii="Book Antiqua" w:hAnsi="Book Antiqua"/>
          <w:sz w:val="24"/>
          <w:szCs w:val="24"/>
        </w:rPr>
        <w:t>The author declares no conflicts of interest regarding this paper.</w:t>
      </w:r>
    </w:p>
    <w:p w:rsidR="00A07F4B" w:rsidRPr="00DA2587" w:rsidRDefault="00A07F4B" w:rsidP="00F819EE">
      <w:pPr>
        <w:spacing w:after="0" w:line="360" w:lineRule="auto"/>
        <w:jc w:val="both"/>
        <w:rPr>
          <w:rFonts w:ascii="Book Antiqua" w:hAnsi="Book Antiqua"/>
          <w:b/>
          <w:sz w:val="24"/>
          <w:szCs w:val="24"/>
          <w:lang w:eastAsia="zh-CN"/>
        </w:rPr>
      </w:pPr>
    </w:p>
    <w:p w:rsidR="00A07F4B" w:rsidRPr="00DA2587" w:rsidRDefault="00A07F4B" w:rsidP="00F819EE">
      <w:pPr>
        <w:spacing w:after="0" w:line="360" w:lineRule="auto"/>
        <w:jc w:val="both"/>
        <w:rPr>
          <w:rStyle w:val="ab"/>
          <w:rFonts w:ascii="Book Antiqua" w:hAnsi="Book Antiqua" w:cs="Times New Roman"/>
          <w:bCs/>
          <w:color w:val="auto"/>
          <w:sz w:val="24"/>
          <w:szCs w:val="24"/>
          <w:u w:val="none"/>
          <w:lang w:eastAsia="zh-CN"/>
        </w:rPr>
      </w:pPr>
      <w:r w:rsidRPr="00DA2587">
        <w:rPr>
          <w:rStyle w:val="ab"/>
          <w:rFonts w:ascii="Book Antiqua" w:hAnsi="Book Antiqua"/>
          <w:b/>
          <w:color w:val="auto"/>
          <w:sz w:val="24"/>
          <w:szCs w:val="24"/>
          <w:u w:val="none"/>
          <w:lang w:eastAsia="zh-CN"/>
        </w:rPr>
        <w:t>Open-Access:</w:t>
      </w:r>
      <w:r w:rsidRPr="00DA2587">
        <w:rPr>
          <w:rStyle w:val="ab"/>
          <w:rFonts w:ascii="Book Antiqua" w:hAnsi="Book Antiqua"/>
          <w:color w:val="auto"/>
          <w:sz w:val="24"/>
          <w:szCs w:val="24"/>
          <w:u w:val="none"/>
          <w:lang w:eastAsia="zh-CN"/>
        </w:rPr>
        <w:t xml:space="preserve"> </w:t>
      </w:r>
      <w:bookmarkStart w:id="6" w:name="OLE_LINK479"/>
      <w:bookmarkStart w:id="7" w:name="OLE_LINK496"/>
      <w:bookmarkStart w:id="8" w:name="OLE_LINK506"/>
      <w:bookmarkStart w:id="9" w:name="OLE_LINK507"/>
      <w:r w:rsidRPr="00DA2587">
        <w:rPr>
          <w:rStyle w:val="ab"/>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DA2587">
        <w:rPr>
          <w:rStyle w:val="ab"/>
          <w:rFonts w:ascii="Book Antiqua" w:hAnsi="Book Antiqua"/>
          <w:color w:val="auto"/>
          <w:sz w:val="24"/>
          <w:szCs w:val="24"/>
          <w:u w:val="none"/>
          <w:lang w:eastAsia="zh-CN"/>
        </w:rPr>
        <w:lastRenderedPageBreak/>
        <w:t xml:space="preserve">adapt, build upon this work non-commercially, and license their derivative works on different terms, provided the original work is properly cited and the use is non-commercial. See: </w:t>
      </w:r>
      <w:hyperlink r:id="rId9" w:history="1">
        <w:r w:rsidRPr="00DA2587">
          <w:rPr>
            <w:rStyle w:val="ab"/>
            <w:rFonts w:ascii="Book Antiqua" w:hAnsi="Book Antiqua" w:cs="Times New Roman"/>
            <w:bCs/>
            <w:color w:val="auto"/>
            <w:sz w:val="24"/>
            <w:szCs w:val="24"/>
            <w:u w:val="none"/>
            <w:lang w:eastAsia="zh-CN"/>
          </w:rPr>
          <w:t>http://creativecommons.org/licenses/by-nc/4.0/</w:t>
        </w:r>
      </w:hyperlink>
      <w:bookmarkEnd w:id="6"/>
      <w:bookmarkEnd w:id="7"/>
      <w:bookmarkEnd w:id="8"/>
      <w:bookmarkEnd w:id="9"/>
    </w:p>
    <w:p w:rsidR="00A07F4B" w:rsidRPr="00DA2587" w:rsidRDefault="00A07F4B" w:rsidP="00F819EE">
      <w:pPr>
        <w:spacing w:after="0" w:line="360" w:lineRule="auto"/>
        <w:jc w:val="both"/>
        <w:rPr>
          <w:rStyle w:val="ab"/>
          <w:rFonts w:ascii="Book Antiqua" w:hAnsi="Book Antiqua" w:cs="Times New Roman"/>
          <w:bCs/>
          <w:sz w:val="24"/>
          <w:szCs w:val="24"/>
          <w:lang w:eastAsia="zh-CN"/>
        </w:rPr>
      </w:pPr>
    </w:p>
    <w:p w:rsidR="00A07F4B" w:rsidRPr="00DA2587" w:rsidRDefault="00A07F4B" w:rsidP="00F819EE">
      <w:pPr>
        <w:spacing w:after="0" w:line="360" w:lineRule="auto"/>
        <w:contextualSpacing/>
        <w:jc w:val="both"/>
        <w:rPr>
          <w:rFonts w:ascii="Book Antiqua" w:eastAsia="Arial Unicode MS" w:hAnsi="Book Antiqua" w:cs="Times New Roman"/>
          <w:sz w:val="24"/>
          <w:szCs w:val="24"/>
          <w:lang w:eastAsia="zh-CN"/>
        </w:rPr>
      </w:pPr>
      <w:r w:rsidRPr="00DA2587">
        <w:rPr>
          <w:rFonts w:ascii="Book Antiqua" w:eastAsia="Arial Unicode MS" w:hAnsi="Book Antiqua" w:cs="Times New Roman"/>
          <w:b/>
          <w:sz w:val="24"/>
          <w:szCs w:val="24"/>
        </w:rPr>
        <w:t xml:space="preserve">Manuscript source: </w:t>
      </w:r>
      <w:r w:rsidRPr="00DA2587">
        <w:rPr>
          <w:rFonts w:ascii="Book Antiqua" w:eastAsia="Arial Unicode MS" w:hAnsi="Book Antiqua" w:cs="Times New Roman"/>
          <w:sz w:val="24"/>
          <w:szCs w:val="24"/>
        </w:rPr>
        <w:t>Unsolicited manuscript</w:t>
      </w:r>
    </w:p>
    <w:p w:rsidR="00A07F4B" w:rsidRPr="00DA2587" w:rsidRDefault="00A07F4B" w:rsidP="00F819EE">
      <w:pPr>
        <w:spacing w:after="0" w:line="360" w:lineRule="auto"/>
        <w:contextualSpacing/>
        <w:jc w:val="both"/>
        <w:rPr>
          <w:rFonts w:ascii="Book Antiqua" w:eastAsia="Arial Unicode MS" w:hAnsi="Book Antiqua" w:cs="Times New Roman"/>
          <w:b/>
          <w:sz w:val="24"/>
          <w:szCs w:val="24"/>
          <w:lang w:eastAsia="zh-CN"/>
        </w:rPr>
      </w:pPr>
    </w:p>
    <w:p w:rsidR="00A07F4B" w:rsidRPr="00DA2587" w:rsidRDefault="00A07F4B" w:rsidP="00F819EE">
      <w:pPr>
        <w:spacing w:after="0" w:line="360" w:lineRule="auto"/>
        <w:jc w:val="both"/>
        <w:rPr>
          <w:rFonts w:ascii="Book Antiqua" w:hAnsi="Book Antiqua" w:cs="Times New Roman"/>
          <w:sz w:val="24"/>
          <w:szCs w:val="24"/>
        </w:rPr>
      </w:pPr>
      <w:r w:rsidRPr="00DA2587">
        <w:rPr>
          <w:rFonts w:ascii="Book Antiqua" w:hAnsi="Book Antiqua"/>
          <w:b/>
          <w:sz w:val="24"/>
          <w:szCs w:val="24"/>
        </w:rPr>
        <w:t>Corresponding author</w:t>
      </w:r>
      <w:r w:rsidRPr="00DA2587">
        <w:rPr>
          <w:rFonts w:ascii="Book Antiqua" w:hAnsi="Book Antiqua" w:cs="Times New Roman"/>
          <w:b/>
          <w:sz w:val="24"/>
          <w:szCs w:val="24"/>
        </w:rPr>
        <w:t>: Deepika Jain</w:t>
      </w:r>
      <w:r w:rsidRPr="00DA2587">
        <w:rPr>
          <w:rFonts w:ascii="Book Antiqua" w:hAnsi="Book Antiqua" w:cs="Times New Roman"/>
          <w:b/>
          <w:sz w:val="24"/>
          <w:szCs w:val="24"/>
          <w:lang w:eastAsia="zh-CN"/>
        </w:rPr>
        <w:t xml:space="preserve">, MD, Attending Doctor, </w:t>
      </w:r>
      <w:r w:rsidRPr="00DA2587">
        <w:rPr>
          <w:rFonts w:ascii="Book Antiqua" w:hAnsi="Book Antiqua" w:cs="Times New Roman"/>
          <w:sz w:val="24"/>
          <w:szCs w:val="24"/>
          <w:lang w:eastAsia="zh-CN"/>
        </w:rPr>
        <w:t>Department of Nephrology, New Jersey Kidney Care, 26 Greenville Avenue, suite 1, Jersey city, NJ 07305, United States.</w:t>
      </w:r>
      <w:r w:rsidRPr="00DA2587">
        <w:rPr>
          <w:rFonts w:ascii="Book Antiqua" w:hAnsi="Book Antiqua"/>
          <w:sz w:val="24"/>
          <w:szCs w:val="24"/>
        </w:rPr>
        <w:t xml:space="preserve"> </w:t>
      </w:r>
      <w:hyperlink r:id="rId10" w:history="1">
        <w:r w:rsidRPr="00DA2587">
          <w:rPr>
            <w:rStyle w:val="ab"/>
            <w:rFonts w:ascii="Book Antiqua" w:hAnsi="Book Antiqua" w:cs="Times New Roman"/>
            <w:color w:val="auto"/>
            <w:sz w:val="24"/>
            <w:szCs w:val="24"/>
            <w:u w:val="none"/>
          </w:rPr>
          <w:t>26.deepika@gmail.com</w:t>
        </w:r>
      </w:hyperlink>
    </w:p>
    <w:p w:rsidR="00A07F4B" w:rsidRPr="00DA2587" w:rsidRDefault="00A07F4B" w:rsidP="00F819EE">
      <w:pPr>
        <w:spacing w:after="0" w:line="360" w:lineRule="auto"/>
        <w:jc w:val="both"/>
        <w:rPr>
          <w:rFonts w:ascii="Book Antiqua" w:hAnsi="Book Antiqua" w:cs="Times New Roman"/>
          <w:sz w:val="24"/>
          <w:szCs w:val="24"/>
          <w:lang w:eastAsia="zh-CN"/>
        </w:rPr>
      </w:pPr>
      <w:r w:rsidRPr="00DA2587">
        <w:rPr>
          <w:rFonts w:ascii="Book Antiqua" w:hAnsi="Book Antiqua" w:cs="Times New Roman"/>
          <w:b/>
          <w:sz w:val="24"/>
          <w:szCs w:val="24"/>
          <w:lang w:eastAsia="zh-CN"/>
        </w:rPr>
        <w:t>Telephone</w:t>
      </w:r>
      <w:r w:rsidRPr="00DA2587">
        <w:rPr>
          <w:rFonts w:ascii="Book Antiqua" w:hAnsi="Book Antiqua" w:cs="Times New Roman"/>
          <w:sz w:val="24"/>
          <w:szCs w:val="24"/>
        </w:rPr>
        <w:t xml:space="preserve">: </w:t>
      </w:r>
      <w:r w:rsidRPr="00DA2587">
        <w:rPr>
          <w:rFonts w:ascii="Book Antiqua" w:hAnsi="Book Antiqua" w:cs="Times New Roman"/>
          <w:sz w:val="24"/>
          <w:szCs w:val="24"/>
          <w:lang w:eastAsia="zh-CN"/>
        </w:rPr>
        <w:t>+1-</w:t>
      </w:r>
      <w:r w:rsidRPr="00DA2587">
        <w:rPr>
          <w:rFonts w:ascii="Book Antiqua" w:hAnsi="Book Antiqua" w:cs="Times New Roman"/>
          <w:sz w:val="24"/>
          <w:szCs w:val="24"/>
        </w:rPr>
        <w:t>201-3338222</w:t>
      </w:r>
    </w:p>
    <w:p w:rsidR="00A07F4B" w:rsidRPr="00DA2587" w:rsidRDefault="00A07F4B" w:rsidP="00F819EE">
      <w:pPr>
        <w:spacing w:after="0" w:line="360" w:lineRule="auto"/>
        <w:jc w:val="both"/>
        <w:rPr>
          <w:rFonts w:ascii="Book Antiqua" w:hAnsi="Book Antiqua" w:cs="Times New Roman"/>
          <w:sz w:val="24"/>
          <w:szCs w:val="24"/>
        </w:rPr>
      </w:pPr>
      <w:r w:rsidRPr="00DA2587">
        <w:rPr>
          <w:rFonts w:ascii="Book Antiqua" w:hAnsi="Book Antiqua" w:cs="Times New Roman"/>
          <w:b/>
          <w:sz w:val="24"/>
          <w:szCs w:val="24"/>
        </w:rPr>
        <w:t xml:space="preserve">Fax: </w:t>
      </w:r>
      <w:r w:rsidRPr="00DA2587">
        <w:rPr>
          <w:rFonts w:ascii="Book Antiqua" w:hAnsi="Book Antiqua" w:cs="Times New Roman"/>
          <w:sz w:val="24"/>
          <w:szCs w:val="24"/>
          <w:lang w:eastAsia="zh-CN"/>
        </w:rPr>
        <w:t>+1-</w:t>
      </w:r>
      <w:r w:rsidRPr="00DA2587">
        <w:rPr>
          <w:rFonts w:ascii="Book Antiqua" w:hAnsi="Book Antiqua" w:cs="Times New Roman"/>
          <w:sz w:val="24"/>
          <w:szCs w:val="24"/>
        </w:rPr>
        <w:t>201-3330095</w:t>
      </w:r>
    </w:p>
    <w:p w:rsidR="00A07F4B" w:rsidRPr="00DA2587" w:rsidRDefault="00A07F4B" w:rsidP="00F819EE">
      <w:pPr>
        <w:spacing w:after="0" w:line="360" w:lineRule="auto"/>
        <w:jc w:val="both"/>
        <w:rPr>
          <w:rFonts w:ascii="Book Antiqua" w:hAnsi="Book Antiqua" w:cs="Times New Roman"/>
          <w:b/>
          <w:sz w:val="24"/>
          <w:szCs w:val="24"/>
        </w:rPr>
      </w:pPr>
    </w:p>
    <w:p w:rsidR="00A07F4B" w:rsidRPr="00DA2587" w:rsidRDefault="00A07F4B" w:rsidP="00F819EE">
      <w:pPr>
        <w:snapToGrid w:val="0"/>
        <w:spacing w:after="0" w:line="360" w:lineRule="auto"/>
        <w:jc w:val="both"/>
        <w:rPr>
          <w:rFonts w:ascii="Book Antiqua" w:hAnsi="Book Antiqua"/>
          <w:sz w:val="24"/>
          <w:szCs w:val="24"/>
        </w:rPr>
      </w:pPr>
      <w:r w:rsidRPr="00DA2587">
        <w:rPr>
          <w:rFonts w:ascii="Book Antiqua" w:hAnsi="Book Antiqua"/>
          <w:b/>
          <w:sz w:val="24"/>
          <w:szCs w:val="24"/>
        </w:rPr>
        <w:t xml:space="preserve">Received: </w:t>
      </w:r>
      <w:r w:rsidRPr="00DA2587">
        <w:rPr>
          <w:rFonts w:ascii="Book Antiqua" w:hAnsi="Book Antiqua"/>
          <w:sz w:val="24"/>
          <w:szCs w:val="24"/>
          <w:lang w:eastAsia="zh-CN"/>
        </w:rPr>
        <w:t>September 26</w:t>
      </w:r>
      <w:r w:rsidRPr="00DA2587">
        <w:rPr>
          <w:rFonts w:ascii="Book Antiqua" w:hAnsi="Book Antiqua"/>
          <w:sz w:val="24"/>
          <w:szCs w:val="24"/>
        </w:rPr>
        <w:t>, 2018</w:t>
      </w:r>
    </w:p>
    <w:p w:rsidR="00A07F4B" w:rsidRPr="00DA2587" w:rsidRDefault="00A07F4B" w:rsidP="00F819EE">
      <w:pPr>
        <w:snapToGrid w:val="0"/>
        <w:spacing w:after="0" w:line="360" w:lineRule="auto"/>
        <w:jc w:val="both"/>
        <w:rPr>
          <w:rFonts w:ascii="Book Antiqua" w:hAnsi="Book Antiqua"/>
          <w:sz w:val="24"/>
          <w:szCs w:val="24"/>
        </w:rPr>
      </w:pPr>
      <w:r w:rsidRPr="00DA2587">
        <w:rPr>
          <w:rFonts w:ascii="Book Antiqua" w:hAnsi="Book Antiqua"/>
          <w:b/>
          <w:sz w:val="24"/>
          <w:szCs w:val="24"/>
        </w:rPr>
        <w:t>Peer-review started:</w:t>
      </w:r>
      <w:r w:rsidRPr="00DA2587">
        <w:rPr>
          <w:rFonts w:ascii="Book Antiqua" w:hAnsi="Book Antiqua"/>
          <w:sz w:val="24"/>
          <w:szCs w:val="24"/>
          <w:lang w:eastAsia="zh-CN"/>
        </w:rPr>
        <w:t xml:space="preserve"> September 26</w:t>
      </w:r>
      <w:r w:rsidRPr="00DA2587">
        <w:rPr>
          <w:rFonts w:ascii="Book Antiqua" w:hAnsi="Book Antiqua"/>
          <w:sz w:val="24"/>
          <w:szCs w:val="24"/>
        </w:rPr>
        <w:t>, 2018</w:t>
      </w:r>
    </w:p>
    <w:p w:rsidR="00A07F4B" w:rsidRPr="00DA2587" w:rsidRDefault="00A07F4B" w:rsidP="00F819EE">
      <w:pPr>
        <w:snapToGrid w:val="0"/>
        <w:spacing w:after="0" w:line="360" w:lineRule="auto"/>
        <w:jc w:val="both"/>
        <w:rPr>
          <w:rFonts w:ascii="Book Antiqua" w:hAnsi="Book Antiqua"/>
          <w:sz w:val="24"/>
          <w:szCs w:val="24"/>
        </w:rPr>
      </w:pPr>
      <w:r w:rsidRPr="00DA2587">
        <w:rPr>
          <w:rFonts w:ascii="Book Antiqua" w:hAnsi="Book Antiqua"/>
          <w:b/>
          <w:sz w:val="24"/>
          <w:szCs w:val="24"/>
        </w:rPr>
        <w:t xml:space="preserve">First decision: </w:t>
      </w:r>
      <w:r w:rsidRPr="00DA2587">
        <w:rPr>
          <w:rFonts w:ascii="Book Antiqua" w:hAnsi="Book Antiqua"/>
          <w:sz w:val="24"/>
          <w:szCs w:val="24"/>
          <w:lang w:eastAsia="zh-CN"/>
        </w:rPr>
        <w:t>October</w:t>
      </w:r>
      <w:r w:rsidRPr="00DA2587">
        <w:rPr>
          <w:rFonts w:ascii="Book Antiqua" w:hAnsi="Book Antiqua"/>
          <w:sz w:val="24"/>
          <w:szCs w:val="24"/>
        </w:rPr>
        <w:t xml:space="preserve"> </w:t>
      </w:r>
      <w:r w:rsidRPr="00DA2587">
        <w:rPr>
          <w:rFonts w:ascii="Book Antiqua" w:hAnsi="Book Antiqua"/>
          <w:sz w:val="24"/>
          <w:szCs w:val="24"/>
          <w:lang w:eastAsia="zh-CN"/>
        </w:rPr>
        <w:t>15</w:t>
      </w:r>
      <w:r w:rsidRPr="00DA2587">
        <w:rPr>
          <w:rFonts w:ascii="Book Antiqua" w:hAnsi="Book Antiqua"/>
          <w:sz w:val="24"/>
          <w:szCs w:val="24"/>
        </w:rPr>
        <w:t>, 2018</w:t>
      </w:r>
    </w:p>
    <w:p w:rsidR="00A07F4B" w:rsidRPr="00DA2587" w:rsidRDefault="00A07F4B" w:rsidP="00F819EE">
      <w:pPr>
        <w:snapToGrid w:val="0"/>
        <w:spacing w:after="0" w:line="360" w:lineRule="auto"/>
        <w:jc w:val="both"/>
        <w:rPr>
          <w:rFonts w:ascii="Book Antiqua" w:hAnsi="Book Antiqua"/>
          <w:sz w:val="24"/>
          <w:szCs w:val="24"/>
          <w:lang w:eastAsia="zh-CN"/>
        </w:rPr>
      </w:pPr>
      <w:r w:rsidRPr="00DA2587">
        <w:rPr>
          <w:rFonts w:ascii="Book Antiqua" w:hAnsi="Book Antiqua"/>
          <w:b/>
          <w:sz w:val="24"/>
          <w:szCs w:val="24"/>
        </w:rPr>
        <w:t>Revised:</w:t>
      </w:r>
      <w:r w:rsidRPr="00DA2587">
        <w:rPr>
          <w:rFonts w:ascii="Book Antiqua" w:hAnsi="Book Antiqua"/>
          <w:sz w:val="24"/>
          <w:szCs w:val="24"/>
          <w:lang w:eastAsia="zh-CN"/>
        </w:rPr>
        <w:t xml:space="preserve"> November</w:t>
      </w:r>
      <w:r w:rsidRPr="00DA2587">
        <w:rPr>
          <w:rFonts w:ascii="Book Antiqua" w:hAnsi="Book Antiqua"/>
          <w:sz w:val="24"/>
          <w:szCs w:val="24"/>
        </w:rPr>
        <w:t xml:space="preserve"> </w:t>
      </w:r>
      <w:r w:rsidRPr="00DA2587">
        <w:rPr>
          <w:rFonts w:ascii="Book Antiqua" w:hAnsi="Book Antiqua"/>
          <w:sz w:val="24"/>
          <w:szCs w:val="24"/>
          <w:lang w:eastAsia="zh-CN"/>
        </w:rPr>
        <w:t>5</w:t>
      </w:r>
      <w:r w:rsidRPr="00DA2587">
        <w:rPr>
          <w:rFonts w:ascii="Book Antiqua" w:hAnsi="Book Antiqua"/>
          <w:sz w:val="24"/>
          <w:szCs w:val="24"/>
        </w:rPr>
        <w:t>, 2018</w:t>
      </w:r>
    </w:p>
    <w:p w:rsidR="00A07F4B" w:rsidRPr="00DA2587" w:rsidRDefault="00A07F4B" w:rsidP="00F819EE">
      <w:pPr>
        <w:snapToGrid w:val="0"/>
        <w:spacing w:after="0" w:line="360" w:lineRule="auto"/>
        <w:jc w:val="both"/>
        <w:rPr>
          <w:rFonts w:ascii="Book Antiqua" w:hAnsi="Book Antiqua"/>
          <w:b/>
          <w:sz w:val="24"/>
          <w:szCs w:val="24"/>
        </w:rPr>
      </w:pPr>
      <w:r w:rsidRPr="00DA2587">
        <w:rPr>
          <w:rFonts w:ascii="Book Antiqua" w:hAnsi="Book Antiqua"/>
          <w:b/>
          <w:sz w:val="24"/>
          <w:szCs w:val="24"/>
        </w:rPr>
        <w:t>Accepted:</w:t>
      </w:r>
      <w:r w:rsidR="00851E3D" w:rsidRPr="00DA2587">
        <w:rPr>
          <w:rFonts w:ascii="Book Antiqua" w:hAnsi="Book Antiqua"/>
          <w:sz w:val="24"/>
          <w:szCs w:val="24"/>
        </w:rPr>
        <w:t xml:space="preserve"> January 9, 2019</w:t>
      </w:r>
    </w:p>
    <w:p w:rsidR="00A07F4B" w:rsidRPr="00DA2587" w:rsidRDefault="00A07F4B" w:rsidP="00F819EE">
      <w:pPr>
        <w:snapToGrid w:val="0"/>
        <w:spacing w:after="0" w:line="360" w:lineRule="auto"/>
        <w:jc w:val="both"/>
        <w:rPr>
          <w:rFonts w:ascii="Book Antiqua" w:hAnsi="Book Antiqua"/>
          <w:b/>
          <w:sz w:val="24"/>
          <w:szCs w:val="24"/>
        </w:rPr>
      </w:pPr>
      <w:r w:rsidRPr="00DA2587">
        <w:rPr>
          <w:rFonts w:ascii="Book Antiqua" w:hAnsi="Book Antiqua"/>
          <w:b/>
          <w:sz w:val="24"/>
          <w:szCs w:val="24"/>
        </w:rPr>
        <w:t>Article in press:</w:t>
      </w:r>
      <w:r w:rsidR="00906619" w:rsidRPr="00DA2587">
        <w:rPr>
          <w:rFonts w:ascii="Book Antiqua" w:hAnsi="Book Antiqua"/>
          <w:sz w:val="24"/>
          <w:szCs w:val="24"/>
        </w:rPr>
        <w:t xml:space="preserve"> </w:t>
      </w:r>
      <w:r w:rsidR="00906619" w:rsidRPr="00DA2587">
        <w:rPr>
          <w:rFonts w:ascii="Book Antiqua" w:hAnsi="Book Antiqua"/>
          <w:sz w:val="24"/>
          <w:szCs w:val="24"/>
        </w:rPr>
        <w:t>January 9, 2019</w:t>
      </w:r>
    </w:p>
    <w:p w:rsidR="00A07F4B" w:rsidRPr="00DA2587" w:rsidRDefault="00A07F4B" w:rsidP="00F819EE">
      <w:pPr>
        <w:snapToGrid w:val="0"/>
        <w:spacing w:after="0" w:line="360" w:lineRule="auto"/>
        <w:contextualSpacing/>
        <w:jc w:val="both"/>
        <w:rPr>
          <w:rFonts w:ascii="Book Antiqua" w:hAnsi="Book Antiqua" w:cs="Arial"/>
          <w:b/>
          <w:sz w:val="24"/>
          <w:szCs w:val="24"/>
          <w:lang w:val="pl-PL"/>
        </w:rPr>
      </w:pPr>
      <w:r w:rsidRPr="00DA2587">
        <w:rPr>
          <w:rFonts w:ascii="Book Antiqua" w:hAnsi="Book Antiqua" w:cs="Arial"/>
          <w:b/>
          <w:sz w:val="24"/>
          <w:szCs w:val="24"/>
          <w:lang w:val="pl-PL" w:eastAsia="pl-PL"/>
        </w:rPr>
        <w:t>Published online:</w:t>
      </w:r>
      <w:r w:rsidR="00906619" w:rsidRPr="00DA2587">
        <w:rPr>
          <w:rFonts w:ascii="Book Antiqua" w:hAnsi="Book Antiqua"/>
          <w:sz w:val="24"/>
          <w:szCs w:val="24"/>
        </w:rPr>
        <w:t xml:space="preserve"> January </w:t>
      </w:r>
      <w:r w:rsidR="00906619" w:rsidRPr="00DA2587">
        <w:rPr>
          <w:rFonts w:ascii="Book Antiqua" w:eastAsia="宋体" w:hAnsi="Book Antiqua" w:hint="eastAsia"/>
          <w:sz w:val="24"/>
          <w:szCs w:val="24"/>
          <w:lang w:eastAsia="zh-CN"/>
        </w:rPr>
        <w:t>21</w:t>
      </w:r>
      <w:r w:rsidR="00906619" w:rsidRPr="00DA2587">
        <w:rPr>
          <w:rFonts w:ascii="Book Antiqua" w:hAnsi="Book Antiqua"/>
          <w:sz w:val="24"/>
          <w:szCs w:val="24"/>
        </w:rPr>
        <w:t>, 2019</w:t>
      </w:r>
    </w:p>
    <w:p w:rsidR="00A07F4B" w:rsidRPr="00DA2587" w:rsidRDefault="00A07F4B" w:rsidP="00F819EE">
      <w:pPr>
        <w:spacing w:after="0" w:line="360" w:lineRule="auto"/>
        <w:jc w:val="both"/>
        <w:rPr>
          <w:rFonts w:ascii="Book Antiqua" w:hAnsi="Book Antiqua" w:cs="Times New Roman"/>
          <w:b/>
          <w:sz w:val="24"/>
          <w:szCs w:val="24"/>
        </w:rPr>
      </w:pPr>
      <w:r w:rsidRPr="00DA2587">
        <w:rPr>
          <w:rFonts w:ascii="Book Antiqua" w:hAnsi="Book Antiqua" w:cs="Times New Roman"/>
          <w:b/>
          <w:sz w:val="24"/>
          <w:szCs w:val="24"/>
        </w:rPr>
        <w:br w:type="page"/>
      </w:r>
    </w:p>
    <w:p w:rsidR="00A07F4B" w:rsidRPr="00DA2587" w:rsidRDefault="00A07F4B" w:rsidP="00F819EE">
      <w:pPr>
        <w:spacing w:after="0" w:line="360" w:lineRule="auto"/>
        <w:jc w:val="both"/>
        <w:rPr>
          <w:rFonts w:ascii="Book Antiqua" w:hAnsi="Book Antiqua" w:cs="Times New Roman"/>
          <w:b/>
          <w:sz w:val="24"/>
          <w:szCs w:val="24"/>
        </w:rPr>
      </w:pPr>
      <w:r w:rsidRPr="00DA2587">
        <w:rPr>
          <w:rFonts w:ascii="Book Antiqua" w:hAnsi="Book Antiqua" w:cs="Times New Roman"/>
          <w:b/>
          <w:sz w:val="24"/>
          <w:szCs w:val="24"/>
        </w:rPr>
        <w:lastRenderedPageBreak/>
        <w:t>Abstract</w:t>
      </w:r>
    </w:p>
    <w:p w:rsidR="00A07F4B" w:rsidRPr="00DA2587" w:rsidRDefault="00A07F4B" w:rsidP="00F819EE">
      <w:pPr>
        <w:spacing w:after="0" w:line="360" w:lineRule="auto"/>
        <w:jc w:val="both"/>
        <w:rPr>
          <w:rFonts w:ascii="Book Antiqua" w:hAnsi="Book Antiqua" w:cs="Times New Roman"/>
          <w:sz w:val="24"/>
          <w:szCs w:val="24"/>
          <w:lang w:eastAsia="zh-CN"/>
        </w:rPr>
      </w:pPr>
      <w:r w:rsidRPr="00DA2587">
        <w:rPr>
          <w:rFonts w:ascii="Book Antiqua" w:hAnsi="Book Antiqua" w:cs="Times New Roman"/>
          <w:sz w:val="24"/>
          <w:szCs w:val="24"/>
        </w:rPr>
        <w:t>The population of patients with end stage renal disease (ESRD) is increasing, lengthening waiting lists for kidney transplantation. Majority of the patients are not able to receive a kidney transplant in timely manner even though it is well established that patient survival and quality of life after kidney transplantation is far better when compared to being on dialysis. A large number of patients who desire a kidney transplant ultimately end up needing some form of dialysis therapy. Most of incident ESRD patients</w:t>
      </w:r>
      <w:r w:rsidRPr="00DA2587">
        <w:rPr>
          <w:rFonts w:ascii="Book Antiqua" w:hAnsi="Book Antiqua" w:cs="Times New Roman"/>
          <w:b/>
          <w:i/>
          <w:sz w:val="24"/>
          <w:szCs w:val="24"/>
        </w:rPr>
        <w:t xml:space="preserve"> </w:t>
      </w:r>
      <w:r w:rsidRPr="00DA2587">
        <w:rPr>
          <w:rFonts w:ascii="Book Antiqua" w:hAnsi="Book Antiqua" w:cs="Times New Roman"/>
          <w:sz w:val="24"/>
          <w:szCs w:val="24"/>
        </w:rPr>
        <w:t xml:space="preserve">choose hemodialysis (HD) over peritoneal dialysis (PD) as the modality of choice in the </w:t>
      </w:r>
      <w:r w:rsidRPr="00DA2587">
        <w:rPr>
          <w:rFonts w:ascii="Book Antiqua" w:hAnsi="Book Antiqua" w:cs="Times New Roman"/>
          <w:sz w:val="24"/>
          <w:szCs w:val="24"/>
          <w:lang w:eastAsia="zh-CN"/>
        </w:rPr>
        <w:t>United States</w:t>
      </w:r>
      <w:r w:rsidRPr="00DA2587">
        <w:rPr>
          <w:rFonts w:ascii="Book Antiqua" w:hAnsi="Book Antiqua" w:cs="Times New Roman"/>
          <w:sz w:val="24"/>
          <w:szCs w:val="24"/>
        </w:rPr>
        <w:t xml:space="preserve">, even though studies have favored </w:t>
      </w:r>
      <w:r w:rsidRPr="00DA2587">
        <w:rPr>
          <w:rFonts w:ascii="Book Antiqua" w:hAnsi="Book Antiqua" w:cs="Times New Roman"/>
          <w:sz w:val="24"/>
          <w:szCs w:val="24"/>
          <w:lang w:val="en"/>
        </w:rPr>
        <w:t xml:space="preserve">PD as a better choice of pre-transplant </w:t>
      </w:r>
      <w:r w:rsidRPr="00DA2587">
        <w:rPr>
          <w:rStyle w:val="highlight"/>
          <w:rFonts w:ascii="Book Antiqua" w:hAnsi="Book Antiqua" w:cs="Times New Roman"/>
          <w:sz w:val="24"/>
          <w:szCs w:val="24"/>
          <w:lang w:val="en"/>
        </w:rPr>
        <w:t>dialysis</w:t>
      </w:r>
      <w:r w:rsidRPr="00DA2587">
        <w:rPr>
          <w:rFonts w:ascii="Book Antiqua" w:hAnsi="Book Antiqua" w:cs="Times New Roman"/>
          <w:sz w:val="24"/>
          <w:szCs w:val="24"/>
          <w:lang w:val="en"/>
        </w:rPr>
        <w:t xml:space="preserve"> modality than HD.</w:t>
      </w:r>
      <w:r w:rsidRPr="00DA2587">
        <w:rPr>
          <w:rFonts w:ascii="Book Antiqua" w:hAnsi="Book Antiqua" w:cs="Times New Roman"/>
          <w:sz w:val="24"/>
          <w:szCs w:val="24"/>
        </w:rPr>
        <w:t xml:space="preserve"> PD is largely underutilized in the </w:t>
      </w:r>
      <w:r w:rsidRPr="00DA2587">
        <w:rPr>
          <w:rFonts w:ascii="Book Antiqua" w:hAnsi="Book Antiqua" w:cs="Times New Roman"/>
          <w:sz w:val="24"/>
          <w:szCs w:val="24"/>
          <w:lang w:eastAsia="zh-CN"/>
        </w:rPr>
        <w:t>United States</w:t>
      </w:r>
      <w:r w:rsidRPr="00DA2587">
        <w:rPr>
          <w:rFonts w:ascii="Book Antiqua" w:hAnsi="Book Antiqua" w:cs="Times New Roman"/>
          <w:sz w:val="24"/>
          <w:szCs w:val="24"/>
        </w:rPr>
        <w:t xml:space="preserve"> due to variety of reasons. As a part of the decision making process, patients are often educated how the choice regarding modality of dialysis would fit into their life but it is not clear and not usually discussed, how it can affect eventual kidney transplantation in the future. In this article we would like to discuss ESRD demographics and outcomes, modality of dialysis and kidney transplant related events. We have summarized the data comparing PD and HD as the modality of dialysis and its impact on allograft and recipient outcomes after kidney transplantation.</w:t>
      </w:r>
    </w:p>
    <w:p w:rsidR="00A07F4B" w:rsidRPr="00DA2587" w:rsidRDefault="00A07F4B" w:rsidP="00F819EE">
      <w:pPr>
        <w:spacing w:after="0" w:line="360" w:lineRule="auto"/>
        <w:jc w:val="both"/>
        <w:rPr>
          <w:rFonts w:ascii="Book Antiqua" w:hAnsi="Book Antiqua" w:cs="Times New Roman"/>
          <w:sz w:val="24"/>
          <w:szCs w:val="24"/>
          <w:lang w:eastAsia="zh-CN"/>
        </w:rPr>
      </w:pPr>
    </w:p>
    <w:p w:rsidR="00A07F4B" w:rsidRPr="00DA2587" w:rsidRDefault="00A07F4B" w:rsidP="00F819EE">
      <w:pPr>
        <w:spacing w:after="0" w:line="360" w:lineRule="auto"/>
        <w:jc w:val="both"/>
        <w:rPr>
          <w:rFonts w:ascii="Book Antiqua" w:hAnsi="Book Antiqua" w:cs="Times New Roman"/>
          <w:b/>
          <w:sz w:val="24"/>
          <w:szCs w:val="24"/>
          <w:lang w:eastAsia="zh-CN"/>
        </w:rPr>
      </w:pPr>
      <w:r w:rsidRPr="00DA2587">
        <w:rPr>
          <w:rFonts w:ascii="Book Antiqua" w:hAnsi="Book Antiqua" w:cs="Times New Roman"/>
          <w:b/>
          <w:sz w:val="24"/>
          <w:szCs w:val="24"/>
        </w:rPr>
        <w:t xml:space="preserve">Key words: </w:t>
      </w:r>
      <w:r w:rsidRPr="00DA2587">
        <w:rPr>
          <w:rFonts w:ascii="Book Antiqua" w:hAnsi="Book Antiqua" w:cs="Times New Roman"/>
          <w:sz w:val="24"/>
          <w:szCs w:val="24"/>
        </w:rPr>
        <w:t>Dialysis</w:t>
      </w:r>
      <w:r w:rsidRPr="00DA2587">
        <w:rPr>
          <w:rFonts w:ascii="Book Antiqua" w:hAnsi="Book Antiqua" w:cs="Times New Roman"/>
          <w:sz w:val="24"/>
          <w:szCs w:val="24"/>
          <w:lang w:eastAsia="zh-CN"/>
        </w:rPr>
        <w:t>;</w:t>
      </w:r>
      <w:r w:rsidRPr="00DA2587">
        <w:rPr>
          <w:rFonts w:ascii="Book Antiqua" w:hAnsi="Book Antiqua" w:cs="Times New Roman"/>
          <w:sz w:val="24"/>
          <w:szCs w:val="24"/>
        </w:rPr>
        <w:t xml:space="preserve"> Kidney transplant</w:t>
      </w:r>
      <w:r w:rsidRPr="00DA2587">
        <w:rPr>
          <w:rFonts w:ascii="Book Antiqua" w:hAnsi="Book Antiqua" w:cs="Times New Roman"/>
          <w:sz w:val="24"/>
          <w:szCs w:val="24"/>
          <w:lang w:eastAsia="zh-CN"/>
        </w:rPr>
        <w:t>;</w:t>
      </w:r>
      <w:r w:rsidRPr="00DA2587">
        <w:rPr>
          <w:rFonts w:ascii="Book Antiqua" w:hAnsi="Book Antiqua" w:cs="Times New Roman"/>
          <w:sz w:val="24"/>
          <w:szCs w:val="24"/>
        </w:rPr>
        <w:t xml:space="preserve"> Outcomes</w:t>
      </w:r>
      <w:r w:rsidRPr="00DA2587">
        <w:rPr>
          <w:rFonts w:ascii="Book Antiqua" w:hAnsi="Book Antiqua" w:cs="Times New Roman"/>
          <w:sz w:val="24"/>
          <w:szCs w:val="24"/>
          <w:lang w:eastAsia="zh-CN"/>
        </w:rPr>
        <w:t>;</w:t>
      </w:r>
      <w:r w:rsidRPr="00DA2587">
        <w:rPr>
          <w:rFonts w:ascii="Book Antiqua" w:hAnsi="Book Antiqua" w:cs="Times New Roman"/>
          <w:sz w:val="24"/>
          <w:szCs w:val="24"/>
        </w:rPr>
        <w:t xml:space="preserve"> Peritoneal dialysis</w:t>
      </w:r>
      <w:r w:rsidRPr="00DA2587">
        <w:rPr>
          <w:rFonts w:ascii="Book Antiqua" w:hAnsi="Book Antiqua" w:cs="Times New Roman"/>
          <w:sz w:val="24"/>
          <w:szCs w:val="24"/>
          <w:lang w:eastAsia="zh-CN"/>
        </w:rPr>
        <w:t>;</w:t>
      </w:r>
      <w:r w:rsidRPr="00DA2587">
        <w:rPr>
          <w:rFonts w:ascii="Book Antiqua" w:hAnsi="Book Antiqua" w:cs="Times New Roman"/>
          <w:sz w:val="24"/>
          <w:szCs w:val="24"/>
        </w:rPr>
        <w:t xml:space="preserve"> Health literacy</w:t>
      </w:r>
    </w:p>
    <w:p w:rsidR="00A07F4B" w:rsidRPr="00DA2587" w:rsidRDefault="00A07F4B" w:rsidP="00F819EE">
      <w:pPr>
        <w:spacing w:after="0" w:line="360" w:lineRule="auto"/>
        <w:jc w:val="both"/>
        <w:rPr>
          <w:rFonts w:ascii="Book Antiqua" w:hAnsi="Book Antiqua" w:cs="Times New Roman"/>
          <w:sz w:val="24"/>
          <w:szCs w:val="24"/>
        </w:rPr>
      </w:pPr>
      <w:bookmarkStart w:id="10" w:name="_GoBack"/>
      <w:bookmarkEnd w:id="10"/>
    </w:p>
    <w:p w:rsidR="00A07F4B" w:rsidRPr="00DA2587" w:rsidRDefault="00A07F4B" w:rsidP="00F819EE">
      <w:pPr>
        <w:snapToGrid w:val="0"/>
        <w:spacing w:after="0" w:line="360" w:lineRule="auto"/>
        <w:jc w:val="both"/>
        <w:rPr>
          <w:rFonts w:ascii="Book Antiqua" w:hAnsi="Book Antiqua" w:cs="Book Antiqua"/>
          <w:b/>
          <w:bCs/>
          <w:sz w:val="24"/>
          <w:szCs w:val="24"/>
          <w:lang w:eastAsia="zh-CN"/>
        </w:rPr>
      </w:pPr>
      <w:bookmarkStart w:id="11" w:name="OLE_LINK363"/>
      <w:bookmarkStart w:id="12" w:name="OLE_LINK364"/>
      <w:bookmarkStart w:id="13" w:name="OLE_LINK359"/>
      <w:bookmarkStart w:id="14" w:name="OLE_LINK1037"/>
      <w:bookmarkStart w:id="15" w:name="OLE_LINK1195"/>
      <w:bookmarkStart w:id="16" w:name="OLE_LINK1140"/>
      <w:bookmarkStart w:id="17" w:name="OLE_LINK1062"/>
      <w:bookmarkStart w:id="18" w:name="OLE_LINK500"/>
      <w:bookmarkStart w:id="19" w:name="OLE_LINK916"/>
      <w:bookmarkStart w:id="20" w:name="OLE_LINK956"/>
      <w:bookmarkStart w:id="21" w:name="OLE_LINK994"/>
      <w:proofErr w:type="gramStart"/>
      <w:r w:rsidRPr="00DA2587">
        <w:rPr>
          <w:rFonts w:ascii="Book Antiqua" w:hAnsi="Book Antiqua" w:cs="Book Antiqua"/>
          <w:b/>
          <w:bCs/>
          <w:sz w:val="24"/>
          <w:szCs w:val="24"/>
        </w:rPr>
        <w:t>© The Author(s) 201</w:t>
      </w:r>
      <w:r w:rsidRPr="00DA2587">
        <w:rPr>
          <w:rFonts w:ascii="Book Antiqua" w:hAnsi="Book Antiqua" w:cs="Book Antiqua"/>
          <w:b/>
          <w:bCs/>
          <w:sz w:val="24"/>
          <w:szCs w:val="24"/>
          <w:lang w:eastAsia="zh-CN"/>
        </w:rPr>
        <w:t>9</w:t>
      </w:r>
      <w:r w:rsidRPr="00DA2587">
        <w:rPr>
          <w:rFonts w:ascii="Book Antiqua" w:hAnsi="Book Antiqua" w:cs="Book Antiqua"/>
          <w:b/>
          <w:bCs/>
          <w:sz w:val="24"/>
          <w:szCs w:val="24"/>
        </w:rPr>
        <w:t>.</w:t>
      </w:r>
      <w:proofErr w:type="gramEnd"/>
      <w:r w:rsidRPr="00DA2587">
        <w:rPr>
          <w:rFonts w:ascii="Book Antiqua" w:hAnsi="Book Antiqua" w:cs="Book Antiqua"/>
          <w:bCs/>
          <w:sz w:val="24"/>
          <w:szCs w:val="24"/>
        </w:rPr>
        <w:t xml:space="preserve"> </w:t>
      </w:r>
      <w:proofErr w:type="gramStart"/>
      <w:r w:rsidRPr="00DA2587">
        <w:rPr>
          <w:rFonts w:ascii="Book Antiqua" w:hAnsi="Book Antiqua" w:cs="Book Antiqua"/>
          <w:bCs/>
          <w:sz w:val="24"/>
          <w:szCs w:val="24"/>
        </w:rPr>
        <w:t xml:space="preserve">Published by </w:t>
      </w:r>
      <w:proofErr w:type="spellStart"/>
      <w:r w:rsidRPr="00DA2587">
        <w:rPr>
          <w:rFonts w:ascii="Book Antiqua" w:hAnsi="Book Antiqua" w:cs="Book Antiqua"/>
          <w:bCs/>
          <w:sz w:val="24"/>
          <w:szCs w:val="24"/>
        </w:rPr>
        <w:t>Baishideng</w:t>
      </w:r>
      <w:proofErr w:type="spellEnd"/>
      <w:r w:rsidRPr="00DA2587">
        <w:rPr>
          <w:rFonts w:ascii="Book Antiqua" w:hAnsi="Book Antiqua" w:cs="Book Antiqua"/>
          <w:bCs/>
          <w:sz w:val="24"/>
          <w:szCs w:val="24"/>
        </w:rPr>
        <w:t xml:space="preserve"> Publishing Group Inc.</w:t>
      </w:r>
      <w:proofErr w:type="gramEnd"/>
      <w:r w:rsidRPr="00DA2587">
        <w:rPr>
          <w:rFonts w:ascii="Book Antiqua" w:hAnsi="Book Antiqua" w:cs="Book Antiqua"/>
          <w:bCs/>
          <w:sz w:val="24"/>
          <w:szCs w:val="24"/>
        </w:rPr>
        <w:t xml:space="preserve"> All rights reserved.</w:t>
      </w:r>
      <w:bookmarkEnd w:id="11"/>
      <w:bookmarkEnd w:id="12"/>
      <w:bookmarkEnd w:id="13"/>
      <w:bookmarkEnd w:id="14"/>
      <w:bookmarkEnd w:id="15"/>
      <w:bookmarkEnd w:id="16"/>
      <w:bookmarkEnd w:id="17"/>
      <w:bookmarkEnd w:id="18"/>
      <w:bookmarkEnd w:id="19"/>
      <w:bookmarkEnd w:id="20"/>
      <w:bookmarkEnd w:id="21"/>
    </w:p>
    <w:p w:rsidR="00A07F4B" w:rsidRPr="00DA2587" w:rsidRDefault="00A07F4B" w:rsidP="00F819EE">
      <w:pPr>
        <w:spacing w:after="0" w:line="360" w:lineRule="auto"/>
        <w:jc w:val="both"/>
        <w:rPr>
          <w:rFonts w:ascii="Book Antiqua" w:hAnsi="Book Antiqua" w:cs="Times New Roman"/>
          <w:sz w:val="24"/>
          <w:szCs w:val="24"/>
          <w:u w:val="single"/>
        </w:rPr>
      </w:pPr>
    </w:p>
    <w:p w:rsidR="00A07F4B" w:rsidRPr="00DA2587" w:rsidRDefault="00A07F4B" w:rsidP="00F819EE">
      <w:pPr>
        <w:spacing w:after="0" w:line="360" w:lineRule="auto"/>
        <w:jc w:val="both"/>
        <w:rPr>
          <w:rFonts w:ascii="Book Antiqua" w:hAnsi="Book Antiqua" w:cs="Times New Roman"/>
          <w:sz w:val="24"/>
          <w:szCs w:val="24"/>
        </w:rPr>
      </w:pPr>
      <w:r w:rsidRPr="00DA2587">
        <w:rPr>
          <w:rFonts w:ascii="Book Antiqua" w:hAnsi="Book Antiqua" w:cs="Times New Roman"/>
          <w:b/>
          <w:sz w:val="24"/>
          <w:szCs w:val="24"/>
        </w:rPr>
        <w:t>Core tip</w:t>
      </w:r>
      <w:r w:rsidRPr="00DA2587">
        <w:rPr>
          <w:rFonts w:ascii="Book Antiqua" w:hAnsi="Book Antiqua" w:cs="Times New Roman"/>
          <w:sz w:val="24"/>
          <w:szCs w:val="24"/>
        </w:rPr>
        <w:t>:</w:t>
      </w:r>
      <w:r w:rsidRPr="00DA2587">
        <w:rPr>
          <w:rFonts w:ascii="Book Antiqua" w:hAnsi="Book Antiqua" w:cs="Times New Roman"/>
          <w:b/>
          <w:sz w:val="24"/>
          <w:szCs w:val="24"/>
        </w:rPr>
        <w:t xml:space="preserve"> </w:t>
      </w:r>
      <w:r w:rsidRPr="00DA2587">
        <w:rPr>
          <w:rFonts w:ascii="Book Antiqua" w:hAnsi="Book Antiqua" w:cs="Times New Roman"/>
          <w:sz w:val="24"/>
          <w:szCs w:val="24"/>
        </w:rPr>
        <w:t xml:space="preserve">Patients with end stage renal failure need some form of dialysis therapy as a bridge while they wait for kidney transplantation. In this paper we discuss if dialysis modality pre transplantation has any impact on transplant related outcomes. </w:t>
      </w:r>
    </w:p>
    <w:p w:rsidR="00A07F4B" w:rsidRPr="00DA2587" w:rsidRDefault="00A07F4B" w:rsidP="00F819EE">
      <w:pPr>
        <w:spacing w:after="0" w:line="360" w:lineRule="auto"/>
        <w:jc w:val="both"/>
        <w:rPr>
          <w:rFonts w:ascii="Book Antiqua" w:hAnsi="Book Antiqua" w:cs="Times New Roman"/>
          <w:b/>
          <w:sz w:val="24"/>
          <w:szCs w:val="24"/>
        </w:rPr>
      </w:pPr>
    </w:p>
    <w:p w:rsidR="00906619" w:rsidRPr="00DA2587" w:rsidRDefault="00906619" w:rsidP="00906619">
      <w:pPr>
        <w:widowControl w:val="0"/>
        <w:autoSpaceDE w:val="0"/>
        <w:autoSpaceDN w:val="0"/>
        <w:adjustRightInd w:val="0"/>
        <w:spacing w:after="0" w:line="360" w:lineRule="auto"/>
        <w:rPr>
          <w:rFonts w:ascii="Book Antiqua" w:eastAsia="宋体" w:hAnsi="Book Antiqua" w:cs="BookAntiqua" w:hint="eastAsia"/>
          <w:sz w:val="24"/>
          <w:szCs w:val="24"/>
          <w:lang w:eastAsia="zh-CN"/>
        </w:rPr>
      </w:pPr>
      <w:r w:rsidRPr="00DA2587">
        <w:rPr>
          <w:rFonts w:ascii="Book Antiqua" w:eastAsia="宋体" w:hAnsi="Book Antiqua" w:cs="Times New Roman" w:hint="eastAsia"/>
          <w:b/>
          <w:sz w:val="24"/>
          <w:szCs w:val="24"/>
          <w:lang w:eastAsia="zh-CN"/>
        </w:rPr>
        <w:t>Citation</w:t>
      </w:r>
      <w:r w:rsidRPr="00DA2587">
        <w:rPr>
          <w:rFonts w:ascii="Book Antiqua" w:eastAsia="宋体" w:hAnsi="Book Antiqua" w:cs="Times New Roman" w:hint="eastAsia"/>
          <w:sz w:val="24"/>
          <w:szCs w:val="24"/>
          <w:lang w:eastAsia="zh-CN"/>
        </w:rPr>
        <w:t xml:space="preserve">: </w:t>
      </w:r>
      <w:r w:rsidR="00A07F4B" w:rsidRPr="00DA2587">
        <w:rPr>
          <w:rFonts w:ascii="Book Antiqua" w:hAnsi="Book Antiqua" w:cs="Times New Roman"/>
          <w:sz w:val="24"/>
          <w:szCs w:val="24"/>
        </w:rPr>
        <w:t>Jain</w:t>
      </w:r>
      <w:r w:rsidR="00A07F4B" w:rsidRPr="00DA2587">
        <w:rPr>
          <w:rFonts w:ascii="Book Antiqua" w:hAnsi="Book Antiqua" w:cs="Times New Roman"/>
          <w:sz w:val="24"/>
          <w:szCs w:val="24"/>
          <w:lang w:eastAsia="zh-CN"/>
        </w:rPr>
        <w:t xml:space="preserve"> D</w:t>
      </w:r>
      <w:r w:rsidR="00A07F4B" w:rsidRPr="00DA2587">
        <w:rPr>
          <w:rFonts w:ascii="Book Antiqua" w:hAnsi="Book Antiqua" w:cs="Times New Roman"/>
          <w:sz w:val="24"/>
          <w:szCs w:val="24"/>
        </w:rPr>
        <w:t>, Haddad</w:t>
      </w:r>
      <w:r w:rsidR="00A07F4B" w:rsidRPr="00DA2587">
        <w:rPr>
          <w:rFonts w:ascii="Book Antiqua" w:hAnsi="Book Antiqua" w:cs="Times New Roman"/>
          <w:sz w:val="24"/>
          <w:szCs w:val="24"/>
          <w:lang w:eastAsia="zh-CN"/>
        </w:rPr>
        <w:t xml:space="preserve"> DB</w:t>
      </w:r>
      <w:r w:rsidR="00A07F4B" w:rsidRPr="00DA2587">
        <w:rPr>
          <w:rFonts w:ascii="Book Antiqua" w:hAnsi="Book Antiqua" w:cs="Times New Roman"/>
          <w:sz w:val="24"/>
          <w:szCs w:val="24"/>
        </w:rPr>
        <w:t xml:space="preserve">, </w:t>
      </w:r>
      <w:proofErr w:type="spellStart"/>
      <w:proofErr w:type="gramStart"/>
      <w:r w:rsidR="00A07F4B" w:rsidRPr="00DA2587">
        <w:rPr>
          <w:rFonts w:ascii="Book Antiqua" w:hAnsi="Book Antiqua" w:cs="Times New Roman"/>
          <w:sz w:val="24"/>
          <w:szCs w:val="24"/>
        </w:rPr>
        <w:t>Goel</w:t>
      </w:r>
      <w:proofErr w:type="spellEnd"/>
      <w:proofErr w:type="gramEnd"/>
      <w:r w:rsidR="00A07F4B" w:rsidRPr="00DA2587">
        <w:rPr>
          <w:rFonts w:ascii="Book Antiqua" w:hAnsi="Book Antiqua" w:cs="Times New Roman"/>
          <w:sz w:val="24"/>
          <w:szCs w:val="24"/>
          <w:lang w:eastAsia="zh-CN"/>
        </w:rPr>
        <w:t xml:space="preserve"> N. </w:t>
      </w:r>
      <w:r w:rsidR="00A07F4B" w:rsidRPr="00DA2587">
        <w:rPr>
          <w:rFonts w:ascii="Book Antiqua" w:hAnsi="Book Antiqua" w:cs="Times New Roman"/>
          <w:sz w:val="24"/>
          <w:szCs w:val="24"/>
        </w:rPr>
        <w:t>Choice of dialysis modality prior to kidney transplantation: Does it matter?</w:t>
      </w:r>
      <w:r w:rsidR="00A07F4B" w:rsidRPr="00DA2587">
        <w:rPr>
          <w:rFonts w:ascii="Book Antiqua" w:hAnsi="Book Antiqua" w:cs="Times New Roman"/>
          <w:sz w:val="24"/>
          <w:szCs w:val="24"/>
          <w:lang w:eastAsia="zh-CN"/>
        </w:rPr>
        <w:t xml:space="preserve"> </w:t>
      </w:r>
      <w:r w:rsidRPr="00DA2587">
        <w:rPr>
          <w:rFonts w:ascii="Book Antiqua" w:eastAsia="BookAntiqua-Italic" w:hAnsi="Book Antiqua" w:cs="BookAntiqua-Italic"/>
          <w:i/>
          <w:iCs/>
          <w:sz w:val="24"/>
          <w:szCs w:val="24"/>
        </w:rPr>
        <w:t xml:space="preserve">World J </w:t>
      </w:r>
      <w:proofErr w:type="spellStart"/>
      <w:r w:rsidRPr="00DA2587">
        <w:rPr>
          <w:rFonts w:ascii="Book Antiqua" w:eastAsia="BookAntiqua-Italic" w:hAnsi="Book Antiqua" w:cs="BookAntiqua-Italic"/>
          <w:i/>
          <w:iCs/>
          <w:sz w:val="24"/>
          <w:szCs w:val="24"/>
        </w:rPr>
        <w:t>Nephrol</w:t>
      </w:r>
      <w:proofErr w:type="spellEnd"/>
      <w:r w:rsidRPr="00DA2587">
        <w:rPr>
          <w:rFonts w:ascii="Book Antiqua" w:eastAsia="BookAntiqua-Italic" w:hAnsi="Book Antiqua" w:cs="BookAntiqua-Italic"/>
          <w:i/>
          <w:iCs/>
          <w:sz w:val="24"/>
          <w:szCs w:val="24"/>
        </w:rPr>
        <w:t xml:space="preserve"> </w:t>
      </w:r>
      <w:r w:rsidRPr="00DA2587">
        <w:rPr>
          <w:rFonts w:ascii="Book Antiqua" w:eastAsia="BookAntiqua" w:hAnsi="Book Antiqua" w:cs="BookAntiqua"/>
          <w:sz w:val="24"/>
          <w:szCs w:val="24"/>
        </w:rPr>
        <w:t xml:space="preserve">2019; 8(1): </w:t>
      </w:r>
      <w:r w:rsidRPr="00DA2587">
        <w:rPr>
          <w:rFonts w:ascii="Book Antiqua" w:eastAsia="宋体" w:hAnsi="Book Antiqua" w:cs="BookAntiqua" w:hint="eastAsia"/>
          <w:sz w:val="24"/>
          <w:szCs w:val="24"/>
          <w:lang w:eastAsia="zh-CN"/>
        </w:rPr>
        <w:t>1</w:t>
      </w:r>
      <w:r w:rsidRPr="00DA2587">
        <w:rPr>
          <w:rFonts w:ascii="Book Antiqua" w:eastAsia="BookAntiqua" w:hAnsi="Book Antiqua" w:cs="BookAntiqua"/>
          <w:sz w:val="24"/>
          <w:szCs w:val="24"/>
        </w:rPr>
        <w:t>-</w:t>
      </w:r>
      <w:r w:rsidRPr="00DA2587">
        <w:rPr>
          <w:rFonts w:ascii="Book Antiqua" w:eastAsia="宋体" w:hAnsi="Book Antiqua" w:cs="BookAntiqua" w:hint="eastAsia"/>
          <w:sz w:val="24"/>
          <w:szCs w:val="24"/>
          <w:lang w:eastAsia="zh-CN"/>
        </w:rPr>
        <w:t>10</w:t>
      </w:r>
    </w:p>
    <w:p w:rsidR="00906619" w:rsidRPr="00DA2587" w:rsidRDefault="00906619" w:rsidP="00906619">
      <w:pPr>
        <w:widowControl w:val="0"/>
        <w:autoSpaceDE w:val="0"/>
        <w:autoSpaceDN w:val="0"/>
        <w:adjustRightInd w:val="0"/>
        <w:spacing w:after="0" w:line="360" w:lineRule="auto"/>
        <w:rPr>
          <w:rFonts w:ascii="Book Antiqua" w:eastAsia="BookAntiqua" w:hAnsi="Book Antiqua" w:cs="BookAntiqua"/>
          <w:sz w:val="24"/>
          <w:szCs w:val="24"/>
        </w:rPr>
      </w:pPr>
      <w:r w:rsidRPr="00DA2587">
        <w:rPr>
          <w:rFonts w:ascii="Book Antiqua" w:eastAsia="ArialNarrow-Bold" w:hAnsi="Book Antiqua" w:cs="ArialNarrow-Bold"/>
          <w:b/>
          <w:bCs/>
          <w:sz w:val="24"/>
          <w:szCs w:val="24"/>
        </w:rPr>
        <w:t>URL</w:t>
      </w:r>
      <w:r w:rsidRPr="00DA2587">
        <w:rPr>
          <w:rFonts w:ascii="Book Antiqua" w:eastAsia="BookAntiqua" w:hAnsi="Book Antiqua" w:cs="BookAntiqua"/>
          <w:sz w:val="24"/>
          <w:szCs w:val="24"/>
        </w:rPr>
        <w:t>: https://www.wjgnet.com/2220-6124/full/v8/i1/</w:t>
      </w:r>
      <w:r w:rsidRPr="00DA2587">
        <w:rPr>
          <w:rFonts w:ascii="Book Antiqua" w:eastAsia="宋体" w:hAnsi="Book Antiqua" w:cs="BookAntiqua" w:hint="eastAsia"/>
          <w:sz w:val="24"/>
          <w:szCs w:val="24"/>
          <w:lang w:eastAsia="zh-CN"/>
        </w:rPr>
        <w:t>1</w:t>
      </w:r>
      <w:r w:rsidRPr="00DA2587">
        <w:rPr>
          <w:rFonts w:ascii="Book Antiqua" w:eastAsia="BookAntiqua" w:hAnsi="Book Antiqua" w:cs="BookAntiqua"/>
          <w:sz w:val="24"/>
          <w:szCs w:val="24"/>
        </w:rPr>
        <w:t>.htm</w:t>
      </w:r>
    </w:p>
    <w:p w:rsidR="00906619" w:rsidRPr="00DA2587" w:rsidRDefault="00906619" w:rsidP="00906619">
      <w:pPr>
        <w:spacing w:after="0" w:line="360" w:lineRule="auto"/>
        <w:jc w:val="both"/>
        <w:rPr>
          <w:rFonts w:ascii="Book Antiqua" w:eastAsia="宋体" w:hAnsi="Book Antiqua" w:hint="eastAsia"/>
          <w:bCs/>
          <w:sz w:val="24"/>
          <w:szCs w:val="24"/>
          <w:lang w:eastAsia="zh-CN"/>
        </w:rPr>
      </w:pPr>
      <w:r w:rsidRPr="00DA2587">
        <w:rPr>
          <w:rFonts w:ascii="Book Antiqua" w:eastAsia="ArialNarrow-Bold" w:hAnsi="Book Antiqua" w:cs="ArialNarrow-Bold"/>
          <w:b/>
          <w:bCs/>
          <w:sz w:val="24"/>
          <w:szCs w:val="24"/>
        </w:rPr>
        <w:t>DOI</w:t>
      </w:r>
      <w:r w:rsidRPr="00DA2587">
        <w:rPr>
          <w:rFonts w:ascii="Book Antiqua" w:eastAsia="BookAntiqua" w:hAnsi="Book Antiqua" w:cs="BookAntiqua"/>
          <w:sz w:val="24"/>
          <w:szCs w:val="24"/>
        </w:rPr>
        <w:t>: https://dx.doi.org/10.5527/wjn.v8.i1.</w:t>
      </w:r>
      <w:r w:rsidRPr="00DA2587">
        <w:rPr>
          <w:rFonts w:ascii="Book Antiqua" w:eastAsia="宋体" w:hAnsi="Book Antiqua" w:cs="BookAntiqua" w:hint="eastAsia"/>
          <w:sz w:val="24"/>
          <w:szCs w:val="24"/>
          <w:lang w:eastAsia="zh-CN"/>
        </w:rPr>
        <w:t>1</w:t>
      </w:r>
    </w:p>
    <w:p w:rsidR="00A07F4B" w:rsidRPr="00DA2587" w:rsidRDefault="00A07F4B" w:rsidP="00F819EE">
      <w:pPr>
        <w:spacing w:after="0" w:line="360" w:lineRule="auto"/>
        <w:jc w:val="both"/>
        <w:rPr>
          <w:rFonts w:ascii="Book Antiqua" w:hAnsi="Book Antiqua"/>
          <w:sz w:val="24"/>
          <w:szCs w:val="24"/>
          <w:lang w:eastAsia="zh-CN"/>
        </w:rPr>
      </w:pPr>
    </w:p>
    <w:p w:rsidR="00A07F4B" w:rsidRPr="00DA2587" w:rsidRDefault="00A07F4B" w:rsidP="00F819EE">
      <w:pPr>
        <w:spacing w:after="0" w:line="360" w:lineRule="auto"/>
        <w:jc w:val="both"/>
        <w:rPr>
          <w:rFonts w:ascii="Book Antiqua" w:hAnsi="Book Antiqua" w:cs="Times New Roman"/>
          <w:b/>
          <w:sz w:val="24"/>
          <w:szCs w:val="24"/>
        </w:rPr>
      </w:pPr>
      <w:r w:rsidRPr="00DA2587">
        <w:rPr>
          <w:rFonts w:ascii="Book Antiqua" w:hAnsi="Book Antiqua" w:cs="Times New Roman"/>
          <w:b/>
          <w:sz w:val="24"/>
          <w:szCs w:val="24"/>
        </w:rPr>
        <w:br w:type="page"/>
      </w:r>
    </w:p>
    <w:p w:rsidR="00A07F4B" w:rsidRPr="00DA2587" w:rsidRDefault="00A07F4B" w:rsidP="00F819EE">
      <w:pPr>
        <w:spacing w:after="0" w:line="360" w:lineRule="auto"/>
        <w:jc w:val="both"/>
        <w:rPr>
          <w:rFonts w:ascii="Book Antiqua" w:hAnsi="Book Antiqua" w:cs="Times New Roman"/>
          <w:b/>
          <w:sz w:val="24"/>
          <w:szCs w:val="24"/>
        </w:rPr>
      </w:pPr>
      <w:r w:rsidRPr="00DA2587">
        <w:rPr>
          <w:rFonts w:ascii="Book Antiqua" w:hAnsi="Book Antiqua" w:cs="Times New Roman"/>
          <w:b/>
          <w:sz w:val="24"/>
          <w:szCs w:val="24"/>
        </w:rPr>
        <w:lastRenderedPageBreak/>
        <w:t>INTRODUCTION</w:t>
      </w:r>
    </w:p>
    <w:p w:rsidR="00A07F4B" w:rsidRPr="00DA2587" w:rsidRDefault="00A07F4B" w:rsidP="00F819EE">
      <w:pPr>
        <w:spacing w:after="0" w:line="360" w:lineRule="auto"/>
        <w:jc w:val="both"/>
        <w:rPr>
          <w:rFonts w:ascii="Book Antiqua" w:eastAsia="宋体" w:hAnsi="Book Antiqua" w:cs="Times New Roman"/>
          <w:sz w:val="24"/>
          <w:szCs w:val="24"/>
          <w:lang w:eastAsia="zh-CN"/>
        </w:rPr>
      </w:pPr>
      <w:r w:rsidRPr="00DA2587">
        <w:rPr>
          <w:rFonts w:ascii="Book Antiqua" w:hAnsi="Book Antiqua" w:cs="Times New Roman"/>
          <w:sz w:val="24"/>
          <w:szCs w:val="24"/>
        </w:rPr>
        <w:t xml:space="preserve">Kidney Transplantation is the ideal form of renal replacement therapy (RRT) in patients with end stage renal disease (ESRD). Preemptive kidney transplantation is ideal for many, as it is associated with lower rates of acute rejection, increased allograft and patient </w:t>
      </w:r>
      <w:proofErr w:type="gramStart"/>
      <w:r w:rsidRPr="00DA2587">
        <w:rPr>
          <w:rFonts w:ascii="Book Antiqua" w:hAnsi="Book Antiqua" w:cs="Times New Roman"/>
          <w:sz w:val="24"/>
          <w:szCs w:val="24"/>
        </w:rPr>
        <w:t>survival</w:t>
      </w:r>
      <w:r w:rsidRPr="00DA2587">
        <w:rPr>
          <w:rFonts w:ascii="Book Antiqua" w:eastAsia="宋体" w:hAnsi="Book Antiqua" w:cs="Times New Roman"/>
          <w:sz w:val="24"/>
          <w:szCs w:val="24"/>
          <w:vertAlign w:val="superscript"/>
          <w:lang w:eastAsia="zh-CN"/>
        </w:rPr>
        <w:t>[</w:t>
      </w:r>
      <w:proofErr w:type="gramEnd"/>
      <w:r w:rsidRPr="00DA2587">
        <w:rPr>
          <w:rFonts w:ascii="Book Antiqua" w:eastAsia="宋体" w:hAnsi="Book Antiqua" w:cs="Times New Roman"/>
          <w:sz w:val="24"/>
          <w:szCs w:val="24"/>
          <w:vertAlign w:val="superscript"/>
          <w:lang w:eastAsia="zh-CN"/>
        </w:rPr>
        <w:t>1]</w:t>
      </w:r>
      <w:r w:rsidRPr="00DA2587">
        <w:rPr>
          <w:rFonts w:ascii="Book Antiqua" w:hAnsi="Book Antiqua" w:cs="Times New Roman"/>
          <w:sz w:val="24"/>
          <w:szCs w:val="24"/>
        </w:rPr>
        <w:t xml:space="preserve">. However, a preemptive kidney transplant (17% overall) is not always possible for many reasons which were explored by Jay </w:t>
      </w:r>
      <w:r w:rsidRPr="00DA2587">
        <w:rPr>
          <w:rFonts w:ascii="Book Antiqua" w:hAnsi="Book Antiqua" w:cs="Times New Roman"/>
          <w:i/>
          <w:sz w:val="24"/>
          <w:szCs w:val="24"/>
        </w:rPr>
        <w:t>et al</w:t>
      </w:r>
      <w:r w:rsidRPr="00DA2587">
        <w:rPr>
          <w:rFonts w:ascii="Book Antiqua" w:eastAsia="宋体" w:hAnsi="Book Antiqua" w:cs="Times New Roman"/>
          <w:sz w:val="24"/>
          <w:szCs w:val="24"/>
          <w:vertAlign w:val="superscript"/>
          <w:lang w:eastAsia="zh-CN"/>
        </w:rPr>
        <w:t>[2]</w:t>
      </w:r>
      <w:r w:rsidRPr="00DA2587">
        <w:rPr>
          <w:rFonts w:ascii="Book Antiqua" w:hAnsi="Book Antiqua" w:cs="Times New Roman"/>
          <w:sz w:val="24"/>
          <w:szCs w:val="24"/>
        </w:rPr>
        <w:t xml:space="preserve">, which included disparities in health insurance, race/ethnicity, patient education level, socioeconomic status, access to healthcare, diabetes status and regional variations. It is also well established that patient survival and quality of life after kidney transplantation is far better when compared to being on </w:t>
      </w:r>
      <w:proofErr w:type="gramStart"/>
      <w:r w:rsidRPr="00DA2587">
        <w:rPr>
          <w:rFonts w:ascii="Book Antiqua" w:hAnsi="Book Antiqua" w:cs="Times New Roman"/>
          <w:sz w:val="24"/>
          <w:szCs w:val="24"/>
        </w:rPr>
        <w:t>dialysis</w:t>
      </w:r>
      <w:r w:rsidRPr="00DA2587">
        <w:rPr>
          <w:rFonts w:ascii="Book Antiqua" w:eastAsia="宋体" w:hAnsi="Book Antiqua" w:cs="Times New Roman"/>
          <w:sz w:val="24"/>
          <w:szCs w:val="24"/>
          <w:vertAlign w:val="superscript"/>
          <w:lang w:eastAsia="zh-CN"/>
        </w:rPr>
        <w:t>[</w:t>
      </w:r>
      <w:proofErr w:type="gramEnd"/>
      <w:r w:rsidRPr="00DA2587">
        <w:rPr>
          <w:rFonts w:ascii="Book Antiqua" w:eastAsia="宋体" w:hAnsi="Book Antiqua" w:cs="Times New Roman"/>
          <w:sz w:val="24"/>
          <w:szCs w:val="24"/>
          <w:vertAlign w:val="superscript"/>
          <w:lang w:eastAsia="zh-CN"/>
        </w:rPr>
        <w:t>3]</w:t>
      </w:r>
      <w:r w:rsidRPr="00DA2587">
        <w:rPr>
          <w:rFonts w:ascii="Book Antiqua" w:hAnsi="Book Antiqua" w:cs="Times New Roman"/>
          <w:sz w:val="24"/>
          <w:szCs w:val="24"/>
        </w:rPr>
        <w:t>.</w:t>
      </w:r>
    </w:p>
    <w:p w:rsidR="00A07F4B" w:rsidRPr="00DA2587" w:rsidRDefault="00A07F4B" w:rsidP="00F819EE">
      <w:pPr>
        <w:spacing w:after="0" w:line="360" w:lineRule="auto"/>
        <w:ind w:firstLineChars="100" w:firstLine="240"/>
        <w:jc w:val="both"/>
        <w:rPr>
          <w:rFonts w:ascii="Book Antiqua" w:eastAsia="宋体" w:hAnsi="Book Antiqua" w:cs="Times New Roman"/>
          <w:sz w:val="24"/>
          <w:szCs w:val="24"/>
          <w:lang w:eastAsia="zh-CN"/>
        </w:rPr>
      </w:pPr>
      <w:r w:rsidRPr="00DA2587">
        <w:rPr>
          <w:rFonts w:ascii="Book Antiqua" w:hAnsi="Book Antiqua" w:cs="Times New Roman"/>
          <w:sz w:val="24"/>
          <w:szCs w:val="24"/>
        </w:rPr>
        <w:t xml:space="preserve">According to statistics, close to 10% of the population are diagnosed with chronic kidney disease around the world. Also only </w:t>
      </w:r>
      <w:r w:rsidRPr="00DA2587">
        <w:rPr>
          <w:rFonts w:ascii="Book Antiqua" w:eastAsia="宋体" w:hAnsi="Book Antiqua" w:cs="Times New Roman"/>
          <w:sz w:val="24"/>
          <w:szCs w:val="24"/>
          <w:lang w:eastAsia="zh-CN"/>
        </w:rPr>
        <w:t xml:space="preserve">appropriate </w:t>
      </w:r>
      <w:r w:rsidRPr="00DA2587">
        <w:rPr>
          <w:rFonts w:ascii="Book Antiqua" w:hAnsi="Book Antiqua" w:cs="Times New Roman"/>
          <w:sz w:val="24"/>
          <w:szCs w:val="24"/>
        </w:rPr>
        <w:t xml:space="preserve">10% of this patient population receives some treatment in the form of dialysis or transplant to stay alive. There were 30869 adults patients newly added to the waiting list and 33291 patients were removed from the list according to annual report from SRTR registry released in 2016. Unfortunately, a quarter of those patients were removed due to death or decline in medical </w:t>
      </w:r>
      <w:proofErr w:type="gramStart"/>
      <w:r w:rsidRPr="00DA2587">
        <w:rPr>
          <w:rFonts w:ascii="Book Antiqua" w:hAnsi="Book Antiqua" w:cs="Times New Roman"/>
          <w:sz w:val="24"/>
          <w:szCs w:val="24"/>
        </w:rPr>
        <w:t>condition</w:t>
      </w:r>
      <w:r w:rsidRPr="00DA2587">
        <w:rPr>
          <w:rFonts w:ascii="Book Antiqua" w:eastAsia="宋体" w:hAnsi="Book Antiqua" w:cs="Times New Roman"/>
          <w:sz w:val="24"/>
          <w:szCs w:val="24"/>
          <w:vertAlign w:val="superscript"/>
          <w:lang w:eastAsia="zh-CN"/>
        </w:rPr>
        <w:t>[</w:t>
      </w:r>
      <w:proofErr w:type="gramEnd"/>
      <w:r w:rsidRPr="00DA2587">
        <w:rPr>
          <w:rFonts w:ascii="Book Antiqua" w:eastAsia="宋体" w:hAnsi="Book Antiqua" w:cs="Times New Roman"/>
          <w:sz w:val="24"/>
          <w:szCs w:val="24"/>
          <w:vertAlign w:val="superscript"/>
          <w:lang w:eastAsia="zh-CN"/>
        </w:rPr>
        <w:t>4]</w:t>
      </w:r>
      <w:r w:rsidRPr="00DA2587">
        <w:rPr>
          <w:rFonts w:ascii="Book Antiqua" w:hAnsi="Book Antiqua" w:cs="Times New Roman"/>
          <w:sz w:val="24"/>
          <w:szCs w:val="24"/>
        </w:rPr>
        <w:t xml:space="preserve">. Patients waiting for kidney transplant are also gradually getting older (median wait for a newly listed 2010 candidates was 3.9 </w:t>
      </w:r>
      <w:proofErr w:type="gramStart"/>
      <w:r w:rsidRPr="00DA2587">
        <w:rPr>
          <w:rFonts w:ascii="Book Antiqua" w:hAnsi="Book Antiqua" w:cs="Times New Roman"/>
          <w:sz w:val="24"/>
          <w:szCs w:val="24"/>
        </w:rPr>
        <w:t>years</w:t>
      </w:r>
      <w:r w:rsidRPr="00DA2587">
        <w:rPr>
          <w:rFonts w:ascii="Book Antiqua" w:eastAsia="宋体" w:hAnsi="Book Antiqua" w:cs="Times New Roman"/>
          <w:sz w:val="24"/>
          <w:szCs w:val="24"/>
          <w:vertAlign w:val="superscript"/>
          <w:lang w:eastAsia="zh-CN"/>
        </w:rPr>
        <w:t>[</w:t>
      </w:r>
      <w:proofErr w:type="gramEnd"/>
      <w:r w:rsidRPr="00DA2587">
        <w:rPr>
          <w:rFonts w:ascii="Book Antiqua" w:hAnsi="Book Antiqua" w:cs="Times New Roman"/>
          <w:sz w:val="24"/>
          <w:szCs w:val="24"/>
          <w:vertAlign w:val="superscript"/>
        </w:rPr>
        <w:t>5</w:t>
      </w:r>
      <w:r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 xml:space="preserve">), thereby the burden of kidney disease is rising in the elderly population. There has been some improvement in the dialysis related mortality overall but the organ shortage and continued increasing list of patients waiting for a transplant is still haunting the nephrology community. The average time on the waitlist for a deceased donor can be quite variable depending on age, blood group, panel reacting antibodies, history of prior transplantation, race/ethnicity and regional </w:t>
      </w:r>
      <w:proofErr w:type="gramStart"/>
      <w:r w:rsidRPr="00DA2587">
        <w:rPr>
          <w:rFonts w:ascii="Book Antiqua" w:hAnsi="Book Antiqua" w:cs="Times New Roman"/>
          <w:sz w:val="24"/>
          <w:szCs w:val="24"/>
        </w:rPr>
        <w:t>factors</w:t>
      </w:r>
      <w:r w:rsidRPr="00DA2587">
        <w:rPr>
          <w:rFonts w:ascii="Book Antiqua" w:eastAsia="宋体" w:hAnsi="Book Antiqua" w:cs="Times New Roman"/>
          <w:sz w:val="24"/>
          <w:szCs w:val="24"/>
          <w:vertAlign w:val="superscript"/>
          <w:lang w:eastAsia="zh-CN"/>
        </w:rPr>
        <w:t>[</w:t>
      </w:r>
      <w:proofErr w:type="gramEnd"/>
      <w:r w:rsidRPr="00DA2587">
        <w:rPr>
          <w:rFonts w:ascii="Book Antiqua" w:eastAsia="宋体" w:hAnsi="Book Antiqua" w:cs="Times New Roman"/>
          <w:sz w:val="24"/>
          <w:szCs w:val="24"/>
          <w:vertAlign w:val="superscript"/>
          <w:lang w:eastAsia="zh-CN"/>
        </w:rPr>
        <w:t>4]</w:t>
      </w:r>
      <w:r w:rsidRPr="00DA2587">
        <w:rPr>
          <w:rFonts w:ascii="Book Antiqua" w:hAnsi="Book Antiqua" w:cs="Times New Roman"/>
          <w:sz w:val="24"/>
          <w:szCs w:val="24"/>
        </w:rPr>
        <w:t xml:space="preserve">. Hence, patients end up needing some form of </w:t>
      </w:r>
      <w:r w:rsidRPr="00DA2587">
        <w:rPr>
          <w:rFonts w:ascii="Book Antiqua" w:hAnsi="Book Antiqua" w:cs="Times New Roman"/>
          <w:sz w:val="24"/>
          <w:szCs w:val="24"/>
          <w:lang w:eastAsia="zh-CN"/>
        </w:rPr>
        <w:t>RRT</w:t>
      </w:r>
      <w:r w:rsidRPr="00DA2587">
        <w:rPr>
          <w:rFonts w:ascii="Book Antiqua" w:hAnsi="Book Antiqua" w:cs="Times New Roman"/>
          <w:sz w:val="24"/>
          <w:szCs w:val="24"/>
        </w:rPr>
        <w:t xml:space="preserve"> while they wait for transplantation.</w:t>
      </w:r>
    </w:p>
    <w:p w:rsidR="00A07F4B" w:rsidRPr="00DA2587" w:rsidRDefault="00A07F4B" w:rsidP="00F819EE">
      <w:pPr>
        <w:spacing w:after="0" w:line="360" w:lineRule="auto"/>
        <w:ind w:firstLineChars="100" w:firstLine="240"/>
        <w:jc w:val="both"/>
        <w:rPr>
          <w:rFonts w:ascii="Book Antiqua" w:eastAsia="宋体" w:hAnsi="Book Antiqua" w:cs="Times New Roman"/>
          <w:sz w:val="24"/>
          <w:szCs w:val="24"/>
          <w:lang w:eastAsia="zh-CN"/>
        </w:rPr>
      </w:pPr>
      <w:r w:rsidRPr="00DA2587">
        <w:rPr>
          <w:rFonts w:ascii="Book Antiqua" w:hAnsi="Book Antiqua" w:cs="Times New Roman"/>
          <w:sz w:val="24"/>
          <w:szCs w:val="24"/>
        </w:rPr>
        <w:t xml:space="preserve">Peritoneal dialysis (PD) leads to minimal disruption of the patient’s life, thereby allowing the patient to continue to work or school or other usual </w:t>
      </w:r>
      <w:r w:rsidRPr="00DA2587">
        <w:rPr>
          <w:rFonts w:ascii="Book Antiqua" w:hAnsi="Book Antiqua" w:cs="Times New Roman"/>
          <w:sz w:val="24"/>
          <w:szCs w:val="24"/>
        </w:rPr>
        <w:lastRenderedPageBreak/>
        <w:t xml:space="preserve">activities, along with encouraging patient empowerment in self-management. Hence, for the patients who plan on receiving a transplant after starting dialysis, it can be a better bridge therapy to kidney transplantation, especially, when a lot of patients initiating hemodialysis (HD) </w:t>
      </w:r>
      <w:r w:rsidRPr="00DA2587">
        <w:rPr>
          <w:rFonts w:ascii="Book Antiqua" w:hAnsi="Book Antiqua" w:cs="Times New Roman"/>
          <w:i/>
          <w:sz w:val="24"/>
          <w:szCs w:val="24"/>
        </w:rPr>
        <w:t>via</w:t>
      </w:r>
      <w:r w:rsidRPr="00DA2587">
        <w:rPr>
          <w:rFonts w:ascii="Book Antiqua" w:hAnsi="Book Antiqua" w:cs="Times New Roman"/>
          <w:sz w:val="24"/>
          <w:szCs w:val="24"/>
        </w:rPr>
        <w:t xml:space="preserve"> catheters are associated with adverse </w:t>
      </w:r>
      <w:proofErr w:type="gramStart"/>
      <w:r w:rsidRPr="00DA2587">
        <w:rPr>
          <w:rFonts w:ascii="Book Antiqua" w:hAnsi="Book Antiqua" w:cs="Times New Roman"/>
          <w:sz w:val="24"/>
          <w:szCs w:val="24"/>
        </w:rPr>
        <w:t>outcomes</w:t>
      </w:r>
      <w:r w:rsidRPr="00DA2587">
        <w:rPr>
          <w:rFonts w:ascii="Book Antiqua" w:eastAsia="宋体" w:hAnsi="Book Antiqua" w:cs="Times New Roman"/>
          <w:sz w:val="24"/>
          <w:szCs w:val="24"/>
          <w:vertAlign w:val="superscript"/>
          <w:lang w:eastAsia="zh-CN"/>
        </w:rPr>
        <w:t>[</w:t>
      </w:r>
      <w:proofErr w:type="gramEnd"/>
      <w:r w:rsidR="002F5EB9" w:rsidRPr="00DA2587">
        <w:rPr>
          <w:rFonts w:ascii="Book Antiqua" w:eastAsia="宋体" w:hAnsi="Book Antiqua" w:cs="Times New Roman"/>
          <w:sz w:val="24"/>
          <w:szCs w:val="24"/>
          <w:vertAlign w:val="superscript"/>
          <w:lang w:eastAsia="zh-CN"/>
        </w:rPr>
        <w:t>6</w:t>
      </w:r>
      <w:r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 xml:space="preserve">. As a part of the decision making process, the education generally includes how the choice of therapy would fit into the patient’s life however it is not clear and hence not discussed, how a dialysis modality may affect eventual kidney transplantation in the future. A number of studies have addressed the outcome of kidney transplantation after PD versus in-center HD, reporting mixed results. A meta-analysis by Tang </w:t>
      </w:r>
      <w:r w:rsidRPr="00DA2587">
        <w:rPr>
          <w:rFonts w:ascii="Book Antiqua" w:hAnsi="Book Antiqua" w:cs="Times New Roman"/>
          <w:i/>
          <w:sz w:val="24"/>
          <w:szCs w:val="24"/>
        </w:rPr>
        <w:t xml:space="preserve">et </w:t>
      </w:r>
      <w:proofErr w:type="gramStart"/>
      <w:r w:rsidRPr="00DA2587">
        <w:rPr>
          <w:rFonts w:ascii="Book Antiqua" w:hAnsi="Book Antiqua" w:cs="Times New Roman"/>
          <w:i/>
          <w:sz w:val="24"/>
          <w:szCs w:val="24"/>
        </w:rPr>
        <w:t>al</w:t>
      </w:r>
      <w:r w:rsidRPr="00DA2587">
        <w:rPr>
          <w:rFonts w:ascii="Book Antiqua" w:eastAsia="宋体" w:hAnsi="Book Antiqua" w:cs="Times New Roman"/>
          <w:sz w:val="24"/>
          <w:szCs w:val="24"/>
          <w:vertAlign w:val="superscript"/>
          <w:lang w:eastAsia="zh-CN"/>
        </w:rPr>
        <w:t>[</w:t>
      </w:r>
      <w:proofErr w:type="gramEnd"/>
      <w:r w:rsidR="002F42AE" w:rsidRPr="00DA2587">
        <w:rPr>
          <w:rFonts w:ascii="Book Antiqua" w:eastAsia="宋体" w:hAnsi="Book Antiqua" w:cs="Times New Roman" w:hint="eastAsia"/>
          <w:sz w:val="24"/>
          <w:szCs w:val="24"/>
          <w:vertAlign w:val="superscript"/>
          <w:lang w:eastAsia="zh-CN"/>
        </w:rPr>
        <w:t>7</w:t>
      </w:r>
      <w:r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 xml:space="preserve"> in 2016 concluded that </w:t>
      </w:r>
      <w:r w:rsidRPr="00DA2587">
        <w:rPr>
          <w:rFonts w:ascii="Book Antiqua" w:hAnsi="Book Antiqua" w:cs="Times New Roman"/>
          <w:sz w:val="24"/>
          <w:szCs w:val="24"/>
          <w:lang w:val="en"/>
        </w:rPr>
        <w:t xml:space="preserve">PD was a better choice of pre-transplant </w:t>
      </w:r>
      <w:r w:rsidRPr="00DA2587">
        <w:rPr>
          <w:rStyle w:val="highlight"/>
          <w:rFonts w:ascii="Book Antiqua" w:hAnsi="Book Antiqua" w:cs="Times New Roman"/>
          <w:sz w:val="24"/>
          <w:szCs w:val="24"/>
          <w:lang w:val="en"/>
        </w:rPr>
        <w:t>dialysis</w:t>
      </w:r>
      <w:r w:rsidRPr="00DA2587">
        <w:rPr>
          <w:rFonts w:ascii="Book Antiqua" w:hAnsi="Book Antiqua" w:cs="Times New Roman"/>
          <w:sz w:val="24"/>
          <w:szCs w:val="24"/>
          <w:lang w:val="en"/>
        </w:rPr>
        <w:t xml:space="preserve"> modality than HD. Another study by Jones </w:t>
      </w:r>
      <w:r w:rsidRPr="00DA2587">
        <w:rPr>
          <w:rFonts w:ascii="Book Antiqua" w:hAnsi="Book Antiqua" w:cs="Times New Roman"/>
          <w:i/>
          <w:sz w:val="24"/>
          <w:szCs w:val="24"/>
          <w:lang w:val="en"/>
        </w:rPr>
        <w:t xml:space="preserve">et </w:t>
      </w:r>
      <w:proofErr w:type="gramStart"/>
      <w:r w:rsidRPr="00DA2587">
        <w:rPr>
          <w:rFonts w:ascii="Book Antiqua" w:hAnsi="Book Antiqua" w:cs="Times New Roman"/>
          <w:i/>
          <w:sz w:val="24"/>
          <w:szCs w:val="24"/>
          <w:lang w:val="en"/>
        </w:rPr>
        <w:t>al</w:t>
      </w:r>
      <w:r w:rsidRPr="00DA2587">
        <w:rPr>
          <w:rFonts w:ascii="Book Antiqua" w:eastAsia="宋体" w:hAnsi="Book Antiqua" w:cs="Times New Roman"/>
          <w:sz w:val="24"/>
          <w:szCs w:val="24"/>
          <w:vertAlign w:val="superscript"/>
          <w:lang w:val="en" w:eastAsia="zh-CN"/>
        </w:rPr>
        <w:t>[</w:t>
      </w:r>
      <w:proofErr w:type="gramEnd"/>
      <w:r w:rsidRPr="00DA2587">
        <w:rPr>
          <w:rFonts w:ascii="Book Antiqua" w:eastAsia="宋体" w:hAnsi="Book Antiqua" w:cs="Times New Roman"/>
          <w:sz w:val="24"/>
          <w:szCs w:val="24"/>
          <w:vertAlign w:val="superscript"/>
          <w:lang w:val="en" w:eastAsia="zh-CN"/>
        </w:rPr>
        <w:t>7]</w:t>
      </w:r>
      <w:r w:rsidRPr="00DA2587">
        <w:rPr>
          <w:rFonts w:ascii="Book Antiqua" w:hAnsi="Book Antiqua" w:cs="Times New Roman"/>
          <w:sz w:val="24"/>
          <w:szCs w:val="24"/>
          <w:lang w:val="en"/>
        </w:rPr>
        <w:t xml:space="preserve"> in 2018 found PD as a viable bridge therapy for patients waiting for simultaneous </w:t>
      </w:r>
      <w:r w:rsidRPr="00DA2587">
        <w:rPr>
          <w:rStyle w:val="highlight"/>
          <w:rFonts w:ascii="Book Antiqua" w:hAnsi="Book Antiqua" w:cs="Times New Roman"/>
          <w:sz w:val="24"/>
          <w:szCs w:val="24"/>
          <w:lang w:val="en"/>
        </w:rPr>
        <w:t>liver-kidney</w:t>
      </w:r>
      <w:r w:rsidRPr="00DA2587">
        <w:rPr>
          <w:rFonts w:ascii="Book Antiqua" w:hAnsi="Book Antiqua" w:cs="Times New Roman"/>
          <w:sz w:val="24"/>
          <w:szCs w:val="24"/>
          <w:lang w:val="en"/>
        </w:rPr>
        <w:t xml:space="preserve"> transplantation. In another </w:t>
      </w:r>
      <w:r w:rsidRPr="00DA2587">
        <w:rPr>
          <w:rFonts w:ascii="Book Antiqua" w:hAnsi="Book Antiqua" w:cs="Times New Roman"/>
          <w:sz w:val="24"/>
          <w:szCs w:val="24"/>
        </w:rPr>
        <w:t>Cohort of 92884 patients</w:t>
      </w:r>
      <w:r w:rsidRPr="00DA2587">
        <w:rPr>
          <w:rFonts w:ascii="Book Antiqua" w:hAnsi="Book Antiqua" w:cs="Times New Roman"/>
          <w:b/>
          <w:sz w:val="24"/>
          <w:szCs w:val="24"/>
        </w:rPr>
        <w:t xml:space="preserve">, </w:t>
      </w:r>
      <w:r w:rsidRPr="00DA2587">
        <w:rPr>
          <w:rFonts w:ascii="Book Antiqua" w:hAnsi="Book Antiqua" w:cs="Times New Roman"/>
          <w:sz w:val="24"/>
          <w:szCs w:val="24"/>
          <w:lang w:val="en"/>
        </w:rPr>
        <w:t xml:space="preserve">HD as a choice of RRT </w:t>
      </w:r>
      <w:r w:rsidRPr="00DA2587">
        <w:rPr>
          <w:rStyle w:val="highlight"/>
          <w:rFonts w:ascii="Book Antiqua" w:hAnsi="Book Antiqua" w:cs="Times New Roman"/>
          <w:sz w:val="24"/>
          <w:szCs w:val="24"/>
          <w:lang w:val="en"/>
        </w:rPr>
        <w:t>was</w:t>
      </w:r>
      <w:r w:rsidRPr="00DA2587">
        <w:rPr>
          <w:rFonts w:ascii="Book Antiqua" w:hAnsi="Book Antiqua" w:cs="Times New Roman"/>
          <w:sz w:val="24"/>
          <w:szCs w:val="24"/>
          <w:lang w:val="en"/>
        </w:rPr>
        <w:t xml:space="preserve"> associated with an increased risk for graft failure and recipient </w:t>
      </w:r>
      <w:proofErr w:type="gramStart"/>
      <w:r w:rsidRPr="00DA2587">
        <w:rPr>
          <w:rFonts w:ascii="Book Antiqua" w:hAnsi="Book Antiqua" w:cs="Times New Roman"/>
          <w:sz w:val="24"/>
          <w:szCs w:val="24"/>
          <w:lang w:val="en"/>
        </w:rPr>
        <w:t>death</w:t>
      </w:r>
      <w:r w:rsidRPr="00DA2587">
        <w:rPr>
          <w:rFonts w:ascii="Book Antiqua" w:eastAsia="宋体" w:hAnsi="Book Antiqua" w:cs="Times New Roman"/>
          <w:sz w:val="24"/>
          <w:szCs w:val="24"/>
          <w:vertAlign w:val="superscript"/>
          <w:lang w:val="en" w:eastAsia="zh-CN"/>
        </w:rPr>
        <w:t>[</w:t>
      </w:r>
      <w:proofErr w:type="gramEnd"/>
      <w:r w:rsidR="002F42AE" w:rsidRPr="00DA2587">
        <w:rPr>
          <w:rFonts w:ascii="Book Antiqua" w:eastAsia="宋体" w:hAnsi="Book Antiqua" w:cs="Times New Roman" w:hint="eastAsia"/>
          <w:sz w:val="24"/>
          <w:szCs w:val="24"/>
          <w:vertAlign w:val="superscript"/>
          <w:lang w:val="en" w:eastAsia="zh-CN"/>
        </w:rPr>
        <w:t>9</w:t>
      </w:r>
      <w:r w:rsidRPr="00DA2587">
        <w:rPr>
          <w:rFonts w:ascii="Book Antiqua" w:eastAsia="宋体" w:hAnsi="Book Antiqua" w:cs="Times New Roman"/>
          <w:sz w:val="24"/>
          <w:szCs w:val="24"/>
          <w:vertAlign w:val="superscript"/>
          <w:lang w:val="en" w:eastAsia="zh-CN"/>
        </w:rPr>
        <w:t>]</w:t>
      </w:r>
      <w:r w:rsidR="005026A1" w:rsidRPr="00DA2587">
        <w:rPr>
          <w:rFonts w:ascii="Book Antiqua" w:hAnsi="Book Antiqua" w:cs="Times New Roman"/>
          <w:sz w:val="24"/>
          <w:szCs w:val="24"/>
          <w:lang w:val="en"/>
        </w:rPr>
        <w:t xml:space="preserve">. </w:t>
      </w:r>
      <w:r w:rsidRPr="00DA2587">
        <w:rPr>
          <w:rFonts w:ascii="Book Antiqua" w:hAnsi="Book Antiqua" w:cs="Times New Roman"/>
          <w:sz w:val="24"/>
          <w:szCs w:val="24"/>
          <w:lang w:val="en"/>
        </w:rPr>
        <w:t xml:space="preserve">On the other hand, study by </w:t>
      </w:r>
      <w:proofErr w:type="spellStart"/>
      <w:r w:rsidRPr="00DA2587">
        <w:rPr>
          <w:rFonts w:ascii="Book Antiqua" w:hAnsi="Book Antiqua" w:cs="Times New Roman"/>
          <w:sz w:val="24"/>
          <w:szCs w:val="24"/>
          <w:lang w:val="en"/>
        </w:rPr>
        <w:t>Resende</w:t>
      </w:r>
      <w:proofErr w:type="spellEnd"/>
      <w:r w:rsidRPr="00DA2587">
        <w:rPr>
          <w:rFonts w:ascii="Book Antiqua" w:hAnsi="Book Antiqua" w:cs="Times New Roman"/>
          <w:sz w:val="24"/>
          <w:szCs w:val="24"/>
          <w:lang w:val="en"/>
        </w:rPr>
        <w:t xml:space="preserve"> </w:t>
      </w:r>
      <w:r w:rsidRPr="00DA2587">
        <w:rPr>
          <w:rFonts w:ascii="Book Antiqua" w:hAnsi="Book Antiqua" w:cs="Times New Roman"/>
          <w:i/>
          <w:sz w:val="24"/>
          <w:szCs w:val="24"/>
          <w:lang w:val="en"/>
        </w:rPr>
        <w:t xml:space="preserve">et </w:t>
      </w:r>
      <w:proofErr w:type="gramStart"/>
      <w:r w:rsidRPr="00DA2587">
        <w:rPr>
          <w:rFonts w:ascii="Book Antiqua" w:hAnsi="Book Antiqua" w:cs="Times New Roman"/>
          <w:i/>
          <w:sz w:val="24"/>
          <w:szCs w:val="24"/>
          <w:lang w:val="en"/>
        </w:rPr>
        <w:t>al</w:t>
      </w:r>
      <w:r w:rsidRPr="00DA2587">
        <w:rPr>
          <w:rFonts w:ascii="Book Antiqua" w:eastAsia="宋体" w:hAnsi="Book Antiqua" w:cs="Times New Roman"/>
          <w:sz w:val="24"/>
          <w:szCs w:val="24"/>
          <w:vertAlign w:val="superscript"/>
          <w:lang w:val="en" w:eastAsia="zh-CN"/>
        </w:rPr>
        <w:t>[</w:t>
      </w:r>
      <w:proofErr w:type="gramEnd"/>
      <w:r w:rsidR="002F42AE" w:rsidRPr="00DA2587">
        <w:rPr>
          <w:rFonts w:ascii="Book Antiqua" w:eastAsia="宋体" w:hAnsi="Book Antiqua" w:cs="Times New Roman" w:hint="eastAsia"/>
          <w:sz w:val="24"/>
          <w:szCs w:val="24"/>
          <w:vertAlign w:val="superscript"/>
          <w:lang w:val="en" w:eastAsia="zh-CN"/>
        </w:rPr>
        <w:t>10</w:t>
      </w:r>
      <w:r w:rsidRPr="00DA2587">
        <w:rPr>
          <w:rFonts w:ascii="Book Antiqua" w:eastAsia="宋体" w:hAnsi="Book Antiqua" w:cs="Times New Roman"/>
          <w:sz w:val="24"/>
          <w:szCs w:val="24"/>
          <w:vertAlign w:val="superscript"/>
          <w:lang w:val="en" w:eastAsia="zh-CN"/>
        </w:rPr>
        <w:t>]</w:t>
      </w:r>
      <w:r w:rsidRPr="00DA2587">
        <w:rPr>
          <w:rFonts w:ascii="Book Antiqua" w:hAnsi="Book Antiqua" w:cs="Times New Roman"/>
          <w:sz w:val="24"/>
          <w:szCs w:val="24"/>
          <w:lang w:val="en"/>
        </w:rPr>
        <w:t xml:space="preserve"> and </w:t>
      </w:r>
      <w:proofErr w:type="spellStart"/>
      <w:r w:rsidRPr="00DA2587">
        <w:rPr>
          <w:rFonts w:ascii="Book Antiqua" w:hAnsi="Book Antiqua" w:cs="Times New Roman"/>
          <w:sz w:val="24"/>
          <w:szCs w:val="24"/>
          <w:lang w:val="en"/>
        </w:rPr>
        <w:t>Dipalma</w:t>
      </w:r>
      <w:proofErr w:type="spellEnd"/>
      <w:r w:rsidRPr="00DA2587">
        <w:rPr>
          <w:rFonts w:ascii="Book Antiqua" w:hAnsi="Book Antiqua" w:cs="Times New Roman"/>
          <w:sz w:val="24"/>
          <w:szCs w:val="24"/>
          <w:lang w:val="en"/>
        </w:rPr>
        <w:t xml:space="preserve"> </w:t>
      </w:r>
      <w:r w:rsidRPr="00DA2587">
        <w:rPr>
          <w:rFonts w:ascii="Book Antiqua" w:hAnsi="Book Antiqua" w:cs="Times New Roman"/>
          <w:i/>
          <w:sz w:val="24"/>
          <w:szCs w:val="24"/>
          <w:lang w:val="en"/>
        </w:rPr>
        <w:t>et al</w:t>
      </w:r>
      <w:r w:rsidRPr="00DA2587">
        <w:rPr>
          <w:rFonts w:ascii="Book Antiqua" w:eastAsia="宋体" w:hAnsi="Book Antiqua" w:cs="Times New Roman"/>
          <w:sz w:val="24"/>
          <w:szCs w:val="24"/>
          <w:vertAlign w:val="superscript"/>
          <w:lang w:val="en" w:eastAsia="zh-CN"/>
        </w:rPr>
        <w:t>[1</w:t>
      </w:r>
      <w:r w:rsidR="002F42AE" w:rsidRPr="00DA2587">
        <w:rPr>
          <w:rFonts w:ascii="Book Antiqua" w:eastAsia="宋体" w:hAnsi="Book Antiqua" w:cs="Times New Roman" w:hint="eastAsia"/>
          <w:sz w:val="24"/>
          <w:szCs w:val="24"/>
          <w:vertAlign w:val="superscript"/>
          <w:lang w:val="en" w:eastAsia="zh-CN"/>
        </w:rPr>
        <w:t>1</w:t>
      </w:r>
      <w:r w:rsidRPr="00DA2587">
        <w:rPr>
          <w:rFonts w:ascii="Book Antiqua" w:eastAsia="宋体" w:hAnsi="Book Antiqua" w:cs="Times New Roman"/>
          <w:sz w:val="24"/>
          <w:szCs w:val="24"/>
          <w:vertAlign w:val="superscript"/>
          <w:lang w:val="en" w:eastAsia="zh-CN"/>
        </w:rPr>
        <w:t>]</w:t>
      </w:r>
      <w:r w:rsidRPr="00DA2587">
        <w:rPr>
          <w:rFonts w:ascii="Book Antiqua" w:hAnsi="Book Antiqua" w:cs="Times New Roman"/>
          <w:sz w:val="24"/>
          <w:szCs w:val="24"/>
          <w:lang w:val="en"/>
        </w:rPr>
        <w:t xml:space="preserve"> did not find any impact of dialysis modality on graft function or patient’s survival after transplantation.</w:t>
      </w:r>
    </w:p>
    <w:p w:rsidR="00A07F4B" w:rsidRPr="00DA2587" w:rsidRDefault="00A07F4B" w:rsidP="00F819EE">
      <w:pPr>
        <w:spacing w:after="0" w:line="360" w:lineRule="auto"/>
        <w:ind w:firstLineChars="100" w:firstLine="240"/>
        <w:jc w:val="both"/>
        <w:rPr>
          <w:rFonts w:ascii="Book Antiqua" w:eastAsia="宋体" w:hAnsi="Book Antiqua" w:cs="Times New Roman"/>
          <w:sz w:val="24"/>
          <w:szCs w:val="24"/>
          <w:lang w:eastAsia="zh-CN"/>
        </w:rPr>
      </w:pPr>
      <w:r w:rsidRPr="00DA2587">
        <w:rPr>
          <w:rFonts w:ascii="Book Antiqua" w:hAnsi="Book Antiqua" w:cs="Times New Roman"/>
          <w:sz w:val="24"/>
          <w:szCs w:val="24"/>
        </w:rPr>
        <w:t xml:space="preserve">Our goal of this discussion is to review the current evidence in regards to choice of RRT and impact on kidney transplantation outcomes. We have organized the review into two categories: short-term outcomes, including delayed graft function (DGF), and allograft thrombosis; and long-term outcomes, including mortality. At first, we would like to review the demographics and outcomes of ESRD in the </w:t>
      </w:r>
      <w:r w:rsidRPr="00DA2587">
        <w:rPr>
          <w:rFonts w:ascii="Book Antiqua" w:hAnsi="Book Antiqua" w:cs="Times New Roman"/>
          <w:sz w:val="24"/>
          <w:szCs w:val="24"/>
          <w:lang w:eastAsia="zh-CN"/>
        </w:rPr>
        <w:t>United States</w:t>
      </w:r>
      <w:r w:rsidRPr="00DA2587">
        <w:rPr>
          <w:rFonts w:ascii="Book Antiqua" w:hAnsi="Book Antiqua" w:cs="Times New Roman"/>
          <w:sz w:val="24"/>
          <w:szCs w:val="24"/>
        </w:rPr>
        <w:t>, as this crucial decision regarding modality choice can have large impact on choices of significant number of ESRD patients.</w:t>
      </w:r>
    </w:p>
    <w:p w:rsidR="00A07F4B" w:rsidRPr="00DA2587" w:rsidRDefault="00A07F4B" w:rsidP="00F819EE">
      <w:pPr>
        <w:spacing w:after="0" w:line="360" w:lineRule="auto"/>
        <w:ind w:firstLineChars="100" w:firstLine="240"/>
        <w:jc w:val="both"/>
        <w:rPr>
          <w:rFonts w:ascii="Book Antiqua" w:eastAsia="宋体" w:hAnsi="Book Antiqua" w:cs="Times New Roman"/>
          <w:sz w:val="24"/>
          <w:szCs w:val="24"/>
          <w:lang w:eastAsia="zh-CN"/>
        </w:rPr>
      </w:pPr>
    </w:p>
    <w:p w:rsidR="00A07F4B" w:rsidRPr="00DA2587" w:rsidRDefault="00A07F4B" w:rsidP="00F819EE">
      <w:pPr>
        <w:spacing w:after="0" w:line="360" w:lineRule="auto"/>
        <w:jc w:val="both"/>
        <w:rPr>
          <w:rFonts w:ascii="Book Antiqua" w:hAnsi="Book Antiqua" w:cs="Times New Roman"/>
          <w:b/>
          <w:sz w:val="24"/>
          <w:szCs w:val="24"/>
        </w:rPr>
      </w:pPr>
      <w:r w:rsidRPr="00DA2587">
        <w:rPr>
          <w:rFonts w:ascii="Book Antiqua" w:hAnsi="Book Antiqua" w:cs="Times New Roman"/>
          <w:b/>
          <w:sz w:val="24"/>
          <w:szCs w:val="24"/>
        </w:rPr>
        <w:t>ESRD DEMOGRAPHICS</w:t>
      </w:r>
    </w:p>
    <w:p w:rsidR="00A07F4B" w:rsidRPr="00DA2587" w:rsidRDefault="00A07F4B" w:rsidP="00F819EE">
      <w:pPr>
        <w:spacing w:after="0" w:line="360" w:lineRule="auto"/>
        <w:jc w:val="both"/>
        <w:rPr>
          <w:rFonts w:ascii="Book Antiqua" w:eastAsia="宋体" w:hAnsi="Book Antiqua" w:cs="Times New Roman"/>
          <w:b/>
          <w:sz w:val="24"/>
          <w:szCs w:val="24"/>
          <w:lang w:eastAsia="zh-CN"/>
        </w:rPr>
      </w:pPr>
      <w:r w:rsidRPr="00DA2587">
        <w:rPr>
          <w:rFonts w:ascii="Book Antiqua" w:hAnsi="Book Antiqua" w:cs="Times New Roman"/>
          <w:sz w:val="24"/>
          <w:szCs w:val="24"/>
        </w:rPr>
        <w:t>As per the United Network for Organ Sharing, in 2017, there were 94897</w:t>
      </w:r>
      <w:r w:rsidR="00957A39"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 xml:space="preserve">patients on the waiting list for kidney transplantation. Among those, majority </w:t>
      </w:r>
      <w:r w:rsidRPr="00DA2587">
        <w:rPr>
          <w:rFonts w:ascii="Book Antiqua" w:hAnsi="Book Antiqua" w:cs="Times New Roman"/>
          <w:sz w:val="24"/>
          <w:szCs w:val="24"/>
        </w:rPr>
        <w:lastRenderedPageBreak/>
        <w:t>were aged 50+ years (43% of patients were between 50-64 years of age and 23% of patients were 65+ years of age). Only, 19849 patients (40% of patients were age 50-64 years and 18% of patients were 65+ years of age) received kidney transplantation alone in the United States of America (USA) in the year of 2017</w:t>
      </w:r>
      <w:r w:rsidRPr="00DA2587">
        <w:rPr>
          <w:rFonts w:ascii="Book Antiqua" w:eastAsia="宋体" w:hAnsi="Book Antiqua" w:cs="Times New Roman"/>
          <w:sz w:val="24"/>
          <w:szCs w:val="24"/>
          <w:vertAlign w:val="superscript"/>
          <w:lang w:eastAsia="zh-CN"/>
        </w:rPr>
        <w:t>[</w:t>
      </w:r>
      <w:r w:rsidR="002F42AE" w:rsidRPr="00DA2587">
        <w:rPr>
          <w:rFonts w:ascii="Book Antiqua" w:eastAsia="宋体" w:hAnsi="Book Antiqua" w:cs="Times New Roman" w:hint="eastAsia"/>
          <w:sz w:val="24"/>
          <w:szCs w:val="24"/>
          <w:vertAlign w:val="superscript"/>
          <w:lang w:eastAsia="zh-CN"/>
        </w:rPr>
        <w:t>12</w:t>
      </w:r>
      <w:r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w:t>
      </w:r>
    </w:p>
    <w:p w:rsidR="00A07F4B" w:rsidRPr="00DA2587" w:rsidRDefault="00643155" w:rsidP="00F819EE">
      <w:pPr>
        <w:spacing w:after="0" w:line="360" w:lineRule="auto"/>
        <w:ind w:firstLineChars="100" w:firstLine="240"/>
        <w:jc w:val="both"/>
        <w:rPr>
          <w:rFonts w:ascii="Book Antiqua" w:hAnsi="Book Antiqua" w:cs="Times New Roman"/>
          <w:sz w:val="24"/>
          <w:szCs w:val="24"/>
        </w:rPr>
      </w:pPr>
      <w:r w:rsidRPr="00DA2587">
        <w:rPr>
          <w:rFonts w:ascii="Book Antiqua" w:hAnsi="Book Antiqua"/>
          <w:sz w:val="24"/>
          <w:szCs w:val="24"/>
        </w:rPr>
        <w:t>Unites States Renal Data System</w:t>
      </w:r>
      <w:r w:rsidRPr="00DA2587">
        <w:rPr>
          <w:rFonts w:ascii="Book Antiqua" w:hAnsi="Book Antiqua" w:cs="Times New Roman"/>
          <w:sz w:val="24"/>
          <w:szCs w:val="24"/>
        </w:rPr>
        <w:t xml:space="preserve"> </w:t>
      </w:r>
      <w:r w:rsidRPr="00DA2587">
        <w:rPr>
          <w:rFonts w:ascii="Book Antiqua" w:eastAsia="宋体" w:hAnsi="Book Antiqua" w:cs="Times New Roman"/>
          <w:sz w:val="24"/>
          <w:szCs w:val="24"/>
          <w:lang w:eastAsia="zh-CN"/>
        </w:rPr>
        <w:t>(</w:t>
      </w:r>
      <w:r w:rsidR="00A07F4B" w:rsidRPr="00DA2587">
        <w:rPr>
          <w:rFonts w:ascii="Book Antiqua" w:hAnsi="Book Antiqua" w:cs="Times New Roman"/>
          <w:sz w:val="24"/>
          <w:szCs w:val="24"/>
        </w:rPr>
        <w:t>USRDS</w:t>
      </w:r>
      <w:r w:rsidRPr="00DA2587">
        <w:rPr>
          <w:rFonts w:ascii="Book Antiqua" w:eastAsia="宋体" w:hAnsi="Book Antiqua" w:cs="Times New Roman"/>
          <w:sz w:val="24"/>
          <w:szCs w:val="24"/>
          <w:lang w:eastAsia="zh-CN"/>
        </w:rPr>
        <w:t>)</w:t>
      </w:r>
      <w:r w:rsidR="00A07F4B" w:rsidRPr="00DA2587">
        <w:rPr>
          <w:rFonts w:ascii="Book Antiqua" w:hAnsi="Book Antiqua" w:cs="Times New Roman"/>
          <w:sz w:val="24"/>
          <w:szCs w:val="24"/>
        </w:rPr>
        <w:t xml:space="preserve"> is the most robust national database in the USA on all patients with ESRD covered by Medicare and Medicaid. At the end of 2015, there were 207810 patients living with a functioning kidney transplant and 83978 dialysis patients (17% of all prevalent dialysis patient population) were on waiting list for kidney </w:t>
      </w:r>
      <w:proofErr w:type="gramStart"/>
      <w:r w:rsidR="00A07F4B" w:rsidRPr="00DA2587">
        <w:rPr>
          <w:rFonts w:ascii="Book Antiqua" w:hAnsi="Book Antiqua" w:cs="Times New Roman"/>
          <w:sz w:val="24"/>
          <w:szCs w:val="24"/>
        </w:rPr>
        <w:t>transplantation</w:t>
      </w:r>
      <w:r w:rsidR="00A07F4B" w:rsidRPr="00DA2587">
        <w:rPr>
          <w:rFonts w:ascii="Book Antiqua" w:eastAsia="宋体" w:hAnsi="Book Antiqua" w:cs="Times New Roman"/>
          <w:sz w:val="24"/>
          <w:szCs w:val="24"/>
          <w:vertAlign w:val="superscript"/>
          <w:lang w:eastAsia="zh-CN"/>
        </w:rPr>
        <w:t>[</w:t>
      </w:r>
      <w:proofErr w:type="gramEnd"/>
      <w:r w:rsidR="002F42AE" w:rsidRPr="00DA2587">
        <w:rPr>
          <w:rFonts w:ascii="Book Antiqua" w:eastAsia="宋体" w:hAnsi="Book Antiqua" w:cs="Times New Roman" w:hint="eastAsia"/>
          <w:sz w:val="24"/>
          <w:szCs w:val="24"/>
          <w:vertAlign w:val="superscript"/>
          <w:lang w:eastAsia="zh-CN"/>
        </w:rPr>
        <w:t>5</w:t>
      </w:r>
      <w:r w:rsidR="00A07F4B" w:rsidRPr="00DA2587">
        <w:rPr>
          <w:rFonts w:ascii="Book Antiqua" w:eastAsia="宋体" w:hAnsi="Book Antiqua" w:cs="Times New Roman"/>
          <w:sz w:val="24"/>
          <w:szCs w:val="24"/>
          <w:vertAlign w:val="superscript"/>
          <w:lang w:eastAsia="zh-CN"/>
        </w:rPr>
        <w:t>]</w:t>
      </w:r>
      <w:r w:rsidR="00A07F4B" w:rsidRPr="00DA2587">
        <w:rPr>
          <w:rFonts w:ascii="Book Antiqua" w:eastAsia="宋体" w:hAnsi="Book Antiqua" w:cs="Times New Roman"/>
          <w:sz w:val="24"/>
          <w:szCs w:val="24"/>
          <w:lang w:eastAsia="zh-CN"/>
        </w:rPr>
        <w:t>.</w:t>
      </w:r>
      <w:r w:rsidR="00A07F4B" w:rsidRPr="00DA2587">
        <w:rPr>
          <w:rFonts w:ascii="Book Antiqua" w:hAnsi="Book Antiqua" w:cs="Times New Roman"/>
          <w:sz w:val="24"/>
          <w:szCs w:val="24"/>
        </w:rPr>
        <w:t xml:space="preserve"> In the USA, there were 124114 incident ESRD patients in the year 2015 with an unadjusted incident rate of 378 per million </w:t>
      </w:r>
      <w:proofErr w:type="gramStart"/>
      <w:r w:rsidR="00A07F4B" w:rsidRPr="00DA2587">
        <w:rPr>
          <w:rFonts w:ascii="Book Antiqua" w:hAnsi="Book Antiqua" w:cs="Times New Roman"/>
          <w:sz w:val="24"/>
          <w:szCs w:val="24"/>
        </w:rPr>
        <w:t>population</w:t>
      </w:r>
      <w:proofErr w:type="gramEnd"/>
      <w:r w:rsidR="00A07F4B" w:rsidRPr="00DA2587">
        <w:rPr>
          <w:rFonts w:ascii="Book Antiqua" w:hAnsi="Book Antiqua" w:cs="Times New Roman"/>
          <w:sz w:val="24"/>
          <w:szCs w:val="24"/>
        </w:rPr>
        <w:t>, which is increasing steadily since 2012</w:t>
      </w:r>
      <w:r w:rsidR="00A07F4B" w:rsidRPr="00DA2587">
        <w:rPr>
          <w:rFonts w:ascii="Book Antiqua" w:eastAsia="宋体" w:hAnsi="Book Antiqua" w:cs="Times New Roman"/>
          <w:sz w:val="24"/>
          <w:szCs w:val="24"/>
          <w:vertAlign w:val="superscript"/>
          <w:lang w:eastAsia="zh-CN"/>
        </w:rPr>
        <w:t>[13]</w:t>
      </w:r>
      <w:r w:rsidR="00A07F4B" w:rsidRPr="00DA2587">
        <w:rPr>
          <w:rFonts w:ascii="Book Antiqua" w:eastAsia="宋体" w:hAnsi="Book Antiqua" w:cs="Times New Roman"/>
          <w:sz w:val="24"/>
          <w:szCs w:val="24"/>
          <w:lang w:eastAsia="zh-CN"/>
        </w:rPr>
        <w:t>.</w:t>
      </w:r>
      <w:r w:rsidR="00A07F4B" w:rsidRPr="00DA2587">
        <w:rPr>
          <w:rFonts w:ascii="Book Antiqua" w:hAnsi="Book Antiqua" w:cs="Times New Roman"/>
          <w:sz w:val="24"/>
          <w:szCs w:val="24"/>
        </w:rPr>
        <w:t xml:space="preserve"> Unfortunately, approximately one third (36%) of those patients did not receive significant pre-ESRD care and 80% of patients initiated HD with a catheter as opposed to preferred arteriovenous </w:t>
      </w:r>
      <w:proofErr w:type="gramStart"/>
      <w:r w:rsidR="00A07F4B" w:rsidRPr="00DA2587">
        <w:rPr>
          <w:rFonts w:ascii="Book Antiqua" w:hAnsi="Book Antiqua" w:cs="Times New Roman"/>
          <w:sz w:val="24"/>
          <w:szCs w:val="24"/>
        </w:rPr>
        <w:t>access</w:t>
      </w:r>
      <w:r w:rsidR="00A07F4B" w:rsidRPr="00DA2587">
        <w:rPr>
          <w:rFonts w:ascii="Book Antiqua" w:eastAsia="宋体" w:hAnsi="Book Antiqua" w:cs="Times New Roman"/>
          <w:sz w:val="24"/>
          <w:szCs w:val="24"/>
          <w:vertAlign w:val="superscript"/>
          <w:lang w:eastAsia="zh-CN"/>
        </w:rPr>
        <w:t>[</w:t>
      </w:r>
      <w:proofErr w:type="gramEnd"/>
      <w:r w:rsidR="002F42AE" w:rsidRPr="00DA2587">
        <w:rPr>
          <w:rFonts w:ascii="Book Antiqua" w:eastAsia="宋体" w:hAnsi="Book Antiqua" w:cs="Times New Roman" w:hint="eastAsia"/>
          <w:sz w:val="24"/>
          <w:szCs w:val="24"/>
          <w:vertAlign w:val="superscript"/>
          <w:lang w:eastAsia="zh-CN"/>
        </w:rPr>
        <w:t>6</w:t>
      </w:r>
      <w:r w:rsidR="00A07F4B" w:rsidRPr="00DA2587">
        <w:rPr>
          <w:rFonts w:ascii="Book Antiqua" w:eastAsia="宋体" w:hAnsi="Book Antiqua" w:cs="Times New Roman"/>
          <w:sz w:val="24"/>
          <w:szCs w:val="24"/>
          <w:vertAlign w:val="superscript"/>
          <w:lang w:eastAsia="zh-CN"/>
        </w:rPr>
        <w:t>,13]</w:t>
      </w:r>
      <w:r w:rsidR="00A07F4B" w:rsidRPr="00DA2587">
        <w:rPr>
          <w:rFonts w:ascii="Book Antiqua" w:hAnsi="Book Antiqua" w:cs="Times New Roman"/>
          <w:sz w:val="24"/>
          <w:szCs w:val="24"/>
        </w:rPr>
        <w:t xml:space="preserve">. Majority of incident ESRD patients chose HD (87.8%) over PD (9.6%) as the modality of choice in the </w:t>
      </w:r>
      <w:proofErr w:type="gramStart"/>
      <w:r w:rsidR="00A07F4B" w:rsidRPr="00DA2587">
        <w:rPr>
          <w:rFonts w:ascii="Book Antiqua" w:hAnsi="Book Antiqua" w:cs="Times New Roman"/>
          <w:sz w:val="24"/>
          <w:szCs w:val="24"/>
        </w:rPr>
        <w:t>USA</w:t>
      </w:r>
      <w:r w:rsidR="00A07F4B" w:rsidRPr="00DA2587">
        <w:rPr>
          <w:rFonts w:ascii="Book Antiqua" w:eastAsia="宋体" w:hAnsi="Book Antiqua" w:cs="Times New Roman"/>
          <w:sz w:val="24"/>
          <w:szCs w:val="24"/>
          <w:vertAlign w:val="superscript"/>
          <w:lang w:eastAsia="zh-CN"/>
        </w:rPr>
        <w:t>[</w:t>
      </w:r>
      <w:proofErr w:type="gramEnd"/>
      <w:r w:rsidR="00A07F4B" w:rsidRPr="00DA2587">
        <w:rPr>
          <w:rFonts w:ascii="Book Antiqua" w:eastAsia="宋体" w:hAnsi="Book Antiqua" w:cs="Times New Roman"/>
          <w:sz w:val="24"/>
          <w:szCs w:val="24"/>
          <w:vertAlign w:val="superscript"/>
          <w:lang w:eastAsia="zh-CN"/>
        </w:rPr>
        <w:t>13]</w:t>
      </w:r>
      <w:r w:rsidR="00A07F4B" w:rsidRPr="00DA2587">
        <w:rPr>
          <w:rFonts w:ascii="Book Antiqua" w:hAnsi="Book Antiqua" w:cs="Times New Roman"/>
          <w:sz w:val="24"/>
          <w:szCs w:val="24"/>
        </w:rPr>
        <w:t>. As per the latest data, there were 703243 prevalent ESRD patients in the USA (on December 2015) with an unadjusted prevalence rate of 2128 per million populations, which is also steadily increasing by adding about 20000 patients each year</w:t>
      </w:r>
      <w:r w:rsidR="00A07F4B" w:rsidRPr="00DA2587">
        <w:rPr>
          <w:rFonts w:ascii="Book Antiqua" w:eastAsia="宋体" w:hAnsi="Book Antiqua" w:cs="Times New Roman"/>
          <w:sz w:val="24"/>
          <w:szCs w:val="24"/>
          <w:vertAlign w:val="superscript"/>
          <w:lang w:eastAsia="zh-CN"/>
        </w:rPr>
        <w:t>[13]</w:t>
      </w:r>
      <w:r w:rsidR="00A07F4B" w:rsidRPr="00DA2587">
        <w:rPr>
          <w:rFonts w:ascii="Book Antiqua" w:hAnsi="Book Antiqua" w:cs="Times New Roman"/>
          <w:sz w:val="24"/>
          <w:szCs w:val="24"/>
        </w:rPr>
        <w:t>. Among all prevalent ESRD patients, 63.2% of patients were on HD, 29.6% had a functioning kidney transplant and only 7% of patients were utilizing PD. In-center HD accounts for almost all of HD (98%) modality and only a very small percentage of patients perform home HD (2%)</w:t>
      </w:r>
      <w:r w:rsidR="00A07F4B" w:rsidRPr="00DA2587">
        <w:rPr>
          <w:rFonts w:ascii="Book Antiqua" w:eastAsia="宋体" w:hAnsi="Book Antiqua" w:cs="Times New Roman"/>
          <w:sz w:val="24"/>
          <w:szCs w:val="24"/>
          <w:vertAlign w:val="superscript"/>
          <w:lang w:eastAsia="zh-CN"/>
        </w:rPr>
        <w:t>[13]</w:t>
      </w:r>
      <w:r w:rsidR="00A07F4B" w:rsidRPr="00DA2587">
        <w:rPr>
          <w:rFonts w:ascii="Book Antiqua" w:hAnsi="Book Antiqua" w:cs="Times New Roman"/>
          <w:sz w:val="24"/>
          <w:szCs w:val="24"/>
        </w:rPr>
        <w:t>.</w:t>
      </w:r>
    </w:p>
    <w:p w:rsidR="00A07F4B" w:rsidRPr="00DA2587" w:rsidRDefault="00A07F4B" w:rsidP="00F819EE">
      <w:pPr>
        <w:spacing w:after="0" w:line="360" w:lineRule="auto"/>
        <w:ind w:firstLineChars="100" w:firstLine="240"/>
        <w:jc w:val="both"/>
        <w:rPr>
          <w:rFonts w:ascii="Book Antiqua" w:eastAsia="宋体" w:hAnsi="Book Antiqua" w:cs="Times New Roman"/>
          <w:sz w:val="24"/>
          <w:szCs w:val="24"/>
          <w:lang w:eastAsia="zh-CN"/>
        </w:rPr>
      </w:pPr>
      <w:r w:rsidRPr="00DA2587">
        <w:rPr>
          <w:rFonts w:ascii="Book Antiqua" w:hAnsi="Book Antiqua" w:cs="Times New Roman"/>
          <w:sz w:val="24"/>
          <w:szCs w:val="24"/>
        </w:rPr>
        <w:t xml:space="preserve">It is in stark contrast to countries like Hong Kong (70%), the Jalisco region of Mexico (51%), New Zealand (30%), Thailand (29%), Qatar (27%), Colombia (27%), Australia (20%) and Canada (20%), where much higher proportion of patients utilize PD as compared to the patients in the </w:t>
      </w:r>
      <w:proofErr w:type="gramStart"/>
      <w:r w:rsidRPr="00DA2587">
        <w:rPr>
          <w:rFonts w:ascii="Book Antiqua" w:hAnsi="Book Antiqua" w:cs="Times New Roman"/>
          <w:sz w:val="24"/>
          <w:szCs w:val="24"/>
        </w:rPr>
        <w:t>USA</w:t>
      </w:r>
      <w:r w:rsidRPr="00DA2587">
        <w:rPr>
          <w:rFonts w:ascii="Book Antiqua" w:eastAsia="宋体" w:hAnsi="Book Antiqua" w:cs="Times New Roman"/>
          <w:sz w:val="24"/>
          <w:szCs w:val="24"/>
          <w:vertAlign w:val="superscript"/>
          <w:lang w:eastAsia="zh-CN"/>
        </w:rPr>
        <w:t>[</w:t>
      </w:r>
      <w:proofErr w:type="gramEnd"/>
      <w:r w:rsidRPr="00DA2587">
        <w:rPr>
          <w:rFonts w:ascii="Book Antiqua" w:eastAsia="宋体" w:hAnsi="Book Antiqua" w:cs="Times New Roman"/>
          <w:sz w:val="24"/>
          <w:szCs w:val="24"/>
          <w:vertAlign w:val="superscript"/>
          <w:lang w:eastAsia="zh-CN"/>
        </w:rPr>
        <w:t>14]</w:t>
      </w:r>
      <w:r w:rsidRPr="00DA2587">
        <w:rPr>
          <w:rFonts w:ascii="Book Antiqua" w:hAnsi="Book Antiqua" w:cs="Times New Roman"/>
          <w:sz w:val="24"/>
          <w:szCs w:val="24"/>
        </w:rPr>
        <w:t xml:space="preserve">. PD is an acceptable and could be a preferred form of RRT owing to flexibility, autonomy, care </w:t>
      </w:r>
      <w:proofErr w:type="gramStart"/>
      <w:r w:rsidRPr="00DA2587">
        <w:rPr>
          <w:rFonts w:ascii="Book Antiqua" w:hAnsi="Book Antiqua" w:cs="Times New Roman"/>
          <w:sz w:val="24"/>
          <w:szCs w:val="24"/>
        </w:rPr>
        <w:t>satisfaction</w:t>
      </w:r>
      <w:r w:rsidRPr="00DA2587">
        <w:rPr>
          <w:rFonts w:ascii="Book Antiqua" w:eastAsia="宋体" w:hAnsi="Book Antiqua" w:cs="Times New Roman"/>
          <w:sz w:val="24"/>
          <w:szCs w:val="24"/>
          <w:vertAlign w:val="superscript"/>
          <w:lang w:eastAsia="zh-CN"/>
        </w:rPr>
        <w:t>[</w:t>
      </w:r>
      <w:proofErr w:type="gramEnd"/>
      <w:r w:rsidRPr="00DA2587">
        <w:rPr>
          <w:rFonts w:ascii="Book Antiqua" w:eastAsia="宋体" w:hAnsi="Book Antiqua" w:cs="Times New Roman"/>
          <w:sz w:val="24"/>
          <w:szCs w:val="24"/>
          <w:vertAlign w:val="superscript"/>
          <w:lang w:eastAsia="zh-CN"/>
        </w:rPr>
        <w:t>15]</w:t>
      </w:r>
      <w:r w:rsidRPr="00DA2587">
        <w:rPr>
          <w:rFonts w:ascii="Book Antiqua" w:hAnsi="Book Antiqua" w:cs="Times New Roman"/>
          <w:sz w:val="24"/>
          <w:szCs w:val="24"/>
        </w:rPr>
        <w:t xml:space="preserve">, better preservation of residual renal </w:t>
      </w:r>
      <w:r w:rsidRPr="00DA2587">
        <w:rPr>
          <w:rFonts w:ascii="Book Antiqua" w:hAnsi="Book Antiqua" w:cs="Times New Roman"/>
          <w:sz w:val="24"/>
          <w:szCs w:val="24"/>
        </w:rPr>
        <w:lastRenderedPageBreak/>
        <w:t>function</w:t>
      </w:r>
      <w:r w:rsidRPr="00DA2587">
        <w:rPr>
          <w:rFonts w:ascii="Book Antiqua" w:eastAsia="宋体" w:hAnsi="Book Antiqua" w:cs="Times New Roman"/>
          <w:sz w:val="24"/>
          <w:szCs w:val="24"/>
          <w:vertAlign w:val="superscript"/>
          <w:lang w:eastAsia="zh-CN"/>
        </w:rPr>
        <w:t>[16]</w:t>
      </w:r>
      <w:r w:rsidRPr="00DA2587">
        <w:rPr>
          <w:rFonts w:ascii="Book Antiqua" w:hAnsi="Book Antiqua" w:cs="Times New Roman"/>
          <w:sz w:val="24"/>
          <w:szCs w:val="24"/>
        </w:rPr>
        <w:t>, better hypertension control</w:t>
      </w:r>
      <w:r w:rsidRPr="00DA2587">
        <w:rPr>
          <w:rFonts w:ascii="Book Antiqua" w:eastAsia="宋体" w:hAnsi="Book Antiqua" w:cs="Times New Roman"/>
          <w:sz w:val="24"/>
          <w:szCs w:val="24"/>
          <w:vertAlign w:val="superscript"/>
          <w:lang w:eastAsia="zh-CN"/>
        </w:rPr>
        <w:t>[17]</w:t>
      </w:r>
      <w:r w:rsidRPr="00DA2587">
        <w:rPr>
          <w:rFonts w:ascii="Book Antiqua" w:hAnsi="Book Antiqua" w:cs="Times New Roman"/>
          <w:sz w:val="24"/>
          <w:szCs w:val="24"/>
        </w:rPr>
        <w:t>, lower intra-dialytic hypotension episodes</w:t>
      </w:r>
      <w:r w:rsidRPr="00DA2587">
        <w:rPr>
          <w:rFonts w:ascii="Book Antiqua" w:eastAsia="宋体" w:hAnsi="Book Antiqua" w:cs="Times New Roman"/>
          <w:sz w:val="24"/>
          <w:szCs w:val="24"/>
          <w:vertAlign w:val="superscript"/>
          <w:lang w:eastAsia="zh-CN"/>
        </w:rPr>
        <w:t>[18]</w:t>
      </w:r>
      <w:r w:rsidRPr="00DA2587">
        <w:rPr>
          <w:rFonts w:ascii="Book Antiqua" w:hAnsi="Book Antiqua" w:cs="Times New Roman"/>
          <w:sz w:val="24"/>
          <w:szCs w:val="24"/>
        </w:rPr>
        <w:t>, lower risk of dementia, slower cognitive decline</w:t>
      </w:r>
      <w:r w:rsidRPr="00DA2587">
        <w:rPr>
          <w:rFonts w:ascii="Book Antiqua" w:eastAsia="宋体" w:hAnsi="Book Antiqua" w:cs="Times New Roman"/>
          <w:sz w:val="24"/>
          <w:szCs w:val="24"/>
          <w:vertAlign w:val="superscript"/>
          <w:lang w:eastAsia="zh-CN"/>
        </w:rPr>
        <w:t>[19,20]</w:t>
      </w:r>
      <w:r w:rsidRPr="00DA2587">
        <w:rPr>
          <w:rFonts w:ascii="Book Antiqua" w:hAnsi="Book Antiqua" w:cs="Times New Roman"/>
          <w:sz w:val="24"/>
          <w:szCs w:val="24"/>
        </w:rPr>
        <w:t>, better anemia management with lower doses of erythropoietin stimulating agents (ESA) and lower proportions of patients needing ESAs</w:t>
      </w:r>
      <w:r w:rsidRPr="00DA2587">
        <w:rPr>
          <w:rFonts w:ascii="Book Antiqua" w:eastAsia="宋体" w:hAnsi="Book Antiqua" w:cs="Times New Roman"/>
          <w:sz w:val="24"/>
          <w:szCs w:val="24"/>
          <w:vertAlign w:val="superscript"/>
          <w:lang w:eastAsia="zh-CN"/>
        </w:rPr>
        <w:t>[21]</w:t>
      </w:r>
      <w:r w:rsidRPr="00DA2587">
        <w:rPr>
          <w:rFonts w:ascii="Book Antiqua" w:hAnsi="Book Antiqua" w:cs="Times New Roman"/>
          <w:sz w:val="24"/>
          <w:szCs w:val="24"/>
        </w:rPr>
        <w:t>. It is largely underutilized in the USA due to variety of reasons which have been explored by many researchers and found causes to be multifactorial which were physician specific (lack of experience, inadequate training, comfort with HD); patient specific (lack of adequate PD education, health literacy, burden of therapy, age, comorbidities); modality specific (concerns for mortality, solute clearance, peritonitis, treatment failure, regulatory issues on PD fluid, easy availability of HD); and financial incentives for HD units</w:t>
      </w:r>
      <w:r w:rsidR="007712BE" w:rsidRPr="00DA2587">
        <w:rPr>
          <w:rFonts w:ascii="Book Antiqua" w:eastAsia="宋体" w:hAnsi="Book Antiqua" w:cs="Times New Roman"/>
          <w:sz w:val="24"/>
          <w:szCs w:val="24"/>
          <w:vertAlign w:val="superscript"/>
          <w:lang w:eastAsia="zh-CN"/>
        </w:rPr>
        <w:t>[22-24]</w:t>
      </w:r>
      <w:r w:rsidRPr="00DA2587">
        <w:rPr>
          <w:rFonts w:ascii="Book Antiqua" w:hAnsi="Book Antiqua" w:cs="Times New Roman"/>
          <w:sz w:val="24"/>
          <w:szCs w:val="24"/>
        </w:rPr>
        <w:t>.</w:t>
      </w:r>
    </w:p>
    <w:p w:rsidR="007712BE" w:rsidRPr="00DA2587" w:rsidRDefault="007712BE" w:rsidP="00F819EE">
      <w:pPr>
        <w:spacing w:after="0" w:line="360" w:lineRule="auto"/>
        <w:ind w:firstLineChars="100" w:firstLine="240"/>
        <w:jc w:val="both"/>
        <w:rPr>
          <w:rFonts w:ascii="Book Antiqua" w:eastAsia="宋体" w:hAnsi="Book Antiqua" w:cs="Times New Roman"/>
          <w:sz w:val="24"/>
          <w:szCs w:val="24"/>
          <w:lang w:eastAsia="zh-CN"/>
        </w:rPr>
      </w:pPr>
    </w:p>
    <w:p w:rsidR="00A07F4B" w:rsidRPr="00DA2587" w:rsidRDefault="00A07F4B" w:rsidP="00F819EE">
      <w:pPr>
        <w:spacing w:after="0" w:line="360" w:lineRule="auto"/>
        <w:jc w:val="both"/>
        <w:rPr>
          <w:rFonts w:ascii="Book Antiqua" w:hAnsi="Book Antiqua" w:cs="Times New Roman"/>
          <w:b/>
          <w:sz w:val="24"/>
          <w:szCs w:val="24"/>
        </w:rPr>
      </w:pPr>
      <w:r w:rsidRPr="00DA2587">
        <w:rPr>
          <w:rFonts w:ascii="Book Antiqua" w:hAnsi="Book Antiqua" w:cs="Times New Roman"/>
          <w:b/>
          <w:sz w:val="24"/>
          <w:szCs w:val="24"/>
        </w:rPr>
        <w:t>ESRD OUTCOMES</w:t>
      </w:r>
    </w:p>
    <w:p w:rsidR="00A07F4B" w:rsidRPr="00DA2587" w:rsidRDefault="00A07F4B" w:rsidP="00F819EE">
      <w:pPr>
        <w:spacing w:after="0" w:line="360" w:lineRule="auto"/>
        <w:jc w:val="both"/>
        <w:rPr>
          <w:rFonts w:ascii="Book Antiqua" w:eastAsia="宋体" w:hAnsi="Book Antiqua" w:cs="Times New Roman"/>
          <w:sz w:val="24"/>
          <w:szCs w:val="24"/>
          <w:lang w:eastAsia="zh-CN"/>
        </w:rPr>
      </w:pPr>
      <w:r w:rsidRPr="00DA2587">
        <w:rPr>
          <w:rFonts w:ascii="Book Antiqua" w:hAnsi="Book Antiqua" w:cs="Times New Roman"/>
          <w:sz w:val="24"/>
          <w:szCs w:val="24"/>
        </w:rPr>
        <w:t xml:space="preserve">In recent times, success of PD technique has improved and risk of peritonitis had </w:t>
      </w:r>
      <w:proofErr w:type="gramStart"/>
      <w:r w:rsidRPr="00DA2587">
        <w:rPr>
          <w:rFonts w:ascii="Book Antiqua" w:hAnsi="Book Antiqua" w:cs="Times New Roman"/>
          <w:sz w:val="24"/>
          <w:szCs w:val="24"/>
        </w:rPr>
        <w:t>dwindled</w:t>
      </w:r>
      <w:r w:rsidR="007712BE" w:rsidRPr="00DA2587">
        <w:rPr>
          <w:rFonts w:ascii="Book Antiqua" w:eastAsia="宋体" w:hAnsi="Book Antiqua" w:cs="Times New Roman"/>
          <w:sz w:val="24"/>
          <w:szCs w:val="24"/>
          <w:vertAlign w:val="superscript"/>
          <w:lang w:eastAsia="zh-CN"/>
        </w:rPr>
        <w:t>[</w:t>
      </w:r>
      <w:proofErr w:type="gramEnd"/>
      <w:r w:rsidR="007712BE" w:rsidRPr="00DA2587">
        <w:rPr>
          <w:rFonts w:ascii="Book Antiqua" w:eastAsia="宋体" w:hAnsi="Book Antiqua" w:cs="Times New Roman"/>
          <w:sz w:val="24"/>
          <w:szCs w:val="24"/>
          <w:vertAlign w:val="superscript"/>
          <w:lang w:eastAsia="zh-CN"/>
        </w:rPr>
        <w:t>22,23]</w:t>
      </w:r>
      <w:r w:rsidRPr="00DA2587">
        <w:rPr>
          <w:rFonts w:ascii="Book Antiqua" w:hAnsi="Book Antiqua" w:cs="Times New Roman"/>
          <w:sz w:val="24"/>
          <w:szCs w:val="24"/>
        </w:rPr>
        <w:t xml:space="preserve">. Review of the data also suggests that as per the </w:t>
      </w:r>
      <w:proofErr w:type="gramStart"/>
      <w:r w:rsidRPr="00DA2587">
        <w:rPr>
          <w:rFonts w:ascii="Book Antiqua" w:hAnsi="Book Antiqua" w:cs="Times New Roman"/>
          <w:sz w:val="24"/>
          <w:szCs w:val="24"/>
        </w:rPr>
        <w:t>USRDS</w:t>
      </w:r>
      <w:r w:rsidR="007712BE" w:rsidRPr="00DA2587">
        <w:rPr>
          <w:rFonts w:ascii="Book Antiqua" w:eastAsia="宋体" w:hAnsi="Book Antiqua" w:cs="Times New Roman"/>
          <w:sz w:val="24"/>
          <w:szCs w:val="24"/>
          <w:vertAlign w:val="superscript"/>
          <w:lang w:eastAsia="zh-CN"/>
        </w:rPr>
        <w:t>[</w:t>
      </w:r>
      <w:proofErr w:type="gramEnd"/>
      <w:r w:rsidR="007712BE" w:rsidRPr="00DA2587">
        <w:rPr>
          <w:rFonts w:ascii="Book Antiqua" w:eastAsia="宋体" w:hAnsi="Book Antiqua" w:cs="Times New Roman"/>
          <w:sz w:val="24"/>
          <w:szCs w:val="24"/>
          <w:vertAlign w:val="superscript"/>
          <w:lang w:eastAsia="zh-CN"/>
        </w:rPr>
        <w:t>25]</w:t>
      </w:r>
      <w:r w:rsidRPr="00DA2587">
        <w:rPr>
          <w:rFonts w:ascii="Book Antiqua" w:hAnsi="Book Antiqua" w:cs="Times New Roman"/>
          <w:sz w:val="24"/>
          <w:szCs w:val="24"/>
        </w:rPr>
        <w:t xml:space="preserve">, in 2015, adjusted mortality rate for patients on HD was slightly higher than patients on PD (169 per 1000 patients years </w:t>
      </w:r>
      <w:r w:rsidRPr="00DA2587">
        <w:rPr>
          <w:rFonts w:ascii="Book Antiqua" w:hAnsi="Book Antiqua" w:cs="Times New Roman"/>
          <w:i/>
          <w:sz w:val="24"/>
          <w:szCs w:val="24"/>
        </w:rPr>
        <w:t>vs</w:t>
      </w:r>
      <w:r w:rsidRPr="00DA2587">
        <w:rPr>
          <w:rFonts w:ascii="Book Antiqua" w:hAnsi="Book Antiqua" w:cs="Times New Roman"/>
          <w:sz w:val="24"/>
          <w:szCs w:val="24"/>
        </w:rPr>
        <w:t xml:space="preserve"> 159 per 1000 patients years; respectively) and much higher than patients who received kidney transplantation (29 per 1000 patients years). A very interesting trend of mortality with age and time on dialysis</w:t>
      </w:r>
      <w:r w:rsidR="007712BE" w:rsidRPr="00DA2587">
        <w:rPr>
          <w:rFonts w:ascii="Book Antiqua" w:hAnsi="Book Antiqua" w:cs="Times New Roman"/>
          <w:sz w:val="24"/>
          <w:szCs w:val="24"/>
        </w:rPr>
        <w:t xml:space="preserve"> has been noted.</w:t>
      </w:r>
    </w:p>
    <w:p w:rsidR="00A07F4B" w:rsidRPr="00DA2587" w:rsidRDefault="00A07F4B" w:rsidP="00F819EE">
      <w:pPr>
        <w:spacing w:after="0" w:line="360" w:lineRule="auto"/>
        <w:ind w:firstLineChars="100" w:firstLine="240"/>
        <w:jc w:val="both"/>
        <w:rPr>
          <w:rFonts w:ascii="Book Antiqua" w:hAnsi="Book Antiqua" w:cs="Times New Roman"/>
          <w:sz w:val="24"/>
          <w:szCs w:val="24"/>
        </w:rPr>
      </w:pPr>
      <w:r w:rsidRPr="00DA2587">
        <w:rPr>
          <w:rFonts w:ascii="Book Antiqua" w:hAnsi="Book Antiqua" w:cs="Times New Roman"/>
          <w:sz w:val="24"/>
          <w:szCs w:val="24"/>
        </w:rPr>
        <w:t>Among those patients who started RRT with HD in 2015, mortality rates in patients &lt;</w:t>
      </w:r>
      <w:r w:rsidR="007712BE"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65 years of age decreased from 200</w:t>
      </w:r>
      <w:r w:rsidR="007712BE" w:rsidRPr="00DA2587">
        <w:rPr>
          <w:rFonts w:ascii="Book Antiqua" w:hAnsi="Book Antiqua" w:cs="Times New Roman"/>
          <w:sz w:val="24"/>
          <w:szCs w:val="24"/>
        </w:rPr>
        <w:t xml:space="preserve"> deaths per 1</w:t>
      </w:r>
      <w:r w:rsidRPr="00DA2587">
        <w:rPr>
          <w:rFonts w:ascii="Book Antiqua" w:hAnsi="Book Antiqua" w:cs="Times New Roman"/>
          <w:sz w:val="24"/>
          <w:szCs w:val="24"/>
        </w:rPr>
        <w:t>000 patient-years in month 2 to 134</w:t>
      </w:r>
      <w:r w:rsidR="007712BE" w:rsidRPr="00DA2587">
        <w:rPr>
          <w:rFonts w:ascii="Book Antiqua" w:hAnsi="Book Antiqua" w:cs="Times New Roman"/>
          <w:sz w:val="24"/>
          <w:szCs w:val="24"/>
        </w:rPr>
        <w:t xml:space="preserve"> deaths per 1</w:t>
      </w:r>
      <w:r w:rsidRPr="00DA2587">
        <w:rPr>
          <w:rFonts w:ascii="Book Antiqua" w:hAnsi="Book Antiqua" w:cs="Times New Roman"/>
          <w:sz w:val="24"/>
          <w:szCs w:val="24"/>
        </w:rPr>
        <w:t>000 patient-years in month 12. Mortality rates in patients aged ≥ 65 years were much higher as compared to patients with &lt;</w:t>
      </w:r>
      <w:r w:rsidR="007712BE"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65 years but also noted to decrease similarly (615</w:t>
      </w:r>
      <w:r w:rsidR="007712BE" w:rsidRPr="00DA2587">
        <w:rPr>
          <w:rFonts w:ascii="Book Antiqua" w:hAnsi="Book Antiqua" w:cs="Times New Roman"/>
          <w:sz w:val="24"/>
          <w:szCs w:val="24"/>
        </w:rPr>
        <w:t xml:space="preserve"> deaths per 1</w:t>
      </w:r>
      <w:r w:rsidRPr="00DA2587">
        <w:rPr>
          <w:rFonts w:ascii="Book Antiqua" w:hAnsi="Book Antiqua" w:cs="Times New Roman"/>
          <w:sz w:val="24"/>
          <w:szCs w:val="24"/>
        </w:rPr>
        <w:t>000 patient-years in month 2 to 278</w:t>
      </w:r>
      <w:r w:rsidR="007712BE" w:rsidRPr="00DA2587">
        <w:rPr>
          <w:rFonts w:ascii="Book Antiqua" w:hAnsi="Book Antiqua" w:cs="Times New Roman"/>
          <w:sz w:val="24"/>
          <w:szCs w:val="24"/>
        </w:rPr>
        <w:t xml:space="preserve"> deaths per 1</w:t>
      </w:r>
      <w:r w:rsidRPr="00DA2587">
        <w:rPr>
          <w:rFonts w:ascii="Book Antiqua" w:hAnsi="Book Antiqua" w:cs="Times New Roman"/>
          <w:sz w:val="24"/>
          <w:szCs w:val="24"/>
        </w:rPr>
        <w:t>000 patient-years in month 12).</w:t>
      </w:r>
    </w:p>
    <w:p w:rsidR="00A07F4B" w:rsidRPr="00DA2587" w:rsidRDefault="00A07F4B" w:rsidP="00F819EE">
      <w:pPr>
        <w:spacing w:after="0" w:line="360" w:lineRule="auto"/>
        <w:ind w:firstLineChars="100" w:firstLine="240"/>
        <w:jc w:val="both"/>
        <w:rPr>
          <w:rFonts w:ascii="Book Antiqua" w:hAnsi="Book Antiqua" w:cs="Times New Roman"/>
          <w:sz w:val="24"/>
          <w:szCs w:val="24"/>
        </w:rPr>
      </w:pPr>
      <w:r w:rsidRPr="00DA2587">
        <w:rPr>
          <w:rFonts w:ascii="Book Antiqua" w:hAnsi="Book Antiqua" w:cs="Times New Roman"/>
          <w:sz w:val="24"/>
          <w:szCs w:val="24"/>
        </w:rPr>
        <w:t>In contrast, among patients who started RRT with PD</w:t>
      </w:r>
      <w:r w:rsidR="007712BE" w:rsidRPr="00DA2587">
        <w:rPr>
          <w:rFonts w:ascii="Book Antiqua" w:eastAsia="宋体" w:hAnsi="Book Antiqua" w:cs="Times New Roman"/>
          <w:sz w:val="24"/>
          <w:szCs w:val="24"/>
          <w:vertAlign w:val="superscript"/>
          <w:lang w:eastAsia="zh-CN"/>
        </w:rPr>
        <w:t>[25]</w:t>
      </w:r>
      <w:r w:rsidRPr="00DA2587">
        <w:rPr>
          <w:rFonts w:ascii="Book Antiqua" w:hAnsi="Book Antiqua" w:cs="Times New Roman"/>
          <w:sz w:val="24"/>
          <w:szCs w:val="24"/>
        </w:rPr>
        <w:t>, mortality increased in both patients &lt;</w:t>
      </w:r>
      <w:r w:rsidR="007712BE"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65 years of age (28 deaths/</w:t>
      </w:r>
      <w:r w:rsidR="007712BE" w:rsidRPr="00DA2587">
        <w:rPr>
          <w:rFonts w:ascii="Book Antiqua" w:hAnsi="Book Antiqua" w:cs="Times New Roman"/>
          <w:sz w:val="24"/>
          <w:szCs w:val="24"/>
        </w:rPr>
        <w:t>1</w:t>
      </w:r>
      <w:r w:rsidRPr="00DA2587">
        <w:rPr>
          <w:rFonts w:ascii="Book Antiqua" w:hAnsi="Book Antiqua" w:cs="Times New Roman"/>
          <w:sz w:val="24"/>
          <w:szCs w:val="24"/>
        </w:rPr>
        <w:t>000 patient-years in month 1 to 64 deaths/</w:t>
      </w:r>
      <w:r w:rsidR="007712BE" w:rsidRPr="00DA2587">
        <w:rPr>
          <w:rFonts w:ascii="Book Antiqua" w:hAnsi="Book Antiqua" w:cs="Times New Roman"/>
          <w:sz w:val="24"/>
          <w:szCs w:val="24"/>
        </w:rPr>
        <w:t>1</w:t>
      </w:r>
      <w:r w:rsidRPr="00DA2587">
        <w:rPr>
          <w:rFonts w:ascii="Book Antiqua" w:hAnsi="Book Antiqua" w:cs="Times New Roman"/>
          <w:sz w:val="24"/>
          <w:szCs w:val="24"/>
        </w:rPr>
        <w:t>000 patient-years in month 12) and ≥ 65 years of age (124</w:t>
      </w:r>
      <w:r w:rsidR="007712BE" w:rsidRPr="00DA2587">
        <w:rPr>
          <w:rFonts w:ascii="Book Antiqua" w:hAnsi="Book Antiqua" w:cs="Times New Roman"/>
          <w:sz w:val="24"/>
          <w:szCs w:val="24"/>
        </w:rPr>
        <w:t xml:space="preserve"> deaths per 1</w:t>
      </w:r>
      <w:r w:rsidRPr="00DA2587">
        <w:rPr>
          <w:rFonts w:ascii="Book Antiqua" w:hAnsi="Book Antiqua" w:cs="Times New Roman"/>
          <w:sz w:val="24"/>
          <w:szCs w:val="24"/>
        </w:rPr>
        <w:t>000 patient-years in month 1 to 223</w:t>
      </w:r>
      <w:r w:rsidR="007712BE" w:rsidRPr="00DA2587">
        <w:rPr>
          <w:rFonts w:ascii="Book Antiqua" w:hAnsi="Book Antiqua" w:cs="Times New Roman"/>
          <w:sz w:val="24"/>
          <w:szCs w:val="24"/>
        </w:rPr>
        <w:t xml:space="preserve"> deaths per 1</w:t>
      </w:r>
      <w:r w:rsidRPr="00DA2587">
        <w:rPr>
          <w:rFonts w:ascii="Book Antiqua" w:hAnsi="Book Antiqua" w:cs="Times New Roman"/>
          <w:sz w:val="24"/>
          <w:szCs w:val="24"/>
        </w:rPr>
        <w:t xml:space="preserve">000 </w:t>
      </w:r>
      <w:r w:rsidRPr="00DA2587">
        <w:rPr>
          <w:rFonts w:ascii="Book Antiqua" w:hAnsi="Book Antiqua" w:cs="Times New Roman"/>
          <w:sz w:val="24"/>
          <w:szCs w:val="24"/>
        </w:rPr>
        <w:lastRenderedPageBreak/>
        <w:t>patient-years in month 12). This study showed two important findings, mortality rates for PD patients were much lower as compared to HD and secondly elderly patients tend to do better on PD versus HD. However, one concern from this mortality data arises that whether it is PD or HD, elderly patients age ≥ 65 years suffer from far more increased risk of mortality as compared to patients &lt;</w:t>
      </w:r>
      <w:r w:rsidR="007712BE"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65 years of age. As the ESRD patient population is aging and dying waiting for a transplant, it will be imperative to increase utilization of kidney transplantation at the earliest and offer a better RRT modality.</w:t>
      </w:r>
    </w:p>
    <w:p w:rsidR="00A07F4B" w:rsidRPr="00DA2587" w:rsidRDefault="00A07F4B" w:rsidP="00F819EE">
      <w:pPr>
        <w:spacing w:after="0" w:line="360" w:lineRule="auto"/>
        <w:ind w:firstLineChars="100" w:firstLine="240"/>
        <w:jc w:val="both"/>
        <w:rPr>
          <w:rFonts w:ascii="Book Antiqua" w:hAnsi="Book Antiqua" w:cs="Times New Roman"/>
          <w:sz w:val="24"/>
          <w:szCs w:val="24"/>
        </w:rPr>
      </w:pPr>
      <w:r w:rsidRPr="00DA2587">
        <w:rPr>
          <w:rFonts w:ascii="Book Antiqua" w:hAnsi="Book Antiqua" w:cs="Times New Roman"/>
          <w:sz w:val="24"/>
          <w:szCs w:val="24"/>
        </w:rPr>
        <w:t xml:space="preserve">In-fact, overall adjusted survival probability of incident patients on PD is much better at the end of 3 years than patients on HD (68% </w:t>
      </w:r>
      <w:r w:rsidRPr="00DA2587">
        <w:rPr>
          <w:rFonts w:ascii="Book Antiqua" w:hAnsi="Book Antiqua" w:cs="Times New Roman"/>
          <w:i/>
          <w:sz w:val="24"/>
          <w:szCs w:val="24"/>
        </w:rPr>
        <w:t>vs</w:t>
      </w:r>
      <w:r w:rsidRPr="00DA2587">
        <w:rPr>
          <w:rFonts w:ascii="Book Antiqua" w:hAnsi="Book Antiqua" w:cs="Times New Roman"/>
          <w:sz w:val="24"/>
          <w:szCs w:val="24"/>
        </w:rPr>
        <w:t xml:space="preserve"> 57%). Expenditure o</w:t>
      </w:r>
      <w:r w:rsidR="007712BE" w:rsidRPr="00DA2587">
        <w:rPr>
          <w:rFonts w:ascii="Book Antiqua" w:hAnsi="Book Antiqua" w:cs="Times New Roman"/>
          <w:sz w:val="24"/>
          <w:szCs w:val="24"/>
        </w:rPr>
        <w:t>f PD is also better than HD (75</w:t>
      </w:r>
      <w:r w:rsidRPr="00DA2587">
        <w:rPr>
          <w:rFonts w:ascii="Book Antiqua" w:hAnsi="Book Antiqua" w:cs="Times New Roman"/>
          <w:sz w:val="24"/>
          <w:szCs w:val="24"/>
        </w:rPr>
        <w:t xml:space="preserve">140 $ per patient per year </w:t>
      </w:r>
      <w:r w:rsidRPr="00DA2587">
        <w:rPr>
          <w:rFonts w:ascii="Book Antiqua" w:hAnsi="Book Antiqua" w:cs="Times New Roman"/>
          <w:i/>
          <w:sz w:val="24"/>
          <w:szCs w:val="24"/>
        </w:rPr>
        <w:t>vs</w:t>
      </w:r>
      <w:r w:rsidR="007712BE" w:rsidRPr="00DA2587">
        <w:rPr>
          <w:rFonts w:ascii="Book Antiqua" w:hAnsi="Book Antiqua" w:cs="Times New Roman"/>
          <w:sz w:val="24"/>
          <w:szCs w:val="24"/>
        </w:rPr>
        <w:t xml:space="preserve"> 88750</w:t>
      </w:r>
      <w:r w:rsidRPr="00DA2587">
        <w:rPr>
          <w:rFonts w:ascii="Book Antiqua" w:hAnsi="Book Antiqua" w:cs="Times New Roman"/>
          <w:sz w:val="24"/>
          <w:szCs w:val="24"/>
        </w:rPr>
        <w:t>$ per patient per year) but much higher than cost for transplant patients (3</w:t>
      </w:r>
      <w:r w:rsidR="007712BE" w:rsidRPr="00DA2587">
        <w:rPr>
          <w:rFonts w:ascii="Book Antiqua" w:hAnsi="Book Antiqua" w:cs="Times New Roman"/>
          <w:sz w:val="24"/>
          <w:szCs w:val="24"/>
        </w:rPr>
        <w:t>4</w:t>
      </w:r>
      <w:r w:rsidRPr="00DA2587">
        <w:rPr>
          <w:rFonts w:ascii="Book Antiqua" w:hAnsi="Book Antiqua" w:cs="Times New Roman"/>
          <w:sz w:val="24"/>
          <w:szCs w:val="24"/>
        </w:rPr>
        <w:t>084$ per patient per year</w:t>
      </w:r>
      <w:proofErr w:type="gramStart"/>
      <w:r w:rsidRPr="00DA2587">
        <w:rPr>
          <w:rFonts w:ascii="Book Antiqua" w:hAnsi="Book Antiqua" w:cs="Times New Roman"/>
          <w:sz w:val="24"/>
          <w:szCs w:val="24"/>
        </w:rPr>
        <w:t>)</w:t>
      </w:r>
      <w:r w:rsidR="007712BE" w:rsidRPr="00DA2587">
        <w:rPr>
          <w:rFonts w:ascii="Book Antiqua" w:eastAsia="宋体" w:hAnsi="Book Antiqua" w:cs="Times New Roman"/>
          <w:sz w:val="24"/>
          <w:szCs w:val="24"/>
          <w:vertAlign w:val="superscript"/>
          <w:lang w:eastAsia="zh-CN"/>
        </w:rPr>
        <w:t>[</w:t>
      </w:r>
      <w:proofErr w:type="gramEnd"/>
      <w:r w:rsidR="007712BE" w:rsidRPr="00DA2587">
        <w:rPr>
          <w:rFonts w:ascii="Book Antiqua" w:eastAsia="宋体" w:hAnsi="Book Antiqua" w:cs="Times New Roman"/>
          <w:sz w:val="24"/>
          <w:szCs w:val="24"/>
          <w:vertAlign w:val="superscript"/>
          <w:lang w:eastAsia="zh-CN"/>
        </w:rPr>
        <w:t>26]</w:t>
      </w:r>
      <w:r w:rsidRPr="00DA2587">
        <w:rPr>
          <w:rFonts w:ascii="Book Antiqua" w:hAnsi="Book Antiqua" w:cs="Times New Roman"/>
          <w:sz w:val="24"/>
          <w:szCs w:val="24"/>
        </w:rPr>
        <w:t>. HD and PD patients have similar hospitalizations rate (1.7 per patient year) but almost double of patients with kidney transplantation (0.8 per patient year). Patients on HD gradually has lower hospitalization rates as time goes on but patients on PD tends to have slightly higher hospitalization rates with time (1.4 PPY in 2013 but increased to 1.6 PPY at end of 3</w:t>
      </w:r>
      <w:r w:rsidRPr="00DA2587">
        <w:rPr>
          <w:rFonts w:ascii="Book Antiqua" w:hAnsi="Book Antiqua" w:cs="Times New Roman"/>
          <w:sz w:val="24"/>
          <w:szCs w:val="24"/>
          <w:vertAlign w:val="superscript"/>
        </w:rPr>
        <w:t>rd</w:t>
      </w:r>
      <w:r w:rsidRPr="00DA2587">
        <w:rPr>
          <w:rFonts w:ascii="Book Antiqua" w:hAnsi="Book Antiqua" w:cs="Times New Roman"/>
          <w:sz w:val="24"/>
          <w:szCs w:val="24"/>
        </w:rPr>
        <w:t xml:space="preserve"> year) but still remained lower than HD cohort (1.7 PPY)</w:t>
      </w:r>
      <w:r w:rsidR="007712BE" w:rsidRPr="00DA2587">
        <w:rPr>
          <w:rFonts w:ascii="Book Antiqua" w:eastAsia="宋体" w:hAnsi="Book Antiqua" w:cs="Times New Roman"/>
          <w:sz w:val="24"/>
          <w:szCs w:val="24"/>
          <w:vertAlign w:val="superscript"/>
          <w:lang w:eastAsia="zh-CN"/>
        </w:rPr>
        <w:t>[27]</w:t>
      </w:r>
      <w:r w:rsidRPr="00DA2587">
        <w:rPr>
          <w:rFonts w:ascii="Book Antiqua" w:hAnsi="Book Antiqua" w:cs="Times New Roman"/>
          <w:b/>
          <w:sz w:val="24"/>
          <w:szCs w:val="24"/>
        </w:rPr>
        <w:t xml:space="preserve">. </w:t>
      </w:r>
      <w:r w:rsidRPr="00DA2587">
        <w:rPr>
          <w:rFonts w:ascii="Book Antiqua" w:hAnsi="Book Antiqua" w:cs="Times New Roman"/>
          <w:sz w:val="24"/>
          <w:szCs w:val="24"/>
        </w:rPr>
        <w:t>This data suggests that PD is a more cost effective modality with somewhat lower risk of mortality as compared to HD in pre-transplant period.</w:t>
      </w:r>
    </w:p>
    <w:p w:rsidR="00A07F4B" w:rsidRPr="00DA2587" w:rsidRDefault="00A07F4B" w:rsidP="00F819EE">
      <w:pPr>
        <w:spacing w:after="0" w:line="360" w:lineRule="auto"/>
        <w:ind w:firstLineChars="100" w:firstLine="240"/>
        <w:jc w:val="both"/>
        <w:rPr>
          <w:rFonts w:ascii="Book Antiqua" w:eastAsia="宋体" w:hAnsi="Book Antiqua" w:cs="Times New Roman"/>
          <w:sz w:val="24"/>
          <w:szCs w:val="24"/>
          <w:lang w:eastAsia="zh-CN"/>
        </w:rPr>
      </w:pPr>
      <w:r w:rsidRPr="00DA2587">
        <w:rPr>
          <w:rFonts w:ascii="Book Antiqua" w:hAnsi="Book Antiqua" w:cs="Times New Roman"/>
          <w:sz w:val="24"/>
          <w:szCs w:val="24"/>
        </w:rPr>
        <w:t>While on the waitlist for a kidney transplant, mortality for PD and in-center HD patients was found to be similar</w:t>
      </w:r>
      <w:r w:rsidR="007712BE" w:rsidRPr="00DA2587">
        <w:rPr>
          <w:rFonts w:ascii="Book Antiqua" w:hAnsi="Book Antiqua" w:cs="Times New Roman"/>
          <w:sz w:val="24"/>
          <w:szCs w:val="24"/>
        </w:rPr>
        <w:t xml:space="preserve"> by </w:t>
      </w:r>
      <w:proofErr w:type="spellStart"/>
      <w:r w:rsidR="007712BE" w:rsidRPr="00DA2587">
        <w:rPr>
          <w:rFonts w:ascii="Book Antiqua" w:hAnsi="Book Antiqua" w:cs="Times New Roman"/>
          <w:sz w:val="24"/>
          <w:szCs w:val="24"/>
        </w:rPr>
        <w:t>Inrig</w:t>
      </w:r>
      <w:proofErr w:type="spellEnd"/>
      <w:r w:rsidR="007712BE" w:rsidRPr="00DA2587">
        <w:rPr>
          <w:rFonts w:ascii="Book Antiqua" w:hAnsi="Book Antiqua" w:cs="Times New Roman"/>
          <w:sz w:val="24"/>
          <w:szCs w:val="24"/>
        </w:rPr>
        <w:t xml:space="preserve"> </w:t>
      </w:r>
      <w:r w:rsidR="007712BE" w:rsidRPr="00DA2587">
        <w:rPr>
          <w:rFonts w:ascii="Book Antiqua" w:hAnsi="Book Antiqua" w:cs="Times New Roman"/>
          <w:i/>
          <w:sz w:val="24"/>
          <w:szCs w:val="24"/>
        </w:rPr>
        <w:t xml:space="preserve">et </w:t>
      </w:r>
      <w:proofErr w:type="gramStart"/>
      <w:r w:rsidR="007712BE" w:rsidRPr="00DA2587">
        <w:rPr>
          <w:rFonts w:ascii="Book Antiqua" w:hAnsi="Book Antiqua" w:cs="Times New Roman"/>
          <w:i/>
          <w:sz w:val="24"/>
          <w:szCs w:val="24"/>
        </w:rPr>
        <w:t>al</w:t>
      </w:r>
      <w:r w:rsidR="007712BE" w:rsidRPr="00DA2587">
        <w:rPr>
          <w:rFonts w:ascii="Book Antiqua" w:eastAsia="宋体" w:hAnsi="Book Antiqua" w:cs="Times New Roman"/>
          <w:sz w:val="24"/>
          <w:szCs w:val="24"/>
          <w:vertAlign w:val="superscript"/>
          <w:lang w:eastAsia="zh-CN"/>
        </w:rPr>
        <w:t>[</w:t>
      </w:r>
      <w:proofErr w:type="gramEnd"/>
      <w:r w:rsidR="007712BE" w:rsidRPr="00DA2587">
        <w:rPr>
          <w:rFonts w:ascii="Book Antiqua" w:eastAsia="宋体" w:hAnsi="Book Antiqua" w:cs="Times New Roman"/>
          <w:sz w:val="24"/>
          <w:szCs w:val="24"/>
          <w:vertAlign w:val="superscript"/>
          <w:lang w:eastAsia="zh-CN"/>
        </w:rPr>
        <w:t>28]</w:t>
      </w:r>
      <w:r w:rsidR="007712BE" w:rsidRPr="00DA2587">
        <w:rPr>
          <w:rFonts w:ascii="Book Antiqua" w:hAnsi="Book Antiqua" w:cs="Times New Roman"/>
          <w:sz w:val="24"/>
          <w:szCs w:val="24"/>
        </w:rPr>
        <w:t xml:space="preserve">. </w:t>
      </w:r>
      <w:r w:rsidRPr="00DA2587">
        <w:rPr>
          <w:rFonts w:ascii="Book Antiqua" w:hAnsi="Book Antiqua" w:cs="Times New Roman"/>
          <w:sz w:val="24"/>
          <w:szCs w:val="24"/>
        </w:rPr>
        <w:t>This prospective observational study used a cohort of patients placed on the transplant list who initiated dialysis (</w:t>
      </w:r>
      <w:r w:rsidRPr="00DA2587">
        <w:rPr>
          <w:rFonts w:ascii="Book Antiqua" w:hAnsi="Book Antiqua" w:cs="Times New Roman"/>
          <w:i/>
          <w:sz w:val="24"/>
          <w:szCs w:val="24"/>
        </w:rPr>
        <w:t>n</w:t>
      </w:r>
      <w:r w:rsidR="007712BE"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w:t>
      </w:r>
      <w:r w:rsidR="007712BE" w:rsidRPr="00DA2587">
        <w:rPr>
          <w:rFonts w:ascii="Book Antiqua" w:eastAsia="宋体" w:hAnsi="Book Antiqua" w:cs="Times New Roman"/>
          <w:sz w:val="24"/>
          <w:szCs w:val="24"/>
          <w:lang w:eastAsia="zh-CN"/>
        </w:rPr>
        <w:t xml:space="preserve"> </w:t>
      </w:r>
      <w:r w:rsidR="007712BE" w:rsidRPr="00DA2587">
        <w:rPr>
          <w:rFonts w:ascii="Book Antiqua" w:hAnsi="Book Antiqua" w:cs="Times New Roman"/>
          <w:sz w:val="24"/>
          <w:szCs w:val="24"/>
        </w:rPr>
        <w:t>12</w:t>
      </w:r>
      <w:r w:rsidRPr="00DA2587">
        <w:rPr>
          <w:rFonts w:ascii="Book Antiqua" w:hAnsi="Book Antiqua" w:cs="Times New Roman"/>
          <w:sz w:val="24"/>
          <w:szCs w:val="24"/>
        </w:rPr>
        <w:t xml:space="preserve">568) between May 1, 1995 and October 31, 1998. Two-year mortality was 6.6% among PD patients and 6.9% among HD patients, with no significant differences </w:t>
      </w:r>
      <w:r w:rsidR="007712BE" w:rsidRPr="00DA2587">
        <w:rPr>
          <w:rFonts w:ascii="Book Antiqua" w:eastAsia="宋体" w:hAnsi="Book Antiqua" w:cs="Times New Roman"/>
          <w:sz w:val="24"/>
          <w:szCs w:val="24"/>
          <w:lang w:eastAsia="zh-CN"/>
        </w:rPr>
        <w:t>[</w:t>
      </w:r>
      <w:r w:rsidRPr="00DA2587">
        <w:rPr>
          <w:rFonts w:ascii="Book Antiqua" w:hAnsi="Book Antiqua" w:cs="Times New Roman"/>
          <w:sz w:val="24"/>
          <w:szCs w:val="24"/>
          <w:lang w:val="en"/>
        </w:rPr>
        <w:t xml:space="preserve">hazard ratio </w:t>
      </w:r>
      <w:r w:rsidR="007712BE" w:rsidRPr="00DA2587">
        <w:rPr>
          <w:rFonts w:ascii="Book Antiqua" w:eastAsia="宋体" w:hAnsi="Book Antiqua" w:cs="Times New Roman"/>
          <w:sz w:val="24"/>
          <w:szCs w:val="24"/>
          <w:lang w:val="en" w:eastAsia="zh-CN"/>
        </w:rPr>
        <w:t>(</w:t>
      </w:r>
      <w:r w:rsidRPr="00DA2587">
        <w:rPr>
          <w:rFonts w:ascii="Book Antiqua" w:hAnsi="Book Antiqua" w:cs="Times New Roman"/>
          <w:sz w:val="24"/>
          <w:szCs w:val="24"/>
          <w:lang w:val="en"/>
        </w:rPr>
        <w:t>HR</w:t>
      </w:r>
      <w:r w:rsidR="007712BE" w:rsidRPr="00DA2587">
        <w:rPr>
          <w:rFonts w:ascii="Book Antiqua" w:eastAsia="宋体" w:hAnsi="Book Antiqua" w:cs="Times New Roman"/>
          <w:sz w:val="24"/>
          <w:szCs w:val="24"/>
          <w:lang w:val="en" w:eastAsia="zh-CN"/>
        </w:rPr>
        <w:t>)</w:t>
      </w:r>
      <w:r w:rsidRPr="00DA2587">
        <w:rPr>
          <w:rFonts w:ascii="Book Antiqua" w:hAnsi="Book Antiqua" w:cs="Times New Roman"/>
          <w:sz w:val="24"/>
          <w:szCs w:val="24"/>
          <w:lang w:val="en"/>
        </w:rPr>
        <w:t xml:space="preserve"> 1.01; 95% confidence interval </w:t>
      </w:r>
      <w:r w:rsidR="007712BE" w:rsidRPr="00DA2587">
        <w:rPr>
          <w:rFonts w:ascii="Book Antiqua" w:eastAsia="宋体" w:hAnsi="Book Antiqua" w:cs="Times New Roman"/>
          <w:sz w:val="24"/>
          <w:szCs w:val="24"/>
          <w:lang w:val="en" w:eastAsia="zh-CN"/>
        </w:rPr>
        <w:t>(</w:t>
      </w:r>
      <w:r w:rsidRPr="00DA2587">
        <w:rPr>
          <w:rFonts w:ascii="Book Antiqua" w:hAnsi="Book Antiqua" w:cs="Times New Roman"/>
          <w:sz w:val="24"/>
          <w:szCs w:val="24"/>
          <w:lang w:val="en"/>
        </w:rPr>
        <w:t>CI</w:t>
      </w:r>
      <w:r w:rsidR="007712BE" w:rsidRPr="00DA2587">
        <w:rPr>
          <w:rFonts w:ascii="Book Antiqua" w:eastAsia="宋体" w:hAnsi="Book Antiqua" w:cs="Times New Roman"/>
          <w:sz w:val="24"/>
          <w:szCs w:val="24"/>
          <w:lang w:val="en" w:eastAsia="zh-CN"/>
        </w:rPr>
        <w:t>)</w:t>
      </w:r>
      <w:r w:rsidRPr="00DA2587">
        <w:rPr>
          <w:rFonts w:ascii="Book Antiqua" w:hAnsi="Book Antiqua" w:cs="Times New Roman"/>
          <w:sz w:val="24"/>
          <w:szCs w:val="24"/>
          <w:lang w:val="en"/>
        </w:rPr>
        <w:t xml:space="preserve"> 0.82 to 1.23</w:t>
      </w:r>
      <w:r w:rsidR="007712BE" w:rsidRPr="00DA2587">
        <w:rPr>
          <w:rFonts w:ascii="Book Antiqua" w:eastAsia="宋体" w:hAnsi="Book Antiqua" w:cs="Times New Roman"/>
          <w:sz w:val="24"/>
          <w:szCs w:val="24"/>
          <w:lang w:val="en" w:eastAsia="zh-CN"/>
        </w:rPr>
        <w:t>]</w:t>
      </w:r>
      <w:r w:rsidRPr="00DA2587">
        <w:rPr>
          <w:rFonts w:ascii="Book Antiqua" w:hAnsi="Book Antiqua" w:cs="Times New Roman"/>
          <w:sz w:val="24"/>
          <w:szCs w:val="24"/>
        </w:rPr>
        <w:t xml:space="preserve"> when controlled for baseline characteristics, </w:t>
      </w:r>
      <w:r w:rsidRPr="00DA2587">
        <w:rPr>
          <w:rFonts w:ascii="Book Antiqua" w:hAnsi="Book Antiqua" w:cs="Times New Roman"/>
          <w:sz w:val="24"/>
          <w:szCs w:val="24"/>
          <w:lang w:val="en"/>
        </w:rPr>
        <w:t>comorbidities, and laboratory variables</w:t>
      </w:r>
      <w:r w:rsidRPr="00DA2587">
        <w:rPr>
          <w:rFonts w:ascii="Book Antiqua" w:hAnsi="Book Antiqua" w:cs="Times New Roman"/>
          <w:sz w:val="24"/>
          <w:szCs w:val="24"/>
        </w:rPr>
        <w:t xml:space="preserve">. This study used the </w:t>
      </w:r>
      <w:r w:rsidRPr="00DA2587">
        <w:rPr>
          <w:rFonts w:ascii="Book Antiqua" w:hAnsi="Book Antiqua" w:cs="Times New Roman"/>
          <w:sz w:val="24"/>
          <w:szCs w:val="24"/>
        </w:rPr>
        <w:lastRenderedPageBreak/>
        <w:t>modality the patient was on at 90 d of dialysis as the treatment group, and excluded those who died in the first 90 d</w:t>
      </w:r>
      <w:r w:rsidR="007712BE" w:rsidRPr="00DA2587">
        <w:rPr>
          <w:rFonts w:ascii="Book Antiqua" w:hAnsi="Book Antiqua" w:cs="Times New Roman"/>
          <w:sz w:val="24"/>
          <w:szCs w:val="24"/>
        </w:rPr>
        <w:t xml:space="preserve">. </w:t>
      </w:r>
      <w:r w:rsidRPr="00DA2587">
        <w:rPr>
          <w:rFonts w:ascii="Book Antiqua" w:hAnsi="Book Antiqua" w:cs="Times New Roman"/>
          <w:sz w:val="24"/>
          <w:szCs w:val="24"/>
        </w:rPr>
        <w:t>Of note, in this study 24% of the patients were on PD, indicating that PD patients are much more likely to be listed for a kidney transplant early since the percentage of PD utiliza</w:t>
      </w:r>
      <w:r w:rsidR="007712BE" w:rsidRPr="00DA2587">
        <w:rPr>
          <w:rFonts w:ascii="Book Antiqua" w:hAnsi="Book Antiqua" w:cs="Times New Roman"/>
          <w:sz w:val="24"/>
          <w:szCs w:val="24"/>
        </w:rPr>
        <w:t>tion nationally is much lower.</w:t>
      </w:r>
    </w:p>
    <w:p w:rsidR="007712BE" w:rsidRPr="00DA2587" w:rsidRDefault="007712BE" w:rsidP="00F819EE">
      <w:pPr>
        <w:spacing w:after="0" w:line="360" w:lineRule="auto"/>
        <w:ind w:firstLineChars="100" w:firstLine="240"/>
        <w:jc w:val="both"/>
        <w:rPr>
          <w:rFonts w:ascii="Book Antiqua" w:eastAsia="宋体" w:hAnsi="Book Antiqua" w:cs="Times New Roman"/>
          <w:sz w:val="24"/>
          <w:szCs w:val="24"/>
          <w:lang w:eastAsia="zh-CN"/>
        </w:rPr>
      </w:pPr>
    </w:p>
    <w:p w:rsidR="00A07F4B" w:rsidRPr="00DA2587" w:rsidRDefault="007712BE" w:rsidP="00F819EE">
      <w:pPr>
        <w:spacing w:after="0" w:line="360" w:lineRule="auto"/>
        <w:jc w:val="both"/>
        <w:rPr>
          <w:rFonts w:ascii="Book Antiqua" w:eastAsia="宋体" w:hAnsi="Book Antiqua" w:cs="Times New Roman"/>
          <w:i/>
          <w:sz w:val="24"/>
          <w:szCs w:val="24"/>
          <w:lang w:eastAsia="zh-CN"/>
        </w:rPr>
      </w:pPr>
      <w:r w:rsidRPr="00DA2587">
        <w:rPr>
          <w:rFonts w:ascii="Book Antiqua" w:hAnsi="Book Antiqua" w:cs="Times New Roman"/>
          <w:b/>
          <w:i/>
          <w:sz w:val="24"/>
          <w:szCs w:val="24"/>
        </w:rPr>
        <w:t>Delayed graft function for kidney transplant</w:t>
      </w:r>
    </w:p>
    <w:p w:rsidR="00A07F4B" w:rsidRPr="00DA2587" w:rsidRDefault="00A07F4B" w:rsidP="00F819EE">
      <w:pPr>
        <w:spacing w:after="0" w:line="360" w:lineRule="auto"/>
        <w:jc w:val="both"/>
        <w:rPr>
          <w:rFonts w:ascii="Book Antiqua" w:eastAsia="宋体" w:hAnsi="Book Antiqua" w:cs="Times New Roman"/>
          <w:b/>
          <w:bCs/>
          <w:noProof/>
          <w:sz w:val="24"/>
          <w:szCs w:val="24"/>
          <w:lang w:eastAsia="zh-CN"/>
        </w:rPr>
      </w:pPr>
      <w:r w:rsidRPr="00DA2587">
        <w:rPr>
          <w:rFonts w:ascii="Book Antiqua" w:hAnsi="Book Antiqua" w:cs="Times New Roman"/>
          <w:sz w:val="24"/>
          <w:szCs w:val="24"/>
        </w:rPr>
        <w:t xml:space="preserve">DGF defined as need of dialysis within seven days of kidney transplantation, occurred in 21.3% of patients transplanted in 2008 in the </w:t>
      </w:r>
      <w:proofErr w:type="gramStart"/>
      <w:r w:rsidRPr="00DA2587">
        <w:rPr>
          <w:rFonts w:ascii="Book Antiqua" w:hAnsi="Book Antiqua" w:cs="Times New Roman"/>
          <w:sz w:val="24"/>
          <w:szCs w:val="24"/>
        </w:rPr>
        <w:t>USA</w:t>
      </w:r>
      <w:r w:rsidR="007712BE" w:rsidRPr="00DA2587">
        <w:rPr>
          <w:rFonts w:ascii="Book Antiqua" w:eastAsia="宋体" w:hAnsi="Book Antiqua" w:cs="Times New Roman"/>
          <w:sz w:val="24"/>
          <w:szCs w:val="24"/>
          <w:vertAlign w:val="superscript"/>
          <w:lang w:eastAsia="zh-CN"/>
        </w:rPr>
        <w:t>[</w:t>
      </w:r>
      <w:proofErr w:type="gramEnd"/>
      <w:r w:rsidR="007712BE" w:rsidRPr="00DA2587">
        <w:rPr>
          <w:rFonts w:ascii="Book Antiqua" w:eastAsia="宋体" w:hAnsi="Book Antiqua" w:cs="Times New Roman"/>
          <w:sz w:val="24"/>
          <w:szCs w:val="24"/>
          <w:vertAlign w:val="superscript"/>
          <w:lang w:eastAsia="zh-CN"/>
        </w:rPr>
        <w:t>29]</w:t>
      </w:r>
      <w:r w:rsidR="007712BE" w:rsidRPr="00DA2587">
        <w:rPr>
          <w:rFonts w:ascii="Book Antiqua" w:hAnsi="Book Antiqua" w:cs="Times New Roman"/>
          <w:sz w:val="24"/>
          <w:szCs w:val="24"/>
        </w:rPr>
        <w:t>.</w:t>
      </w:r>
    </w:p>
    <w:p w:rsidR="00A07F4B" w:rsidRPr="00DA2587" w:rsidRDefault="00A07F4B" w:rsidP="00F819EE">
      <w:pPr>
        <w:spacing w:after="0" w:line="360" w:lineRule="auto"/>
        <w:ind w:firstLineChars="100" w:firstLine="240"/>
        <w:jc w:val="both"/>
        <w:rPr>
          <w:rFonts w:ascii="Book Antiqua" w:eastAsia="宋体" w:hAnsi="Book Antiqua" w:cs="Times New Roman"/>
          <w:sz w:val="24"/>
          <w:szCs w:val="24"/>
          <w:lang w:eastAsia="zh-CN"/>
        </w:rPr>
      </w:pPr>
      <w:r w:rsidRPr="00DA2587">
        <w:rPr>
          <w:rFonts w:ascii="Book Antiqua" w:hAnsi="Book Antiqua" w:cs="Times New Roman"/>
          <w:sz w:val="24"/>
          <w:szCs w:val="24"/>
        </w:rPr>
        <w:t>Numerous studies as mentioned in Table 1 have investigated DGF rates and have found mostly similar to lower rates of DGF</w:t>
      </w:r>
      <w:r w:rsidR="007712BE" w:rsidRPr="00DA2587">
        <w:rPr>
          <w:rFonts w:ascii="Book Antiqua" w:hAnsi="Book Antiqua" w:cs="Times New Roman"/>
          <w:sz w:val="24"/>
          <w:szCs w:val="24"/>
        </w:rPr>
        <w:t xml:space="preserve"> in PD versus HD </w:t>
      </w:r>
      <w:proofErr w:type="gramStart"/>
      <w:r w:rsidR="007712BE" w:rsidRPr="00DA2587">
        <w:rPr>
          <w:rFonts w:ascii="Book Antiqua" w:hAnsi="Book Antiqua" w:cs="Times New Roman"/>
          <w:sz w:val="24"/>
          <w:szCs w:val="24"/>
        </w:rPr>
        <w:t>patients</w:t>
      </w:r>
      <w:r w:rsidR="007712BE" w:rsidRPr="00DA2587">
        <w:rPr>
          <w:rFonts w:ascii="Book Antiqua" w:eastAsia="宋体" w:hAnsi="Book Antiqua" w:cs="Times New Roman"/>
          <w:sz w:val="24"/>
          <w:szCs w:val="24"/>
          <w:vertAlign w:val="superscript"/>
          <w:lang w:eastAsia="zh-CN"/>
        </w:rPr>
        <w:t>[</w:t>
      </w:r>
      <w:proofErr w:type="gramEnd"/>
      <w:r w:rsidRPr="00DA2587">
        <w:rPr>
          <w:rFonts w:ascii="Book Antiqua" w:hAnsi="Book Antiqua" w:cs="Times New Roman"/>
          <w:sz w:val="24"/>
          <w:szCs w:val="24"/>
          <w:vertAlign w:val="superscript"/>
        </w:rPr>
        <w:t>29-39</w:t>
      </w:r>
      <w:r w:rsidR="007712BE"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 Some of the earlier studies were performed in an era when different immun</w:t>
      </w:r>
      <w:r w:rsidR="007712BE" w:rsidRPr="00DA2587">
        <w:rPr>
          <w:rFonts w:ascii="Book Antiqua" w:hAnsi="Book Antiqua" w:cs="Times New Roman"/>
          <w:sz w:val="24"/>
          <w:szCs w:val="24"/>
        </w:rPr>
        <w:t xml:space="preserve">osuppressive regimens were </w:t>
      </w:r>
      <w:proofErr w:type="gramStart"/>
      <w:r w:rsidR="007712BE" w:rsidRPr="00DA2587">
        <w:rPr>
          <w:rFonts w:ascii="Book Antiqua" w:hAnsi="Book Antiqua" w:cs="Times New Roman"/>
          <w:sz w:val="24"/>
          <w:szCs w:val="24"/>
        </w:rPr>
        <w:t>used</w:t>
      </w:r>
      <w:r w:rsidR="007712BE" w:rsidRPr="00DA2587">
        <w:rPr>
          <w:rFonts w:ascii="Book Antiqua" w:eastAsia="宋体" w:hAnsi="Book Antiqua" w:cs="Times New Roman"/>
          <w:sz w:val="24"/>
          <w:szCs w:val="24"/>
          <w:vertAlign w:val="superscript"/>
          <w:lang w:eastAsia="zh-CN"/>
        </w:rPr>
        <w:t>[</w:t>
      </w:r>
      <w:proofErr w:type="gramEnd"/>
      <w:r w:rsidRPr="00DA2587">
        <w:rPr>
          <w:rFonts w:ascii="Book Antiqua" w:hAnsi="Book Antiqua" w:cs="Times New Roman"/>
          <w:sz w:val="24"/>
          <w:szCs w:val="24"/>
          <w:vertAlign w:val="superscript"/>
        </w:rPr>
        <w:t>31-34</w:t>
      </w:r>
      <w:r w:rsidR="007712BE"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 xml:space="preserve">. A large study by Snyder </w:t>
      </w:r>
      <w:r w:rsidRPr="00DA2587">
        <w:rPr>
          <w:rFonts w:ascii="Book Antiqua" w:hAnsi="Book Antiqua" w:cs="Times New Roman"/>
          <w:i/>
          <w:sz w:val="24"/>
          <w:szCs w:val="24"/>
        </w:rPr>
        <w:t>et al</w:t>
      </w:r>
      <w:r w:rsidR="007712BE" w:rsidRPr="00DA2587">
        <w:rPr>
          <w:rFonts w:ascii="Book Antiqua" w:eastAsia="宋体" w:hAnsi="Book Antiqua" w:cs="Times New Roman"/>
          <w:sz w:val="24"/>
          <w:szCs w:val="24"/>
          <w:vertAlign w:val="superscript"/>
          <w:lang w:eastAsia="zh-CN"/>
        </w:rPr>
        <w:t>[3</w:t>
      </w:r>
      <w:r w:rsidR="00955343" w:rsidRPr="00DA2587">
        <w:rPr>
          <w:rFonts w:ascii="Book Antiqua" w:eastAsia="宋体" w:hAnsi="Book Antiqua" w:cs="Times New Roman" w:hint="eastAsia"/>
          <w:sz w:val="24"/>
          <w:szCs w:val="24"/>
          <w:vertAlign w:val="superscript"/>
          <w:lang w:eastAsia="zh-CN"/>
        </w:rPr>
        <w:t>8</w:t>
      </w:r>
      <w:r w:rsidR="007712BE"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 xml:space="preserve"> investigated this question in 200</w:t>
      </w:r>
      <w:r w:rsidR="007712BE" w:rsidRPr="00DA2587">
        <w:rPr>
          <w:rFonts w:ascii="Book Antiqua" w:hAnsi="Book Antiqua" w:cs="Times New Roman"/>
          <w:sz w:val="24"/>
          <w:szCs w:val="24"/>
        </w:rPr>
        <w:t>2 using USRDS data with over 22</w:t>
      </w:r>
      <w:r w:rsidRPr="00DA2587">
        <w:rPr>
          <w:rFonts w:ascii="Book Antiqua" w:hAnsi="Book Antiqua" w:cs="Times New Roman"/>
          <w:sz w:val="24"/>
          <w:szCs w:val="24"/>
        </w:rPr>
        <w:t>000 patients; also found a lower incidence of DGF among PD patients (RR</w:t>
      </w:r>
      <w:r w:rsidR="007712BE"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w:t>
      </w:r>
      <w:r w:rsidR="007712BE" w:rsidRPr="00DA2587">
        <w:rPr>
          <w:rFonts w:ascii="Book Antiqua" w:eastAsia="宋体" w:hAnsi="Book Antiqua" w:cs="Times New Roman"/>
          <w:sz w:val="24"/>
          <w:szCs w:val="24"/>
          <w:lang w:eastAsia="zh-CN"/>
        </w:rPr>
        <w:t xml:space="preserve"> </w:t>
      </w:r>
      <w:r w:rsidR="007712BE" w:rsidRPr="00DA2587">
        <w:rPr>
          <w:rFonts w:ascii="Book Antiqua" w:hAnsi="Book Antiqua" w:cs="Times New Roman"/>
          <w:sz w:val="24"/>
          <w:szCs w:val="24"/>
        </w:rPr>
        <w:t>0.74, 95%</w:t>
      </w:r>
      <w:r w:rsidRPr="00DA2587">
        <w:rPr>
          <w:rFonts w:ascii="Book Antiqua" w:hAnsi="Book Antiqua" w:cs="Times New Roman"/>
          <w:sz w:val="24"/>
          <w:szCs w:val="24"/>
        </w:rPr>
        <w:t>CI</w:t>
      </w:r>
      <w:r w:rsidR="007712BE"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0.67-0.81, </w:t>
      </w:r>
      <w:r w:rsidRPr="00DA2587">
        <w:rPr>
          <w:rFonts w:ascii="Book Antiqua" w:hAnsi="Book Antiqua" w:cs="Times New Roman"/>
          <w:i/>
          <w:sz w:val="24"/>
          <w:szCs w:val="24"/>
        </w:rPr>
        <w:t>P</w:t>
      </w:r>
      <w:r w:rsidR="007712BE"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&lt;</w:t>
      </w:r>
      <w:r w:rsidR="007712BE"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0.0001) after adjustment of multiple clinical covariates. They also noted that PD patients were 1.39 times more likely to get transplanted as compared to HD patients (</w:t>
      </w:r>
      <w:r w:rsidR="007712BE" w:rsidRPr="00DA2587">
        <w:rPr>
          <w:rFonts w:ascii="Book Antiqua" w:eastAsiaTheme="minorHAnsi" w:hAnsi="Book Antiqua" w:cs="Times New Roman"/>
          <w:sz w:val="24"/>
          <w:szCs w:val="24"/>
        </w:rPr>
        <w:t>95%</w:t>
      </w:r>
      <w:r w:rsidRPr="00DA2587">
        <w:rPr>
          <w:rFonts w:ascii="Book Antiqua" w:eastAsiaTheme="minorHAnsi" w:hAnsi="Book Antiqua" w:cs="Times New Roman"/>
          <w:sz w:val="24"/>
          <w:szCs w:val="24"/>
        </w:rPr>
        <w:t>CI</w:t>
      </w:r>
      <w:r w:rsidR="007712BE" w:rsidRPr="00DA2587">
        <w:rPr>
          <w:rFonts w:ascii="Book Antiqua" w:eastAsia="宋体" w:hAnsi="Book Antiqua" w:cs="Times New Roman"/>
          <w:sz w:val="24"/>
          <w:szCs w:val="24"/>
          <w:lang w:eastAsia="zh-CN"/>
        </w:rPr>
        <w:t>:</w:t>
      </w:r>
      <w:r w:rsidRPr="00DA2587">
        <w:rPr>
          <w:rFonts w:ascii="Book Antiqua" w:eastAsiaTheme="minorHAnsi" w:hAnsi="Book Antiqua" w:cs="Times New Roman"/>
          <w:sz w:val="24"/>
          <w:szCs w:val="24"/>
        </w:rPr>
        <w:t xml:space="preserve"> 1.35-1.43, </w:t>
      </w:r>
      <w:r w:rsidRPr="00DA2587">
        <w:rPr>
          <w:rFonts w:ascii="Book Antiqua" w:eastAsiaTheme="minorHAnsi" w:hAnsi="Book Antiqua" w:cs="Times New Roman"/>
          <w:i/>
          <w:iCs/>
          <w:sz w:val="24"/>
          <w:szCs w:val="24"/>
        </w:rPr>
        <w:t>P</w:t>
      </w:r>
      <w:r w:rsidR="007712BE" w:rsidRPr="00DA2587">
        <w:rPr>
          <w:rFonts w:ascii="Book Antiqua" w:eastAsia="宋体" w:hAnsi="Book Antiqua" w:cs="Times New Roman"/>
          <w:i/>
          <w:iCs/>
          <w:sz w:val="24"/>
          <w:szCs w:val="24"/>
          <w:lang w:eastAsia="zh-CN"/>
        </w:rPr>
        <w:t xml:space="preserve"> </w:t>
      </w:r>
      <w:r w:rsidRPr="00DA2587">
        <w:rPr>
          <w:rFonts w:ascii="Book Antiqua" w:eastAsiaTheme="minorHAnsi" w:hAnsi="Book Antiqua" w:cs="Times New Roman"/>
          <w:i/>
          <w:iCs/>
          <w:sz w:val="24"/>
          <w:szCs w:val="24"/>
        </w:rPr>
        <w:t>&lt;</w:t>
      </w:r>
      <w:r w:rsidR="007712BE" w:rsidRPr="00DA2587">
        <w:rPr>
          <w:rFonts w:ascii="Book Antiqua" w:eastAsia="宋体" w:hAnsi="Book Antiqua" w:cs="Times New Roman"/>
          <w:i/>
          <w:iCs/>
          <w:sz w:val="24"/>
          <w:szCs w:val="24"/>
          <w:lang w:eastAsia="zh-CN"/>
        </w:rPr>
        <w:t xml:space="preserve"> </w:t>
      </w:r>
      <w:r w:rsidRPr="00DA2587">
        <w:rPr>
          <w:rFonts w:ascii="Book Antiqua" w:eastAsiaTheme="minorHAnsi" w:hAnsi="Book Antiqua" w:cs="Times New Roman"/>
          <w:sz w:val="24"/>
          <w:szCs w:val="24"/>
        </w:rPr>
        <w:t>0.0001).</w:t>
      </w:r>
      <w:r w:rsidRPr="00DA2587">
        <w:rPr>
          <w:rFonts w:ascii="Book Antiqua" w:hAnsi="Book Antiqua" w:cs="Times New Roman"/>
          <w:sz w:val="24"/>
          <w:szCs w:val="24"/>
        </w:rPr>
        <w:t xml:space="preserve"> In a more recent study</w:t>
      </w:r>
      <w:r w:rsidR="007712BE" w:rsidRPr="00DA2587">
        <w:rPr>
          <w:rFonts w:ascii="Book Antiqua" w:hAnsi="Book Antiqua" w:cs="Times New Roman"/>
          <w:sz w:val="24"/>
          <w:szCs w:val="24"/>
        </w:rPr>
        <w:t xml:space="preserve"> by Molnar </w:t>
      </w:r>
      <w:r w:rsidR="007712BE" w:rsidRPr="00DA2587">
        <w:rPr>
          <w:rFonts w:ascii="Book Antiqua" w:hAnsi="Book Antiqua" w:cs="Times New Roman"/>
          <w:i/>
          <w:sz w:val="24"/>
          <w:szCs w:val="24"/>
        </w:rPr>
        <w:t>et al</w:t>
      </w:r>
      <w:r w:rsidR="007712BE" w:rsidRPr="00DA2587">
        <w:rPr>
          <w:rFonts w:ascii="Book Antiqua" w:eastAsia="宋体" w:hAnsi="Book Antiqua" w:cs="Times New Roman"/>
          <w:sz w:val="24"/>
          <w:szCs w:val="24"/>
          <w:vertAlign w:val="superscript"/>
          <w:lang w:eastAsia="zh-CN"/>
        </w:rPr>
        <w:t>[3</w:t>
      </w:r>
      <w:r w:rsidR="00955343" w:rsidRPr="00DA2587">
        <w:rPr>
          <w:rFonts w:ascii="Book Antiqua" w:eastAsia="宋体" w:hAnsi="Book Antiqua" w:cs="Times New Roman" w:hint="eastAsia"/>
          <w:sz w:val="24"/>
          <w:szCs w:val="24"/>
          <w:vertAlign w:val="superscript"/>
          <w:lang w:eastAsia="zh-CN"/>
        </w:rPr>
        <w:t>9</w:t>
      </w:r>
      <w:r w:rsidR="007712BE" w:rsidRPr="00DA2587">
        <w:rPr>
          <w:rFonts w:ascii="Book Antiqua" w:eastAsia="宋体" w:hAnsi="Book Antiqua" w:cs="Times New Roman"/>
          <w:sz w:val="24"/>
          <w:szCs w:val="24"/>
          <w:vertAlign w:val="superscript"/>
          <w:lang w:eastAsia="zh-CN"/>
        </w:rPr>
        <w:t>]</w:t>
      </w:r>
      <w:r w:rsidR="007712BE" w:rsidRPr="00DA2587">
        <w:rPr>
          <w:rFonts w:ascii="Book Antiqua" w:hAnsi="Book Antiqua" w:cs="Times New Roman"/>
          <w:sz w:val="24"/>
          <w:szCs w:val="24"/>
        </w:rPr>
        <w:t xml:space="preserve"> of 14</w:t>
      </w:r>
      <w:r w:rsidRPr="00DA2587">
        <w:rPr>
          <w:rFonts w:ascii="Book Antiqua" w:hAnsi="Book Antiqua" w:cs="Times New Roman"/>
          <w:sz w:val="24"/>
          <w:szCs w:val="24"/>
        </w:rPr>
        <w:t xml:space="preserve">508 dialysis patients who underwent kidney transplantation for the first time, the case-mix-adjusted risk of DGF was 34% lower for patients on PD </w:t>
      </w:r>
      <w:r w:rsidRPr="00DA2587">
        <w:rPr>
          <w:rFonts w:ascii="Book Antiqua" w:hAnsi="Book Antiqua" w:cs="Times New Roman"/>
          <w:i/>
          <w:sz w:val="24"/>
          <w:szCs w:val="24"/>
        </w:rPr>
        <w:t>vs</w:t>
      </w:r>
      <w:r w:rsidRPr="00DA2587">
        <w:rPr>
          <w:rFonts w:ascii="Book Antiqua" w:hAnsi="Book Antiqua" w:cs="Times New Roman"/>
          <w:sz w:val="24"/>
          <w:szCs w:val="24"/>
        </w:rPr>
        <w:t xml:space="preserve"> HD (HR</w:t>
      </w:r>
      <w:r w:rsidR="007712BE"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 0.66 with 9</w:t>
      </w:r>
      <w:r w:rsidR="007712BE" w:rsidRPr="00DA2587">
        <w:rPr>
          <w:rFonts w:ascii="Book Antiqua" w:hAnsi="Book Antiqua" w:cs="Times New Roman"/>
          <w:sz w:val="24"/>
          <w:szCs w:val="24"/>
        </w:rPr>
        <w:t>5%</w:t>
      </w:r>
      <w:r w:rsidRPr="00DA2587">
        <w:rPr>
          <w:rFonts w:ascii="Book Antiqua" w:hAnsi="Book Antiqua" w:cs="Times New Roman"/>
          <w:sz w:val="24"/>
          <w:szCs w:val="24"/>
        </w:rPr>
        <w:t xml:space="preserve">CI of 0.55-0.79, </w:t>
      </w:r>
      <w:r w:rsidRPr="00DA2587">
        <w:rPr>
          <w:rFonts w:ascii="Book Antiqua" w:hAnsi="Book Antiqua" w:cs="Times New Roman"/>
          <w:i/>
          <w:sz w:val="24"/>
          <w:szCs w:val="24"/>
        </w:rPr>
        <w:t>P</w:t>
      </w:r>
      <w:r w:rsidR="007712BE"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&lt;</w:t>
      </w:r>
      <w:r w:rsidR="007712BE"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0.001). However, once adjusted for malnutrition inflammation complex syndrome and donor characteristics, PD was no longer an independent predictor for decreased DGF (HR</w:t>
      </w:r>
      <w:r w:rsidR="007712BE"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 xml:space="preserve">= 0.82 with </w:t>
      </w:r>
      <w:r w:rsidR="007712BE" w:rsidRPr="00DA2587">
        <w:rPr>
          <w:rFonts w:ascii="Book Antiqua" w:hAnsi="Book Antiqua" w:cs="Times New Roman"/>
          <w:sz w:val="24"/>
          <w:szCs w:val="24"/>
        </w:rPr>
        <w:t>95%</w:t>
      </w:r>
      <w:r w:rsidRPr="00DA2587">
        <w:rPr>
          <w:rFonts w:ascii="Book Antiqua" w:hAnsi="Book Antiqua" w:cs="Times New Roman"/>
          <w:sz w:val="24"/>
          <w:szCs w:val="24"/>
        </w:rPr>
        <w:t xml:space="preserve">CI of 0.60-1.13, </w:t>
      </w:r>
      <w:r w:rsidRPr="00DA2587">
        <w:rPr>
          <w:rFonts w:ascii="Book Antiqua" w:hAnsi="Book Antiqua" w:cs="Times New Roman"/>
          <w:i/>
          <w:sz w:val="24"/>
          <w:szCs w:val="24"/>
        </w:rPr>
        <w:t>P</w:t>
      </w:r>
      <w:r w:rsidR="007712BE"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w:t>
      </w:r>
      <w:r w:rsidR="007712BE"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0.23</w:t>
      </w:r>
      <w:proofErr w:type="gramStart"/>
      <w:r w:rsidRPr="00DA2587">
        <w:rPr>
          <w:rFonts w:ascii="Book Antiqua" w:hAnsi="Book Antiqua" w:cs="Times New Roman"/>
          <w:sz w:val="24"/>
          <w:szCs w:val="24"/>
        </w:rPr>
        <w:t>)</w:t>
      </w:r>
      <w:r w:rsidR="007712BE" w:rsidRPr="00DA2587">
        <w:rPr>
          <w:rFonts w:ascii="Book Antiqua" w:eastAsia="宋体" w:hAnsi="Book Antiqua" w:cs="Times New Roman"/>
          <w:sz w:val="24"/>
          <w:szCs w:val="24"/>
          <w:vertAlign w:val="superscript"/>
          <w:lang w:eastAsia="zh-CN"/>
        </w:rPr>
        <w:t>[</w:t>
      </w:r>
      <w:proofErr w:type="gramEnd"/>
      <w:r w:rsidR="007712BE" w:rsidRPr="00DA2587">
        <w:rPr>
          <w:rFonts w:ascii="Book Antiqua" w:eastAsia="宋体" w:hAnsi="Book Antiqua" w:cs="Times New Roman"/>
          <w:sz w:val="24"/>
          <w:szCs w:val="24"/>
          <w:vertAlign w:val="superscript"/>
          <w:lang w:eastAsia="zh-CN"/>
        </w:rPr>
        <w:t>31]</w:t>
      </w:r>
      <w:r w:rsidRPr="00DA2587">
        <w:rPr>
          <w:rFonts w:ascii="Book Antiqua" w:hAnsi="Book Antiqua" w:cs="Times New Roman"/>
          <w:sz w:val="24"/>
          <w:szCs w:val="24"/>
        </w:rPr>
        <w:t>. But, PD was found to be protective against DGF in a subgroup of patients with hemoglobin between 12 and 13 gram/</w:t>
      </w:r>
      <w:proofErr w:type="spellStart"/>
      <w:r w:rsidRPr="00DA2587">
        <w:rPr>
          <w:rFonts w:ascii="Book Antiqua" w:hAnsi="Book Antiqua" w:cs="Times New Roman"/>
          <w:sz w:val="24"/>
          <w:szCs w:val="24"/>
        </w:rPr>
        <w:t>dL</w:t>
      </w:r>
      <w:proofErr w:type="spellEnd"/>
      <w:r w:rsidRPr="00DA2587">
        <w:rPr>
          <w:rFonts w:ascii="Book Antiqua" w:hAnsi="Book Antiqua" w:cs="Times New Roman"/>
          <w:sz w:val="24"/>
          <w:szCs w:val="24"/>
        </w:rPr>
        <w:t xml:space="preserve">. A meta-analysis by Tang </w:t>
      </w:r>
      <w:r w:rsidRPr="00DA2587">
        <w:rPr>
          <w:rFonts w:ascii="Book Antiqua" w:hAnsi="Book Antiqua" w:cs="Times New Roman"/>
          <w:i/>
          <w:sz w:val="24"/>
          <w:szCs w:val="24"/>
        </w:rPr>
        <w:t xml:space="preserve">et </w:t>
      </w:r>
      <w:proofErr w:type="gramStart"/>
      <w:r w:rsidRPr="00DA2587">
        <w:rPr>
          <w:rFonts w:ascii="Book Antiqua" w:hAnsi="Book Antiqua" w:cs="Times New Roman"/>
          <w:i/>
          <w:sz w:val="24"/>
          <w:szCs w:val="24"/>
        </w:rPr>
        <w:t>al</w:t>
      </w:r>
      <w:r w:rsidR="008F7178" w:rsidRPr="00DA2587">
        <w:rPr>
          <w:rFonts w:ascii="Book Antiqua" w:eastAsia="宋体" w:hAnsi="Book Antiqua" w:cs="Times New Roman"/>
          <w:sz w:val="24"/>
          <w:szCs w:val="24"/>
          <w:vertAlign w:val="superscript"/>
          <w:lang w:eastAsia="zh-CN"/>
        </w:rPr>
        <w:t>[</w:t>
      </w:r>
      <w:proofErr w:type="gramEnd"/>
      <w:r w:rsidR="00955343" w:rsidRPr="00DA2587">
        <w:rPr>
          <w:rFonts w:ascii="Book Antiqua" w:eastAsia="宋体" w:hAnsi="Book Antiqua" w:cs="Times New Roman" w:hint="eastAsia"/>
          <w:sz w:val="24"/>
          <w:szCs w:val="24"/>
          <w:vertAlign w:val="superscript"/>
          <w:lang w:eastAsia="zh-CN"/>
        </w:rPr>
        <w:t>7</w:t>
      </w:r>
      <w:r w:rsidR="008F7178"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 xml:space="preserve"> found significantly lower risk of DGF in PD patients as compared to HD patients</w:t>
      </w:r>
      <w:r w:rsidR="008F7178" w:rsidRPr="00DA2587">
        <w:rPr>
          <w:rFonts w:ascii="Book Antiqua" w:hAnsi="Book Antiqua" w:cs="Times New Roman"/>
          <w:sz w:val="24"/>
          <w:szCs w:val="24"/>
        </w:rPr>
        <w:t xml:space="preserve"> (OR 0.67, 95%</w:t>
      </w:r>
      <w:r w:rsidRPr="00DA2587">
        <w:rPr>
          <w:rFonts w:ascii="Book Antiqua" w:hAnsi="Book Antiqua" w:cs="Times New Roman"/>
          <w:sz w:val="24"/>
          <w:szCs w:val="24"/>
        </w:rPr>
        <w:t>CI</w:t>
      </w:r>
      <w:r w:rsidR="008F7178"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0.62-0.72, </w:t>
      </w:r>
      <w:r w:rsidR="008F7178" w:rsidRPr="00DA2587">
        <w:rPr>
          <w:rFonts w:ascii="Book Antiqua" w:hAnsi="Book Antiqua" w:cs="Times New Roman"/>
          <w:i/>
          <w:sz w:val="24"/>
          <w:szCs w:val="24"/>
        </w:rPr>
        <w:t>P</w:t>
      </w:r>
      <w:r w:rsidR="008F7178"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w:t>
      </w:r>
      <w:r w:rsidR="008F7178"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0.024)</w:t>
      </w:r>
      <w:r w:rsidR="008F7178"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Lin </w:t>
      </w:r>
      <w:r w:rsidRPr="00DA2587">
        <w:rPr>
          <w:rFonts w:ascii="Book Antiqua" w:hAnsi="Book Antiqua" w:cs="Times New Roman"/>
          <w:i/>
          <w:sz w:val="24"/>
          <w:szCs w:val="24"/>
        </w:rPr>
        <w:t xml:space="preserve">et </w:t>
      </w:r>
      <w:proofErr w:type="gramStart"/>
      <w:r w:rsidRPr="00DA2587">
        <w:rPr>
          <w:rFonts w:ascii="Book Antiqua" w:hAnsi="Book Antiqua" w:cs="Times New Roman"/>
          <w:i/>
          <w:sz w:val="24"/>
          <w:szCs w:val="24"/>
        </w:rPr>
        <w:t>al</w:t>
      </w:r>
      <w:r w:rsidR="008F7178" w:rsidRPr="00DA2587">
        <w:rPr>
          <w:rFonts w:ascii="Book Antiqua" w:eastAsia="宋体" w:hAnsi="Book Antiqua" w:cs="Times New Roman"/>
          <w:sz w:val="24"/>
          <w:szCs w:val="24"/>
          <w:vertAlign w:val="superscript"/>
          <w:lang w:eastAsia="zh-CN"/>
        </w:rPr>
        <w:t>[</w:t>
      </w:r>
      <w:proofErr w:type="gramEnd"/>
      <w:r w:rsidR="00955343" w:rsidRPr="00DA2587">
        <w:rPr>
          <w:rFonts w:ascii="Book Antiqua" w:eastAsia="宋体" w:hAnsi="Book Antiqua" w:cs="Times New Roman" w:hint="eastAsia"/>
          <w:sz w:val="24"/>
          <w:szCs w:val="24"/>
          <w:vertAlign w:val="superscript"/>
          <w:lang w:eastAsia="zh-CN"/>
        </w:rPr>
        <w:t>41</w:t>
      </w:r>
      <w:r w:rsidR="008F7178"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 xml:space="preserve"> also postulated higher risk of DGF in HD patients based upon the observation that there more dialysis events were noted in HD group (</w:t>
      </w:r>
      <w:r w:rsidRPr="00DA2587">
        <w:rPr>
          <w:rFonts w:ascii="Book Antiqua" w:hAnsi="Book Antiqua" w:cs="Times New Roman"/>
          <w:sz w:val="24"/>
          <w:szCs w:val="24"/>
          <w:lang w:val="en"/>
        </w:rPr>
        <w:t xml:space="preserve">1.59 in HD </w:t>
      </w:r>
      <w:r w:rsidRPr="00DA2587">
        <w:rPr>
          <w:rFonts w:ascii="Book Antiqua" w:hAnsi="Book Antiqua" w:cs="Times New Roman"/>
          <w:i/>
          <w:sz w:val="24"/>
          <w:szCs w:val="24"/>
          <w:lang w:val="en"/>
        </w:rPr>
        <w:t>vs</w:t>
      </w:r>
      <w:r w:rsidRPr="00DA2587">
        <w:rPr>
          <w:rFonts w:ascii="Book Antiqua" w:hAnsi="Book Antiqua" w:cs="Times New Roman"/>
          <w:sz w:val="24"/>
          <w:szCs w:val="24"/>
          <w:lang w:val="en"/>
        </w:rPr>
        <w:t xml:space="preserve"> 0.71 in PD, </w:t>
      </w:r>
      <w:r w:rsidR="008F7178" w:rsidRPr="00DA2587">
        <w:rPr>
          <w:rFonts w:ascii="Book Antiqua" w:hAnsi="Book Antiqua" w:cs="Times New Roman"/>
          <w:i/>
          <w:sz w:val="24"/>
          <w:szCs w:val="24"/>
        </w:rPr>
        <w:t>P</w:t>
      </w:r>
      <w:r w:rsidR="008F7178"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lang w:val="en"/>
        </w:rPr>
        <w:t>&lt;</w:t>
      </w:r>
      <w:r w:rsidR="008F7178" w:rsidRPr="00DA2587">
        <w:rPr>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0.05).</w:t>
      </w:r>
    </w:p>
    <w:p w:rsidR="00A07F4B" w:rsidRPr="00DA2587" w:rsidRDefault="00A07F4B" w:rsidP="00F819EE">
      <w:pPr>
        <w:spacing w:after="0" w:line="360" w:lineRule="auto"/>
        <w:ind w:firstLineChars="100" w:firstLine="240"/>
        <w:jc w:val="both"/>
        <w:rPr>
          <w:rFonts w:ascii="Book Antiqua" w:hAnsi="Book Antiqua" w:cs="Times New Roman"/>
          <w:sz w:val="24"/>
          <w:szCs w:val="24"/>
          <w:lang w:val="en"/>
        </w:rPr>
      </w:pPr>
      <w:r w:rsidRPr="00DA2587">
        <w:rPr>
          <w:rFonts w:ascii="Book Antiqua" w:hAnsi="Book Antiqua" w:cs="Times New Roman"/>
          <w:sz w:val="24"/>
          <w:szCs w:val="24"/>
        </w:rPr>
        <w:lastRenderedPageBreak/>
        <w:t xml:space="preserve">In a retrospective observation study of patients with DGF requiring HD or PD, Thomson </w:t>
      </w:r>
      <w:r w:rsidRPr="00DA2587">
        <w:rPr>
          <w:rFonts w:ascii="Book Antiqua" w:hAnsi="Book Antiqua" w:cs="Times New Roman"/>
          <w:i/>
          <w:sz w:val="24"/>
          <w:szCs w:val="24"/>
        </w:rPr>
        <w:t>et al</w:t>
      </w:r>
      <w:r w:rsidR="00643155" w:rsidRPr="00DA2587">
        <w:rPr>
          <w:rFonts w:ascii="Book Antiqua" w:eastAsia="宋体" w:hAnsi="Book Antiqua" w:cs="Times New Roman"/>
          <w:sz w:val="24"/>
          <w:szCs w:val="24"/>
          <w:vertAlign w:val="superscript"/>
          <w:lang w:eastAsia="zh-CN"/>
        </w:rPr>
        <w:t>[</w:t>
      </w:r>
      <w:r w:rsidR="00955343" w:rsidRPr="00DA2587">
        <w:rPr>
          <w:rFonts w:ascii="Book Antiqua" w:eastAsia="宋体" w:hAnsi="Book Antiqua" w:cs="Times New Roman" w:hint="eastAsia"/>
          <w:sz w:val="24"/>
          <w:szCs w:val="24"/>
          <w:vertAlign w:val="superscript"/>
          <w:lang w:eastAsia="zh-CN"/>
        </w:rPr>
        <w:t>42</w:t>
      </w:r>
      <w:r w:rsidR="00643155"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 xml:space="preserve"> found </w:t>
      </w:r>
      <w:r w:rsidRPr="00DA2587">
        <w:rPr>
          <w:rFonts w:ascii="Book Antiqua" w:hAnsi="Book Antiqua" w:cs="Times New Roman"/>
          <w:sz w:val="24"/>
          <w:szCs w:val="24"/>
          <w:lang w:val="en"/>
        </w:rPr>
        <w:t>an increased risk of wound infection</w:t>
      </w:r>
      <w:r w:rsidR="008F7178" w:rsidRPr="00DA2587">
        <w:rPr>
          <w:rFonts w:ascii="Book Antiqua" w:hAnsi="Book Antiqua" w:cs="Times New Roman"/>
          <w:sz w:val="24"/>
          <w:szCs w:val="24"/>
          <w:lang w:val="en"/>
        </w:rPr>
        <w:t xml:space="preserve">/leakage (PD 5/14 </w:t>
      </w:r>
      <w:r w:rsidR="008F7178" w:rsidRPr="00DA2587">
        <w:rPr>
          <w:rFonts w:ascii="Book Antiqua" w:hAnsi="Book Antiqua" w:cs="Times New Roman"/>
          <w:i/>
          <w:sz w:val="24"/>
          <w:szCs w:val="24"/>
          <w:lang w:val="en"/>
        </w:rPr>
        <w:t>vs</w:t>
      </w:r>
      <w:r w:rsidRPr="00DA2587">
        <w:rPr>
          <w:rFonts w:ascii="Book Antiqua" w:hAnsi="Book Antiqua" w:cs="Times New Roman"/>
          <w:sz w:val="24"/>
          <w:szCs w:val="24"/>
          <w:lang w:val="en"/>
        </w:rPr>
        <w:t xml:space="preserve"> HD 6/63, </w:t>
      </w:r>
      <w:r w:rsidRPr="00DA2587">
        <w:rPr>
          <w:rFonts w:ascii="Book Antiqua" w:hAnsi="Book Antiqua" w:cs="Times New Roman"/>
          <w:i/>
          <w:sz w:val="24"/>
          <w:szCs w:val="24"/>
          <w:lang w:val="en"/>
        </w:rPr>
        <w:t>P</w:t>
      </w:r>
      <w:r w:rsidR="008F7178" w:rsidRPr="00DA2587">
        <w:rPr>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w:t>
      </w:r>
      <w:r w:rsidR="008F7178" w:rsidRPr="00DA2587">
        <w:rPr>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0.024), shorter length of hospitalization (PD 13.7 d</w:t>
      </w:r>
      <w:r w:rsidR="008F7178" w:rsidRPr="00DA2587">
        <w:rPr>
          <w:rFonts w:ascii="Book Antiqua" w:hAnsi="Book Antiqua" w:cs="Times New Roman"/>
          <w:sz w:val="24"/>
          <w:szCs w:val="24"/>
          <w:lang w:val="en"/>
        </w:rPr>
        <w:t xml:space="preserve"> </w:t>
      </w:r>
      <w:r w:rsidR="008F7178" w:rsidRPr="00DA2587">
        <w:rPr>
          <w:rFonts w:ascii="Book Antiqua" w:hAnsi="Book Antiqua" w:cs="Times New Roman"/>
          <w:i/>
          <w:sz w:val="24"/>
          <w:szCs w:val="24"/>
          <w:lang w:val="en"/>
        </w:rPr>
        <w:t>vs</w:t>
      </w:r>
      <w:r w:rsidRPr="00DA2587">
        <w:rPr>
          <w:rFonts w:ascii="Book Antiqua" w:hAnsi="Book Antiqua" w:cs="Times New Roman"/>
          <w:sz w:val="24"/>
          <w:szCs w:val="24"/>
          <w:lang w:val="en"/>
        </w:rPr>
        <w:t xml:space="preserve"> HD 18.7 d, </w:t>
      </w:r>
      <w:r w:rsidRPr="00DA2587">
        <w:rPr>
          <w:rFonts w:ascii="Book Antiqua" w:hAnsi="Book Antiqua" w:cs="Times New Roman"/>
          <w:i/>
          <w:sz w:val="24"/>
          <w:szCs w:val="24"/>
          <w:lang w:val="en"/>
        </w:rPr>
        <w:t>P</w:t>
      </w:r>
      <w:r w:rsidR="008F7178" w:rsidRPr="00DA2587">
        <w:rPr>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w:t>
      </w:r>
      <w:r w:rsidR="008F7178" w:rsidRPr="00DA2587">
        <w:rPr>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 xml:space="preserve">0.009) and lesser time requiring </w:t>
      </w:r>
      <w:r w:rsidRPr="00DA2587">
        <w:rPr>
          <w:rStyle w:val="highlight"/>
          <w:rFonts w:ascii="Book Antiqua" w:hAnsi="Book Antiqua" w:cs="Times New Roman"/>
          <w:sz w:val="24"/>
          <w:szCs w:val="24"/>
          <w:lang w:val="en"/>
        </w:rPr>
        <w:t>dialysis</w:t>
      </w:r>
      <w:r w:rsidRPr="00DA2587">
        <w:rPr>
          <w:rFonts w:ascii="Book Antiqua" w:hAnsi="Book Antiqua" w:cs="Times New Roman"/>
          <w:sz w:val="24"/>
          <w:szCs w:val="24"/>
          <w:lang w:val="en"/>
        </w:rPr>
        <w:t xml:space="preserve"> post-operatively (PD 6.5 d </w:t>
      </w:r>
      <w:r w:rsidRPr="00DA2587">
        <w:rPr>
          <w:rFonts w:ascii="Book Antiqua" w:hAnsi="Book Antiqua" w:cs="Times New Roman"/>
          <w:i/>
          <w:sz w:val="24"/>
          <w:szCs w:val="24"/>
          <w:lang w:val="en"/>
        </w:rPr>
        <w:t>vs</w:t>
      </w:r>
      <w:r w:rsidRPr="00DA2587">
        <w:rPr>
          <w:rFonts w:ascii="Book Antiqua" w:hAnsi="Book Antiqua" w:cs="Times New Roman"/>
          <w:sz w:val="24"/>
          <w:szCs w:val="24"/>
          <w:lang w:val="en"/>
        </w:rPr>
        <w:t xml:space="preserve"> HD 11.0 d, </w:t>
      </w:r>
      <w:r w:rsidRPr="00DA2587">
        <w:rPr>
          <w:rFonts w:ascii="Book Antiqua" w:hAnsi="Book Antiqua" w:cs="Times New Roman"/>
          <w:i/>
          <w:sz w:val="24"/>
          <w:szCs w:val="24"/>
          <w:lang w:val="en"/>
        </w:rPr>
        <w:t>P</w:t>
      </w:r>
      <w:r w:rsidR="008F7178" w:rsidRPr="00DA2587">
        <w:rPr>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 xml:space="preserve">= 0.043) with use of PD however no differences in readmission to hospital within 6 </w:t>
      </w:r>
      <w:proofErr w:type="spellStart"/>
      <w:r w:rsidRPr="00DA2587">
        <w:rPr>
          <w:rFonts w:ascii="Book Antiqua" w:hAnsi="Book Antiqua" w:cs="Times New Roman"/>
          <w:sz w:val="24"/>
          <w:szCs w:val="24"/>
          <w:lang w:val="en"/>
        </w:rPr>
        <w:t>mo</w:t>
      </w:r>
      <w:proofErr w:type="spellEnd"/>
      <w:r w:rsidRPr="00DA2587">
        <w:rPr>
          <w:rFonts w:ascii="Book Antiqua" w:hAnsi="Book Antiqua" w:cs="Times New Roman"/>
          <w:sz w:val="24"/>
          <w:szCs w:val="24"/>
          <w:lang w:val="en"/>
        </w:rPr>
        <w:t xml:space="preserve">, graft loss or acute rejection episodes at one year. GFR also did not differ between the PD and HD groups at one month, six months or at one </w:t>
      </w:r>
      <w:proofErr w:type="gramStart"/>
      <w:r w:rsidRPr="00DA2587">
        <w:rPr>
          <w:rFonts w:ascii="Book Antiqua" w:hAnsi="Book Antiqua" w:cs="Times New Roman"/>
          <w:sz w:val="24"/>
          <w:szCs w:val="24"/>
          <w:lang w:val="en"/>
        </w:rPr>
        <w:t>year</w:t>
      </w:r>
      <w:r w:rsidR="008F7178" w:rsidRPr="00DA2587">
        <w:rPr>
          <w:rFonts w:ascii="Book Antiqua" w:eastAsia="宋体" w:hAnsi="Book Antiqua" w:cs="Times New Roman"/>
          <w:sz w:val="24"/>
          <w:szCs w:val="24"/>
          <w:vertAlign w:val="superscript"/>
          <w:lang w:val="en" w:eastAsia="zh-CN"/>
        </w:rPr>
        <w:t>[</w:t>
      </w:r>
      <w:proofErr w:type="gramEnd"/>
      <w:r w:rsidR="00955343" w:rsidRPr="00DA2587">
        <w:rPr>
          <w:rFonts w:ascii="Book Antiqua" w:eastAsia="宋体" w:hAnsi="Book Antiqua" w:cs="Times New Roman" w:hint="eastAsia"/>
          <w:sz w:val="24"/>
          <w:szCs w:val="24"/>
          <w:vertAlign w:val="superscript"/>
          <w:lang w:val="en" w:eastAsia="zh-CN"/>
        </w:rPr>
        <w:t>42</w:t>
      </w:r>
      <w:r w:rsidR="008F7178" w:rsidRPr="00DA2587">
        <w:rPr>
          <w:rFonts w:ascii="Book Antiqua" w:eastAsia="宋体" w:hAnsi="Book Antiqua" w:cs="Times New Roman"/>
          <w:sz w:val="24"/>
          <w:szCs w:val="24"/>
          <w:vertAlign w:val="superscript"/>
          <w:lang w:val="en" w:eastAsia="zh-CN"/>
        </w:rPr>
        <w:t>]</w:t>
      </w:r>
      <w:r w:rsidRPr="00DA2587">
        <w:rPr>
          <w:rFonts w:ascii="Book Antiqua" w:hAnsi="Book Antiqua" w:cs="Times New Roman"/>
          <w:sz w:val="24"/>
          <w:szCs w:val="24"/>
          <w:lang w:val="en"/>
        </w:rPr>
        <w:t>.</w:t>
      </w:r>
    </w:p>
    <w:p w:rsidR="00A07F4B" w:rsidRPr="00DA2587" w:rsidRDefault="00A07F4B" w:rsidP="00F819EE">
      <w:pPr>
        <w:spacing w:after="0" w:line="360" w:lineRule="auto"/>
        <w:ind w:firstLineChars="100" w:firstLine="240"/>
        <w:jc w:val="both"/>
        <w:rPr>
          <w:rFonts w:ascii="Book Antiqua" w:eastAsia="宋体" w:hAnsi="Book Antiqua" w:cs="Times New Roman"/>
          <w:sz w:val="24"/>
          <w:szCs w:val="24"/>
          <w:lang w:eastAsia="zh-CN"/>
        </w:rPr>
      </w:pPr>
      <w:r w:rsidRPr="00DA2587">
        <w:rPr>
          <w:rFonts w:ascii="Book Antiqua" w:hAnsi="Book Antiqua" w:cs="Times New Roman"/>
          <w:sz w:val="24"/>
          <w:szCs w:val="24"/>
        </w:rPr>
        <w:t xml:space="preserve">Reasons for better outcome in terms of DGF in PD patients are not entirely clear. PD patients have better preservation of residual renal </w:t>
      </w:r>
      <w:proofErr w:type="gramStart"/>
      <w:r w:rsidRPr="00DA2587">
        <w:rPr>
          <w:rFonts w:ascii="Book Antiqua" w:hAnsi="Book Antiqua" w:cs="Times New Roman"/>
          <w:sz w:val="24"/>
          <w:szCs w:val="24"/>
        </w:rPr>
        <w:t>function</w:t>
      </w:r>
      <w:r w:rsidR="008F7178" w:rsidRPr="00DA2587">
        <w:rPr>
          <w:rFonts w:ascii="Book Antiqua" w:eastAsia="宋体" w:hAnsi="Book Antiqua" w:cs="Times New Roman"/>
          <w:sz w:val="24"/>
          <w:szCs w:val="24"/>
          <w:vertAlign w:val="superscript"/>
          <w:lang w:eastAsia="zh-CN"/>
        </w:rPr>
        <w:t>[</w:t>
      </w:r>
      <w:proofErr w:type="gramEnd"/>
      <w:r w:rsidR="00955343" w:rsidRPr="00DA2587">
        <w:rPr>
          <w:rFonts w:ascii="Book Antiqua" w:eastAsia="宋体" w:hAnsi="Book Antiqua" w:cs="Times New Roman" w:hint="eastAsia"/>
          <w:sz w:val="24"/>
          <w:szCs w:val="24"/>
          <w:vertAlign w:val="superscript"/>
          <w:lang w:eastAsia="zh-CN"/>
        </w:rPr>
        <w:t>37,38</w:t>
      </w:r>
      <w:r w:rsidR="008F7178" w:rsidRPr="00DA2587">
        <w:rPr>
          <w:rFonts w:ascii="Book Antiqua" w:eastAsia="宋体" w:hAnsi="Book Antiqua" w:cs="Times New Roman"/>
          <w:sz w:val="24"/>
          <w:szCs w:val="24"/>
          <w:vertAlign w:val="superscript"/>
          <w:lang w:eastAsia="zh-CN"/>
        </w:rPr>
        <w:t>]</w:t>
      </w:r>
      <w:r w:rsidR="005026A1" w:rsidRPr="00DA2587">
        <w:rPr>
          <w:rFonts w:ascii="Book Antiqua" w:hAnsi="Book Antiqua" w:cs="Times New Roman"/>
          <w:sz w:val="24"/>
          <w:szCs w:val="24"/>
        </w:rPr>
        <w:t xml:space="preserve">. </w:t>
      </w:r>
      <w:r w:rsidRPr="00DA2587">
        <w:rPr>
          <w:rFonts w:ascii="Book Antiqua" w:hAnsi="Book Antiqua" w:cs="Times New Roman"/>
          <w:sz w:val="24"/>
          <w:szCs w:val="24"/>
        </w:rPr>
        <w:t xml:space="preserve">There may be lead time bias as well because, generally PD patients may be more motivated and hence may have increased transplant access. Few other reasons like difference in immune function, cytokine production, and different response to ischemic kidneys among PD </w:t>
      </w:r>
      <w:r w:rsidRPr="00DA2587">
        <w:rPr>
          <w:rFonts w:ascii="Book Antiqua" w:hAnsi="Book Antiqua" w:cs="Times New Roman"/>
          <w:i/>
          <w:sz w:val="24"/>
          <w:szCs w:val="24"/>
        </w:rPr>
        <w:t>vs</w:t>
      </w:r>
      <w:r w:rsidRPr="00DA2587">
        <w:rPr>
          <w:rFonts w:ascii="Book Antiqua" w:hAnsi="Book Antiqua" w:cs="Times New Roman"/>
          <w:sz w:val="24"/>
          <w:szCs w:val="24"/>
        </w:rPr>
        <w:t xml:space="preserve"> HD patients have been proposed as well</w:t>
      </w:r>
      <w:r w:rsidR="008F7178" w:rsidRPr="00DA2587">
        <w:rPr>
          <w:rFonts w:ascii="Book Antiqua" w:eastAsia="宋体" w:hAnsi="Book Antiqua" w:cs="Times New Roman"/>
          <w:sz w:val="24"/>
          <w:szCs w:val="24"/>
          <w:vertAlign w:val="superscript"/>
          <w:lang w:eastAsia="zh-CN"/>
        </w:rPr>
        <w:t>[</w:t>
      </w:r>
      <w:r w:rsidR="00955343" w:rsidRPr="00DA2587">
        <w:rPr>
          <w:rFonts w:ascii="Book Antiqua" w:eastAsia="宋体" w:hAnsi="Book Antiqua" w:cs="Times New Roman" w:hint="eastAsia"/>
          <w:sz w:val="24"/>
          <w:szCs w:val="24"/>
          <w:vertAlign w:val="superscript"/>
          <w:lang w:eastAsia="zh-CN"/>
        </w:rPr>
        <w:t>37</w:t>
      </w:r>
      <w:r w:rsidR="008F7178"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 xml:space="preserve">. In fact, maintenance dialysis prior to transplantation is noted to be a major contributor to </w:t>
      </w:r>
      <w:proofErr w:type="gramStart"/>
      <w:r w:rsidRPr="00DA2587">
        <w:rPr>
          <w:rFonts w:ascii="Book Antiqua" w:hAnsi="Book Antiqua" w:cs="Times New Roman"/>
          <w:sz w:val="24"/>
          <w:szCs w:val="24"/>
        </w:rPr>
        <w:t>DGF</w:t>
      </w:r>
      <w:r w:rsidR="008F7178" w:rsidRPr="00DA2587">
        <w:rPr>
          <w:rFonts w:ascii="Book Antiqua" w:eastAsia="宋体" w:hAnsi="Book Antiqua" w:cs="Times New Roman"/>
          <w:sz w:val="24"/>
          <w:szCs w:val="24"/>
          <w:vertAlign w:val="superscript"/>
          <w:lang w:eastAsia="zh-CN"/>
        </w:rPr>
        <w:t>[</w:t>
      </w:r>
      <w:proofErr w:type="gramEnd"/>
      <w:r w:rsidR="008F7178" w:rsidRPr="00DA2587">
        <w:rPr>
          <w:rFonts w:ascii="Book Antiqua" w:eastAsia="宋体" w:hAnsi="Book Antiqua" w:cs="Times New Roman"/>
          <w:sz w:val="24"/>
          <w:szCs w:val="24"/>
          <w:vertAlign w:val="superscript"/>
          <w:lang w:eastAsia="zh-CN"/>
        </w:rPr>
        <w:t>29]</w:t>
      </w:r>
      <w:r w:rsidRPr="00DA2587">
        <w:rPr>
          <w:rFonts w:ascii="Book Antiqua" w:hAnsi="Book Antiqua" w:cs="Times New Roman"/>
          <w:sz w:val="24"/>
          <w:szCs w:val="24"/>
        </w:rPr>
        <w:t>. Since, PD is performed daily and patients are less likely to be hyperkalemic, hence are less likely to require additional treatments just pr</w:t>
      </w:r>
      <w:r w:rsidR="008F7178" w:rsidRPr="00DA2587">
        <w:rPr>
          <w:rFonts w:ascii="Book Antiqua" w:hAnsi="Book Antiqua" w:cs="Times New Roman"/>
          <w:sz w:val="24"/>
          <w:szCs w:val="24"/>
        </w:rPr>
        <w:t xml:space="preserve">ior to kidney transplantation. </w:t>
      </w:r>
      <w:r w:rsidRPr="00DA2587">
        <w:rPr>
          <w:rFonts w:ascii="Book Antiqua" w:hAnsi="Book Antiqua" w:cs="Times New Roman"/>
          <w:sz w:val="24"/>
          <w:szCs w:val="24"/>
        </w:rPr>
        <w:t xml:space="preserve">PD patients are not likely to be volume depleted </w:t>
      </w:r>
      <w:r w:rsidR="008F7178" w:rsidRPr="00DA2587">
        <w:rPr>
          <w:rFonts w:ascii="Book Antiqua" w:hAnsi="Book Antiqua" w:cs="Times New Roman"/>
          <w:sz w:val="24"/>
          <w:szCs w:val="24"/>
        </w:rPr>
        <w:t>either;</w:t>
      </w:r>
      <w:r w:rsidRPr="00DA2587">
        <w:rPr>
          <w:rFonts w:ascii="Book Antiqua" w:hAnsi="Book Antiqua" w:cs="Times New Roman"/>
          <w:sz w:val="24"/>
          <w:szCs w:val="24"/>
        </w:rPr>
        <w:t xml:space="preserve"> this will also ensure adequate perfusion of the allograft. HD prior to transplant may be associated with volume removal, which in turn may result in eventual decreased perfusion of the transplanted organ and some tubular </w:t>
      </w:r>
      <w:proofErr w:type="gramStart"/>
      <w:r w:rsidRPr="00DA2587">
        <w:rPr>
          <w:rFonts w:ascii="Book Antiqua" w:hAnsi="Book Antiqua" w:cs="Times New Roman"/>
          <w:sz w:val="24"/>
          <w:szCs w:val="24"/>
        </w:rPr>
        <w:t>necrosis</w:t>
      </w:r>
      <w:r w:rsidR="008F7178" w:rsidRPr="00DA2587">
        <w:rPr>
          <w:rFonts w:ascii="Book Antiqua" w:eastAsia="宋体" w:hAnsi="Book Antiqua" w:cs="Times New Roman"/>
          <w:sz w:val="24"/>
          <w:szCs w:val="24"/>
          <w:vertAlign w:val="superscript"/>
          <w:lang w:eastAsia="zh-CN"/>
        </w:rPr>
        <w:t>[</w:t>
      </w:r>
      <w:proofErr w:type="gramEnd"/>
      <w:r w:rsidR="00955343" w:rsidRPr="00DA2587">
        <w:rPr>
          <w:rFonts w:ascii="Book Antiqua" w:eastAsia="宋体" w:hAnsi="Book Antiqua" w:cs="Times New Roman" w:hint="eastAsia"/>
          <w:sz w:val="24"/>
          <w:szCs w:val="24"/>
          <w:vertAlign w:val="superscript"/>
          <w:lang w:eastAsia="zh-CN"/>
        </w:rPr>
        <w:t>43</w:t>
      </w:r>
      <w:r w:rsidR="008F7178" w:rsidRPr="00DA2587">
        <w:rPr>
          <w:rFonts w:ascii="Book Antiqua" w:eastAsia="宋体" w:hAnsi="Book Antiqua" w:cs="Times New Roman"/>
          <w:sz w:val="24"/>
          <w:szCs w:val="24"/>
          <w:vertAlign w:val="superscript"/>
          <w:lang w:eastAsia="zh-CN"/>
        </w:rPr>
        <w:t>]</w:t>
      </w:r>
      <w:r w:rsidR="008F7178"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In addition, intra-op aggressive hydration has been proved to be effective in reducing </w:t>
      </w:r>
      <w:proofErr w:type="gramStart"/>
      <w:r w:rsidRPr="00DA2587">
        <w:rPr>
          <w:rFonts w:ascii="Book Antiqua" w:hAnsi="Book Antiqua" w:cs="Times New Roman"/>
          <w:sz w:val="24"/>
          <w:szCs w:val="24"/>
        </w:rPr>
        <w:t>DGF</w:t>
      </w:r>
      <w:r w:rsidR="008F7178" w:rsidRPr="00DA2587">
        <w:rPr>
          <w:rFonts w:ascii="Book Antiqua" w:eastAsia="宋体" w:hAnsi="Book Antiqua" w:cs="Times New Roman"/>
          <w:sz w:val="24"/>
          <w:szCs w:val="24"/>
          <w:vertAlign w:val="superscript"/>
          <w:lang w:eastAsia="zh-CN"/>
        </w:rPr>
        <w:t>[</w:t>
      </w:r>
      <w:proofErr w:type="gramEnd"/>
      <w:r w:rsidR="008F7178" w:rsidRPr="00DA2587">
        <w:rPr>
          <w:rFonts w:ascii="Book Antiqua" w:eastAsia="宋体" w:hAnsi="Book Antiqua" w:cs="Times New Roman"/>
          <w:sz w:val="24"/>
          <w:szCs w:val="24"/>
          <w:vertAlign w:val="superscript"/>
          <w:lang w:eastAsia="zh-CN"/>
        </w:rPr>
        <w:t>29,</w:t>
      </w:r>
      <w:r w:rsidR="00955343" w:rsidRPr="00DA2587">
        <w:rPr>
          <w:rFonts w:ascii="Book Antiqua" w:eastAsia="宋体" w:hAnsi="Book Antiqua" w:cs="Times New Roman" w:hint="eastAsia"/>
          <w:sz w:val="24"/>
          <w:szCs w:val="24"/>
          <w:vertAlign w:val="superscript"/>
          <w:lang w:eastAsia="zh-CN"/>
        </w:rPr>
        <w:t>43</w:t>
      </w:r>
      <w:r w:rsidR="008F7178" w:rsidRPr="00DA2587">
        <w:rPr>
          <w:rFonts w:ascii="Book Antiqua" w:eastAsia="宋体" w:hAnsi="Book Antiqua" w:cs="Times New Roman"/>
          <w:sz w:val="24"/>
          <w:szCs w:val="24"/>
          <w:vertAlign w:val="superscript"/>
          <w:lang w:eastAsia="zh-CN"/>
        </w:rPr>
        <w:t>]</w:t>
      </w:r>
      <w:r w:rsidR="008F7178"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which may have been countered against by pre-transplant HD.</w:t>
      </w:r>
    </w:p>
    <w:p w:rsidR="008F7178" w:rsidRPr="00DA2587" w:rsidRDefault="008F7178" w:rsidP="00F819EE">
      <w:pPr>
        <w:spacing w:after="0" w:line="360" w:lineRule="auto"/>
        <w:ind w:firstLineChars="100" w:firstLine="240"/>
        <w:jc w:val="both"/>
        <w:rPr>
          <w:rFonts w:ascii="Book Antiqua" w:eastAsia="宋体" w:hAnsi="Book Antiqua" w:cs="Times New Roman"/>
          <w:sz w:val="24"/>
          <w:szCs w:val="24"/>
          <w:lang w:eastAsia="zh-CN"/>
        </w:rPr>
      </w:pPr>
    </w:p>
    <w:p w:rsidR="00A07F4B" w:rsidRPr="00DA2587" w:rsidRDefault="00A07F4B" w:rsidP="00F819EE">
      <w:pPr>
        <w:spacing w:after="0" w:line="360" w:lineRule="auto"/>
        <w:jc w:val="both"/>
        <w:rPr>
          <w:rFonts w:ascii="Book Antiqua" w:eastAsia="宋体" w:hAnsi="Book Antiqua" w:cs="Times New Roman"/>
          <w:b/>
          <w:i/>
          <w:sz w:val="24"/>
          <w:szCs w:val="24"/>
          <w:lang w:eastAsia="zh-CN"/>
        </w:rPr>
      </w:pPr>
      <w:r w:rsidRPr="00DA2587">
        <w:rPr>
          <w:rFonts w:ascii="Book Antiqua" w:hAnsi="Book Antiqua" w:cs="Times New Roman"/>
          <w:b/>
          <w:i/>
          <w:sz w:val="24"/>
          <w:szCs w:val="24"/>
        </w:rPr>
        <w:t>Thrombosis of the allog</w:t>
      </w:r>
      <w:r w:rsidR="008F7178" w:rsidRPr="00DA2587">
        <w:rPr>
          <w:rFonts w:ascii="Book Antiqua" w:hAnsi="Book Antiqua" w:cs="Times New Roman"/>
          <w:b/>
          <w:i/>
          <w:sz w:val="24"/>
          <w:szCs w:val="24"/>
        </w:rPr>
        <w:t>raft: Comparing prior HD to PD</w:t>
      </w:r>
    </w:p>
    <w:p w:rsidR="00A07F4B" w:rsidRPr="00DA2587" w:rsidRDefault="00A07F4B" w:rsidP="00F819EE">
      <w:pPr>
        <w:spacing w:after="0" w:line="360" w:lineRule="auto"/>
        <w:jc w:val="both"/>
        <w:rPr>
          <w:rFonts w:ascii="Book Antiqua" w:eastAsia="宋体" w:hAnsi="Book Antiqua" w:cs="Times New Roman"/>
          <w:sz w:val="24"/>
          <w:szCs w:val="24"/>
          <w:lang w:eastAsia="zh-CN"/>
        </w:rPr>
      </w:pPr>
      <w:r w:rsidRPr="00DA2587">
        <w:rPr>
          <w:rFonts w:ascii="Book Antiqua" w:hAnsi="Book Antiqua" w:cs="Times New Roman"/>
          <w:sz w:val="24"/>
          <w:szCs w:val="24"/>
        </w:rPr>
        <w:t xml:space="preserve">In contrast to DGF, thrombosis of the graft may be surprisingly higher in the PD patients (Table 2) as compared to their HD </w:t>
      </w:r>
      <w:proofErr w:type="gramStart"/>
      <w:r w:rsidRPr="00DA2587">
        <w:rPr>
          <w:rFonts w:ascii="Book Antiqua" w:hAnsi="Book Antiqua" w:cs="Times New Roman"/>
          <w:sz w:val="24"/>
          <w:szCs w:val="24"/>
        </w:rPr>
        <w:t>counterparts</w:t>
      </w:r>
      <w:r w:rsidR="008F7178" w:rsidRPr="00DA2587">
        <w:rPr>
          <w:rFonts w:ascii="Book Antiqua" w:eastAsia="宋体" w:hAnsi="Book Antiqua" w:cs="Times New Roman"/>
          <w:sz w:val="24"/>
          <w:szCs w:val="24"/>
          <w:vertAlign w:val="superscript"/>
          <w:lang w:eastAsia="zh-CN"/>
        </w:rPr>
        <w:t>[</w:t>
      </w:r>
      <w:proofErr w:type="gramEnd"/>
      <w:r w:rsidR="00955343" w:rsidRPr="00DA2587">
        <w:rPr>
          <w:rFonts w:ascii="Book Antiqua" w:eastAsia="宋体" w:hAnsi="Book Antiqua" w:cs="Times New Roman" w:hint="eastAsia"/>
          <w:sz w:val="24"/>
          <w:szCs w:val="24"/>
          <w:vertAlign w:val="superscript"/>
          <w:lang w:eastAsia="zh-CN"/>
        </w:rPr>
        <w:t>38</w:t>
      </w:r>
      <w:r w:rsidR="008F7178" w:rsidRPr="00DA2587">
        <w:rPr>
          <w:rFonts w:ascii="Book Antiqua" w:eastAsia="宋体" w:hAnsi="Book Antiqua" w:cs="Times New Roman"/>
          <w:sz w:val="24"/>
          <w:szCs w:val="24"/>
          <w:vertAlign w:val="superscript"/>
          <w:lang w:eastAsia="zh-CN"/>
        </w:rPr>
        <w:t>,</w:t>
      </w:r>
      <w:r w:rsidR="00955343" w:rsidRPr="00DA2587">
        <w:rPr>
          <w:rFonts w:ascii="Book Antiqua" w:eastAsia="宋体" w:hAnsi="Book Antiqua" w:cs="Times New Roman" w:hint="eastAsia"/>
          <w:sz w:val="24"/>
          <w:szCs w:val="24"/>
          <w:vertAlign w:val="superscript"/>
          <w:lang w:eastAsia="zh-CN"/>
        </w:rPr>
        <w:t>44-46</w:t>
      </w:r>
      <w:r w:rsidR="008F7178" w:rsidRPr="00DA2587">
        <w:rPr>
          <w:rFonts w:ascii="Book Antiqua" w:eastAsia="宋体" w:hAnsi="Book Antiqua" w:cs="Times New Roman"/>
          <w:sz w:val="24"/>
          <w:szCs w:val="24"/>
          <w:vertAlign w:val="superscript"/>
          <w:lang w:eastAsia="zh-CN"/>
        </w:rPr>
        <w:t>]</w:t>
      </w:r>
      <w:r w:rsidR="008F7178" w:rsidRPr="00DA2587">
        <w:rPr>
          <w:rFonts w:ascii="Book Antiqua" w:eastAsia="宋体" w:hAnsi="Book Antiqua" w:cs="Times New Roman"/>
          <w:sz w:val="24"/>
          <w:szCs w:val="24"/>
          <w:lang w:eastAsia="zh-CN"/>
        </w:rPr>
        <w:t>.</w:t>
      </w:r>
    </w:p>
    <w:p w:rsidR="00A07F4B" w:rsidRPr="00DA2587" w:rsidRDefault="00A07F4B" w:rsidP="00F819EE">
      <w:pPr>
        <w:spacing w:after="0" w:line="360" w:lineRule="auto"/>
        <w:ind w:firstLineChars="100" w:firstLine="240"/>
        <w:jc w:val="both"/>
        <w:rPr>
          <w:rFonts w:ascii="Book Antiqua" w:eastAsia="宋体" w:hAnsi="Book Antiqua" w:cs="Times New Roman"/>
          <w:sz w:val="24"/>
          <w:szCs w:val="24"/>
          <w:lang w:eastAsia="zh-CN"/>
        </w:rPr>
      </w:pPr>
      <w:r w:rsidRPr="00DA2587">
        <w:rPr>
          <w:rFonts w:ascii="Book Antiqua" w:hAnsi="Book Antiqua" w:cs="Times New Roman"/>
          <w:sz w:val="24"/>
          <w:szCs w:val="24"/>
        </w:rPr>
        <w:t xml:space="preserve">In Snyder </w:t>
      </w:r>
      <w:r w:rsidRPr="00DA2587">
        <w:rPr>
          <w:rFonts w:ascii="Book Antiqua" w:hAnsi="Book Antiqua" w:cs="Times New Roman"/>
          <w:i/>
          <w:sz w:val="24"/>
          <w:szCs w:val="24"/>
        </w:rPr>
        <w:t xml:space="preserve">et </w:t>
      </w:r>
      <w:proofErr w:type="spellStart"/>
      <w:proofErr w:type="gramStart"/>
      <w:r w:rsidRPr="00DA2587">
        <w:rPr>
          <w:rFonts w:ascii="Book Antiqua" w:hAnsi="Book Antiqua" w:cs="Times New Roman"/>
          <w:i/>
          <w:sz w:val="24"/>
          <w:szCs w:val="24"/>
        </w:rPr>
        <w:t>al</w:t>
      </w:r>
      <w:r w:rsidRPr="00DA2587">
        <w:rPr>
          <w:rFonts w:ascii="Book Antiqua" w:hAnsi="Book Antiqua" w:cs="Times New Roman"/>
          <w:sz w:val="24"/>
          <w:szCs w:val="24"/>
        </w:rPr>
        <w:t>’s</w:t>
      </w:r>
      <w:proofErr w:type="spellEnd"/>
      <w:r w:rsidR="008F7178" w:rsidRPr="00DA2587">
        <w:rPr>
          <w:rFonts w:ascii="Book Antiqua" w:eastAsia="宋体" w:hAnsi="Book Antiqua" w:cs="Times New Roman"/>
          <w:sz w:val="24"/>
          <w:szCs w:val="24"/>
          <w:vertAlign w:val="superscript"/>
          <w:lang w:eastAsia="zh-CN"/>
        </w:rPr>
        <w:t>[</w:t>
      </w:r>
      <w:proofErr w:type="gramEnd"/>
      <w:r w:rsidR="008F7178" w:rsidRPr="00DA2587">
        <w:rPr>
          <w:rFonts w:ascii="Book Antiqua" w:eastAsia="宋体" w:hAnsi="Book Antiqua" w:cs="Times New Roman"/>
          <w:sz w:val="24"/>
          <w:szCs w:val="24"/>
          <w:vertAlign w:val="superscript"/>
          <w:lang w:eastAsia="zh-CN"/>
        </w:rPr>
        <w:t>3</w:t>
      </w:r>
      <w:r w:rsidR="00955343" w:rsidRPr="00DA2587">
        <w:rPr>
          <w:rFonts w:ascii="Book Antiqua" w:eastAsia="宋体" w:hAnsi="Book Antiqua" w:cs="Times New Roman" w:hint="eastAsia"/>
          <w:sz w:val="24"/>
          <w:szCs w:val="24"/>
          <w:vertAlign w:val="superscript"/>
          <w:lang w:eastAsia="zh-CN"/>
        </w:rPr>
        <w:t>8</w:t>
      </w:r>
      <w:r w:rsidR="008F7178"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 xml:space="preserve"> subgroup analysis of allografts surviving &lt;</w:t>
      </w:r>
      <w:r w:rsidR="008F7178"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 xml:space="preserve">3 </w:t>
      </w:r>
      <w:proofErr w:type="spellStart"/>
      <w:r w:rsidRPr="00DA2587">
        <w:rPr>
          <w:rFonts w:ascii="Book Antiqua" w:hAnsi="Book Antiqua" w:cs="Times New Roman"/>
          <w:sz w:val="24"/>
          <w:szCs w:val="24"/>
        </w:rPr>
        <w:t>mo</w:t>
      </w:r>
      <w:proofErr w:type="spellEnd"/>
      <w:r w:rsidRPr="00DA2587">
        <w:rPr>
          <w:rFonts w:ascii="Book Antiqua" w:hAnsi="Book Antiqua" w:cs="Times New Roman"/>
          <w:sz w:val="24"/>
          <w:szCs w:val="24"/>
        </w:rPr>
        <w:t xml:space="preserve">, patients on PD prior to the transplant had higher adjusted risk for both </w:t>
      </w:r>
      <w:r w:rsidRPr="00DA2587">
        <w:rPr>
          <w:rFonts w:ascii="Book Antiqua" w:hAnsi="Book Antiqua" w:cs="Times New Roman"/>
          <w:sz w:val="24"/>
          <w:szCs w:val="24"/>
        </w:rPr>
        <w:lastRenderedPageBreak/>
        <w:t>allograft failure (RR 1.23, 95%CI</w:t>
      </w:r>
      <w:r w:rsidR="008F7178"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1.09-1.39, </w:t>
      </w:r>
      <w:r w:rsidRPr="00DA2587">
        <w:rPr>
          <w:rFonts w:ascii="Book Antiqua" w:hAnsi="Book Antiqua" w:cs="Times New Roman"/>
          <w:i/>
          <w:sz w:val="24"/>
          <w:szCs w:val="24"/>
        </w:rPr>
        <w:t>P</w:t>
      </w:r>
      <w:r w:rsidR="008F7178"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&lt;</w:t>
      </w:r>
      <w:r w:rsidR="008F7178"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 xml:space="preserve">0.001) and death-censored allograft failure (RR 1.33, </w:t>
      </w:r>
      <w:r w:rsidR="008F7178" w:rsidRPr="00DA2587">
        <w:rPr>
          <w:rFonts w:ascii="Book Antiqua" w:hAnsi="Book Antiqua" w:cs="Times New Roman"/>
          <w:sz w:val="24"/>
          <w:szCs w:val="24"/>
        </w:rPr>
        <w:t>95%</w:t>
      </w:r>
      <w:r w:rsidRPr="00DA2587">
        <w:rPr>
          <w:rFonts w:ascii="Book Antiqua" w:hAnsi="Book Antiqua" w:cs="Times New Roman"/>
          <w:sz w:val="24"/>
          <w:szCs w:val="24"/>
        </w:rPr>
        <w:t>CI</w:t>
      </w:r>
      <w:r w:rsidR="008F7178"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1.16-1.53, </w:t>
      </w:r>
      <w:r w:rsidRPr="00DA2587">
        <w:rPr>
          <w:rFonts w:ascii="Book Antiqua" w:hAnsi="Book Antiqua" w:cs="Times New Roman"/>
          <w:i/>
          <w:sz w:val="24"/>
          <w:szCs w:val="24"/>
        </w:rPr>
        <w:t>P</w:t>
      </w:r>
      <w:r w:rsidR="008F7178"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&lt;</w:t>
      </w:r>
      <w:r w:rsidR="008F7178" w:rsidRPr="00DA2587">
        <w:rPr>
          <w:rFonts w:ascii="Book Antiqua" w:eastAsia="宋体" w:hAnsi="Book Antiqua" w:cs="Times New Roman"/>
          <w:sz w:val="24"/>
          <w:szCs w:val="24"/>
          <w:lang w:eastAsia="zh-CN"/>
        </w:rPr>
        <w:t xml:space="preserve"> </w:t>
      </w:r>
      <w:r w:rsidR="008F7178" w:rsidRPr="00DA2587">
        <w:rPr>
          <w:rFonts w:ascii="Book Antiqua" w:hAnsi="Book Antiqua" w:cs="Times New Roman"/>
          <w:sz w:val="24"/>
          <w:szCs w:val="24"/>
        </w:rPr>
        <w:t>0.0001) than HD patients</w:t>
      </w:r>
      <w:r w:rsidR="008F7178" w:rsidRPr="00DA2587">
        <w:rPr>
          <w:rFonts w:ascii="Book Antiqua" w:eastAsia="宋体" w:hAnsi="Book Antiqua" w:cs="Times New Roman"/>
          <w:sz w:val="24"/>
          <w:szCs w:val="24"/>
          <w:vertAlign w:val="superscript"/>
          <w:lang w:eastAsia="zh-CN"/>
        </w:rPr>
        <w:t>[3</w:t>
      </w:r>
      <w:r w:rsidR="00955343" w:rsidRPr="00DA2587">
        <w:rPr>
          <w:rFonts w:ascii="Book Antiqua" w:eastAsia="宋体" w:hAnsi="Book Antiqua" w:cs="Times New Roman" w:hint="eastAsia"/>
          <w:sz w:val="24"/>
          <w:szCs w:val="24"/>
          <w:vertAlign w:val="superscript"/>
          <w:lang w:eastAsia="zh-CN"/>
        </w:rPr>
        <w:t>8</w:t>
      </w:r>
      <w:r w:rsidR="008F7178" w:rsidRPr="00DA2587">
        <w:rPr>
          <w:rFonts w:ascii="Book Antiqua" w:eastAsia="宋体" w:hAnsi="Book Antiqua" w:cs="Times New Roman"/>
          <w:sz w:val="24"/>
          <w:szCs w:val="24"/>
          <w:vertAlign w:val="superscript"/>
          <w:lang w:eastAsia="zh-CN"/>
        </w:rPr>
        <w:t>]</w:t>
      </w:r>
      <w:r w:rsidR="008F7178"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Forty one percent of those on prior PD, who had allograft failure in the first 3 </w:t>
      </w:r>
      <w:proofErr w:type="spellStart"/>
      <w:r w:rsidRPr="00DA2587">
        <w:rPr>
          <w:rFonts w:ascii="Book Antiqua" w:hAnsi="Book Antiqua" w:cs="Times New Roman"/>
          <w:sz w:val="24"/>
          <w:szCs w:val="24"/>
        </w:rPr>
        <w:t>mo</w:t>
      </w:r>
      <w:proofErr w:type="spellEnd"/>
      <w:r w:rsidRPr="00DA2587">
        <w:rPr>
          <w:rFonts w:ascii="Book Antiqua" w:hAnsi="Book Antiqua" w:cs="Times New Roman"/>
          <w:sz w:val="24"/>
          <w:szCs w:val="24"/>
        </w:rPr>
        <w:t xml:space="preserve">, had thrombosis </w:t>
      </w:r>
      <w:r w:rsidRPr="00DA2587">
        <w:rPr>
          <w:rFonts w:ascii="Book Antiqua" w:hAnsi="Book Antiqua" w:cs="Times New Roman"/>
          <w:i/>
          <w:sz w:val="24"/>
          <w:szCs w:val="24"/>
        </w:rPr>
        <w:t>vs</w:t>
      </w:r>
      <w:r w:rsidRPr="00DA2587">
        <w:rPr>
          <w:rFonts w:ascii="Book Antiqua" w:hAnsi="Book Antiqua" w:cs="Times New Roman"/>
          <w:sz w:val="24"/>
          <w:szCs w:val="24"/>
        </w:rPr>
        <w:t xml:space="preserve"> 30% of those on prior HD</w:t>
      </w:r>
      <w:r w:rsidR="008F7178" w:rsidRPr="00DA2587">
        <w:rPr>
          <w:rFonts w:ascii="Book Antiqua" w:hAnsi="Book Antiqua" w:cs="Times New Roman"/>
          <w:sz w:val="24"/>
          <w:szCs w:val="24"/>
        </w:rPr>
        <w:t xml:space="preserve"> (OR 1.59, 95%</w:t>
      </w:r>
      <w:r w:rsidRPr="00DA2587">
        <w:rPr>
          <w:rFonts w:ascii="Book Antiqua" w:hAnsi="Book Antiqua" w:cs="Times New Roman"/>
          <w:sz w:val="24"/>
          <w:szCs w:val="24"/>
        </w:rPr>
        <w:t>CI</w:t>
      </w:r>
      <w:r w:rsidR="008F7178"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1.08-2.36, </w:t>
      </w:r>
      <w:r w:rsidRPr="00DA2587">
        <w:rPr>
          <w:rFonts w:ascii="Book Antiqua" w:hAnsi="Book Antiqua" w:cs="Times New Roman"/>
          <w:i/>
          <w:sz w:val="24"/>
          <w:szCs w:val="24"/>
        </w:rPr>
        <w:t>P</w:t>
      </w:r>
      <w:r w:rsidR="008F7178"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w:t>
      </w:r>
      <w:r w:rsidR="008F7178" w:rsidRPr="00DA2587">
        <w:rPr>
          <w:rFonts w:ascii="Book Antiqua" w:eastAsia="宋体" w:hAnsi="Book Antiqua" w:cs="Times New Roman"/>
          <w:sz w:val="24"/>
          <w:szCs w:val="24"/>
          <w:lang w:eastAsia="zh-CN"/>
        </w:rPr>
        <w:t xml:space="preserve"> </w:t>
      </w:r>
      <w:r w:rsidR="008F7178" w:rsidRPr="00DA2587">
        <w:rPr>
          <w:rFonts w:ascii="Book Antiqua" w:hAnsi="Book Antiqua" w:cs="Times New Roman"/>
          <w:sz w:val="24"/>
          <w:szCs w:val="24"/>
        </w:rPr>
        <w:t xml:space="preserve">0.02). </w:t>
      </w:r>
      <w:r w:rsidRPr="00DA2587">
        <w:rPr>
          <w:rFonts w:ascii="Book Antiqua" w:hAnsi="Book Antiqua" w:cs="Times New Roman"/>
          <w:sz w:val="24"/>
          <w:szCs w:val="24"/>
        </w:rPr>
        <w:t xml:space="preserve">All other early causes of allograft loss were similar between the two groups. </w:t>
      </w:r>
      <w:r w:rsidR="008F7178" w:rsidRPr="00DA2587">
        <w:rPr>
          <w:rFonts w:ascii="Book Antiqua" w:hAnsi="Book Antiqua" w:cs="Times New Roman"/>
          <w:sz w:val="24"/>
          <w:szCs w:val="24"/>
        </w:rPr>
        <w:t>In another study of 84</w:t>
      </w:r>
      <w:r w:rsidRPr="00DA2587">
        <w:rPr>
          <w:rFonts w:ascii="Book Antiqua" w:hAnsi="Book Antiqua" w:cs="Times New Roman"/>
          <w:sz w:val="24"/>
          <w:szCs w:val="24"/>
        </w:rPr>
        <w:t xml:space="preserve">513 renal transplant recipients between 1990-1996, </w:t>
      </w:r>
      <w:proofErr w:type="spellStart"/>
      <w:r w:rsidRPr="00DA2587">
        <w:rPr>
          <w:rFonts w:ascii="Book Antiqua" w:hAnsi="Book Antiqua" w:cs="Times New Roman"/>
          <w:sz w:val="24"/>
          <w:szCs w:val="24"/>
        </w:rPr>
        <w:t>Ojo</w:t>
      </w:r>
      <w:proofErr w:type="spellEnd"/>
      <w:r w:rsidRPr="00DA2587">
        <w:rPr>
          <w:rFonts w:ascii="Book Antiqua" w:hAnsi="Book Antiqua" w:cs="Times New Roman"/>
          <w:sz w:val="24"/>
          <w:szCs w:val="24"/>
        </w:rPr>
        <w:t xml:space="preserve"> </w:t>
      </w:r>
      <w:r w:rsidRPr="00DA2587">
        <w:rPr>
          <w:rFonts w:ascii="Book Antiqua" w:hAnsi="Book Antiqua" w:cs="Times New Roman"/>
          <w:i/>
          <w:sz w:val="24"/>
          <w:szCs w:val="24"/>
        </w:rPr>
        <w:t>et al</w:t>
      </w:r>
      <w:r w:rsidR="008F7178" w:rsidRPr="00DA2587">
        <w:rPr>
          <w:rFonts w:ascii="Book Antiqua" w:eastAsia="宋体" w:hAnsi="Book Antiqua" w:cs="Times New Roman"/>
          <w:sz w:val="24"/>
          <w:szCs w:val="24"/>
          <w:vertAlign w:val="superscript"/>
          <w:lang w:eastAsia="zh-CN"/>
        </w:rPr>
        <w:t>[</w:t>
      </w:r>
      <w:r w:rsidR="00955343" w:rsidRPr="00DA2587">
        <w:rPr>
          <w:rFonts w:ascii="Book Antiqua" w:eastAsia="宋体" w:hAnsi="Book Antiqua" w:cs="Times New Roman" w:hint="eastAsia"/>
          <w:sz w:val="24"/>
          <w:szCs w:val="24"/>
          <w:vertAlign w:val="superscript"/>
          <w:lang w:eastAsia="zh-CN"/>
        </w:rPr>
        <w:t>48</w:t>
      </w:r>
      <w:r w:rsidR="008F7178"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 xml:space="preserve"> found much higher odds of renal vein thrombosis (RVT) in PD patients as compared to HD patients (</w:t>
      </w:r>
      <w:r w:rsidRPr="00DA2587">
        <w:rPr>
          <w:rFonts w:ascii="Book Antiqua" w:hAnsi="Book Antiqua" w:cs="Times New Roman"/>
          <w:sz w:val="24"/>
          <w:szCs w:val="24"/>
          <w:lang w:val="en"/>
        </w:rPr>
        <w:t>OR</w:t>
      </w:r>
      <w:r w:rsidR="008F7178" w:rsidRPr="00DA2587">
        <w:rPr>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w:t>
      </w:r>
      <w:r w:rsidR="008F7178" w:rsidRPr="00DA2587">
        <w:rPr>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 xml:space="preserve">1.87, </w:t>
      </w:r>
      <w:r w:rsidRPr="00DA2587">
        <w:rPr>
          <w:rStyle w:val="a6"/>
          <w:rFonts w:ascii="Book Antiqua" w:hAnsi="Book Antiqua" w:cs="Times New Roman"/>
          <w:sz w:val="24"/>
          <w:szCs w:val="24"/>
          <w:lang w:val="en"/>
        </w:rPr>
        <w:t>P</w:t>
      </w:r>
      <w:r w:rsidR="008F7178" w:rsidRPr="00DA2587">
        <w:rPr>
          <w:rStyle w:val="a6"/>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w:t>
      </w:r>
      <w:r w:rsidR="008F7178" w:rsidRPr="00DA2587">
        <w:rPr>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0.001). Change in pre-transplant dialysis modality was also predictive of RVT among patients who switched from HD to PD (OR</w:t>
      </w:r>
      <w:r w:rsidR="008F7178" w:rsidRPr="00DA2587">
        <w:rPr>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w:t>
      </w:r>
      <w:r w:rsidR="008F7178" w:rsidRPr="00DA2587">
        <w:rPr>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 xml:space="preserve">3.59, </w:t>
      </w:r>
      <w:r w:rsidRPr="00DA2587">
        <w:rPr>
          <w:rStyle w:val="a6"/>
          <w:rFonts w:ascii="Book Antiqua" w:hAnsi="Book Antiqua" w:cs="Times New Roman"/>
          <w:sz w:val="24"/>
          <w:szCs w:val="24"/>
          <w:lang w:val="en"/>
        </w:rPr>
        <w:t>P</w:t>
      </w:r>
      <w:r w:rsidR="008F7178" w:rsidRPr="00DA2587">
        <w:rPr>
          <w:rStyle w:val="a6"/>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&lt; 0.001) as compared to HD patients who never switched and among patients who switched from PD to HD as compared to HD patients who never switched (OR</w:t>
      </w:r>
      <w:r w:rsidR="008F7178" w:rsidRPr="00DA2587">
        <w:rPr>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w:t>
      </w:r>
      <w:r w:rsidR="008F7178" w:rsidRPr="00DA2587">
        <w:rPr>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 xml:space="preserve">1.62, </w:t>
      </w:r>
      <w:r w:rsidRPr="00DA2587">
        <w:rPr>
          <w:rStyle w:val="a6"/>
          <w:rFonts w:ascii="Book Antiqua" w:hAnsi="Book Antiqua" w:cs="Times New Roman"/>
          <w:sz w:val="24"/>
          <w:szCs w:val="24"/>
          <w:lang w:val="en"/>
        </w:rPr>
        <w:t>P</w:t>
      </w:r>
      <w:r w:rsidR="008F7178" w:rsidRPr="00DA2587">
        <w:rPr>
          <w:rStyle w:val="a6"/>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 0.047</w:t>
      </w:r>
      <w:proofErr w:type="gramStart"/>
      <w:r w:rsidRPr="00DA2587">
        <w:rPr>
          <w:rFonts w:ascii="Book Antiqua" w:hAnsi="Book Antiqua" w:cs="Times New Roman"/>
          <w:sz w:val="24"/>
          <w:szCs w:val="24"/>
          <w:lang w:val="en"/>
        </w:rPr>
        <w:t>)</w:t>
      </w:r>
      <w:r w:rsidR="008F7178" w:rsidRPr="00DA2587">
        <w:rPr>
          <w:rFonts w:ascii="Book Antiqua" w:eastAsia="宋体" w:hAnsi="Book Antiqua" w:cs="Times New Roman"/>
          <w:sz w:val="24"/>
          <w:szCs w:val="24"/>
          <w:vertAlign w:val="superscript"/>
          <w:lang w:val="en" w:eastAsia="zh-CN"/>
        </w:rPr>
        <w:t>[</w:t>
      </w:r>
      <w:proofErr w:type="gramEnd"/>
      <w:r w:rsidR="00955343" w:rsidRPr="00DA2587">
        <w:rPr>
          <w:rFonts w:ascii="Book Antiqua" w:eastAsia="宋体" w:hAnsi="Book Antiqua" w:cs="Times New Roman" w:hint="eastAsia"/>
          <w:sz w:val="24"/>
          <w:szCs w:val="24"/>
          <w:vertAlign w:val="superscript"/>
          <w:lang w:val="en" w:eastAsia="zh-CN"/>
        </w:rPr>
        <w:t>48</w:t>
      </w:r>
      <w:r w:rsidR="008F7178" w:rsidRPr="00DA2587">
        <w:rPr>
          <w:rFonts w:ascii="Book Antiqua" w:eastAsia="宋体" w:hAnsi="Book Antiqua" w:cs="Times New Roman"/>
          <w:sz w:val="24"/>
          <w:szCs w:val="24"/>
          <w:vertAlign w:val="superscript"/>
          <w:lang w:val="en" w:eastAsia="zh-CN"/>
        </w:rPr>
        <w:t>]</w:t>
      </w:r>
      <w:r w:rsidR="008F7178" w:rsidRPr="00DA2587">
        <w:rPr>
          <w:rFonts w:ascii="Book Antiqua" w:eastAsia="宋体" w:hAnsi="Book Antiqua" w:cs="Times New Roman"/>
          <w:sz w:val="24"/>
          <w:szCs w:val="24"/>
          <w:lang w:val="en" w:eastAsia="zh-CN"/>
        </w:rPr>
        <w:t>.</w:t>
      </w:r>
      <w:r w:rsidRPr="00DA2587">
        <w:rPr>
          <w:rFonts w:ascii="Book Antiqua" w:hAnsi="Book Antiqua" w:cs="Times New Roman"/>
          <w:sz w:val="24"/>
          <w:szCs w:val="24"/>
          <w:lang w:val="en"/>
        </w:rPr>
        <w:t xml:space="preserve"> In another study of 119 HD and 39 PD patients who underwent simultaneous kidney-pancreas transplantation, renal allograft loss due to thrombosis was much more common in PD patients as compared to HD patients (</w:t>
      </w:r>
      <w:r w:rsidR="008F7178" w:rsidRPr="00DA2587">
        <w:rPr>
          <w:rFonts w:ascii="Book Antiqua" w:hAnsi="Book Antiqua" w:cs="Arial"/>
          <w:sz w:val="24"/>
          <w:szCs w:val="24"/>
          <w:lang w:val="en"/>
        </w:rPr>
        <w:t xml:space="preserve">5.1% </w:t>
      </w:r>
      <w:r w:rsidR="008F7178" w:rsidRPr="00DA2587">
        <w:rPr>
          <w:rFonts w:ascii="Book Antiqua" w:hAnsi="Book Antiqua" w:cs="Arial"/>
          <w:i/>
          <w:sz w:val="24"/>
          <w:szCs w:val="24"/>
          <w:lang w:val="en"/>
        </w:rPr>
        <w:t>vs</w:t>
      </w:r>
      <w:r w:rsidRPr="00DA2587">
        <w:rPr>
          <w:rFonts w:ascii="Book Antiqua" w:hAnsi="Book Antiqua" w:cs="Arial"/>
          <w:sz w:val="24"/>
          <w:szCs w:val="24"/>
          <w:lang w:val="en"/>
        </w:rPr>
        <w:t xml:space="preserve"> 0%, </w:t>
      </w:r>
      <w:r w:rsidRPr="00DA2587">
        <w:rPr>
          <w:rFonts w:ascii="Book Antiqua" w:hAnsi="Book Antiqua" w:cs="Arial"/>
          <w:i/>
          <w:sz w:val="24"/>
          <w:szCs w:val="24"/>
          <w:lang w:val="en"/>
        </w:rPr>
        <w:t>P</w:t>
      </w:r>
      <w:r w:rsidR="008F7178" w:rsidRPr="00DA2587">
        <w:rPr>
          <w:rFonts w:ascii="Book Antiqua" w:eastAsia="宋体" w:hAnsi="Book Antiqua" w:cs="Arial"/>
          <w:sz w:val="24"/>
          <w:szCs w:val="24"/>
          <w:lang w:val="en" w:eastAsia="zh-CN"/>
        </w:rPr>
        <w:t xml:space="preserve"> </w:t>
      </w:r>
      <w:r w:rsidRPr="00DA2587">
        <w:rPr>
          <w:rFonts w:ascii="Book Antiqua" w:hAnsi="Book Antiqua" w:cs="Arial"/>
          <w:sz w:val="24"/>
          <w:szCs w:val="24"/>
          <w:lang w:val="en"/>
        </w:rPr>
        <w:t>= 0.058)</w:t>
      </w:r>
      <w:r w:rsidR="008F7178" w:rsidRPr="00DA2587">
        <w:rPr>
          <w:rFonts w:ascii="Book Antiqua" w:eastAsia="宋体" w:hAnsi="Book Antiqua" w:cs="Arial"/>
          <w:sz w:val="24"/>
          <w:szCs w:val="24"/>
          <w:vertAlign w:val="superscript"/>
          <w:lang w:val="en" w:eastAsia="zh-CN"/>
        </w:rPr>
        <w:t>[</w:t>
      </w:r>
      <w:r w:rsidR="00955343" w:rsidRPr="00DA2587">
        <w:rPr>
          <w:rFonts w:ascii="Book Antiqua" w:eastAsia="宋体" w:hAnsi="Book Antiqua" w:cs="Arial" w:hint="eastAsia"/>
          <w:sz w:val="24"/>
          <w:szCs w:val="24"/>
          <w:vertAlign w:val="superscript"/>
          <w:lang w:val="en" w:eastAsia="zh-CN"/>
        </w:rPr>
        <w:t>50</w:t>
      </w:r>
      <w:r w:rsidR="008F7178" w:rsidRPr="00DA2587">
        <w:rPr>
          <w:rFonts w:ascii="Book Antiqua" w:eastAsia="宋体" w:hAnsi="Book Antiqua" w:cs="Arial"/>
          <w:sz w:val="24"/>
          <w:szCs w:val="24"/>
          <w:vertAlign w:val="superscript"/>
          <w:lang w:val="en" w:eastAsia="zh-CN"/>
        </w:rPr>
        <w:t>]</w:t>
      </w:r>
      <w:r w:rsidR="008F7178" w:rsidRPr="00DA2587">
        <w:rPr>
          <w:rFonts w:ascii="Book Antiqua" w:eastAsia="宋体" w:hAnsi="Book Antiqua" w:cs="Arial"/>
          <w:sz w:val="24"/>
          <w:szCs w:val="24"/>
          <w:lang w:val="en" w:eastAsia="zh-CN"/>
        </w:rPr>
        <w:t>.</w:t>
      </w:r>
    </w:p>
    <w:p w:rsidR="00A07F4B" w:rsidRPr="00DA2587" w:rsidRDefault="00A07F4B" w:rsidP="00F819EE">
      <w:pPr>
        <w:spacing w:after="0" w:line="360" w:lineRule="auto"/>
        <w:ind w:firstLineChars="100" w:firstLine="240"/>
        <w:jc w:val="both"/>
        <w:rPr>
          <w:rFonts w:ascii="Book Antiqua" w:eastAsia="宋体" w:hAnsi="Book Antiqua" w:cs="Times New Roman"/>
          <w:sz w:val="24"/>
          <w:szCs w:val="24"/>
          <w:lang w:eastAsia="zh-CN"/>
        </w:rPr>
      </w:pPr>
      <w:r w:rsidRPr="00DA2587">
        <w:rPr>
          <w:rFonts w:ascii="Book Antiqua" w:hAnsi="Book Antiqua" w:cs="Times New Roman"/>
          <w:sz w:val="24"/>
          <w:szCs w:val="24"/>
        </w:rPr>
        <w:t>Since most patients on PD do not have an arteriovenous access, underlying thrombotic tendencies may be masked, and only uncovered a</w:t>
      </w:r>
      <w:r w:rsidR="008F7178" w:rsidRPr="00DA2587">
        <w:rPr>
          <w:rFonts w:ascii="Book Antiqua" w:hAnsi="Book Antiqua" w:cs="Times New Roman"/>
          <w:sz w:val="24"/>
          <w:szCs w:val="24"/>
        </w:rPr>
        <w:t xml:space="preserve">t the time of transplantation. </w:t>
      </w:r>
      <w:r w:rsidRPr="00DA2587">
        <w:rPr>
          <w:rFonts w:ascii="Book Antiqua" w:hAnsi="Book Antiqua" w:cs="Times New Roman"/>
          <w:sz w:val="24"/>
          <w:szCs w:val="24"/>
        </w:rPr>
        <w:t xml:space="preserve">In addition, some PD patients may have been driven to switch after repeated thrombosis of the HD access. Moreover, PD patients are noted to have increased pro-coagulant factors such as apolipoprotein A, </w:t>
      </w:r>
      <w:r w:rsidRPr="00DA2587">
        <w:rPr>
          <w:rFonts w:ascii="Book Antiqua" w:eastAsiaTheme="minorHAnsi" w:hAnsi="Book Antiqua" w:cs="Times New Roman"/>
          <w:sz w:val="24"/>
          <w:szCs w:val="24"/>
        </w:rPr>
        <w:t xml:space="preserve">factors II, VII, VIII, IX, X, XI and factor XII, and </w:t>
      </w:r>
      <w:proofErr w:type="spellStart"/>
      <w:r w:rsidRPr="00DA2587">
        <w:rPr>
          <w:rFonts w:ascii="Book Antiqua" w:eastAsiaTheme="minorHAnsi" w:hAnsi="Book Antiqua" w:cs="Times New Roman"/>
          <w:sz w:val="24"/>
          <w:szCs w:val="24"/>
        </w:rPr>
        <w:t>hemo</w:t>
      </w:r>
      <w:proofErr w:type="spellEnd"/>
      <w:r w:rsidRPr="00DA2587">
        <w:rPr>
          <w:rFonts w:ascii="Book Antiqua" w:eastAsiaTheme="minorHAnsi" w:hAnsi="Book Antiqua" w:cs="Times New Roman"/>
          <w:sz w:val="24"/>
          <w:szCs w:val="24"/>
        </w:rPr>
        <w:t xml:space="preserve">-concentration as compared to HD patients which can predispose them at higher risk of allograft </w:t>
      </w:r>
      <w:proofErr w:type="gramStart"/>
      <w:r w:rsidRPr="00DA2587">
        <w:rPr>
          <w:rFonts w:ascii="Book Antiqua" w:eastAsiaTheme="minorHAnsi" w:hAnsi="Book Antiqua" w:cs="Times New Roman"/>
          <w:sz w:val="24"/>
          <w:szCs w:val="24"/>
        </w:rPr>
        <w:t>thrombosis</w:t>
      </w:r>
      <w:r w:rsidR="008F7178" w:rsidRPr="00DA2587">
        <w:rPr>
          <w:rFonts w:ascii="Book Antiqua" w:eastAsia="宋体" w:hAnsi="Book Antiqua" w:cs="Times New Roman"/>
          <w:sz w:val="24"/>
          <w:szCs w:val="24"/>
          <w:vertAlign w:val="superscript"/>
          <w:lang w:eastAsia="zh-CN"/>
        </w:rPr>
        <w:t>[</w:t>
      </w:r>
      <w:proofErr w:type="gramEnd"/>
      <w:r w:rsidR="00955343" w:rsidRPr="00DA2587">
        <w:rPr>
          <w:rFonts w:ascii="Book Antiqua" w:eastAsia="宋体" w:hAnsi="Book Antiqua" w:cs="Times New Roman" w:hint="eastAsia"/>
          <w:sz w:val="24"/>
          <w:szCs w:val="24"/>
          <w:vertAlign w:val="superscript"/>
          <w:lang w:eastAsia="zh-CN"/>
        </w:rPr>
        <w:t>46.48</w:t>
      </w:r>
      <w:r w:rsidR="008F7178" w:rsidRPr="00DA2587">
        <w:rPr>
          <w:rFonts w:ascii="Book Antiqua" w:eastAsia="宋体" w:hAnsi="Book Antiqua" w:cs="Times New Roman"/>
          <w:sz w:val="24"/>
          <w:szCs w:val="24"/>
          <w:vertAlign w:val="superscript"/>
          <w:lang w:eastAsia="zh-CN"/>
        </w:rPr>
        <w:t>]</w:t>
      </w:r>
      <w:r w:rsidR="008F7178" w:rsidRPr="00DA2587">
        <w:rPr>
          <w:rFonts w:ascii="Book Antiqua" w:eastAsia="宋体" w:hAnsi="Book Antiqua" w:cs="Times New Roman"/>
          <w:sz w:val="24"/>
          <w:szCs w:val="24"/>
          <w:lang w:eastAsia="zh-CN"/>
        </w:rPr>
        <w:t>.</w:t>
      </w:r>
      <w:r w:rsidRPr="00DA2587">
        <w:rPr>
          <w:rFonts w:ascii="Book Antiqua" w:eastAsiaTheme="minorHAnsi" w:hAnsi="Book Antiqua" w:cs="Times New Roman"/>
          <w:sz w:val="24"/>
          <w:szCs w:val="24"/>
        </w:rPr>
        <w:t xml:space="preserve"> The reasons behind increase in such factors are likely due to </w:t>
      </w:r>
      <w:r w:rsidRPr="00DA2587">
        <w:rPr>
          <w:rFonts w:ascii="Book Antiqua" w:hAnsi="Book Antiqua" w:cs="Arial"/>
          <w:color w:val="000000"/>
          <w:sz w:val="24"/>
          <w:szCs w:val="24"/>
          <w:shd w:val="clear" w:color="auto" w:fill="FFFFFF"/>
        </w:rPr>
        <w:t>moderate non-specific inflammatory cell harvesting when the peritoneal membrane gets exposed to dialysis solutions. This leads to macrophage activation and increased presence of thromboplastin and plasminogen activator in the peritoneal cavity.</w:t>
      </w:r>
    </w:p>
    <w:p w:rsidR="00A07F4B" w:rsidRPr="00DA2587" w:rsidRDefault="00A07F4B" w:rsidP="00F819EE">
      <w:pPr>
        <w:spacing w:after="0" w:line="360" w:lineRule="auto"/>
        <w:ind w:firstLineChars="100" w:firstLine="240"/>
        <w:jc w:val="both"/>
        <w:rPr>
          <w:rFonts w:ascii="Book Antiqua" w:eastAsia="宋体" w:hAnsi="Book Antiqua" w:cs="Times New Roman"/>
          <w:sz w:val="24"/>
          <w:szCs w:val="24"/>
          <w:lang w:val="en" w:eastAsia="zh-CN"/>
        </w:rPr>
      </w:pPr>
      <w:r w:rsidRPr="00DA2587">
        <w:rPr>
          <w:rFonts w:ascii="Book Antiqua" w:eastAsiaTheme="minorHAnsi" w:hAnsi="Book Antiqua" w:cs="Times New Roman"/>
          <w:sz w:val="24"/>
          <w:szCs w:val="24"/>
        </w:rPr>
        <w:t xml:space="preserve">On the contrary, a study by </w:t>
      </w:r>
      <w:r w:rsidR="00F3407B" w:rsidRPr="00DA2587">
        <w:rPr>
          <w:rFonts w:ascii="Book Antiqua" w:hAnsi="Book Antiqua"/>
          <w:sz w:val="24"/>
          <w:szCs w:val="24"/>
        </w:rPr>
        <w:t xml:space="preserve">Pérez </w:t>
      </w:r>
      <w:proofErr w:type="spellStart"/>
      <w:r w:rsidR="00F3407B" w:rsidRPr="00DA2587">
        <w:rPr>
          <w:rFonts w:ascii="Book Antiqua" w:hAnsi="Book Antiqua"/>
          <w:sz w:val="24"/>
          <w:szCs w:val="24"/>
        </w:rPr>
        <w:t>Fontán</w:t>
      </w:r>
      <w:proofErr w:type="spellEnd"/>
      <w:r w:rsidRPr="00DA2587">
        <w:rPr>
          <w:rFonts w:ascii="Book Antiqua" w:eastAsiaTheme="minorHAnsi" w:hAnsi="Book Antiqua" w:cs="Times New Roman"/>
          <w:sz w:val="24"/>
          <w:szCs w:val="24"/>
        </w:rPr>
        <w:t xml:space="preserve"> </w:t>
      </w:r>
      <w:r w:rsidRPr="00DA2587">
        <w:rPr>
          <w:rFonts w:ascii="Book Antiqua" w:eastAsiaTheme="minorHAnsi" w:hAnsi="Book Antiqua" w:cs="Times New Roman"/>
          <w:i/>
          <w:sz w:val="24"/>
          <w:szCs w:val="24"/>
        </w:rPr>
        <w:t xml:space="preserve">et </w:t>
      </w:r>
      <w:proofErr w:type="gramStart"/>
      <w:r w:rsidRPr="00DA2587">
        <w:rPr>
          <w:rFonts w:ascii="Book Antiqua" w:eastAsiaTheme="minorHAnsi" w:hAnsi="Book Antiqua" w:cs="Times New Roman"/>
          <w:i/>
          <w:sz w:val="24"/>
          <w:szCs w:val="24"/>
        </w:rPr>
        <w:t>al</w:t>
      </w:r>
      <w:r w:rsidR="00F3407B" w:rsidRPr="00DA2587">
        <w:rPr>
          <w:rFonts w:ascii="Book Antiqua" w:eastAsia="宋体" w:hAnsi="Book Antiqua" w:cs="Times New Roman"/>
          <w:sz w:val="24"/>
          <w:szCs w:val="24"/>
          <w:vertAlign w:val="superscript"/>
          <w:lang w:eastAsia="zh-CN"/>
        </w:rPr>
        <w:t>[</w:t>
      </w:r>
      <w:proofErr w:type="gramEnd"/>
      <w:r w:rsidR="00F3407B" w:rsidRPr="00DA2587">
        <w:rPr>
          <w:rFonts w:ascii="Book Antiqua" w:eastAsia="宋体" w:hAnsi="Book Antiqua" w:cs="Times New Roman"/>
          <w:sz w:val="24"/>
          <w:szCs w:val="24"/>
          <w:vertAlign w:val="superscript"/>
          <w:lang w:eastAsia="zh-CN"/>
        </w:rPr>
        <w:t>4</w:t>
      </w:r>
      <w:r w:rsidR="00955343" w:rsidRPr="00DA2587">
        <w:rPr>
          <w:rFonts w:ascii="Book Antiqua" w:eastAsia="宋体" w:hAnsi="Book Antiqua" w:cs="Times New Roman" w:hint="eastAsia"/>
          <w:sz w:val="24"/>
          <w:szCs w:val="24"/>
          <w:vertAlign w:val="superscript"/>
          <w:lang w:eastAsia="zh-CN"/>
        </w:rPr>
        <w:t>7</w:t>
      </w:r>
      <w:r w:rsidR="00F3407B" w:rsidRPr="00DA2587">
        <w:rPr>
          <w:rFonts w:ascii="Book Antiqua" w:eastAsia="宋体" w:hAnsi="Book Antiqua" w:cs="Times New Roman"/>
          <w:sz w:val="24"/>
          <w:szCs w:val="24"/>
          <w:vertAlign w:val="superscript"/>
          <w:lang w:eastAsia="zh-CN"/>
        </w:rPr>
        <w:t>]</w:t>
      </w:r>
      <w:r w:rsidRPr="00DA2587">
        <w:rPr>
          <w:rFonts w:ascii="Book Antiqua" w:eastAsiaTheme="minorHAnsi" w:hAnsi="Book Antiqua" w:cs="Times New Roman"/>
          <w:sz w:val="24"/>
          <w:szCs w:val="24"/>
        </w:rPr>
        <w:t xml:space="preserve"> on 827 patients (</w:t>
      </w:r>
      <w:r w:rsidRPr="00DA2587">
        <w:rPr>
          <w:rFonts w:ascii="Book Antiqua" w:hAnsi="Book Antiqua" w:cs="Times New Roman"/>
          <w:sz w:val="24"/>
          <w:szCs w:val="24"/>
          <w:lang w:val="en"/>
        </w:rPr>
        <w:t xml:space="preserve">127 PD and 700 HD patients), </w:t>
      </w:r>
      <w:r w:rsidRPr="00DA2587">
        <w:rPr>
          <w:rFonts w:ascii="Book Antiqua" w:eastAsiaTheme="minorHAnsi" w:hAnsi="Book Antiqua" w:cs="Times New Roman"/>
          <w:sz w:val="24"/>
          <w:szCs w:val="24"/>
        </w:rPr>
        <w:t xml:space="preserve">who received deceased donor kidney transplantation </w:t>
      </w:r>
      <w:r w:rsidRPr="00DA2587">
        <w:rPr>
          <w:rFonts w:ascii="Book Antiqua" w:eastAsiaTheme="minorHAnsi" w:hAnsi="Book Antiqua" w:cs="Times New Roman"/>
          <w:sz w:val="24"/>
          <w:szCs w:val="24"/>
        </w:rPr>
        <w:lastRenderedPageBreak/>
        <w:t xml:space="preserve">between 1988 and 1997, </w:t>
      </w:r>
      <w:r w:rsidRPr="00DA2587">
        <w:rPr>
          <w:rFonts w:ascii="Book Antiqua" w:hAnsi="Book Antiqua" w:cs="Times New Roman"/>
          <w:sz w:val="24"/>
          <w:szCs w:val="24"/>
          <w:lang w:val="en"/>
        </w:rPr>
        <w:t xml:space="preserve">there were similar incidence of primary allograft thrombosis between PD and HD patients (4.7% </w:t>
      </w:r>
      <w:r w:rsidRPr="00DA2587">
        <w:rPr>
          <w:rFonts w:ascii="Book Antiqua" w:hAnsi="Book Antiqua" w:cs="Times New Roman"/>
          <w:i/>
          <w:sz w:val="24"/>
          <w:szCs w:val="24"/>
          <w:lang w:val="en"/>
        </w:rPr>
        <w:t>vs</w:t>
      </w:r>
      <w:r w:rsidRPr="00DA2587">
        <w:rPr>
          <w:rFonts w:ascii="Book Antiqua" w:hAnsi="Book Antiqua" w:cs="Times New Roman"/>
          <w:sz w:val="24"/>
          <w:szCs w:val="24"/>
          <w:lang w:val="en"/>
        </w:rPr>
        <w:t xml:space="preserve"> 6.1%, </w:t>
      </w:r>
      <w:r w:rsidR="00C1006E" w:rsidRPr="00DA2587">
        <w:rPr>
          <w:rFonts w:ascii="Book Antiqua" w:hAnsi="Book Antiqua" w:cs="Times New Roman"/>
          <w:i/>
          <w:sz w:val="24"/>
          <w:szCs w:val="24"/>
          <w:lang w:val="en"/>
        </w:rPr>
        <w:t>P</w:t>
      </w:r>
      <w:r w:rsidR="00C1006E" w:rsidRPr="00DA2587">
        <w:rPr>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w:t>
      </w:r>
      <w:r w:rsidR="00C1006E" w:rsidRPr="00DA2587">
        <w:rPr>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 xml:space="preserve">NS). Arterial and venous </w:t>
      </w:r>
      <w:r w:rsidR="00C1006E" w:rsidRPr="00DA2587">
        <w:rPr>
          <w:rFonts w:ascii="Book Antiqua" w:hAnsi="Book Antiqua" w:cs="Times New Roman"/>
          <w:sz w:val="24"/>
          <w:szCs w:val="24"/>
          <w:lang w:val="en"/>
        </w:rPr>
        <w:t>thrombosis was</w:t>
      </w:r>
      <w:r w:rsidRPr="00DA2587">
        <w:rPr>
          <w:rFonts w:ascii="Book Antiqua" w:hAnsi="Book Antiqua" w:cs="Times New Roman"/>
          <w:sz w:val="24"/>
          <w:szCs w:val="24"/>
          <w:lang w:val="en"/>
        </w:rPr>
        <w:t xml:space="preserve"> also similar in both </w:t>
      </w:r>
      <w:proofErr w:type="gramStart"/>
      <w:r w:rsidRPr="00DA2587">
        <w:rPr>
          <w:rFonts w:ascii="Book Antiqua" w:hAnsi="Book Antiqua" w:cs="Times New Roman"/>
          <w:sz w:val="24"/>
          <w:szCs w:val="24"/>
          <w:lang w:val="en"/>
        </w:rPr>
        <w:t>groups</w:t>
      </w:r>
      <w:r w:rsidR="00C1006E" w:rsidRPr="00DA2587">
        <w:rPr>
          <w:rFonts w:ascii="Book Antiqua" w:eastAsia="宋体" w:hAnsi="Book Antiqua" w:cs="Times New Roman"/>
          <w:sz w:val="24"/>
          <w:szCs w:val="24"/>
          <w:vertAlign w:val="superscript"/>
          <w:lang w:val="en" w:eastAsia="zh-CN"/>
        </w:rPr>
        <w:t>[</w:t>
      </w:r>
      <w:proofErr w:type="gramEnd"/>
      <w:r w:rsidR="00C1006E" w:rsidRPr="00DA2587">
        <w:rPr>
          <w:rFonts w:ascii="Book Antiqua" w:eastAsia="宋体" w:hAnsi="Book Antiqua" w:cs="Times New Roman"/>
          <w:sz w:val="24"/>
          <w:szCs w:val="24"/>
          <w:vertAlign w:val="superscript"/>
          <w:lang w:val="en" w:eastAsia="zh-CN"/>
        </w:rPr>
        <w:t>4</w:t>
      </w:r>
      <w:r w:rsidR="00955343" w:rsidRPr="00DA2587">
        <w:rPr>
          <w:rFonts w:ascii="Book Antiqua" w:eastAsia="宋体" w:hAnsi="Book Antiqua" w:cs="Times New Roman" w:hint="eastAsia"/>
          <w:sz w:val="24"/>
          <w:szCs w:val="24"/>
          <w:vertAlign w:val="superscript"/>
          <w:lang w:val="en" w:eastAsia="zh-CN"/>
        </w:rPr>
        <w:t>7</w:t>
      </w:r>
      <w:r w:rsidR="00C1006E" w:rsidRPr="00DA2587">
        <w:rPr>
          <w:rFonts w:ascii="Book Antiqua" w:eastAsia="宋体" w:hAnsi="Book Antiqua" w:cs="Times New Roman"/>
          <w:sz w:val="24"/>
          <w:szCs w:val="24"/>
          <w:vertAlign w:val="superscript"/>
          <w:lang w:val="en" w:eastAsia="zh-CN"/>
        </w:rPr>
        <w:t>]</w:t>
      </w:r>
      <w:r w:rsidRPr="00DA2587">
        <w:rPr>
          <w:rFonts w:ascii="Book Antiqua" w:hAnsi="Book Antiqua" w:cs="Times New Roman"/>
          <w:sz w:val="24"/>
          <w:szCs w:val="24"/>
          <w:lang w:val="en"/>
        </w:rPr>
        <w:t xml:space="preserve">. Studies by Lin </w:t>
      </w:r>
      <w:r w:rsidRPr="00DA2587">
        <w:rPr>
          <w:rFonts w:ascii="Book Antiqua" w:hAnsi="Book Antiqua" w:cs="Times New Roman"/>
          <w:i/>
          <w:sz w:val="24"/>
          <w:szCs w:val="24"/>
          <w:lang w:val="en"/>
        </w:rPr>
        <w:t xml:space="preserve">et </w:t>
      </w:r>
      <w:proofErr w:type="gramStart"/>
      <w:r w:rsidRPr="00DA2587">
        <w:rPr>
          <w:rFonts w:ascii="Book Antiqua" w:hAnsi="Book Antiqua" w:cs="Times New Roman"/>
          <w:i/>
          <w:sz w:val="24"/>
          <w:szCs w:val="24"/>
          <w:lang w:val="en"/>
        </w:rPr>
        <w:t>al</w:t>
      </w:r>
      <w:r w:rsidR="00F3407B" w:rsidRPr="00DA2587">
        <w:rPr>
          <w:rFonts w:ascii="Book Antiqua" w:eastAsia="宋体" w:hAnsi="Book Antiqua" w:cs="Times New Roman"/>
          <w:sz w:val="24"/>
          <w:szCs w:val="24"/>
          <w:vertAlign w:val="superscript"/>
          <w:lang w:val="en" w:eastAsia="zh-CN"/>
        </w:rPr>
        <w:t>[</w:t>
      </w:r>
      <w:proofErr w:type="gramEnd"/>
      <w:r w:rsidR="00955343" w:rsidRPr="00DA2587">
        <w:rPr>
          <w:rFonts w:ascii="Book Antiqua" w:eastAsia="宋体" w:hAnsi="Book Antiqua" w:cs="Times New Roman" w:hint="eastAsia"/>
          <w:sz w:val="24"/>
          <w:szCs w:val="24"/>
          <w:vertAlign w:val="superscript"/>
          <w:lang w:val="en" w:eastAsia="zh-CN"/>
        </w:rPr>
        <w:t>41</w:t>
      </w:r>
      <w:r w:rsidR="00F3407B" w:rsidRPr="00DA2587">
        <w:rPr>
          <w:rFonts w:ascii="Book Antiqua" w:eastAsia="宋体" w:hAnsi="Book Antiqua" w:cs="Times New Roman"/>
          <w:sz w:val="24"/>
          <w:szCs w:val="24"/>
          <w:vertAlign w:val="superscript"/>
          <w:lang w:val="en" w:eastAsia="zh-CN"/>
        </w:rPr>
        <w:t>]</w:t>
      </w:r>
      <w:r w:rsidRPr="00DA2587">
        <w:rPr>
          <w:rFonts w:ascii="Book Antiqua" w:hAnsi="Book Antiqua" w:cs="Times New Roman"/>
          <w:sz w:val="24"/>
          <w:szCs w:val="24"/>
          <w:lang w:val="en"/>
        </w:rPr>
        <w:t xml:space="preserve"> and </w:t>
      </w:r>
      <w:proofErr w:type="spellStart"/>
      <w:r w:rsidRPr="00DA2587">
        <w:rPr>
          <w:rFonts w:ascii="Book Antiqua" w:hAnsi="Book Antiqua" w:cs="Times New Roman"/>
          <w:sz w:val="24"/>
          <w:szCs w:val="24"/>
          <w:lang w:val="en"/>
        </w:rPr>
        <w:t>Escuin</w:t>
      </w:r>
      <w:proofErr w:type="spellEnd"/>
      <w:r w:rsidRPr="00DA2587">
        <w:rPr>
          <w:rFonts w:ascii="Book Antiqua" w:hAnsi="Book Antiqua" w:cs="Times New Roman"/>
          <w:sz w:val="24"/>
          <w:szCs w:val="24"/>
          <w:lang w:val="en"/>
        </w:rPr>
        <w:t xml:space="preserve"> </w:t>
      </w:r>
      <w:r w:rsidRPr="00DA2587">
        <w:rPr>
          <w:rFonts w:ascii="Book Antiqua" w:hAnsi="Book Antiqua" w:cs="Times New Roman"/>
          <w:i/>
          <w:sz w:val="24"/>
          <w:szCs w:val="24"/>
          <w:lang w:val="en"/>
        </w:rPr>
        <w:t>et al</w:t>
      </w:r>
      <w:r w:rsidR="00F3407B" w:rsidRPr="00DA2587">
        <w:rPr>
          <w:rFonts w:ascii="Book Antiqua" w:eastAsia="宋体" w:hAnsi="Book Antiqua" w:cs="Times New Roman"/>
          <w:sz w:val="24"/>
          <w:szCs w:val="24"/>
          <w:vertAlign w:val="superscript"/>
          <w:lang w:val="en" w:eastAsia="zh-CN"/>
        </w:rPr>
        <w:t>[4</w:t>
      </w:r>
      <w:r w:rsidR="00955343" w:rsidRPr="00DA2587">
        <w:rPr>
          <w:rFonts w:ascii="Book Antiqua" w:eastAsia="宋体" w:hAnsi="Book Antiqua" w:cs="Times New Roman" w:hint="eastAsia"/>
          <w:sz w:val="24"/>
          <w:szCs w:val="24"/>
          <w:vertAlign w:val="superscript"/>
          <w:lang w:val="en" w:eastAsia="zh-CN"/>
        </w:rPr>
        <w:t>9</w:t>
      </w:r>
      <w:r w:rsidR="00F3407B" w:rsidRPr="00DA2587">
        <w:rPr>
          <w:rFonts w:ascii="Book Antiqua" w:eastAsia="宋体" w:hAnsi="Book Antiqua" w:cs="Times New Roman"/>
          <w:sz w:val="24"/>
          <w:szCs w:val="24"/>
          <w:vertAlign w:val="superscript"/>
          <w:lang w:val="en" w:eastAsia="zh-CN"/>
        </w:rPr>
        <w:t>]</w:t>
      </w:r>
      <w:r w:rsidRPr="00DA2587">
        <w:rPr>
          <w:rFonts w:ascii="Book Antiqua" w:hAnsi="Book Antiqua" w:cs="Times New Roman"/>
          <w:sz w:val="24"/>
          <w:szCs w:val="24"/>
          <w:lang w:val="en"/>
        </w:rPr>
        <w:t xml:space="preserve"> also reported similar results whereby they found no difference in incidence of graft thrombosis among PD versus HD patients</w:t>
      </w:r>
      <w:r w:rsidR="00C1006E" w:rsidRPr="00DA2587">
        <w:rPr>
          <w:rFonts w:ascii="Book Antiqua" w:eastAsia="宋体" w:hAnsi="Book Antiqua" w:cs="Times New Roman"/>
          <w:sz w:val="24"/>
          <w:szCs w:val="24"/>
          <w:lang w:val="en" w:eastAsia="zh-CN"/>
        </w:rPr>
        <w:t>.</w:t>
      </w:r>
    </w:p>
    <w:p w:rsidR="00C1006E" w:rsidRPr="00DA2587" w:rsidRDefault="00C1006E" w:rsidP="00F819EE">
      <w:pPr>
        <w:spacing w:after="0" w:line="360" w:lineRule="auto"/>
        <w:ind w:firstLineChars="100" w:firstLine="240"/>
        <w:jc w:val="both"/>
        <w:rPr>
          <w:rFonts w:ascii="Book Antiqua" w:eastAsia="宋体" w:hAnsi="Book Antiqua" w:cs="Times New Roman"/>
          <w:sz w:val="24"/>
          <w:szCs w:val="24"/>
          <w:lang w:val="en" w:eastAsia="zh-CN"/>
        </w:rPr>
      </w:pPr>
    </w:p>
    <w:p w:rsidR="00A07F4B" w:rsidRPr="00DA2587" w:rsidRDefault="00A07F4B" w:rsidP="00F819EE">
      <w:pPr>
        <w:spacing w:after="0" w:line="360" w:lineRule="auto"/>
        <w:jc w:val="both"/>
        <w:rPr>
          <w:rFonts w:ascii="Book Antiqua" w:eastAsia="宋体" w:hAnsi="Book Antiqua" w:cs="Times New Roman"/>
          <w:b/>
          <w:i/>
          <w:sz w:val="24"/>
          <w:szCs w:val="24"/>
          <w:lang w:val="en" w:eastAsia="zh-CN"/>
        </w:rPr>
      </w:pPr>
      <w:r w:rsidRPr="00DA2587">
        <w:rPr>
          <w:rFonts w:ascii="Book Antiqua" w:hAnsi="Book Antiqua" w:cs="Times New Roman"/>
          <w:b/>
          <w:i/>
          <w:sz w:val="24"/>
          <w:szCs w:val="24"/>
          <w:lang w:val="en"/>
        </w:rPr>
        <w:t>Risk of infection and diabetes mellitus</w:t>
      </w:r>
      <w:r w:rsidR="00C1006E" w:rsidRPr="00DA2587">
        <w:rPr>
          <w:rFonts w:ascii="Book Antiqua" w:hAnsi="Book Antiqua" w:cs="Times New Roman"/>
          <w:b/>
          <w:i/>
          <w:sz w:val="24"/>
          <w:szCs w:val="24"/>
          <w:lang w:val="en"/>
        </w:rPr>
        <w:t xml:space="preserve"> after transplantation</w:t>
      </w:r>
    </w:p>
    <w:p w:rsidR="00A07F4B" w:rsidRPr="00DA2587" w:rsidRDefault="00A07F4B" w:rsidP="00F819EE">
      <w:pPr>
        <w:spacing w:after="0" w:line="360" w:lineRule="auto"/>
        <w:jc w:val="both"/>
        <w:rPr>
          <w:rFonts w:ascii="Book Antiqua" w:eastAsia="宋体" w:hAnsi="Book Antiqua" w:cs="Times New Roman"/>
          <w:sz w:val="24"/>
          <w:szCs w:val="24"/>
          <w:lang w:val="en" w:eastAsia="zh-CN"/>
        </w:rPr>
      </w:pPr>
      <w:r w:rsidRPr="00DA2587">
        <w:rPr>
          <w:rFonts w:ascii="Book Antiqua" w:hAnsi="Book Antiqua" w:cs="Times New Roman"/>
          <w:sz w:val="24"/>
          <w:szCs w:val="24"/>
          <w:lang w:val="en"/>
        </w:rPr>
        <w:t xml:space="preserve">Patients receive multiple immunosuppressive medications in post-transplant period which increases the risk of infections. Infectious complications related with PD catheter after transplantation remain a </w:t>
      </w:r>
      <w:proofErr w:type="gramStart"/>
      <w:r w:rsidRPr="00DA2587">
        <w:rPr>
          <w:rFonts w:ascii="Book Antiqua" w:hAnsi="Book Antiqua" w:cs="Times New Roman"/>
          <w:sz w:val="24"/>
          <w:szCs w:val="24"/>
          <w:lang w:val="en"/>
        </w:rPr>
        <w:t>concern</w:t>
      </w:r>
      <w:r w:rsidR="00C1006E" w:rsidRPr="00DA2587">
        <w:rPr>
          <w:rFonts w:ascii="Book Antiqua" w:eastAsia="宋体" w:hAnsi="Book Antiqua" w:cs="Times New Roman"/>
          <w:sz w:val="24"/>
          <w:szCs w:val="24"/>
          <w:vertAlign w:val="superscript"/>
          <w:lang w:val="en" w:eastAsia="zh-CN"/>
        </w:rPr>
        <w:t>[</w:t>
      </w:r>
      <w:proofErr w:type="gramEnd"/>
      <w:r w:rsidR="008D2006" w:rsidRPr="00DA2587">
        <w:rPr>
          <w:rFonts w:ascii="Book Antiqua" w:eastAsia="宋体" w:hAnsi="Book Antiqua" w:cs="Times New Roman" w:hint="eastAsia"/>
          <w:sz w:val="24"/>
          <w:szCs w:val="24"/>
          <w:vertAlign w:val="superscript"/>
          <w:lang w:val="en" w:eastAsia="zh-CN"/>
        </w:rPr>
        <w:t>42,50</w:t>
      </w:r>
      <w:r w:rsidR="00C1006E" w:rsidRPr="00DA2587">
        <w:rPr>
          <w:rFonts w:ascii="Book Antiqua" w:eastAsia="宋体" w:hAnsi="Book Antiqua" w:cs="Times New Roman"/>
          <w:sz w:val="24"/>
          <w:szCs w:val="24"/>
          <w:vertAlign w:val="superscript"/>
          <w:lang w:val="en" w:eastAsia="zh-CN"/>
        </w:rPr>
        <w:t>]</w:t>
      </w:r>
      <w:r w:rsidR="00C1006E" w:rsidRPr="00DA2587">
        <w:rPr>
          <w:rFonts w:ascii="Book Antiqua" w:eastAsia="宋体" w:hAnsi="Book Antiqua" w:cs="Times New Roman"/>
          <w:sz w:val="24"/>
          <w:szCs w:val="24"/>
          <w:lang w:val="en" w:eastAsia="zh-CN"/>
        </w:rPr>
        <w:t>.</w:t>
      </w:r>
      <w:r w:rsidRPr="00DA2587">
        <w:rPr>
          <w:rFonts w:ascii="Book Antiqua" w:hAnsi="Book Antiqua" w:cs="Times New Roman"/>
          <w:sz w:val="24"/>
          <w:szCs w:val="24"/>
          <w:lang w:val="en"/>
        </w:rPr>
        <w:t xml:space="preserve"> In a study by </w:t>
      </w:r>
      <w:proofErr w:type="spellStart"/>
      <w:r w:rsidRPr="00DA2587">
        <w:rPr>
          <w:rFonts w:ascii="Book Antiqua" w:hAnsi="Book Antiqua" w:cs="Times New Roman"/>
          <w:sz w:val="24"/>
          <w:szCs w:val="24"/>
          <w:lang w:val="en"/>
        </w:rPr>
        <w:t>Rizzi</w:t>
      </w:r>
      <w:proofErr w:type="spellEnd"/>
      <w:r w:rsidRPr="00DA2587">
        <w:rPr>
          <w:rFonts w:ascii="Book Antiqua" w:hAnsi="Book Antiqua" w:cs="Times New Roman"/>
          <w:sz w:val="24"/>
          <w:szCs w:val="24"/>
          <w:lang w:val="en"/>
        </w:rPr>
        <w:t xml:space="preserve"> </w:t>
      </w:r>
      <w:r w:rsidRPr="00DA2587">
        <w:rPr>
          <w:rFonts w:ascii="Book Antiqua" w:hAnsi="Book Antiqua" w:cs="Times New Roman"/>
          <w:i/>
          <w:sz w:val="24"/>
          <w:szCs w:val="24"/>
          <w:lang w:val="en"/>
        </w:rPr>
        <w:t xml:space="preserve">et </w:t>
      </w:r>
      <w:proofErr w:type="gramStart"/>
      <w:r w:rsidRPr="00DA2587">
        <w:rPr>
          <w:rFonts w:ascii="Book Antiqua" w:hAnsi="Book Antiqua" w:cs="Times New Roman"/>
          <w:i/>
          <w:sz w:val="24"/>
          <w:szCs w:val="24"/>
          <w:lang w:val="en"/>
        </w:rPr>
        <w:t>al</w:t>
      </w:r>
      <w:r w:rsidR="00C1006E" w:rsidRPr="00DA2587">
        <w:rPr>
          <w:rFonts w:ascii="Book Antiqua" w:eastAsia="宋体" w:hAnsi="Book Antiqua" w:cs="Times New Roman"/>
          <w:sz w:val="24"/>
          <w:szCs w:val="24"/>
          <w:vertAlign w:val="superscript"/>
          <w:lang w:val="en" w:eastAsia="zh-CN"/>
        </w:rPr>
        <w:t>[</w:t>
      </w:r>
      <w:proofErr w:type="gramEnd"/>
      <w:r w:rsidR="008D2006" w:rsidRPr="00DA2587">
        <w:rPr>
          <w:rFonts w:ascii="Book Antiqua" w:eastAsia="宋体" w:hAnsi="Book Antiqua" w:cs="Times New Roman" w:hint="eastAsia"/>
          <w:sz w:val="24"/>
          <w:szCs w:val="24"/>
          <w:vertAlign w:val="superscript"/>
          <w:lang w:val="en" w:eastAsia="zh-CN"/>
        </w:rPr>
        <w:t>51</w:t>
      </w:r>
      <w:r w:rsidR="00C1006E" w:rsidRPr="00DA2587">
        <w:rPr>
          <w:rFonts w:ascii="Book Antiqua" w:eastAsia="宋体" w:hAnsi="Book Antiqua" w:cs="Times New Roman"/>
          <w:sz w:val="24"/>
          <w:szCs w:val="24"/>
          <w:vertAlign w:val="superscript"/>
          <w:lang w:val="en" w:eastAsia="zh-CN"/>
        </w:rPr>
        <w:t>]</w:t>
      </w:r>
      <w:r w:rsidRPr="00DA2587">
        <w:rPr>
          <w:rFonts w:ascii="Book Antiqua" w:hAnsi="Book Antiqua" w:cs="Times New Roman"/>
          <w:sz w:val="24"/>
          <w:szCs w:val="24"/>
          <w:lang w:val="en"/>
        </w:rPr>
        <w:t xml:space="preserve"> on 313 PD patients who underwent transplantation between 2000 to 2015, authors found that 8.9% patients had post-transplant peritonitis especially among those who had DGF requiring dialysis</w:t>
      </w:r>
      <w:r w:rsidR="00C1006E" w:rsidRPr="00DA2587">
        <w:rPr>
          <w:rFonts w:ascii="Book Antiqua" w:eastAsia="宋体" w:hAnsi="Book Antiqua" w:cs="Times New Roman"/>
          <w:sz w:val="24"/>
          <w:szCs w:val="24"/>
          <w:lang w:val="en" w:eastAsia="zh-CN"/>
        </w:rPr>
        <w:t>.</w:t>
      </w:r>
      <w:r w:rsidRPr="00DA2587">
        <w:rPr>
          <w:rFonts w:ascii="Book Antiqua" w:hAnsi="Book Antiqua" w:cs="Times New Roman"/>
          <w:sz w:val="24"/>
          <w:szCs w:val="24"/>
          <w:lang w:val="en"/>
        </w:rPr>
        <w:t xml:space="preserve"> In addition, PD catheter was associated with an increased risk of exit-site infection and peritonitis even if it’s</w:t>
      </w:r>
      <w:r w:rsidR="00C1006E" w:rsidRPr="00DA2587">
        <w:rPr>
          <w:rFonts w:ascii="Book Antiqua" w:hAnsi="Book Antiqua" w:cs="Times New Roman"/>
          <w:sz w:val="24"/>
          <w:szCs w:val="24"/>
          <w:lang w:val="en"/>
        </w:rPr>
        <w:t xml:space="preserve"> not </w:t>
      </w:r>
      <w:proofErr w:type="gramStart"/>
      <w:r w:rsidR="00C1006E" w:rsidRPr="00DA2587">
        <w:rPr>
          <w:rFonts w:ascii="Book Antiqua" w:hAnsi="Book Antiqua" w:cs="Times New Roman"/>
          <w:sz w:val="24"/>
          <w:szCs w:val="24"/>
          <w:lang w:val="en"/>
        </w:rPr>
        <w:t>used</w:t>
      </w:r>
      <w:r w:rsidR="00C1006E" w:rsidRPr="00DA2587">
        <w:rPr>
          <w:rFonts w:ascii="Book Antiqua" w:eastAsia="宋体" w:hAnsi="Book Antiqua" w:cs="Times New Roman"/>
          <w:sz w:val="24"/>
          <w:szCs w:val="24"/>
          <w:vertAlign w:val="superscript"/>
          <w:lang w:val="en" w:eastAsia="zh-CN"/>
        </w:rPr>
        <w:t>[</w:t>
      </w:r>
      <w:proofErr w:type="gramEnd"/>
      <w:r w:rsidR="008D2006" w:rsidRPr="00DA2587">
        <w:rPr>
          <w:rFonts w:ascii="Book Antiqua" w:eastAsia="宋体" w:hAnsi="Book Antiqua" w:cs="Times New Roman" w:hint="eastAsia"/>
          <w:sz w:val="24"/>
          <w:szCs w:val="24"/>
          <w:vertAlign w:val="superscript"/>
          <w:lang w:val="en" w:eastAsia="zh-CN"/>
        </w:rPr>
        <w:t>52</w:t>
      </w:r>
      <w:r w:rsidR="00C1006E" w:rsidRPr="00DA2587">
        <w:rPr>
          <w:rFonts w:ascii="Book Antiqua" w:eastAsia="宋体" w:hAnsi="Book Antiqua" w:cs="Times New Roman"/>
          <w:sz w:val="24"/>
          <w:szCs w:val="24"/>
          <w:vertAlign w:val="superscript"/>
          <w:lang w:val="en" w:eastAsia="zh-CN"/>
        </w:rPr>
        <w:t>]</w:t>
      </w:r>
      <w:r w:rsidR="00C1006E" w:rsidRPr="00DA2587">
        <w:rPr>
          <w:rFonts w:ascii="Book Antiqua" w:eastAsia="宋体" w:hAnsi="Book Antiqua" w:cs="Times New Roman"/>
          <w:sz w:val="24"/>
          <w:szCs w:val="24"/>
          <w:lang w:val="en" w:eastAsia="zh-CN"/>
        </w:rPr>
        <w:t>.</w:t>
      </w:r>
      <w:r w:rsidRPr="00DA2587">
        <w:rPr>
          <w:rFonts w:ascii="Book Antiqua" w:hAnsi="Book Antiqua" w:cs="Times New Roman"/>
          <w:sz w:val="24"/>
          <w:szCs w:val="24"/>
          <w:lang w:val="en"/>
        </w:rPr>
        <w:t xml:space="preserve"> There is also a report of increased conversion from PD to HD after transplant due to leakage of dialysate fluid from surgical </w:t>
      </w:r>
      <w:proofErr w:type="gramStart"/>
      <w:r w:rsidRPr="00DA2587">
        <w:rPr>
          <w:rFonts w:ascii="Book Antiqua" w:hAnsi="Book Antiqua" w:cs="Times New Roman"/>
          <w:sz w:val="24"/>
          <w:szCs w:val="24"/>
          <w:lang w:val="en"/>
        </w:rPr>
        <w:t>incision</w:t>
      </w:r>
      <w:r w:rsidR="00C1006E" w:rsidRPr="00DA2587">
        <w:rPr>
          <w:rFonts w:ascii="Book Antiqua" w:eastAsia="宋体" w:hAnsi="Book Antiqua" w:cs="Times New Roman"/>
          <w:sz w:val="24"/>
          <w:szCs w:val="24"/>
          <w:vertAlign w:val="superscript"/>
          <w:lang w:val="en" w:eastAsia="zh-CN"/>
        </w:rPr>
        <w:t>[</w:t>
      </w:r>
      <w:proofErr w:type="gramEnd"/>
      <w:r w:rsidR="008D2006" w:rsidRPr="00DA2587">
        <w:rPr>
          <w:rFonts w:ascii="Book Antiqua" w:eastAsia="宋体" w:hAnsi="Book Antiqua" w:cs="Times New Roman" w:hint="eastAsia"/>
          <w:sz w:val="24"/>
          <w:szCs w:val="24"/>
          <w:vertAlign w:val="superscript"/>
          <w:lang w:val="en" w:eastAsia="zh-CN"/>
        </w:rPr>
        <w:t>52</w:t>
      </w:r>
      <w:r w:rsidR="00C1006E" w:rsidRPr="00DA2587">
        <w:rPr>
          <w:rFonts w:ascii="Book Antiqua" w:eastAsia="宋体" w:hAnsi="Book Antiqua" w:cs="Times New Roman"/>
          <w:sz w:val="24"/>
          <w:szCs w:val="24"/>
          <w:vertAlign w:val="superscript"/>
          <w:lang w:val="en" w:eastAsia="zh-CN"/>
        </w:rPr>
        <w:t>]</w:t>
      </w:r>
      <w:r w:rsidR="00C1006E" w:rsidRPr="00DA2587">
        <w:rPr>
          <w:rFonts w:ascii="Book Antiqua" w:eastAsia="宋体" w:hAnsi="Book Antiqua" w:cs="Times New Roman"/>
          <w:sz w:val="24"/>
          <w:szCs w:val="24"/>
          <w:lang w:val="en" w:eastAsia="zh-CN"/>
        </w:rPr>
        <w:t>.</w:t>
      </w:r>
      <w:r w:rsidRPr="00DA2587">
        <w:rPr>
          <w:rFonts w:ascii="Book Antiqua" w:hAnsi="Book Antiqua" w:cs="Times New Roman"/>
          <w:sz w:val="24"/>
          <w:szCs w:val="24"/>
          <w:lang w:val="en"/>
        </w:rPr>
        <w:t xml:space="preserve"> Hence, authors had suggested low threshold for PD catheter removal at time of transplantation in patients with low risk of DGF. In patients with an increased risk of DGF, PD catheter could be left in place but to be removed at the earliest once no longer needed. Also, incidence of post-operative infections after transplantation was found to be increased in PD patients as co</w:t>
      </w:r>
      <w:r w:rsidR="00C1006E" w:rsidRPr="00DA2587">
        <w:rPr>
          <w:rFonts w:ascii="Book Antiqua" w:hAnsi="Book Antiqua" w:cs="Times New Roman"/>
          <w:sz w:val="24"/>
          <w:szCs w:val="24"/>
          <w:lang w:val="en"/>
        </w:rPr>
        <w:t xml:space="preserve">mpared to HD patients (67.5% </w:t>
      </w:r>
      <w:r w:rsidR="00C1006E" w:rsidRPr="00DA2587">
        <w:rPr>
          <w:rFonts w:ascii="Book Antiqua" w:hAnsi="Book Antiqua" w:cs="Times New Roman"/>
          <w:i/>
          <w:sz w:val="24"/>
          <w:szCs w:val="24"/>
          <w:lang w:val="en"/>
        </w:rPr>
        <w:t>vs</w:t>
      </w:r>
      <w:r w:rsidRPr="00DA2587">
        <w:rPr>
          <w:rFonts w:ascii="Book Antiqua" w:hAnsi="Book Antiqua" w:cs="Times New Roman"/>
          <w:sz w:val="24"/>
          <w:szCs w:val="24"/>
          <w:lang w:val="en"/>
        </w:rPr>
        <w:t xml:space="preserve"> 25.9%, </w:t>
      </w:r>
      <w:r w:rsidRPr="00DA2587">
        <w:rPr>
          <w:rFonts w:ascii="Book Antiqua" w:hAnsi="Book Antiqua" w:cs="Times New Roman"/>
          <w:i/>
          <w:sz w:val="24"/>
          <w:szCs w:val="24"/>
          <w:lang w:val="en"/>
        </w:rPr>
        <w:t>P</w:t>
      </w:r>
      <w:r w:rsidR="00C1006E" w:rsidRPr="00DA2587">
        <w:rPr>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&lt;</w:t>
      </w:r>
      <w:r w:rsidR="00C1006E" w:rsidRPr="00DA2587">
        <w:rPr>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 xml:space="preserve">0.00001) with an increased median length of hospital </w:t>
      </w:r>
      <w:proofErr w:type="gramStart"/>
      <w:r w:rsidRPr="00DA2587">
        <w:rPr>
          <w:rFonts w:ascii="Book Antiqua" w:hAnsi="Book Antiqua" w:cs="Times New Roman"/>
          <w:sz w:val="24"/>
          <w:szCs w:val="24"/>
          <w:lang w:val="en"/>
        </w:rPr>
        <w:t>stay</w:t>
      </w:r>
      <w:r w:rsidR="00C1006E" w:rsidRPr="00DA2587">
        <w:rPr>
          <w:rFonts w:ascii="Book Antiqua" w:eastAsia="宋体" w:hAnsi="Book Antiqua" w:cs="Times New Roman"/>
          <w:sz w:val="24"/>
          <w:szCs w:val="24"/>
          <w:vertAlign w:val="superscript"/>
          <w:lang w:val="en" w:eastAsia="zh-CN"/>
        </w:rPr>
        <w:t>[</w:t>
      </w:r>
      <w:proofErr w:type="gramEnd"/>
      <w:r w:rsidR="008D2006" w:rsidRPr="00DA2587">
        <w:rPr>
          <w:rFonts w:ascii="Book Antiqua" w:eastAsia="宋体" w:hAnsi="Book Antiqua" w:cs="Times New Roman" w:hint="eastAsia"/>
          <w:sz w:val="24"/>
          <w:szCs w:val="24"/>
          <w:vertAlign w:val="superscript"/>
          <w:lang w:val="en" w:eastAsia="zh-CN"/>
        </w:rPr>
        <w:t>53</w:t>
      </w:r>
      <w:r w:rsidR="00C1006E" w:rsidRPr="00DA2587">
        <w:rPr>
          <w:rFonts w:ascii="Book Antiqua" w:eastAsia="宋体" w:hAnsi="Book Antiqua" w:cs="Times New Roman"/>
          <w:sz w:val="24"/>
          <w:szCs w:val="24"/>
          <w:vertAlign w:val="superscript"/>
          <w:lang w:val="en" w:eastAsia="zh-CN"/>
        </w:rPr>
        <w:t>]</w:t>
      </w:r>
      <w:r w:rsidR="00C1006E" w:rsidRPr="00DA2587">
        <w:rPr>
          <w:rFonts w:ascii="Book Antiqua" w:eastAsia="宋体" w:hAnsi="Book Antiqua" w:cs="Times New Roman"/>
          <w:sz w:val="24"/>
          <w:szCs w:val="24"/>
          <w:lang w:val="en" w:eastAsia="zh-CN"/>
        </w:rPr>
        <w:t>.</w:t>
      </w:r>
      <w:r w:rsidRPr="00DA2587">
        <w:rPr>
          <w:rFonts w:ascii="Book Antiqua" w:hAnsi="Book Antiqua" w:cs="Times New Roman"/>
          <w:sz w:val="24"/>
          <w:szCs w:val="24"/>
          <w:lang w:val="en"/>
        </w:rPr>
        <w:t xml:space="preserve"> Lin </w:t>
      </w:r>
      <w:r w:rsidRPr="00DA2587">
        <w:rPr>
          <w:rFonts w:ascii="Book Antiqua" w:hAnsi="Book Antiqua" w:cs="Times New Roman"/>
          <w:i/>
          <w:sz w:val="24"/>
          <w:szCs w:val="24"/>
          <w:lang w:val="en"/>
        </w:rPr>
        <w:t xml:space="preserve">et </w:t>
      </w:r>
      <w:proofErr w:type="gramStart"/>
      <w:r w:rsidRPr="00DA2587">
        <w:rPr>
          <w:rFonts w:ascii="Book Antiqua" w:hAnsi="Book Antiqua" w:cs="Times New Roman"/>
          <w:i/>
          <w:sz w:val="24"/>
          <w:szCs w:val="24"/>
          <w:lang w:val="en"/>
        </w:rPr>
        <w:t>al</w:t>
      </w:r>
      <w:r w:rsidR="00C1006E" w:rsidRPr="00DA2587">
        <w:rPr>
          <w:rFonts w:ascii="Book Antiqua" w:eastAsia="宋体" w:hAnsi="Book Antiqua" w:cs="Times New Roman"/>
          <w:sz w:val="24"/>
          <w:szCs w:val="24"/>
          <w:vertAlign w:val="superscript"/>
          <w:lang w:val="en" w:eastAsia="zh-CN"/>
        </w:rPr>
        <w:t>[</w:t>
      </w:r>
      <w:proofErr w:type="gramEnd"/>
      <w:r w:rsidR="008D2006" w:rsidRPr="00DA2587">
        <w:rPr>
          <w:rFonts w:ascii="Book Antiqua" w:eastAsia="宋体" w:hAnsi="Book Antiqua" w:cs="Times New Roman" w:hint="eastAsia"/>
          <w:sz w:val="24"/>
          <w:szCs w:val="24"/>
          <w:vertAlign w:val="superscript"/>
          <w:lang w:val="en" w:eastAsia="zh-CN"/>
        </w:rPr>
        <w:t>41</w:t>
      </w:r>
      <w:r w:rsidR="00C1006E" w:rsidRPr="00DA2587">
        <w:rPr>
          <w:rFonts w:ascii="Book Antiqua" w:eastAsia="宋体" w:hAnsi="Book Antiqua" w:cs="Times New Roman"/>
          <w:sz w:val="24"/>
          <w:szCs w:val="24"/>
          <w:vertAlign w:val="superscript"/>
          <w:lang w:val="en" w:eastAsia="zh-CN"/>
        </w:rPr>
        <w:t>]</w:t>
      </w:r>
      <w:r w:rsidRPr="00DA2587">
        <w:rPr>
          <w:rFonts w:ascii="Book Antiqua" w:hAnsi="Book Antiqua" w:cs="Times New Roman"/>
          <w:sz w:val="24"/>
          <w:szCs w:val="24"/>
          <w:lang w:val="en"/>
        </w:rPr>
        <w:t xml:space="preserve"> also found higher risks of peritonitis and urinary tract infection in PD patients after transplantation. But, authors reported higher risk of new onset tuberculosis and chronic hepatitis C in patients after 90 d of kidney transplantation treated with prior </w:t>
      </w:r>
      <w:proofErr w:type="gramStart"/>
      <w:r w:rsidRPr="00DA2587">
        <w:rPr>
          <w:rFonts w:ascii="Book Antiqua" w:hAnsi="Book Antiqua" w:cs="Times New Roman"/>
          <w:sz w:val="24"/>
          <w:szCs w:val="24"/>
          <w:lang w:val="en"/>
        </w:rPr>
        <w:t>HD</w:t>
      </w:r>
      <w:r w:rsidR="00C1006E" w:rsidRPr="00DA2587">
        <w:rPr>
          <w:rFonts w:ascii="Book Antiqua" w:eastAsia="宋体" w:hAnsi="Book Antiqua" w:cs="Times New Roman"/>
          <w:sz w:val="24"/>
          <w:szCs w:val="24"/>
          <w:vertAlign w:val="superscript"/>
          <w:lang w:val="en" w:eastAsia="zh-CN"/>
        </w:rPr>
        <w:t>[</w:t>
      </w:r>
      <w:proofErr w:type="gramEnd"/>
      <w:r w:rsidR="008D2006" w:rsidRPr="00DA2587">
        <w:rPr>
          <w:rFonts w:ascii="Book Antiqua" w:eastAsia="宋体" w:hAnsi="Book Antiqua" w:cs="Times New Roman" w:hint="eastAsia"/>
          <w:sz w:val="24"/>
          <w:szCs w:val="24"/>
          <w:vertAlign w:val="superscript"/>
          <w:lang w:val="en" w:eastAsia="zh-CN"/>
        </w:rPr>
        <w:t>41</w:t>
      </w:r>
      <w:r w:rsidR="00C1006E" w:rsidRPr="00DA2587">
        <w:rPr>
          <w:rFonts w:ascii="Book Antiqua" w:eastAsia="宋体" w:hAnsi="Book Antiqua" w:cs="Times New Roman"/>
          <w:sz w:val="24"/>
          <w:szCs w:val="24"/>
          <w:vertAlign w:val="superscript"/>
          <w:lang w:val="en" w:eastAsia="zh-CN"/>
        </w:rPr>
        <w:t>]</w:t>
      </w:r>
      <w:r w:rsidR="00C1006E" w:rsidRPr="00DA2587">
        <w:rPr>
          <w:rFonts w:ascii="Book Antiqua" w:eastAsia="宋体" w:hAnsi="Book Antiqua" w:cs="Times New Roman"/>
          <w:sz w:val="24"/>
          <w:szCs w:val="24"/>
          <w:lang w:val="en" w:eastAsia="zh-CN"/>
        </w:rPr>
        <w:t>.</w:t>
      </w:r>
    </w:p>
    <w:p w:rsidR="00A07F4B" w:rsidRPr="00DA2587" w:rsidRDefault="00A07F4B" w:rsidP="00F819EE">
      <w:pPr>
        <w:spacing w:after="0" w:line="360" w:lineRule="auto"/>
        <w:ind w:firstLineChars="100" w:firstLine="240"/>
        <w:jc w:val="both"/>
        <w:rPr>
          <w:rFonts w:ascii="Book Antiqua" w:eastAsia="宋体" w:hAnsi="Book Antiqua" w:cs="Times New Roman"/>
          <w:sz w:val="24"/>
          <w:szCs w:val="24"/>
          <w:lang w:val="en" w:eastAsia="zh-CN"/>
        </w:rPr>
      </w:pPr>
      <w:r w:rsidRPr="00DA2587">
        <w:rPr>
          <w:rFonts w:ascii="Book Antiqua" w:hAnsi="Book Antiqua" w:cs="Times New Roman"/>
          <w:sz w:val="24"/>
          <w:szCs w:val="24"/>
          <w:lang w:val="en"/>
        </w:rPr>
        <w:t xml:space="preserve">Risk factors for post-transplant diabetes mellitus (PTDM) </w:t>
      </w:r>
      <w:r w:rsidR="00C1006E" w:rsidRPr="00DA2587">
        <w:rPr>
          <w:rFonts w:ascii="Book Antiqua" w:hAnsi="Book Antiqua" w:cs="Times New Roman"/>
          <w:sz w:val="24"/>
          <w:szCs w:val="24"/>
          <w:lang w:val="en"/>
        </w:rPr>
        <w:t xml:space="preserve">was evaluated by </w:t>
      </w:r>
      <w:proofErr w:type="spellStart"/>
      <w:r w:rsidR="00C1006E" w:rsidRPr="00DA2587">
        <w:rPr>
          <w:rFonts w:ascii="Book Antiqua" w:hAnsi="Book Antiqua" w:cs="Times New Roman"/>
          <w:sz w:val="24"/>
          <w:szCs w:val="24"/>
          <w:lang w:val="en"/>
        </w:rPr>
        <w:t>Courivaud</w:t>
      </w:r>
      <w:proofErr w:type="spellEnd"/>
      <w:r w:rsidRPr="00DA2587">
        <w:rPr>
          <w:rFonts w:ascii="Book Antiqua" w:hAnsi="Book Antiqua" w:cs="Times New Roman"/>
          <w:sz w:val="24"/>
          <w:szCs w:val="24"/>
          <w:vertAlign w:val="superscript"/>
          <w:lang w:val="en"/>
        </w:rPr>
        <w:t xml:space="preserve"> </w:t>
      </w:r>
      <w:r w:rsidRPr="00DA2587">
        <w:rPr>
          <w:rFonts w:ascii="Book Antiqua" w:hAnsi="Book Antiqua" w:cs="Times New Roman"/>
          <w:i/>
          <w:sz w:val="24"/>
          <w:szCs w:val="24"/>
          <w:lang w:val="en"/>
        </w:rPr>
        <w:t>et al</w:t>
      </w:r>
      <w:r w:rsidR="00C1006E" w:rsidRPr="00DA2587">
        <w:rPr>
          <w:rFonts w:ascii="Book Antiqua" w:eastAsia="宋体" w:hAnsi="Book Antiqua" w:cs="Times New Roman"/>
          <w:sz w:val="24"/>
          <w:szCs w:val="24"/>
          <w:vertAlign w:val="superscript"/>
          <w:lang w:val="en" w:eastAsia="zh-CN"/>
        </w:rPr>
        <w:t>[</w:t>
      </w:r>
      <w:r w:rsidR="008D2006" w:rsidRPr="00DA2587">
        <w:rPr>
          <w:rFonts w:ascii="Book Antiqua" w:eastAsia="宋体" w:hAnsi="Book Antiqua" w:cs="Times New Roman" w:hint="eastAsia"/>
          <w:sz w:val="24"/>
          <w:szCs w:val="24"/>
          <w:vertAlign w:val="superscript"/>
          <w:lang w:val="en" w:eastAsia="zh-CN"/>
        </w:rPr>
        <w:t>54</w:t>
      </w:r>
      <w:r w:rsidR="00C1006E" w:rsidRPr="00DA2587">
        <w:rPr>
          <w:rFonts w:ascii="Book Antiqua" w:eastAsia="宋体" w:hAnsi="Book Antiqua" w:cs="Times New Roman"/>
          <w:sz w:val="24"/>
          <w:szCs w:val="24"/>
          <w:vertAlign w:val="superscript"/>
          <w:lang w:val="en" w:eastAsia="zh-CN"/>
        </w:rPr>
        <w:t>]</w:t>
      </w:r>
      <w:r w:rsidRPr="00DA2587">
        <w:rPr>
          <w:rFonts w:ascii="Book Antiqua" w:hAnsi="Book Antiqua" w:cs="Times New Roman"/>
          <w:sz w:val="24"/>
          <w:szCs w:val="24"/>
          <w:lang w:val="en"/>
        </w:rPr>
        <w:t xml:space="preserve"> among 137 patients and did not find any impact of dialysis modality on development of PTDM</w:t>
      </w:r>
      <w:r w:rsidR="00C1006E" w:rsidRPr="00DA2587">
        <w:rPr>
          <w:rFonts w:ascii="Book Antiqua" w:eastAsia="宋体" w:hAnsi="Book Antiqua" w:cs="Times New Roman"/>
          <w:sz w:val="24"/>
          <w:szCs w:val="24"/>
          <w:lang w:val="en" w:eastAsia="zh-CN"/>
        </w:rPr>
        <w:t>.</w:t>
      </w:r>
      <w:r w:rsidRPr="00DA2587">
        <w:rPr>
          <w:rFonts w:ascii="Book Antiqua" w:hAnsi="Book Antiqua" w:cs="Times New Roman"/>
          <w:sz w:val="24"/>
          <w:szCs w:val="24"/>
          <w:lang w:val="en"/>
        </w:rPr>
        <w:t xml:space="preserve"> On the contrary, in a cohort of 72 </w:t>
      </w:r>
      <w:r w:rsidRPr="00DA2587">
        <w:rPr>
          <w:rFonts w:ascii="Book Antiqua" w:hAnsi="Book Antiqua" w:cs="Times New Roman"/>
          <w:sz w:val="24"/>
          <w:szCs w:val="24"/>
          <w:lang w:val="en"/>
        </w:rPr>
        <w:lastRenderedPageBreak/>
        <w:t xml:space="preserve">patients, </w:t>
      </w:r>
      <w:hyperlink r:id="rId11" w:history="1">
        <w:r w:rsidRPr="00DA2587">
          <w:rPr>
            <w:rFonts w:ascii="Book Antiqua" w:hAnsi="Book Antiqua" w:cs="Times New Roman"/>
            <w:sz w:val="24"/>
            <w:szCs w:val="24"/>
            <w:lang w:val="en"/>
          </w:rPr>
          <w:t xml:space="preserve">Madziarska </w:t>
        </w:r>
      </w:hyperlink>
      <w:r w:rsidRPr="00DA2587">
        <w:rPr>
          <w:rFonts w:ascii="Book Antiqua" w:hAnsi="Book Antiqua" w:cs="Times New Roman"/>
          <w:i/>
          <w:sz w:val="24"/>
          <w:szCs w:val="24"/>
          <w:lang w:val="en"/>
        </w:rPr>
        <w:t xml:space="preserve">et </w:t>
      </w:r>
      <w:proofErr w:type="gramStart"/>
      <w:r w:rsidRPr="00DA2587">
        <w:rPr>
          <w:rFonts w:ascii="Book Antiqua" w:hAnsi="Book Antiqua" w:cs="Times New Roman"/>
          <w:i/>
          <w:sz w:val="24"/>
          <w:szCs w:val="24"/>
          <w:lang w:val="en"/>
        </w:rPr>
        <w:t>al</w:t>
      </w:r>
      <w:r w:rsidR="00C1006E" w:rsidRPr="00DA2587">
        <w:rPr>
          <w:rFonts w:ascii="Book Antiqua" w:eastAsia="宋体" w:hAnsi="Book Antiqua" w:cs="Times New Roman"/>
          <w:sz w:val="24"/>
          <w:szCs w:val="24"/>
          <w:vertAlign w:val="superscript"/>
          <w:lang w:val="en" w:eastAsia="zh-CN"/>
        </w:rPr>
        <w:t>[</w:t>
      </w:r>
      <w:proofErr w:type="gramEnd"/>
      <w:r w:rsidR="008D2006" w:rsidRPr="00DA2587">
        <w:rPr>
          <w:rFonts w:ascii="Book Antiqua" w:eastAsia="宋体" w:hAnsi="Book Antiqua" w:cs="Times New Roman" w:hint="eastAsia"/>
          <w:sz w:val="24"/>
          <w:szCs w:val="24"/>
          <w:vertAlign w:val="superscript"/>
          <w:lang w:val="en" w:eastAsia="zh-CN"/>
        </w:rPr>
        <w:t>55</w:t>
      </w:r>
      <w:r w:rsidR="00C1006E" w:rsidRPr="00DA2587">
        <w:rPr>
          <w:rFonts w:ascii="Book Antiqua" w:eastAsia="宋体" w:hAnsi="Book Antiqua" w:cs="Times New Roman"/>
          <w:sz w:val="24"/>
          <w:szCs w:val="24"/>
          <w:vertAlign w:val="superscript"/>
          <w:lang w:val="en" w:eastAsia="zh-CN"/>
        </w:rPr>
        <w:t>]</w:t>
      </w:r>
      <w:r w:rsidRPr="00DA2587">
        <w:rPr>
          <w:rFonts w:ascii="Book Antiqua" w:hAnsi="Book Antiqua" w:cs="Times New Roman"/>
          <w:sz w:val="24"/>
          <w:szCs w:val="24"/>
          <w:lang w:val="en"/>
        </w:rPr>
        <w:t xml:space="preserve"> found that PD was associated with an increased risk of PTDM (</w:t>
      </w:r>
      <w:r w:rsidR="00C1006E" w:rsidRPr="00DA2587">
        <w:rPr>
          <w:rFonts w:ascii="Book Antiqua" w:hAnsi="Book Antiqua" w:cs="Times New Roman"/>
          <w:i/>
          <w:sz w:val="24"/>
          <w:szCs w:val="24"/>
          <w:lang w:val="en"/>
        </w:rPr>
        <w:t>P</w:t>
      </w:r>
      <w:r w:rsidR="00C1006E" w:rsidRPr="00DA2587">
        <w:rPr>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w:t>
      </w:r>
      <w:r w:rsidR="00C1006E" w:rsidRPr="00DA2587">
        <w:rPr>
          <w:rFonts w:ascii="Book Antiqua" w:eastAsia="宋体" w:hAnsi="Book Antiqua" w:cs="Times New Roman"/>
          <w:sz w:val="24"/>
          <w:szCs w:val="24"/>
          <w:lang w:val="en" w:eastAsia="zh-CN"/>
        </w:rPr>
        <w:t xml:space="preserve"> </w:t>
      </w:r>
      <w:r w:rsidRPr="00DA2587">
        <w:rPr>
          <w:rFonts w:ascii="Book Antiqua" w:hAnsi="Book Antiqua" w:cs="Times New Roman"/>
          <w:sz w:val="24"/>
          <w:szCs w:val="24"/>
          <w:lang w:val="en"/>
        </w:rPr>
        <w:t xml:space="preserve">0.007) </w:t>
      </w:r>
      <w:r w:rsidR="00C1006E" w:rsidRPr="00DA2587">
        <w:rPr>
          <w:rFonts w:ascii="Book Antiqua" w:hAnsi="Book Antiqua" w:cs="Times New Roman"/>
          <w:sz w:val="24"/>
          <w:szCs w:val="24"/>
          <w:lang w:val="en"/>
        </w:rPr>
        <w:t>in the multivariate analysis</w:t>
      </w:r>
      <w:r w:rsidR="00C1006E" w:rsidRPr="00DA2587">
        <w:rPr>
          <w:rFonts w:ascii="Book Antiqua" w:eastAsia="宋体" w:hAnsi="Book Antiqua" w:cs="Times New Roman"/>
          <w:sz w:val="24"/>
          <w:szCs w:val="24"/>
          <w:lang w:val="en" w:eastAsia="zh-CN"/>
        </w:rPr>
        <w:t>.</w:t>
      </w:r>
      <w:r w:rsidRPr="00DA2587">
        <w:rPr>
          <w:rFonts w:ascii="Book Antiqua" w:hAnsi="Book Antiqua" w:cs="Times New Roman"/>
          <w:sz w:val="24"/>
          <w:szCs w:val="24"/>
          <w:lang w:val="en"/>
        </w:rPr>
        <w:t xml:space="preserve"> In another study of 121 non-diabetic patients by </w:t>
      </w:r>
      <w:proofErr w:type="spellStart"/>
      <w:r w:rsidRPr="00DA2587">
        <w:rPr>
          <w:rFonts w:ascii="Book Antiqua" w:hAnsi="Book Antiqua" w:cs="Times New Roman"/>
          <w:sz w:val="24"/>
          <w:szCs w:val="24"/>
          <w:lang w:val="en"/>
        </w:rPr>
        <w:t>Seifi</w:t>
      </w:r>
      <w:proofErr w:type="spellEnd"/>
      <w:r w:rsidRPr="00DA2587">
        <w:rPr>
          <w:rFonts w:ascii="Book Antiqua" w:hAnsi="Book Antiqua" w:cs="Times New Roman"/>
          <w:sz w:val="24"/>
          <w:szCs w:val="24"/>
          <w:lang w:val="en"/>
        </w:rPr>
        <w:t xml:space="preserve"> </w:t>
      </w:r>
      <w:r w:rsidRPr="00DA2587">
        <w:rPr>
          <w:rFonts w:ascii="Book Antiqua" w:hAnsi="Book Antiqua" w:cs="Times New Roman"/>
          <w:i/>
          <w:sz w:val="24"/>
          <w:szCs w:val="24"/>
          <w:lang w:val="en"/>
        </w:rPr>
        <w:t xml:space="preserve">et </w:t>
      </w:r>
      <w:proofErr w:type="gramStart"/>
      <w:r w:rsidRPr="00DA2587">
        <w:rPr>
          <w:rFonts w:ascii="Book Antiqua" w:hAnsi="Book Antiqua" w:cs="Times New Roman"/>
          <w:i/>
          <w:sz w:val="24"/>
          <w:szCs w:val="24"/>
          <w:lang w:val="en"/>
        </w:rPr>
        <w:t>al</w:t>
      </w:r>
      <w:r w:rsidR="00C1006E" w:rsidRPr="00DA2587">
        <w:rPr>
          <w:rFonts w:ascii="Book Antiqua" w:eastAsia="宋体" w:hAnsi="Book Antiqua" w:cs="Times New Roman"/>
          <w:sz w:val="24"/>
          <w:szCs w:val="24"/>
          <w:vertAlign w:val="superscript"/>
          <w:lang w:val="en" w:eastAsia="zh-CN"/>
        </w:rPr>
        <w:t>[</w:t>
      </w:r>
      <w:proofErr w:type="gramEnd"/>
      <w:r w:rsidR="008D2006" w:rsidRPr="00DA2587">
        <w:rPr>
          <w:rFonts w:ascii="Book Antiqua" w:eastAsia="宋体" w:hAnsi="Book Antiqua" w:cs="Times New Roman" w:hint="eastAsia"/>
          <w:sz w:val="24"/>
          <w:szCs w:val="24"/>
          <w:vertAlign w:val="superscript"/>
          <w:lang w:val="en" w:eastAsia="zh-CN"/>
        </w:rPr>
        <w:t>56</w:t>
      </w:r>
      <w:r w:rsidR="00C1006E" w:rsidRPr="00DA2587">
        <w:rPr>
          <w:rFonts w:ascii="Book Antiqua" w:eastAsia="宋体" w:hAnsi="Book Antiqua" w:cs="Times New Roman"/>
          <w:sz w:val="24"/>
          <w:szCs w:val="24"/>
          <w:vertAlign w:val="superscript"/>
          <w:lang w:val="en" w:eastAsia="zh-CN"/>
        </w:rPr>
        <w:t>]</w:t>
      </w:r>
      <w:r w:rsidRPr="00DA2587">
        <w:rPr>
          <w:rFonts w:ascii="Book Antiqua" w:hAnsi="Book Antiqua" w:cs="Times New Roman"/>
          <w:sz w:val="24"/>
          <w:szCs w:val="24"/>
          <w:lang w:val="en"/>
        </w:rPr>
        <w:t>, authors found when used as pre-transplant modality, PD was associated with an increased risk for PTDM in univariate analysis, b</w:t>
      </w:r>
      <w:r w:rsidR="00C1006E" w:rsidRPr="00DA2587">
        <w:rPr>
          <w:rFonts w:ascii="Book Antiqua" w:hAnsi="Book Antiqua" w:cs="Times New Roman"/>
          <w:sz w:val="24"/>
          <w:szCs w:val="24"/>
          <w:lang w:val="en"/>
        </w:rPr>
        <w:t>ut not in multivariate analysis</w:t>
      </w:r>
      <w:r w:rsidR="00C1006E" w:rsidRPr="00DA2587">
        <w:rPr>
          <w:rFonts w:ascii="Book Antiqua" w:eastAsia="宋体" w:hAnsi="Book Antiqua" w:cs="Times New Roman"/>
          <w:sz w:val="24"/>
          <w:szCs w:val="24"/>
          <w:lang w:val="en" w:eastAsia="zh-CN"/>
        </w:rPr>
        <w:t>.</w:t>
      </w:r>
      <w:r w:rsidRPr="00DA2587">
        <w:rPr>
          <w:rFonts w:ascii="Book Antiqua" w:hAnsi="Book Antiqua" w:cs="Times New Roman"/>
          <w:b/>
          <w:sz w:val="24"/>
          <w:szCs w:val="24"/>
          <w:lang w:val="en"/>
        </w:rPr>
        <w:t xml:space="preserve"> </w:t>
      </w:r>
      <w:r w:rsidRPr="00DA2587">
        <w:rPr>
          <w:rFonts w:ascii="Book Antiqua" w:hAnsi="Book Antiqua" w:cs="Times New Roman"/>
          <w:sz w:val="24"/>
          <w:szCs w:val="24"/>
          <w:lang w:val="en"/>
        </w:rPr>
        <w:t>The factors associated with new onset of diabetes after transplantation are multiple and variable, but not limited to presence of pre diabetes, immunosuppressive medication regimen, improved appetite and weight gain post-transplant among other.</w:t>
      </w:r>
    </w:p>
    <w:p w:rsidR="00C1006E" w:rsidRPr="00DA2587" w:rsidRDefault="00C1006E" w:rsidP="00F819EE">
      <w:pPr>
        <w:spacing w:after="0" w:line="360" w:lineRule="auto"/>
        <w:ind w:firstLineChars="100" w:firstLine="240"/>
        <w:jc w:val="both"/>
        <w:rPr>
          <w:rFonts w:ascii="Book Antiqua" w:eastAsia="宋体" w:hAnsi="Book Antiqua" w:cs="Times New Roman"/>
          <w:sz w:val="24"/>
          <w:szCs w:val="24"/>
          <w:lang w:val="en" w:eastAsia="zh-CN"/>
        </w:rPr>
      </w:pPr>
    </w:p>
    <w:p w:rsidR="00A07F4B" w:rsidRPr="00DA2587" w:rsidRDefault="00A07F4B" w:rsidP="00F819EE">
      <w:pPr>
        <w:spacing w:after="0" w:line="360" w:lineRule="auto"/>
        <w:jc w:val="both"/>
        <w:rPr>
          <w:rFonts w:ascii="Book Antiqua" w:hAnsi="Book Antiqua" w:cs="Times New Roman"/>
          <w:b/>
          <w:i/>
          <w:sz w:val="24"/>
          <w:szCs w:val="24"/>
        </w:rPr>
      </w:pPr>
      <w:r w:rsidRPr="00DA2587">
        <w:rPr>
          <w:rFonts w:ascii="Book Antiqua" w:hAnsi="Book Antiqua" w:cs="Times New Roman"/>
          <w:b/>
          <w:i/>
          <w:sz w:val="24"/>
          <w:szCs w:val="24"/>
        </w:rPr>
        <w:t>Long-term outcome: Comparing those on prior HD vs PD</w:t>
      </w:r>
    </w:p>
    <w:p w:rsidR="00A07F4B" w:rsidRPr="00DA2587" w:rsidRDefault="00A07F4B" w:rsidP="00F819EE">
      <w:pPr>
        <w:spacing w:after="0" w:line="360" w:lineRule="auto"/>
        <w:jc w:val="both"/>
        <w:rPr>
          <w:rFonts w:ascii="Book Antiqua" w:eastAsia="宋体" w:hAnsi="Book Antiqua" w:cs="Times New Roman"/>
          <w:sz w:val="24"/>
          <w:szCs w:val="24"/>
          <w:lang w:eastAsia="zh-CN"/>
        </w:rPr>
      </w:pPr>
      <w:r w:rsidRPr="00DA2587">
        <w:rPr>
          <w:rFonts w:ascii="Book Antiqua" w:hAnsi="Book Antiqua" w:cs="Times New Roman"/>
          <w:sz w:val="24"/>
          <w:szCs w:val="24"/>
        </w:rPr>
        <w:t xml:space="preserve">Preemptive kidney transplant without dialysis was associated with excellent patient survival compared to HD prior to transplant (HR 0.81 with </w:t>
      </w:r>
      <w:r w:rsidR="00C1006E" w:rsidRPr="00DA2587">
        <w:rPr>
          <w:rFonts w:ascii="Book Antiqua" w:hAnsi="Book Antiqua" w:cs="Times New Roman"/>
          <w:sz w:val="24"/>
          <w:szCs w:val="24"/>
        </w:rPr>
        <w:t>95%CI of 0.73-</w:t>
      </w:r>
      <w:r w:rsidRPr="00DA2587">
        <w:rPr>
          <w:rFonts w:ascii="Book Antiqua" w:hAnsi="Book Antiqua" w:cs="Times New Roman"/>
          <w:sz w:val="24"/>
          <w:szCs w:val="24"/>
        </w:rPr>
        <w:t xml:space="preserve">0.89, </w:t>
      </w:r>
      <w:r w:rsidR="00C1006E" w:rsidRPr="00DA2587">
        <w:rPr>
          <w:rFonts w:ascii="Book Antiqua" w:hAnsi="Book Antiqua" w:cs="Times New Roman"/>
          <w:i/>
          <w:sz w:val="24"/>
          <w:szCs w:val="24"/>
        </w:rPr>
        <w:t>P</w:t>
      </w:r>
      <w:r w:rsidR="00C1006E"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&lt;</w:t>
      </w:r>
      <w:r w:rsidR="00C1006E"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0.001</w:t>
      </w:r>
      <w:proofErr w:type="gramStart"/>
      <w:r w:rsidRPr="00DA2587">
        <w:rPr>
          <w:rFonts w:ascii="Book Antiqua" w:hAnsi="Book Antiqua" w:cs="Times New Roman"/>
          <w:sz w:val="24"/>
          <w:szCs w:val="24"/>
        </w:rPr>
        <w:t>)</w:t>
      </w:r>
      <w:r w:rsidR="00C1006E" w:rsidRPr="00DA2587">
        <w:rPr>
          <w:rFonts w:ascii="Book Antiqua" w:eastAsia="宋体" w:hAnsi="Book Antiqua" w:cs="Times New Roman"/>
          <w:sz w:val="24"/>
          <w:szCs w:val="24"/>
          <w:vertAlign w:val="superscript"/>
          <w:lang w:eastAsia="zh-CN"/>
        </w:rPr>
        <w:t>[</w:t>
      </w:r>
      <w:proofErr w:type="gramEnd"/>
      <w:r w:rsidR="008D2006" w:rsidRPr="00DA2587">
        <w:rPr>
          <w:rFonts w:ascii="Book Antiqua" w:eastAsia="宋体" w:hAnsi="Book Antiqua" w:cs="Times New Roman" w:hint="eastAsia"/>
          <w:sz w:val="24"/>
          <w:szCs w:val="24"/>
          <w:vertAlign w:val="superscript"/>
          <w:lang w:eastAsia="zh-CN"/>
        </w:rPr>
        <w:t>9</w:t>
      </w:r>
      <w:r w:rsidR="00C1006E" w:rsidRPr="00DA2587">
        <w:rPr>
          <w:rFonts w:ascii="Book Antiqua" w:eastAsia="宋体" w:hAnsi="Book Antiqua" w:cs="Times New Roman"/>
          <w:sz w:val="24"/>
          <w:szCs w:val="24"/>
          <w:vertAlign w:val="superscript"/>
          <w:lang w:eastAsia="zh-CN"/>
        </w:rPr>
        <w:t>]</w:t>
      </w:r>
      <w:r w:rsidR="00C1006E"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Data on long-term graft survival after PD and HD is mixed from</w:t>
      </w:r>
      <w:r w:rsidR="00C1006E" w:rsidRPr="00DA2587">
        <w:rPr>
          <w:rFonts w:ascii="Book Antiqua" w:hAnsi="Book Antiqua" w:cs="Times New Roman"/>
          <w:sz w:val="24"/>
          <w:szCs w:val="24"/>
        </w:rPr>
        <w:t xml:space="preserve"> most studies. </w:t>
      </w:r>
      <w:r w:rsidRPr="00DA2587">
        <w:rPr>
          <w:rFonts w:ascii="Book Antiqua" w:hAnsi="Book Antiqua" w:cs="Times New Roman"/>
          <w:sz w:val="24"/>
          <w:szCs w:val="24"/>
        </w:rPr>
        <w:t xml:space="preserve">Goldfarb </w:t>
      </w:r>
      <w:r w:rsidRPr="00DA2587">
        <w:rPr>
          <w:rFonts w:ascii="Book Antiqua" w:hAnsi="Book Antiqua" w:cs="Times New Roman"/>
          <w:i/>
          <w:sz w:val="24"/>
          <w:szCs w:val="24"/>
        </w:rPr>
        <w:t xml:space="preserve">et </w:t>
      </w:r>
      <w:proofErr w:type="gramStart"/>
      <w:r w:rsidRPr="00DA2587">
        <w:rPr>
          <w:rFonts w:ascii="Book Antiqua" w:hAnsi="Book Antiqua" w:cs="Times New Roman"/>
          <w:i/>
          <w:sz w:val="24"/>
          <w:szCs w:val="24"/>
        </w:rPr>
        <w:t>al</w:t>
      </w:r>
      <w:r w:rsidR="00F3407B" w:rsidRPr="00DA2587">
        <w:rPr>
          <w:rFonts w:ascii="Book Antiqua" w:eastAsia="宋体" w:hAnsi="Book Antiqua" w:cs="Times New Roman"/>
          <w:sz w:val="24"/>
          <w:szCs w:val="24"/>
          <w:vertAlign w:val="superscript"/>
          <w:lang w:eastAsia="zh-CN"/>
        </w:rPr>
        <w:t>[</w:t>
      </w:r>
      <w:proofErr w:type="gramEnd"/>
      <w:r w:rsidR="008D2006" w:rsidRPr="00DA2587">
        <w:rPr>
          <w:rFonts w:ascii="Book Antiqua" w:eastAsia="宋体" w:hAnsi="Book Antiqua" w:cs="Times New Roman" w:hint="eastAsia"/>
          <w:sz w:val="24"/>
          <w:szCs w:val="24"/>
          <w:vertAlign w:val="superscript"/>
          <w:lang w:eastAsia="zh-CN"/>
        </w:rPr>
        <w:t>9</w:t>
      </w:r>
      <w:r w:rsidR="00F3407B"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 xml:space="preserve"> analyzed 92,844 patients who underwent kidney or kidney-pancreas transplants in 1990-1999</w:t>
      </w:r>
      <w:r w:rsidR="005B2127"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They reported better graft outcomes in patients previously treated predominantly with PD as compared to HD patients (HR 0.97 with </w:t>
      </w:r>
      <w:r w:rsidR="005B2127" w:rsidRPr="00DA2587">
        <w:rPr>
          <w:rFonts w:ascii="Book Antiqua" w:hAnsi="Book Antiqua" w:cs="Times New Roman"/>
          <w:sz w:val="24"/>
          <w:szCs w:val="24"/>
        </w:rPr>
        <w:t>95%</w:t>
      </w:r>
      <w:r w:rsidRPr="00DA2587">
        <w:rPr>
          <w:rFonts w:ascii="Book Antiqua" w:hAnsi="Book Antiqua" w:cs="Times New Roman"/>
          <w:sz w:val="24"/>
          <w:szCs w:val="24"/>
        </w:rPr>
        <w:t>CI of 0.94</w:t>
      </w:r>
      <w:r w:rsidR="005B2127" w:rsidRPr="00DA2587">
        <w:rPr>
          <w:rFonts w:ascii="Book Antiqua" w:hAnsi="Book Antiqua" w:cs="Times New Roman"/>
          <w:sz w:val="24"/>
          <w:szCs w:val="24"/>
        </w:rPr>
        <w:t>-</w:t>
      </w:r>
      <w:r w:rsidRPr="00DA2587">
        <w:rPr>
          <w:rFonts w:ascii="Book Antiqua" w:hAnsi="Book Antiqua" w:cs="Times New Roman"/>
          <w:sz w:val="24"/>
          <w:szCs w:val="24"/>
        </w:rPr>
        <w:t xml:space="preserve">1.0, </w:t>
      </w:r>
      <w:r w:rsidR="005B2127" w:rsidRPr="00DA2587">
        <w:rPr>
          <w:rFonts w:ascii="Book Antiqua" w:hAnsi="Book Antiqua" w:cs="Times New Roman"/>
          <w:i/>
          <w:sz w:val="24"/>
          <w:szCs w:val="24"/>
        </w:rPr>
        <w:t>P</w:t>
      </w:r>
      <w:r w:rsidR="005B2127"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&lt;</w:t>
      </w:r>
      <w:r w:rsidR="005B2127"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0.05), after controlling for multiple variables.</w:t>
      </w:r>
      <w:r w:rsidR="005B2127" w:rsidRPr="00DA2587">
        <w:rPr>
          <w:rFonts w:ascii="Book Antiqua" w:hAnsi="Book Antiqua" w:cs="Times New Roman"/>
          <w:sz w:val="24"/>
          <w:szCs w:val="24"/>
        </w:rPr>
        <w:t xml:space="preserve"> Lin </w:t>
      </w:r>
      <w:r w:rsidR="005B2127" w:rsidRPr="00DA2587">
        <w:rPr>
          <w:rFonts w:ascii="Book Antiqua" w:hAnsi="Book Antiqua" w:cs="Times New Roman"/>
          <w:i/>
          <w:sz w:val="24"/>
          <w:szCs w:val="24"/>
        </w:rPr>
        <w:t>et al</w:t>
      </w:r>
      <w:r w:rsidR="005B2127" w:rsidRPr="00DA2587">
        <w:rPr>
          <w:rFonts w:ascii="Book Antiqua" w:eastAsia="宋体" w:hAnsi="Book Antiqua" w:cs="Times New Roman"/>
          <w:sz w:val="24"/>
          <w:szCs w:val="24"/>
          <w:vertAlign w:val="superscript"/>
          <w:lang w:eastAsia="zh-CN"/>
        </w:rPr>
        <w:t>[</w:t>
      </w:r>
      <w:r w:rsidR="00231FF6" w:rsidRPr="00DA2587">
        <w:rPr>
          <w:rFonts w:ascii="Book Antiqua" w:eastAsia="宋体" w:hAnsi="Book Antiqua" w:cs="Times New Roman" w:hint="eastAsia"/>
          <w:sz w:val="24"/>
          <w:szCs w:val="24"/>
          <w:vertAlign w:val="superscript"/>
          <w:lang w:eastAsia="zh-CN"/>
        </w:rPr>
        <w:t>41</w:t>
      </w:r>
      <w:r w:rsidR="005B2127"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 xml:space="preserve"> also reported higher risk of death censored graft failure in a multivariate analysis in HD patients as compared to PD patients after 10 years of follow up (HR 1.31, 95% CI 1.03-1.84, </w:t>
      </w:r>
      <w:r w:rsidR="005B2127" w:rsidRPr="00DA2587">
        <w:rPr>
          <w:rFonts w:ascii="Book Antiqua" w:hAnsi="Book Antiqua" w:cs="Times New Roman"/>
          <w:i/>
          <w:sz w:val="24"/>
          <w:szCs w:val="24"/>
        </w:rPr>
        <w:t xml:space="preserve">P </w:t>
      </w:r>
      <w:r w:rsidRPr="00DA2587">
        <w:rPr>
          <w:rFonts w:ascii="Book Antiqua" w:hAnsi="Book Antiqua" w:cs="Times New Roman"/>
          <w:sz w:val="24"/>
          <w:szCs w:val="24"/>
        </w:rPr>
        <w:t>= 0.031)</w:t>
      </w:r>
      <w:r w:rsidR="005B2127"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Although, Tang </w:t>
      </w:r>
      <w:r w:rsidRPr="00DA2587">
        <w:rPr>
          <w:rFonts w:ascii="Book Antiqua" w:hAnsi="Book Antiqua" w:cs="Times New Roman"/>
          <w:i/>
          <w:sz w:val="24"/>
          <w:szCs w:val="24"/>
        </w:rPr>
        <w:t>et al</w:t>
      </w:r>
      <w:r w:rsidR="006233C4" w:rsidRPr="00DA2587">
        <w:rPr>
          <w:rFonts w:ascii="Book Antiqua" w:eastAsia="宋体" w:hAnsi="Book Antiqua" w:cs="Times New Roman"/>
          <w:sz w:val="24"/>
          <w:szCs w:val="24"/>
          <w:vertAlign w:val="superscript"/>
          <w:lang w:eastAsia="zh-CN"/>
        </w:rPr>
        <w:t>[</w:t>
      </w:r>
      <w:r w:rsidR="00231FF6" w:rsidRPr="00DA2587">
        <w:rPr>
          <w:rFonts w:ascii="Book Antiqua" w:eastAsia="宋体" w:hAnsi="Book Antiqua" w:cs="Times New Roman" w:hint="eastAsia"/>
          <w:sz w:val="24"/>
          <w:szCs w:val="24"/>
          <w:vertAlign w:val="superscript"/>
          <w:lang w:eastAsia="zh-CN"/>
        </w:rPr>
        <w:t>7</w:t>
      </w:r>
      <w:r w:rsidR="006233C4"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 xml:space="preserve"> did not found 5 years graft survival rate to be different with pre-transplant PD as compared to HD technique in their meta-analysis </w:t>
      </w:r>
      <w:r w:rsidR="005B2127" w:rsidRPr="00DA2587">
        <w:rPr>
          <w:rFonts w:ascii="Book Antiqua" w:hAnsi="Book Antiqua" w:cs="Times New Roman"/>
          <w:sz w:val="24"/>
          <w:szCs w:val="24"/>
        </w:rPr>
        <w:t>(HR 0.92, 95%</w:t>
      </w:r>
      <w:r w:rsidRPr="00DA2587">
        <w:rPr>
          <w:rFonts w:ascii="Book Antiqua" w:hAnsi="Book Antiqua" w:cs="Times New Roman"/>
          <w:sz w:val="24"/>
          <w:szCs w:val="24"/>
        </w:rPr>
        <w:t>CI</w:t>
      </w:r>
      <w:r w:rsidR="005B2127"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0.84-1.01, </w:t>
      </w:r>
      <w:r w:rsidR="005B2127" w:rsidRPr="00DA2587">
        <w:rPr>
          <w:rFonts w:ascii="Book Antiqua" w:hAnsi="Book Antiqua" w:cs="Times New Roman"/>
          <w:i/>
          <w:sz w:val="24"/>
          <w:szCs w:val="24"/>
        </w:rPr>
        <w:t>P</w:t>
      </w:r>
      <w:r w:rsidR="005B2127"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w:t>
      </w:r>
      <w:r w:rsidR="005B2127"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0.08). Ten year graft survival was reported to be similar between a cohort of 80</w:t>
      </w:r>
      <w:r w:rsidR="005B2127" w:rsidRPr="00DA2587">
        <w:rPr>
          <w:rFonts w:ascii="Book Antiqua" w:hAnsi="Book Antiqua" w:cs="Times New Roman"/>
          <w:sz w:val="24"/>
          <w:szCs w:val="24"/>
        </w:rPr>
        <w:t xml:space="preserve"> HD and 80 PD </w:t>
      </w:r>
      <w:proofErr w:type="gramStart"/>
      <w:r w:rsidR="005B2127" w:rsidRPr="00DA2587">
        <w:rPr>
          <w:rFonts w:ascii="Book Antiqua" w:hAnsi="Book Antiqua" w:cs="Times New Roman"/>
          <w:sz w:val="24"/>
          <w:szCs w:val="24"/>
        </w:rPr>
        <w:t>patients</w:t>
      </w:r>
      <w:r w:rsidR="005B2127" w:rsidRPr="00DA2587">
        <w:rPr>
          <w:rFonts w:ascii="Book Antiqua" w:eastAsia="宋体" w:hAnsi="Book Antiqua" w:cs="Times New Roman"/>
          <w:sz w:val="24"/>
          <w:szCs w:val="24"/>
          <w:vertAlign w:val="superscript"/>
          <w:lang w:eastAsia="zh-CN"/>
        </w:rPr>
        <w:t>[</w:t>
      </w:r>
      <w:proofErr w:type="gramEnd"/>
      <w:r w:rsidR="005B2127" w:rsidRPr="00DA2587">
        <w:rPr>
          <w:rFonts w:ascii="Book Antiqua" w:eastAsia="宋体" w:hAnsi="Book Antiqua" w:cs="Times New Roman"/>
          <w:sz w:val="24"/>
          <w:szCs w:val="24"/>
          <w:vertAlign w:val="superscript"/>
          <w:lang w:eastAsia="zh-CN"/>
        </w:rPr>
        <w:t>1</w:t>
      </w:r>
      <w:r w:rsidR="00231FF6" w:rsidRPr="00DA2587">
        <w:rPr>
          <w:rFonts w:ascii="Book Antiqua" w:eastAsia="宋体" w:hAnsi="Book Antiqua" w:cs="Times New Roman" w:hint="eastAsia"/>
          <w:sz w:val="24"/>
          <w:szCs w:val="24"/>
          <w:vertAlign w:val="superscript"/>
          <w:lang w:eastAsia="zh-CN"/>
        </w:rPr>
        <w:t>1</w:t>
      </w:r>
      <w:r w:rsidR="005B2127" w:rsidRPr="00DA2587">
        <w:rPr>
          <w:rFonts w:ascii="Book Antiqua" w:eastAsia="宋体" w:hAnsi="Book Antiqua" w:cs="Times New Roman"/>
          <w:sz w:val="24"/>
          <w:szCs w:val="24"/>
          <w:vertAlign w:val="superscript"/>
          <w:lang w:eastAsia="zh-CN"/>
        </w:rPr>
        <w:t>]</w:t>
      </w:r>
      <w:r w:rsidR="005B2127" w:rsidRPr="00DA2587">
        <w:rPr>
          <w:rFonts w:ascii="Book Antiqua" w:eastAsia="宋体" w:hAnsi="Book Antiqua" w:cs="Times New Roman"/>
          <w:sz w:val="24"/>
          <w:szCs w:val="24"/>
          <w:lang w:eastAsia="zh-CN"/>
        </w:rPr>
        <w:t>.</w:t>
      </w:r>
      <w:r w:rsidR="005B2127" w:rsidRPr="00DA2587">
        <w:rPr>
          <w:rFonts w:ascii="Book Antiqua" w:hAnsi="Book Antiqua" w:cs="Times New Roman"/>
          <w:sz w:val="24"/>
          <w:szCs w:val="24"/>
        </w:rPr>
        <w:t xml:space="preserve"> In another study of 11664 PD and 45</w:t>
      </w:r>
      <w:r w:rsidRPr="00DA2587">
        <w:rPr>
          <w:rFonts w:ascii="Book Antiqua" w:hAnsi="Book Antiqua" w:cs="Times New Roman"/>
          <w:sz w:val="24"/>
          <w:szCs w:val="24"/>
        </w:rPr>
        <w:t>561 HD patient, a similar death-censored graft survival was reported (</w:t>
      </w:r>
      <w:r w:rsidR="005B2127" w:rsidRPr="00DA2587">
        <w:rPr>
          <w:rFonts w:ascii="Book Antiqua" w:hAnsi="Book Antiqua" w:cs="Times New Roman"/>
          <w:i/>
          <w:sz w:val="24"/>
          <w:szCs w:val="24"/>
        </w:rPr>
        <w:t>P</w:t>
      </w:r>
      <w:r w:rsidRPr="00DA2587">
        <w:rPr>
          <w:rFonts w:ascii="Book Antiqua" w:hAnsi="Book Antiqua" w:cs="Times New Roman"/>
          <w:sz w:val="24"/>
          <w:szCs w:val="24"/>
        </w:rPr>
        <w:t xml:space="preserve"> = 0.39</w:t>
      </w:r>
      <w:proofErr w:type="gramStart"/>
      <w:r w:rsidRPr="00DA2587">
        <w:rPr>
          <w:rFonts w:ascii="Book Antiqua" w:hAnsi="Book Antiqua" w:cs="Times New Roman"/>
          <w:sz w:val="24"/>
          <w:szCs w:val="24"/>
        </w:rPr>
        <w:t>)</w:t>
      </w:r>
      <w:r w:rsidR="005B2127" w:rsidRPr="00DA2587">
        <w:rPr>
          <w:rFonts w:ascii="Book Antiqua" w:eastAsia="宋体" w:hAnsi="Book Antiqua" w:cs="Times New Roman"/>
          <w:sz w:val="24"/>
          <w:szCs w:val="24"/>
          <w:vertAlign w:val="superscript"/>
          <w:lang w:eastAsia="zh-CN"/>
        </w:rPr>
        <w:t>[</w:t>
      </w:r>
      <w:proofErr w:type="gramEnd"/>
      <w:r w:rsidR="00231FF6" w:rsidRPr="00DA2587">
        <w:rPr>
          <w:rFonts w:ascii="Book Antiqua" w:eastAsia="宋体" w:hAnsi="Book Antiqua" w:cs="Times New Roman" w:hint="eastAsia"/>
          <w:sz w:val="24"/>
          <w:szCs w:val="24"/>
          <w:vertAlign w:val="superscript"/>
          <w:lang w:eastAsia="zh-CN"/>
        </w:rPr>
        <w:t>57</w:t>
      </w:r>
      <w:r w:rsidR="005B2127"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 Discrepancies in these results were evaluated by</w:t>
      </w:r>
      <w:r w:rsidR="005B2127" w:rsidRPr="00DA2587">
        <w:rPr>
          <w:rFonts w:ascii="Book Antiqua" w:hAnsi="Book Antiqua" w:cs="Times New Roman"/>
          <w:sz w:val="24"/>
          <w:szCs w:val="24"/>
        </w:rPr>
        <w:t xml:space="preserve"> Kramer </w:t>
      </w:r>
      <w:r w:rsidR="005B2127" w:rsidRPr="00DA2587">
        <w:rPr>
          <w:rFonts w:ascii="Book Antiqua" w:hAnsi="Book Antiqua" w:cs="Times New Roman"/>
          <w:i/>
          <w:sz w:val="24"/>
          <w:szCs w:val="24"/>
        </w:rPr>
        <w:t xml:space="preserve">et </w:t>
      </w:r>
      <w:proofErr w:type="gramStart"/>
      <w:r w:rsidR="005B2127" w:rsidRPr="00DA2587">
        <w:rPr>
          <w:rFonts w:ascii="Book Antiqua" w:hAnsi="Book Antiqua" w:cs="Times New Roman"/>
          <w:i/>
          <w:sz w:val="24"/>
          <w:szCs w:val="24"/>
        </w:rPr>
        <w:t>al</w:t>
      </w:r>
      <w:r w:rsidR="005B2127" w:rsidRPr="00DA2587">
        <w:rPr>
          <w:rFonts w:ascii="Book Antiqua" w:eastAsia="宋体" w:hAnsi="Book Antiqua" w:cs="Times New Roman"/>
          <w:sz w:val="24"/>
          <w:szCs w:val="24"/>
          <w:vertAlign w:val="superscript"/>
          <w:lang w:eastAsia="zh-CN"/>
        </w:rPr>
        <w:t>[</w:t>
      </w:r>
      <w:proofErr w:type="gramEnd"/>
      <w:r w:rsidR="00231FF6" w:rsidRPr="00DA2587">
        <w:rPr>
          <w:rFonts w:ascii="Book Antiqua" w:eastAsia="宋体" w:hAnsi="Book Antiqua" w:cs="Times New Roman" w:hint="eastAsia"/>
          <w:sz w:val="24"/>
          <w:szCs w:val="24"/>
          <w:vertAlign w:val="superscript"/>
          <w:lang w:eastAsia="zh-CN"/>
        </w:rPr>
        <w:t>58</w:t>
      </w:r>
      <w:r w:rsidR="005B2127" w:rsidRPr="00DA2587">
        <w:rPr>
          <w:rFonts w:ascii="Book Antiqua" w:eastAsia="宋体" w:hAnsi="Book Antiqua" w:cs="Times New Roman"/>
          <w:sz w:val="24"/>
          <w:szCs w:val="24"/>
          <w:vertAlign w:val="superscript"/>
          <w:lang w:eastAsia="zh-CN"/>
        </w:rPr>
        <w:t>]</w:t>
      </w:r>
      <w:r w:rsidR="005B2127" w:rsidRPr="00DA2587">
        <w:rPr>
          <w:rFonts w:ascii="Book Antiqua" w:hAnsi="Book Antiqua" w:cs="Times New Roman"/>
          <w:sz w:val="24"/>
          <w:szCs w:val="24"/>
        </w:rPr>
        <w:t xml:space="preserve"> in a cohort of 29</w:t>
      </w:r>
      <w:r w:rsidRPr="00DA2587">
        <w:rPr>
          <w:rFonts w:ascii="Book Antiqua" w:hAnsi="Book Antiqua" w:cs="Times New Roman"/>
          <w:sz w:val="24"/>
          <w:szCs w:val="24"/>
        </w:rPr>
        <w:t xml:space="preserve">088 patients who received kidney transplantation between 1999 and 2008 and found that statistically significant association of PD with better allograft and patient survival in a multivariable </w:t>
      </w:r>
      <w:r w:rsidRPr="00DA2587">
        <w:rPr>
          <w:rFonts w:ascii="Book Antiqua" w:hAnsi="Book Antiqua" w:cs="Times New Roman"/>
          <w:sz w:val="24"/>
          <w:szCs w:val="24"/>
        </w:rPr>
        <w:lastRenderedPageBreak/>
        <w:t xml:space="preserve">cox regression analysis disappeared when used instrumental variable method </w:t>
      </w:r>
      <w:r w:rsidRPr="00DA2587">
        <w:rPr>
          <w:rFonts w:ascii="Book Antiqua" w:hAnsi="Book Antiqua"/>
          <w:color w:val="2A2A2A"/>
          <w:sz w:val="24"/>
          <w:szCs w:val="24"/>
          <w:lang w:val="en"/>
        </w:rPr>
        <w:t>that used the case-mix adjusted center percent</w:t>
      </w:r>
      <w:r w:rsidR="005B2127" w:rsidRPr="00DA2587">
        <w:rPr>
          <w:rFonts w:ascii="Book Antiqua" w:hAnsi="Book Antiqua"/>
          <w:color w:val="2A2A2A"/>
          <w:sz w:val="24"/>
          <w:szCs w:val="24"/>
          <w:lang w:val="en"/>
        </w:rPr>
        <w:t>age of PD as predictor variable</w:t>
      </w:r>
      <w:r w:rsidR="005B2127" w:rsidRPr="00DA2587">
        <w:rPr>
          <w:rFonts w:ascii="Book Antiqua" w:eastAsia="宋体" w:hAnsi="Book Antiqua"/>
          <w:color w:val="2A2A2A"/>
          <w:sz w:val="24"/>
          <w:szCs w:val="24"/>
          <w:lang w:val="en" w:eastAsia="zh-CN"/>
        </w:rPr>
        <w:t>.</w:t>
      </w:r>
    </w:p>
    <w:p w:rsidR="00A07F4B" w:rsidRPr="00DA2587" w:rsidRDefault="00A07F4B" w:rsidP="00F819EE">
      <w:pPr>
        <w:spacing w:after="0" w:line="360" w:lineRule="auto"/>
        <w:ind w:firstLineChars="100" w:firstLine="240"/>
        <w:jc w:val="both"/>
        <w:rPr>
          <w:rFonts w:ascii="Book Antiqua" w:hAnsi="Book Antiqua" w:cs="Times New Roman"/>
          <w:sz w:val="24"/>
          <w:szCs w:val="24"/>
          <w:shd w:val="clear" w:color="auto" w:fill="FFFFFF"/>
        </w:rPr>
      </w:pPr>
      <w:r w:rsidRPr="00DA2587">
        <w:rPr>
          <w:rFonts w:ascii="Book Antiqua" w:hAnsi="Book Antiqua" w:cs="Times New Roman"/>
          <w:sz w:val="24"/>
          <w:szCs w:val="24"/>
        </w:rPr>
        <w:t xml:space="preserve">Patient survival may also be better after kidney transplantation in those on preceding PD as compared to HD. The Goldfarb </w:t>
      </w:r>
      <w:r w:rsidRPr="00DA2587">
        <w:rPr>
          <w:rFonts w:ascii="Book Antiqua" w:hAnsi="Book Antiqua" w:cs="Times New Roman"/>
          <w:i/>
          <w:sz w:val="24"/>
          <w:szCs w:val="24"/>
        </w:rPr>
        <w:t xml:space="preserve">et </w:t>
      </w:r>
      <w:proofErr w:type="gramStart"/>
      <w:r w:rsidRPr="00DA2587">
        <w:rPr>
          <w:rFonts w:ascii="Book Antiqua" w:hAnsi="Book Antiqua" w:cs="Times New Roman"/>
          <w:i/>
          <w:sz w:val="24"/>
          <w:szCs w:val="24"/>
        </w:rPr>
        <w:t>al</w:t>
      </w:r>
      <w:r w:rsidR="006233C4" w:rsidRPr="00DA2587">
        <w:rPr>
          <w:rFonts w:ascii="Book Antiqua" w:eastAsia="宋体" w:hAnsi="Book Antiqua" w:cs="Times New Roman"/>
          <w:sz w:val="24"/>
          <w:szCs w:val="24"/>
          <w:vertAlign w:val="superscript"/>
          <w:lang w:eastAsia="zh-CN"/>
        </w:rPr>
        <w:t>[</w:t>
      </w:r>
      <w:proofErr w:type="gramEnd"/>
      <w:r w:rsidR="00231FF6" w:rsidRPr="00DA2587">
        <w:rPr>
          <w:rFonts w:ascii="Book Antiqua" w:eastAsia="宋体" w:hAnsi="Book Antiqua" w:cs="Times New Roman" w:hint="eastAsia"/>
          <w:sz w:val="24"/>
          <w:szCs w:val="24"/>
          <w:vertAlign w:val="superscript"/>
          <w:lang w:eastAsia="zh-CN"/>
        </w:rPr>
        <w:t>9</w:t>
      </w:r>
      <w:r w:rsidR="006233C4"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 xml:space="preserve"> study also revealed that predominate PD prior to transplant was independently associated with better recipient survival compared to patients on preceding HD (HR 0.96 with </w:t>
      </w:r>
      <w:r w:rsidR="005B2127" w:rsidRPr="00DA2587">
        <w:rPr>
          <w:rFonts w:ascii="Book Antiqua" w:hAnsi="Book Antiqua" w:cs="Times New Roman"/>
          <w:sz w:val="24"/>
          <w:szCs w:val="24"/>
        </w:rPr>
        <w:t>95%</w:t>
      </w:r>
      <w:r w:rsidRPr="00DA2587">
        <w:rPr>
          <w:rFonts w:ascii="Book Antiqua" w:hAnsi="Book Antiqua" w:cs="Times New Roman"/>
          <w:sz w:val="24"/>
          <w:szCs w:val="24"/>
        </w:rPr>
        <w:t xml:space="preserve">CI of 0.92-0.99, </w:t>
      </w:r>
      <w:r w:rsidR="005B2127" w:rsidRPr="00DA2587">
        <w:rPr>
          <w:rFonts w:ascii="Book Antiqua" w:eastAsia="宋体" w:hAnsi="Book Antiqua" w:cs="Times New Roman"/>
          <w:i/>
          <w:sz w:val="24"/>
          <w:szCs w:val="24"/>
          <w:lang w:eastAsia="zh-CN"/>
        </w:rPr>
        <w:t>P</w:t>
      </w:r>
      <w:r w:rsidR="005B2127"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&lt;</w:t>
      </w:r>
      <w:r w:rsidR="005B2127"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0.05)</w:t>
      </w:r>
      <w:r w:rsidR="005B2127"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Authors also looked at various RRT combinations and outcomes. They found that patient survival was significantly better in those on prior PD only when compared to those whose prior treatment consisted of solely HD (HR 0.90 with CI of 0.86 to 0.94</w:t>
      </w:r>
      <w:r w:rsidR="005B2127"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w:t>
      </w:r>
      <w:r w:rsidR="005B2127" w:rsidRPr="00DA2587">
        <w:rPr>
          <w:rFonts w:ascii="Book Antiqua" w:hAnsi="Book Antiqua" w:cs="Times New Roman"/>
          <w:i/>
          <w:sz w:val="24"/>
          <w:szCs w:val="24"/>
        </w:rPr>
        <w:t>P</w:t>
      </w:r>
      <w:r w:rsidR="005B2127"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&lt;</w:t>
      </w:r>
      <w:r w:rsidR="005B2127"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0.001)</w:t>
      </w:r>
      <w:r w:rsidR="005B2127" w:rsidRPr="00DA2587">
        <w:rPr>
          <w:rFonts w:ascii="Book Antiqua" w:eastAsia="宋体" w:hAnsi="Book Antiqua" w:cs="Times New Roman"/>
          <w:sz w:val="24"/>
          <w:szCs w:val="24"/>
          <w:vertAlign w:val="superscript"/>
          <w:lang w:eastAsia="zh-CN"/>
        </w:rPr>
        <w:t>[</w:t>
      </w:r>
      <w:r w:rsidR="00231FF6" w:rsidRPr="00DA2587">
        <w:rPr>
          <w:rFonts w:ascii="Book Antiqua" w:eastAsia="宋体" w:hAnsi="Book Antiqua" w:cs="Times New Roman" w:hint="eastAsia"/>
          <w:sz w:val="24"/>
          <w:szCs w:val="24"/>
          <w:vertAlign w:val="superscript"/>
          <w:lang w:eastAsia="zh-CN"/>
        </w:rPr>
        <w:t>9</w:t>
      </w:r>
      <w:r w:rsidR="005B2127" w:rsidRPr="00DA2587">
        <w:rPr>
          <w:rFonts w:ascii="Book Antiqua" w:eastAsia="宋体" w:hAnsi="Book Antiqua" w:cs="Times New Roman"/>
          <w:sz w:val="24"/>
          <w:szCs w:val="24"/>
          <w:vertAlign w:val="superscript"/>
          <w:lang w:eastAsia="zh-CN"/>
        </w:rPr>
        <w:t>]</w:t>
      </w:r>
      <w:r w:rsidR="005B2127"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In another study by </w:t>
      </w:r>
      <w:proofErr w:type="spellStart"/>
      <w:r w:rsidR="006233C4" w:rsidRPr="00DA2587">
        <w:rPr>
          <w:rFonts w:ascii="Book Antiqua" w:hAnsi="Book Antiqua"/>
          <w:sz w:val="24"/>
          <w:szCs w:val="24"/>
        </w:rPr>
        <w:t>López</w:t>
      </w:r>
      <w:proofErr w:type="spellEnd"/>
      <w:r w:rsidR="006233C4" w:rsidRPr="00DA2587">
        <w:rPr>
          <w:rFonts w:ascii="Book Antiqua" w:hAnsi="Book Antiqua"/>
          <w:sz w:val="24"/>
          <w:szCs w:val="24"/>
        </w:rPr>
        <w:t>-Oliva</w:t>
      </w:r>
      <w:r w:rsidRPr="00DA2587">
        <w:rPr>
          <w:rFonts w:ascii="Book Antiqua" w:hAnsi="Book Antiqua" w:cs="Times New Roman"/>
          <w:sz w:val="24"/>
          <w:szCs w:val="24"/>
        </w:rPr>
        <w:t xml:space="preserve"> </w:t>
      </w:r>
      <w:r w:rsidRPr="00DA2587">
        <w:rPr>
          <w:rFonts w:ascii="Book Antiqua" w:hAnsi="Book Antiqua" w:cs="Times New Roman"/>
          <w:i/>
          <w:sz w:val="24"/>
          <w:szCs w:val="24"/>
        </w:rPr>
        <w:t>et al</w:t>
      </w:r>
      <w:r w:rsidR="006233C4" w:rsidRPr="00DA2587">
        <w:rPr>
          <w:rFonts w:ascii="Book Antiqua" w:eastAsia="宋体" w:hAnsi="Book Antiqua" w:cs="Times New Roman"/>
          <w:sz w:val="24"/>
          <w:szCs w:val="24"/>
          <w:vertAlign w:val="superscript"/>
          <w:lang w:eastAsia="zh-CN"/>
        </w:rPr>
        <w:t>[5</w:t>
      </w:r>
      <w:r w:rsidR="00231FF6" w:rsidRPr="00DA2587">
        <w:rPr>
          <w:rFonts w:ascii="Book Antiqua" w:eastAsia="宋体" w:hAnsi="Book Antiqua" w:cs="Times New Roman" w:hint="eastAsia"/>
          <w:sz w:val="24"/>
          <w:szCs w:val="24"/>
          <w:vertAlign w:val="superscript"/>
          <w:lang w:eastAsia="zh-CN"/>
        </w:rPr>
        <w:t>9</w:t>
      </w:r>
      <w:r w:rsidR="006233C4"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 xml:space="preserve">, authors looked at a cohort of 236 patients and reported that long term patient survival was higher for the PD group than the HD group </w:t>
      </w:r>
      <w:r w:rsidRPr="00DA2587">
        <w:rPr>
          <w:rFonts w:ascii="Book Antiqua" w:hAnsi="Book Antiqua" w:cs="Times New Roman"/>
          <w:sz w:val="24"/>
          <w:szCs w:val="24"/>
          <w:shd w:val="clear" w:color="auto" w:fill="FFFFFF"/>
        </w:rPr>
        <w:t>(</w:t>
      </w:r>
      <w:r w:rsidR="005B2127" w:rsidRPr="00DA2587">
        <w:rPr>
          <w:rFonts w:ascii="Book Antiqua" w:hAnsi="Book Antiqua" w:cs="Times New Roman"/>
          <w:i/>
          <w:sz w:val="24"/>
          <w:szCs w:val="24"/>
          <w:shd w:val="clear" w:color="auto" w:fill="FFFFFF"/>
        </w:rPr>
        <w:t>P</w:t>
      </w:r>
      <w:r w:rsidRPr="00DA2587">
        <w:rPr>
          <w:rFonts w:ascii="Book Antiqua" w:hAnsi="Book Antiqua" w:cs="Times New Roman"/>
          <w:sz w:val="24"/>
          <w:szCs w:val="24"/>
          <w:shd w:val="clear" w:color="auto" w:fill="FFFFFF"/>
        </w:rPr>
        <w:t xml:space="preserve"> = 0.04)</w:t>
      </w:r>
      <w:r w:rsidR="005B2127" w:rsidRPr="00DA2587">
        <w:rPr>
          <w:rFonts w:ascii="Book Antiqua" w:eastAsia="宋体" w:hAnsi="Book Antiqua" w:cs="Times New Roman"/>
          <w:sz w:val="24"/>
          <w:szCs w:val="24"/>
          <w:shd w:val="clear" w:color="auto" w:fill="FFFFFF"/>
          <w:lang w:eastAsia="zh-CN"/>
        </w:rPr>
        <w:t>.</w:t>
      </w:r>
      <w:r w:rsidRPr="00DA2587">
        <w:rPr>
          <w:rFonts w:ascii="Book Antiqua" w:hAnsi="Book Antiqua" w:cs="Times New Roman"/>
          <w:sz w:val="24"/>
          <w:szCs w:val="24"/>
          <w:shd w:val="clear" w:color="auto" w:fill="FFFFFF"/>
        </w:rPr>
        <w:t xml:space="preserve"> </w:t>
      </w:r>
      <w:r w:rsidRPr="00DA2587">
        <w:rPr>
          <w:rFonts w:ascii="Book Antiqua" w:hAnsi="Book Antiqua" w:cs="Times New Roman"/>
          <w:sz w:val="24"/>
          <w:szCs w:val="24"/>
        </w:rPr>
        <w:t xml:space="preserve">Interestingly the combination of prior PD and HD had a worse survival than those on HD alone (HR 1.10, with 95% CI of 1.06 to 1.15, </w:t>
      </w:r>
      <w:r w:rsidR="005B2127" w:rsidRPr="00DA2587">
        <w:rPr>
          <w:rFonts w:ascii="Book Antiqua" w:hAnsi="Book Antiqua" w:cs="Times New Roman"/>
          <w:i/>
          <w:sz w:val="24"/>
          <w:szCs w:val="24"/>
        </w:rPr>
        <w:t>P</w:t>
      </w:r>
      <w:r w:rsidR="005B2127"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&lt;</w:t>
      </w:r>
      <w:r w:rsidR="005B2127"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0.001).</w:t>
      </w:r>
    </w:p>
    <w:p w:rsidR="00A07F4B" w:rsidRPr="00DA2587" w:rsidRDefault="00A07F4B" w:rsidP="00F819EE">
      <w:pPr>
        <w:spacing w:after="0" w:line="360" w:lineRule="auto"/>
        <w:ind w:firstLineChars="100" w:firstLine="240"/>
        <w:jc w:val="both"/>
        <w:rPr>
          <w:rFonts w:ascii="Book Antiqua" w:eastAsia="宋体" w:hAnsi="Book Antiqua" w:cs="Times New Roman"/>
          <w:sz w:val="24"/>
          <w:szCs w:val="24"/>
          <w:lang w:eastAsia="zh-CN"/>
        </w:rPr>
      </w:pPr>
      <w:r w:rsidRPr="00DA2587">
        <w:rPr>
          <w:rFonts w:ascii="Book Antiqua" w:hAnsi="Book Antiqua" w:cs="Times New Roman"/>
          <w:sz w:val="24"/>
          <w:szCs w:val="24"/>
        </w:rPr>
        <w:t>Similarly, a European center in 2006 reported that prior-PD patients fare better and have lower post-transplant mortality than those on preceding HD. The same authors had postulated that exposure to the HD dialyzer membrane could be immunogenic and lead to an</w:t>
      </w:r>
      <w:r w:rsidR="005026A1" w:rsidRPr="00DA2587">
        <w:rPr>
          <w:rFonts w:ascii="Book Antiqua" w:hAnsi="Book Antiqua" w:cs="Times New Roman"/>
          <w:sz w:val="24"/>
          <w:szCs w:val="24"/>
        </w:rPr>
        <w:t xml:space="preserve"> increased risk of graft loss. </w:t>
      </w:r>
      <w:r w:rsidRPr="00DA2587">
        <w:rPr>
          <w:rFonts w:ascii="Book Antiqua" w:hAnsi="Book Antiqua" w:cs="Times New Roman"/>
          <w:sz w:val="24"/>
          <w:szCs w:val="24"/>
        </w:rPr>
        <w:t xml:space="preserve">They found that despite using the biocompatible membranes, patient survival on pre-transplant PD was still superior to the HD </w:t>
      </w:r>
      <w:proofErr w:type="gramStart"/>
      <w:r w:rsidRPr="00DA2587">
        <w:rPr>
          <w:rFonts w:ascii="Book Antiqua" w:hAnsi="Book Antiqua" w:cs="Times New Roman"/>
          <w:sz w:val="24"/>
          <w:szCs w:val="24"/>
        </w:rPr>
        <w:t>counterparts</w:t>
      </w:r>
      <w:r w:rsidR="005B2127" w:rsidRPr="00DA2587">
        <w:rPr>
          <w:rFonts w:ascii="Book Antiqua" w:eastAsia="宋体" w:hAnsi="Book Antiqua" w:cs="Times New Roman"/>
          <w:sz w:val="24"/>
          <w:szCs w:val="24"/>
          <w:vertAlign w:val="superscript"/>
          <w:lang w:eastAsia="zh-CN"/>
        </w:rPr>
        <w:t>[</w:t>
      </w:r>
      <w:proofErr w:type="gramEnd"/>
      <w:r w:rsidR="00231FF6" w:rsidRPr="00DA2587">
        <w:rPr>
          <w:rFonts w:ascii="Book Antiqua" w:eastAsia="宋体" w:hAnsi="Book Antiqua" w:cs="Times New Roman" w:hint="eastAsia"/>
          <w:sz w:val="24"/>
          <w:szCs w:val="24"/>
          <w:vertAlign w:val="superscript"/>
          <w:lang w:eastAsia="zh-CN"/>
        </w:rPr>
        <w:t>60</w:t>
      </w:r>
      <w:r w:rsidR="005B2127" w:rsidRPr="00DA2587">
        <w:rPr>
          <w:rFonts w:ascii="Book Antiqua" w:eastAsia="宋体" w:hAnsi="Book Antiqua" w:cs="Times New Roman"/>
          <w:sz w:val="24"/>
          <w:szCs w:val="24"/>
          <w:vertAlign w:val="superscript"/>
          <w:lang w:eastAsia="zh-CN"/>
        </w:rPr>
        <w:t>]</w:t>
      </w:r>
      <w:r w:rsidR="005B2127" w:rsidRPr="00DA2587">
        <w:rPr>
          <w:rFonts w:ascii="Book Antiqua" w:eastAsia="宋体" w:hAnsi="Book Antiqua" w:cs="Times New Roman"/>
          <w:sz w:val="24"/>
          <w:szCs w:val="24"/>
          <w:lang w:eastAsia="zh-CN"/>
        </w:rPr>
        <w:t>.</w:t>
      </w:r>
    </w:p>
    <w:p w:rsidR="00A07F4B" w:rsidRPr="00DA2587" w:rsidRDefault="00A07F4B" w:rsidP="00F819EE">
      <w:pPr>
        <w:spacing w:after="0" w:line="360" w:lineRule="auto"/>
        <w:ind w:firstLineChars="100" w:firstLine="240"/>
        <w:jc w:val="both"/>
        <w:rPr>
          <w:rFonts w:ascii="Book Antiqua" w:hAnsi="Book Antiqua" w:cs="Times New Roman"/>
          <w:sz w:val="24"/>
          <w:szCs w:val="24"/>
        </w:rPr>
      </w:pPr>
      <w:r w:rsidRPr="00DA2587">
        <w:rPr>
          <w:rFonts w:ascii="Book Antiqua" w:hAnsi="Book Antiqua" w:cs="Times New Roman"/>
          <w:sz w:val="24"/>
          <w:szCs w:val="24"/>
        </w:rPr>
        <w:t xml:space="preserve">Mortality benefits in PD patients were again seen in the results reported by Molnar </w:t>
      </w:r>
      <w:r w:rsidRPr="00DA2587">
        <w:rPr>
          <w:rFonts w:ascii="Book Antiqua" w:hAnsi="Book Antiqua" w:cs="Times New Roman"/>
          <w:i/>
          <w:sz w:val="24"/>
          <w:szCs w:val="24"/>
        </w:rPr>
        <w:t xml:space="preserve">et </w:t>
      </w:r>
      <w:proofErr w:type="gramStart"/>
      <w:r w:rsidRPr="00DA2587">
        <w:rPr>
          <w:rFonts w:ascii="Book Antiqua" w:hAnsi="Book Antiqua" w:cs="Times New Roman"/>
          <w:i/>
          <w:sz w:val="24"/>
          <w:szCs w:val="24"/>
        </w:rPr>
        <w:t>al</w:t>
      </w:r>
      <w:r w:rsidR="006233C4" w:rsidRPr="00DA2587">
        <w:rPr>
          <w:rFonts w:ascii="Book Antiqua" w:eastAsia="宋体" w:hAnsi="Book Antiqua" w:cs="Times New Roman"/>
          <w:sz w:val="24"/>
          <w:szCs w:val="24"/>
          <w:vertAlign w:val="superscript"/>
          <w:lang w:eastAsia="zh-CN"/>
        </w:rPr>
        <w:t>[</w:t>
      </w:r>
      <w:proofErr w:type="gramEnd"/>
      <w:r w:rsidR="006233C4" w:rsidRPr="00DA2587">
        <w:rPr>
          <w:rFonts w:ascii="Book Antiqua" w:eastAsia="宋体" w:hAnsi="Book Antiqua" w:cs="Times New Roman"/>
          <w:sz w:val="24"/>
          <w:szCs w:val="24"/>
          <w:vertAlign w:val="superscript"/>
          <w:lang w:eastAsia="zh-CN"/>
        </w:rPr>
        <w:t>3</w:t>
      </w:r>
      <w:r w:rsidR="00955343" w:rsidRPr="00DA2587">
        <w:rPr>
          <w:rFonts w:ascii="Book Antiqua" w:eastAsia="宋体" w:hAnsi="Book Antiqua" w:cs="Times New Roman" w:hint="eastAsia"/>
          <w:sz w:val="24"/>
          <w:szCs w:val="24"/>
          <w:vertAlign w:val="superscript"/>
          <w:lang w:eastAsia="zh-CN"/>
        </w:rPr>
        <w:t>9</w:t>
      </w:r>
      <w:r w:rsidR="006233C4"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 xml:space="preserve"> from 2012</w:t>
      </w:r>
      <w:r w:rsidR="00B91A2B"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w:t>
      </w:r>
      <w:r w:rsidR="00B91A2B" w:rsidRPr="00DA2587">
        <w:rPr>
          <w:rFonts w:ascii="Book Antiqua" w:eastAsia="宋体" w:hAnsi="Book Antiqua" w:cs="Times New Roman"/>
          <w:sz w:val="24"/>
          <w:szCs w:val="24"/>
          <w:lang w:eastAsia="zh-CN"/>
        </w:rPr>
        <w:t>T</w:t>
      </w:r>
      <w:r w:rsidRPr="00DA2587">
        <w:rPr>
          <w:rFonts w:ascii="Book Antiqua" w:hAnsi="Book Antiqua" w:cs="Times New Roman"/>
          <w:sz w:val="24"/>
          <w:szCs w:val="24"/>
        </w:rPr>
        <w:t>hey reported that patients who had been on PD before receiving a kidney transplant have an adjusted 43% lower death risk compared to those on prior HD (</w:t>
      </w:r>
      <w:r w:rsidR="00B91A2B" w:rsidRPr="00DA2587">
        <w:rPr>
          <w:rFonts w:ascii="Book Antiqua" w:hAnsi="Book Antiqua" w:cs="Times New Roman"/>
          <w:sz w:val="24"/>
          <w:szCs w:val="24"/>
        </w:rPr>
        <w:t xml:space="preserve">HR 0.57 with CI of 0.38-0.87). </w:t>
      </w:r>
      <w:r w:rsidRPr="00DA2587">
        <w:rPr>
          <w:rFonts w:ascii="Book Antiqua" w:hAnsi="Book Antiqua" w:cs="Times New Roman"/>
          <w:sz w:val="24"/>
          <w:szCs w:val="24"/>
        </w:rPr>
        <w:t>Using propensity matching, those with a high likelihood of being on PD (</w:t>
      </w:r>
      <w:r w:rsidRPr="00DA2587">
        <w:rPr>
          <w:rFonts w:ascii="Book Antiqua" w:hAnsi="Book Antiqua" w:cs="Times New Roman"/>
          <w:i/>
          <w:sz w:val="24"/>
          <w:szCs w:val="24"/>
        </w:rPr>
        <w:t>n</w:t>
      </w:r>
      <w:r w:rsidR="00B91A2B"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w:t>
      </w:r>
      <w:r w:rsidR="00B91A2B"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 xml:space="preserve">4836) when adjusted for many variables including transplant donor variables had a HR of 0.56 (0.31-0.99, </w:t>
      </w:r>
      <w:r w:rsidR="00B91A2B" w:rsidRPr="00DA2587">
        <w:rPr>
          <w:rFonts w:ascii="Book Antiqua" w:hAnsi="Book Antiqua" w:cs="Times New Roman"/>
          <w:i/>
          <w:sz w:val="24"/>
          <w:szCs w:val="24"/>
        </w:rPr>
        <w:t>P</w:t>
      </w:r>
      <w:r w:rsidR="00B91A2B"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w:t>
      </w:r>
      <w:r w:rsidR="00B91A2B" w:rsidRPr="00DA2587">
        <w:rPr>
          <w:rFonts w:ascii="Book Antiqua" w:eastAsia="宋体" w:hAnsi="Book Antiqua" w:cs="Times New Roman"/>
          <w:sz w:val="24"/>
          <w:szCs w:val="24"/>
          <w:lang w:eastAsia="zh-CN"/>
        </w:rPr>
        <w:t xml:space="preserve"> </w:t>
      </w:r>
      <w:r w:rsidRPr="00DA2587">
        <w:rPr>
          <w:rFonts w:ascii="Book Antiqua" w:hAnsi="Book Antiqua" w:cs="Times New Roman"/>
          <w:sz w:val="24"/>
          <w:szCs w:val="24"/>
        </w:rPr>
        <w:t>0.04) of all-cause dea</w:t>
      </w:r>
      <w:r w:rsidR="00B91A2B" w:rsidRPr="00DA2587">
        <w:rPr>
          <w:rFonts w:ascii="Book Antiqua" w:hAnsi="Book Antiqua" w:cs="Times New Roman"/>
          <w:sz w:val="24"/>
          <w:szCs w:val="24"/>
        </w:rPr>
        <w:t xml:space="preserve">th in comparison to previous </w:t>
      </w:r>
      <w:proofErr w:type="gramStart"/>
      <w:r w:rsidR="00B91A2B" w:rsidRPr="00DA2587">
        <w:rPr>
          <w:rFonts w:ascii="Book Antiqua" w:hAnsi="Book Antiqua" w:cs="Times New Roman"/>
          <w:sz w:val="24"/>
          <w:szCs w:val="24"/>
        </w:rPr>
        <w:t>HD</w:t>
      </w:r>
      <w:r w:rsidR="00B91A2B" w:rsidRPr="00DA2587">
        <w:rPr>
          <w:rFonts w:ascii="Book Antiqua" w:eastAsia="宋体" w:hAnsi="Book Antiqua" w:cs="Times New Roman"/>
          <w:sz w:val="24"/>
          <w:szCs w:val="24"/>
          <w:vertAlign w:val="superscript"/>
          <w:lang w:eastAsia="zh-CN"/>
        </w:rPr>
        <w:t>[</w:t>
      </w:r>
      <w:proofErr w:type="gramEnd"/>
      <w:r w:rsidR="00B91A2B" w:rsidRPr="00DA2587">
        <w:rPr>
          <w:rFonts w:ascii="Book Antiqua" w:eastAsia="宋体" w:hAnsi="Book Antiqua" w:cs="Times New Roman"/>
          <w:sz w:val="24"/>
          <w:szCs w:val="24"/>
          <w:vertAlign w:val="superscript"/>
          <w:lang w:eastAsia="zh-CN"/>
        </w:rPr>
        <w:t>3</w:t>
      </w:r>
      <w:r w:rsidR="00231FF6" w:rsidRPr="00DA2587">
        <w:rPr>
          <w:rFonts w:ascii="Book Antiqua" w:eastAsia="宋体" w:hAnsi="Book Antiqua" w:cs="Times New Roman" w:hint="eastAsia"/>
          <w:sz w:val="24"/>
          <w:szCs w:val="24"/>
          <w:vertAlign w:val="superscript"/>
          <w:lang w:eastAsia="zh-CN"/>
        </w:rPr>
        <w:t>9</w:t>
      </w:r>
      <w:r w:rsidR="00B91A2B" w:rsidRPr="00DA2587">
        <w:rPr>
          <w:rFonts w:ascii="Book Antiqua" w:eastAsia="宋体" w:hAnsi="Book Antiqua" w:cs="Times New Roman"/>
          <w:sz w:val="24"/>
          <w:szCs w:val="24"/>
          <w:vertAlign w:val="superscript"/>
          <w:lang w:eastAsia="zh-CN"/>
        </w:rPr>
        <w:t>]</w:t>
      </w:r>
      <w:r w:rsidR="00B91A2B"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Cardiovascular mortality in recipients who were on prior PD was lower compared to those on prior HD, controlling for many variables (HR </w:t>
      </w:r>
      <w:r w:rsidRPr="00DA2587">
        <w:rPr>
          <w:rFonts w:ascii="Book Antiqua" w:hAnsi="Book Antiqua" w:cs="Times New Roman"/>
          <w:sz w:val="24"/>
          <w:szCs w:val="24"/>
        </w:rPr>
        <w:lastRenderedPageBreak/>
        <w:t>0.94</w:t>
      </w:r>
      <w:proofErr w:type="gramStart"/>
      <w:r w:rsidRPr="00DA2587">
        <w:rPr>
          <w:rFonts w:ascii="Book Antiqua" w:hAnsi="Book Antiqua" w:cs="Times New Roman"/>
          <w:sz w:val="24"/>
          <w:szCs w:val="24"/>
        </w:rPr>
        <w:t>)</w:t>
      </w:r>
      <w:r w:rsidR="00B91A2B" w:rsidRPr="00DA2587">
        <w:rPr>
          <w:rFonts w:ascii="Book Antiqua" w:eastAsia="宋体" w:hAnsi="Book Antiqua" w:cs="Times New Roman"/>
          <w:sz w:val="24"/>
          <w:szCs w:val="24"/>
          <w:vertAlign w:val="superscript"/>
          <w:lang w:eastAsia="zh-CN"/>
        </w:rPr>
        <w:t>[</w:t>
      </w:r>
      <w:proofErr w:type="gramEnd"/>
      <w:r w:rsidR="00B91A2B" w:rsidRPr="00DA2587">
        <w:rPr>
          <w:rFonts w:ascii="Book Antiqua" w:eastAsia="宋体" w:hAnsi="Book Antiqua" w:cs="Times New Roman"/>
          <w:sz w:val="24"/>
          <w:szCs w:val="24"/>
          <w:vertAlign w:val="superscript"/>
          <w:lang w:eastAsia="zh-CN"/>
        </w:rPr>
        <w:t>3</w:t>
      </w:r>
      <w:r w:rsidR="00231FF6" w:rsidRPr="00DA2587">
        <w:rPr>
          <w:rFonts w:ascii="Book Antiqua" w:eastAsia="宋体" w:hAnsi="Book Antiqua" w:cs="Times New Roman" w:hint="eastAsia"/>
          <w:sz w:val="24"/>
          <w:szCs w:val="24"/>
          <w:vertAlign w:val="superscript"/>
          <w:lang w:eastAsia="zh-CN"/>
        </w:rPr>
        <w:t>9</w:t>
      </w:r>
      <w:r w:rsidR="00B91A2B" w:rsidRPr="00DA2587">
        <w:rPr>
          <w:rFonts w:ascii="Book Antiqua" w:eastAsia="宋体" w:hAnsi="Book Antiqua" w:cs="Times New Roman"/>
          <w:sz w:val="24"/>
          <w:szCs w:val="24"/>
          <w:vertAlign w:val="superscript"/>
          <w:lang w:eastAsia="zh-CN"/>
        </w:rPr>
        <w:t>]</w:t>
      </w:r>
      <w:r w:rsidR="00B91A2B"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In an another study, superior survival of PD patients after transplantation was reported to be due to lower risk of cardiov</w:t>
      </w:r>
      <w:r w:rsidR="00B91A2B" w:rsidRPr="00DA2587">
        <w:rPr>
          <w:rFonts w:ascii="Book Antiqua" w:hAnsi="Book Antiqua" w:cs="Times New Roman"/>
          <w:sz w:val="24"/>
          <w:szCs w:val="24"/>
        </w:rPr>
        <w:t>ascular death in a cohort of 60008 patients</w:t>
      </w:r>
      <w:r w:rsidR="00B91A2B" w:rsidRPr="00DA2587">
        <w:rPr>
          <w:rFonts w:ascii="Book Antiqua" w:eastAsia="宋体" w:hAnsi="Book Antiqua" w:cs="Times New Roman"/>
          <w:sz w:val="24"/>
          <w:szCs w:val="24"/>
          <w:vertAlign w:val="superscript"/>
          <w:lang w:eastAsia="zh-CN"/>
        </w:rPr>
        <w:t>[</w:t>
      </w:r>
      <w:r w:rsidR="00231FF6" w:rsidRPr="00DA2587">
        <w:rPr>
          <w:rFonts w:ascii="Book Antiqua" w:eastAsia="宋体" w:hAnsi="Book Antiqua" w:cs="Times New Roman" w:hint="eastAsia"/>
          <w:sz w:val="24"/>
          <w:szCs w:val="24"/>
          <w:vertAlign w:val="superscript"/>
          <w:lang w:eastAsia="zh-CN"/>
        </w:rPr>
        <w:t>57</w:t>
      </w:r>
      <w:r w:rsidR="00B91A2B" w:rsidRPr="00DA2587">
        <w:rPr>
          <w:rFonts w:ascii="Book Antiqua" w:eastAsia="宋体" w:hAnsi="Book Antiqua" w:cs="Times New Roman"/>
          <w:sz w:val="24"/>
          <w:szCs w:val="24"/>
          <w:vertAlign w:val="superscript"/>
          <w:lang w:eastAsia="zh-CN"/>
        </w:rPr>
        <w:t>]</w:t>
      </w:r>
      <w:r w:rsidR="00B91A2B"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Still, there are many studies reported whereby authors didn’t found survival benefit of PD over HD after </w:t>
      </w:r>
      <w:proofErr w:type="gramStart"/>
      <w:r w:rsidRPr="00DA2587">
        <w:rPr>
          <w:rFonts w:ascii="Book Antiqua" w:hAnsi="Book Antiqua" w:cs="Times New Roman"/>
          <w:sz w:val="24"/>
          <w:szCs w:val="24"/>
        </w:rPr>
        <w:t>transplantation</w:t>
      </w:r>
      <w:r w:rsidR="00B91A2B" w:rsidRPr="00DA2587">
        <w:rPr>
          <w:rFonts w:ascii="Book Antiqua" w:eastAsia="宋体" w:hAnsi="Book Antiqua" w:cs="Times New Roman"/>
          <w:sz w:val="24"/>
          <w:szCs w:val="24"/>
          <w:vertAlign w:val="superscript"/>
          <w:lang w:eastAsia="zh-CN"/>
        </w:rPr>
        <w:t>[</w:t>
      </w:r>
      <w:proofErr w:type="gramEnd"/>
      <w:r w:rsidR="005924BD" w:rsidRPr="00DA2587">
        <w:rPr>
          <w:rFonts w:ascii="Book Antiqua" w:eastAsia="宋体" w:hAnsi="Book Antiqua" w:cs="Times New Roman" w:hint="eastAsia"/>
          <w:sz w:val="24"/>
          <w:szCs w:val="24"/>
          <w:vertAlign w:val="superscript"/>
          <w:lang w:eastAsia="zh-CN"/>
        </w:rPr>
        <w:t>10,11,58</w:t>
      </w:r>
      <w:r w:rsidR="00B91A2B"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 Reasons for these mixed results is that even though most of the studies looked at standard variables like time and duration of dialysis, comorbidity index, it still does not take into account many other factors which may determine the long term survival benefits post transplantation. The choice of dialysis modality for any patient also leads to selection bias which may confound the end results like patient or graft survival post transplantation.</w:t>
      </w:r>
    </w:p>
    <w:p w:rsidR="00A07F4B" w:rsidRPr="00DA2587" w:rsidRDefault="00A07F4B" w:rsidP="00F819EE">
      <w:pPr>
        <w:spacing w:after="0" w:line="360" w:lineRule="auto"/>
        <w:ind w:firstLineChars="200" w:firstLine="480"/>
        <w:jc w:val="both"/>
        <w:rPr>
          <w:rFonts w:ascii="Book Antiqua" w:eastAsia="宋体" w:hAnsi="Book Antiqua" w:cs="Times New Roman"/>
          <w:sz w:val="24"/>
          <w:szCs w:val="24"/>
          <w:lang w:eastAsia="zh-CN"/>
        </w:rPr>
      </w:pPr>
      <w:proofErr w:type="spellStart"/>
      <w:r w:rsidRPr="00DA2587">
        <w:rPr>
          <w:rFonts w:ascii="Book Antiqua" w:hAnsi="Book Antiqua" w:cs="Times New Roman"/>
          <w:sz w:val="24"/>
          <w:szCs w:val="24"/>
        </w:rPr>
        <w:t>Mehrotra</w:t>
      </w:r>
      <w:proofErr w:type="spellEnd"/>
      <w:r w:rsidRPr="00DA2587">
        <w:rPr>
          <w:rFonts w:ascii="Book Antiqua" w:hAnsi="Book Antiqua" w:cs="Times New Roman"/>
          <w:sz w:val="24"/>
          <w:szCs w:val="24"/>
        </w:rPr>
        <w:t xml:space="preserve"> </w:t>
      </w:r>
      <w:r w:rsidRPr="00DA2587">
        <w:rPr>
          <w:rFonts w:ascii="Book Antiqua" w:hAnsi="Book Antiqua" w:cs="Times New Roman"/>
          <w:i/>
          <w:sz w:val="24"/>
          <w:szCs w:val="24"/>
        </w:rPr>
        <w:t xml:space="preserve">et </w:t>
      </w:r>
      <w:proofErr w:type="gramStart"/>
      <w:r w:rsidRPr="00DA2587">
        <w:rPr>
          <w:rFonts w:ascii="Book Antiqua" w:hAnsi="Book Antiqua" w:cs="Times New Roman"/>
          <w:i/>
          <w:sz w:val="24"/>
          <w:szCs w:val="24"/>
        </w:rPr>
        <w:t>al</w:t>
      </w:r>
      <w:r w:rsidR="00B91A2B" w:rsidRPr="00DA2587">
        <w:rPr>
          <w:rFonts w:ascii="Book Antiqua" w:eastAsia="宋体" w:hAnsi="Book Antiqua" w:cs="Times New Roman"/>
          <w:sz w:val="24"/>
          <w:szCs w:val="24"/>
          <w:vertAlign w:val="superscript"/>
          <w:lang w:eastAsia="zh-CN"/>
        </w:rPr>
        <w:t>[</w:t>
      </w:r>
      <w:proofErr w:type="gramEnd"/>
      <w:r w:rsidR="005924BD" w:rsidRPr="00DA2587">
        <w:rPr>
          <w:rFonts w:ascii="Book Antiqua" w:eastAsia="宋体" w:hAnsi="Book Antiqua" w:cs="Times New Roman" w:hint="eastAsia"/>
          <w:sz w:val="24"/>
          <w:szCs w:val="24"/>
          <w:vertAlign w:val="superscript"/>
          <w:lang w:eastAsia="zh-CN"/>
        </w:rPr>
        <w:t>61</w:t>
      </w:r>
      <w:r w:rsidR="00B91A2B" w:rsidRPr="00DA2587">
        <w:rPr>
          <w:rFonts w:ascii="Book Antiqua" w:eastAsia="宋体" w:hAnsi="Book Antiqua" w:cs="Times New Roman"/>
          <w:sz w:val="24"/>
          <w:szCs w:val="24"/>
          <w:vertAlign w:val="superscript"/>
          <w:lang w:eastAsia="zh-CN"/>
        </w:rPr>
        <w:t>]</w:t>
      </w:r>
      <w:r w:rsidRPr="00DA2587">
        <w:rPr>
          <w:rFonts w:ascii="Book Antiqua" w:hAnsi="Book Antiqua" w:cs="Times New Roman"/>
          <w:sz w:val="24"/>
          <w:szCs w:val="24"/>
        </w:rPr>
        <w:t xml:space="preserve"> looked at the USRDS database to compare the impact of </w:t>
      </w:r>
      <w:r w:rsidR="005026A1" w:rsidRPr="00DA2587">
        <w:rPr>
          <w:rFonts w:ascii="Book Antiqua" w:hAnsi="Book Antiqua" w:cs="Times New Roman"/>
          <w:sz w:val="24"/>
          <w:szCs w:val="24"/>
        </w:rPr>
        <w:t xml:space="preserve">dialysis modality on survival. </w:t>
      </w:r>
      <w:r w:rsidRPr="00DA2587">
        <w:rPr>
          <w:rFonts w:ascii="Book Antiqua" w:hAnsi="Book Antiqua" w:cs="Times New Roman"/>
          <w:sz w:val="24"/>
          <w:szCs w:val="24"/>
        </w:rPr>
        <w:t>They reported no significant difference in the risk of death for PD and HD patients dur</w:t>
      </w:r>
      <w:r w:rsidR="00B91A2B" w:rsidRPr="00DA2587">
        <w:rPr>
          <w:rFonts w:ascii="Book Antiqua" w:hAnsi="Book Antiqua" w:cs="Times New Roman"/>
          <w:sz w:val="24"/>
          <w:szCs w:val="24"/>
        </w:rPr>
        <w:t>ing the 5-year follow-up period</w:t>
      </w:r>
      <w:r w:rsidR="00B91A2B"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Earlier studies from other countries reported to have shown a marked early survival advantage </w:t>
      </w:r>
      <w:r w:rsidR="00B91A2B" w:rsidRPr="00DA2587">
        <w:rPr>
          <w:rFonts w:ascii="Book Antiqua" w:hAnsi="Book Antiqua" w:cs="Times New Roman"/>
          <w:sz w:val="24"/>
          <w:szCs w:val="24"/>
        </w:rPr>
        <w:t xml:space="preserve">for PD compared to in-center </w:t>
      </w:r>
      <w:proofErr w:type="gramStart"/>
      <w:r w:rsidR="00B91A2B" w:rsidRPr="00DA2587">
        <w:rPr>
          <w:rFonts w:ascii="Book Antiqua" w:hAnsi="Book Antiqua" w:cs="Times New Roman"/>
          <w:sz w:val="24"/>
          <w:szCs w:val="24"/>
        </w:rPr>
        <w:t>HD</w:t>
      </w:r>
      <w:r w:rsidR="00B91A2B" w:rsidRPr="00DA2587">
        <w:rPr>
          <w:rFonts w:ascii="Book Antiqua" w:eastAsia="宋体" w:hAnsi="Book Antiqua" w:cs="Times New Roman"/>
          <w:sz w:val="24"/>
          <w:szCs w:val="24"/>
          <w:vertAlign w:val="superscript"/>
          <w:lang w:eastAsia="zh-CN"/>
        </w:rPr>
        <w:t>[</w:t>
      </w:r>
      <w:proofErr w:type="gramEnd"/>
      <w:r w:rsidR="005924BD" w:rsidRPr="00DA2587">
        <w:rPr>
          <w:rFonts w:ascii="Book Antiqua" w:eastAsia="宋体" w:hAnsi="Book Antiqua" w:cs="Times New Roman" w:hint="eastAsia"/>
          <w:sz w:val="24"/>
          <w:szCs w:val="24"/>
          <w:vertAlign w:val="superscript"/>
          <w:lang w:eastAsia="zh-CN"/>
        </w:rPr>
        <w:t>62-64</w:t>
      </w:r>
      <w:r w:rsidR="00B91A2B" w:rsidRPr="00DA2587">
        <w:rPr>
          <w:rFonts w:ascii="Book Antiqua" w:eastAsia="宋体" w:hAnsi="Book Antiqua" w:cs="Times New Roman"/>
          <w:sz w:val="24"/>
          <w:szCs w:val="24"/>
          <w:vertAlign w:val="superscript"/>
          <w:lang w:eastAsia="zh-CN"/>
        </w:rPr>
        <w:t>]</w:t>
      </w:r>
      <w:r w:rsidR="00B91A2B"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The reasons for this are, may be due to better planning before starting PD, as opposed to HD. PD patients are better prepared and more motivated which might to increased access to transplantation care both pre and post. In addition, this could be explained by the better preservation of residual kidney function on PD, which has been repea</w:t>
      </w:r>
      <w:r w:rsidR="008354C5" w:rsidRPr="00DA2587">
        <w:rPr>
          <w:rFonts w:ascii="Book Antiqua" w:hAnsi="Book Antiqua" w:cs="Times New Roman"/>
          <w:sz w:val="24"/>
          <w:szCs w:val="24"/>
        </w:rPr>
        <w:t xml:space="preserve">tedly shown to enhance </w:t>
      </w:r>
      <w:proofErr w:type="gramStart"/>
      <w:r w:rsidR="008354C5" w:rsidRPr="00DA2587">
        <w:rPr>
          <w:rFonts w:ascii="Book Antiqua" w:hAnsi="Book Antiqua" w:cs="Times New Roman"/>
          <w:sz w:val="24"/>
          <w:szCs w:val="24"/>
        </w:rPr>
        <w:t>survival</w:t>
      </w:r>
      <w:r w:rsidR="008354C5" w:rsidRPr="00DA2587">
        <w:rPr>
          <w:rFonts w:ascii="Book Antiqua" w:eastAsia="宋体" w:hAnsi="Book Antiqua" w:cs="Times New Roman"/>
          <w:sz w:val="24"/>
          <w:szCs w:val="24"/>
          <w:vertAlign w:val="superscript"/>
          <w:lang w:eastAsia="zh-CN"/>
        </w:rPr>
        <w:t>[</w:t>
      </w:r>
      <w:proofErr w:type="gramEnd"/>
      <w:r w:rsidR="005924BD" w:rsidRPr="00DA2587">
        <w:rPr>
          <w:rFonts w:ascii="Book Antiqua" w:eastAsia="宋体" w:hAnsi="Book Antiqua" w:cs="Times New Roman" w:hint="eastAsia"/>
          <w:sz w:val="24"/>
          <w:szCs w:val="24"/>
          <w:vertAlign w:val="superscript"/>
          <w:lang w:eastAsia="zh-CN"/>
        </w:rPr>
        <w:t>65,66</w:t>
      </w:r>
      <w:r w:rsidR="008354C5" w:rsidRPr="00DA2587">
        <w:rPr>
          <w:rFonts w:ascii="Book Antiqua" w:eastAsia="宋体" w:hAnsi="Book Antiqua" w:cs="Times New Roman"/>
          <w:sz w:val="24"/>
          <w:szCs w:val="24"/>
          <w:vertAlign w:val="superscript"/>
          <w:lang w:eastAsia="zh-CN"/>
        </w:rPr>
        <w:t>]</w:t>
      </w:r>
      <w:r w:rsidR="008354C5" w:rsidRPr="00DA2587">
        <w:rPr>
          <w:rFonts w:ascii="Book Antiqua" w:eastAsia="宋体" w:hAnsi="Book Antiqua" w:cs="Times New Roman"/>
          <w:sz w:val="24"/>
          <w:szCs w:val="24"/>
          <w:lang w:eastAsia="zh-CN"/>
        </w:rPr>
        <w:t>.</w:t>
      </w:r>
    </w:p>
    <w:p w:rsidR="008354C5" w:rsidRPr="00DA2587" w:rsidRDefault="008354C5" w:rsidP="00F819EE">
      <w:pPr>
        <w:spacing w:after="0" w:line="360" w:lineRule="auto"/>
        <w:ind w:firstLineChars="200" w:firstLine="480"/>
        <w:jc w:val="both"/>
        <w:rPr>
          <w:rFonts w:ascii="Book Antiqua" w:eastAsia="宋体" w:hAnsi="Book Antiqua" w:cs="Times New Roman"/>
          <w:sz w:val="24"/>
          <w:szCs w:val="24"/>
          <w:lang w:eastAsia="zh-CN"/>
        </w:rPr>
      </w:pPr>
    </w:p>
    <w:p w:rsidR="00A07F4B" w:rsidRPr="00DA2587" w:rsidRDefault="008354C5" w:rsidP="00F819EE">
      <w:pPr>
        <w:spacing w:after="0" w:line="360" w:lineRule="auto"/>
        <w:jc w:val="both"/>
        <w:rPr>
          <w:rFonts w:ascii="Book Antiqua" w:hAnsi="Book Antiqua" w:cs="Times New Roman"/>
          <w:b/>
          <w:sz w:val="24"/>
          <w:szCs w:val="24"/>
        </w:rPr>
      </w:pPr>
      <w:r w:rsidRPr="00DA2587">
        <w:rPr>
          <w:rFonts w:ascii="Book Antiqua" w:hAnsi="Book Antiqua" w:cs="Times New Roman"/>
          <w:b/>
          <w:sz w:val="24"/>
          <w:szCs w:val="24"/>
        </w:rPr>
        <w:t>CONCLUSIONS</w:t>
      </w:r>
    </w:p>
    <w:p w:rsidR="00A07F4B" w:rsidRPr="00DA2587" w:rsidRDefault="00A07F4B" w:rsidP="00F819EE">
      <w:pPr>
        <w:spacing w:after="0" w:line="360" w:lineRule="auto"/>
        <w:jc w:val="both"/>
        <w:rPr>
          <w:rFonts w:ascii="Book Antiqua" w:eastAsia="宋体" w:hAnsi="Book Antiqua" w:cs="Times New Roman"/>
          <w:sz w:val="24"/>
          <w:szCs w:val="24"/>
          <w:lang w:eastAsia="zh-CN"/>
        </w:rPr>
      </w:pPr>
      <w:r w:rsidRPr="00DA2587">
        <w:rPr>
          <w:rFonts w:ascii="Book Antiqua" w:hAnsi="Book Antiqua" w:cs="Times New Roman"/>
          <w:sz w:val="24"/>
          <w:szCs w:val="24"/>
        </w:rPr>
        <w:t xml:space="preserve">Incidence and prevalence of ESRDs in the USA is rising; adding to already a large number of patients on dialysis despite the knowledge that kidney transplantation is ideal and associated with far superior clinical outcomes for patients with ESRD than being on dialysis. Majority of patients in the USA choose HD over PD and initiate dialysis with catheters as opposed to preferred arteriovenous access. Current evidence favors PD over HD as modality of choice as it is associated with lower risk of hospitalizations, </w:t>
      </w:r>
      <w:r w:rsidRPr="00DA2587">
        <w:rPr>
          <w:rFonts w:ascii="Book Antiqua" w:hAnsi="Book Antiqua" w:cs="Times New Roman"/>
          <w:sz w:val="24"/>
          <w:szCs w:val="24"/>
        </w:rPr>
        <w:lastRenderedPageBreak/>
        <w:t>healthcare expenditures and mortality. Although, conflicting data exists on mortality benefit of PD versus HD; as mortality for PD and in-center HD patients was found to b</w:t>
      </w:r>
      <w:r w:rsidR="008354C5" w:rsidRPr="00DA2587">
        <w:rPr>
          <w:rFonts w:ascii="Book Antiqua" w:hAnsi="Book Antiqua" w:cs="Times New Roman"/>
          <w:sz w:val="24"/>
          <w:szCs w:val="24"/>
        </w:rPr>
        <w:t xml:space="preserve">e similar while on the </w:t>
      </w:r>
      <w:proofErr w:type="gramStart"/>
      <w:r w:rsidR="008354C5" w:rsidRPr="00DA2587">
        <w:rPr>
          <w:rFonts w:ascii="Book Antiqua" w:hAnsi="Book Antiqua" w:cs="Times New Roman"/>
          <w:sz w:val="24"/>
          <w:szCs w:val="24"/>
        </w:rPr>
        <w:t>waitlist</w:t>
      </w:r>
      <w:r w:rsidR="008354C5" w:rsidRPr="00DA2587">
        <w:rPr>
          <w:rFonts w:ascii="Book Antiqua" w:eastAsia="宋体" w:hAnsi="Book Antiqua" w:cs="Times New Roman"/>
          <w:sz w:val="24"/>
          <w:szCs w:val="24"/>
          <w:vertAlign w:val="superscript"/>
          <w:lang w:eastAsia="zh-CN"/>
        </w:rPr>
        <w:t>[</w:t>
      </w:r>
      <w:proofErr w:type="gramEnd"/>
      <w:r w:rsidR="008354C5" w:rsidRPr="00DA2587">
        <w:rPr>
          <w:rFonts w:ascii="Book Antiqua" w:eastAsia="宋体" w:hAnsi="Book Antiqua" w:cs="Times New Roman"/>
          <w:sz w:val="24"/>
          <w:szCs w:val="24"/>
          <w:vertAlign w:val="superscript"/>
          <w:lang w:eastAsia="zh-CN"/>
        </w:rPr>
        <w:t>28]</w:t>
      </w:r>
      <w:r w:rsidR="008354C5" w:rsidRPr="00DA2587">
        <w:rPr>
          <w:rFonts w:ascii="Book Antiqua" w:eastAsia="宋体" w:hAnsi="Book Antiqua" w:cs="Times New Roman"/>
          <w:sz w:val="24"/>
          <w:szCs w:val="24"/>
          <w:lang w:eastAsia="zh-CN"/>
        </w:rPr>
        <w:t>.</w:t>
      </w:r>
      <w:r w:rsidRPr="00DA2587">
        <w:rPr>
          <w:rFonts w:ascii="Book Antiqua" w:hAnsi="Book Antiqua" w:cs="Times New Roman"/>
          <w:sz w:val="24"/>
          <w:szCs w:val="24"/>
        </w:rPr>
        <w:t xml:space="preserve"> In regards to kidney transplantation outcomes, PD was associated with lower risk of DGF and cardiovascular mortality as compared to HD but with higher risk of infectious complications. Reports on allograft thrombosis, 5 years and 10 years graft survival and patient</w:t>
      </w:r>
      <w:r w:rsidR="008354C5" w:rsidRPr="00DA2587">
        <w:rPr>
          <w:rFonts w:ascii="Book Antiqua" w:hAnsi="Book Antiqua" w:cs="Times New Roman"/>
          <w:sz w:val="24"/>
          <w:szCs w:val="24"/>
        </w:rPr>
        <w:t xml:space="preserve"> survival showed mixed results.</w:t>
      </w:r>
    </w:p>
    <w:p w:rsidR="00A07F4B" w:rsidRPr="00DA2587" w:rsidRDefault="00A07F4B" w:rsidP="00F819EE">
      <w:pPr>
        <w:spacing w:after="0" w:line="360" w:lineRule="auto"/>
        <w:ind w:firstLineChars="200" w:firstLine="480"/>
        <w:jc w:val="both"/>
        <w:rPr>
          <w:rFonts w:ascii="Book Antiqua" w:hAnsi="Book Antiqua" w:cs="Times New Roman"/>
          <w:sz w:val="24"/>
          <w:szCs w:val="24"/>
        </w:rPr>
      </w:pPr>
      <w:r w:rsidRPr="00DA2587">
        <w:rPr>
          <w:rFonts w:ascii="Book Antiqua" w:hAnsi="Book Antiqua" w:cs="Times New Roman"/>
          <w:sz w:val="24"/>
          <w:szCs w:val="24"/>
        </w:rPr>
        <w:t>Overall, we believe that the choice of dialysis modality prior to kidney transplantation matters. While it is difficult to do a large numbered randomized controlled trial in an attempt to answer this extremely question, education regarding pre-transplant dialysis modality choices needs to be multi-faceted and should include all considerations including impact on kidney transplantation; its short term and long term outcomes along with the impact on lifestyle</w:t>
      </w:r>
      <w:r w:rsidR="008354C5" w:rsidRPr="00DA2587">
        <w:rPr>
          <w:rFonts w:ascii="Book Antiqua" w:eastAsia="宋体" w:hAnsi="Book Antiqua" w:cs="Times New Roman"/>
          <w:sz w:val="24"/>
          <w:szCs w:val="24"/>
          <w:vertAlign w:val="superscript"/>
          <w:lang w:eastAsia="zh-CN"/>
        </w:rPr>
        <w:t>[67-69]</w:t>
      </w:r>
      <w:r w:rsidRPr="00DA2587">
        <w:rPr>
          <w:rFonts w:ascii="Book Antiqua" w:hAnsi="Book Antiqua" w:cs="Times New Roman"/>
          <w:sz w:val="24"/>
          <w:szCs w:val="24"/>
        </w:rPr>
        <w:t>. This education should not biased on health literacy levels, and no matter what modality patients choose, the education and training must be patient centered, using universal approach. PD is an underutilized modality in the USA and can be a therapy of choice with a potential to be associated with improved outcome for transplantation. Further research and attention from nephrologist and transplantation community is needed in this regard.</w:t>
      </w:r>
    </w:p>
    <w:p w:rsidR="00A07F4B" w:rsidRPr="00DA2587" w:rsidRDefault="00A07F4B" w:rsidP="00F819EE">
      <w:pPr>
        <w:spacing w:after="0" w:line="360" w:lineRule="auto"/>
        <w:jc w:val="both"/>
        <w:rPr>
          <w:rFonts w:ascii="Book Antiqua" w:hAnsi="Book Antiqua"/>
          <w:sz w:val="24"/>
          <w:szCs w:val="24"/>
        </w:rPr>
      </w:pPr>
      <w:r w:rsidRPr="00DA2587">
        <w:rPr>
          <w:rFonts w:ascii="Book Antiqua" w:hAnsi="Book Antiqua"/>
          <w:sz w:val="24"/>
          <w:szCs w:val="24"/>
        </w:rPr>
        <w:br w:type="page"/>
      </w:r>
    </w:p>
    <w:p w:rsidR="00395FBB" w:rsidRPr="00DA2587" w:rsidRDefault="00A07F4B" w:rsidP="00F819EE">
      <w:pPr>
        <w:spacing w:after="0" w:line="360" w:lineRule="auto"/>
        <w:jc w:val="both"/>
        <w:rPr>
          <w:rFonts w:ascii="Book Antiqua" w:eastAsia="宋体" w:hAnsi="Book Antiqua"/>
          <w:b/>
          <w:sz w:val="24"/>
          <w:szCs w:val="24"/>
          <w:lang w:eastAsia="zh-CN"/>
        </w:rPr>
      </w:pPr>
      <w:r w:rsidRPr="00DA2587">
        <w:rPr>
          <w:rFonts w:ascii="Book Antiqua" w:eastAsia="宋体" w:hAnsi="Book Antiqua"/>
          <w:b/>
          <w:sz w:val="24"/>
          <w:szCs w:val="24"/>
          <w:lang w:eastAsia="zh-CN"/>
        </w:rPr>
        <w:lastRenderedPageBreak/>
        <w:t>REFERENCES</w:t>
      </w:r>
    </w:p>
    <w:p w:rsidR="00F819EE" w:rsidRPr="00DA2587" w:rsidRDefault="00F819EE" w:rsidP="00F819EE">
      <w:pPr>
        <w:spacing w:after="0" w:line="360" w:lineRule="auto"/>
        <w:jc w:val="both"/>
        <w:rPr>
          <w:rFonts w:ascii="Book Antiqua" w:hAnsi="Book Antiqua"/>
          <w:sz w:val="24"/>
          <w:szCs w:val="24"/>
        </w:rPr>
      </w:pPr>
      <w:proofErr w:type="gramStart"/>
      <w:r w:rsidRPr="00DA2587">
        <w:rPr>
          <w:rFonts w:ascii="Book Antiqua" w:hAnsi="Book Antiqua"/>
          <w:sz w:val="24"/>
          <w:szCs w:val="24"/>
        </w:rPr>
        <w:t xml:space="preserve">1 </w:t>
      </w:r>
      <w:proofErr w:type="spellStart"/>
      <w:r w:rsidRPr="00DA2587">
        <w:rPr>
          <w:rFonts w:ascii="Book Antiqua" w:hAnsi="Book Antiqua"/>
          <w:b/>
          <w:sz w:val="24"/>
          <w:szCs w:val="24"/>
        </w:rPr>
        <w:t>Kasiske</w:t>
      </w:r>
      <w:proofErr w:type="spellEnd"/>
      <w:r w:rsidRPr="00DA2587">
        <w:rPr>
          <w:rFonts w:ascii="Book Antiqua" w:hAnsi="Book Antiqua"/>
          <w:b/>
          <w:sz w:val="24"/>
          <w:szCs w:val="24"/>
        </w:rPr>
        <w:t xml:space="preserve"> BL</w:t>
      </w:r>
      <w:r w:rsidRPr="00DA2587">
        <w:rPr>
          <w:rFonts w:ascii="Book Antiqua" w:hAnsi="Book Antiqua"/>
          <w:sz w:val="24"/>
          <w:szCs w:val="24"/>
        </w:rPr>
        <w:t xml:space="preserve">, Snyder JJ, </w:t>
      </w:r>
      <w:proofErr w:type="spellStart"/>
      <w:r w:rsidRPr="00DA2587">
        <w:rPr>
          <w:rFonts w:ascii="Book Antiqua" w:hAnsi="Book Antiqua"/>
          <w:sz w:val="24"/>
          <w:szCs w:val="24"/>
        </w:rPr>
        <w:t>Matas</w:t>
      </w:r>
      <w:proofErr w:type="spellEnd"/>
      <w:r w:rsidRPr="00DA2587">
        <w:rPr>
          <w:rFonts w:ascii="Book Antiqua" w:hAnsi="Book Antiqua"/>
          <w:sz w:val="24"/>
          <w:szCs w:val="24"/>
        </w:rPr>
        <w:t xml:space="preserve"> AJ, Ellison MD, Gill JS, </w:t>
      </w:r>
      <w:proofErr w:type="spellStart"/>
      <w:r w:rsidRPr="00DA2587">
        <w:rPr>
          <w:rFonts w:ascii="Book Antiqua" w:hAnsi="Book Antiqua"/>
          <w:sz w:val="24"/>
          <w:szCs w:val="24"/>
        </w:rPr>
        <w:t>Kausz</w:t>
      </w:r>
      <w:proofErr w:type="spellEnd"/>
      <w:r w:rsidRPr="00DA2587">
        <w:rPr>
          <w:rFonts w:ascii="Book Antiqua" w:hAnsi="Book Antiqua"/>
          <w:sz w:val="24"/>
          <w:szCs w:val="24"/>
        </w:rPr>
        <w:t xml:space="preserve"> AT.</w:t>
      </w:r>
      <w:proofErr w:type="gramEnd"/>
      <w:r w:rsidRPr="00DA2587">
        <w:rPr>
          <w:rFonts w:ascii="Book Antiqua" w:hAnsi="Book Antiqua"/>
          <w:sz w:val="24"/>
          <w:szCs w:val="24"/>
        </w:rPr>
        <w:t xml:space="preserve"> Preemptive kidney transplantation: the advantage and the advantaged. </w:t>
      </w:r>
      <w:r w:rsidRPr="00DA2587">
        <w:rPr>
          <w:rFonts w:ascii="Book Antiqua" w:hAnsi="Book Antiqua"/>
          <w:i/>
          <w:sz w:val="24"/>
          <w:szCs w:val="24"/>
        </w:rPr>
        <w:t xml:space="preserve">J Am </w:t>
      </w:r>
      <w:proofErr w:type="spellStart"/>
      <w:r w:rsidRPr="00DA2587">
        <w:rPr>
          <w:rFonts w:ascii="Book Antiqua" w:hAnsi="Book Antiqua"/>
          <w:i/>
          <w:sz w:val="24"/>
          <w:szCs w:val="24"/>
        </w:rPr>
        <w:t>Soc</w:t>
      </w:r>
      <w:proofErr w:type="spellEnd"/>
      <w:r w:rsidRPr="00DA2587">
        <w:rPr>
          <w:rFonts w:ascii="Book Antiqua" w:hAnsi="Book Antiqua"/>
          <w:i/>
          <w:sz w:val="24"/>
          <w:szCs w:val="24"/>
        </w:rPr>
        <w:t xml:space="preserve"> </w:t>
      </w:r>
      <w:proofErr w:type="spellStart"/>
      <w:r w:rsidRPr="00DA2587">
        <w:rPr>
          <w:rFonts w:ascii="Book Antiqua" w:hAnsi="Book Antiqua"/>
          <w:i/>
          <w:sz w:val="24"/>
          <w:szCs w:val="24"/>
        </w:rPr>
        <w:t>Nephrol</w:t>
      </w:r>
      <w:proofErr w:type="spellEnd"/>
      <w:r w:rsidRPr="00DA2587">
        <w:rPr>
          <w:rFonts w:ascii="Book Antiqua" w:hAnsi="Book Antiqua"/>
          <w:sz w:val="24"/>
          <w:szCs w:val="24"/>
        </w:rPr>
        <w:t xml:space="preserve"> 2002; </w:t>
      </w:r>
      <w:r w:rsidRPr="00DA2587">
        <w:rPr>
          <w:rFonts w:ascii="Book Antiqua" w:hAnsi="Book Antiqua"/>
          <w:b/>
          <w:sz w:val="24"/>
          <w:szCs w:val="24"/>
        </w:rPr>
        <w:t>13</w:t>
      </w:r>
      <w:r w:rsidRPr="00DA2587">
        <w:rPr>
          <w:rFonts w:ascii="Book Antiqua" w:hAnsi="Book Antiqua"/>
          <w:sz w:val="24"/>
          <w:szCs w:val="24"/>
        </w:rPr>
        <w:t>: 1358-1364 [PMID: 11961024]</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2 </w:t>
      </w:r>
      <w:r w:rsidRPr="00DA2587">
        <w:rPr>
          <w:rFonts w:ascii="Book Antiqua" w:hAnsi="Book Antiqua"/>
          <w:b/>
          <w:sz w:val="24"/>
          <w:szCs w:val="24"/>
        </w:rPr>
        <w:t>Jay CL</w:t>
      </w:r>
      <w:r w:rsidRPr="00DA2587">
        <w:rPr>
          <w:rFonts w:ascii="Book Antiqua" w:hAnsi="Book Antiqua"/>
          <w:sz w:val="24"/>
          <w:szCs w:val="24"/>
        </w:rPr>
        <w:t xml:space="preserve">, Dean PG, </w:t>
      </w:r>
      <w:proofErr w:type="spellStart"/>
      <w:r w:rsidRPr="00DA2587">
        <w:rPr>
          <w:rFonts w:ascii="Book Antiqua" w:hAnsi="Book Antiqua"/>
          <w:sz w:val="24"/>
          <w:szCs w:val="24"/>
        </w:rPr>
        <w:t>Helmick</w:t>
      </w:r>
      <w:proofErr w:type="spellEnd"/>
      <w:r w:rsidRPr="00DA2587">
        <w:rPr>
          <w:rFonts w:ascii="Book Antiqua" w:hAnsi="Book Antiqua"/>
          <w:sz w:val="24"/>
          <w:szCs w:val="24"/>
        </w:rPr>
        <w:t xml:space="preserve"> RA, Stegall MD. Reassessing Preemptive Kidney Transplantation in the United States: Are We Making Progress? </w:t>
      </w:r>
      <w:r w:rsidRPr="00DA2587">
        <w:rPr>
          <w:rFonts w:ascii="Book Antiqua" w:hAnsi="Book Antiqua"/>
          <w:i/>
          <w:sz w:val="24"/>
          <w:szCs w:val="24"/>
        </w:rPr>
        <w:t>Transplantation</w:t>
      </w:r>
      <w:r w:rsidRPr="00DA2587">
        <w:rPr>
          <w:rFonts w:ascii="Book Antiqua" w:hAnsi="Book Antiqua"/>
          <w:sz w:val="24"/>
          <w:szCs w:val="24"/>
        </w:rPr>
        <w:t xml:space="preserve"> 2016; </w:t>
      </w:r>
      <w:r w:rsidRPr="00DA2587">
        <w:rPr>
          <w:rFonts w:ascii="Book Antiqua" w:hAnsi="Book Antiqua"/>
          <w:b/>
          <w:sz w:val="24"/>
          <w:szCs w:val="24"/>
        </w:rPr>
        <w:t>100</w:t>
      </w:r>
      <w:r w:rsidRPr="00DA2587">
        <w:rPr>
          <w:rFonts w:ascii="Book Antiqua" w:hAnsi="Book Antiqua"/>
          <w:sz w:val="24"/>
          <w:szCs w:val="24"/>
        </w:rPr>
        <w:t>: 1120-1127 [PMID: 26479285 DOI: 10.1097/TP.0000000000000944]</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3 </w:t>
      </w:r>
      <w:r w:rsidRPr="00DA2587">
        <w:rPr>
          <w:rFonts w:ascii="Book Antiqua" w:hAnsi="Book Antiqua"/>
          <w:b/>
          <w:sz w:val="24"/>
          <w:szCs w:val="24"/>
        </w:rPr>
        <w:t>Tonelli M</w:t>
      </w:r>
      <w:r w:rsidRPr="00DA2587">
        <w:rPr>
          <w:rFonts w:ascii="Book Antiqua" w:hAnsi="Book Antiqua"/>
          <w:sz w:val="24"/>
          <w:szCs w:val="24"/>
        </w:rPr>
        <w:t xml:space="preserve">, Wiebe N, Knoll G, Bello A, Browne S, </w:t>
      </w:r>
      <w:proofErr w:type="spellStart"/>
      <w:r w:rsidRPr="00DA2587">
        <w:rPr>
          <w:rFonts w:ascii="Book Antiqua" w:hAnsi="Book Antiqua"/>
          <w:sz w:val="24"/>
          <w:szCs w:val="24"/>
        </w:rPr>
        <w:t>Jadhav</w:t>
      </w:r>
      <w:proofErr w:type="spellEnd"/>
      <w:r w:rsidRPr="00DA2587">
        <w:rPr>
          <w:rFonts w:ascii="Book Antiqua" w:hAnsi="Book Antiqua"/>
          <w:sz w:val="24"/>
          <w:szCs w:val="24"/>
        </w:rPr>
        <w:t xml:space="preserve"> D, </w:t>
      </w:r>
      <w:proofErr w:type="spellStart"/>
      <w:r w:rsidRPr="00DA2587">
        <w:rPr>
          <w:rFonts w:ascii="Book Antiqua" w:hAnsi="Book Antiqua"/>
          <w:sz w:val="24"/>
          <w:szCs w:val="24"/>
        </w:rPr>
        <w:t>Klarenbach</w:t>
      </w:r>
      <w:proofErr w:type="spellEnd"/>
      <w:r w:rsidRPr="00DA2587">
        <w:rPr>
          <w:rFonts w:ascii="Book Antiqua" w:hAnsi="Book Antiqua"/>
          <w:sz w:val="24"/>
          <w:szCs w:val="24"/>
        </w:rPr>
        <w:t xml:space="preserve"> S, Gill J. Systematic review: kidney transplantation compared with dialysis in clinically relevant outcomes. </w:t>
      </w:r>
      <w:r w:rsidRPr="00DA2587">
        <w:rPr>
          <w:rFonts w:ascii="Book Antiqua" w:hAnsi="Book Antiqua"/>
          <w:i/>
          <w:sz w:val="24"/>
          <w:szCs w:val="24"/>
        </w:rPr>
        <w:t>Am J Transplant</w:t>
      </w:r>
      <w:r w:rsidRPr="00DA2587">
        <w:rPr>
          <w:rFonts w:ascii="Book Antiqua" w:hAnsi="Book Antiqua"/>
          <w:sz w:val="24"/>
          <w:szCs w:val="24"/>
        </w:rPr>
        <w:t xml:space="preserve"> 2011; </w:t>
      </w:r>
      <w:r w:rsidRPr="00DA2587">
        <w:rPr>
          <w:rFonts w:ascii="Book Antiqua" w:hAnsi="Book Antiqua"/>
          <w:b/>
          <w:sz w:val="24"/>
          <w:szCs w:val="24"/>
        </w:rPr>
        <w:t>11</w:t>
      </w:r>
      <w:r w:rsidRPr="00DA2587">
        <w:rPr>
          <w:rFonts w:ascii="Book Antiqua" w:hAnsi="Book Antiqua"/>
          <w:sz w:val="24"/>
          <w:szCs w:val="24"/>
        </w:rPr>
        <w:t>: 2093-2109 [PMID: 21883901 DOI: 10.1111/j.1600-6143.2011.03686.x]</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4 </w:t>
      </w:r>
      <w:r w:rsidRPr="00DA2587">
        <w:rPr>
          <w:rFonts w:ascii="Book Antiqua" w:hAnsi="Book Antiqua"/>
          <w:b/>
          <w:sz w:val="24"/>
          <w:szCs w:val="24"/>
        </w:rPr>
        <w:t>Hart A</w:t>
      </w:r>
      <w:r w:rsidRPr="00DA2587">
        <w:rPr>
          <w:rFonts w:ascii="Book Antiqua" w:hAnsi="Book Antiqua"/>
          <w:sz w:val="24"/>
          <w:szCs w:val="24"/>
        </w:rPr>
        <w:t xml:space="preserve">, Smith JM, </w:t>
      </w:r>
      <w:proofErr w:type="spellStart"/>
      <w:r w:rsidRPr="00DA2587">
        <w:rPr>
          <w:rFonts w:ascii="Book Antiqua" w:hAnsi="Book Antiqua"/>
          <w:sz w:val="24"/>
          <w:szCs w:val="24"/>
        </w:rPr>
        <w:t>Skeans</w:t>
      </w:r>
      <w:proofErr w:type="spellEnd"/>
      <w:r w:rsidRPr="00DA2587">
        <w:rPr>
          <w:rFonts w:ascii="Book Antiqua" w:hAnsi="Book Antiqua"/>
          <w:sz w:val="24"/>
          <w:szCs w:val="24"/>
        </w:rPr>
        <w:t xml:space="preserve"> MA, Gustafson SK, Wilk AR, Robinson A, </w:t>
      </w:r>
      <w:proofErr w:type="spellStart"/>
      <w:r w:rsidRPr="00DA2587">
        <w:rPr>
          <w:rFonts w:ascii="Book Antiqua" w:hAnsi="Book Antiqua"/>
          <w:sz w:val="24"/>
          <w:szCs w:val="24"/>
        </w:rPr>
        <w:t>Wainright</w:t>
      </w:r>
      <w:proofErr w:type="spellEnd"/>
      <w:r w:rsidRPr="00DA2587">
        <w:rPr>
          <w:rFonts w:ascii="Book Antiqua" w:hAnsi="Book Antiqua"/>
          <w:sz w:val="24"/>
          <w:szCs w:val="24"/>
        </w:rPr>
        <w:t xml:space="preserve"> JL, Haynes CR, Snyder JJ, </w:t>
      </w:r>
      <w:proofErr w:type="spellStart"/>
      <w:r w:rsidRPr="00DA2587">
        <w:rPr>
          <w:rFonts w:ascii="Book Antiqua" w:hAnsi="Book Antiqua"/>
          <w:sz w:val="24"/>
          <w:szCs w:val="24"/>
        </w:rPr>
        <w:t>Kasiske</w:t>
      </w:r>
      <w:proofErr w:type="spellEnd"/>
      <w:r w:rsidRPr="00DA2587">
        <w:rPr>
          <w:rFonts w:ascii="Book Antiqua" w:hAnsi="Book Antiqua"/>
          <w:sz w:val="24"/>
          <w:szCs w:val="24"/>
        </w:rPr>
        <w:t xml:space="preserve"> BL, </w:t>
      </w:r>
      <w:proofErr w:type="spellStart"/>
      <w:r w:rsidRPr="00DA2587">
        <w:rPr>
          <w:rFonts w:ascii="Book Antiqua" w:hAnsi="Book Antiqua"/>
          <w:sz w:val="24"/>
          <w:szCs w:val="24"/>
        </w:rPr>
        <w:t>Israni</w:t>
      </w:r>
      <w:proofErr w:type="spellEnd"/>
      <w:r w:rsidRPr="00DA2587">
        <w:rPr>
          <w:rFonts w:ascii="Book Antiqua" w:hAnsi="Book Antiqua"/>
          <w:sz w:val="24"/>
          <w:szCs w:val="24"/>
        </w:rPr>
        <w:t xml:space="preserve"> AK. OPTN/SRTR 2016 Annual Data Report: Kidney. </w:t>
      </w:r>
      <w:r w:rsidRPr="00DA2587">
        <w:rPr>
          <w:rFonts w:ascii="Book Antiqua" w:hAnsi="Book Antiqua"/>
          <w:i/>
          <w:sz w:val="24"/>
          <w:szCs w:val="24"/>
        </w:rPr>
        <w:t>Am J Transplant</w:t>
      </w:r>
      <w:r w:rsidRPr="00DA2587">
        <w:rPr>
          <w:rFonts w:ascii="Book Antiqua" w:hAnsi="Book Antiqua"/>
          <w:sz w:val="24"/>
          <w:szCs w:val="24"/>
        </w:rPr>
        <w:t xml:space="preserve"> 2018; </w:t>
      </w:r>
      <w:r w:rsidRPr="00DA2587">
        <w:rPr>
          <w:rFonts w:ascii="Book Antiqua" w:hAnsi="Book Antiqua"/>
          <w:b/>
          <w:sz w:val="24"/>
          <w:szCs w:val="24"/>
        </w:rPr>
        <w:t xml:space="preserve">18 </w:t>
      </w:r>
      <w:proofErr w:type="spellStart"/>
      <w:r w:rsidRPr="00DA2587">
        <w:rPr>
          <w:rFonts w:ascii="Book Antiqua" w:hAnsi="Book Antiqua"/>
          <w:b/>
          <w:sz w:val="24"/>
          <w:szCs w:val="24"/>
        </w:rPr>
        <w:t>Suppl</w:t>
      </w:r>
      <w:proofErr w:type="spellEnd"/>
      <w:r w:rsidRPr="00DA2587">
        <w:rPr>
          <w:rFonts w:ascii="Book Antiqua" w:hAnsi="Book Antiqua"/>
          <w:b/>
          <w:sz w:val="24"/>
          <w:szCs w:val="24"/>
        </w:rPr>
        <w:t xml:space="preserve"> 1</w:t>
      </w:r>
      <w:r w:rsidRPr="00DA2587">
        <w:rPr>
          <w:rFonts w:ascii="Book Antiqua" w:hAnsi="Book Antiqua"/>
          <w:sz w:val="24"/>
          <w:szCs w:val="24"/>
        </w:rPr>
        <w:t>: 18-113 [PMID: 29292608 DOI: 10.1111/ajt.14557]</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5 </w:t>
      </w:r>
      <w:r w:rsidRPr="00DA2587">
        <w:rPr>
          <w:rFonts w:ascii="Book Antiqua" w:hAnsi="Book Antiqua"/>
          <w:b/>
          <w:sz w:val="24"/>
          <w:szCs w:val="24"/>
        </w:rPr>
        <w:t xml:space="preserve">United </w:t>
      </w:r>
      <w:proofErr w:type="gramStart"/>
      <w:r w:rsidRPr="00DA2587">
        <w:rPr>
          <w:rFonts w:ascii="Book Antiqua" w:hAnsi="Book Antiqua"/>
          <w:b/>
          <w:sz w:val="24"/>
          <w:szCs w:val="24"/>
        </w:rPr>
        <w:t>Network</w:t>
      </w:r>
      <w:proofErr w:type="gramEnd"/>
      <w:r w:rsidRPr="00DA2587">
        <w:rPr>
          <w:rFonts w:ascii="Book Antiqua" w:hAnsi="Book Antiqua"/>
          <w:b/>
          <w:sz w:val="24"/>
          <w:szCs w:val="24"/>
        </w:rPr>
        <w:t xml:space="preserve"> for Organ Sharing.</w:t>
      </w:r>
      <w:r w:rsidRPr="00DA2587">
        <w:rPr>
          <w:rFonts w:ascii="Book Antiqua" w:hAnsi="Book Antiqua"/>
          <w:sz w:val="24"/>
          <w:szCs w:val="24"/>
        </w:rPr>
        <w:t xml:space="preserve"> </w:t>
      </w:r>
      <w:proofErr w:type="gramStart"/>
      <w:r w:rsidRPr="00DA2587">
        <w:rPr>
          <w:rFonts w:ascii="Book Antiqua" w:hAnsi="Book Antiqua"/>
          <w:sz w:val="24"/>
          <w:szCs w:val="24"/>
        </w:rPr>
        <w:t>Transplant trends.</w:t>
      </w:r>
      <w:proofErr w:type="gramEnd"/>
      <w:r w:rsidRPr="00DA2587">
        <w:rPr>
          <w:rFonts w:ascii="Book Antiqua" w:hAnsi="Book Antiqua"/>
          <w:sz w:val="24"/>
          <w:szCs w:val="24"/>
        </w:rPr>
        <w:t xml:space="preserve"> 2018. Available from: URL: https://unos.org/data/transplant-trends/</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6 </w:t>
      </w:r>
      <w:r w:rsidRPr="00DA2587">
        <w:rPr>
          <w:rFonts w:ascii="Book Antiqua" w:hAnsi="Book Antiqua"/>
          <w:b/>
          <w:sz w:val="24"/>
          <w:szCs w:val="24"/>
        </w:rPr>
        <w:t>Gillespie BW</w:t>
      </w:r>
      <w:r w:rsidRPr="00DA2587">
        <w:rPr>
          <w:rFonts w:ascii="Book Antiqua" w:hAnsi="Book Antiqua"/>
          <w:sz w:val="24"/>
          <w:szCs w:val="24"/>
        </w:rPr>
        <w:t xml:space="preserve">, Morgenstern H, Hedgeman E, </w:t>
      </w:r>
      <w:proofErr w:type="spellStart"/>
      <w:r w:rsidRPr="00DA2587">
        <w:rPr>
          <w:rFonts w:ascii="Book Antiqua" w:hAnsi="Book Antiqua"/>
          <w:sz w:val="24"/>
          <w:szCs w:val="24"/>
        </w:rPr>
        <w:t>Tilea</w:t>
      </w:r>
      <w:proofErr w:type="spellEnd"/>
      <w:r w:rsidRPr="00DA2587">
        <w:rPr>
          <w:rFonts w:ascii="Book Antiqua" w:hAnsi="Book Antiqua"/>
          <w:sz w:val="24"/>
          <w:szCs w:val="24"/>
        </w:rPr>
        <w:t xml:space="preserve"> A, </w:t>
      </w:r>
      <w:proofErr w:type="spellStart"/>
      <w:r w:rsidRPr="00DA2587">
        <w:rPr>
          <w:rFonts w:ascii="Book Antiqua" w:hAnsi="Book Antiqua"/>
          <w:sz w:val="24"/>
          <w:szCs w:val="24"/>
        </w:rPr>
        <w:t>Scholz</w:t>
      </w:r>
      <w:proofErr w:type="spellEnd"/>
      <w:r w:rsidRPr="00DA2587">
        <w:rPr>
          <w:rFonts w:ascii="Book Antiqua" w:hAnsi="Book Antiqua"/>
          <w:sz w:val="24"/>
          <w:szCs w:val="24"/>
        </w:rPr>
        <w:t xml:space="preserve"> N, Shearon T, Burrows NR, </w:t>
      </w:r>
      <w:proofErr w:type="spellStart"/>
      <w:r w:rsidRPr="00DA2587">
        <w:rPr>
          <w:rFonts w:ascii="Book Antiqua" w:hAnsi="Book Antiqua"/>
          <w:sz w:val="24"/>
          <w:szCs w:val="24"/>
        </w:rPr>
        <w:t>Shahinian</w:t>
      </w:r>
      <w:proofErr w:type="spellEnd"/>
      <w:r w:rsidRPr="00DA2587">
        <w:rPr>
          <w:rFonts w:ascii="Book Antiqua" w:hAnsi="Book Antiqua"/>
          <w:sz w:val="24"/>
          <w:szCs w:val="24"/>
        </w:rPr>
        <w:t xml:space="preserve"> VB, Yee J, </w:t>
      </w:r>
      <w:proofErr w:type="spellStart"/>
      <w:r w:rsidRPr="00DA2587">
        <w:rPr>
          <w:rFonts w:ascii="Book Antiqua" w:hAnsi="Book Antiqua"/>
          <w:sz w:val="24"/>
          <w:szCs w:val="24"/>
        </w:rPr>
        <w:t>Plantinga</w:t>
      </w:r>
      <w:proofErr w:type="spellEnd"/>
      <w:r w:rsidRPr="00DA2587">
        <w:rPr>
          <w:rFonts w:ascii="Book Antiqua" w:hAnsi="Book Antiqua"/>
          <w:sz w:val="24"/>
          <w:szCs w:val="24"/>
        </w:rPr>
        <w:t xml:space="preserve"> L, </w:t>
      </w:r>
      <w:proofErr w:type="spellStart"/>
      <w:r w:rsidRPr="00DA2587">
        <w:rPr>
          <w:rFonts w:ascii="Book Antiqua" w:hAnsi="Book Antiqua"/>
          <w:sz w:val="24"/>
          <w:szCs w:val="24"/>
        </w:rPr>
        <w:t>Powe</w:t>
      </w:r>
      <w:proofErr w:type="spellEnd"/>
      <w:r w:rsidRPr="00DA2587">
        <w:rPr>
          <w:rFonts w:ascii="Book Antiqua" w:hAnsi="Book Antiqua"/>
          <w:sz w:val="24"/>
          <w:szCs w:val="24"/>
        </w:rPr>
        <w:t xml:space="preserve"> NR, McClellan W, Robinson B, Williams DE, Saran R. Nephrology care prior to end-stage renal disease and outcomes among new ESRD patients in the USA. </w:t>
      </w:r>
      <w:proofErr w:type="spellStart"/>
      <w:r w:rsidRPr="00DA2587">
        <w:rPr>
          <w:rFonts w:ascii="Book Antiqua" w:hAnsi="Book Antiqua"/>
          <w:i/>
          <w:sz w:val="24"/>
          <w:szCs w:val="24"/>
        </w:rPr>
        <w:t>Clin</w:t>
      </w:r>
      <w:proofErr w:type="spellEnd"/>
      <w:r w:rsidRPr="00DA2587">
        <w:rPr>
          <w:rFonts w:ascii="Book Antiqua" w:hAnsi="Book Antiqua"/>
          <w:i/>
          <w:sz w:val="24"/>
          <w:szCs w:val="24"/>
        </w:rPr>
        <w:t xml:space="preserve"> Kidney J</w:t>
      </w:r>
      <w:r w:rsidRPr="00DA2587">
        <w:rPr>
          <w:rFonts w:ascii="Book Antiqua" w:hAnsi="Book Antiqua"/>
          <w:sz w:val="24"/>
          <w:szCs w:val="24"/>
        </w:rPr>
        <w:t xml:space="preserve"> 2015; </w:t>
      </w:r>
      <w:r w:rsidRPr="00DA2587">
        <w:rPr>
          <w:rFonts w:ascii="Book Antiqua" w:hAnsi="Book Antiqua"/>
          <w:b/>
          <w:sz w:val="24"/>
          <w:szCs w:val="24"/>
        </w:rPr>
        <w:t>8</w:t>
      </w:r>
      <w:r w:rsidRPr="00DA2587">
        <w:rPr>
          <w:rFonts w:ascii="Book Antiqua" w:hAnsi="Book Antiqua"/>
          <w:sz w:val="24"/>
          <w:szCs w:val="24"/>
        </w:rPr>
        <w:t>: 772-780 [PMID: 26613038 DOI: 10.1093/</w:t>
      </w:r>
      <w:proofErr w:type="spellStart"/>
      <w:r w:rsidRPr="00DA2587">
        <w:rPr>
          <w:rFonts w:ascii="Book Antiqua" w:hAnsi="Book Antiqua"/>
          <w:sz w:val="24"/>
          <w:szCs w:val="24"/>
        </w:rPr>
        <w:t>ckj</w:t>
      </w:r>
      <w:proofErr w:type="spellEnd"/>
      <w:r w:rsidRPr="00DA2587">
        <w:rPr>
          <w:rFonts w:ascii="Book Antiqua" w:hAnsi="Book Antiqua"/>
          <w:sz w:val="24"/>
          <w:szCs w:val="24"/>
        </w:rPr>
        <w:t>/sfv103]</w:t>
      </w:r>
    </w:p>
    <w:p w:rsidR="00F819EE" w:rsidRPr="00DA2587" w:rsidRDefault="00F819EE" w:rsidP="00F819EE">
      <w:pPr>
        <w:spacing w:after="0" w:line="360" w:lineRule="auto"/>
        <w:jc w:val="both"/>
        <w:rPr>
          <w:rFonts w:ascii="Book Antiqua" w:hAnsi="Book Antiqua"/>
          <w:sz w:val="24"/>
          <w:szCs w:val="24"/>
        </w:rPr>
      </w:pPr>
      <w:proofErr w:type="gramStart"/>
      <w:r w:rsidRPr="00DA2587">
        <w:rPr>
          <w:rFonts w:ascii="Book Antiqua" w:hAnsi="Book Antiqua"/>
          <w:sz w:val="24"/>
          <w:szCs w:val="24"/>
        </w:rPr>
        <w:t xml:space="preserve">7 </w:t>
      </w:r>
      <w:r w:rsidRPr="00DA2587">
        <w:rPr>
          <w:rFonts w:ascii="Book Antiqua" w:hAnsi="Book Antiqua"/>
          <w:b/>
          <w:sz w:val="24"/>
          <w:szCs w:val="24"/>
        </w:rPr>
        <w:t>Tang M</w:t>
      </w:r>
      <w:r w:rsidRPr="00DA2587">
        <w:rPr>
          <w:rFonts w:ascii="Book Antiqua" w:hAnsi="Book Antiqua"/>
          <w:sz w:val="24"/>
          <w:szCs w:val="24"/>
        </w:rPr>
        <w:t>, Li T, Liu H.</w:t>
      </w:r>
      <w:proofErr w:type="gramEnd"/>
      <w:r w:rsidRPr="00DA2587">
        <w:rPr>
          <w:rFonts w:ascii="Book Antiqua" w:hAnsi="Book Antiqua"/>
          <w:sz w:val="24"/>
          <w:szCs w:val="24"/>
        </w:rPr>
        <w:t xml:space="preserve"> A Comparison of Transplant Outcomes in Peritoneal and Hemodialysis Patients: A Meta-Analysis. </w:t>
      </w:r>
      <w:r w:rsidRPr="00DA2587">
        <w:rPr>
          <w:rFonts w:ascii="Book Antiqua" w:hAnsi="Book Antiqua"/>
          <w:i/>
          <w:sz w:val="24"/>
          <w:szCs w:val="24"/>
        </w:rPr>
        <w:t xml:space="preserve">Blood </w:t>
      </w:r>
      <w:proofErr w:type="spellStart"/>
      <w:r w:rsidRPr="00DA2587">
        <w:rPr>
          <w:rFonts w:ascii="Book Antiqua" w:hAnsi="Book Antiqua"/>
          <w:i/>
          <w:sz w:val="24"/>
          <w:szCs w:val="24"/>
        </w:rPr>
        <w:t>Purif</w:t>
      </w:r>
      <w:proofErr w:type="spellEnd"/>
      <w:r w:rsidRPr="00DA2587">
        <w:rPr>
          <w:rFonts w:ascii="Book Antiqua" w:hAnsi="Book Antiqua"/>
          <w:sz w:val="24"/>
          <w:szCs w:val="24"/>
        </w:rPr>
        <w:t xml:space="preserve"> 2016; </w:t>
      </w:r>
      <w:r w:rsidRPr="00DA2587">
        <w:rPr>
          <w:rFonts w:ascii="Book Antiqua" w:hAnsi="Book Antiqua"/>
          <w:b/>
          <w:sz w:val="24"/>
          <w:szCs w:val="24"/>
        </w:rPr>
        <w:t>42</w:t>
      </w:r>
      <w:r w:rsidRPr="00DA2587">
        <w:rPr>
          <w:rFonts w:ascii="Book Antiqua" w:hAnsi="Book Antiqua"/>
          <w:sz w:val="24"/>
          <w:szCs w:val="24"/>
        </w:rPr>
        <w:t>: 170-176 [PMID: 27296631 DOI: 10.1159/000446272]</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8 </w:t>
      </w:r>
      <w:r w:rsidRPr="00DA2587">
        <w:rPr>
          <w:rFonts w:ascii="Book Antiqua" w:hAnsi="Book Antiqua"/>
          <w:b/>
          <w:sz w:val="24"/>
          <w:szCs w:val="24"/>
        </w:rPr>
        <w:t>Jones RE</w:t>
      </w:r>
      <w:r w:rsidRPr="00DA2587">
        <w:rPr>
          <w:rFonts w:ascii="Book Antiqua" w:hAnsi="Book Antiqua"/>
          <w:sz w:val="24"/>
          <w:szCs w:val="24"/>
        </w:rPr>
        <w:t xml:space="preserve">, Liang Y, </w:t>
      </w:r>
      <w:proofErr w:type="spellStart"/>
      <w:r w:rsidRPr="00DA2587">
        <w:rPr>
          <w:rFonts w:ascii="Book Antiqua" w:hAnsi="Book Antiqua"/>
          <w:sz w:val="24"/>
          <w:szCs w:val="24"/>
        </w:rPr>
        <w:t>MacConmara</w:t>
      </w:r>
      <w:proofErr w:type="spellEnd"/>
      <w:r w:rsidRPr="00DA2587">
        <w:rPr>
          <w:rFonts w:ascii="Book Antiqua" w:hAnsi="Book Antiqua"/>
          <w:sz w:val="24"/>
          <w:szCs w:val="24"/>
        </w:rPr>
        <w:t xml:space="preserve"> M, Hwang C, </w:t>
      </w:r>
      <w:proofErr w:type="spellStart"/>
      <w:r w:rsidRPr="00DA2587">
        <w:rPr>
          <w:rFonts w:ascii="Book Antiqua" w:hAnsi="Book Antiqua"/>
          <w:sz w:val="24"/>
          <w:szCs w:val="24"/>
        </w:rPr>
        <w:t>Saxena</w:t>
      </w:r>
      <w:proofErr w:type="spellEnd"/>
      <w:r w:rsidRPr="00DA2587">
        <w:rPr>
          <w:rFonts w:ascii="Book Antiqua" w:hAnsi="Book Antiqua"/>
          <w:sz w:val="24"/>
          <w:szCs w:val="24"/>
        </w:rPr>
        <w:t xml:space="preserve"> R. Peritoneal Dialysis Is Feasible as a Bridge to Combined Liver-Kidney Transplant. </w:t>
      </w:r>
      <w:proofErr w:type="spellStart"/>
      <w:r w:rsidRPr="00DA2587">
        <w:rPr>
          <w:rFonts w:ascii="Book Antiqua" w:hAnsi="Book Antiqua"/>
          <w:i/>
          <w:sz w:val="24"/>
          <w:szCs w:val="24"/>
        </w:rPr>
        <w:t>Perit</w:t>
      </w:r>
      <w:proofErr w:type="spellEnd"/>
      <w:r w:rsidRPr="00DA2587">
        <w:rPr>
          <w:rFonts w:ascii="Book Antiqua" w:hAnsi="Book Antiqua"/>
          <w:i/>
          <w:sz w:val="24"/>
          <w:szCs w:val="24"/>
        </w:rPr>
        <w:t xml:space="preserve"> Dial </w:t>
      </w:r>
      <w:proofErr w:type="spellStart"/>
      <w:r w:rsidRPr="00DA2587">
        <w:rPr>
          <w:rFonts w:ascii="Book Antiqua" w:hAnsi="Book Antiqua"/>
          <w:i/>
          <w:sz w:val="24"/>
          <w:szCs w:val="24"/>
        </w:rPr>
        <w:t>Int</w:t>
      </w:r>
      <w:proofErr w:type="spellEnd"/>
      <w:r w:rsidRPr="00DA2587">
        <w:rPr>
          <w:rFonts w:ascii="Book Antiqua" w:hAnsi="Book Antiqua"/>
          <w:sz w:val="24"/>
          <w:szCs w:val="24"/>
        </w:rPr>
        <w:t xml:space="preserve"> 2018; </w:t>
      </w:r>
      <w:r w:rsidRPr="00DA2587">
        <w:rPr>
          <w:rFonts w:ascii="Book Antiqua" w:hAnsi="Book Antiqua"/>
          <w:b/>
          <w:sz w:val="24"/>
          <w:szCs w:val="24"/>
        </w:rPr>
        <w:t>38</w:t>
      </w:r>
      <w:r w:rsidRPr="00DA2587">
        <w:rPr>
          <w:rFonts w:ascii="Book Antiqua" w:hAnsi="Book Antiqua"/>
          <w:sz w:val="24"/>
          <w:szCs w:val="24"/>
        </w:rPr>
        <w:t>: 63-65 [PMID: 29311195 DOI: 10.3747/pdi.2017.00124]</w:t>
      </w:r>
    </w:p>
    <w:p w:rsidR="00F819EE" w:rsidRPr="00DA2587" w:rsidRDefault="00F819EE" w:rsidP="00F819EE">
      <w:pPr>
        <w:spacing w:after="0" w:line="360" w:lineRule="auto"/>
        <w:jc w:val="both"/>
        <w:rPr>
          <w:rFonts w:ascii="Book Antiqua" w:hAnsi="Book Antiqua"/>
          <w:sz w:val="24"/>
          <w:szCs w:val="24"/>
        </w:rPr>
      </w:pPr>
      <w:proofErr w:type="gramStart"/>
      <w:r w:rsidRPr="00DA2587">
        <w:rPr>
          <w:rFonts w:ascii="Book Antiqua" w:hAnsi="Book Antiqua"/>
          <w:sz w:val="24"/>
          <w:szCs w:val="24"/>
        </w:rPr>
        <w:lastRenderedPageBreak/>
        <w:t xml:space="preserve">9 </w:t>
      </w:r>
      <w:r w:rsidRPr="00DA2587">
        <w:rPr>
          <w:rFonts w:ascii="Book Antiqua" w:hAnsi="Book Antiqua"/>
          <w:b/>
          <w:sz w:val="24"/>
          <w:szCs w:val="24"/>
        </w:rPr>
        <w:t>Goldfarb-</w:t>
      </w:r>
      <w:proofErr w:type="spellStart"/>
      <w:r w:rsidRPr="00DA2587">
        <w:rPr>
          <w:rFonts w:ascii="Book Antiqua" w:hAnsi="Book Antiqua"/>
          <w:b/>
          <w:sz w:val="24"/>
          <w:szCs w:val="24"/>
        </w:rPr>
        <w:t>Rumyantzev</w:t>
      </w:r>
      <w:proofErr w:type="spellEnd"/>
      <w:r w:rsidRPr="00DA2587">
        <w:rPr>
          <w:rFonts w:ascii="Book Antiqua" w:hAnsi="Book Antiqua"/>
          <w:b/>
          <w:sz w:val="24"/>
          <w:szCs w:val="24"/>
        </w:rPr>
        <w:t xml:space="preserve"> AS</w:t>
      </w:r>
      <w:r w:rsidRPr="00DA2587">
        <w:rPr>
          <w:rFonts w:ascii="Book Antiqua" w:hAnsi="Book Antiqua"/>
          <w:sz w:val="24"/>
          <w:szCs w:val="24"/>
        </w:rPr>
        <w:t xml:space="preserve">, Hurdle JF, </w:t>
      </w:r>
      <w:proofErr w:type="spellStart"/>
      <w:r w:rsidRPr="00DA2587">
        <w:rPr>
          <w:rFonts w:ascii="Book Antiqua" w:hAnsi="Book Antiqua"/>
          <w:sz w:val="24"/>
          <w:szCs w:val="24"/>
        </w:rPr>
        <w:t>Scandling</w:t>
      </w:r>
      <w:proofErr w:type="spellEnd"/>
      <w:r w:rsidRPr="00DA2587">
        <w:rPr>
          <w:rFonts w:ascii="Book Antiqua" w:hAnsi="Book Antiqua"/>
          <w:sz w:val="24"/>
          <w:szCs w:val="24"/>
        </w:rPr>
        <w:t xml:space="preserve"> JD, Baird BC, Cheung AK.</w:t>
      </w:r>
      <w:proofErr w:type="gramEnd"/>
      <w:r w:rsidRPr="00DA2587">
        <w:rPr>
          <w:rFonts w:ascii="Book Antiqua" w:hAnsi="Book Antiqua"/>
          <w:sz w:val="24"/>
          <w:szCs w:val="24"/>
        </w:rPr>
        <w:t xml:space="preserve"> </w:t>
      </w:r>
      <w:proofErr w:type="gramStart"/>
      <w:r w:rsidRPr="00DA2587">
        <w:rPr>
          <w:rFonts w:ascii="Book Antiqua" w:hAnsi="Book Antiqua"/>
          <w:sz w:val="24"/>
          <w:szCs w:val="24"/>
        </w:rPr>
        <w:t xml:space="preserve">The role of </w:t>
      </w:r>
      <w:proofErr w:type="spellStart"/>
      <w:r w:rsidRPr="00DA2587">
        <w:rPr>
          <w:rFonts w:ascii="Book Antiqua" w:hAnsi="Book Antiqua"/>
          <w:sz w:val="24"/>
          <w:szCs w:val="24"/>
        </w:rPr>
        <w:t>pretransplantation</w:t>
      </w:r>
      <w:proofErr w:type="spellEnd"/>
      <w:r w:rsidRPr="00DA2587">
        <w:rPr>
          <w:rFonts w:ascii="Book Antiqua" w:hAnsi="Book Antiqua"/>
          <w:sz w:val="24"/>
          <w:szCs w:val="24"/>
        </w:rPr>
        <w:t xml:space="preserve"> renal replacement therapy modality in kidney allograft and recipient survival.</w:t>
      </w:r>
      <w:proofErr w:type="gramEnd"/>
      <w:r w:rsidRPr="00DA2587">
        <w:rPr>
          <w:rFonts w:ascii="Book Antiqua" w:hAnsi="Book Antiqua"/>
          <w:sz w:val="24"/>
          <w:szCs w:val="24"/>
        </w:rPr>
        <w:t xml:space="preserve"> </w:t>
      </w:r>
      <w:r w:rsidRPr="00DA2587">
        <w:rPr>
          <w:rFonts w:ascii="Book Antiqua" w:hAnsi="Book Antiqua"/>
          <w:i/>
          <w:sz w:val="24"/>
          <w:szCs w:val="24"/>
        </w:rPr>
        <w:t>Am J Kidney Dis</w:t>
      </w:r>
      <w:r w:rsidRPr="00DA2587">
        <w:rPr>
          <w:rFonts w:ascii="Book Antiqua" w:hAnsi="Book Antiqua"/>
          <w:sz w:val="24"/>
          <w:szCs w:val="24"/>
        </w:rPr>
        <w:t xml:space="preserve"> 2005; </w:t>
      </w:r>
      <w:r w:rsidRPr="00DA2587">
        <w:rPr>
          <w:rFonts w:ascii="Book Antiqua" w:hAnsi="Book Antiqua"/>
          <w:b/>
          <w:sz w:val="24"/>
          <w:szCs w:val="24"/>
        </w:rPr>
        <w:t>46</w:t>
      </w:r>
      <w:r w:rsidRPr="00DA2587">
        <w:rPr>
          <w:rFonts w:ascii="Book Antiqua" w:hAnsi="Book Antiqua"/>
          <w:sz w:val="24"/>
          <w:szCs w:val="24"/>
        </w:rPr>
        <w:t>: 537-549 [PMID: 16129217 DOI: 10.1053/j.ajkd.2005.05.013]</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10 </w:t>
      </w:r>
      <w:proofErr w:type="spellStart"/>
      <w:r w:rsidRPr="00DA2587">
        <w:rPr>
          <w:rFonts w:ascii="Book Antiqua" w:hAnsi="Book Antiqua"/>
          <w:b/>
          <w:sz w:val="24"/>
          <w:szCs w:val="24"/>
        </w:rPr>
        <w:t>Resende</w:t>
      </w:r>
      <w:proofErr w:type="spellEnd"/>
      <w:r w:rsidRPr="00DA2587">
        <w:rPr>
          <w:rFonts w:ascii="Book Antiqua" w:hAnsi="Book Antiqua"/>
          <w:b/>
          <w:sz w:val="24"/>
          <w:szCs w:val="24"/>
        </w:rPr>
        <w:t xml:space="preserve"> L</w:t>
      </w:r>
      <w:r w:rsidRPr="00DA2587">
        <w:rPr>
          <w:rFonts w:ascii="Book Antiqua" w:hAnsi="Book Antiqua"/>
          <w:sz w:val="24"/>
          <w:szCs w:val="24"/>
        </w:rPr>
        <w:t>, Guerra J, Santana A, Mil-</w:t>
      </w:r>
      <w:proofErr w:type="spellStart"/>
      <w:r w:rsidRPr="00DA2587">
        <w:rPr>
          <w:rFonts w:ascii="Book Antiqua" w:hAnsi="Book Antiqua"/>
          <w:sz w:val="24"/>
          <w:szCs w:val="24"/>
        </w:rPr>
        <w:t>Homens</w:t>
      </w:r>
      <w:proofErr w:type="spellEnd"/>
      <w:r w:rsidRPr="00DA2587">
        <w:rPr>
          <w:rFonts w:ascii="Book Antiqua" w:hAnsi="Book Antiqua"/>
          <w:sz w:val="24"/>
          <w:szCs w:val="24"/>
        </w:rPr>
        <w:t xml:space="preserve"> C, Abreu F, da Costa AG. Influence of dialysis duration and modality on kidney transplant outcomes. </w:t>
      </w:r>
      <w:r w:rsidRPr="00DA2587">
        <w:rPr>
          <w:rFonts w:ascii="Book Antiqua" w:hAnsi="Book Antiqua"/>
          <w:i/>
          <w:sz w:val="24"/>
          <w:szCs w:val="24"/>
        </w:rPr>
        <w:t>Transplant Proc</w:t>
      </w:r>
      <w:r w:rsidRPr="00DA2587">
        <w:rPr>
          <w:rFonts w:ascii="Book Antiqua" w:hAnsi="Book Antiqua"/>
          <w:sz w:val="24"/>
          <w:szCs w:val="24"/>
        </w:rPr>
        <w:t xml:space="preserve"> 2009; </w:t>
      </w:r>
      <w:r w:rsidRPr="00DA2587">
        <w:rPr>
          <w:rFonts w:ascii="Book Antiqua" w:hAnsi="Book Antiqua"/>
          <w:b/>
          <w:sz w:val="24"/>
          <w:szCs w:val="24"/>
        </w:rPr>
        <w:t>41</w:t>
      </w:r>
      <w:r w:rsidRPr="00DA2587">
        <w:rPr>
          <w:rFonts w:ascii="Book Antiqua" w:hAnsi="Book Antiqua"/>
          <w:sz w:val="24"/>
          <w:szCs w:val="24"/>
        </w:rPr>
        <w:t>: 837-839 [PMID: 19376365 DOI: 10.1016/j.transproceed.2009.01.063]</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11 </w:t>
      </w:r>
      <w:proofErr w:type="spellStart"/>
      <w:r w:rsidRPr="00DA2587">
        <w:rPr>
          <w:rFonts w:ascii="Book Antiqua" w:hAnsi="Book Antiqua"/>
          <w:b/>
          <w:sz w:val="24"/>
          <w:szCs w:val="24"/>
        </w:rPr>
        <w:t>Dipalma</w:t>
      </w:r>
      <w:proofErr w:type="spellEnd"/>
      <w:r w:rsidRPr="00DA2587">
        <w:rPr>
          <w:rFonts w:ascii="Book Antiqua" w:hAnsi="Book Antiqua"/>
          <w:b/>
          <w:sz w:val="24"/>
          <w:szCs w:val="24"/>
        </w:rPr>
        <w:t xml:space="preserve"> T</w:t>
      </w:r>
      <w:r w:rsidRPr="00DA2587">
        <w:rPr>
          <w:rFonts w:ascii="Book Antiqua" w:hAnsi="Book Antiqua"/>
          <w:sz w:val="24"/>
          <w:szCs w:val="24"/>
        </w:rPr>
        <w:t xml:space="preserve">, </w:t>
      </w:r>
      <w:proofErr w:type="spellStart"/>
      <w:r w:rsidRPr="00DA2587">
        <w:rPr>
          <w:rFonts w:ascii="Book Antiqua" w:hAnsi="Book Antiqua"/>
          <w:sz w:val="24"/>
          <w:szCs w:val="24"/>
        </w:rPr>
        <w:t>Fernández</w:t>
      </w:r>
      <w:proofErr w:type="spellEnd"/>
      <w:r w:rsidRPr="00DA2587">
        <w:rPr>
          <w:rFonts w:ascii="Book Antiqua" w:hAnsi="Book Antiqua"/>
          <w:sz w:val="24"/>
          <w:szCs w:val="24"/>
        </w:rPr>
        <w:t xml:space="preserve">-Ruiz M, </w:t>
      </w:r>
      <w:proofErr w:type="spellStart"/>
      <w:r w:rsidRPr="00DA2587">
        <w:rPr>
          <w:rFonts w:ascii="Book Antiqua" w:hAnsi="Book Antiqua"/>
          <w:sz w:val="24"/>
          <w:szCs w:val="24"/>
        </w:rPr>
        <w:t>Praga</w:t>
      </w:r>
      <w:proofErr w:type="spellEnd"/>
      <w:r w:rsidRPr="00DA2587">
        <w:rPr>
          <w:rFonts w:ascii="Book Antiqua" w:hAnsi="Book Antiqua"/>
          <w:sz w:val="24"/>
          <w:szCs w:val="24"/>
        </w:rPr>
        <w:t xml:space="preserve"> M, Polanco N, González E, Gutiérrez-Solis E, Gutiérrez E, </w:t>
      </w:r>
      <w:proofErr w:type="gramStart"/>
      <w:r w:rsidRPr="00DA2587">
        <w:rPr>
          <w:rFonts w:ascii="Book Antiqua" w:hAnsi="Book Antiqua"/>
          <w:sz w:val="24"/>
          <w:szCs w:val="24"/>
        </w:rPr>
        <w:t>Andrés</w:t>
      </w:r>
      <w:proofErr w:type="gramEnd"/>
      <w:r w:rsidRPr="00DA2587">
        <w:rPr>
          <w:rFonts w:ascii="Book Antiqua" w:hAnsi="Book Antiqua"/>
          <w:sz w:val="24"/>
          <w:szCs w:val="24"/>
        </w:rPr>
        <w:t xml:space="preserve"> A. Pre-transplant dialysis modality does not influence short- or long-term outcome in kidney transplant recipients: analysis of paired kidneys from the same deceased donor. </w:t>
      </w:r>
      <w:proofErr w:type="spellStart"/>
      <w:r w:rsidRPr="00DA2587">
        <w:rPr>
          <w:rFonts w:ascii="Book Antiqua" w:hAnsi="Book Antiqua"/>
          <w:i/>
          <w:sz w:val="24"/>
          <w:szCs w:val="24"/>
        </w:rPr>
        <w:t>Clin</w:t>
      </w:r>
      <w:proofErr w:type="spellEnd"/>
      <w:r w:rsidRPr="00DA2587">
        <w:rPr>
          <w:rFonts w:ascii="Book Antiqua" w:hAnsi="Book Antiqua"/>
          <w:i/>
          <w:sz w:val="24"/>
          <w:szCs w:val="24"/>
        </w:rPr>
        <w:t xml:space="preserve"> Transplant</w:t>
      </w:r>
      <w:r w:rsidRPr="00DA2587">
        <w:rPr>
          <w:rFonts w:ascii="Book Antiqua" w:hAnsi="Book Antiqua"/>
          <w:sz w:val="24"/>
          <w:szCs w:val="24"/>
        </w:rPr>
        <w:t xml:space="preserve"> 2016; </w:t>
      </w:r>
      <w:r w:rsidRPr="00DA2587">
        <w:rPr>
          <w:rFonts w:ascii="Book Antiqua" w:hAnsi="Book Antiqua"/>
          <w:b/>
          <w:sz w:val="24"/>
          <w:szCs w:val="24"/>
        </w:rPr>
        <w:t>30</w:t>
      </w:r>
      <w:r w:rsidRPr="00DA2587">
        <w:rPr>
          <w:rFonts w:ascii="Book Antiqua" w:hAnsi="Book Antiqua"/>
          <w:sz w:val="24"/>
          <w:szCs w:val="24"/>
        </w:rPr>
        <w:t>: 1097-1107 [PMID: 27334715 DOI: 10.1111/ctr.12793]</w:t>
      </w:r>
    </w:p>
    <w:p w:rsidR="00F819EE" w:rsidRPr="00DA2587" w:rsidRDefault="00F819EE" w:rsidP="00F819EE">
      <w:pPr>
        <w:spacing w:after="0" w:line="360" w:lineRule="auto"/>
        <w:jc w:val="both"/>
        <w:rPr>
          <w:rFonts w:ascii="Book Antiqua" w:hAnsi="Book Antiqua"/>
          <w:sz w:val="24"/>
          <w:szCs w:val="24"/>
        </w:rPr>
      </w:pPr>
      <w:proofErr w:type="gramStart"/>
      <w:r w:rsidRPr="00DA2587">
        <w:rPr>
          <w:rFonts w:ascii="Book Antiqua" w:hAnsi="Book Antiqua"/>
          <w:sz w:val="24"/>
          <w:szCs w:val="24"/>
        </w:rPr>
        <w:t xml:space="preserve">12 </w:t>
      </w:r>
      <w:r w:rsidRPr="00DA2587">
        <w:rPr>
          <w:rFonts w:ascii="Book Antiqua" w:hAnsi="Book Antiqua"/>
          <w:b/>
          <w:sz w:val="24"/>
          <w:szCs w:val="24"/>
        </w:rPr>
        <w:t>United States Renal Data System.</w:t>
      </w:r>
      <w:proofErr w:type="gramEnd"/>
      <w:r w:rsidRPr="00DA2587">
        <w:rPr>
          <w:rFonts w:ascii="Book Antiqua" w:hAnsi="Book Antiqua"/>
          <w:sz w:val="24"/>
          <w:szCs w:val="24"/>
        </w:rPr>
        <w:t xml:space="preserve"> Chapter 6: Transplantation. Available from: URL: https://www.usrds.org/2017/download/v2_c06_Transplant_17.pdf</w:t>
      </w:r>
    </w:p>
    <w:p w:rsidR="00F819EE" w:rsidRPr="00DA2587" w:rsidRDefault="00F819EE" w:rsidP="00F819EE">
      <w:pPr>
        <w:spacing w:after="0" w:line="360" w:lineRule="auto"/>
        <w:jc w:val="both"/>
        <w:rPr>
          <w:rFonts w:ascii="Book Antiqua" w:hAnsi="Book Antiqua"/>
          <w:sz w:val="24"/>
          <w:szCs w:val="24"/>
        </w:rPr>
      </w:pPr>
      <w:proofErr w:type="gramStart"/>
      <w:r w:rsidRPr="00DA2587">
        <w:rPr>
          <w:rFonts w:ascii="Book Antiqua" w:hAnsi="Book Antiqua"/>
          <w:sz w:val="24"/>
          <w:szCs w:val="24"/>
        </w:rPr>
        <w:t xml:space="preserve">13 </w:t>
      </w:r>
      <w:r w:rsidRPr="00DA2587">
        <w:rPr>
          <w:rFonts w:ascii="Book Antiqua" w:hAnsi="Book Antiqua"/>
          <w:b/>
          <w:sz w:val="24"/>
          <w:szCs w:val="24"/>
        </w:rPr>
        <w:t>United States Renal Data System.</w:t>
      </w:r>
      <w:proofErr w:type="gramEnd"/>
      <w:r w:rsidRPr="00DA2587">
        <w:rPr>
          <w:rFonts w:ascii="Book Antiqua" w:hAnsi="Book Antiqua"/>
          <w:b/>
          <w:sz w:val="24"/>
          <w:szCs w:val="24"/>
        </w:rPr>
        <w:t xml:space="preserve"> </w:t>
      </w:r>
      <w:r w:rsidRPr="00DA2587">
        <w:rPr>
          <w:rFonts w:ascii="Book Antiqua" w:hAnsi="Book Antiqua"/>
          <w:sz w:val="24"/>
          <w:szCs w:val="24"/>
        </w:rPr>
        <w:t>Chapter 1: Incidence, Prevalence, Patient Characteristics, and Treatment Modalities. Available from: URL: https://www.usrds.org/2017/download/v2_c01_IncPrev_17.pdf</w:t>
      </w:r>
    </w:p>
    <w:p w:rsidR="00F819EE" w:rsidRPr="00DA2587" w:rsidRDefault="00F819EE" w:rsidP="00F819EE">
      <w:pPr>
        <w:spacing w:after="0" w:line="360" w:lineRule="auto"/>
        <w:jc w:val="both"/>
        <w:rPr>
          <w:rFonts w:ascii="Book Antiqua" w:hAnsi="Book Antiqua"/>
          <w:sz w:val="24"/>
          <w:szCs w:val="24"/>
        </w:rPr>
      </w:pPr>
      <w:proofErr w:type="gramStart"/>
      <w:r w:rsidRPr="00DA2587">
        <w:rPr>
          <w:rFonts w:ascii="Book Antiqua" w:hAnsi="Book Antiqua"/>
          <w:sz w:val="24"/>
          <w:szCs w:val="24"/>
        </w:rPr>
        <w:t xml:space="preserve">14 </w:t>
      </w:r>
      <w:r w:rsidRPr="00DA2587">
        <w:rPr>
          <w:rFonts w:ascii="Book Antiqua" w:hAnsi="Book Antiqua"/>
          <w:b/>
          <w:sz w:val="24"/>
          <w:szCs w:val="24"/>
        </w:rPr>
        <w:t>United States Renal Data System.</w:t>
      </w:r>
      <w:proofErr w:type="gramEnd"/>
      <w:r w:rsidRPr="00DA2587">
        <w:rPr>
          <w:rFonts w:ascii="Book Antiqua" w:hAnsi="Book Antiqua"/>
          <w:b/>
          <w:sz w:val="24"/>
          <w:szCs w:val="24"/>
        </w:rPr>
        <w:t xml:space="preserve"> </w:t>
      </w:r>
      <w:r w:rsidRPr="00DA2587">
        <w:rPr>
          <w:rFonts w:ascii="Book Antiqua" w:hAnsi="Book Antiqua"/>
          <w:sz w:val="24"/>
          <w:szCs w:val="24"/>
        </w:rPr>
        <w:t>Chapter 11: International Comparisons. Available from: URL: https://www.usrds.org/2017/download/v2_c11_IntComp_17.pdf</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15 </w:t>
      </w:r>
      <w:proofErr w:type="spellStart"/>
      <w:r w:rsidRPr="00DA2587">
        <w:rPr>
          <w:rFonts w:ascii="Book Antiqua" w:hAnsi="Book Antiqua"/>
          <w:b/>
          <w:sz w:val="24"/>
          <w:szCs w:val="24"/>
        </w:rPr>
        <w:t>Griva</w:t>
      </w:r>
      <w:proofErr w:type="spellEnd"/>
      <w:r w:rsidRPr="00DA2587">
        <w:rPr>
          <w:rFonts w:ascii="Book Antiqua" w:hAnsi="Book Antiqua"/>
          <w:b/>
          <w:sz w:val="24"/>
          <w:szCs w:val="24"/>
        </w:rPr>
        <w:t xml:space="preserve"> K</w:t>
      </w:r>
      <w:r w:rsidRPr="00DA2587">
        <w:rPr>
          <w:rFonts w:ascii="Book Antiqua" w:hAnsi="Book Antiqua"/>
          <w:sz w:val="24"/>
          <w:szCs w:val="24"/>
        </w:rPr>
        <w:t xml:space="preserve">, Kang AW, Yu ZL, </w:t>
      </w:r>
      <w:proofErr w:type="spellStart"/>
      <w:r w:rsidRPr="00DA2587">
        <w:rPr>
          <w:rFonts w:ascii="Book Antiqua" w:hAnsi="Book Antiqua"/>
          <w:sz w:val="24"/>
          <w:szCs w:val="24"/>
        </w:rPr>
        <w:t>Mooppil</w:t>
      </w:r>
      <w:proofErr w:type="spellEnd"/>
      <w:r w:rsidRPr="00DA2587">
        <w:rPr>
          <w:rFonts w:ascii="Book Antiqua" w:hAnsi="Book Antiqua"/>
          <w:sz w:val="24"/>
          <w:szCs w:val="24"/>
        </w:rPr>
        <w:t xml:space="preserve"> NK, Foo M, Chan CM, Newman SP. Quality of life and emotional distress between patients on peritoneal dialysis versus community-based hemodialysis. </w:t>
      </w:r>
      <w:proofErr w:type="spellStart"/>
      <w:r w:rsidRPr="00DA2587">
        <w:rPr>
          <w:rFonts w:ascii="Book Antiqua" w:hAnsi="Book Antiqua"/>
          <w:i/>
          <w:sz w:val="24"/>
          <w:szCs w:val="24"/>
        </w:rPr>
        <w:t>Qual</w:t>
      </w:r>
      <w:proofErr w:type="spellEnd"/>
      <w:r w:rsidRPr="00DA2587">
        <w:rPr>
          <w:rFonts w:ascii="Book Antiqua" w:hAnsi="Book Antiqua"/>
          <w:i/>
          <w:sz w:val="24"/>
          <w:szCs w:val="24"/>
        </w:rPr>
        <w:t xml:space="preserve"> Life Res</w:t>
      </w:r>
      <w:r w:rsidRPr="00DA2587">
        <w:rPr>
          <w:rFonts w:ascii="Book Antiqua" w:hAnsi="Book Antiqua"/>
          <w:sz w:val="24"/>
          <w:szCs w:val="24"/>
        </w:rPr>
        <w:t xml:space="preserve"> 2014; </w:t>
      </w:r>
      <w:r w:rsidRPr="00DA2587">
        <w:rPr>
          <w:rFonts w:ascii="Book Antiqua" w:hAnsi="Book Antiqua"/>
          <w:b/>
          <w:sz w:val="24"/>
          <w:szCs w:val="24"/>
        </w:rPr>
        <w:t>23</w:t>
      </w:r>
      <w:r w:rsidRPr="00DA2587">
        <w:rPr>
          <w:rFonts w:ascii="Book Antiqua" w:hAnsi="Book Antiqua"/>
          <w:sz w:val="24"/>
          <w:szCs w:val="24"/>
        </w:rPr>
        <w:t>: 57-66 [PMID: 23689932 DOI: 10.1007/s11136-013-0431-8]</w:t>
      </w:r>
    </w:p>
    <w:p w:rsidR="00F819EE" w:rsidRPr="00DA2587" w:rsidRDefault="00F819EE" w:rsidP="00F819EE">
      <w:pPr>
        <w:spacing w:after="0" w:line="360" w:lineRule="auto"/>
        <w:jc w:val="both"/>
        <w:rPr>
          <w:rFonts w:ascii="Book Antiqua" w:hAnsi="Book Antiqua"/>
          <w:sz w:val="24"/>
          <w:szCs w:val="24"/>
        </w:rPr>
      </w:pPr>
      <w:proofErr w:type="gramStart"/>
      <w:r w:rsidRPr="00DA2587">
        <w:rPr>
          <w:rFonts w:ascii="Book Antiqua" w:hAnsi="Book Antiqua"/>
          <w:sz w:val="24"/>
          <w:szCs w:val="24"/>
        </w:rPr>
        <w:t xml:space="preserve">16 </w:t>
      </w:r>
      <w:r w:rsidRPr="00DA2587">
        <w:rPr>
          <w:rFonts w:ascii="Book Antiqua" w:hAnsi="Book Antiqua"/>
          <w:b/>
          <w:sz w:val="24"/>
          <w:szCs w:val="24"/>
        </w:rPr>
        <w:t>Tam P</w:t>
      </w:r>
      <w:r w:rsidRPr="00DA2587">
        <w:rPr>
          <w:rFonts w:ascii="Book Antiqua" w:hAnsi="Book Antiqua"/>
          <w:sz w:val="24"/>
          <w:szCs w:val="24"/>
        </w:rPr>
        <w:t>. Peritoneal dialysis and preservation of residual renal function.</w:t>
      </w:r>
      <w:proofErr w:type="gramEnd"/>
      <w:r w:rsidRPr="00DA2587">
        <w:rPr>
          <w:rFonts w:ascii="Book Antiqua" w:hAnsi="Book Antiqua"/>
          <w:sz w:val="24"/>
          <w:szCs w:val="24"/>
        </w:rPr>
        <w:t xml:space="preserve"> </w:t>
      </w:r>
      <w:proofErr w:type="spellStart"/>
      <w:r w:rsidRPr="00DA2587">
        <w:rPr>
          <w:rFonts w:ascii="Book Antiqua" w:hAnsi="Book Antiqua"/>
          <w:i/>
          <w:sz w:val="24"/>
          <w:szCs w:val="24"/>
        </w:rPr>
        <w:t>Perit</w:t>
      </w:r>
      <w:proofErr w:type="spellEnd"/>
      <w:r w:rsidRPr="00DA2587">
        <w:rPr>
          <w:rFonts w:ascii="Book Antiqua" w:hAnsi="Book Antiqua"/>
          <w:i/>
          <w:sz w:val="24"/>
          <w:szCs w:val="24"/>
        </w:rPr>
        <w:t xml:space="preserve"> Dial </w:t>
      </w:r>
      <w:proofErr w:type="spellStart"/>
      <w:r w:rsidRPr="00DA2587">
        <w:rPr>
          <w:rFonts w:ascii="Book Antiqua" w:hAnsi="Book Antiqua"/>
          <w:i/>
          <w:sz w:val="24"/>
          <w:szCs w:val="24"/>
        </w:rPr>
        <w:t>Int</w:t>
      </w:r>
      <w:proofErr w:type="spellEnd"/>
      <w:r w:rsidRPr="00DA2587">
        <w:rPr>
          <w:rFonts w:ascii="Book Antiqua" w:hAnsi="Book Antiqua"/>
          <w:sz w:val="24"/>
          <w:szCs w:val="24"/>
        </w:rPr>
        <w:t xml:space="preserve"> 2009; </w:t>
      </w:r>
      <w:r w:rsidRPr="00DA2587">
        <w:rPr>
          <w:rFonts w:ascii="Book Antiqua" w:hAnsi="Book Antiqua"/>
          <w:b/>
          <w:sz w:val="24"/>
          <w:szCs w:val="24"/>
        </w:rPr>
        <w:t xml:space="preserve">29 </w:t>
      </w:r>
      <w:proofErr w:type="spellStart"/>
      <w:r w:rsidRPr="00DA2587">
        <w:rPr>
          <w:rFonts w:ascii="Book Antiqua" w:hAnsi="Book Antiqua"/>
          <w:b/>
          <w:sz w:val="24"/>
          <w:szCs w:val="24"/>
        </w:rPr>
        <w:t>Suppl</w:t>
      </w:r>
      <w:proofErr w:type="spellEnd"/>
      <w:r w:rsidRPr="00DA2587">
        <w:rPr>
          <w:rFonts w:ascii="Book Antiqua" w:hAnsi="Book Antiqua"/>
          <w:b/>
          <w:sz w:val="24"/>
          <w:szCs w:val="24"/>
        </w:rPr>
        <w:t xml:space="preserve"> 2</w:t>
      </w:r>
      <w:r w:rsidRPr="00DA2587">
        <w:rPr>
          <w:rFonts w:ascii="Book Antiqua" w:hAnsi="Book Antiqua"/>
          <w:sz w:val="24"/>
          <w:szCs w:val="24"/>
        </w:rPr>
        <w:t>: S108-S110 [PMID: 19270196]</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lastRenderedPageBreak/>
        <w:t xml:space="preserve">17 </w:t>
      </w:r>
      <w:r w:rsidRPr="00DA2587">
        <w:rPr>
          <w:rFonts w:ascii="Book Antiqua" w:hAnsi="Book Antiqua"/>
          <w:b/>
          <w:sz w:val="24"/>
          <w:szCs w:val="24"/>
        </w:rPr>
        <w:t>Agarwal R</w:t>
      </w:r>
      <w:r w:rsidRPr="00DA2587">
        <w:rPr>
          <w:rFonts w:ascii="Book Antiqua" w:hAnsi="Book Antiqua"/>
          <w:sz w:val="24"/>
          <w:szCs w:val="24"/>
        </w:rPr>
        <w:t xml:space="preserve">, Flynn J, Pogue V, Rahman M, </w:t>
      </w:r>
      <w:proofErr w:type="spellStart"/>
      <w:r w:rsidRPr="00DA2587">
        <w:rPr>
          <w:rFonts w:ascii="Book Antiqua" w:hAnsi="Book Antiqua"/>
          <w:sz w:val="24"/>
          <w:szCs w:val="24"/>
        </w:rPr>
        <w:t>Reisin</w:t>
      </w:r>
      <w:proofErr w:type="spellEnd"/>
      <w:r w:rsidRPr="00DA2587">
        <w:rPr>
          <w:rFonts w:ascii="Book Antiqua" w:hAnsi="Book Antiqua"/>
          <w:sz w:val="24"/>
          <w:szCs w:val="24"/>
        </w:rPr>
        <w:t xml:space="preserve"> E, Weir MR. Assessment and management of hypertension in patients on dialysis. </w:t>
      </w:r>
      <w:r w:rsidRPr="00DA2587">
        <w:rPr>
          <w:rFonts w:ascii="Book Antiqua" w:hAnsi="Book Antiqua"/>
          <w:i/>
          <w:sz w:val="24"/>
          <w:szCs w:val="24"/>
        </w:rPr>
        <w:t xml:space="preserve">J Am </w:t>
      </w:r>
      <w:proofErr w:type="spellStart"/>
      <w:r w:rsidRPr="00DA2587">
        <w:rPr>
          <w:rFonts w:ascii="Book Antiqua" w:hAnsi="Book Antiqua"/>
          <w:i/>
          <w:sz w:val="24"/>
          <w:szCs w:val="24"/>
        </w:rPr>
        <w:t>Soc</w:t>
      </w:r>
      <w:proofErr w:type="spellEnd"/>
      <w:r w:rsidRPr="00DA2587">
        <w:rPr>
          <w:rFonts w:ascii="Book Antiqua" w:hAnsi="Book Antiqua"/>
          <w:i/>
          <w:sz w:val="24"/>
          <w:szCs w:val="24"/>
        </w:rPr>
        <w:t xml:space="preserve"> </w:t>
      </w:r>
      <w:proofErr w:type="spellStart"/>
      <w:r w:rsidRPr="00DA2587">
        <w:rPr>
          <w:rFonts w:ascii="Book Antiqua" w:hAnsi="Book Antiqua"/>
          <w:i/>
          <w:sz w:val="24"/>
          <w:szCs w:val="24"/>
        </w:rPr>
        <w:t>Nephrol</w:t>
      </w:r>
      <w:proofErr w:type="spellEnd"/>
      <w:r w:rsidRPr="00DA2587">
        <w:rPr>
          <w:rFonts w:ascii="Book Antiqua" w:hAnsi="Book Antiqua"/>
          <w:sz w:val="24"/>
          <w:szCs w:val="24"/>
        </w:rPr>
        <w:t xml:space="preserve"> 2014; </w:t>
      </w:r>
      <w:r w:rsidRPr="00DA2587">
        <w:rPr>
          <w:rFonts w:ascii="Book Antiqua" w:hAnsi="Book Antiqua"/>
          <w:b/>
          <w:sz w:val="24"/>
          <w:szCs w:val="24"/>
        </w:rPr>
        <w:t>25</w:t>
      </w:r>
      <w:r w:rsidRPr="00DA2587">
        <w:rPr>
          <w:rFonts w:ascii="Book Antiqua" w:hAnsi="Book Antiqua"/>
          <w:sz w:val="24"/>
          <w:szCs w:val="24"/>
        </w:rPr>
        <w:t>: 1630-1646 [PMID: 24700870 DOI: 10.1681/ASN.2013060601]</w:t>
      </w:r>
    </w:p>
    <w:p w:rsidR="00F819EE" w:rsidRPr="00DA2587" w:rsidRDefault="00F819EE" w:rsidP="00F819EE">
      <w:pPr>
        <w:spacing w:after="0" w:line="360" w:lineRule="auto"/>
        <w:jc w:val="both"/>
        <w:rPr>
          <w:rFonts w:ascii="Book Antiqua" w:hAnsi="Book Antiqua"/>
          <w:sz w:val="24"/>
          <w:szCs w:val="24"/>
        </w:rPr>
      </w:pPr>
      <w:proofErr w:type="gramStart"/>
      <w:r w:rsidRPr="00DA2587">
        <w:rPr>
          <w:rFonts w:ascii="Book Antiqua" w:hAnsi="Book Antiqua"/>
          <w:sz w:val="24"/>
          <w:szCs w:val="24"/>
        </w:rPr>
        <w:t xml:space="preserve">18 </w:t>
      </w:r>
      <w:proofErr w:type="spellStart"/>
      <w:r w:rsidRPr="00DA2587">
        <w:rPr>
          <w:rFonts w:ascii="Book Antiqua" w:hAnsi="Book Antiqua"/>
          <w:b/>
          <w:sz w:val="24"/>
          <w:szCs w:val="24"/>
        </w:rPr>
        <w:t>Wanic-Kossowska</w:t>
      </w:r>
      <w:proofErr w:type="spellEnd"/>
      <w:r w:rsidRPr="00DA2587">
        <w:rPr>
          <w:rFonts w:ascii="Book Antiqua" w:hAnsi="Book Antiqua"/>
          <w:b/>
          <w:sz w:val="24"/>
          <w:szCs w:val="24"/>
        </w:rPr>
        <w:t xml:space="preserve"> M,</w:t>
      </w:r>
      <w:r w:rsidRPr="00DA2587">
        <w:rPr>
          <w:rFonts w:ascii="Book Antiqua" w:hAnsi="Book Antiqua"/>
          <w:sz w:val="24"/>
          <w:szCs w:val="24"/>
        </w:rPr>
        <w:t xml:space="preserve"> </w:t>
      </w:r>
      <w:proofErr w:type="spellStart"/>
      <w:r w:rsidRPr="00DA2587">
        <w:rPr>
          <w:rFonts w:ascii="Book Antiqua" w:hAnsi="Book Antiqua"/>
          <w:sz w:val="24"/>
          <w:szCs w:val="24"/>
        </w:rPr>
        <w:t>Czekalski</w:t>
      </w:r>
      <w:proofErr w:type="spellEnd"/>
      <w:r w:rsidRPr="00DA2587">
        <w:rPr>
          <w:rFonts w:ascii="Book Antiqua" w:hAnsi="Book Antiqua"/>
          <w:sz w:val="24"/>
          <w:szCs w:val="24"/>
        </w:rPr>
        <w:t xml:space="preserve"> S. Hypotension in renal failure patients undergoing dialysis therapy.</w:t>
      </w:r>
      <w:proofErr w:type="gramEnd"/>
      <w:r w:rsidRPr="00DA2587">
        <w:rPr>
          <w:rFonts w:ascii="Book Antiqua" w:hAnsi="Book Antiqua"/>
          <w:sz w:val="24"/>
          <w:szCs w:val="24"/>
        </w:rPr>
        <w:t xml:space="preserve"> Pol Arch Med </w:t>
      </w:r>
      <w:proofErr w:type="spellStart"/>
      <w:r w:rsidRPr="00DA2587">
        <w:rPr>
          <w:rFonts w:ascii="Book Antiqua" w:hAnsi="Book Antiqua"/>
          <w:sz w:val="24"/>
          <w:szCs w:val="24"/>
        </w:rPr>
        <w:t>Wewn</w:t>
      </w:r>
      <w:proofErr w:type="spellEnd"/>
      <w:r w:rsidRPr="00DA2587">
        <w:rPr>
          <w:rFonts w:ascii="Book Antiqua" w:hAnsi="Book Antiqua"/>
          <w:sz w:val="24"/>
          <w:szCs w:val="24"/>
        </w:rPr>
        <w:t xml:space="preserve"> 2007; 4: 178-173</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19 </w:t>
      </w:r>
      <w:proofErr w:type="spellStart"/>
      <w:r w:rsidRPr="00DA2587">
        <w:rPr>
          <w:rFonts w:ascii="Book Antiqua" w:hAnsi="Book Antiqua"/>
          <w:b/>
          <w:sz w:val="24"/>
          <w:szCs w:val="24"/>
        </w:rPr>
        <w:t>Wolfgram</w:t>
      </w:r>
      <w:proofErr w:type="spellEnd"/>
      <w:r w:rsidRPr="00DA2587">
        <w:rPr>
          <w:rFonts w:ascii="Book Antiqua" w:hAnsi="Book Antiqua"/>
          <w:b/>
          <w:sz w:val="24"/>
          <w:szCs w:val="24"/>
        </w:rPr>
        <w:t xml:space="preserve"> DF</w:t>
      </w:r>
      <w:r w:rsidRPr="00DA2587">
        <w:rPr>
          <w:rFonts w:ascii="Book Antiqua" w:hAnsi="Book Antiqua"/>
          <w:sz w:val="24"/>
          <w:szCs w:val="24"/>
        </w:rPr>
        <w:t xml:space="preserve">, Szabo A, Murray AM, Whittle J. Risk of dementia in peritoneal dialysis patients compared with hemodialysis patients. </w:t>
      </w:r>
      <w:proofErr w:type="spellStart"/>
      <w:r w:rsidRPr="00DA2587">
        <w:rPr>
          <w:rFonts w:ascii="Book Antiqua" w:hAnsi="Book Antiqua"/>
          <w:i/>
          <w:sz w:val="24"/>
          <w:szCs w:val="24"/>
        </w:rPr>
        <w:t>Perit</w:t>
      </w:r>
      <w:proofErr w:type="spellEnd"/>
      <w:r w:rsidRPr="00DA2587">
        <w:rPr>
          <w:rFonts w:ascii="Book Antiqua" w:hAnsi="Book Antiqua"/>
          <w:i/>
          <w:sz w:val="24"/>
          <w:szCs w:val="24"/>
        </w:rPr>
        <w:t xml:space="preserve"> Dial </w:t>
      </w:r>
      <w:proofErr w:type="spellStart"/>
      <w:r w:rsidRPr="00DA2587">
        <w:rPr>
          <w:rFonts w:ascii="Book Antiqua" w:hAnsi="Book Antiqua"/>
          <w:i/>
          <w:sz w:val="24"/>
          <w:szCs w:val="24"/>
        </w:rPr>
        <w:t>Int</w:t>
      </w:r>
      <w:proofErr w:type="spellEnd"/>
      <w:r w:rsidRPr="00DA2587">
        <w:rPr>
          <w:rFonts w:ascii="Book Antiqua" w:hAnsi="Book Antiqua"/>
          <w:sz w:val="24"/>
          <w:szCs w:val="24"/>
        </w:rPr>
        <w:t xml:space="preserve"> 2015; </w:t>
      </w:r>
      <w:r w:rsidRPr="00DA2587">
        <w:rPr>
          <w:rFonts w:ascii="Book Antiqua" w:hAnsi="Book Antiqua"/>
          <w:b/>
          <w:sz w:val="24"/>
          <w:szCs w:val="24"/>
        </w:rPr>
        <w:t>35</w:t>
      </w:r>
      <w:r w:rsidRPr="00DA2587">
        <w:rPr>
          <w:rFonts w:ascii="Book Antiqua" w:hAnsi="Book Antiqua"/>
          <w:sz w:val="24"/>
          <w:szCs w:val="24"/>
        </w:rPr>
        <w:t>: 189-198 [PMID: 25742686 DOI: 10.3747/pdi.2014.00213]</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20 </w:t>
      </w:r>
      <w:r w:rsidRPr="00DA2587">
        <w:rPr>
          <w:rFonts w:ascii="Book Antiqua" w:hAnsi="Book Antiqua"/>
          <w:b/>
          <w:sz w:val="24"/>
          <w:szCs w:val="24"/>
        </w:rPr>
        <w:t>Neumann D</w:t>
      </w:r>
      <w:r w:rsidRPr="00DA2587">
        <w:rPr>
          <w:rFonts w:ascii="Book Antiqua" w:hAnsi="Book Antiqua"/>
          <w:sz w:val="24"/>
          <w:szCs w:val="24"/>
        </w:rPr>
        <w:t xml:space="preserve">, Mau W, </w:t>
      </w:r>
      <w:proofErr w:type="spellStart"/>
      <w:r w:rsidRPr="00DA2587">
        <w:rPr>
          <w:rFonts w:ascii="Book Antiqua" w:hAnsi="Book Antiqua"/>
          <w:sz w:val="24"/>
          <w:szCs w:val="24"/>
        </w:rPr>
        <w:t>Wienke</w:t>
      </w:r>
      <w:proofErr w:type="spellEnd"/>
      <w:r w:rsidRPr="00DA2587">
        <w:rPr>
          <w:rFonts w:ascii="Book Antiqua" w:hAnsi="Book Antiqua"/>
          <w:sz w:val="24"/>
          <w:szCs w:val="24"/>
        </w:rPr>
        <w:t xml:space="preserve"> A, </w:t>
      </w:r>
      <w:proofErr w:type="spellStart"/>
      <w:r w:rsidRPr="00DA2587">
        <w:rPr>
          <w:rFonts w:ascii="Book Antiqua" w:hAnsi="Book Antiqua"/>
          <w:sz w:val="24"/>
          <w:szCs w:val="24"/>
        </w:rPr>
        <w:t>Girndt</w:t>
      </w:r>
      <w:proofErr w:type="spellEnd"/>
      <w:r w:rsidRPr="00DA2587">
        <w:rPr>
          <w:rFonts w:ascii="Book Antiqua" w:hAnsi="Book Antiqua"/>
          <w:sz w:val="24"/>
          <w:szCs w:val="24"/>
        </w:rPr>
        <w:t xml:space="preserve"> M. Peritoneal dialysis is associated with better cognitive function than hemodialysis over a one-year course. </w:t>
      </w:r>
      <w:r w:rsidRPr="00DA2587">
        <w:rPr>
          <w:rFonts w:ascii="Book Antiqua" w:hAnsi="Book Antiqua"/>
          <w:i/>
          <w:sz w:val="24"/>
          <w:szCs w:val="24"/>
        </w:rPr>
        <w:t xml:space="preserve">Kidney </w:t>
      </w:r>
      <w:proofErr w:type="spellStart"/>
      <w:r w:rsidRPr="00DA2587">
        <w:rPr>
          <w:rFonts w:ascii="Book Antiqua" w:hAnsi="Book Antiqua"/>
          <w:i/>
          <w:sz w:val="24"/>
          <w:szCs w:val="24"/>
        </w:rPr>
        <w:t>Int</w:t>
      </w:r>
      <w:proofErr w:type="spellEnd"/>
      <w:r w:rsidRPr="00DA2587">
        <w:rPr>
          <w:rFonts w:ascii="Book Antiqua" w:hAnsi="Book Antiqua"/>
          <w:sz w:val="24"/>
          <w:szCs w:val="24"/>
        </w:rPr>
        <w:t xml:space="preserve"> 2018; </w:t>
      </w:r>
      <w:r w:rsidRPr="00DA2587">
        <w:rPr>
          <w:rFonts w:ascii="Book Antiqua" w:hAnsi="Book Antiqua"/>
          <w:b/>
          <w:sz w:val="24"/>
          <w:szCs w:val="24"/>
        </w:rPr>
        <w:t>93</w:t>
      </w:r>
      <w:r w:rsidRPr="00DA2587">
        <w:rPr>
          <w:rFonts w:ascii="Book Antiqua" w:hAnsi="Book Antiqua"/>
          <w:sz w:val="24"/>
          <w:szCs w:val="24"/>
        </w:rPr>
        <w:t>: 430-438 [PMID: 29042081 DOI: 10.1016/j.kint.2017.07.022]</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21 </w:t>
      </w:r>
      <w:r w:rsidRPr="00DA2587">
        <w:rPr>
          <w:rFonts w:ascii="Book Antiqua" w:hAnsi="Book Antiqua"/>
          <w:b/>
          <w:sz w:val="24"/>
          <w:szCs w:val="24"/>
        </w:rPr>
        <w:t>Richardson D</w:t>
      </w:r>
      <w:r w:rsidRPr="00DA2587">
        <w:rPr>
          <w:rFonts w:ascii="Book Antiqua" w:hAnsi="Book Antiqua"/>
          <w:sz w:val="24"/>
          <w:szCs w:val="24"/>
        </w:rPr>
        <w:t xml:space="preserve">, </w:t>
      </w:r>
      <w:proofErr w:type="spellStart"/>
      <w:r w:rsidRPr="00DA2587">
        <w:rPr>
          <w:rFonts w:ascii="Book Antiqua" w:hAnsi="Book Antiqua"/>
          <w:sz w:val="24"/>
          <w:szCs w:val="24"/>
        </w:rPr>
        <w:t>Hodsman</w:t>
      </w:r>
      <w:proofErr w:type="spellEnd"/>
      <w:r w:rsidRPr="00DA2587">
        <w:rPr>
          <w:rFonts w:ascii="Book Antiqua" w:hAnsi="Book Antiqua"/>
          <w:sz w:val="24"/>
          <w:szCs w:val="24"/>
        </w:rPr>
        <w:t xml:space="preserve"> A, van </w:t>
      </w:r>
      <w:proofErr w:type="spellStart"/>
      <w:r w:rsidRPr="00DA2587">
        <w:rPr>
          <w:rFonts w:ascii="Book Antiqua" w:hAnsi="Book Antiqua"/>
          <w:sz w:val="24"/>
          <w:szCs w:val="24"/>
        </w:rPr>
        <w:t>Schalkwyk</w:t>
      </w:r>
      <w:proofErr w:type="spellEnd"/>
      <w:r w:rsidRPr="00DA2587">
        <w:rPr>
          <w:rFonts w:ascii="Book Antiqua" w:hAnsi="Book Antiqua"/>
          <w:sz w:val="24"/>
          <w:szCs w:val="24"/>
        </w:rPr>
        <w:t xml:space="preserve"> D, Tomson C, Warwick G. Management of </w:t>
      </w:r>
      <w:proofErr w:type="spellStart"/>
      <w:r w:rsidRPr="00DA2587">
        <w:rPr>
          <w:rFonts w:ascii="Book Antiqua" w:hAnsi="Book Antiqua"/>
          <w:sz w:val="24"/>
          <w:szCs w:val="24"/>
        </w:rPr>
        <w:t>anaemia</w:t>
      </w:r>
      <w:proofErr w:type="spellEnd"/>
      <w:r w:rsidRPr="00DA2587">
        <w:rPr>
          <w:rFonts w:ascii="Book Antiqua" w:hAnsi="Book Antiqua"/>
          <w:sz w:val="24"/>
          <w:szCs w:val="24"/>
        </w:rPr>
        <w:t xml:space="preserve"> in </w:t>
      </w:r>
      <w:proofErr w:type="spellStart"/>
      <w:r w:rsidRPr="00DA2587">
        <w:rPr>
          <w:rFonts w:ascii="Book Antiqua" w:hAnsi="Book Antiqua"/>
          <w:sz w:val="24"/>
          <w:szCs w:val="24"/>
        </w:rPr>
        <w:t>haemodialysis</w:t>
      </w:r>
      <w:proofErr w:type="spellEnd"/>
      <w:r w:rsidRPr="00DA2587">
        <w:rPr>
          <w:rFonts w:ascii="Book Antiqua" w:hAnsi="Book Antiqua"/>
          <w:sz w:val="24"/>
          <w:szCs w:val="24"/>
        </w:rPr>
        <w:t xml:space="preserve"> and peritoneal dialysis patients (chapter 8). </w:t>
      </w:r>
      <w:proofErr w:type="spellStart"/>
      <w:r w:rsidRPr="00DA2587">
        <w:rPr>
          <w:rFonts w:ascii="Book Antiqua" w:hAnsi="Book Antiqua"/>
          <w:i/>
          <w:sz w:val="24"/>
          <w:szCs w:val="24"/>
        </w:rPr>
        <w:t>Nephrol</w:t>
      </w:r>
      <w:proofErr w:type="spellEnd"/>
      <w:r w:rsidRPr="00DA2587">
        <w:rPr>
          <w:rFonts w:ascii="Book Antiqua" w:hAnsi="Book Antiqua"/>
          <w:i/>
          <w:sz w:val="24"/>
          <w:szCs w:val="24"/>
        </w:rPr>
        <w:t xml:space="preserve"> Dial Transplant</w:t>
      </w:r>
      <w:r w:rsidRPr="00DA2587">
        <w:rPr>
          <w:rFonts w:ascii="Book Antiqua" w:hAnsi="Book Antiqua"/>
          <w:sz w:val="24"/>
          <w:szCs w:val="24"/>
        </w:rPr>
        <w:t xml:space="preserve"> 2007; </w:t>
      </w:r>
      <w:r w:rsidRPr="00DA2587">
        <w:rPr>
          <w:rFonts w:ascii="Book Antiqua" w:hAnsi="Book Antiqua"/>
          <w:b/>
          <w:sz w:val="24"/>
          <w:szCs w:val="24"/>
        </w:rPr>
        <w:t xml:space="preserve">22 </w:t>
      </w:r>
      <w:proofErr w:type="spellStart"/>
      <w:r w:rsidRPr="00DA2587">
        <w:rPr>
          <w:rFonts w:ascii="Book Antiqua" w:hAnsi="Book Antiqua"/>
          <w:b/>
          <w:sz w:val="24"/>
          <w:szCs w:val="24"/>
        </w:rPr>
        <w:t>Suppl</w:t>
      </w:r>
      <w:proofErr w:type="spellEnd"/>
      <w:r w:rsidRPr="00DA2587">
        <w:rPr>
          <w:rFonts w:ascii="Book Antiqua" w:hAnsi="Book Antiqua"/>
          <w:b/>
          <w:sz w:val="24"/>
          <w:szCs w:val="24"/>
        </w:rPr>
        <w:t xml:space="preserve"> 7</w:t>
      </w:r>
      <w:r w:rsidRPr="00DA2587">
        <w:rPr>
          <w:rFonts w:ascii="Book Antiqua" w:hAnsi="Book Antiqua"/>
          <w:sz w:val="24"/>
          <w:szCs w:val="24"/>
        </w:rPr>
        <w:t>: vii78-vi104 [PMID: 17724054 DOI: 10.1093/</w:t>
      </w:r>
      <w:proofErr w:type="spellStart"/>
      <w:r w:rsidRPr="00DA2587">
        <w:rPr>
          <w:rFonts w:ascii="Book Antiqua" w:hAnsi="Book Antiqua"/>
          <w:sz w:val="24"/>
          <w:szCs w:val="24"/>
        </w:rPr>
        <w:t>ndt</w:t>
      </w:r>
      <w:proofErr w:type="spellEnd"/>
      <w:r w:rsidRPr="00DA2587">
        <w:rPr>
          <w:rFonts w:ascii="Book Antiqua" w:hAnsi="Book Antiqua"/>
          <w:sz w:val="24"/>
          <w:szCs w:val="24"/>
        </w:rPr>
        <w:t>/gfm332]</w:t>
      </w:r>
    </w:p>
    <w:p w:rsidR="00F819EE" w:rsidRPr="00DA2587" w:rsidRDefault="00F819EE" w:rsidP="00F819EE">
      <w:pPr>
        <w:spacing w:after="0" w:line="360" w:lineRule="auto"/>
        <w:jc w:val="both"/>
        <w:rPr>
          <w:rFonts w:ascii="Book Antiqua" w:hAnsi="Book Antiqua"/>
          <w:sz w:val="24"/>
          <w:szCs w:val="24"/>
        </w:rPr>
      </w:pPr>
      <w:proofErr w:type="gramStart"/>
      <w:r w:rsidRPr="00DA2587">
        <w:rPr>
          <w:rFonts w:ascii="Book Antiqua" w:hAnsi="Book Antiqua"/>
          <w:sz w:val="24"/>
          <w:szCs w:val="24"/>
        </w:rPr>
        <w:t xml:space="preserve">22 </w:t>
      </w:r>
      <w:proofErr w:type="spellStart"/>
      <w:r w:rsidRPr="00DA2587">
        <w:rPr>
          <w:rFonts w:ascii="Book Antiqua" w:hAnsi="Book Antiqua"/>
          <w:b/>
          <w:sz w:val="24"/>
          <w:szCs w:val="24"/>
        </w:rPr>
        <w:t>Burkart</w:t>
      </w:r>
      <w:proofErr w:type="spellEnd"/>
      <w:r w:rsidRPr="00DA2587">
        <w:rPr>
          <w:rFonts w:ascii="Book Antiqua" w:hAnsi="Book Antiqua"/>
          <w:b/>
          <w:sz w:val="24"/>
          <w:szCs w:val="24"/>
        </w:rPr>
        <w:t xml:space="preserve"> J</w:t>
      </w:r>
      <w:r w:rsidRPr="00DA2587">
        <w:rPr>
          <w:rFonts w:ascii="Book Antiqua" w:hAnsi="Book Antiqua"/>
          <w:sz w:val="24"/>
          <w:szCs w:val="24"/>
        </w:rPr>
        <w:t>.</w:t>
      </w:r>
      <w:proofErr w:type="gramEnd"/>
      <w:r w:rsidRPr="00DA2587">
        <w:rPr>
          <w:rFonts w:ascii="Book Antiqua" w:hAnsi="Book Antiqua"/>
          <w:sz w:val="24"/>
          <w:szCs w:val="24"/>
        </w:rPr>
        <w:t xml:space="preserve"> The future of peritoneal dialysis in the United States: optimizing its use. </w:t>
      </w:r>
      <w:proofErr w:type="spellStart"/>
      <w:r w:rsidRPr="00DA2587">
        <w:rPr>
          <w:rFonts w:ascii="Book Antiqua" w:hAnsi="Book Antiqua"/>
          <w:i/>
          <w:sz w:val="24"/>
          <w:szCs w:val="24"/>
        </w:rPr>
        <w:t>Clin</w:t>
      </w:r>
      <w:proofErr w:type="spellEnd"/>
      <w:r w:rsidRPr="00DA2587">
        <w:rPr>
          <w:rFonts w:ascii="Book Antiqua" w:hAnsi="Book Antiqua"/>
          <w:i/>
          <w:sz w:val="24"/>
          <w:szCs w:val="24"/>
        </w:rPr>
        <w:t xml:space="preserve"> J Am </w:t>
      </w:r>
      <w:proofErr w:type="spellStart"/>
      <w:r w:rsidRPr="00DA2587">
        <w:rPr>
          <w:rFonts w:ascii="Book Antiqua" w:hAnsi="Book Antiqua"/>
          <w:i/>
          <w:sz w:val="24"/>
          <w:szCs w:val="24"/>
        </w:rPr>
        <w:t>Soc</w:t>
      </w:r>
      <w:proofErr w:type="spellEnd"/>
      <w:r w:rsidRPr="00DA2587">
        <w:rPr>
          <w:rFonts w:ascii="Book Antiqua" w:hAnsi="Book Antiqua"/>
          <w:i/>
          <w:sz w:val="24"/>
          <w:szCs w:val="24"/>
        </w:rPr>
        <w:t xml:space="preserve"> </w:t>
      </w:r>
      <w:proofErr w:type="spellStart"/>
      <w:r w:rsidRPr="00DA2587">
        <w:rPr>
          <w:rFonts w:ascii="Book Antiqua" w:hAnsi="Book Antiqua"/>
          <w:i/>
          <w:sz w:val="24"/>
          <w:szCs w:val="24"/>
        </w:rPr>
        <w:t>Nephrol</w:t>
      </w:r>
      <w:proofErr w:type="spellEnd"/>
      <w:r w:rsidRPr="00DA2587">
        <w:rPr>
          <w:rFonts w:ascii="Book Antiqua" w:hAnsi="Book Antiqua"/>
          <w:sz w:val="24"/>
          <w:szCs w:val="24"/>
        </w:rPr>
        <w:t xml:space="preserve"> 2009; </w:t>
      </w:r>
      <w:r w:rsidRPr="00DA2587">
        <w:rPr>
          <w:rFonts w:ascii="Book Antiqua" w:hAnsi="Book Antiqua"/>
          <w:b/>
          <w:sz w:val="24"/>
          <w:szCs w:val="24"/>
        </w:rPr>
        <w:t xml:space="preserve">4 </w:t>
      </w:r>
      <w:proofErr w:type="spellStart"/>
      <w:r w:rsidRPr="00DA2587">
        <w:rPr>
          <w:rFonts w:ascii="Book Antiqua" w:hAnsi="Book Antiqua"/>
          <w:b/>
          <w:sz w:val="24"/>
          <w:szCs w:val="24"/>
        </w:rPr>
        <w:t>Suppl</w:t>
      </w:r>
      <w:proofErr w:type="spellEnd"/>
      <w:r w:rsidRPr="00DA2587">
        <w:rPr>
          <w:rFonts w:ascii="Book Antiqua" w:hAnsi="Book Antiqua"/>
          <w:b/>
          <w:sz w:val="24"/>
          <w:szCs w:val="24"/>
        </w:rPr>
        <w:t xml:space="preserve"> 1</w:t>
      </w:r>
      <w:r w:rsidRPr="00DA2587">
        <w:rPr>
          <w:rFonts w:ascii="Book Antiqua" w:hAnsi="Book Antiqua"/>
          <w:sz w:val="24"/>
          <w:szCs w:val="24"/>
        </w:rPr>
        <w:t>: S125-S131 [PMID: 19995996 DOI: 10.2215/CJN.04760709]</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23 </w:t>
      </w:r>
      <w:proofErr w:type="spellStart"/>
      <w:r w:rsidRPr="00DA2587">
        <w:rPr>
          <w:rFonts w:ascii="Book Antiqua" w:hAnsi="Book Antiqua"/>
          <w:b/>
          <w:sz w:val="24"/>
          <w:szCs w:val="24"/>
        </w:rPr>
        <w:t>Mehrotra</w:t>
      </w:r>
      <w:proofErr w:type="spellEnd"/>
      <w:r w:rsidRPr="00DA2587">
        <w:rPr>
          <w:rFonts w:ascii="Book Antiqua" w:hAnsi="Book Antiqua"/>
          <w:b/>
          <w:sz w:val="24"/>
          <w:szCs w:val="24"/>
        </w:rPr>
        <w:t xml:space="preserve"> R</w:t>
      </w:r>
      <w:r w:rsidRPr="00DA2587">
        <w:rPr>
          <w:rFonts w:ascii="Book Antiqua" w:hAnsi="Book Antiqua"/>
          <w:sz w:val="24"/>
          <w:szCs w:val="24"/>
        </w:rPr>
        <w:t xml:space="preserve">, </w:t>
      </w:r>
      <w:proofErr w:type="spellStart"/>
      <w:r w:rsidRPr="00DA2587">
        <w:rPr>
          <w:rFonts w:ascii="Book Antiqua" w:hAnsi="Book Antiqua"/>
          <w:sz w:val="24"/>
          <w:szCs w:val="24"/>
        </w:rPr>
        <w:t>Kermah</w:t>
      </w:r>
      <w:proofErr w:type="spellEnd"/>
      <w:r w:rsidRPr="00DA2587">
        <w:rPr>
          <w:rFonts w:ascii="Book Antiqua" w:hAnsi="Book Antiqua"/>
          <w:sz w:val="24"/>
          <w:szCs w:val="24"/>
        </w:rPr>
        <w:t xml:space="preserve"> D, Fried L, </w:t>
      </w:r>
      <w:proofErr w:type="spellStart"/>
      <w:r w:rsidRPr="00DA2587">
        <w:rPr>
          <w:rFonts w:ascii="Book Antiqua" w:hAnsi="Book Antiqua"/>
          <w:sz w:val="24"/>
          <w:szCs w:val="24"/>
        </w:rPr>
        <w:t>Kalantar-Zadeh</w:t>
      </w:r>
      <w:proofErr w:type="spellEnd"/>
      <w:r w:rsidRPr="00DA2587">
        <w:rPr>
          <w:rFonts w:ascii="Book Antiqua" w:hAnsi="Book Antiqua"/>
          <w:sz w:val="24"/>
          <w:szCs w:val="24"/>
        </w:rPr>
        <w:t xml:space="preserve"> K, </w:t>
      </w:r>
      <w:proofErr w:type="spellStart"/>
      <w:r w:rsidRPr="00DA2587">
        <w:rPr>
          <w:rFonts w:ascii="Book Antiqua" w:hAnsi="Book Antiqua"/>
          <w:sz w:val="24"/>
          <w:szCs w:val="24"/>
        </w:rPr>
        <w:t>Khawar</w:t>
      </w:r>
      <w:proofErr w:type="spellEnd"/>
      <w:r w:rsidRPr="00DA2587">
        <w:rPr>
          <w:rFonts w:ascii="Book Antiqua" w:hAnsi="Book Antiqua"/>
          <w:sz w:val="24"/>
          <w:szCs w:val="24"/>
        </w:rPr>
        <w:t xml:space="preserve"> O, Norris K, </w:t>
      </w:r>
      <w:proofErr w:type="spellStart"/>
      <w:r w:rsidRPr="00DA2587">
        <w:rPr>
          <w:rFonts w:ascii="Book Antiqua" w:hAnsi="Book Antiqua"/>
          <w:sz w:val="24"/>
          <w:szCs w:val="24"/>
        </w:rPr>
        <w:t>Nissenson</w:t>
      </w:r>
      <w:proofErr w:type="spellEnd"/>
      <w:r w:rsidRPr="00DA2587">
        <w:rPr>
          <w:rFonts w:ascii="Book Antiqua" w:hAnsi="Book Antiqua"/>
          <w:sz w:val="24"/>
          <w:szCs w:val="24"/>
        </w:rPr>
        <w:t xml:space="preserve"> A. Chronic peritoneal dialysis in the United States: declining utilization despite improving outcomes. </w:t>
      </w:r>
      <w:r w:rsidRPr="00DA2587">
        <w:rPr>
          <w:rFonts w:ascii="Book Antiqua" w:hAnsi="Book Antiqua"/>
          <w:i/>
          <w:sz w:val="24"/>
          <w:szCs w:val="24"/>
        </w:rPr>
        <w:t xml:space="preserve">J Am </w:t>
      </w:r>
      <w:proofErr w:type="spellStart"/>
      <w:r w:rsidRPr="00DA2587">
        <w:rPr>
          <w:rFonts w:ascii="Book Antiqua" w:hAnsi="Book Antiqua"/>
          <w:i/>
          <w:sz w:val="24"/>
          <w:szCs w:val="24"/>
        </w:rPr>
        <w:t>Soc</w:t>
      </w:r>
      <w:proofErr w:type="spellEnd"/>
      <w:r w:rsidRPr="00DA2587">
        <w:rPr>
          <w:rFonts w:ascii="Book Antiqua" w:hAnsi="Book Antiqua"/>
          <w:i/>
          <w:sz w:val="24"/>
          <w:szCs w:val="24"/>
        </w:rPr>
        <w:t xml:space="preserve"> </w:t>
      </w:r>
      <w:proofErr w:type="spellStart"/>
      <w:r w:rsidRPr="00DA2587">
        <w:rPr>
          <w:rFonts w:ascii="Book Antiqua" w:hAnsi="Book Antiqua"/>
          <w:i/>
          <w:sz w:val="24"/>
          <w:szCs w:val="24"/>
        </w:rPr>
        <w:t>Nephrol</w:t>
      </w:r>
      <w:proofErr w:type="spellEnd"/>
      <w:r w:rsidRPr="00DA2587">
        <w:rPr>
          <w:rFonts w:ascii="Book Antiqua" w:hAnsi="Book Antiqua"/>
          <w:sz w:val="24"/>
          <w:szCs w:val="24"/>
        </w:rPr>
        <w:t xml:space="preserve"> 2007; </w:t>
      </w:r>
      <w:r w:rsidRPr="00DA2587">
        <w:rPr>
          <w:rFonts w:ascii="Book Antiqua" w:hAnsi="Book Antiqua"/>
          <w:b/>
          <w:sz w:val="24"/>
          <w:szCs w:val="24"/>
        </w:rPr>
        <w:t>18</w:t>
      </w:r>
      <w:r w:rsidRPr="00DA2587">
        <w:rPr>
          <w:rFonts w:ascii="Book Antiqua" w:hAnsi="Book Antiqua"/>
          <w:sz w:val="24"/>
          <w:szCs w:val="24"/>
        </w:rPr>
        <w:t>: 2781-2788 [PMID: 17804675 DOI: 10.1681/ASN.2006101130]</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24 </w:t>
      </w:r>
      <w:r w:rsidRPr="00DA2587">
        <w:rPr>
          <w:rFonts w:ascii="Book Antiqua" w:hAnsi="Book Antiqua"/>
          <w:b/>
          <w:sz w:val="24"/>
          <w:szCs w:val="24"/>
        </w:rPr>
        <w:t>Chaudhary K</w:t>
      </w:r>
      <w:r w:rsidRPr="00DA2587">
        <w:rPr>
          <w:rFonts w:ascii="Book Antiqua" w:hAnsi="Book Antiqua"/>
          <w:sz w:val="24"/>
          <w:szCs w:val="24"/>
        </w:rPr>
        <w:t xml:space="preserve">, Sangha H, Khanna R. Peritoneal dialysis first: rationale. </w:t>
      </w:r>
      <w:proofErr w:type="spellStart"/>
      <w:r w:rsidRPr="00DA2587">
        <w:rPr>
          <w:rFonts w:ascii="Book Antiqua" w:hAnsi="Book Antiqua"/>
          <w:i/>
          <w:sz w:val="24"/>
          <w:szCs w:val="24"/>
        </w:rPr>
        <w:t>Clin</w:t>
      </w:r>
      <w:proofErr w:type="spellEnd"/>
      <w:r w:rsidRPr="00DA2587">
        <w:rPr>
          <w:rFonts w:ascii="Book Antiqua" w:hAnsi="Book Antiqua"/>
          <w:i/>
          <w:sz w:val="24"/>
          <w:szCs w:val="24"/>
        </w:rPr>
        <w:t xml:space="preserve"> J Am </w:t>
      </w:r>
      <w:proofErr w:type="spellStart"/>
      <w:r w:rsidRPr="00DA2587">
        <w:rPr>
          <w:rFonts w:ascii="Book Antiqua" w:hAnsi="Book Antiqua"/>
          <w:i/>
          <w:sz w:val="24"/>
          <w:szCs w:val="24"/>
        </w:rPr>
        <w:t>Soc</w:t>
      </w:r>
      <w:proofErr w:type="spellEnd"/>
      <w:r w:rsidRPr="00DA2587">
        <w:rPr>
          <w:rFonts w:ascii="Book Antiqua" w:hAnsi="Book Antiqua"/>
          <w:i/>
          <w:sz w:val="24"/>
          <w:szCs w:val="24"/>
        </w:rPr>
        <w:t xml:space="preserve"> </w:t>
      </w:r>
      <w:proofErr w:type="spellStart"/>
      <w:r w:rsidRPr="00DA2587">
        <w:rPr>
          <w:rFonts w:ascii="Book Antiqua" w:hAnsi="Book Antiqua"/>
          <w:i/>
          <w:sz w:val="24"/>
          <w:szCs w:val="24"/>
        </w:rPr>
        <w:t>Nephrol</w:t>
      </w:r>
      <w:proofErr w:type="spellEnd"/>
      <w:r w:rsidRPr="00DA2587">
        <w:rPr>
          <w:rFonts w:ascii="Book Antiqua" w:hAnsi="Book Antiqua"/>
          <w:sz w:val="24"/>
          <w:szCs w:val="24"/>
        </w:rPr>
        <w:t xml:space="preserve"> 2011; </w:t>
      </w:r>
      <w:r w:rsidRPr="00DA2587">
        <w:rPr>
          <w:rFonts w:ascii="Book Antiqua" w:hAnsi="Book Antiqua"/>
          <w:b/>
          <w:sz w:val="24"/>
          <w:szCs w:val="24"/>
        </w:rPr>
        <w:t>6</w:t>
      </w:r>
      <w:r w:rsidRPr="00DA2587">
        <w:rPr>
          <w:rFonts w:ascii="Book Antiqua" w:hAnsi="Book Antiqua"/>
          <w:sz w:val="24"/>
          <w:szCs w:val="24"/>
        </w:rPr>
        <w:t>: 447-456 [PMID: 21115629 DOI: 10.2215/CJN.07920910]</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25 </w:t>
      </w:r>
      <w:r w:rsidRPr="00DA2587">
        <w:rPr>
          <w:rFonts w:ascii="Book Antiqua" w:hAnsi="Book Antiqua"/>
          <w:b/>
          <w:sz w:val="24"/>
          <w:szCs w:val="24"/>
        </w:rPr>
        <w:t>Unites States Renal Data System.</w:t>
      </w:r>
      <w:r w:rsidRPr="00DA2587">
        <w:rPr>
          <w:rFonts w:ascii="Book Antiqua" w:hAnsi="Book Antiqua"/>
          <w:sz w:val="24"/>
          <w:szCs w:val="24"/>
        </w:rPr>
        <w:t xml:space="preserve"> Chapter 5: Mortality. Available from: URL: https://www.usrds.org/2017/download/v2_c05_Mortality_17.pdf</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lastRenderedPageBreak/>
        <w:t xml:space="preserve">26 </w:t>
      </w:r>
      <w:r w:rsidRPr="00DA2587">
        <w:rPr>
          <w:rFonts w:ascii="Book Antiqua" w:hAnsi="Book Antiqua"/>
          <w:b/>
          <w:sz w:val="24"/>
          <w:szCs w:val="24"/>
        </w:rPr>
        <w:t>Unites States Renal Data System.</w:t>
      </w:r>
      <w:r w:rsidRPr="00DA2587">
        <w:rPr>
          <w:rFonts w:ascii="Book Antiqua" w:hAnsi="Book Antiqua"/>
          <w:sz w:val="24"/>
          <w:szCs w:val="24"/>
        </w:rPr>
        <w:t xml:space="preserve"> Chapter 9: Healthcare Expenditures for Persons with ESRD. 2017 Available from: https://www.usrds.org/2017/download/v2_c09_MedExp_17.pdf</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27 </w:t>
      </w:r>
      <w:r w:rsidRPr="00DA2587">
        <w:rPr>
          <w:rFonts w:ascii="Book Antiqua" w:hAnsi="Book Antiqua"/>
          <w:b/>
          <w:sz w:val="24"/>
          <w:szCs w:val="24"/>
        </w:rPr>
        <w:t>Unites States Renal Data System.</w:t>
      </w:r>
      <w:r w:rsidRPr="00DA2587">
        <w:rPr>
          <w:rFonts w:ascii="Book Antiqua" w:hAnsi="Book Antiqua"/>
          <w:sz w:val="24"/>
          <w:szCs w:val="24"/>
        </w:rPr>
        <w:t xml:space="preserve"> Chapter 4: Hospitalization. 2017 Available from: URL: https://www.usrds.org/2017/download/v2_c04_Hospitalization_17.pdf</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28 </w:t>
      </w:r>
      <w:proofErr w:type="spellStart"/>
      <w:r w:rsidRPr="00DA2587">
        <w:rPr>
          <w:rFonts w:ascii="Book Antiqua" w:hAnsi="Book Antiqua"/>
          <w:b/>
          <w:sz w:val="24"/>
          <w:szCs w:val="24"/>
        </w:rPr>
        <w:t>Inrig</w:t>
      </w:r>
      <w:proofErr w:type="spellEnd"/>
      <w:r w:rsidRPr="00DA2587">
        <w:rPr>
          <w:rFonts w:ascii="Book Antiqua" w:hAnsi="Book Antiqua"/>
          <w:b/>
          <w:sz w:val="24"/>
          <w:szCs w:val="24"/>
        </w:rPr>
        <w:t xml:space="preserve"> JK</w:t>
      </w:r>
      <w:r w:rsidRPr="00DA2587">
        <w:rPr>
          <w:rFonts w:ascii="Book Antiqua" w:hAnsi="Book Antiqua"/>
          <w:sz w:val="24"/>
          <w:szCs w:val="24"/>
        </w:rPr>
        <w:t xml:space="preserve">, Sun JL, Yang Q, Briley LP, </w:t>
      </w:r>
      <w:proofErr w:type="spellStart"/>
      <w:r w:rsidRPr="00DA2587">
        <w:rPr>
          <w:rFonts w:ascii="Book Antiqua" w:hAnsi="Book Antiqua"/>
          <w:sz w:val="24"/>
          <w:szCs w:val="24"/>
        </w:rPr>
        <w:t>Szczech</w:t>
      </w:r>
      <w:proofErr w:type="spellEnd"/>
      <w:r w:rsidRPr="00DA2587">
        <w:rPr>
          <w:rFonts w:ascii="Book Antiqua" w:hAnsi="Book Antiqua"/>
          <w:sz w:val="24"/>
          <w:szCs w:val="24"/>
        </w:rPr>
        <w:t xml:space="preserve"> LA. </w:t>
      </w:r>
      <w:proofErr w:type="gramStart"/>
      <w:r w:rsidRPr="00DA2587">
        <w:rPr>
          <w:rFonts w:ascii="Book Antiqua" w:hAnsi="Book Antiqua"/>
          <w:sz w:val="24"/>
          <w:szCs w:val="24"/>
        </w:rPr>
        <w:t>Mortality by dialysis modality among patients who have end-stage renal disease and are awaiting renal transplantation.</w:t>
      </w:r>
      <w:proofErr w:type="gramEnd"/>
      <w:r w:rsidRPr="00DA2587">
        <w:rPr>
          <w:rFonts w:ascii="Book Antiqua" w:hAnsi="Book Antiqua"/>
          <w:sz w:val="24"/>
          <w:szCs w:val="24"/>
        </w:rPr>
        <w:t xml:space="preserve"> </w:t>
      </w:r>
      <w:proofErr w:type="spellStart"/>
      <w:r w:rsidRPr="00DA2587">
        <w:rPr>
          <w:rFonts w:ascii="Book Antiqua" w:hAnsi="Book Antiqua"/>
          <w:i/>
          <w:sz w:val="24"/>
          <w:szCs w:val="24"/>
        </w:rPr>
        <w:t>Clin</w:t>
      </w:r>
      <w:proofErr w:type="spellEnd"/>
      <w:r w:rsidRPr="00DA2587">
        <w:rPr>
          <w:rFonts w:ascii="Book Antiqua" w:hAnsi="Book Antiqua"/>
          <w:i/>
          <w:sz w:val="24"/>
          <w:szCs w:val="24"/>
        </w:rPr>
        <w:t xml:space="preserve"> J Am </w:t>
      </w:r>
      <w:proofErr w:type="spellStart"/>
      <w:r w:rsidRPr="00DA2587">
        <w:rPr>
          <w:rFonts w:ascii="Book Antiqua" w:hAnsi="Book Antiqua"/>
          <w:i/>
          <w:sz w:val="24"/>
          <w:szCs w:val="24"/>
        </w:rPr>
        <w:t>Soc</w:t>
      </w:r>
      <w:proofErr w:type="spellEnd"/>
      <w:r w:rsidRPr="00DA2587">
        <w:rPr>
          <w:rFonts w:ascii="Book Antiqua" w:hAnsi="Book Antiqua"/>
          <w:i/>
          <w:sz w:val="24"/>
          <w:szCs w:val="24"/>
        </w:rPr>
        <w:t xml:space="preserve"> </w:t>
      </w:r>
      <w:proofErr w:type="spellStart"/>
      <w:r w:rsidRPr="00DA2587">
        <w:rPr>
          <w:rFonts w:ascii="Book Antiqua" w:hAnsi="Book Antiqua"/>
          <w:i/>
          <w:sz w:val="24"/>
          <w:szCs w:val="24"/>
        </w:rPr>
        <w:t>Nephrol</w:t>
      </w:r>
      <w:proofErr w:type="spellEnd"/>
      <w:r w:rsidRPr="00DA2587">
        <w:rPr>
          <w:rFonts w:ascii="Book Antiqua" w:hAnsi="Book Antiqua"/>
          <w:sz w:val="24"/>
          <w:szCs w:val="24"/>
        </w:rPr>
        <w:t xml:space="preserve"> 2006; </w:t>
      </w:r>
      <w:r w:rsidRPr="00DA2587">
        <w:rPr>
          <w:rFonts w:ascii="Book Antiqua" w:hAnsi="Book Antiqua"/>
          <w:b/>
          <w:sz w:val="24"/>
          <w:szCs w:val="24"/>
        </w:rPr>
        <w:t>1</w:t>
      </w:r>
      <w:r w:rsidRPr="00DA2587">
        <w:rPr>
          <w:rFonts w:ascii="Book Antiqua" w:hAnsi="Book Antiqua"/>
          <w:sz w:val="24"/>
          <w:szCs w:val="24"/>
        </w:rPr>
        <w:t>: 774-779 [PMID: 17699286 DOI: 10.2215/CJN.00580705]</w:t>
      </w:r>
    </w:p>
    <w:p w:rsidR="00F819EE" w:rsidRPr="00DA2587" w:rsidRDefault="00F819EE" w:rsidP="00F819EE">
      <w:pPr>
        <w:spacing w:after="0" w:line="360" w:lineRule="auto"/>
        <w:jc w:val="both"/>
        <w:rPr>
          <w:rFonts w:ascii="Book Antiqua" w:hAnsi="Book Antiqua"/>
          <w:sz w:val="24"/>
          <w:szCs w:val="24"/>
        </w:rPr>
      </w:pPr>
      <w:proofErr w:type="gramStart"/>
      <w:r w:rsidRPr="00DA2587">
        <w:rPr>
          <w:rFonts w:ascii="Book Antiqua" w:hAnsi="Book Antiqua"/>
          <w:sz w:val="24"/>
          <w:szCs w:val="24"/>
        </w:rPr>
        <w:t xml:space="preserve">29 </w:t>
      </w:r>
      <w:proofErr w:type="spellStart"/>
      <w:r w:rsidRPr="00DA2587">
        <w:rPr>
          <w:rFonts w:ascii="Book Antiqua" w:hAnsi="Book Antiqua"/>
          <w:b/>
          <w:sz w:val="24"/>
          <w:szCs w:val="24"/>
        </w:rPr>
        <w:t>Siedlecki</w:t>
      </w:r>
      <w:proofErr w:type="spellEnd"/>
      <w:r w:rsidRPr="00DA2587">
        <w:rPr>
          <w:rFonts w:ascii="Book Antiqua" w:hAnsi="Book Antiqua"/>
          <w:b/>
          <w:sz w:val="24"/>
          <w:szCs w:val="24"/>
        </w:rPr>
        <w:t xml:space="preserve"> A</w:t>
      </w:r>
      <w:r w:rsidRPr="00DA2587">
        <w:rPr>
          <w:rFonts w:ascii="Book Antiqua" w:hAnsi="Book Antiqua"/>
          <w:sz w:val="24"/>
          <w:szCs w:val="24"/>
        </w:rPr>
        <w:t>, Irish W, Brennan DC.</w:t>
      </w:r>
      <w:proofErr w:type="gramEnd"/>
      <w:r w:rsidRPr="00DA2587">
        <w:rPr>
          <w:rFonts w:ascii="Book Antiqua" w:hAnsi="Book Antiqua"/>
          <w:sz w:val="24"/>
          <w:szCs w:val="24"/>
        </w:rPr>
        <w:t xml:space="preserve"> Delayed graft function in the kidney transplant. </w:t>
      </w:r>
      <w:r w:rsidRPr="00DA2587">
        <w:rPr>
          <w:rFonts w:ascii="Book Antiqua" w:hAnsi="Book Antiqua"/>
          <w:i/>
          <w:sz w:val="24"/>
          <w:szCs w:val="24"/>
        </w:rPr>
        <w:t>Am J Transplant</w:t>
      </w:r>
      <w:r w:rsidRPr="00DA2587">
        <w:rPr>
          <w:rFonts w:ascii="Book Antiqua" w:hAnsi="Book Antiqua"/>
          <w:sz w:val="24"/>
          <w:szCs w:val="24"/>
        </w:rPr>
        <w:t xml:space="preserve"> 2011; </w:t>
      </w:r>
      <w:r w:rsidRPr="00DA2587">
        <w:rPr>
          <w:rFonts w:ascii="Book Antiqua" w:hAnsi="Book Antiqua"/>
          <w:b/>
          <w:sz w:val="24"/>
          <w:szCs w:val="24"/>
        </w:rPr>
        <w:t>11</w:t>
      </w:r>
      <w:r w:rsidRPr="00DA2587">
        <w:rPr>
          <w:rFonts w:ascii="Book Antiqua" w:hAnsi="Book Antiqua"/>
          <w:sz w:val="24"/>
          <w:szCs w:val="24"/>
        </w:rPr>
        <w:t>: 2279-2296 [PMID: 21929642 DOI: 10.1111/j.1600-6143.2011.03754.x]</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30 </w:t>
      </w:r>
      <w:proofErr w:type="spellStart"/>
      <w:r w:rsidRPr="00DA2587">
        <w:rPr>
          <w:rFonts w:ascii="Book Antiqua" w:hAnsi="Book Antiqua"/>
          <w:b/>
          <w:sz w:val="24"/>
          <w:szCs w:val="24"/>
        </w:rPr>
        <w:t>Caliskan</w:t>
      </w:r>
      <w:proofErr w:type="spellEnd"/>
      <w:r w:rsidRPr="00DA2587">
        <w:rPr>
          <w:rFonts w:ascii="Book Antiqua" w:hAnsi="Book Antiqua"/>
          <w:b/>
          <w:sz w:val="24"/>
          <w:szCs w:val="24"/>
        </w:rPr>
        <w:t xml:space="preserve"> Y</w:t>
      </w:r>
      <w:r w:rsidRPr="00DA2587">
        <w:rPr>
          <w:rFonts w:ascii="Book Antiqua" w:hAnsi="Book Antiqua"/>
          <w:sz w:val="24"/>
          <w:szCs w:val="24"/>
        </w:rPr>
        <w:t xml:space="preserve">, </w:t>
      </w:r>
      <w:proofErr w:type="spellStart"/>
      <w:r w:rsidRPr="00DA2587">
        <w:rPr>
          <w:rFonts w:ascii="Book Antiqua" w:hAnsi="Book Antiqua"/>
          <w:sz w:val="24"/>
          <w:szCs w:val="24"/>
        </w:rPr>
        <w:t>Yazici</w:t>
      </w:r>
      <w:proofErr w:type="spellEnd"/>
      <w:r w:rsidRPr="00DA2587">
        <w:rPr>
          <w:rFonts w:ascii="Book Antiqua" w:hAnsi="Book Antiqua"/>
          <w:sz w:val="24"/>
          <w:szCs w:val="24"/>
        </w:rPr>
        <w:t xml:space="preserve"> H, </w:t>
      </w:r>
      <w:proofErr w:type="spellStart"/>
      <w:r w:rsidRPr="00DA2587">
        <w:rPr>
          <w:rFonts w:ascii="Book Antiqua" w:hAnsi="Book Antiqua"/>
          <w:sz w:val="24"/>
          <w:szCs w:val="24"/>
        </w:rPr>
        <w:t>Gorgulu</w:t>
      </w:r>
      <w:proofErr w:type="spellEnd"/>
      <w:r w:rsidRPr="00DA2587">
        <w:rPr>
          <w:rFonts w:ascii="Book Antiqua" w:hAnsi="Book Antiqua"/>
          <w:sz w:val="24"/>
          <w:szCs w:val="24"/>
        </w:rPr>
        <w:t xml:space="preserve"> N, </w:t>
      </w:r>
      <w:proofErr w:type="spellStart"/>
      <w:r w:rsidRPr="00DA2587">
        <w:rPr>
          <w:rFonts w:ascii="Book Antiqua" w:hAnsi="Book Antiqua"/>
          <w:sz w:val="24"/>
          <w:szCs w:val="24"/>
        </w:rPr>
        <w:t>Yelken</w:t>
      </w:r>
      <w:proofErr w:type="spellEnd"/>
      <w:r w:rsidRPr="00DA2587">
        <w:rPr>
          <w:rFonts w:ascii="Book Antiqua" w:hAnsi="Book Antiqua"/>
          <w:sz w:val="24"/>
          <w:szCs w:val="24"/>
        </w:rPr>
        <w:t xml:space="preserve"> B, </w:t>
      </w:r>
      <w:proofErr w:type="spellStart"/>
      <w:r w:rsidRPr="00DA2587">
        <w:rPr>
          <w:rFonts w:ascii="Book Antiqua" w:hAnsi="Book Antiqua"/>
          <w:sz w:val="24"/>
          <w:szCs w:val="24"/>
        </w:rPr>
        <w:t>Emre</w:t>
      </w:r>
      <w:proofErr w:type="spellEnd"/>
      <w:r w:rsidRPr="00DA2587">
        <w:rPr>
          <w:rFonts w:ascii="Book Antiqua" w:hAnsi="Book Antiqua"/>
          <w:sz w:val="24"/>
          <w:szCs w:val="24"/>
        </w:rPr>
        <w:t xml:space="preserve"> T, Turkmen A, </w:t>
      </w:r>
      <w:proofErr w:type="spellStart"/>
      <w:r w:rsidRPr="00DA2587">
        <w:rPr>
          <w:rFonts w:ascii="Book Antiqua" w:hAnsi="Book Antiqua"/>
          <w:sz w:val="24"/>
          <w:szCs w:val="24"/>
        </w:rPr>
        <w:t>Yildiz</w:t>
      </w:r>
      <w:proofErr w:type="spellEnd"/>
      <w:r w:rsidRPr="00DA2587">
        <w:rPr>
          <w:rFonts w:ascii="Book Antiqua" w:hAnsi="Book Antiqua"/>
          <w:sz w:val="24"/>
          <w:szCs w:val="24"/>
        </w:rPr>
        <w:t xml:space="preserve"> A, </w:t>
      </w:r>
      <w:proofErr w:type="spellStart"/>
      <w:r w:rsidRPr="00DA2587">
        <w:rPr>
          <w:rFonts w:ascii="Book Antiqua" w:hAnsi="Book Antiqua"/>
          <w:sz w:val="24"/>
          <w:szCs w:val="24"/>
        </w:rPr>
        <w:t>Aysuna</w:t>
      </w:r>
      <w:proofErr w:type="spellEnd"/>
      <w:r w:rsidRPr="00DA2587">
        <w:rPr>
          <w:rFonts w:ascii="Book Antiqua" w:hAnsi="Book Antiqua"/>
          <w:sz w:val="24"/>
          <w:szCs w:val="24"/>
        </w:rPr>
        <w:t xml:space="preserve"> N, </w:t>
      </w:r>
      <w:proofErr w:type="spellStart"/>
      <w:r w:rsidRPr="00DA2587">
        <w:rPr>
          <w:rFonts w:ascii="Book Antiqua" w:hAnsi="Book Antiqua"/>
          <w:sz w:val="24"/>
          <w:szCs w:val="24"/>
        </w:rPr>
        <w:t>Bozfakioglu</w:t>
      </w:r>
      <w:proofErr w:type="spellEnd"/>
      <w:r w:rsidRPr="00DA2587">
        <w:rPr>
          <w:rFonts w:ascii="Book Antiqua" w:hAnsi="Book Antiqua"/>
          <w:sz w:val="24"/>
          <w:szCs w:val="24"/>
        </w:rPr>
        <w:t xml:space="preserve"> S, Sever MS. Effect of pre-transplant dialysis modality on kidney transplantation outcome. </w:t>
      </w:r>
      <w:proofErr w:type="spellStart"/>
      <w:r w:rsidRPr="00DA2587">
        <w:rPr>
          <w:rFonts w:ascii="Book Antiqua" w:hAnsi="Book Antiqua"/>
          <w:i/>
          <w:sz w:val="24"/>
          <w:szCs w:val="24"/>
        </w:rPr>
        <w:t>Perit</w:t>
      </w:r>
      <w:proofErr w:type="spellEnd"/>
      <w:r w:rsidRPr="00DA2587">
        <w:rPr>
          <w:rFonts w:ascii="Book Antiqua" w:hAnsi="Book Antiqua"/>
          <w:i/>
          <w:sz w:val="24"/>
          <w:szCs w:val="24"/>
        </w:rPr>
        <w:t xml:space="preserve"> Dial </w:t>
      </w:r>
      <w:proofErr w:type="spellStart"/>
      <w:r w:rsidRPr="00DA2587">
        <w:rPr>
          <w:rFonts w:ascii="Book Antiqua" w:hAnsi="Book Antiqua"/>
          <w:i/>
          <w:sz w:val="24"/>
          <w:szCs w:val="24"/>
        </w:rPr>
        <w:t>Int</w:t>
      </w:r>
      <w:proofErr w:type="spellEnd"/>
      <w:r w:rsidRPr="00DA2587">
        <w:rPr>
          <w:rFonts w:ascii="Book Antiqua" w:hAnsi="Book Antiqua"/>
          <w:sz w:val="24"/>
          <w:szCs w:val="24"/>
        </w:rPr>
        <w:t xml:space="preserve"> 2009; </w:t>
      </w:r>
      <w:r w:rsidRPr="00DA2587">
        <w:rPr>
          <w:rFonts w:ascii="Book Antiqua" w:hAnsi="Book Antiqua"/>
          <w:b/>
          <w:sz w:val="24"/>
          <w:szCs w:val="24"/>
        </w:rPr>
        <w:t xml:space="preserve">29 </w:t>
      </w:r>
      <w:proofErr w:type="spellStart"/>
      <w:r w:rsidRPr="00DA2587">
        <w:rPr>
          <w:rFonts w:ascii="Book Antiqua" w:hAnsi="Book Antiqua"/>
          <w:b/>
          <w:sz w:val="24"/>
          <w:szCs w:val="24"/>
        </w:rPr>
        <w:t>Suppl</w:t>
      </w:r>
      <w:proofErr w:type="spellEnd"/>
      <w:r w:rsidRPr="00DA2587">
        <w:rPr>
          <w:rFonts w:ascii="Book Antiqua" w:hAnsi="Book Antiqua"/>
          <w:b/>
          <w:sz w:val="24"/>
          <w:szCs w:val="24"/>
        </w:rPr>
        <w:t xml:space="preserve"> 2</w:t>
      </w:r>
      <w:r w:rsidRPr="00DA2587">
        <w:rPr>
          <w:rFonts w:ascii="Book Antiqua" w:hAnsi="Book Antiqua"/>
          <w:sz w:val="24"/>
          <w:szCs w:val="24"/>
        </w:rPr>
        <w:t>: S117-S122 [PMID: 19270199]</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31 </w:t>
      </w:r>
      <w:proofErr w:type="spellStart"/>
      <w:r w:rsidRPr="00DA2587">
        <w:rPr>
          <w:rFonts w:ascii="Book Antiqua" w:hAnsi="Book Antiqua"/>
          <w:b/>
          <w:sz w:val="24"/>
          <w:szCs w:val="24"/>
        </w:rPr>
        <w:t>Cacciarelli</w:t>
      </w:r>
      <w:proofErr w:type="spellEnd"/>
      <w:r w:rsidRPr="00DA2587">
        <w:rPr>
          <w:rFonts w:ascii="Book Antiqua" w:hAnsi="Book Antiqua"/>
          <w:b/>
          <w:sz w:val="24"/>
          <w:szCs w:val="24"/>
        </w:rPr>
        <w:t xml:space="preserve"> TV</w:t>
      </w:r>
      <w:r w:rsidRPr="00DA2587">
        <w:rPr>
          <w:rFonts w:ascii="Book Antiqua" w:hAnsi="Book Antiqua"/>
          <w:sz w:val="24"/>
          <w:szCs w:val="24"/>
        </w:rPr>
        <w:t xml:space="preserve">, </w:t>
      </w:r>
      <w:proofErr w:type="spellStart"/>
      <w:r w:rsidRPr="00DA2587">
        <w:rPr>
          <w:rFonts w:ascii="Book Antiqua" w:hAnsi="Book Antiqua"/>
          <w:sz w:val="24"/>
          <w:szCs w:val="24"/>
        </w:rPr>
        <w:t>Sumrani</w:t>
      </w:r>
      <w:proofErr w:type="spellEnd"/>
      <w:r w:rsidRPr="00DA2587">
        <w:rPr>
          <w:rFonts w:ascii="Book Antiqua" w:hAnsi="Book Antiqua"/>
          <w:sz w:val="24"/>
          <w:szCs w:val="24"/>
        </w:rPr>
        <w:t xml:space="preserve"> NB, </w:t>
      </w:r>
      <w:proofErr w:type="spellStart"/>
      <w:r w:rsidRPr="00DA2587">
        <w:rPr>
          <w:rFonts w:ascii="Book Antiqua" w:hAnsi="Book Antiqua"/>
          <w:sz w:val="24"/>
          <w:szCs w:val="24"/>
        </w:rPr>
        <w:t>DiBenedetto</w:t>
      </w:r>
      <w:proofErr w:type="spellEnd"/>
      <w:r w:rsidRPr="00DA2587">
        <w:rPr>
          <w:rFonts w:ascii="Book Antiqua" w:hAnsi="Book Antiqua"/>
          <w:sz w:val="24"/>
          <w:szCs w:val="24"/>
        </w:rPr>
        <w:t xml:space="preserve"> A, Hong JH, Sommer BG. </w:t>
      </w:r>
      <w:proofErr w:type="gramStart"/>
      <w:r w:rsidRPr="00DA2587">
        <w:rPr>
          <w:rFonts w:ascii="Book Antiqua" w:hAnsi="Book Antiqua"/>
          <w:sz w:val="24"/>
          <w:szCs w:val="24"/>
        </w:rPr>
        <w:t xml:space="preserve">The influence of mode of dialysis </w:t>
      </w:r>
      <w:proofErr w:type="spellStart"/>
      <w:r w:rsidRPr="00DA2587">
        <w:rPr>
          <w:rFonts w:ascii="Book Antiqua" w:hAnsi="Book Antiqua"/>
          <w:sz w:val="24"/>
          <w:szCs w:val="24"/>
        </w:rPr>
        <w:t>pretransplantation</w:t>
      </w:r>
      <w:proofErr w:type="spellEnd"/>
      <w:r w:rsidRPr="00DA2587">
        <w:rPr>
          <w:rFonts w:ascii="Book Antiqua" w:hAnsi="Book Antiqua"/>
          <w:sz w:val="24"/>
          <w:szCs w:val="24"/>
        </w:rPr>
        <w:t xml:space="preserve"> on long-term renal allograft outcome.</w:t>
      </w:r>
      <w:proofErr w:type="gramEnd"/>
      <w:r w:rsidRPr="00DA2587">
        <w:rPr>
          <w:rFonts w:ascii="Book Antiqua" w:hAnsi="Book Antiqua"/>
          <w:sz w:val="24"/>
          <w:szCs w:val="24"/>
        </w:rPr>
        <w:t xml:space="preserve"> </w:t>
      </w:r>
      <w:r w:rsidRPr="00DA2587">
        <w:rPr>
          <w:rFonts w:ascii="Book Antiqua" w:hAnsi="Book Antiqua"/>
          <w:i/>
          <w:sz w:val="24"/>
          <w:szCs w:val="24"/>
        </w:rPr>
        <w:t>Ren Fail</w:t>
      </w:r>
      <w:r w:rsidRPr="00DA2587">
        <w:rPr>
          <w:rFonts w:ascii="Book Antiqua" w:hAnsi="Book Antiqua"/>
          <w:sz w:val="24"/>
          <w:szCs w:val="24"/>
        </w:rPr>
        <w:t xml:space="preserve"> 1993; </w:t>
      </w:r>
      <w:r w:rsidRPr="00DA2587">
        <w:rPr>
          <w:rFonts w:ascii="Book Antiqua" w:hAnsi="Book Antiqua"/>
          <w:b/>
          <w:sz w:val="24"/>
          <w:szCs w:val="24"/>
        </w:rPr>
        <w:t>15</w:t>
      </w:r>
      <w:r w:rsidRPr="00DA2587">
        <w:rPr>
          <w:rFonts w:ascii="Book Antiqua" w:hAnsi="Book Antiqua"/>
          <w:sz w:val="24"/>
          <w:szCs w:val="24"/>
        </w:rPr>
        <w:t>: 545-550 [PMID: 8210569]</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32 </w:t>
      </w:r>
      <w:proofErr w:type="spellStart"/>
      <w:r w:rsidRPr="00DA2587">
        <w:rPr>
          <w:rFonts w:ascii="Book Antiqua" w:hAnsi="Book Antiqua"/>
          <w:b/>
          <w:sz w:val="24"/>
          <w:szCs w:val="24"/>
        </w:rPr>
        <w:t>Triolo</w:t>
      </w:r>
      <w:proofErr w:type="spellEnd"/>
      <w:r w:rsidRPr="00DA2587">
        <w:rPr>
          <w:rFonts w:ascii="Book Antiqua" w:hAnsi="Book Antiqua"/>
          <w:b/>
          <w:sz w:val="24"/>
          <w:szCs w:val="24"/>
        </w:rPr>
        <w:t xml:space="preserve"> G</w:t>
      </w:r>
      <w:r w:rsidRPr="00DA2587">
        <w:rPr>
          <w:rFonts w:ascii="Book Antiqua" w:hAnsi="Book Antiqua"/>
          <w:sz w:val="24"/>
          <w:szCs w:val="24"/>
        </w:rPr>
        <w:t xml:space="preserve">, </w:t>
      </w:r>
      <w:proofErr w:type="spellStart"/>
      <w:r w:rsidRPr="00DA2587">
        <w:rPr>
          <w:rFonts w:ascii="Book Antiqua" w:hAnsi="Book Antiqua"/>
          <w:sz w:val="24"/>
          <w:szCs w:val="24"/>
        </w:rPr>
        <w:t>Segoloni</w:t>
      </w:r>
      <w:proofErr w:type="spellEnd"/>
      <w:r w:rsidRPr="00DA2587">
        <w:rPr>
          <w:rFonts w:ascii="Book Antiqua" w:hAnsi="Book Antiqua"/>
          <w:sz w:val="24"/>
          <w:szCs w:val="24"/>
        </w:rPr>
        <w:t xml:space="preserve"> GP, </w:t>
      </w:r>
      <w:proofErr w:type="spellStart"/>
      <w:r w:rsidRPr="00DA2587">
        <w:rPr>
          <w:rFonts w:ascii="Book Antiqua" w:hAnsi="Book Antiqua"/>
          <w:sz w:val="24"/>
          <w:szCs w:val="24"/>
        </w:rPr>
        <w:t>Salomone</w:t>
      </w:r>
      <w:proofErr w:type="spellEnd"/>
      <w:r w:rsidRPr="00DA2587">
        <w:rPr>
          <w:rFonts w:ascii="Book Antiqua" w:hAnsi="Book Antiqua"/>
          <w:sz w:val="24"/>
          <w:szCs w:val="24"/>
        </w:rPr>
        <w:t xml:space="preserve"> M, </w:t>
      </w:r>
      <w:proofErr w:type="spellStart"/>
      <w:r w:rsidRPr="00DA2587">
        <w:rPr>
          <w:rFonts w:ascii="Book Antiqua" w:hAnsi="Book Antiqua"/>
          <w:sz w:val="24"/>
          <w:szCs w:val="24"/>
        </w:rPr>
        <w:t>Piccoli</w:t>
      </w:r>
      <w:proofErr w:type="spellEnd"/>
      <w:r w:rsidRPr="00DA2587">
        <w:rPr>
          <w:rFonts w:ascii="Book Antiqua" w:hAnsi="Book Antiqua"/>
          <w:sz w:val="24"/>
          <w:szCs w:val="24"/>
        </w:rPr>
        <w:t xml:space="preserve"> GB, Messina M, </w:t>
      </w:r>
      <w:proofErr w:type="spellStart"/>
      <w:r w:rsidRPr="00DA2587">
        <w:rPr>
          <w:rFonts w:ascii="Book Antiqua" w:hAnsi="Book Antiqua"/>
          <w:sz w:val="24"/>
          <w:szCs w:val="24"/>
        </w:rPr>
        <w:t>Massara</w:t>
      </w:r>
      <w:proofErr w:type="spellEnd"/>
      <w:r w:rsidRPr="00DA2587">
        <w:rPr>
          <w:rFonts w:ascii="Book Antiqua" w:hAnsi="Book Antiqua"/>
          <w:sz w:val="24"/>
          <w:szCs w:val="24"/>
        </w:rPr>
        <w:t xml:space="preserve"> C, </w:t>
      </w:r>
      <w:proofErr w:type="spellStart"/>
      <w:r w:rsidRPr="00DA2587">
        <w:rPr>
          <w:rFonts w:ascii="Book Antiqua" w:hAnsi="Book Antiqua"/>
          <w:sz w:val="24"/>
          <w:szCs w:val="24"/>
        </w:rPr>
        <w:t>Bertinet</w:t>
      </w:r>
      <w:proofErr w:type="spellEnd"/>
      <w:r w:rsidRPr="00DA2587">
        <w:rPr>
          <w:rFonts w:ascii="Book Antiqua" w:hAnsi="Book Antiqua"/>
          <w:sz w:val="24"/>
          <w:szCs w:val="24"/>
        </w:rPr>
        <w:t xml:space="preserve"> DB, </w:t>
      </w:r>
      <w:proofErr w:type="spellStart"/>
      <w:r w:rsidRPr="00DA2587">
        <w:rPr>
          <w:rFonts w:ascii="Book Antiqua" w:hAnsi="Book Antiqua"/>
          <w:sz w:val="24"/>
          <w:szCs w:val="24"/>
        </w:rPr>
        <w:t>Vercellone</w:t>
      </w:r>
      <w:proofErr w:type="spellEnd"/>
      <w:r w:rsidRPr="00DA2587">
        <w:rPr>
          <w:rFonts w:ascii="Book Antiqua" w:hAnsi="Book Antiqua"/>
          <w:sz w:val="24"/>
          <w:szCs w:val="24"/>
        </w:rPr>
        <w:t xml:space="preserve"> A. Comparison between two dialytic populations undergoing renal transplantation. </w:t>
      </w:r>
      <w:proofErr w:type="spellStart"/>
      <w:r w:rsidRPr="00DA2587">
        <w:rPr>
          <w:rFonts w:ascii="Book Antiqua" w:hAnsi="Book Antiqua"/>
          <w:i/>
          <w:sz w:val="24"/>
          <w:szCs w:val="24"/>
        </w:rPr>
        <w:t>Adv</w:t>
      </w:r>
      <w:proofErr w:type="spellEnd"/>
      <w:r w:rsidRPr="00DA2587">
        <w:rPr>
          <w:rFonts w:ascii="Book Antiqua" w:hAnsi="Book Antiqua"/>
          <w:i/>
          <w:sz w:val="24"/>
          <w:szCs w:val="24"/>
        </w:rPr>
        <w:t xml:space="preserve"> </w:t>
      </w:r>
      <w:proofErr w:type="spellStart"/>
      <w:r w:rsidRPr="00DA2587">
        <w:rPr>
          <w:rFonts w:ascii="Book Antiqua" w:hAnsi="Book Antiqua"/>
          <w:i/>
          <w:sz w:val="24"/>
          <w:szCs w:val="24"/>
        </w:rPr>
        <w:t>Perit</w:t>
      </w:r>
      <w:proofErr w:type="spellEnd"/>
      <w:r w:rsidRPr="00DA2587">
        <w:rPr>
          <w:rFonts w:ascii="Book Antiqua" w:hAnsi="Book Antiqua"/>
          <w:i/>
          <w:sz w:val="24"/>
          <w:szCs w:val="24"/>
        </w:rPr>
        <w:t xml:space="preserve"> Dial</w:t>
      </w:r>
      <w:r w:rsidRPr="00DA2587">
        <w:rPr>
          <w:rFonts w:ascii="Book Antiqua" w:hAnsi="Book Antiqua"/>
          <w:sz w:val="24"/>
          <w:szCs w:val="24"/>
        </w:rPr>
        <w:t xml:space="preserve"> 1990; </w:t>
      </w:r>
      <w:r w:rsidRPr="00DA2587">
        <w:rPr>
          <w:rFonts w:ascii="Book Antiqua" w:hAnsi="Book Antiqua"/>
          <w:b/>
          <w:sz w:val="24"/>
          <w:szCs w:val="24"/>
        </w:rPr>
        <w:t>6</w:t>
      </w:r>
      <w:r w:rsidRPr="00DA2587">
        <w:rPr>
          <w:rFonts w:ascii="Book Antiqua" w:hAnsi="Book Antiqua"/>
          <w:sz w:val="24"/>
          <w:szCs w:val="24"/>
        </w:rPr>
        <w:t>: 72-75 [PMID: 1982844]</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33 </w:t>
      </w:r>
      <w:r w:rsidRPr="00DA2587">
        <w:rPr>
          <w:rFonts w:ascii="Book Antiqua" w:hAnsi="Book Antiqua"/>
          <w:b/>
          <w:sz w:val="24"/>
          <w:szCs w:val="24"/>
        </w:rPr>
        <w:t xml:space="preserve">Pérez </w:t>
      </w:r>
      <w:proofErr w:type="spellStart"/>
      <w:r w:rsidRPr="00DA2587">
        <w:rPr>
          <w:rFonts w:ascii="Book Antiqua" w:hAnsi="Book Antiqua"/>
          <w:b/>
          <w:sz w:val="24"/>
          <w:szCs w:val="24"/>
        </w:rPr>
        <w:t>Fontán</w:t>
      </w:r>
      <w:proofErr w:type="spellEnd"/>
      <w:r w:rsidRPr="00DA2587">
        <w:rPr>
          <w:rFonts w:ascii="Book Antiqua" w:hAnsi="Book Antiqua"/>
          <w:b/>
          <w:sz w:val="24"/>
          <w:szCs w:val="24"/>
        </w:rPr>
        <w:t xml:space="preserve"> M</w:t>
      </w:r>
      <w:r w:rsidRPr="00DA2587">
        <w:rPr>
          <w:rFonts w:ascii="Book Antiqua" w:hAnsi="Book Antiqua"/>
          <w:sz w:val="24"/>
          <w:szCs w:val="24"/>
        </w:rPr>
        <w:t xml:space="preserve">, Rodríguez-Carmona A, </w:t>
      </w:r>
      <w:proofErr w:type="spellStart"/>
      <w:r w:rsidRPr="00DA2587">
        <w:rPr>
          <w:rFonts w:ascii="Book Antiqua" w:hAnsi="Book Antiqua"/>
          <w:sz w:val="24"/>
          <w:szCs w:val="24"/>
        </w:rPr>
        <w:t>Bouza</w:t>
      </w:r>
      <w:proofErr w:type="spellEnd"/>
      <w:r w:rsidRPr="00DA2587">
        <w:rPr>
          <w:rFonts w:ascii="Book Antiqua" w:hAnsi="Book Antiqua"/>
          <w:sz w:val="24"/>
          <w:szCs w:val="24"/>
        </w:rPr>
        <w:t xml:space="preserve"> P, </w:t>
      </w:r>
      <w:proofErr w:type="spellStart"/>
      <w:r w:rsidRPr="00DA2587">
        <w:rPr>
          <w:rFonts w:ascii="Book Antiqua" w:hAnsi="Book Antiqua"/>
          <w:sz w:val="24"/>
          <w:szCs w:val="24"/>
        </w:rPr>
        <w:t>García</w:t>
      </w:r>
      <w:proofErr w:type="spellEnd"/>
      <w:r w:rsidRPr="00DA2587">
        <w:rPr>
          <w:rFonts w:ascii="Book Antiqua" w:hAnsi="Book Antiqua"/>
          <w:sz w:val="24"/>
          <w:szCs w:val="24"/>
        </w:rPr>
        <w:t xml:space="preserve"> Falcón T, </w:t>
      </w:r>
      <w:proofErr w:type="spellStart"/>
      <w:r w:rsidRPr="00DA2587">
        <w:rPr>
          <w:rFonts w:ascii="Book Antiqua" w:hAnsi="Book Antiqua"/>
          <w:sz w:val="24"/>
          <w:szCs w:val="24"/>
        </w:rPr>
        <w:t>Adeva</w:t>
      </w:r>
      <w:proofErr w:type="spellEnd"/>
      <w:r w:rsidRPr="00DA2587">
        <w:rPr>
          <w:rFonts w:ascii="Book Antiqua" w:hAnsi="Book Antiqua"/>
          <w:sz w:val="24"/>
          <w:szCs w:val="24"/>
        </w:rPr>
        <w:t xml:space="preserve"> M, Valdés F, Oliver J. Delayed graft function after renal transplantation in patients undergoing peritoneal dialysis and hemodialysis. </w:t>
      </w:r>
      <w:proofErr w:type="spellStart"/>
      <w:r w:rsidRPr="00DA2587">
        <w:rPr>
          <w:rFonts w:ascii="Book Antiqua" w:hAnsi="Book Antiqua"/>
          <w:i/>
          <w:sz w:val="24"/>
          <w:szCs w:val="24"/>
        </w:rPr>
        <w:t>Adv</w:t>
      </w:r>
      <w:proofErr w:type="spellEnd"/>
      <w:r w:rsidRPr="00DA2587">
        <w:rPr>
          <w:rFonts w:ascii="Book Antiqua" w:hAnsi="Book Antiqua"/>
          <w:i/>
          <w:sz w:val="24"/>
          <w:szCs w:val="24"/>
        </w:rPr>
        <w:t xml:space="preserve"> </w:t>
      </w:r>
      <w:proofErr w:type="spellStart"/>
      <w:r w:rsidRPr="00DA2587">
        <w:rPr>
          <w:rFonts w:ascii="Book Antiqua" w:hAnsi="Book Antiqua"/>
          <w:i/>
          <w:sz w:val="24"/>
          <w:szCs w:val="24"/>
        </w:rPr>
        <w:t>Perit</w:t>
      </w:r>
      <w:proofErr w:type="spellEnd"/>
      <w:r w:rsidRPr="00DA2587">
        <w:rPr>
          <w:rFonts w:ascii="Book Antiqua" w:hAnsi="Book Antiqua"/>
          <w:i/>
          <w:sz w:val="24"/>
          <w:szCs w:val="24"/>
        </w:rPr>
        <w:t xml:space="preserve"> Dial</w:t>
      </w:r>
      <w:r w:rsidRPr="00DA2587">
        <w:rPr>
          <w:rFonts w:ascii="Book Antiqua" w:hAnsi="Book Antiqua"/>
          <w:sz w:val="24"/>
          <w:szCs w:val="24"/>
        </w:rPr>
        <w:t xml:space="preserve"> 1996; </w:t>
      </w:r>
      <w:r w:rsidRPr="00DA2587">
        <w:rPr>
          <w:rFonts w:ascii="Book Antiqua" w:hAnsi="Book Antiqua"/>
          <w:b/>
          <w:sz w:val="24"/>
          <w:szCs w:val="24"/>
        </w:rPr>
        <w:t>12</w:t>
      </w:r>
      <w:r w:rsidRPr="00DA2587">
        <w:rPr>
          <w:rFonts w:ascii="Book Antiqua" w:hAnsi="Book Antiqua"/>
          <w:sz w:val="24"/>
          <w:szCs w:val="24"/>
        </w:rPr>
        <w:t>: 101-104 [PMID: 8865882]</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34 </w:t>
      </w:r>
      <w:proofErr w:type="spellStart"/>
      <w:r w:rsidRPr="00DA2587">
        <w:rPr>
          <w:rFonts w:ascii="Book Antiqua" w:hAnsi="Book Antiqua"/>
          <w:b/>
          <w:sz w:val="24"/>
          <w:szCs w:val="24"/>
        </w:rPr>
        <w:t>Cardella</w:t>
      </w:r>
      <w:proofErr w:type="spellEnd"/>
      <w:r w:rsidRPr="00DA2587">
        <w:rPr>
          <w:rFonts w:ascii="Book Antiqua" w:hAnsi="Book Antiqua"/>
          <w:b/>
          <w:sz w:val="24"/>
          <w:szCs w:val="24"/>
        </w:rPr>
        <w:t xml:space="preserve"> CJ</w:t>
      </w:r>
      <w:r w:rsidRPr="00DA2587">
        <w:rPr>
          <w:rFonts w:ascii="Book Antiqua" w:hAnsi="Book Antiqua"/>
          <w:sz w:val="24"/>
          <w:szCs w:val="24"/>
        </w:rPr>
        <w:t xml:space="preserve">, Harding ME, Abraham G, Robinson C, </w:t>
      </w:r>
      <w:proofErr w:type="spellStart"/>
      <w:r w:rsidRPr="00DA2587">
        <w:rPr>
          <w:rFonts w:ascii="Book Antiqua" w:hAnsi="Book Antiqua"/>
          <w:sz w:val="24"/>
          <w:szCs w:val="24"/>
        </w:rPr>
        <w:t>Oreopoulos</w:t>
      </w:r>
      <w:proofErr w:type="spellEnd"/>
      <w:r w:rsidRPr="00DA2587">
        <w:rPr>
          <w:rFonts w:ascii="Book Antiqua" w:hAnsi="Book Antiqua"/>
          <w:sz w:val="24"/>
          <w:szCs w:val="24"/>
        </w:rPr>
        <w:t xml:space="preserve"> D, </w:t>
      </w:r>
      <w:proofErr w:type="spellStart"/>
      <w:r w:rsidRPr="00DA2587">
        <w:rPr>
          <w:rFonts w:ascii="Book Antiqua" w:hAnsi="Book Antiqua"/>
          <w:sz w:val="24"/>
          <w:szCs w:val="24"/>
        </w:rPr>
        <w:t>Uldall</w:t>
      </w:r>
      <w:proofErr w:type="spellEnd"/>
      <w:r w:rsidRPr="00DA2587">
        <w:rPr>
          <w:rFonts w:ascii="Book Antiqua" w:hAnsi="Book Antiqua"/>
          <w:sz w:val="24"/>
          <w:szCs w:val="24"/>
        </w:rPr>
        <w:t xml:space="preserve"> PR, Jordan M, Cook G, Struthers N, Honey R. Renal transplantation in older </w:t>
      </w:r>
      <w:r w:rsidRPr="00DA2587">
        <w:rPr>
          <w:rFonts w:ascii="Book Antiqua" w:hAnsi="Book Antiqua"/>
          <w:sz w:val="24"/>
          <w:szCs w:val="24"/>
        </w:rPr>
        <w:lastRenderedPageBreak/>
        <w:t xml:space="preserve">patients on peritoneal dialysis. </w:t>
      </w:r>
      <w:r w:rsidRPr="00DA2587">
        <w:rPr>
          <w:rFonts w:ascii="Book Antiqua" w:hAnsi="Book Antiqua"/>
          <w:i/>
          <w:sz w:val="24"/>
          <w:szCs w:val="24"/>
        </w:rPr>
        <w:t>Transplant Proc</w:t>
      </w:r>
      <w:r w:rsidRPr="00DA2587">
        <w:rPr>
          <w:rFonts w:ascii="Book Antiqua" w:hAnsi="Book Antiqua"/>
          <w:sz w:val="24"/>
          <w:szCs w:val="24"/>
        </w:rPr>
        <w:t xml:space="preserve"> 1989; </w:t>
      </w:r>
      <w:r w:rsidRPr="00DA2587">
        <w:rPr>
          <w:rFonts w:ascii="Book Antiqua" w:hAnsi="Book Antiqua"/>
          <w:b/>
          <w:sz w:val="24"/>
          <w:szCs w:val="24"/>
        </w:rPr>
        <w:t>21</w:t>
      </w:r>
      <w:r w:rsidRPr="00DA2587">
        <w:rPr>
          <w:rFonts w:ascii="Book Antiqua" w:hAnsi="Book Antiqua"/>
          <w:sz w:val="24"/>
          <w:szCs w:val="24"/>
        </w:rPr>
        <w:t>: 2022-2023 [PMID: 2652660]</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35 </w:t>
      </w:r>
      <w:proofErr w:type="spellStart"/>
      <w:r w:rsidRPr="00DA2587">
        <w:rPr>
          <w:rFonts w:ascii="Book Antiqua" w:hAnsi="Book Antiqua"/>
          <w:b/>
          <w:sz w:val="24"/>
          <w:szCs w:val="24"/>
        </w:rPr>
        <w:t>Vanholder</w:t>
      </w:r>
      <w:proofErr w:type="spellEnd"/>
      <w:r w:rsidRPr="00DA2587">
        <w:rPr>
          <w:rFonts w:ascii="Book Antiqua" w:hAnsi="Book Antiqua"/>
          <w:b/>
          <w:sz w:val="24"/>
          <w:szCs w:val="24"/>
        </w:rPr>
        <w:t xml:space="preserve"> R</w:t>
      </w:r>
      <w:r w:rsidRPr="00DA2587">
        <w:rPr>
          <w:rFonts w:ascii="Book Antiqua" w:hAnsi="Book Antiqua"/>
          <w:sz w:val="24"/>
          <w:szCs w:val="24"/>
        </w:rPr>
        <w:t xml:space="preserve">, </w:t>
      </w:r>
      <w:proofErr w:type="spellStart"/>
      <w:r w:rsidRPr="00DA2587">
        <w:rPr>
          <w:rFonts w:ascii="Book Antiqua" w:hAnsi="Book Antiqua"/>
          <w:sz w:val="24"/>
          <w:szCs w:val="24"/>
        </w:rPr>
        <w:t>Heering</w:t>
      </w:r>
      <w:proofErr w:type="spellEnd"/>
      <w:r w:rsidRPr="00DA2587">
        <w:rPr>
          <w:rFonts w:ascii="Book Antiqua" w:hAnsi="Book Antiqua"/>
          <w:sz w:val="24"/>
          <w:szCs w:val="24"/>
        </w:rPr>
        <w:t xml:space="preserve"> P, Loo AV, </w:t>
      </w:r>
      <w:proofErr w:type="spellStart"/>
      <w:r w:rsidRPr="00DA2587">
        <w:rPr>
          <w:rFonts w:ascii="Book Antiqua" w:hAnsi="Book Antiqua"/>
          <w:sz w:val="24"/>
          <w:szCs w:val="24"/>
        </w:rPr>
        <w:t>Biesen</w:t>
      </w:r>
      <w:proofErr w:type="spellEnd"/>
      <w:r w:rsidRPr="00DA2587">
        <w:rPr>
          <w:rFonts w:ascii="Book Antiqua" w:hAnsi="Book Antiqua"/>
          <w:sz w:val="24"/>
          <w:szCs w:val="24"/>
        </w:rPr>
        <w:t xml:space="preserve"> WV, Lambert MC, Hesse U, </w:t>
      </w:r>
      <w:proofErr w:type="spellStart"/>
      <w:r w:rsidRPr="00DA2587">
        <w:rPr>
          <w:rFonts w:ascii="Book Antiqua" w:hAnsi="Book Antiqua"/>
          <w:sz w:val="24"/>
          <w:szCs w:val="24"/>
        </w:rPr>
        <w:t>Vennet</w:t>
      </w:r>
      <w:proofErr w:type="spellEnd"/>
      <w:r w:rsidRPr="00DA2587">
        <w:rPr>
          <w:rFonts w:ascii="Book Antiqua" w:hAnsi="Book Antiqua"/>
          <w:sz w:val="24"/>
          <w:szCs w:val="24"/>
        </w:rPr>
        <w:t xml:space="preserve"> MV, </w:t>
      </w:r>
      <w:proofErr w:type="spellStart"/>
      <w:r w:rsidRPr="00DA2587">
        <w:rPr>
          <w:rFonts w:ascii="Book Antiqua" w:hAnsi="Book Antiqua"/>
          <w:sz w:val="24"/>
          <w:szCs w:val="24"/>
        </w:rPr>
        <w:t>Grabensee</w:t>
      </w:r>
      <w:proofErr w:type="spellEnd"/>
      <w:r w:rsidRPr="00DA2587">
        <w:rPr>
          <w:rFonts w:ascii="Book Antiqua" w:hAnsi="Book Antiqua"/>
          <w:sz w:val="24"/>
          <w:szCs w:val="24"/>
        </w:rPr>
        <w:t xml:space="preserve"> B, </w:t>
      </w:r>
      <w:proofErr w:type="spellStart"/>
      <w:r w:rsidRPr="00DA2587">
        <w:rPr>
          <w:rFonts w:ascii="Book Antiqua" w:hAnsi="Book Antiqua"/>
          <w:sz w:val="24"/>
          <w:szCs w:val="24"/>
        </w:rPr>
        <w:t>Lameire</w:t>
      </w:r>
      <w:proofErr w:type="spellEnd"/>
      <w:r w:rsidRPr="00DA2587">
        <w:rPr>
          <w:rFonts w:ascii="Book Antiqua" w:hAnsi="Book Antiqua"/>
          <w:sz w:val="24"/>
          <w:szCs w:val="24"/>
        </w:rPr>
        <w:t xml:space="preserve"> N. Reduced incidence of acute renal graft failure in patients treated with peritoneal dialysis compared with hemodialysis. </w:t>
      </w:r>
      <w:r w:rsidRPr="00DA2587">
        <w:rPr>
          <w:rFonts w:ascii="Book Antiqua" w:hAnsi="Book Antiqua"/>
          <w:i/>
          <w:sz w:val="24"/>
          <w:szCs w:val="24"/>
        </w:rPr>
        <w:t>Am J Kidney Dis</w:t>
      </w:r>
      <w:r w:rsidRPr="00DA2587">
        <w:rPr>
          <w:rFonts w:ascii="Book Antiqua" w:hAnsi="Book Antiqua"/>
          <w:sz w:val="24"/>
          <w:szCs w:val="24"/>
        </w:rPr>
        <w:t xml:space="preserve"> 1999; </w:t>
      </w:r>
      <w:r w:rsidRPr="00DA2587">
        <w:rPr>
          <w:rFonts w:ascii="Book Antiqua" w:hAnsi="Book Antiqua"/>
          <w:b/>
          <w:sz w:val="24"/>
          <w:szCs w:val="24"/>
        </w:rPr>
        <w:t>33</w:t>
      </w:r>
      <w:r w:rsidRPr="00DA2587">
        <w:rPr>
          <w:rFonts w:ascii="Book Antiqua" w:hAnsi="Book Antiqua"/>
          <w:sz w:val="24"/>
          <w:szCs w:val="24"/>
        </w:rPr>
        <w:t>: 934-940 [PMID: 10213652]</w:t>
      </w:r>
    </w:p>
    <w:p w:rsidR="00F819EE" w:rsidRPr="00DA2587" w:rsidRDefault="00F819EE" w:rsidP="00F819EE">
      <w:pPr>
        <w:spacing w:after="0" w:line="360" w:lineRule="auto"/>
        <w:jc w:val="both"/>
        <w:rPr>
          <w:rFonts w:ascii="Book Antiqua" w:hAnsi="Book Antiqua"/>
          <w:sz w:val="24"/>
          <w:szCs w:val="24"/>
        </w:rPr>
      </w:pPr>
      <w:proofErr w:type="gramStart"/>
      <w:r w:rsidRPr="00DA2587">
        <w:rPr>
          <w:rFonts w:ascii="Book Antiqua" w:hAnsi="Book Antiqua"/>
          <w:sz w:val="24"/>
          <w:szCs w:val="24"/>
        </w:rPr>
        <w:t xml:space="preserve">36 </w:t>
      </w:r>
      <w:r w:rsidRPr="00DA2587">
        <w:rPr>
          <w:rFonts w:ascii="Book Antiqua" w:hAnsi="Book Antiqua"/>
          <w:b/>
          <w:sz w:val="24"/>
          <w:szCs w:val="24"/>
        </w:rPr>
        <w:t>Song SH</w:t>
      </w:r>
      <w:r w:rsidRPr="00DA2587">
        <w:rPr>
          <w:rFonts w:ascii="Book Antiqua" w:hAnsi="Book Antiqua"/>
          <w:sz w:val="24"/>
          <w:szCs w:val="24"/>
        </w:rPr>
        <w:t>, Lee JG, Lee J, Huh KH, Kim MS, Kim SI, Kim YS.</w:t>
      </w:r>
      <w:proofErr w:type="gramEnd"/>
      <w:r w:rsidRPr="00DA2587">
        <w:rPr>
          <w:rFonts w:ascii="Book Antiqua" w:hAnsi="Book Antiqua"/>
          <w:sz w:val="24"/>
          <w:szCs w:val="24"/>
        </w:rPr>
        <w:t xml:space="preserve"> </w:t>
      </w:r>
      <w:proofErr w:type="gramStart"/>
      <w:r w:rsidRPr="00DA2587">
        <w:rPr>
          <w:rFonts w:ascii="Book Antiqua" w:hAnsi="Book Antiqua"/>
          <w:sz w:val="24"/>
          <w:szCs w:val="24"/>
        </w:rPr>
        <w:t xml:space="preserve">Outcomes of Kidney Recipients According to Mode of </w:t>
      </w:r>
      <w:proofErr w:type="spellStart"/>
      <w:r w:rsidRPr="00DA2587">
        <w:rPr>
          <w:rFonts w:ascii="Book Antiqua" w:hAnsi="Book Antiqua"/>
          <w:sz w:val="24"/>
          <w:szCs w:val="24"/>
        </w:rPr>
        <w:t>Pretransplantation</w:t>
      </w:r>
      <w:proofErr w:type="spellEnd"/>
      <w:r w:rsidRPr="00DA2587">
        <w:rPr>
          <w:rFonts w:ascii="Book Antiqua" w:hAnsi="Book Antiqua"/>
          <w:sz w:val="24"/>
          <w:szCs w:val="24"/>
        </w:rPr>
        <w:t xml:space="preserve"> Renal Replacement Therapy.</w:t>
      </w:r>
      <w:proofErr w:type="gramEnd"/>
      <w:r w:rsidRPr="00DA2587">
        <w:rPr>
          <w:rFonts w:ascii="Book Antiqua" w:hAnsi="Book Antiqua"/>
          <w:sz w:val="24"/>
          <w:szCs w:val="24"/>
        </w:rPr>
        <w:t xml:space="preserve"> </w:t>
      </w:r>
      <w:r w:rsidRPr="00DA2587">
        <w:rPr>
          <w:rFonts w:ascii="Book Antiqua" w:hAnsi="Book Antiqua"/>
          <w:i/>
          <w:sz w:val="24"/>
          <w:szCs w:val="24"/>
        </w:rPr>
        <w:t>Transplant Proc</w:t>
      </w:r>
      <w:r w:rsidRPr="00DA2587">
        <w:rPr>
          <w:rFonts w:ascii="Book Antiqua" w:hAnsi="Book Antiqua"/>
          <w:sz w:val="24"/>
          <w:szCs w:val="24"/>
        </w:rPr>
        <w:t xml:space="preserve"> 2016; </w:t>
      </w:r>
      <w:r w:rsidRPr="00DA2587">
        <w:rPr>
          <w:rFonts w:ascii="Book Antiqua" w:hAnsi="Book Antiqua"/>
          <w:b/>
          <w:sz w:val="24"/>
          <w:szCs w:val="24"/>
        </w:rPr>
        <w:t>48</w:t>
      </w:r>
      <w:r w:rsidRPr="00DA2587">
        <w:rPr>
          <w:rFonts w:ascii="Book Antiqua" w:hAnsi="Book Antiqua"/>
          <w:sz w:val="24"/>
          <w:szCs w:val="24"/>
        </w:rPr>
        <w:t>: 2461-2463 [PMID: 27742322 DOI: 10.1016/j.transproceed.2016.02.096]</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37 </w:t>
      </w:r>
      <w:r w:rsidRPr="00DA2587">
        <w:rPr>
          <w:rFonts w:ascii="Book Antiqua" w:hAnsi="Book Antiqua"/>
          <w:b/>
          <w:sz w:val="24"/>
          <w:szCs w:val="24"/>
        </w:rPr>
        <w:t>Bleyer AJ</w:t>
      </w:r>
      <w:r w:rsidRPr="00DA2587">
        <w:rPr>
          <w:rFonts w:ascii="Book Antiqua" w:hAnsi="Book Antiqua"/>
          <w:sz w:val="24"/>
          <w:szCs w:val="24"/>
        </w:rPr>
        <w:t xml:space="preserve">, </w:t>
      </w:r>
      <w:proofErr w:type="spellStart"/>
      <w:r w:rsidRPr="00DA2587">
        <w:rPr>
          <w:rFonts w:ascii="Book Antiqua" w:hAnsi="Book Antiqua"/>
          <w:sz w:val="24"/>
          <w:szCs w:val="24"/>
        </w:rPr>
        <w:t>Burkart</w:t>
      </w:r>
      <w:proofErr w:type="spellEnd"/>
      <w:r w:rsidRPr="00DA2587">
        <w:rPr>
          <w:rFonts w:ascii="Book Antiqua" w:hAnsi="Book Antiqua"/>
          <w:sz w:val="24"/>
          <w:szCs w:val="24"/>
        </w:rPr>
        <w:t xml:space="preserve"> JM, Russell GB, Adams PL. Dialysis modality and delayed graft function after cadaveric renal transplantation. </w:t>
      </w:r>
      <w:r w:rsidRPr="00DA2587">
        <w:rPr>
          <w:rFonts w:ascii="Book Antiqua" w:hAnsi="Book Antiqua"/>
          <w:i/>
          <w:sz w:val="24"/>
          <w:szCs w:val="24"/>
        </w:rPr>
        <w:t xml:space="preserve">J Am </w:t>
      </w:r>
      <w:proofErr w:type="spellStart"/>
      <w:r w:rsidRPr="00DA2587">
        <w:rPr>
          <w:rFonts w:ascii="Book Antiqua" w:hAnsi="Book Antiqua"/>
          <w:i/>
          <w:sz w:val="24"/>
          <w:szCs w:val="24"/>
        </w:rPr>
        <w:t>Soc</w:t>
      </w:r>
      <w:proofErr w:type="spellEnd"/>
      <w:r w:rsidRPr="00DA2587">
        <w:rPr>
          <w:rFonts w:ascii="Book Antiqua" w:hAnsi="Book Antiqua"/>
          <w:i/>
          <w:sz w:val="24"/>
          <w:szCs w:val="24"/>
        </w:rPr>
        <w:t xml:space="preserve"> </w:t>
      </w:r>
      <w:proofErr w:type="spellStart"/>
      <w:r w:rsidRPr="00DA2587">
        <w:rPr>
          <w:rFonts w:ascii="Book Antiqua" w:hAnsi="Book Antiqua"/>
          <w:i/>
          <w:sz w:val="24"/>
          <w:szCs w:val="24"/>
        </w:rPr>
        <w:t>Nephrol</w:t>
      </w:r>
      <w:proofErr w:type="spellEnd"/>
      <w:r w:rsidRPr="00DA2587">
        <w:rPr>
          <w:rFonts w:ascii="Book Antiqua" w:hAnsi="Book Antiqua"/>
          <w:sz w:val="24"/>
          <w:szCs w:val="24"/>
        </w:rPr>
        <w:t xml:space="preserve"> 1999; </w:t>
      </w:r>
      <w:r w:rsidRPr="00DA2587">
        <w:rPr>
          <w:rFonts w:ascii="Book Antiqua" w:hAnsi="Book Antiqua"/>
          <w:b/>
          <w:sz w:val="24"/>
          <w:szCs w:val="24"/>
        </w:rPr>
        <w:t>10</w:t>
      </w:r>
      <w:r w:rsidRPr="00DA2587">
        <w:rPr>
          <w:rFonts w:ascii="Book Antiqua" w:hAnsi="Book Antiqua"/>
          <w:sz w:val="24"/>
          <w:szCs w:val="24"/>
        </w:rPr>
        <w:t>: 154-159 [PMID: 9890321]</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38 </w:t>
      </w:r>
      <w:r w:rsidRPr="00DA2587">
        <w:rPr>
          <w:rFonts w:ascii="Book Antiqua" w:hAnsi="Book Antiqua"/>
          <w:b/>
          <w:sz w:val="24"/>
          <w:szCs w:val="24"/>
        </w:rPr>
        <w:t>Snyder JJ</w:t>
      </w:r>
      <w:r w:rsidRPr="00DA2587">
        <w:rPr>
          <w:rFonts w:ascii="Book Antiqua" w:hAnsi="Book Antiqua"/>
          <w:sz w:val="24"/>
          <w:szCs w:val="24"/>
        </w:rPr>
        <w:t xml:space="preserve">, </w:t>
      </w:r>
      <w:proofErr w:type="spellStart"/>
      <w:r w:rsidRPr="00DA2587">
        <w:rPr>
          <w:rFonts w:ascii="Book Antiqua" w:hAnsi="Book Antiqua"/>
          <w:sz w:val="24"/>
          <w:szCs w:val="24"/>
        </w:rPr>
        <w:t>Kasiske</w:t>
      </w:r>
      <w:proofErr w:type="spellEnd"/>
      <w:r w:rsidRPr="00DA2587">
        <w:rPr>
          <w:rFonts w:ascii="Book Antiqua" w:hAnsi="Book Antiqua"/>
          <w:sz w:val="24"/>
          <w:szCs w:val="24"/>
        </w:rPr>
        <w:t xml:space="preserve"> BL, Gilbertson DT, Collins AJ. </w:t>
      </w:r>
      <w:proofErr w:type="gramStart"/>
      <w:r w:rsidRPr="00DA2587">
        <w:rPr>
          <w:rFonts w:ascii="Book Antiqua" w:hAnsi="Book Antiqua"/>
          <w:sz w:val="24"/>
          <w:szCs w:val="24"/>
        </w:rPr>
        <w:t>A comparison of transplant outcomes in peritoneal and hemodialysis patients.</w:t>
      </w:r>
      <w:proofErr w:type="gramEnd"/>
      <w:r w:rsidRPr="00DA2587">
        <w:rPr>
          <w:rFonts w:ascii="Book Antiqua" w:hAnsi="Book Antiqua"/>
          <w:sz w:val="24"/>
          <w:szCs w:val="24"/>
        </w:rPr>
        <w:t xml:space="preserve"> </w:t>
      </w:r>
      <w:r w:rsidRPr="00DA2587">
        <w:rPr>
          <w:rFonts w:ascii="Book Antiqua" w:hAnsi="Book Antiqua"/>
          <w:i/>
          <w:sz w:val="24"/>
          <w:szCs w:val="24"/>
        </w:rPr>
        <w:t xml:space="preserve">Kidney </w:t>
      </w:r>
      <w:proofErr w:type="spellStart"/>
      <w:r w:rsidRPr="00DA2587">
        <w:rPr>
          <w:rFonts w:ascii="Book Antiqua" w:hAnsi="Book Antiqua"/>
          <w:i/>
          <w:sz w:val="24"/>
          <w:szCs w:val="24"/>
        </w:rPr>
        <w:t>Int</w:t>
      </w:r>
      <w:proofErr w:type="spellEnd"/>
      <w:r w:rsidRPr="00DA2587">
        <w:rPr>
          <w:rFonts w:ascii="Book Antiqua" w:hAnsi="Book Antiqua"/>
          <w:sz w:val="24"/>
          <w:szCs w:val="24"/>
        </w:rPr>
        <w:t xml:space="preserve"> 2002; </w:t>
      </w:r>
      <w:r w:rsidRPr="00DA2587">
        <w:rPr>
          <w:rFonts w:ascii="Book Antiqua" w:hAnsi="Book Antiqua"/>
          <w:b/>
          <w:sz w:val="24"/>
          <w:szCs w:val="24"/>
        </w:rPr>
        <w:t>62</w:t>
      </w:r>
      <w:r w:rsidRPr="00DA2587">
        <w:rPr>
          <w:rFonts w:ascii="Book Antiqua" w:hAnsi="Book Antiqua"/>
          <w:sz w:val="24"/>
          <w:szCs w:val="24"/>
        </w:rPr>
        <w:t>: 1423-1430 [PMID: 12234315 DOI: 10.1111/j.1523-1755.2002.kid563.x]</w:t>
      </w:r>
    </w:p>
    <w:p w:rsidR="00F819EE" w:rsidRPr="00DA2587" w:rsidRDefault="00F819EE" w:rsidP="00F819EE">
      <w:pPr>
        <w:spacing w:after="0" w:line="360" w:lineRule="auto"/>
        <w:jc w:val="both"/>
        <w:rPr>
          <w:rFonts w:ascii="Book Antiqua" w:hAnsi="Book Antiqua"/>
          <w:sz w:val="24"/>
          <w:szCs w:val="24"/>
        </w:rPr>
      </w:pPr>
      <w:proofErr w:type="gramStart"/>
      <w:r w:rsidRPr="00DA2587">
        <w:rPr>
          <w:rFonts w:ascii="Book Antiqua" w:hAnsi="Book Antiqua"/>
          <w:sz w:val="24"/>
          <w:szCs w:val="24"/>
        </w:rPr>
        <w:t xml:space="preserve">39 </w:t>
      </w:r>
      <w:r w:rsidRPr="00DA2587">
        <w:rPr>
          <w:rFonts w:ascii="Book Antiqua" w:hAnsi="Book Antiqua"/>
          <w:b/>
          <w:sz w:val="24"/>
          <w:szCs w:val="24"/>
        </w:rPr>
        <w:t>Molnar MZ</w:t>
      </w:r>
      <w:r w:rsidRPr="00DA2587">
        <w:rPr>
          <w:rFonts w:ascii="Book Antiqua" w:hAnsi="Book Antiqua"/>
          <w:sz w:val="24"/>
          <w:szCs w:val="24"/>
        </w:rPr>
        <w:t xml:space="preserve">, </w:t>
      </w:r>
      <w:proofErr w:type="spellStart"/>
      <w:r w:rsidRPr="00DA2587">
        <w:rPr>
          <w:rFonts w:ascii="Book Antiqua" w:hAnsi="Book Antiqua"/>
          <w:sz w:val="24"/>
          <w:szCs w:val="24"/>
        </w:rPr>
        <w:t>Mehrotra</w:t>
      </w:r>
      <w:proofErr w:type="spellEnd"/>
      <w:r w:rsidRPr="00DA2587">
        <w:rPr>
          <w:rFonts w:ascii="Book Antiqua" w:hAnsi="Book Antiqua"/>
          <w:sz w:val="24"/>
          <w:szCs w:val="24"/>
        </w:rPr>
        <w:t xml:space="preserve"> R, Duong U, </w:t>
      </w:r>
      <w:proofErr w:type="spellStart"/>
      <w:r w:rsidRPr="00DA2587">
        <w:rPr>
          <w:rFonts w:ascii="Book Antiqua" w:hAnsi="Book Antiqua"/>
          <w:sz w:val="24"/>
          <w:szCs w:val="24"/>
        </w:rPr>
        <w:t>Bunnapradist</w:t>
      </w:r>
      <w:proofErr w:type="spellEnd"/>
      <w:r w:rsidRPr="00DA2587">
        <w:rPr>
          <w:rFonts w:ascii="Book Antiqua" w:hAnsi="Book Antiqua"/>
          <w:sz w:val="24"/>
          <w:szCs w:val="24"/>
        </w:rPr>
        <w:t xml:space="preserve"> S, </w:t>
      </w:r>
      <w:proofErr w:type="spellStart"/>
      <w:r w:rsidRPr="00DA2587">
        <w:rPr>
          <w:rFonts w:ascii="Book Antiqua" w:hAnsi="Book Antiqua"/>
          <w:sz w:val="24"/>
          <w:szCs w:val="24"/>
        </w:rPr>
        <w:t>Lukowsky</w:t>
      </w:r>
      <w:proofErr w:type="spellEnd"/>
      <w:r w:rsidRPr="00DA2587">
        <w:rPr>
          <w:rFonts w:ascii="Book Antiqua" w:hAnsi="Book Antiqua"/>
          <w:sz w:val="24"/>
          <w:szCs w:val="24"/>
        </w:rPr>
        <w:t xml:space="preserve"> LR, Krishnan M, </w:t>
      </w:r>
      <w:proofErr w:type="spellStart"/>
      <w:r w:rsidRPr="00DA2587">
        <w:rPr>
          <w:rFonts w:ascii="Book Antiqua" w:hAnsi="Book Antiqua"/>
          <w:sz w:val="24"/>
          <w:szCs w:val="24"/>
        </w:rPr>
        <w:t>Kovesdy</w:t>
      </w:r>
      <w:proofErr w:type="spellEnd"/>
      <w:r w:rsidRPr="00DA2587">
        <w:rPr>
          <w:rFonts w:ascii="Book Antiqua" w:hAnsi="Book Antiqua"/>
          <w:sz w:val="24"/>
          <w:szCs w:val="24"/>
        </w:rPr>
        <w:t xml:space="preserve"> CP, </w:t>
      </w:r>
      <w:proofErr w:type="spellStart"/>
      <w:r w:rsidRPr="00DA2587">
        <w:rPr>
          <w:rFonts w:ascii="Book Antiqua" w:hAnsi="Book Antiqua"/>
          <w:sz w:val="24"/>
          <w:szCs w:val="24"/>
        </w:rPr>
        <w:t>Kalantar-Zadeh</w:t>
      </w:r>
      <w:proofErr w:type="spellEnd"/>
      <w:r w:rsidRPr="00DA2587">
        <w:rPr>
          <w:rFonts w:ascii="Book Antiqua" w:hAnsi="Book Antiqua"/>
          <w:sz w:val="24"/>
          <w:szCs w:val="24"/>
        </w:rPr>
        <w:t xml:space="preserve"> K. Dialysis modality and outcomes in kidney transplant recipients.</w:t>
      </w:r>
      <w:proofErr w:type="gramEnd"/>
      <w:r w:rsidRPr="00DA2587">
        <w:rPr>
          <w:rFonts w:ascii="Book Antiqua" w:hAnsi="Book Antiqua"/>
          <w:sz w:val="24"/>
          <w:szCs w:val="24"/>
        </w:rPr>
        <w:t xml:space="preserve"> </w:t>
      </w:r>
      <w:proofErr w:type="spellStart"/>
      <w:r w:rsidRPr="00DA2587">
        <w:rPr>
          <w:rFonts w:ascii="Book Antiqua" w:hAnsi="Book Antiqua"/>
          <w:i/>
          <w:sz w:val="24"/>
          <w:szCs w:val="24"/>
        </w:rPr>
        <w:t>Clin</w:t>
      </w:r>
      <w:proofErr w:type="spellEnd"/>
      <w:r w:rsidRPr="00DA2587">
        <w:rPr>
          <w:rFonts w:ascii="Book Antiqua" w:hAnsi="Book Antiqua"/>
          <w:i/>
          <w:sz w:val="24"/>
          <w:szCs w:val="24"/>
        </w:rPr>
        <w:t xml:space="preserve"> J Am </w:t>
      </w:r>
      <w:proofErr w:type="spellStart"/>
      <w:r w:rsidRPr="00DA2587">
        <w:rPr>
          <w:rFonts w:ascii="Book Antiqua" w:hAnsi="Book Antiqua"/>
          <w:i/>
          <w:sz w:val="24"/>
          <w:szCs w:val="24"/>
        </w:rPr>
        <w:t>Soc</w:t>
      </w:r>
      <w:proofErr w:type="spellEnd"/>
      <w:r w:rsidRPr="00DA2587">
        <w:rPr>
          <w:rFonts w:ascii="Book Antiqua" w:hAnsi="Book Antiqua"/>
          <w:i/>
          <w:sz w:val="24"/>
          <w:szCs w:val="24"/>
        </w:rPr>
        <w:t xml:space="preserve"> </w:t>
      </w:r>
      <w:proofErr w:type="spellStart"/>
      <w:r w:rsidRPr="00DA2587">
        <w:rPr>
          <w:rFonts w:ascii="Book Antiqua" w:hAnsi="Book Antiqua"/>
          <w:i/>
          <w:sz w:val="24"/>
          <w:szCs w:val="24"/>
        </w:rPr>
        <w:t>Nephrol</w:t>
      </w:r>
      <w:proofErr w:type="spellEnd"/>
      <w:r w:rsidRPr="00DA2587">
        <w:rPr>
          <w:rFonts w:ascii="Book Antiqua" w:hAnsi="Book Antiqua"/>
          <w:sz w:val="24"/>
          <w:szCs w:val="24"/>
        </w:rPr>
        <w:t xml:space="preserve"> 2012; </w:t>
      </w:r>
      <w:r w:rsidRPr="00DA2587">
        <w:rPr>
          <w:rFonts w:ascii="Book Antiqua" w:hAnsi="Book Antiqua"/>
          <w:b/>
          <w:sz w:val="24"/>
          <w:szCs w:val="24"/>
        </w:rPr>
        <w:t>7</w:t>
      </w:r>
      <w:r w:rsidRPr="00DA2587">
        <w:rPr>
          <w:rFonts w:ascii="Book Antiqua" w:hAnsi="Book Antiqua"/>
          <w:sz w:val="24"/>
          <w:szCs w:val="24"/>
        </w:rPr>
        <w:t>: 332-341 [PMID: 22156753 DOI: 10.2215/CJN.07110711]</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40 </w:t>
      </w:r>
      <w:r w:rsidRPr="00DA2587">
        <w:rPr>
          <w:rFonts w:ascii="Book Antiqua" w:hAnsi="Book Antiqua"/>
          <w:b/>
          <w:sz w:val="24"/>
          <w:szCs w:val="24"/>
        </w:rPr>
        <w:t>Prasad N</w:t>
      </w:r>
      <w:r w:rsidRPr="00DA2587">
        <w:rPr>
          <w:rFonts w:ascii="Book Antiqua" w:hAnsi="Book Antiqua"/>
          <w:sz w:val="24"/>
          <w:szCs w:val="24"/>
        </w:rPr>
        <w:t xml:space="preserve">, </w:t>
      </w:r>
      <w:proofErr w:type="spellStart"/>
      <w:r w:rsidRPr="00DA2587">
        <w:rPr>
          <w:rFonts w:ascii="Book Antiqua" w:hAnsi="Book Antiqua"/>
          <w:sz w:val="24"/>
          <w:szCs w:val="24"/>
        </w:rPr>
        <w:t>Vardhan</w:t>
      </w:r>
      <w:proofErr w:type="spellEnd"/>
      <w:r w:rsidRPr="00DA2587">
        <w:rPr>
          <w:rFonts w:ascii="Book Antiqua" w:hAnsi="Book Antiqua"/>
          <w:sz w:val="24"/>
          <w:szCs w:val="24"/>
        </w:rPr>
        <w:t xml:space="preserve"> H, </w:t>
      </w:r>
      <w:proofErr w:type="spellStart"/>
      <w:r w:rsidRPr="00DA2587">
        <w:rPr>
          <w:rFonts w:ascii="Book Antiqua" w:hAnsi="Book Antiqua"/>
          <w:sz w:val="24"/>
          <w:szCs w:val="24"/>
        </w:rPr>
        <w:t>Baburaj</w:t>
      </w:r>
      <w:proofErr w:type="spellEnd"/>
      <w:r w:rsidRPr="00DA2587">
        <w:rPr>
          <w:rFonts w:ascii="Book Antiqua" w:hAnsi="Book Antiqua"/>
          <w:sz w:val="24"/>
          <w:szCs w:val="24"/>
        </w:rPr>
        <w:t xml:space="preserve"> VP, </w:t>
      </w:r>
      <w:proofErr w:type="spellStart"/>
      <w:r w:rsidRPr="00DA2587">
        <w:rPr>
          <w:rFonts w:ascii="Book Antiqua" w:hAnsi="Book Antiqua"/>
          <w:sz w:val="24"/>
          <w:szCs w:val="24"/>
        </w:rPr>
        <w:t>Bhadauria</w:t>
      </w:r>
      <w:proofErr w:type="spellEnd"/>
      <w:r w:rsidRPr="00DA2587">
        <w:rPr>
          <w:rFonts w:ascii="Book Antiqua" w:hAnsi="Book Antiqua"/>
          <w:sz w:val="24"/>
          <w:szCs w:val="24"/>
        </w:rPr>
        <w:t xml:space="preserve"> D, Gupta A, Sharma RK, </w:t>
      </w:r>
      <w:proofErr w:type="spellStart"/>
      <w:r w:rsidRPr="00DA2587">
        <w:rPr>
          <w:rFonts w:ascii="Book Antiqua" w:hAnsi="Book Antiqua"/>
          <w:sz w:val="24"/>
          <w:szCs w:val="24"/>
        </w:rPr>
        <w:t>Kaul</w:t>
      </w:r>
      <w:proofErr w:type="spellEnd"/>
      <w:r w:rsidRPr="00DA2587">
        <w:rPr>
          <w:rFonts w:ascii="Book Antiqua" w:hAnsi="Book Antiqua"/>
          <w:sz w:val="24"/>
          <w:szCs w:val="24"/>
        </w:rPr>
        <w:t xml:space="preserve"> A. Do the outcomes of living donor renal allograft recipients differ with peritoneal dialysis and hemodialysis as a bridge renal replacement therapy? </w:t>
      </w:r>
      <w:r w:rsidRPr="00DA2587">
        <w:rPr>
          <w:rFonts w:ascii="Book Antiqua" w:hAnsi="Book Antiqua"/>
          <w:i/>
          <w:sz w:val="24"/>
          <w:szCs w:val="24"/>
        </w:rPr>
        <w:t xml:space="preserve">Saudi J Kidney Dis </w:t>
      </w:r>
      <w:proofErr w:type="spellStart"/>
      <w:r w:rsidRPr="00DA2587">
        <w:rPr>
          <w:rFonts w:ascii="Book Antiqua" w:hAnsi="Book Antiqua"/>
          <w:i/>
          <w:sz w:val="24"/>
          <w:szCs w:val="24"/>
        </w:rPr>
        <w:t>Transpl</w:t>
      </w:r>
      <w:proofErr w:type="spellEnd"/>
      <w:r w:rsidRPr="00DA2587">
        <w:rPr>
          <w:rFonts w:ascii="Book Antiqua" w:hAnsi="Book Antiqua"/>
          <w:sz w:val="24"/>
          <w:szCs w:val="24"/>
        </w:rPr>
        <w:t xml:space="preserve"> 2014; </w:t>
      </w:r>
      <w:r w:rsidRPr="00DA2587">
        <w:rPr>
          <w:rFonts w:ascii="Book Antiqua" w:hAnsi="Book Antiqua"/>
          <w:b/>
          <w:sz w:val="24"/>
          <w:szCs w:val="24"/>
        </w:rPr>
        <w:t>25</w:t>
      </w:r>
      <w:r w:rsidRPr="00DA2587">
        <w:rPr>
          <w:rFonts w:ascii="Book Antiqua" w:hAnsi="Book Antiqua"/>
          <w:sz w:val="24"/>
          <w:szCs w:val="24"/>
        </w:rPr>
        <w:t>: 1202-1209 [PMID: 25394436]</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41 </w:t>
      </w:r>
      <w:r w:rsidRPr="00DA2587">
        <w:rPr>
          <w:rFonts w:ascii="Book Antiqua" w:hAnsi="Book Antiqua"/>
          <w:b/>
          <w:sz w:val="24"/>
          <w:szCs w:val="24"/>
        </w:rPr>
        <w:t>Lin HT</w:t>
      </w:r>
      <w:r w:rsidRPr="00DA2587">
        <w:rPr>
          <w:rFonts w:ascii="Book Antiqua" w:hAnsi="Book Antiqua"/>
          <w:sz w:val="24"/>
          <w:szCs w:val="24"/>
        </w:rPr>
        <w:t xml:space="preserve">, Liu FC, Lin JR, Pang ST, Yu HP. Impact of the </w:t>
      </w:r>
      <w:proofErr w:type="spellStart"/>
      <w:r w:rsidRPr="00DA2587">
        <w:rPr>
          <w:rFonts w:ascii="Book Antiqua" w:hAnsi="Book Antiqua"/>
          <w:sz w:val="24"/>
          <w:szCs w:val="24"/>
        </w:rPr>
        <w:t>pretransplant</w:t>
      </w:r>
      <w:proofErr w:type="spellEnd"/>
      <w:r w:rsidRPr="00DA2587">
        <w:rPr>
          <w:rFonts w:ascii="Book Antiqua" w:hAnsi="Book Antiqua"/>
          <w:sz w:val="24"/>
          <w:szCs w:val="24"/>
        </w:rPr>
        <w:t xml:space="preserve"> dialysis modality on kidney transplantation outcomes: a nationwide cohort study. </w:t>
      </w:r>
      <w:r w:rsidRPr="00DA2587">
        <w:rPr>
          <w:rFonts w:ascii="Book Antiqua" w:hAnsi="Book Antiqua"/>
          <w:i/>
          <w:sz w:val="24"/>
          <w:szCs w:val="24"/>
        </w:rPr>
        <w:t>BMJ Open</w:t>
      </w:r>
      <w:r w:rsidRPr="00DA2587">
        <w:rPr>
          <w:rFonts w:ascii="Book Antiqua" w:hAnsi="Book Antiqua"/>
          <w:sz w:val="24"/>
          <w:szCs w:val="24"/>
        </w:rPr>
        <w:t xml:space="preserve"> 2018; </w:t>
      </w:r>
      <w:r w:rsidRPr="00DA2587">
        <w:rPr>
          <w:rFonts w:ascii="Book Antiqua" w:hAnsi="Book Antiqua"/>
          <w:b/>
          <w:sz w:val="24"/>
          <w:szCs w:val="24"/>
        </w:rPr>
        <w:t>8</w:t>
      </w:r>
      <w:r w:rsidRPr="00DA2587">
        <w:rPr>
          <w:rFonts w:ascii="Book Antiqua" w:hAnsi="Book Antiqua"/>
          <w:sz w:val="24"/>
          <w:szCs w:val="24"/>
        </w:rPr>
        <w:t>: e020558 [PMID: 29866727 DOI: 10.1136/bmjopen-2017-020558]</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42 </w:t>
      </w:r>
      <w:r w:rsidRPr="00DA2587">
        <w:rPr>
          <w:rFonts w:ascii="Book Antiqua" w:hAnsi="Book Antiqua"/>
          <w:b/>
          <w:sz w:val="24"/>
          <w:szCs w:val="24"/>
        </w:rPr>
        <w:t>Thomson BK</w:t>
      </w:r>
      <w:r w:rsidRPr="00DA2587">
        <w:rPr>
          <w:rFonts w:ascii="Book Antiqua" w:hAnsi="Book Antiqua"/>
          <w:sz w:val="24"/>
          <w:szCs w:val="24"/>
        </w:rPr>
        <w:t xml:space="preserve">, Moser MA, Marek C, Bloch M, </w:t>
      </w:r>
      <w:proofErr w:type="spellStart"/>
      <w:r w:rsidRPr="00DA2587">
        <w:rPr>
          <w:rFonts w:ascii="Book Antiqua" w:hAnsi="Book Antiqua"/>
          <w:sz w:val="24"/>
          <w:szCs w:val="24"/>
        </w:rPr>
        <w:t>Weernink</w:t>
      </w:r>
      <w:proofErr w:type="spellEnd"/>
      <w:r w:rsidRPr="00DA2587">
        <w:rPr>
          <w:rFonts w:ascii="Book Antiqua" w:hAnsi="Book Antiqua"/>
          <w:sz w:val="24"/>
          <w:szCs w:val="24"/>
        </w:rPr>
        <w:t xml:space="preserve"> C, </w:t>
      </w:r>
      <w:proofErr w:type="spellStart"/>
      <w:r w:rsidRPr="00DA2587">
        <w:rPr>
          <w:rFonts w:ascii="Book Antiqua" w:hAnsi="Book Antiqua"/>
          <w:sz w:val="24"/>
          <w:szCs w:val="24"/>
        </w:rPr>
        <w:t>Shoker</w:t>
      </w:r>
      <w:proofErr w:type="spellEnd"/>
      <w:r w:rsidRPr="00DA2587">
        <w:rPr>
          <w:rFonts w:ascii="Book Antiqua" w:hAnsi="Book Antiqua"/>
          <w:sz w:val="24"/>
          <w:szCs w:val="24"/>
        </w:rPr>
        <w:t xml:space="preserve"> A, Luke PP. Peritoneal dialysis versus hemodialysis in patients with delayed graft </w:t>
      </w:r>
      <w:r w:rsidRPr="00DA2587">
        <w:rPr>
          <w:rFonts w:ascii="Book Antiqua" w:hAnsi="Book Antiqua"/>
          <w:sz w:val="24"/>
          <w:szCs w:val="24"/>
        </w:rPr>
        <w:lastRenderedPageBreak/>
        <w:t xml:space="preserve">function. </w:t>
      </w:r>
      <w:proofErr w:type="spellStart"/>
      <w:r w:rsidRPr="00DA2587">
        <w:rPr>
          <w:rFonts w:ascii="Book Antiqua" w:hAnsi="Book Antiqua"/>
          <w:i/>
          <w:sz w:val="24"/>
          <w:szCs w:val="24"/>
        </w:rPr>
        <w:t>Clin</w:t>
      </w:r>
      <w:proofErr w:type="spellEnd"/>
      <w:r w:rsidRPr="00DA2587">
        <w:rPr>
          <w:rFonts w:ascii="Book Antiqua" w:hAnsi="Book Antiqua"/>
          <w:i/>
          <w:sz w:val="24"/>
          <w:szCs w:val="24"/>
        </w:rPr>
        <w:t xml:space="preserve"> Transplant</w:t>
      </w:r>
      <w:r w:rsidRPr="00DA2587">
        <w:rPr>
          <w:rFonts w:ascii="Book Antiqua" w:hAnsi="Book Antiqua"/>
          <w:sz w:val="24"/>
          <w:szCs w:val="24"/>
        </w:rPr>
        <w:t xml:space="preserve"> 2013; </w:t>
      </w:r>
      <w:r w:rsidRPr="00DA2587">
        <w:rPr>
          <w:rFonts w:ascii="Book Antiqua" w:hAnsi="Book Antiqua"/>
          <w:b/>
          <w:sz w:val="24"/>
          <w:szCs w:val="24"/>
        </w:rPr>
        <w:t>27</w:t>
      </w:r>
      <w:r w:rsidRPr="00DA2587">
        <w:rPr>
          <w:rFonts w:ascii="Book Antiqua" w:hAnsi="Book Antiqua"/>
          <w:sz w:val="24"/>
          <w:szCs w:val="24"/>
        </w:rPr>
        <w:t>: E709-E714 [PMID: 24138529 DOI: 10.1111/ctr.12266]</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43 </w:t>
      </w:r>
      <w:proofErr w:type="spellStart"/>
      <w:r w:rsidRPr="00DA2587">
        <w:rPr>
          <w:rFonts w:ascii="Book Antiqua" w:hAnsi="Book Antiqua"/>
          <w:b/>
          <w:sz w:val="24"/>
          <w:szCs w:val="24"/>
        </w:rPr>
        <w:t>Dawidson</w:t>
      </w:r>
      <w:proofErr w:type="spellEnd"/>
      <w:r w:rsidRPr="00DA2587">
        <w:rPr>
          <w:rFonts w:ascii="Book Antiqua" w:hAnsi="Book Antiqua"/>
          <w:b/>
          <w:sz w:val="24"/>
          <w:szCs w:val="24"/>
        </w:rPr>
        <w:t xml:space="preserve"> IJ</w:t>
      </w:r>
      <w:r w:rsidRPr="00DA2587">
        <w:rPr>
          <w:rFonts w:ascii="Book Antiqua" w:hAnsi="Book Antiqua"/>
          <w:sz w:val="24"/>
          <w:szCs w:val="24"/>
        </w:rPr>
        <w:t xml:space="preserve">, Sandor ZF, </w:t>
      </w:r>
      <w:proofErr w:type="spellStart"/>
      <w:r w:rsidRPr="00DA2587">
        <w:rPr>
          <w:rFonts w:ascii="Book Antiqua" w:hAnsi="Book Antiqua"/>
          <w:sz w:val="24"/>
          <w:szCs w:val="24"/>
        </w:rPr>
        <w:t>Coorpender</w:t>
      </w:r>
      <w:proofErr w:type="spellEnd"/>
      <w:r w:rsidRPr="00DA2587">
        <w:rPr>
          <w:rFonts w:ascii="Book Antiqua" w:hAnsi="Book Antiqua"/>
          <w:sz w:val="24"/>
          <w:szCs w:val="24"/>
        </w:rPr>
        <w:t xml:space="preserve"> L, Palmer B, Peters P, Lu C, </w:t>
      </w:r>
      <w:proofErr w:type="spellStart"/>
      <w:r w:rsidRPr="00DA2587">
        <w:rPr>
          <w:rFonts w:ascii="Book Antiqua" w:hAnsi="Book Antiqua"/>
          <w:sz w:val="24"/>
          <w:szCs w:val="24"/>
        </w:rPr>
        <w:t>Sagalowsky</w:t>
      </w:r>
      <w:proofErr w:type="spellEnd"/>
      <w:r w:rsidRPr="00DA2587">
        <w:rPr>
          <w:rFonts w:ascii="Book Antiqua" w:hAnsi="Book Antiqua"/>
          <w:sz w:val="24"/>
          <w:szCs w:val="24"/>
        </w:rPr>
        <w:t xml:space="preserve"> A, </w:t>
      </w:r>
      <w:proofErr w:type="spellStart"/>
      <w:r w:rsidRPr="00DA2587">
        <w:rPr>
          <w:rFonts w:ascii="Book Antiqua" w:hAnsi="Book Antiqua"/>
          <w:sz w:val="24"/>
          <w:szCs w:val="24"/>
        </w:rPr>
        <w:t>Risser</w:t>
      </w:r>
      <w:proofErr w:type="spellEnd"/>
      <w:r w:rsidRPr="00DA2587">
        <w:rPr>
          <w:rFonts w:ascii="Book Antiqua" w:hAnsi="Book Antiqua"/>
          <w:sz w:val="24"/>
          <w:szCs w:val="24"/>
        </w:rPr>
        <w:t xml:space="preserve"> R, </w:t>
      </w:r>
      <w:proofErr w:type="spellStart"/>
      <w:r w:rsidRPr="00DA2587">
        <w:rPr>
          <w:rFonts w:ascii="Book Antiqua" w:hAnsi="Book Antiqua"/>
          <w:sz w:val="24"/>
          <w:szCs w:val="24"/>
        </w:rPr>
        <w:t>Willms</w:t>
      </w:r>
      <w:proofErr w:type="spellEnd"/>
      <w:r w:rsidRPr="00DA2587">
        <w:rPr>
          <w:rFonts w:ascii="Book Antiqua" w:hAnsi="Book Antiqua"/>
          <w:sz w:val="24"/>
          <w:szCs w:val="24"/>
        </w:rPr>
        <w:t xml:space="preserve"> C. Intraoperative albumin administration affects the outcome of cadaver renal transplantation. </w:t>
      </w:r>
      <w:r w:rsidRPr="00DA2587">
        <w:rPr>
          <w:rFonts w:ascii="Book Antiqua" w:hAnsi="Book Antiqua"/>
          <w:i/>
          <w:sz w:val="24"/>
          <w:szCs w:val="24"/>
        </w:rPr>
        <w:t>Transplantation</w:t>
      </w:r>
      <w:r w:rsidRPr="00DA2587">
        <w:rPr>
          <w:rFonts w:ascii="Book Antiqua" w:hAnsi="Book Antiqua"/>
          <w:sz w:val="24"/>
          <w:szCs w:val="24"/>
        </w:rPr>
        <w:t xml:space="preserve"> 1992; </w:t>
      </w:r>
      <w:r w:rsidRPr="00DA2587">
        <w:rPr>
          <w:rFonts w:ascii="Book Antiqua" w:hAnsi="Book Antiqua"/>
          <w:b/>
          <w:sz w:val="24"/>
          <w:szCs w:val="24"/>
        </w:rPr>
        <w:t>53</w:t>
      </w:r>
      <w:r w:rsidRPr="00DA2587">
        <w:rPr>
          <w:rFonts w:ascii="Book Antiqua" w:hAnsi="Book Antiqua"/>
          <w:sz w:val="24"/>
          <w:szCs w:val="24"/>
        </w:rPr>
        <w:t>: 774-782 [PMID: 1566343]</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44 </w:t>
      </w:r>
      <w:r w:rsidRPr="00DA2587">
        <w:rPr>
          <w:rFonts w:ascii="Book Antiqua" w:hAnsi="Book Antiqua"/>
          <w:b/>
          <w:sz w:val="24"/>
          <w:szCs w:val="24"/>
        </w:rPr>
        <w:t>van der Vliet JA</w:t>
      </w:r>
      <w:r w:rsidRPr="00DA2587">
        <w:rPr>
          <w:rFonts w:ascii="Book Antiqua" w:hAnsi="Book Antiqua"/>
          <w:sz w:val="24"/>
          <w:szCs w:val="24"/>
        </w:rPr>
        <w:t xml:space="preserve">, </w:t>
      </w:r>
      <w:proofErr w:type="spellStart"/>
      <w:r w:rsidRPr="00DA2587">
        <w:rPr>
          <w:rFonts w:ascii="Book Antiqua" w:hAnsi="Book Antiqua"/>
          <w:sz w:val="24"/>
          <w:szCs w:val="24"/>
        </w:rPr>
        <w:t>Barendregt</w:t>
      </w:r>
      <w:proofErr w:type="spellEnd"/>
      <w:r w:rsidRPr="00DA2587">
        <w:rPr>
          <w:rFonts w:ascii="Book Antiqua" w:hAnsi="Book Antiqua"/>
          <w:sz w:val="24"/>
          <w:szCs w:val="24"/>
        </w:rPr>
        <w:t xml:space="preserve"> WB, </w:t>
      </w:r>
      <w:proofErr w:type="spellStart"/>
      <w:r w:rsidRPr="00DA2587">
        <w:rPr>
          <w:rFonts w:ascii="Book Antiqua" w:hAnsi="Book Antiqua"/>
          <w:sz w:val="24"/>
          <w:szCs w:val="24"/>
        </w:rPr>
        <w:t>Hoitsma</w:t>
      </w:r>
      <w:proofErr w:type="spellEnd"/>
      <w:r w:rsidRPr="00DA2587">
        <w:rPr>
          <w:rFonts w:ascii="Book Antiqua" w:hAnsi="Book Antiqua"/>
          <w:sz w:val="24"/>
          <w:szCs w:val="24"/>
        </w:rPr>
        <w:t xml:space="preserve"> AJ, </w:t>
      </w:r>
      <w:proofErr w:type="spellStart"/>
      <w:r w:rsidRPr="00DA2587">
        <w:rPr>
          <w:rFonts w:ascii="Book Antiqua" w:hAnsi="Book Antiqua"/>
          <w:sz w:val="24"/>
          <w:szCs w:val="24"/>
        </w:rPr>
        <w:t>Buskens</w:t>
      </w:r>
      <w:proofErr w:type="spellEnd"/>
      <w:r w:rsidRPr="00DA2587">
        <w:rPr>
          <w:rFonts w:ascii="Book Antiqua" w:hAnsi="Book Antiqua"/>
          <w:sz w:val="24"/>
          <w:szCs w:val="24"/>
        </w:rPr>
        <w:t xml:space="preserve"> FG. </w:t>
      </w:r>
      <w:proofErr w:type="gramStart"/>
      <w:r w:rsidRPr="00DA2587">
        <w:rPr>
          <w:rFonts w:ascii="Book Antiqua" w:hAnsi="Book Antiqua"/>
          <w:sz w:val="24"/>
          <w:szCs w:val="24"/>
        </w:rPr>
        <w:t>Increased incidence of renal allograft thrombosis after continuous ambulatory peritoneal dialysis.</w:t>
      </w:r>
      <w:proofErr w:type="gramEnd"/>
      <w:r w:rsidRPr="00DA2587">
        <w:rPr>
          <w:rFonts w:ascii="Book Antiqua" w:hAnsi="Book Antiqua"/>
          <w:sz w:val="24"/>
          <w:szCs w:val="24"/>
        </w:rPr>
        <w:t xml:space="preserve"> </w:t>
      </w:r>
      <w:proofErr w:type="spellStart"/>
      <w:r w:rsidRPr="00DA2587">
        <w:rPr>
          <w:rFonts w:ascii="Book Antiqua" w:hAnsi="Book Antiqua"/>
          <w:i/>
          <w:sz w:val="24"/>
          <w:szCs w:val="24"/>
        </w:rPr>
        <w:t>Clin</w:t>
      </w:r>
      <w:proofErr w:type="spellEnd"/>
      <w:r w:rsidRPr="00DA2587">
        <w:rPr>
          <w:rFonts w:ascii="Book Antiqua" w:hAnsi="Book Antiqua"/>
          <w:i/>
          <w:sz w:val="24"/>
          <w:szCs w:val="24"/>
        </w:rPr>
        <w:t xml:space="preserve"> Transplant</w:t>
      </w:r>
      <w:r w:rsidRPr="00DA2587">
        <w:rPr>
          <w:rFonts w:ascii="Book Antiqua" w:hAnsi="Book Antiqua"/>
          <w:sz w:val="24"/>
          <w:szCs w:val="24"/>
        </w:rPr>
        <w:t xml:space="preserve"> 1996; </w:t>
      </w:r>
      <w:r w:rsidRPr="00DA2587">
        <w:rPr>
          <w:rFonts w:ascii="Book Antiqua" w:hAnsi="Book Antiqua"/>
          <w:b/>
          <w:sz w:val="24"/>
          <w:szCs w:val="24"/>
        </w:rPr>
        <w:t>10</w:t>
      </w:r>
      <w:r w:rsidRPr="00DA2587">
        <w:rPr>
          <w:rFonts w:ascii="Book Antiqua" w:hAnsi="Book Antiqua"/>
          <w:sz w:val="24"/>
          <w:szCs w:val="24"/>
        </w:rPr>
        <w:t>: 51-54 [PMID: 8652898]</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45 </w:t>
      </w:r>
      <w:r w:rsidRPr="00DA2587">
        <w:rPr>
          <w:rFonts w:ascii="Book Antiqua" w:hAnsi="Book Antiqua"/>
          <w:b/>
          <w:sz w:val="24"/>
          <w:szCs w:val="24"/>
        </w:rPr>
        <w:t>Murphy BG</w:t>
      </w:r>
      <w:r w:rsidRPr="00DA2587">
        <w:rPr>
          <w:rFonts w:ascii="Book Antiqua" w:hAnsi="Book Antiqua"/>
          <w:sz w:val="24"/>
          <w:szCs w:val="24"/>
        </w:rPr>
        <w:t xml:space="preserve">, Hill CM, Middleton D, Doherty CC, Brown JH, Nelson WE, </w:t>
      </w:r>
      <w:proofErr w:type="spellStart"/>
      <w:r w:rsidRPr="00DA2587">
        <w:rPr>
          <w:rFonts w:ascii="Book Antiqua" w:hAnsi="Book Antiqua"/>
          <w:sz w:val="24"/>
          <w:szCs w:val="24"/>
        </w:rPr>
        <w:t>Kernohan</w:t>
      </w:r>
      <w:proofErr w:type="spellEnd"/>
      <w:r w:rsidRPr="00DA2587">
        <w:rPr>
          <w:rFonts w:ascii="Book Antiqua" w:hAnsi="Book Antiqua"/>
          <w:sz w:val="24"/>
          <w:szCs w:val="24"/>
        </w:rPr>
        <w:t xml:space="preserve"> RM, Keane PK, Douglas JF, McNamee PT. Increased renal allograft thrombosis in CAPD patients. </w:t>
      </w:r>
      <w:proofErr w:type="spellStart"/>
      <w:r w:rsidRPr="00DA2587">
        <w:rPr>
          <w:rFonts w:ascii="Book Antiqua" w:hAnsi="Book Antiqua"/>
          <w:i/>
          <w:sz w:val="24"/>
          <w:szCs w:val="24"/>
        </w:rPr>
        <w:t>Nephrol</w:t>
      </w:r>
      <w:proofErr w:type="spellEnd"/>
      <w:r w:rsidRPr="00DA2587">
        <w:rPr>
          <w:rFonts w:ascii="Book Antiqua" w:hAnsi="Book Antiqua"/>
          <w:i/>
          <w:sz w:val="24"/>
          <w:szCs w:val="24"/>
        </w:rPr>
        <w:t xml:space="preserve"> Dial Transplant</w:t>
      </w:r>
      <w:r w:rsidRPr="00DA2587">
        <w:rPr>
          <w:rFonts w:ascii="Book Antiqua" w:hAnsi="Book Antiqua"/>
          <w:sz w:val="24"/>
          <w:szCs w:val="24"/>
        </w:rPr>
        <w:t xml:space="preserve"> 1994; </w:t>
      </w:r>
      <w:r w:rsidRPr="00DA2587">
        <w:rPr>
          <w:rFonts w:ascii="Book Antiqua" w:hAnsi="Book Antiqua"/>
          <w:b/>
          <w:sz w:val="24"/>
          <w:szCs w:val="24"/>
        </w:rPr>
        <w:t>9</w:t>
      </w:r>
      <w:r w:rsidRPr="00DA2587">
        <w:rPr>
          <w:rFonts w:ascii="Book Antiqua" w:hAnsi="Book Antiqua"/>
          <w:sz w:val="24"/>
          <w:szCs w:val="24"/>
        </w:rPr>
        <w:t>: 1166-1169 [PMID: 7800219]</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46 </w:t>
      </w:r>
      <w:r w:rsidRPr="00DA2587">
        <w:rPr>
          <w:rFonts w:ascii="Book Antiqua" w:hAnsi="Book Antiqua"/>
          <w:b/>
          <w:sz w:val="24"/>
          <w:szCs w:val="24"/>
        </w:rPr>
        <w:t>Vats AN</w:t>
      </w:r>
      <w:r w:rsidRPr="00DA2587">
        <w:rPr>
          <w:rFonts w:ascii="Book Antiqua" w:hAnsi="Book Antiqua"/>
          <w:sz w:val="24"/>
          <w:szCs w:val="24"/>
        </w:rPr>
        <w:t xml:space="preserve">, Donaldson L, Fine RN, </w:t>
      </w:r>
      <w:proofErr w:type="spellStart"/>
      <w:r w:rsidRPr="00DA2587">
        <w:rPr>
          <w:rFonts w:ascii="Book Antiqua" w:hAnsi="Book Antiqua"/>
          <w:sz w:val="24"/>
          <w:szCs w:val="24"/>
        </w:rPr>
        <w:t>Chavers</w:t>
      </w:r>
      <w:proofErr w:type="spellEnd"/>
      <w:r w:rsidRPr="00DA2587">
        <w:rPr>
          <w:rFonts w:ascii="Book Antiqua" w:hAnsi="Book Antiqua"/>
          <w:sz w:val="24"/>
          <w:szCs w:val="24"/>
        </w:rPr>
        <w:t xml:space="preserve"> BM. </w:t>
      </w:r>
      <w:proofErr w:type="spellStart"/>
      <w:r w:rsidRPr="00DA2587">
        <w:rPr>
          <w:rFonts w:ascii="Book Antiqua" w:hAnsi="Book Antiqua"/>
          <w:sz w:val="24"/>
          <w:szCs w:val="24"/>
        </w:rPr>
        <w:t>Pretransplant</w:t>
      </w:r>
      <w:proofErr w:type="spellEnd"/>
      <w:r w:rsidRPr="00DA2587">
        <w:rPr>
          <w:rFonts w:ascii="Book Antiqua" w:hAnsi="Book Antiqua"/>
          <w:sz w:val="24"/>
          <w:szCs w:val="24"/>
        </w:rPr>
        <w:t xml:space="preserve"> dialysis status and outcome of renal transplantation in North American children: a NAPRTCS Study. North American Pediatric Renal Transplant Cooperative Study. </w:t>
      </w:r>
      <w:r w:rsidRPr="00DA2587">
        <w:rPr>
          <w:rFonts w:ascii="Book Antiqua" w:hAnsi="Book Antiqua"/>
          <w:i/>
          <w:sz w:val="24"/>
          <w:szCs w:val="24"/>
        </w:rPr>
        <w:t>Transplantation</w:t>
      </w:r>
      <w:r w:rsidRPr="00DA2587">
        <w:rPr>
          <w:rFonts w:ascii="Book Antiqua" w:hAnsi="Book Antiqua"/>
          <w:sz w:val="24"/>
          <w:szCs w:val="24"/>
        </w:rPr>
        <w:t xml:space="preserve"> 2000; </w:t>
      </w:r>
      <w:r w:rsidRPr="00DA2587">
        <w:rPr>
          <w:rFonts w:ascii="Book Antiqua" w:hAnsi="Book Antiqua"/>
          <w:b/>
          <w:sz w:val="24"/>
          <w:szCs w:val="24"/>
        </w:rPr>
        <w:t>69</w:t>
      </w:r>
      <w:r w:rsidRPr="00DA2587">
        <w:rPr>
          <w:rFonts w:ascii="Book Antiqua" w:hAnsi="Book Antiqua"/>
          <w:sz w:val="24"/>
          <w:szCs w:val="24"/>
        </w:rPr>
        <w:t>: 1414-1419 [PMID: 10798764]</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47 </w:t>
      </w:r>
      <w:r w:rsidRPr="00DA2587">
        <w:rPr>
          <w:rFonts w:ascii="Book Antiqua" w:hAnsi="Book Antiqua"/>
          <w:b/>
          <w:sz w:val="24"/>
          <w:szCs w:val="24"/>
        </w:rPr>
        <w:t xml:space="preserve">Pérez </w:t>
      </w:r>
      <w:proofErr w:type="spellStart"/>
      <w:r w:rsidRPr="00DA2587">
        <w:rPr>
          <w:rFonts w:ascii="Book Antiqua" w:hAnsi="Book Antiqua"/>
          <w:b/>
          <w:sz w:val="24"/>
          <w:szCs w:val="24"/>
        </w:rPr>
        <w:t>Fontán</w:t>
      </w:r>
      <w:proofErr w:type="spellEnd"/>
      <w:r w:rsidRPr="00DA2587">
        <w:rPr>
          <w:rFonts w:ascii="Book Antiqua" w:hAnsi="Book Antiqua"/>
          <w:b/>
          <w:sz w:val="24"/>
          <w:szCs w:val="24"/>
        </w:rPr>
        <w:t xml:space="preserve"> M</w:t>
      </w:r>
      <w:r w:rsidRPr="00DA2587">
        <w:rPr>
          <w:rFonts w:ascii="Book Antiqua" w:hAnsi="Book Antiqua"/>
          <w:sz w:val="24"/>
          <w:szCs w:val="24"/>
        </w:rPr>
        <w:t xml:space="preserve">, Rodríguez-Carmona A, </w:t>
      </w:r>
      <w:proofErr w:type="spellStart"/>
      <w:r w:rsidRPr="00DA2587">
        <w:rPr>
          <w:rFonts w:ascii="Book Antiqua" w:hAnsi="Book Antiqua"/>
          <w:sz w:val="24"/>
          <w:szCs w:val="24"/>
        </w:rPr>
        <w:t>García</w:t>
      </w:r>
      <w:proofErr w:type="spellEnd"/>
      <w:r w:rsidRPr="00DA2587">
        <w:rPr>
          <w:rFonts w:ascii="Book Antiqua" w:hAnsi="Book Antiqua"/>
          <w:sz w:val="24"/>
          <w:szCs w:val="24"/>
        </w:rPr>
        <w:t xml:space="preserve"> Falcón T, </w:t>
      </w:r>
      <w:proofErr w:type="spellStart"/>
      <w:r w:rsidRPr="00DA2587">
        <w:rPr>
          <w:rFonts w:ascii="Book Antiqua" w:hAnsi="Book Antiqua"/>
          <w:sz w:val="24"/>
          <w:szCs w:val="24"/>
        </w:rPr>
        <w:t>Tresancos</w:t>
      </w:r>
      <w:proofErr w:type="spellEnd"/>
      <w:r w:rsidRPr="00DA2587">
        <w:rPr>
          <w:rFonts w:ascii="Book Antiqua" w:hAnsi="Book Antiqua"/>
          <w:sz w:val="24"/>
          <w:szCs w:val="24"/>
        </w:rPr>
        <w:t xml:space="preserve"> C, </w:t>
      </w:r>
      <w:proofErr w:type="spellStart"/>
      <w:r w:rsidRPr="00DA2587">
        <w:rPr>
          <w:rFonts w:ascii="Book Antiqua" w:hAnsi="Book Antiqua"/>
          <w:sz w:val="24"/>
          <w:szCs w:val="24"/>
        </w:rPr>
        <w:t>Bouza</w:t>
      </w:r>
      <w:proofErr w:type="spellEnd"/>
      <w:r w:rsidRPr="00DA2587">
        <w:rPr>
          <w:rFonts w:ascii="Book Antiqua" w:hAnsi="Book Antiqua"/>
          <w:sz w:val="24"/>
          <w:szCs w:val="24"/>
        </w:rPr>
        <w:t xml:space="preserve"> P, Valdés F. Peritoneal dialysis is not a risk factor for primary vascular graft thrombosis after renal transplantation. </w:t>
      </w:r>
      <w:proofErr w:type="spellStart"/>
      <w:r w:rsidRPr="00DA2587">
        <w:rPr>
          <w:rFonts w:ascii="Book Antiqua" w:hAnsi="Book Antiqua"/>
          <w:i/>
          <w:sz w:val="24"/>
          <w:szCs w:val="24"/>
        </w:rPr>
        <w:t>Perit</w:t>
      </w:r>
      <w:proofErr w:type="spellEnd"/>
      <w:r w:rsidRPr="00DA2587">
        <w:rPr>
          <w:rFonts w:ascii="Book Antiqua" w:hAnsi="Book Antiqua"/>
          <w:i/>
          <w:sz w:val="24"/>
          <w:szCs w:val="24"/>
        </w:rPr>
        <w:t xml:space="preserve"> Dial </w:t>
      </w:r>
      <w:proofErr w:type="spellStart"/>
      <w:r w:rsidRPr="00DA2587">
        <w:rPr>
          <w:rFonts w:ascii="Book Antiqua" w:hAnsi="Book Antiqua"/>
          <w:i/>
          <w:sz w:val="24"/>
          <w:szCs w:val="24"/>
        </w:rPr>
        <w:t>Int</w:t>
      </w:r>
      <w:proofErr w:type="spellEnd"/>
      <w:r w:rsidRPr="00DA2587">
        <w:rPr>
          <w:rFonts w:ascii="Book Antiqua" w:hAnsi="Book Antiqua"/>
          <w:sz w:val="24"/>
          <w:szCs w:val="24"/>
        </w:rPr>
        <w:t xml:space="preserve"> 1998; </w:t>
      </w:r>
      <w:r w:rsidRPr="00DA2587">
        <w:rPr>
          <w:rFonts w:ascii="Book Antiqua" w:hAnsi="Book Antiqua"/>
          <w:b/>
          <w:sz w:val="24"/>
          <w:szCs w:val="24"/>
        </w:rPr>
        <w:t>18</w:t>
      </w:r>
      <w:r w:rsidRPr="00DA2587">
        <w:rPr>
          <w:rFonts w:ascii="Book Antiqua" w:hAnsi="Book Antiqua"/>
          <w:sz w:val="24"/>
          <w:szCs w:val="24"/>
        </w:rPr>
        <w:t>: 311-316 [PMID: 9663896]</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48 </w:t>
      </w:r>
      <w:proofErr w:type="spellStart"/>
      <w:r w:rsidRPr="00DA2587">
        <w:rPr>
          <w:rFonts w:ascii="Book Antiqua" w:hAnsi="Book Antiqua"/>
          <w:b/>
          <w:sz w:val="24"/>
          <w:szCs w:val="24"/>
        </w:rPr>
        <w:t>Ojo</w:t>
      </w:r>
      <w:proofErr w:type="spellEnd"/>
      <w:r w:rsidRPr="00DA2587">
        <w:rPr>
          <w:rFonts w:ascii="Book Antiqua" w:hAnsi="Book Antiqua"/>
          <w:b/>
          <w:sz w:val="24"/>
          <w:szCs w:val="24"/>
        </w:rPr>
        <w:t xml:space="preserve"> AO</w:t>
      </w:r>
      <w:r w:rsidRPr="00DA2587">
        <w:rPr>
          <w:rFonts w:ascii="Book Antiqua" w:hAnsi="Book Antiqua"/>
          <w:sz w:val="24"/>
          <w:szCs w:val="24"/>
        </w:rPr>
        <w:t xml:space="preserve">, Hanson JA, Wolfe RA, </w:t>
      </w:r>
      <w:proofErr w:type="spellStart"/>
      <w:r w:rsidRPr="00DA2587">
        <w:rPr>
          <w:rFonts w:ascii="Book Antiqua" w:hAnsi="Book Antiqua"/>
          <w:sz w:val="24"/>
          <w:szCs w:val="24"/>
        </w:rPr>
        <w:t>Agodoa</w:t>
      </w:r>
      <w:proofErr w:type="spellEnd"/>
      <w:r w:rsidRPr="00DA2587">
        <w:rPr>
          <w:rFonts w:ascii="Book Antiqua" w:hAnsi="Book Antiqua"/>
          <w:sz w:val="24"/>
          <w:szCs w:val="24"/>
        </w:rPr>
        <w:t xml:space="preserve"> LY, </w:t>
      </w:r>
      <w:proofErr w:type="spellStart"/>
      <w:r w:rsidRPr="00DA2587">
        <w:rPr>
          <w:rFonts w:ascii="Book Antiqua" w:hAnsi="Book Antiqua"/>
          <w:sz w:val="24"/>
          <w:szCs w:val="24"/>
        </w:rPr>
        <w:t>Leavey</w:t>
      </w:r>
      <w:proofErr w:type="spellEnd"/>
      <w:r w:rsidRPr="00DA2587">
        <w:rPr>
          <w:rFonts w:ascii="Book Antiqua" w:hAnsi="Book Antiqua"/>
          <w:sz w:val="24"/>
          <w:szCs w:val="24"/>
        </w:rPr>
        <w:t xml:space="preserve"> SF, </w:t>
      </w:r>
      <w:proofErr w:type="spellStart"/>
      <w:r w:rsidRPr="00DA2587">
        <w:rPr>
          <w:rFonts w:ascii="Book Antiqua" w:hAnsi="Book Antiqua"/>
          <w:sz w:val="24"/>
          <w:szCs w:val="24"/>
        </w:rPr>
        <w:t>Leichtman</w:t>
      </w:r>
      <w:proofErr w:type="spellEnd"/>
      <w:r w:rsidRPr="00DA2587">
        <w:rPr>
          <w:rFonts w:ascii="Book Antiqua" w:hAnsi="Book Antiqua"/>
          <w:sz w:val="24"/>
          <w:szCs w:val="24"/>
        </w:rPr>
        <w:t xml:space="preserve"> A, Young EW, Port FK. </w:t>
      </w:r>
      <w:proofErr w:type="gramStart"/>
      <w:r w:rsidRPr="00DA2587">
        <w:rPr>
          <w:rFonts w:ascii="Book Antiqua" w:hAnsi="Book Antiqua"/>
          <w:sz w:val="24"/>
          <w:szCs w:val="24"/>
        </w:rPr>
        <w:t>Dialysis modality and the risk of allograft thrombosis in adult renal transplant recipients.</w:t>
      </w:r>
      <w:proofErr w:type="gramEnd"/>
      <w:r w:rsidRPr="00DA2587">
        <w:rPr>
          <w:rFonts w:ascii="Book Antiqua" w:hAnsi="Book Antiqua"/>
          <w:sz w:val="24"/>
          <w:szCs w:val="24"/>
        </w:rPr>
        <w:t xml:space="preserve"> </w:t>
      </w:r>
      <w:r w:rsidRPr="00DA2587">
        <w:rPr>
          <w:rFonts w:ascii="Book Antiqua" w:hAnsi="Book Antiqua"/>
          <w:i/>
          <w:sz w:val="24"/>
          <w:szCs w:val="24"/>
        </w:rPr>
        <w:t xml:space="preserve">Kidney </w:t>
      </w:r>
      <w:proofErr w:type="spellStart"/>
      <w:r w:rsidRPr="00DA2587">
        <w:rPr>
          <w:rFonts w:ascii="Book Antiqua" w:hAnsi="Book Antiqua"/>
          <w:i/>
          <w:sz w:val="24"/>
          <w:szCs w:val="24"/>
        </w:rPr>
        <w:t>Int</w:t>
      </w:r>
      <w:proofErr w:type="spellEnd"/>
      <w:r w:rsidRPr="00DA2587">
        <w:rPr>
          <w:rFonts w:ascii="Book Antiqua" w:hAnsi="Book Antiqua"/>
          <w:sz w:val="24"/>
          <w:szCs w:val="24"/>
        </w:rPr>
        <w:t xml:space="preserve"> 1999; </w:t>
      </w:r>
      <w:r w:rsidRPr="00DA2587">
        <w:rPr>
          <w:rFonts w:ascii="Book Antiqua" w:hAnsi="Book Antiqua"/>
          <w:b/>
          <w:sz w:val="24"/>
          <w:szCs w:val="24"/>
        </w:rPr>
        <w:t>55</w:t>
      </w:r>
      <w:r w:rsidRPr="00DA2587">
        <w:rPr>
          <w:rFonts w:ascii="Book Antiqua" w:hAnsi="Book Antiqua"/>
          <w:sz w:val="24"/>
          <w:szCs w:val="24"/>
        </w:rPr>
        <w:t>: 1952-1960 [PMID: 10231459 DOI: 10.1046/j.1523-1755.1999.00435.x]</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49 </w:t>
      </w:r>
      <w:proofErr w:type="spellStart"/>
      <w:r w:rsidRPr="00DA2587">
        <w:rPr>
          <w:rFonts w:ascii="Book Antiqua" w:hAnsi="Book Antiqua"/>
          <w:b/>
          <w:sz w:val="24"/>
          <w:szCs w:val="24"/>
        </w:rPr>
        <w:t>Escuin</w:t>
      </w:r>
      <w:proofErr w:type="spellEnd"/>
      <w:r w:rsidRPr="00DA2587">
        <w:rPr>
          <w:rFonts w:ascii="Book Antiqua" w:hAnsi="Book Antiqua"/>
          <w:b/>
          <w:sz w:val="24"/>
          <w:szCs w:val="24"/>
        </w:rPr>
        <w:t xml:space="preserve"> F</w:t>
      </w:r>
      <w:r w:rsidRPr="00DA2587">
        <w:rPr>
          <w:rFonts w:ascii="Book Antiqua" w:hAnsi="Book Antiqua"/>
          <w:sz w:val="24"/>
          <w:szCs w:val="24"/>
        </w:rPr>
        <w:t xml:space="preserve">, Del Peso G, Pérez </w:t>
      </w:r>
      <w:proofErr w:type="spellStart"/>
      <w:r w:rsidRPr="00DA2587">
        <w:rPr>
          <w:rFonts w:ascii="Book Antiqua" w:hAnsi="Book Antiqua"/>
          <w:sz w:val="24"/>
          <w:szCs w:val="24"/>
        </w:rPr>
        <w:t>Fontán</w:t>
      </w:r>
      <w:proofErr w:type="spellEnd"/>
      <w:r w:rsidRPr="00DA2587">
        <w:rPr>
          <w:rFonts w:ascii="Book Antiqua" w:hAnsi="Book Antiqua"/>
          <w:sz w:val="24"/>
          <w:szCs w:val="24"/>
        </w:rPr>
        <w:t xml:space="preserve"> M, Rodriguez-Carmona A, </w:t>
      </w:r>
      <w:proofErr w:type="spellStart"/>
      <w:r w:rsidRPr="00DA2587">
        <w:rPr>
          <w:rFonts w:ascii="Book Antiqua" w:hAnsi="Book Antiqua"/>
          <w:sz w:val="24"/>
          <w:szCs w:val="24"/>
        </w:rPr>
        <w:t>Martínez</w:t>
      </w:r>
      <w:proofErr w:type="spellEnd"/>
      <w:r w:rsidRPr="00DA2587">
        <w:rPr>
          <w:rFonts w:ascii="Book Antiqua" w:hAnsi="Book Antiqua"/>
          <w:sz w:val="24"/>
          <w:szCs w:val="24"/>
        </w:rPr>
        <w:t xml:space="preserve"> A, </w:t>
      </w:r>
      <w:proofErr w:type="spellStart"/>
      <w:r w:rsidRPr="00DA2587">
        <w:rPr>
          <w:rFonts w:ascii="Book Antiqua" w:hAnsi="Book Antiqua"/>
          <w:sz w:val="24"/>
          <w:szCs w:val="24"/>
        </w:rPr>
        <w:t>Lanuza</w:t>
      </w:r>
      <w:proofErr w:type="spellEnd"/>
      <w:r w:rsidRPr="00DA2587">
        <w:rPr>
          <w:rFonts w:ascii="Book Antiqua" w:hAnsi="Book Antiqua"/>
          <w:sz w:val="24"/>
          <w:szCs w:val="24"/>
        </w:rPr>
        <w:t xml:space="preserve"> M, </w:t>
      </w:r>
      <w:proofErr w:type="spellStart"/>
      <w:r w:rsidRPr="00DA2587">
        <w:rPr>
          <w:rFonts w:ascii="Book Antiqua" w:hAnsi="Book Antiqua"/>
          <w:sz w:val="24"/>
          <w:szCs w:val="24"/>
        </w:rPr>
        <w:t>Hortal</w:t>
      </w:r>
      <w:proofErr w:type="spellEnd"/>
      <w:r w:rsidRPr="00DA2587">
        <w:rPr>
          <w:rFonts w:ascii="Book Antiqua" w:hAnsi="Book Antiqua"/>
          <w:sz w:val="24"/>
          <w:szCs w:val="24"/>
        </w:rPr>
        <w:t xml:space="preserve"> L, </w:t>
      </w:r>
      <w:proofErr w:type="spellStart"/>
      <w:r w:rsidRPr="00DA2587">
        <w:rPr>
          <w:rFonts w:ascii="Book Antiqua" w:hAnsi="Book Antiqua"/>
          <w:sz w:val="24"/>
          <w:szCs w:val="24"/>
        </w:rPr>
        <w:t>Fernández</w:t>
      </w:r>
      <w:proofErr w:type="spellEnd"/>
      <w:r w:rsidRPr="00DA2587">
        <w:rPr>
          <w:rFonts w:ascii="Book Antiqua" w:hAnsi="Book Antiqua"/>
          <w:sz w:val="24"/>
          <w:szCs w:val="24"/>
        </w:rPr>
        <w:t xml:space="preserve"> AM, </w:t>
      </w:r>
      <w:proofErr w:type="spellStart"/>
      <w:r w:rsidRPr="00DA2587">
        <w:rPr>
          <w:rFonts w:ascii="Book Antiqua" w:hAnsi="Book Antiqua"/>
          <w:sz w:val="24"/>
          <w:szCs w:val="24"/>
        </w:rPr>
        <w:t>Albero</w:t>
      </w:r>
      <w:proofErr w:type="spellEnd"/>
      <w:r w:rsidRPr="00DA2587">
        <w:rPr>
          <w:rFonts w:ascii="Book Antiqua" w:hAnsi="Book Antiqua"/>
          <w:sz w:val="24"/>
          <w:szCs w:val="24"/>
        </w:rPr>
        <w:t xml:space="preserve"> MD, Pérez Contreras J, </w:t>
      </w:r>
      <w:proofErr w:type="spellStart"/>
      <w:r w:rsidRPr="00DA2587">
        <w:rPr>
          <w:rFonts w:ascii="Book Antiqua" w:hAnsi="Book Antiqua"/>
          <w:sz w:val="24"/>
          <w:szCs w:val="24"/>
        </w:rPr>
        <w:t>Selgas</w:t>
      </w:r>
      <w:proofErr w:type="spellEnd"/>
      <w:r w:rsidRPr="00DA2587">
        <w:rPr>
          <w:rFonts w:ascii="Book Antiqua" w:hAnsi="Book Antiqua"/>
          <w:sz w:val="24"/>
          <w:szCs w:val="24"/>
        </w:rPr>
        <w:t xml:space="preserve"> R. A comparative survey on the incidence of kidney graft primary vascular thrombosis among CAPD and </w:t>
      </w:r>
      <w:proofErr w:type="spellStart"/>
      <w:r w:rsidRPr="00DA2587">
        <w:rPr>
          <w:rFonts w:ascii="Book Antiqua" w:hAnsi="Book Antiqua"/>
          <w:sz w:val="24"/>
          <w:szCs w:val="24"/>
        </w:rPr>
        <w:t>haemodialysis</w:t>
      </w:r>
      <w:proofErr w:type="spellEnd"/>
      <w:r w:rsidRPr="00DA2587">
        <w:rPr>
          <w:rFonts w:ascii="Book Antiqua" w:hAnsi="Book Antiqua"/>
          <w:sz w:val="24"/>
          <w:szCs w:val="24"/>
        </w:rPr>
        <w:t xml:space="preserve"> patients. </w:t>
      </w:r>
      <w:proofErr w:type="spellStart"/>
      <w:r w:rsidRPr="00DA2587">
        <w:rPr>
          <w:rFonts w:ascii="Book Antiqua" w:hAnsi="Book Antiqua"/>
          <w:i/>
          <w:sz w:val="24"/>
          <w:szCs w:val="24"/>
        </w:rPr>
        <w:t>Nephrol</w:t>
      </w:r>
      <w:proofErr w:type="spellEnd"/>
      <w:r w:rsidRPr="00DA2587">
        <w:rPr>
          <w:rFonts w:ascii="Book Antiqua" w:hAnsi="Book Antiqua"/>
          <w:i/>
          <w:sz w:val="24"/>
          <w:szCs w:val="24"/>
        </w:rPr>
        <w:t xml:space="preserve"> Dial Transplant</w:t>
      </w:r>
      <w:r w:rsidRPr="00DA2587">
        <w:rPr>
          <w:rFonts w:ascii="Book Antiqua" w:hAnsi="Book Antiqua"/>
          <w:sz w:val="24"/>
          <w:szCs w:val="24"/>
        </w:rPr>
        <w:t xml:space="preserve"> 1996; </w:t>
      </w:r>
      <w:r w:rsidRPr="00DA2587">
        <w:rPr>
          <w:rFonts w:ascii="Book Antiqua" w:hAnsi="Book Antiqua"/>
          <w:b/>
          <w:sz w:val="24"/>
          <w:szCs w:val="24"/>
        </w:rPr>
        <w:t>11</w:t>
      </w:r>
      <w:r w:rsidRPr="00DA2587">
        <w:rPr>
          <w:rFonts w:ascii="Book Antiqua" w:hAnsi="Book Antiqua"/>
          <w:sz w:val="24"/>
          <w:szCs w:val="24"/>
        </w:rPr>
        <w:t>: 1896-1897 [PMID: 8918657]</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lastRenderedPageBreak/>
        <w:t xml:space="preserve">50 </w:t>
      </w:r>
      <w:r w:rsidRPr="00DA2587">
        <w:rPr>
          <w:rFonts w:ascii="Book Antiqua" w:hAnsi="Book Antiqua"/>
          <w:b/>
          <w:sz w:val="24"/>
          <w:szCs w:val="24"/>
        </w:rPr>
        <w:t>Martins LS</w:t>
      </w:r>
      <w:r w:rsidRPr="00DA2587">
        <w:rPr>
          <w:rFonts w:ascii="Book Antiqua" w:hAnsi="Book Antiqua"/>
          <w:sz w:val="24"/>
          <w:szCs w:val="24"/>
        </w:rPr>
        <w:t xml:space="preserve">, </w:t>
      </w:r>
      <w:proofErr w:type="spellStart"/>
      <w:r w:rsidRPr="00DA2587">
        <w:rPr>
          <w:rFonts w:ascii="Book Antiqua" w:hAnsi="Book Antiqua"/>
          <w:sz w:val="24"/>
          <w:szCs w:val="24"/>
        </w:rPr>
        <w:t>Malheiro</w:t>
      </w:r>
      <w:proofErr w:type="spellEnd"/>
      <w:r w:rsidRPr="00DA2587">
        <w:rPr>
          <w:rFonts w:ascii="Book Antiqua" w:hAnsi="Book Antiqua"/>
          <w:sz w:val="24"/>
          <w:szCs w:val="24"/>
        </w:rPr>
        <w:t xml:space="preserve"> J, </w:t>
      </w:r>
      <w:proofErr w:type="spellStart"/>
      <w:r w:rsidRPr="00DA2587">
        <w:rPr>
          <w:rFonts w:ascii="Book Antiqua" w:hAnsi="Book Antiqua"/>
          <w:sz w:val="24"/>
          <w:szCs w:val="24"/>
        </w:rPr>
        <w:t>Pedroso</w:t>
      </w:r>
      <w:proofErr w:type="spellEnd"/>
      <w:r w:rsidRPr="00DA2587">
        <w:rPr>
          <w:rFonts w:ascii="Book Antiqua" w:hAnsi="Book Antiqua"/>
          <w:sz w:val="24"/>
          <w:szCs w:val="24"/>
        </w:rPr>
        <w:t xml:space="preserve"> S, Almeida M, Dias L, </w:t>
      </w:r>
      <w:proofErr w:type="spellStart"/>
      <w:r w:rsidRPr="00DA2587">
        <w:rPr>
          <w:rFonts w:ascii="Book Antiqua" w:hAnsi="Book Antiqua"/>
          <w:sz w:val="24"/>
          <w:szCs w:val="24"/>
        </w:rPr>
        <w:t>Henriques</w:t>
      </w:r>
      <w:proofErr w:type="spellEnd"/>
      <w:r w:rsidRPr="00DA2587">
        <w:rPr>
          <w:rFonts w:ascii="Book Antiqua" w:hAnsi="Book Antiqua"/>
          <w:sz w:val="24"/>
          <w:szCs w:val="24"/>
        </w:rPr>
        <w:t xml:space="preserve"> AC, Silva D, </w:t>
      </w:r>
      <w:proofErr w:type="spellStart"/>
      <w:r w:rsidRPr="00DA2587">
        <w:rPr>
          <w:rFonts w:ascii="Book Antiqua" w:hAnsi="Book Antiqua"/>
          <w:sz w:val="24"/>
          <w:szCs w:val="24"/>
        </w:rPr>
        <w:t>Davide</w:t>
      </w:r>
      <w:proofErr w:type="spellEnd"/>
      <w:r w:rsidRPr="00DA2587">
        <w:rPr>
          <w:rFonts w:ascii="Book Antiqua" w:hAnsi="Book Antiqua"/>
          <w:sz w:val="24"/>
          <w:szCs w:val="24"/>
        </w:rPr>
        <w:t xml:space="preserve"> J, </w:t>
      </w:r>
      <w:proofErr w:type="spellStart"/>
      <w:r w:rsidRPr="00DA2587">
        <w:rPr>
          <w:rFonts w:ascii="Book Antiqua" w:hAnsi="Book Antiqua"/>
          <w:sz w:val="24"/>
          <w:szCs w:val="24"/>
        </w:rPr>
        <w:t>Cabrita</w:t>
      </w:r>
      <w:proofErr w:type="spellEnd"/>
      <w:r w:rsidRPr="00DA2587">
        <w:rPr>
          <w:rFonts w:ascii="Book Antiqua" w:hAnsi="Book Antiqua"/>
          <w:sz w:val="24"/>
          <w:szCs w:val="24"/>
        </w:rPr>
        <w:t xml:space="preserve"> A, Noronha IL, Rodrigues A. Pancreas-Kidney transplantation: Impact of dialysis modality on the outcome. </w:t>
      </w:r>
      <w:proofErr w:type="spellStart"/>
      <w:r w:rsidRPr="00DA2587">
        <w:rPr>
          <w:rFonts w:ascii="Book Antiqua" w:hAnsi="Book Antiqua"/>
          <w:i/>
          <w:sz w:val="24"/>
          <w:szCs w:val="24"/>
        </w:rPr>
        <w:t>Transpl</w:t>
      </w:r>
      <w:proofErr w:type="spellEnd"/>
      <w:r w:rsidRPr="00DA2587">
        <w:rPr>
          <w:rFonts w:ascii="Book Antiqua" w:hAnsi="Book Antiqua"/>
          <w:i/>
          <w:sz w:val="24"/>
          <w:szCs w:val="24"/>
        </w:rPr>
        <w:t xml:space="preserve"> </w:t>
      </w:r>
      <w:proofErr w:type="spellStart"/>
      <w:r w:rsidRPr="00DA2587">
        <w:rPr>
          <w:rFonts w:ascii="Book Antiqua" w:hAnsi="Book Antiqua"/>
          <w:i/>
          <w:sz w:val="24"/>
          <w:szCs w:val="24"/>
        </w:rPr>
        <w:t>Int</w:t>
      </w:r>
      <w:proofErr w:type="spellEnd"/>
      <w:r w:rsidRPr="00DA2587">
        <w:rPr>
          <w:rFonts w:ascii="Book Antiqua" w:hAnsi="Book Antiqua"/>
          <w:sz w:val="24"/>
          <w:szCs w:val="24"/>
        </w:rPr>
        <w:t xml:space="preserve"> 2015; </w:t>
      </w:r>
      <w:r w:rsidRPr="00DA2587">
        <w:rPr>
          <w:rFonts w:ascii="Book Antiqua" w:hAnsi="Book Antiqua"/>
          <w:b/>
          <w:sz w:val="24"/>
          <w:szCs w:val="24"/>
        </w:rPr>
        <w:t>28</w:t>
      </w:r>
      <w:r w:rsidRPr="00DA2587">
        <w:rPr>
          <w:rFonts w:ascii="Book Antiqua" w:hAnsi="Book Antiqua"/>
          <w:sz w:val="24"/>
          <w:szCs w:val="24"/>
        </w:rPr>
        <w:t>: 972-979 [PMID: 25790131 DOI: 10.1111/tri.12565]</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51 </w:t>
      </w:r>
      <w:proofErr w:type="spellStart"/>
      <w:r w:rsidRPr="00DA2587">
        <w:rPr>
          <w:rFonts w:ascii="Book Antiqua" w:hAnsi="Book Antiqua"/>
          <w:b/>
          <w:sz w:val="24"/>
          <w:szCs w:val="24"/>
        </w:rPr>
        <w:t>Rizzi</w:t>
      </w:r>
      <w:proofErr w:type="spellEnd"/>
      <w:r w:rsidRPr="00DA2587">
        <w:rPr>
          <w:rFonts w:ascii="Book Antiqua" w:hAnsi="Book Antiqua"/>
          <w:b/>
          <w:sz w:val="24"/>
          <w:szCs w:val="24"/>
        </w:rPr>
        <w:t xml:space="preserve"> AM</w:t>
      </w:r>
      <w:r w:rsidRPr="00DA2587">
        <w:rPr>
          <w:rFonts w:ascii="Book Antiqua" w:hAnsi="Book Antiqua"/>
          <w:sz w:val="24"/>
          <w:szCs w:val="24"/>
        </w:rPr>
        <w:t xml:space="preserve">, </w:t>
      </w:r>
      <w:proofErr w:type="spellStart"/>
      <w:r w:rsidRPr="00DA2587">
        <w:rPr>
          <w:rFonts w:ascii="Book Antiqua" w:hAnsi="Book Antiqua"/>
          <w:sz w:val="24"/>
          <w:szCs w:val="24"/>
        </w:rPr>
        <w:t>Riutta</w:t>
      </w:r>
      <w:proofErr w:type="spellEnd"/>
      <w:r w:rsidRPr="00DA2587">
        <w:rPr>
          <w:rFonts w:ascii="Book Antiqua" w:hAnsi="Book Antiqua"/>
          <w:sz w:val="24"/>
          <w:szCs w:val="24"/>
        </w:rPr>
        <w:t xml:space="preserve"> SD, Peterson JM, </w:t>
      </w:r>
      <w:proofErr w:type="spellStart"/>
      <w:r w:rsidRPr="00DA2587">
        <w:rPr>
          <w:rFonts w:ascii="Book Antiqua" w:hAnsi="Book Antiqua"/>
          <w:sz w:val="24"/>
          <w:szCs w:val="24"/>
        </w:rPr>
        <w:t>Gagin</w:t>
      </w:r>
      <w:proofErr w:type="spellEnd"/>
      <w:r w:rsidRPr="00DA2587">
        <w:rPr>
          <w:rFonts w:ascii="Book Antiqua" w:hAnsi="Book Antiqua"/>
          <w:sz w:val="24"/>
          <w:szCs w:val="24"/>
        </w:rPr>
        <w:t xml:space="preserve"> G, </w:t>
      </w:r>
      <w:proofErr w:type="spellStart"/>
      <w:r w:rsidRPr="00DA2587">
        <w:rPr>
          <w:rFonts w:ascii="Book Antiqua" w:hAnsi="Book Antiqua"/>
          <w:sz w:val="24"/>
          <w:szCs w:val="24"/>
        </w:rPr>
        <w:t>Fritze</w:t>
      </w:r>
      <w:proofErr w:type="spellEnd"/>
      <w:r w:rsidRPr="00DA2587">
        <w:rPr>
          <w:rFonts w:ascii="Book Antiqua" w:hAnsi="Book Antiqua"/>
          <w:sz w:val="24"/>
          <w:szCs w:val="24"/>
        </w:rPr>
        <w:t xml:space="preserve"> DM, Barrett M, Sung RS, Woodside KJ, Lu Y. Risk of peritoneal dialysis catheter-associated peritonitis following kidney transplant. </w:t>
      </w:r>
      <w:proofErr w:type="spellStart"/>
      <w:r w:rsidRPr="00DA2587">
        <w:rPr>
          <w:rFonts w:ascii="Book Antiqua" w:hAnsi="Book Antiqua"/>
          <w:i/>
          <w:sz w:val="24"/>
          <w:szCs w:val="24"/>
        </w:rPr>
        <w:t>Clin</w:t>
      </w:r>
      <w:proofErr w:type="spellEnd"/>
      <w:r w:rsidRPr="00DA2587">
        <w:rPr>
          <w:rFonts w:ascii="Book Antiqua" w:hAnsi="Book Antiqua"/>
          <w:i/>
          <w:sz w:val="24"/>
          <w:szCs w:val="24"/>
        </w:rPr>
        <w:t xml:space="preserve"> Transplant</w:t>
      </w:r>
      <w:r w:rsidRPr="00DA2587">
        <w:rPr>
          <w:rFonts w:ascii="Book Antiqua" w:hAnsi="Book Antiqua"/>
          <w:sz w:val="24"/>
          <w:szCs w:val="24"/>
        </w:rPr>
        <w:t xml:space="preserve"> 2018; </w:t>
      </w:r>
      <w:r w:rsidRPr="00DA2587">
        <w:rPr>
          <w:rFonts w:ascii="Book Antiqua" w:hAnsi="Book Antiqua"/>
          <w:b/>
          <w:sz w:val="24"/>
          <w:szCs w:val="24"/>
        </w:rPr>
        <w:t>32</w:t>
      </w:r>
      <w:r w:rsidRPr="00DA2587">
        <w:rPr>
          <w:rFonts w:ascii="Book Antiqua" w:hAnsi="Book Antiqua"/>
          <w:sz w:val="24"/>
          <w:szCs w:val="24"/>
        </w:rPr>
        <w:t>: e13189 [PMID: 29292535 DOI: 10.1111/ctr.13189]</w:t>
      </w:r>
    </w:p>
    <w:p w:rsidR="00F819EE" w:rsidRPr="00DA2587" w:rsidRDefault="00F819EE" w:rsidP="00F819EE">
      <w:pPr>
        <w:spacing w:after="0" w:line="360" w:lineRule="auto"/>
        <w:jc w:val="both"/>
        <w:rPr>
          <w:rFonts w:ascii="Book Antiqua" w:hAnsi="Book Antiqua"/>
          <w:sz w:val="24"/>
          <w:szCs w:val="24"/>
        </w:rPr>
      </w:pPr>
      <w:proofErr w:type="gramStart"/>
      <w:r w:rsidRPr="00DA2587">
        <w:rPr>
          <w:rFonts w:ascii="Book Antiqua" w:hAnsi="Book Antiqua"/>
          <w:sz w:val="24"/>
          <w:szCs w:val="24"/>
        </w:rPr>
        <w:t xml:space="preserve">52 </w:t>
      </w:r>
      <w:proofErr w:type="spellStart"/>
      <w:r w:rsidRPr="00DA2587">
        <w:rPr>
          <w:rFonts w:ascii="Book Antiqua" w:hAnsi="Book Antiqua"/>
          <w:b/>
          <w:sz w:val="24"/>
          <w:szCs w:val="24"/>
        </w:rPr>
        <w:t>Issa</w:t>
      </w:r>
      <w:proofErr w:type="spellEnd"/>
      <w:r w:rsidRPr="00DA2587">
        <w:rPr>
          <w:rFonts w:ascii="Book Antiqua" w:hAnsi="Book Antiqua"/>
          <w:b/>
          <w:sz w:val="24"/>
          <w:szCs w:val="24"/>
        </w:rPr>
        <w:t xml:space="preserve"> N</w:t>
      </w:r>
      <w:r w:rsidRPr="00DA2587">
        <w:rPr>
          <w:rFonts w:ascii="Book Antiqua" w:hAnsi="Book Antiqua"/>
          <w:sz w:val="24"/>
          <w:szCs w:val="24"/>
        </w:rPr>
        <w:t xml:space="preserve">, </w:t>
      </w:r>
      <w:proofErr w:type="spellStart"/>
      <w:r w:rsidRPr="00DA2587">
        <w:rPr>
          <w:rFonts w:ascii="Book Antiqua" w:hAnsi="Book Antiqua"/>
          <w:sz w:val="24"/>
          <w:szCs w:val="24"/>
        </w:rPr>
        <w:t>Kukla</w:t>
      </w:r>
      <w:proofErr w:type="spellEnd"/>
      <w:r w:rsidRPr="00DA2587">
        <w:rPr>
          <w:rFonts w:ascii="Book Antiqua" w:hAnsi="Book Antiqua"/>
          <w:sz w:val="24"/>
          <w:szCs w:val="24"/>
        </w:rPr>
        <w:t xml:space="preserve"> A. Peritoneal dialysis immediately after kidney transplantation.</w:t>
      </w:r>
      <w:proofErr w:type="gramEnd"/>
      <w:r w:rsidRPr="00DA2587">
        <w:rPr>
          <w:rFonts w:ascii="Book Antiqua" w:hAnsi="Book Antiqua"/>
          <w:sz w:val="24"/>
          <w:szCs w:val="24"/>
        </w:rPr>
        <w:t xml:space="preserve"> </w:t>
      </w:r>
      <w:proofErr w:type="spellStart"/>
      <w:r w:rsidRPr="00DA2587">
        <w:rPr>
          <w:rFonts w:ascii="Book Antiqua" w:hAnsi="Book Antiqua"/>
          <w:i/>
          <w:sz w:val="24"/>
          <w:szCs w:val="24"/>
        </w:rPr>
        <w:t>Adv</w:t>
      </w:r>
      <w:proofErr w:type="spellEnd"/>
      <w:r w:rsidRPr="00DA2587">
        <w:rPr>
          <w:rFonts w:ascii="Book Antiqua" w:hAnsi="Book Antiqua"/>
          <w:i/>
          <w:sz w:val="24"/>
          <w:szCs w:val="24"/>
        </w:rPr>
        <w:t xml:space="preserve"> </w:t>
      </w:r>
      <w:proofErr w:type="spellStart"/>
      <w:r w:rsidRPr="00DA2587">
        <w:rPr>
          <w:rFonts w:ascii="Book Antiqua" w:hAnsi="Book Antiqua"/>
          <w:i/>
          <w:sz w:val="24"/>
          <w:szCs w:val="24"/>
        </w:rPr>
        <w:t>Perit</w:t>
      </w:r>
      <w:proofErr w:type="spellEnd"/>
      <w:r w:rsidRPr="00DA2587">
        <w:rPr>
          <w:rFonts w:ascii="Book Antiqua" w:hAnsi="Book Antiqua"/>
          <w:i/>
          <w:sz w:val="24"/>
          <w:szCs w:val="24"/>
        </w:rPr>
        <w:t xml:space="preserve"> Dial</w:t>
      </w:r>
      <w:r w:rsidRPr="00DA2587">
        <w:rPr>
          <w:rFonts w:ascii="Book Antiqua" w:hAnsi="Book Antiqua"/>
          <w:sz w:val="24"/>
          <w:szCs w:val="24"/>
        </w:rPr>
        <w:t xml:space="preserve"> 2014; </w:t>
      </w:r>
      <w:r w:rsidRPr="00DA2587">
        <w:rPr>
          <w:rFonts w:ascii="Book Antiqua" w:hAnsi="Book Antiqua"/>
          <w:b/>
          <w:sz w:val="24"/>
          <w:szCs w:val="24"/>
        </w:rPr>
        <w:t>30</w:t>
      </w:r>
      <w:r w:rsidRPr="00DA2587">
        <w:rPr>
          <w:rFonts w:ascii="Book Antiqua" w:hAnsi="Book Antiqua"/>
          <w:sz w:val="24"/>
          <w:szCs w:val="24"/>
        </w:rPr>
        <w:t>: 83-86 [PMID: 25338426]</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53 </w:t>
      </w:r>
      <w:proofErr w:type="spellStart"/>
      <w:r w:rsidRPr="00DA2587">
        <w:rPr>
          <w:rFonts w:ascii="Book Antiqua" w:hAnsi="Book Antiqua"/>
          <w:b/>
          <w:sz w:val="24"/>
          <w:szCs w:val="24"/>
        </w:rPr>
        <w:t>Passalacqua</w:t>
      </w:r>
      <w:proofErr w:type="spellEnd"/>
      <w:r w:rsidRPr="00DA2587">
        <w:rPr>
          <w:rFonts w:ascii="Book Antiqua" w:hAnsi="Book Antiqua"/>
          <w:b/>
          <w:sz w:val="24"/>
          <w:szCs w:val="24"/>
        </w:rPr>
        <w:t xml:space="preserve"> JA</w:t>
      </w:r>
      <w:r w:rsidRPr="00DA2587">
        <w:rPr>
          <w:rFonts w:ascii="Book Antiqua" w:hAnsi="Book Antiqua"/>
          <w:sz w:val="24"/>
          <w:szCs w:val="24"/>
        </w:rPr>
        <w:t xml:space="preserve">, </w:t>
      </w:r>
      <w:proofErr w:type="spellStart"/>
      <w:r w:rsidRPr="00DA2587">
        <w:rPr>
          <w:rFonts w:ascii="Book Antiqua" w:hAnsi="Book Antiqua"/>
          <w:sz w:val="24"/>
          <w:szCs w:val="24"/>
        </w:rPr>
        <w:t>Wiland</w:t>
      </w:r>
      <w:proofErr w:type="spellEnd"/>
      <w:r w:rsidRPr="00DA2587">
        <w:rPr>
          <w:rFonts w:ascii="Book Antiqua" w:hAnsi="Book Antiqua"/>
          <w:sz w:val="24"/>
          <w:szCs w:val="24"/>
        </w:rPr>
        <w:t xml:space="preserve"> AM, Fink JC, Bartlett ST, Evans DA, </w:t>
      </w:r>
      <w:proofErr w:type="spellStart"/>
      <w:r w:rsidRPr="00DA2587">
        <w:rPr>
          <w:rFonts w:ascii="Book Antiqua" w:hAnsi="Book Antiqua"/>
          <w:sz w:val="24"/>
          <w:szCs w:val="24"/>
        </w:rPr>
        <w:t>Keay</w:t>
      </w:r>
      <w:proofErr w:type="spellEnd"/>
      <w:r w:rsidRPr="00DA2587">
        <w:rPr>
          <w:rFonts w:ascii="Book Antiqua" w:hAnsi="Book Antiqua"/>
          <w:sz w:val="24"/>
          <w:szCs w:val="24"/>
        </w:rPr>
        <w:t xml:space="preserve"> S. Increased incidence of postoperative infections associated with peritoneal dialysis in renal transplant recipients. </w:t>
      </w:r>
      <w:r w:rsidRPr="00DA2587">
        <w:rPr>
          <w:rFonts w:ascii="Book Antiqua" w:hAnsi="Book Antiqua"/>
          <w:i/>
          <w:sz w:val="24"/>
          <w:szCs w:val="24"/>
        </w:rPr>
        <w:t>Transplantation</w:t>
      </w:r>
      <w:r w:rsidRPr="00DA2587">
        <w:rPr>
          <w:rFonts w:ascii="Book Antiqua" w:hAnsi="Book Antiqua"/>
          <w:sz w:val="24"/>
          <w:szCs w:val="24"/>
        </w:rPr>
        <w:t xml:space="preserve"> 1999; </w:t>
      </w:r>
      <w:r w:rsidRPr="00DA2587">
        <w:rPr>
          <w:rFonts w:ascii="Book Antiqua" w:hAnsi="Book Antiqua"/>
          <w:b/>
          <w:sz w:val="24"/>
          <w:szCs w:val="24"/>
        </w:rPr>
        <w:t>68</w:t>
      </w:r>
      <w:r w:rsidRPr="00DA2587">
        <w:rPr>
          <w:rFonts w:ascii="Book Antiqua" w:hAnsi="Book Antiqua"/>
          <w:sz w:val="24"/>
          <w:szCs w:val="24"/>
        </w:rPr>
        <w:t>: 535-540 [PMID: 10480413]</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54 </w:t>
      </w:r>
      <w:proofErr w:type="spellStart"/>
      <w:r w:rsidRPr="00DA2587">
        <w:rPr>
          <w:rFonts w:ascii="Book Antiqua" w:hAnsi="Book Antiqua"/>
          <w:b/>
          <w:sz w:val="24"/>
          <w:szCs w:val="24"/>
        </w:rPr>
        <w:t>Courivaud</w:t>
      </w:r>
      <w:proofErr w:type="spellEnd"/>
      <w:r w:rsidRPr="00DA2587">
        <w:rPr>
          <w:rFonts w:ascii="Book Antiqua" w:hAnsi="Book Antiqua"/>
          <w:b/>
          <w:sz w:val="24"/>
          <w:szCs w:val="24"/>
        </w:rPr>
        <w:t xml:space="preserve"> C</w:t>
      </w:r>
      <w:r w:rsidRPr="00DA2587">
        <w:rPr>
          <w:rFonts w:ascii="Book Antiqua" w:hAnsi="Book Antiqua"/>
          <w:sz w:val="24"/>
          <w:szCs w:val="24"/>
        </w:rPr>
        <w:t xml:space="preserve">, </w:t>
      </w:r>
      <w:proofErr w:type="spellStart"/>
      <w:r w:rsidRPr="00DA2587">
        <w:rPr>
          <w:rFonts w:ascii="Book Antiqua" w:hAnsi="Book Antiqua"/>
          <w:sz w:val="24"/>
          <w:szCs w:val="24"/>
        </w:rPr>
        <w:t>Ladrière</w:t>
      </w:r>
      <w:proofErr w:type="spellEnd"/>
      <w:r w:rsidRPr="00DA2587">
        <w:rPr>
          <w:rFonts w:ascii="Book Antiqua" w:hAnsi="Book Antiqua"/>
          <w:sz w:val="24"/>
          <w:szCs w:val="24"/>
        </w:rPr>
        <w:t xml:space="preserve"> M, </w:t>
      </w:r>
      <w:proofErr w:type="spellStart"/>
      <w:r w:rsidRPr="00DA2587">
        <w:rPr>
          <w:rFonts w:ascii="Book Antiqua" w:hAnsi="Book Antiqua"/>
          <w:sz w:val="24"/>
          <w:szCs w:val="24"/>
        </w:rPr>
        <w:t>Toupance</w:t>
      </w:r>
      <w:proofErr w:type="spellEnd"/>
      <w:r w:rsidRPr="00DA2587">
        <w:rPr>
          <w:rFonts w:ascii="Book Antiqua" w:hAnsi="Book Antiqua"/>
          <w:sz w:val="24"/>
          <w:szCs w:val="24"/>
        </w:rPr>
        <w:t xml:space="preserve"> O, </w:t>
      </w:r>
      <w:proofErr w:type="spellStart"/>
      <w:r w:rsidRPr="00DA2587">
        <w:rPr>
          <w:rFonts w:ascii="Book Antiqua" w:hAnsi="Book Antiqua"/>
          <w:sz w:val="24"/>
          <w:szCs w:val="24"/>
        </w:rPr>
        <w:t>Caillard</w:t>
      </w:r>
      <w:proofErr w:type="spellEnd"/>
      <w:r w:rsidRPr="00DA2587">
        <w:rPr>
          <w:rFonts w:ascii="Book Antiqua" w:hAnsi="Book Antiqua"/>
          <w:sz w:val="24"/>
          <w:szCs w:val="24"/>
        </w:rPr>
        <w:t xml:space="preserve"> S, </w:t>
      </w:r>
      <w:proofErr w:type="spellStart"/>
      <w:r w:rsidRPr="00DA2587">
        <w:rPr>
          <w:rFonts w:ascii="Book Antiqua" w:hAnsi="Book Antiqua"/>
          <w:sz w:val="24"/>
          <w:szCs w:val="24"/>
        </w:rPr>
        <w:t>Hurault</w:t>
      </w:r>
      <w:proofErr w:type="spellEnd"/>
      <w:r w:rsidRPr="00DA2587">
        <w:rPr>
          <w:rFonts w:ascii="Book Antiqua" w:hAnsi="Book Antiqua"/>
          <w:sz w:val="24"/>
          <w:szCs w:val="24"/>
        </w:rPr>
        <w:t xml:space="preserve"> de </w:t>
      </w:r>
      <w:proofErr w:type="spellStart"/>
      <w:r w:rsidRPr="00DA2587">
        <w:rPr>
          <w:rFonts w:ascii="Book Antiqua" w:hAnsi="Book Antiqua"/>
          <w:sz w:val="24"/>
          <w:szCs w:val="24"/>
        </w:rPr>
        <w:t>Ligny</w:t>
      </w:r>
      <w:proofErr w:type="spellEnd"/>
      <w:r w:rsidRPr="00DA2587">
        <w:rPr>
          <w:rFonts w:ascii="Book Antiqua" w:hAnsi="Book Antiqua"/>
          <w:sz w:val="24"/>
          <w:szCs w:val="24"/>
        </w:rPr>
        <w:t xml:space="preserve"> B, </w:t>
      </w:r>
      <w:proofErr w:type="spellStart"/>
      <w:r w:rsidRPr="00DA2587">
        <w:rPr>
          <w:rFonts w:ascii="Book Antiqua" w:hAnsi="Book Antiqua"/>
          <w:sz w:val="24"/>
          <w:szCs w:val="24"/>
        </w:rPr>
        <w:t>Ryckelynck</w:t>
      </w:r>
      <w:proofErr w:type="spellEnd"/>
      <w:r w:rsidRPr="00DA2587">
        <w:rPr>
          <w:rFonts w:ascii="Book Antiqua" w:hAnsi="Book Antiqua"/>
          <w:sz w:val="24"/>
          <w:szCs w:val="24"/>
        </w:rPr>
        <w:t xml:space="preserve"> JP, Moulin B, </w:t>
      </w:r>
      <w:proofErr w:type="spellStart"/>
      <w:r w:rsidRPr="00DA2587">
        <w:rPr>
          <w:rFonts w:ascii="Book Antiqua" w:hAnsi="Book Antiqua"/>
          <w:sz w:val="24"/>
          <w:szCs w:val="24"/>
        </w:rPr>
        <w:t>Rieu</w:t>
      </w:r>
      <w:proofErr w:type="spellEnd"/>
      <w:r w:rsidRPr="00DA2587">
        <w:rPr>
          <w:rFonts w:ascii="Book Antiqua" w:hAnsi="Book Antiqua"/>
          <w:sz w:val="24"/>
          <w:szCs w:val="24"/>
        </w:rPr>
        <w:t xml:space="preserve"> P, </w:t>
      </w:r>
      <w:proofErr w:type="spellStart"/>
      <w:r w:rsidRPr="00DA2587">
        <w:rPr>
          <w:rFonts w:ascii="Book Antiqua" w:hAnsi="Book Antiqua"/>
          <w:sz w:val="24"/>
          <w:szCs w:val="24"/>
        </w:rPr>
        <w:t>Frimat</w:t>
      </w:r>
      <w:proofErr w:type="spellEnd"/>
      <w:r w:rsidRPr="00DA2587">
        <w:rPr>
          <w:rFonts w:ascii="Book Antiqua" w:hAnsi="Book Antiqua"/>
          <w:sz w:val="24"/>
          <w:szCs w:val="24"/>
        </w:rPr>
        <w:t xml:space="preserve"> L, </w:t>
      </w:r>
      <w:proofErr w:type="spellStart"/>
      <w:r w:rsidRPr="00DA2587">
        <w:rPr>
          <w:rFonts w:ascii="Book Antiqua" w:hAnsi="Book Antiqua"/>
          <w:sz w:val="24"/>
          <w:szCs w:val="24"/>
        </w:rPr>
        <w:t>Chalopin</w:t>
      </w:r>
      <w:proofErr w:type="spellEnd"/>
      <w:r w:rsidRPr="00DA2587">
        <w:rPr>
          <w:rFonts w:ascii="Book Antiqua" w:hAnsi="Book Antiqua"/>
          <w:sz w:val="24"/>
          <w:szCs w:val="24"/>
        </w:rPr>
        <w:t xml:space="preserve"> JM, </w:t>
      </w:r>
      <w:proofErr w:type="spellStart"/>
      <w:r w:rsidRPr="00DA2587">
        <w:rPr>
          <w:rFonts w:ascii="Book Antiqua" w:hAnsi="Book Antiqua"/>
          <w:sz w:val="24"/>
          <w:szCs w:val="24"/>
        </w:rPr>
        <w:t>Chauvé</w:t>
      </w:r>
      <w:proofErr w:type="spellEnd"/>
      <w:r w:rsidRPr="00DA2587">
        <w:rPr>
          <w:rFonts w:ascii="Book Antiqua" w:hAnsi="Book Antiqua"/>
          <w:sz w:val="24"/>
          <w:szCs w:val="24"/>
        </w:rPr>
        <w:t xml:space="preserve"> S, </w:t>
      </w:r>
      <w:proofErr w:type="spellStart"/>
      <w:r w:rsidRPr="00DA2587">
        <w:rPr>
          <w:rFonts w:ascii="Book Antiqua" w:hAnsi="Book Antiqua"/>
          <w:sz w:val="24"/>
          <w:szCs w:val="24"/>
        </w:rPr>
        <w:t>Kazory</w:t>
      </w:r>
      <w:proofErr w:type="spellEnd"/>
      <w:r w:rsidRPr="00DA2587">
        <w:rPr>
          <w:rFonts w:ascii="Book Antiqua" w:hAnsi="Book Antiqua"/>
          <w:sz w:val="24"/>
          <w:szCs w:val="24"/>
        </w:rPr>
        <w:t xml:space="preserve"> A, </w:t>
      </w:r>
      <w:proofErr w:type="spellStart"/>
      <w:r w:rsidRPr="00DA2587">
        <w:rPr>
          <w:rFonts w:ascii="Book Antiqua" w:hAnsi="Book Antiqua"/>
          <w:sz w:val="24"/>
          <w:szCs w:val="24"/>
        </w:rPr>
        <w:t>Ducloux</w:t>
      </w:r>
      <w:proofErr w:type="spellEnd"/>
      <w:r w:rsidRPr="00DA2587">
        <w:rPr>
          <w:rFonts w:ascii="Book Antiqua" w:hAnsi="Book Antiqua"/>
          <w:sz w:val="24"/>
          <w:szCs w:val="24"/>
        </w:rPr>
        <w:t xml:space="preserve"> D. Impact of pre-transplant dialysis modality on post-transplant diabetes mellitus after kidney transplantation. </w:t>
      </w:r>
      <w:proofErr w:type="spellStart"/>
      <w:r w:rsidRPr="00DA2587">
        <w:rPr>
          <w:rFonts w:ascii="Book Antiqua" w:hAnsi="Book Antiqua"/>
          <w:i/>
          <w:sz w:val="24"/>
          <w:szCs w:val="24"/>
        </w:rPr>
        <w:t>Clin</w:t>
      </w:r>
      <w:proofErr w:type="spellEnd"/>
      <w:r w:rsidRPr="00DA2587">
        <w:rPr>
          <w:rFonts w:ascii="Book Antiqua" w:hAnsi="Book Antiqua"/>
          <w:i/>
          <w:sz w:val="24"/>
          <w:szCs w:val="24"/>
        </w:rPr>
        <w:t xml:space="preserve"> Transplant</w:t>
      </w:r>
      <w:r w:rsidRPr="00DA2587">
        <w:rPr>
          <w:rFonts w:ascii="Book Antiqua" w:hAnsi="Book Antiqua"/>
          <w:sz w:val="24"/>
          <w:szCs w:val="24"/>
        </w:rPr>
        <w:t xml:space="preserve"> 2011; </w:t>
      </w:r>
      <w:r w:rsidRPr="00DA2587">
        <w:rPr>
          <w:rFonts w:ascii="Book Antiqua" w:hAnsi="Book Antiqua"/>
          <w:b/>
          <w:sz w:val="24"/>
          <w:szCs w:val="24"/>
        </w:rPr>
        <w:t>25</w:t>
      </w:r>
      <w:r w:rsidRPr="00DA2587">
        <w:rPr>
          <w:rFonts w:ascii="Book Antiqua" w:hAnsi="Book Antiqua"/>
          <w:sz w:val="24"/>
          <w:szCs w:val="24"/>
        </w:rPr>
        <w:t>: 794-799 [PMID: 21158919 DOI: 10.1111/j.1399-0012.2010.01367.x]</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55 </w:t>
      </w:r>
      <w:proofErr w:type="spellStart"/>
      <w:r w:rsidRPr="00DA2587">
        <w:rPr>
          <w:rFonts w:ascii="Book Antiqua" w:hAnsi="Book Antiqua"/>
          <w:b/>
          <w:sz w:val="24"/>
          <w:szCs w:val="24"/>
        </w:rPr>
        <w:t>Madziarska</w:t>
      </w:r>
      <w:proofErr w:type="spellEnd"/>
      <w:r w:rsidRPr="00DA2587">
        <w:rPr>
          <w:rFonts w:ascii="Book Antiqua" w:hAnsi="Book Antiqua"/>
          <w:b/>
          <w:sz w:val="24"/>
          <w:szCs w:val="24"/>
        </w:rPr>
        <w:t xml:space="preserve"> K</w:t>
      </w:r>
      <w:r w:rsidRPr="00DA2587">
        <w:rPr>
          <w:rFonts w:ascii="Book Antiqua" w:hAnsi="Book Antiqua"/>
          <w:sz w:val="24"/>
          <w:szCs w:val="24"/>
        </w:rPr>
        <w:t xml:space="preserve">, </w:t>
      </w:r>
      <w:proofErr w:type="spellStart"/>
      <w:r w:rsidRPr="00DA2587">
        <w:rPr>
          <w:rFonts w:ascii="Book Antiqua" w:hAnsi="Book Antiqua"/>
          <w:sz w:val="24"/>
          <w:szCs w:val="24"/>
        </w:rPr>
        <w:t>Weyde</w:t>
      </w:r>
      <w:proofErr w:type="spellEnd"/>
      <w:r w:rsidRPr="00DA2587">
        <w:rPr>
          <w:rFonts w:ascii="Book Antiqua" w:hAnsi="Book Antiqua"/>
          <w:sz w:val="24"/>
          <w:szCs w:val="24"/>
        </w:rPr>
        <w:t xml:space="preserve"> W, </w:t>
      </w:r>
      <w:proofErr w:type="spellStart"/>
      <w:r w:rsidRPr="00DA2587">
        <w:rPr>
          <w:rFonts w:ascii="Book Antiqua" w:hAnsi="Book Antiqua"/>
          <w:sz w:val="24"/>
          <w:szCs w:val="24"/>
        </w:rPr>
        <w:t>Krajewska</w:t>
      </w:r>
      <w:proofErr w:type="spellEnd"/>
      <w:r w:rsidRPr="00DA2587">
        <w:rPr>
          <w:rFonts w:ascii="Book Antiqua" w:hAnsi="Book Antiqua"/>
          <w:sz w:val="24"/>
          <w:szCs w:val="24"/>
        </w:rPr>
        <w:t xml:space="preserve"> M, </w:t>
      </w:r>
      <w:proofErr w:type="spellStart"/>
      <w:r w:rsidRPr="00DA2587">
        <w:rPr>
          <w:rFonts w:ascii="Book Antiqua" w:hAnsi="Book Antiqua"/>
          <w:sz w:val="24"/>
          <w:szCs w:val="24"/>
        </w:rPr>
        <w:t>Patrzalek</w:t>
      </w:r>
      <w:proofErr w:type="spellEnd"/>
      <w:r w:rsidRPr="00DA2587">
        <w:rPr>
          <w:rFonts w:ascii="Book Antiqua" w:hAnsi="Book Antiqua"/>
          <w:sz w:val="24"/>
          <w:szCs w:val="24"/>
        </w:rPr>
        <w:t xml:space="preserve"> D, </w:t>
      </w:r>
      <w:proofErr w:type="spellStart"/>
      <w:r w:rsidRPr="00DA2587">
        <w:rPr>
          <w:rFonts w:ascii="Book Antiqua" w:hAnsi="Book Antiqua"/>
          <w:sz w:val="24"/>
          <w:szCs w:val="24"/>
        </w:rPr>
        <w:t>Janczak</w:t>
      </w:r>
      <w:proofErr w:type="spellEnd"/>
      <w:r w:rsidRPr="00DA2587">
        <w:rPr>
          <w:rFonts w:ascii="Book Antiqua" w:hAnsi="Book Antiqua"/>
          <w:sz w:val="24"/>
          <w:szCs w:val="24"/>
        </w:rPr>
        <w:t xml:space="preserve"> D, </w:t>
      </w:r>
      <w:proofErr w:type="spellStart"/>
      <w:r w:rsidRPr="00DA2587">
        <w:rPr>
          <w:rFonts w:ascii="Book Antiqua" w:hAnsi="Book Antiqua"/>
          <w:sz w:val="24"/>
          <w:szCs w:val="24"/>
        </w:rPr>
        <w:t>Kusztal</w:t>
      </w:r>
      <w:proofErr w:type="spellEnd"/>
      <w:r w:rsidRPr="00DA2587">
        <w:rPr>
          <w:rFonts w:ascii="Book Antiqua" w:hAnsi="Book Antiqua"/>
          <w:sz w:val="24"/>
          <w:szCs w:val="24"/>
        </w:rPr>
        <w:t xml:space="preserve"> M, </w:t>
      </w:r>
      <w:proofErr w:type="spellStart"/>
      <w:r w:rsidRPr="00DA2587">
        <w:rPr>
          <w:rFonts w:ascii="Book Antiqua" w:hAnsi="Book Antiqua"/>
          <w:sz w:val="24"/>
          <w:szCs w:val="24"/>
        </w:rPr>
        <w:t>Augustyniak-Bartosik</w:t>
      </w:r>
      <w:proofErr w:type="spellEnd"/>
      <w:r w:rsidRPr="00DA2587">
        <w:rPr>
          <w:rFonts w:ascii="Book Antiqua" w:hAnsi="Book Antiqua"/>
          <w:sz w:val="24"/>
          <w:szCs w:val="24"/>
        </w:rPr>
        <w:t xml:space="preserve"> H, </w:t>
      </w:r>
      <w:proofErr w:type="spellStart"/>
      <w:r w:rsidRPr="00DA2587">
        <w:rPr>
          <w:rFonts w:ascii="Book Antiqua" w:hAnsi="Book Antiqua"/>
          <w:sz w:val="24"/>
          <w:szCs w:val="24"/>
        </w:rPr>
        <w:t>Szyber</w:t>
      </w:r>
      <w:proofErr w:type="spellEnd"/>
      <w:r w:rsidRPr="00DA2587">
        <w:rPr>
          <w:rFonts w:ascii="Book Antiqua" w:hAnsi="Book Antiqua"/>
          <w:sz w:val="24"/>
          <w:szCs w:val="24"/>
        </w:rPr>
        <w:t xml:space="preserve"> P, </w:t>
      </w:r>
      <w:proofErr w:type="spellStart"/>
      <w:r w:rsidRPr="00DA2587">
        <w:rPr>
          <w:rFonts w:ascii="Book Antiqua" w:hAnsi="Book Antiqua"/>
          <w:sz w:val="24"/>
          <w:szCs w:val="24"/>
        </w:rPr>
        <w:t>Kozyra</w:t>
      </w:r>
      <w:proofErr w:type="spellEnd"/>
      <w:r w:rsidRPr="00DA2587">
        <w:rPr>
          <w:rFonts w:ascii="Book Antiqua" w:hAnsi="Book Antiqua"/>
          <w:sz w:val="24"/>
          <w:szCs w:val="24"/>
        </w:rPr>
        <w:t xml:space="preserve"> C, Klinger M. </w:t>
      </w:r>
      <w:proofErr w:type="gramStart"/>
      <w:r w:rsidRPr="00DA2587">
        <w:rPr>
          <w:rFonts w:ascii="Book Antiqua" w:hAnsi="Book Antiqua"/>
          <w:sz w:val="24"/>
          <w:szCs w:val="24"/>
        </w:rPr>
        <w:t>The increased risk of post-transplant diabetes mellitus in peritoneal dialysis-treated kidney allograft recipients.</w:t>
      </w:r>
      <w:proofErr w:type="gramEnd"/>
      <w:r w:rsidRPr="00DA2587">
        <w:rPr>
          <w:rFonts w:ascii="Book Antiqua" w:hAnsi="Book Antiqua"/>
          <w:sz w:val="24"/>
          <w:szCs w:val="24"/>
        </w:rPr>
        <w:t xml:space="preserve"> </w:t>
      </w:r>
      <w:proofErr w:type="spellStart"/>
      <w:r w:rsidRPr="00DA2587">
        <w:rPr>
          <w:rFonts w:ascii="Book Antiqua" w:hAnsi="Book Antiqua"/>
          <w:i/>
          <w:sz w:val="24"/>
          <w:szCs w:val="24"/>
        </w:rPr>
        <w:t>Nephrol</w:t>
      </w:r>
      <w:proofErr w:type="spellEnd"/>
      <w:r w:rsidRPr="00DA2587">
        <w:rPr>
          <w:rFonts w:ascii="Book Antiqua" w:hAnsi="Book Antiqua"/>
          <w:i/>
          <w:sz w:val="24"/>
          <w:szCs w:val="24"/>
        </w:rPr>
        <w:t xml:space="preserve"> Dial Transplant</w:t>
      </w:r>
      <w:r w:rsidRPr="00DA2587">
        <w:rPr>
          <w:rFonts w:ascii="Book Antiqua" w:hAnsi="Book Antiqua"/>
          <w:sz w:val="24"/>
          <w:szCs w:val="24"/>
        </w:rPr>
        <w:t xml:space="preserve"> 2011; </w:t>
      </w:r>
      <w:r w:rsidRPr="00DA2587">
        <w:rPr>
          <w:rFonts w:ascii="Book Antiqua" w:hAnsi="Book Antiqua"/>
          <w:b/>
          <w:sz w:val="24"/>
          <w:szCs w:val="24"/>
        </w:rPr>
        <w:t>26</w:t>
      </w:r>
      <w:r w:rsidRPr="00DA2587">
        <w:rPr>
          <w:rFonts w:ascii="Book Antiqua" w:hAnsi="Book Antiqua"/>
          <w:sz w:val="24"/>
          <w:szCs w:val="24"/>
        </w:rPr>
        <w:t>: 1396-1401 [PMID: 20852070 DOI: 10.1093/</w:t>
      </w:r>
      <w:proofErr w:type="spellStart"/>
      <w:r w:rsidRPr="00DA2587">
        <w:rPr>
          <w:rFonts w:ascii="Book Antiqua" w:hAnsi="Book Antiqua"/>
          <w:sz w:val="24"/>
          <w:szCs w:val="24"/>
        </w:rPr>
        <w:t>ndt</w:t>
      </w:r>
      <w:proofErr w:type="spellEnd"/>
      <w:r w:rsidRPr="00DA2587">
        <w:rPr>
          <w:rFonts w:ascii="Book Antiqua" w:hAnsi="Book Antiqua"/>
          <w:sz w:val="24"/>
          <w:szCs w:val="24"/>
        </w:rPr>
        <w:t>/gfq568]</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56 </w:t>
      </w:r>
      <w:proofErr w:type="spellStart"/>
      <w:r w:rsidRPr="00DA2587">
        <w:rPr>
          <w:rFonts w:ascii="Book Antiqua" w:hAnsi="Book Antiqua"/>
          <w:b/>
          <w:sz w:val="24"/>
          <w:szCs w:val="24"/>
        </w:rPr>
        <w:t>Seifi</w:t>
      </w:r>
      <w:proofErr w:type="spellEnd"/>
      <w:r w:rsidRPr="00DA2587">
        <w:rPr>
          <w:rFonts w:ascii="Book Antiqua" w:hAnsi="Book Antiqua"/>
          <w:b/>
          <w:sz w:val="24"/>
          <w:szCs w:val="24"/>
        </w:rPr>
        <w:t xml:space="preserve"> S</w:t>
      </w:r>
      <w:r w:rsidRPr="00DA2587">
        <w:rPr>
          <w:rFonts w:ascii="Book Antiqua" w:hAnsi="Book Antiqua"/>
          <w:sz w:val="24"/>
          <w:szCs w:val="24"/>
        </w:rPr>
        <w:t xml:space="preserve">, </w:t>
      </w:r>
      <w:proofErr w:type="spellStart"/>
      <w:r w:rsidRPr="00DA2587">
        <w:rPr>
          <w:rFonts w:ascii="Book Antiqua" w:hAnsi="Book Antiqua"/>
          <w:sz w:val="24"/>
          <w:szCs w:val="24"/>
        </w:rPr>
        <w:t>Rahbar</w:t>
      </w:r>
      <w:proofErr w:type="spellEnd"/>
      <w:r w:rsidRPr="00DA2587">
        <w:rPr>
          <w:rFonts w:ascii="Book Antiqua" w:hAnsi="Book Antiqua"/>
          <w:sz w:val="24"/>
          <w:szCs w:val="24"/>
        </w:rPr>
        <w:t xml:space="preserve"> M, </w:t>
      </w:r>
      <w:proofErr w:type="spellStart"/>
      <w:r w:rsidRPr="00DA2587">
        <w:rPr>
          <w:rFonts w:ascii="Book Antiqua" w:hAnsi="Book Antiqua"/>
          <w:sz w:val="24"/>
          <w:szCs w:val="24"/>
        </w:rPr>
        <w:t>Lessan-Pezeshki</w:t>
      </w:r>
      <w:proofErr w:type="spellEnd"/>
      <w:r w:rsidRPr="00DA2587">
        <w:rPr>
          <w:rFonts w:ascii="Book Antiqua" w:hAnsi="Book Antiqua"/>
          <w:sz w:val="24"/>
          <w:szCs w:val="24"/>
        </w:rPr>
        <w:t xml:space="preserve"> M, Khatami MR, </w:t>
      </w:r>
      <w:proofErr w:type="spellStart"/>
      <w:r w:rsidRPr="00DA2587">
        <w:rPr>
          <w:rFonts w:ascii="Book Antiqua" w:hAnsi="Book Antiqua"/>
          <w:sz w:val="24"/>
          <w:szCs w:val="24"/>
        </w:rPr>
        <w:t>Abbasi</w:t>
      </w:r>
      <w:proofErr w:type="spellEnd"/>
      <w:r w:rsidRPr="00DA2587">
        <w:rPr>
          <w:rFonts w:ascii="Book Antiqua" w:hAnsi="Book Antiqua"/>
          <w:sz w:val="24"/>
          <w:szCs w:val="24"/>
        </w:rPr>
        <w:t xml:space="preserve"> MR, </w:t>
      </w:r>
      <w:proofErr w:type="spellStart"/>
      <w:r w:rsidRPr="00DA2587">
        <w:rPr>
          <w:rFonts w:ascii="Book Antiqua" w:hAnsi="Book Antiqua"/>
          <w:sz w:val="24"/>
          <w:szCs w:val="24"/>
        </w:rPr>
        <w:t>Mahdavi-Mazdeh</w:t>
      </w:r>
      <w:proofErr w:type="spellEnd"/>
      <w:r w:rsidRPr="00DA2587">
        <w:rPr>
          <w:rFonts w:ascii="Book Antiqua" w:hAnsi="Book Antiqua"/>
          <w:sz w:val="24"/>
          <w:szCs w:val="24"/>
        </w:rPr>
        <w:t xml:space="preserve"> M, Ahmadi F, </w:t>
      </w:r>
      <w:proofErr w:type="spellStart"/>
      <w:r w:rsidRPr="00DA2587">
        <w:rPr>
          <w:rFonts w:ascii="Book Antiqua" w:hAnsi="Book Antiqua"/>
          <w:sz w:val="24"/>
          <w:szCs w:val="24"/>
        </w:rPr>
        <w:t>Maziar</w:t>
      </w:r>
      <w:proofErr w:type="spellEnd"/>
      <w:r w:rsidRPr="00DA2587">
        <w:rPr>
          <w:rFonts w:ascii="Book Antiqua" w:hAnsi="Book Antiqua"/>
          <w:sz w:val="24"/>
          <w:szCs w:val="24"/>
        </w:rPr>
        <w:t xml:space="preserve"> S. </w:t>
      </w:r>
      <w:proofErr w:type="spellStart"/>
      <w:r w:rsidRPr="00DA2587">
        <w:rPr>
          <w:rFonts w:ascii="Book Antiqua" w:hAnsi="Book Antiqua"/>
          <w:sz w:val="24"/>
          <w:szCs w:val="24"/>
        </w:rPr>
        <w:t>Posttransplant</w:t>
      </w:r>
      <w:proofErr w:type="spellEnd"/>
      <w:r w:rsidRPr="00DA2587">
        <w:rPr>
          <w:rFonts w:ascii="Book Antiqua" w:hAnsi="Book Antiqua"/>
          <w:sz w:val="24"/>
          <w:szCs w:val="24"/>
        </w:rPr>
        <w:t xml:space="preserve"> diabetes mellitus: incidence and risk factors. </w:t>
      </w:r>
      <w:r w:rsidRPr="00DA2587">
        <w:rPr>
          <w:rFonts w:ascii="Book Antiqua" w:hAnsi="Book Antiqua"/>
          <w:i/>
          <w:sz w:val="24"/>
          <w:szCs w:val="24"/>
        </w:rPr>
        <w:t>Transplant Proc</w:t>
      </w:r>
      <w:r w:rsidRPr="00DA2587">
        <w:rPr>
          <w:rFonts w:ascii="Book Antiqua" w:hAnsi="Book Antiqua"/>
          <w:sz w:val="24"/>
          <w:szCs w:val="24"/>
        </w:rPr>
        <w:t xml:space="preserve"> 2009; </w:t>
      </w:r>
      <w:r w:rsidRPr="00DA2587">
        <w:rPr>
          <w:rFonts w:ascii="Book Antiqua" w:hAnsi="Book Antiqua"/>
          <w:b/>
          <w:sz w:val="24"/>
          <w:szCs w:val="24"/>
        </w:rPr>
        <w:t>41</w:t>
      </w:r>
      <w:r w:rsidRPr="00DA2587">
        <w:rPr>
          <w:rFonts w:ascii="Book Antiqua" w:hAnsi="Book Antiqua"/>
          <w:sz w:val="24"/>
          <w:szCs w:val="24"/>
        </w:rPr>
        <w:t>: 2811-2813 [PMID: 19765442 DOI: 10.1016/j.transproceed.2009.07.043]</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lastRenderedPageBreak/>
        <w:t xml:space="preserve">57 </w:t>
      </w:r>
      <w:proofErr w:type="spellStart"/>
      <w:r w:rsidRPr="00DA2587">
        <w:rPr>
          <w:rFonts w:ascii="Book Antiqua" w:hAnsi="Book Antiqua"/>
          <w:b/>
          <w:sz w:val="24"/>
          <w:szCs w:val="24"/>
        </w:rPr>
        <w:t>Schwenger</w:t>
      </w:r>
      <w:proofErr w:type="spellEnd"/>
      <w:r w:rsidRPr="00DA2587">
        <w:rPr>
          <w:rFonts w:ascii="Book Antiqua" w:hAnsi="Book Antiqua"/>
          <w:b/>
          <w:sz w:val="24"/>
          <w:szCs w:val="24"/>
        </w:rPr>
        <w:t xml:space="preserve"> V</w:t>
      </w:r>
      <w:r w:rsidRPr="00DA2587">
        <w:rPr>
          <w:rFonts w:ascii="Book Antiqua" w:hAnsi="Book Antiqua"/>
          <w:sz w:val="24"/>
          <w:szCs w:val="24"/>
        </w:rPr>
        <w:t xml:space="preserve">, </w:t>
      </w:r>
      <w:proofErr w:type="spellStart"/>
      <w:r w:rsidRPr="00DA2587">
        <w:rPr>
          <w:rFonts w:ascii="Book Antiqua" w:hAnsi="Book Antiqua"/>
          <w:sz w:val="24"/>
          <w:szCs w:val="24"/>
        </w:rPr>
        <w:t>Döhler</w:t>
      </w:r>
      <w:proofErr w:type="spellEnd"/>
      <w:r w:rsidRPr="00DA2587">
        <w:rPr>
          <w:rFonts w:ascii="Book Antiqua" w:hAnsi="Book Antiqua"/>
          <w:sz w:val="24"/>
          <w:szCs w:val="24"/>
        </w:rPr>
        <w:t xml:space="preserve"> B, </w:t>
      </w:r>
      <w:proofErr w:type="spellStart"/>
      <w:r w:rsidRPr="00DA2587">
        <w:rPr>
          <w:rFonts w:ascii="Book Antiqua" w:hAnsi="Book Antiqua"/>
          <w:sz w:val="24"/>
          <w:szCs w:val="24"/>
        </w:rPr>
        <w:t>Morath</w:t>
      </w:r>
      <w:proofErr w:type="spellEnd"/>
      <w:r w:rsidRPr="00DA2587">
        <w:rPr>
          <w:rFonts w:ascii="Book Antiqua" w:hAnsi="Book Antiqua"/>
          <w:sz w:val="24"/>
          <w:szCs w:val="24"/>
        </w:rPr>
        <w:t xml:space="preserve"> C, </w:t>
      </w:r>
      <w:proofErr w:type="spellStart"/>
      <w:r w:rsidRPr="00DA2587">
        <w:rPr>
          <w:rFonts w:ascii="Book Antiqua" w:hAnsi="Book Antiqua"/>
          <w:sz w:val="24"/>
          <w:szCs w:val="24"/>
        </w:rPr>
        <w:t>Zeier</w:t>
      </w:r>
      <w:proofErr w:type="spellEnd"/>
      <w:r w:rsidRPr="00DA2587">
        <w:rPr>
          <w:rFonts w:ascii="Book Antiqua" w:hAnsi="Book Antiqua"/>
          <w:sz w:val="24"/>
          <w:szCs w:val="24"/>
        </w:rPr>
        <w:t xml:space="preserve"> M, </w:t>
      </w:r>
      <w:proofErr w:type="spellStart"/>
      <w:r w:rsidRPr="00DA2587">
        <w:rPr>
          <w:rFonts w:ascii="Book Antiqua" w:hAnsi="Book Antiqua"/>
          <w:sz w:val="24"/>
          <w:szCs w:val="24"/>
        </w:rPr>
        <w:t>Opelz</w:t>
      </w:r>
      <w:proofErr w:type="spellEnd"/>
      <w:r w:rsidRPr="00DA2587">
        <w:rPr>
          <w:rFonts w:ascii="Book Antiqua" w:hAnsi="Book Antiqua"/>
          <w:sz w:val="24"/>
          <w:szCs w:val="24"/>
        </w:rPr>
        <w:t xml:space="preserve"> G. </w:t>
      </w:r>
      <w:proofErr w:type="gramStart"/>
      <w:r w:rsidRPr="00DA2587">
        <w:rPr>
          <w:rFonts w:ascii="Book Antiqua" w:hAnsi="Book Antiqua"/>
          <w:sz w:val="24"/>
          <w:szCs w:val="24"/>
        </w:rPr>
        <w:t xml:space="preserve">The role of </w:t>
      </w:r>
      <w:proofErr w:type="spellStart"/>
      <w:r w:rsidRPr="00DA2587">
        <w:rPr>
          <w:rFonts w:ascii="Book Antiqua" w:hAnsi="Book Antiqua"/>
          <w:sz w:val="24"/>
          <w:szCs w:val="24"/>
        </w:rPr>
        <w:t>pretransplant</w:t>
      </w:r>
      <w:proofErr w:type="spellEnd"/>
      <w:r w:rsidRPr="00DA2587">
        <w:rPr>
          <w:rFonts w:ascii="Book Antiqua" w:hAnsi="Book Antiqua"/>
          <w:sz w:val="24"/>
          <w:szCs w:val="24"/>
        </w:rPr>
        <w:t xml:space="preserve"> dialysis modality on renal allograft outcome.</w:t>
      </w:r>
      <w:proofErr w:type="gramEnd"/>
      <w:r w:rsidRPr="00DA2587">
        <w:rPr>
          <w:rFonts w:ascii="Book Antiqua" w:hAnsi="Book Antiqua"/>
          <w:sz w:val="24"/>
          <w:szCs w:val="24"/>
        </w:rPr>
        <w:t xml:space="preserve"> </w:t>
      </w:r>
      <w:proofErr w:type="spellStart"/>
      <w:r w:rsidRPr="00DA2587">
        <w:rPr>
          <w:rFonts w:ascii="Book Antiqua" w:hAnsi="Book Antiqua"/>
          <w:i/>
          <w:sz w:val="24"/>
          <w:szCs w:val="24"/>
        </w:rPr>
        <w:t>Nephrol</w:t>
      </w:r>
      <w:proofErr w:type="spellEnd"/>
      <w:r w:rsidRPr="00DA2587">
        <w:rPr>
          <w:rFonts w:ascii="Book Antiqua" w:hAnsi="Book Antiqua"/>
          <w:i/>
          <w:sz w:val="24"/>
          <w:szCs w:val="24"/>
        </w:rPr>
        <w:t xml:space="preserve"> Dial Transplant</w:t>
      </w:r>
      <w:r w:rsidRPr="00DA2587">
        <w:rPr>
          <w:rFonts w:ascii="Book Antiqua" w:hAnsi="Book Antiqua"/>
          <w:sz w:val="24"/>
          <w:szCs w:val="24"/>
        </w:rPr>
        <w:t xml:space="preserve"> 2011; </w:t>
      </w:r>
      <w:r w:rsidRPr="00DA2587">
        <w:rPr>
          <w:rFonts w:ascii="Book Antiqua" w:hAnsi="Book Antiqua"/>
          <w:b/>
          <w:sz w:val="24"/>
          <w:szCs w:val="24"/>
        </w:rPr>
        <w:t>26</w:t>
      </w:r>
      <w:r w:rsidRPr="00DA2587">
        <w:rPr>
          <w:rFonts w:ascii="Book Antiqua" w:hAnsi="Book Antiqua"/>
          <w:sz w:val="24"/>
          <w:szCs w:val="24"/>
        </w:rPr>
        <w:t>: 3761-3766 [PMID: 21427080 DOI: 10.1093/</w:t>
      </w:r>
      <w:proofErr w:type="spellStart"/>
      <w:r w:rsidRPr="00DA2587">
        <w:rPr>
          <w:rFonts w:ascii="Book Antiqua" w:hAnsi="Book Antiqua"/>
          <w:sz w:val="24"/>
          <w:szCs w:val="24"/>
        </w:rPr>
        <w:t>ndt</w:t>
      </w:r>
      <w:proofErr w:type="spellEnd"/>
      <w:r w:rsidRPr="00DA2587">
        <w:rPr>
          <w:rFonts w:ascii="Book Antiqua" w:hAnsi="Book Antiqua"/>
          <w:sz w:val="24"/>
          <w:szCs w:val="24"/>
        </w:rPr>
        <w:t>/gfr132]</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58 </w:t>
      </w:r>
      <w:r w:rsidRPr="00DA2587">
        <w:rPr>
          <w:rFonts w:ascii="Book Antiqua" w:hAnsi="Book Antiqua"/>
          <w:b/>
          <w:sz w:val="24"/>
          <w:szCs w:val="24"/>
        </w:rPr>
        <w:t>Kramer A</w:t>
      </w:r>
      <w:r w:rsidRPr="00DA2587">
        <w:rPr>
          <w:rFonts w:ascii="Book Antiqua" w:hAnsi="Book Antiqua"/>
          <w:sz w:val="24"/>
          <w:szCs w:val="24"/>
        </w:rPr>
        <w:t xml:space="preserve">, </w:t>
      </w:r>
      <w:proofErr w:type="spellStart"/>
      <w:r w:rsidRPr="00DA2587">
        <w:rPr>
          <w:rFonts w:ascii="Book Antiqua" w:hAnsi="Book Antiqua"/>
          <w:sz w:val="24"/>
          <w:szCs w:val="24"/>
        </w:rPr>
        <w:t>Jager</w:t>
      </w:r>
      <w:proofErr w:type="spellEnd"/>
      <w:r w:rsidRPr="00DA2587">
        <w:rPr>
          <w:rFonts w:ascii="Book Antiqua" w:hAnsi="Book Antiqua"/>
          <w:sz w:val="24"/>
          <w:szCs w:val="24"/>
        </w:rPr>
        <w:t xml:space="preserve"> KJ, Fogarty DG, </w:t>
      </w:r>
      <w:proofErr w:type="spellStart"/>
      <w:r w:rsidRPr="00DA2587">
        <w:rPr>
          <w:rFonts w:ascii="Book Antiqua" w:hAnsi="Book Antiqua"/>
          <w:sz w:val="24"/>
          <w:szCs w:val="24"/>
        </w:rPr>
        <w:t>Ravani</w:t>
      </w:r>
      <w:proofErr w:type="spellEnd"/>
      <w:r w:rsidRPr="00DA2587">
        <w:rPr>
          <w:rFonts w:ascii="Book Antiqua" w:hAnsi="Book Antiqua"/>
          <w:sz w:val="24"/>
          <w:szCs w:val="24"/>
        </w:rPr>
        <w:t xml:space="preserve"> P, </w:t>
      </w:r>
      <w:proofErr w:type="spellStart"/>
      <w:r w:rsidRPr="00DA2587">
        <w:rPr>
          <w:rFonts w:ascii="Book Antiqua" w:hAnsi="Book Antiqua"/>
          <w:sz w:val="24"/>
          <w:szCs w:val="24"/>
        </w:rPr>
        <w:t>Finne</w:t>
      </w:r>
      <w:proofErr w:type="spellEnd"/>
      <w:r w:rsidRPr="00DA2587">
        <w:rPr>
          <w:rFonts w:ascii="Book Antiqua" w:hAnsi="Book Antiqua"/>
          <w:sz w:val="24"/>
          <w:szCs w:val="24"/>
        </w:rPr>
        <w:t xml:space="preserve"> P, Pérez-</w:t>
      </w:r>
      <w:proofErr w:type="spellStart"/>
      <w:r w:rsidRPr="00DA2587">
        <w:rPr>
          <w:rFonts w:ascii="Book Antiqua" w:hAnsi="Book Antiqua"/>
          <w:sz w:val="24"/>
          <w:szCs w:val="24"/>
        </w:rPr>
        <w:t>Panadés</w:t>
      </w:r>
      <w:proofErr w:type="spellEnd"/>
      <w:r w:rsidRPr="00DA2587">
        <w:rPr>
          <w:rFonts w:ascii="Book Antiqua" w:hAnsi="Book Antiqua"/>
          <w:sz w:val="24"/>
          <w:szCs w:val="24"/>
        </w:rPr>
        <w:t xml:space="preserve"> J, </w:t>
      </w:r>
      <w:proofErr w:type="spellStart"/>
      <w:r w:rsidRPr="00DA2587">
        <w:rPr>
          <w:rFonts w:ascii="Book Antiqua" w:hAnsi="Book Antiqua"/>
          <w:sz w:val="24"/>
          <w:szCs w:val="24"/>
        </w:rPr>
        <w:t>Prütz</w:t>
      </w:r>
      <w:proofErr w:type="spellEnd"/>
      <w:r w:rsidRPr="00DA2587">
        <w:rPr>
          <w:rFonts w:ascii="Book Antiqua" w:hAnsi="Book Antiqua"/>
          <w:sz w:val="24"/>
          <w:szCs w:val="24"/>
        </w:rPr>
        <w:t xml:space="preserve"> KG, Arias M, </w:t>
      </w:r>
      <w:proofErr w:type="spellStart"/>
      <w:r w:rsidRPr="00DA2587">
        <w:rPr>
          <w:rFonts w:ascii="Book Antiqua" w:hAnsi="Book Antiqua"/>
          <w:sz w:val="24"/>
          <w:szCs w:val="24"/>
        </w:rPr>
        <w:t>Heaf</w:t>
      </w:r>
      <w:proofErr w:type="spellEnd"/>
      <w:r w:rsidRPr="00DA2587">
        <w:rPr>
          <w:rFonts w:ascii="Book Antiqua" w:hAnsi="Book Antiqua"/>
          <w:sz w:val="24"/>
          <w:szCs w:val="24"/>
        </w:rPr>
        <w:t xml:space="preserve"> JG, </w:t>
      </w:r>
      <w:proofErr w:type="spellStart"/>
      <w:r w:rsidRPr="00DA2587">
        <w:rPr>
          <w:rFonts w:ascii="Book Antiqua" w:hAnsi="Book Antiqua"/>
          <w:sz w:val="24"/>
          <w:szCs w:val="24"/>
        </w:rPr>
        <w:t>Wanner</w:t>
      </w:r>
      <w:proofErr w:type="spellEnd"/>
      <w:r w:rsidRPr="00DA2587">
        <w:rPr>
          <w:rFonts w:ascii="Book Antiqua" w:hAnsi="Book Antiqua"/>
          <w:sz w:val="24"/>
          <w:szCs w:val="24"/>
        </w:rPr>
        <w:t xml:space="preserve"> C, </w:t>
      </w:r>
      <w:proofErr w:type="spellStart"/>
      <w:r w:rsidRPr="00DA2587">
        <w:rPr>
          <w:rFonts w:ascii="Book Antiqua" w:hAnsi="Book Antiqua"/>
          <w:sz w:val="24"/>
          <w:szCs w:val="24"/>
        </w:rPr>
        <w:t>Stel</w:t>
      </w:r>
      <w:proofErr w:type="spellEnd"/>
      <w:r w:rsidRPr="00DA2587">
        <w:rPr>
          <w:rFonts w:ascii="Book Antiqua" w:hAnsi="Book Antiqua"/>
          <w:sz w:val="24"/>
          <w:szCs w:val="24"/>
        </w:rPr>
        <w:t xml:space="preserve"> VS. </w:t>
      </w:r>
      <w:proofErr w:type="gramStart"/>
      <w:r w:rsidRPr="00DA2587">
        <w:rPr>
          <w:rFonts w:ascii="Book Antiqua" w:hAnsi="Book Antiqua"/>
          <w:sz w:val="24"/>
          <w:szCs w:val="24"/>
        </w:rPr>
        <w:t>Association between pre-transplant dialysis modality and patient and graft survival after kidney transplantation.</w:t>
      </w:r>
      <w:proofErr w:type="gramEnd"/>
      <w:r w:rsidRPr="00DA2587">
        <w:rPr>
          <w:rFonts w:ascii="Book Antiqua" w:hAnsi="Book Antiqua"/>
          <w:sz w:val="24"/>
          <w:szCs w:val="24"/>
        </w:rPr>
        <w:t xml:space="preserve"> </w:t>
      </w:r>
      <w:proofErr w:type="spellStart"/>
      <w:r w:rsidRPr="00DA2587">
        <w:rPr>
          <w:rFonts w:ascii="Book Antiqua" w:hAnsi="Book Antiqua"/>
          <w:i/>
          <w:sz w:val="24"/>
          <w:szCs w:val="24"/>
        </w:rPr>
        <w:t>Nephrol</w:t>
      </w:r>
      <w:proofErr w:type="spellEnd"/>
      <w:r w:rsidRPr="00DA2587">
        <w:rPr>
          <w:rFonts w:ascii="Book Antiqua" w:hAnsi="Book Antiqua"/>
          <w:i/>
          <w:sz w:val="24"/>
          <w:szCs w:val="24"/>
        </w:rPr>
        <w:t xml:space="preserve"> Dial Transplant</w:t>
      </w:r>
      <w:r w:rsidRPr="00DA2587">
        <w:rPr>
          <w:rFonts w:ascii="Book Antiqua" w:hAnsi="Book Antiqua"/>
          <w:sz w:val="24"/>
          <w:szCs w:val="24"/>
        </w:rPr>
        <w:t xml:space="preserve"> 2012; </w:t>
      </w:r>
      <w:r w:rsidRPr="00DA2587">
        <w:rPr>
          <w:rFonts w:ascii="Book Antiqua" w:hAnsi="Book Antiqua"/>
          <w:b/>
          <w:sz w:val="24"/>
          <w:szCs w:val="24"/>
        </w:rPr>
        <w:t>27</w:t>
      </w:r>
      <w:r w:rsidRPr="00DA2587">
        <w:rPr>
          <w:rFonts w:ascii="Book Antiqua" w:hAnsi="Book Antiqua"/>
          <w:sz w:val="24"/>
          <w:szCs w:val="24"/>
        </w:rPr>
        <w:t>: 4473-4480 [PMID: 23235955 DOI: 10.1093/</w:t>
      </w:r>
      <w:proofErr w:type="spellStart"/>
      <w:r w:rsidRPr="00DA2587">
        <w:rPr>
          <w:rFonts w:ascii="Book Antiqua" w:hAnsi="Book Antiqua"/>
          <w:sz w:val="24"/>
          <w:szCs w:val="24"/>
        </w:rPr>
        <w:t>ndt</w:t>
      </w:r>
      <w:proofErr w:type="spellEnd"/>
      <w:r w:rsidRPr="00DA2587">
        <w:rPr>
          <w:rFonts w:ascii="Book Antiqua" w:hAnsi="Book Antiqua"/>
          <w:sz w:val="24"/>
          <w:szCs w:val="24"/>
        </w:rPr>
        <w:t>/gfs450]</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59 </w:t>
      </w:r>
      <w:proofErr w:type="spellStart"/>
      <w:r w:rsidRPr="00DA2587">
        <w:rPr>
          <w:rFonts w:ascii="Book Antiqua" w:hAnsi="Book Antiqua"/>
          <w:b/>
          <w:sz w:val="24"/>
          <w:szCs w:val="24"/>
        </w:rPr>
        <w:t>López</w:t>
      </w:r>
      <w:proofErr w:type="spellEnd"/>
      <w:r w:rsidRPr="00DA2587">
        <w:rPr>
          <w:rFonts w:ascii="Book Antiqua" w:hAnsi="Book Antiqua"/>
          <w:b/>
          <w:sz w:val="24"/>
          <w:szCs w:val="24"/>
        </w:rPr>
        <w:t>-Oliva MO</w:t>
      </w:r>
      <w:r w:rsidRPr="00DA2587">
        <w:rPr>
          <w:rFonts w:ascii="Book Antiqua" w:hAnsi="Book Antiqua"/>
          <w:sz w:val="24"/>
          <w:szCs w:val="24"/>
        </w:rPr>
        <w:t>, Rivas B, Pérez-</w:t>
      </w:r>
      <w:proofErr w:type="spellStart"/>
      <w:r w:rsidRPr="00DA2587">
        <w:rPr>
          <w:rFonts w:ascii="Book Antiqua" w:hAnsi="Book Antiqua"/>
          <w:sz w:val="24"/>
          <w:szCs w:val="24"/>
        </w:rPr>
        <w:t>Fernández</w:t>
      </w:r>
      <w:proofErr w:type="spellEnd"/>
      <w:r w:rsidRPr="00DA2587">
        <w:rPr>
          <w:rFonts w:ascii="Book Antiqua" w:hAnsi="Book Antiqua"/>
          <w:sz w:val="24"/>
          <w:szCs w:val="24"/>
        </w:rPr>
        <w:t xml:space="preserve"> E, </w:t>
      </w:r>
      <w:proofErr w:type="spellStart"/>
      <w:r w:rsidRPr="00DA2587">
        <w:rPr>
          <w:rFonts w:ascii="Book Antiqua" w:hAnsi="Book Antiqua"/>
          <w:sz w:val="24"/>
          <w:szCs w:val="24"/>
        </w:rPr>
        <w:t>Ossorio</w:t>
      </w:r>
      <w:proofErr w:type="spellEnd"/>
      <w:r w:rsidRPr="00DA2587">
        <w:rPr>
          <w:rFonts w:ascii="Book Antiqua" w:hAnsi="Book Antiqua"/>
          <w:sz w:val="24"/>
          <w:szCs w:val="24"/>
        </w:rPr>
        <w:t xml:space="preserve"> M, </w:t>
      </w:r>
      <w:proofErr w:type="spellStart"/>
      <w:r w:rsidRPr="00DA2587">
        <w:rPr>
          <w:rFonts w:ascii="Book Antiqua" w:hAnsi="Book Antiqua"/>
          <w:sz w:val="24"/>
          <w:szCs w:val="24"/>
        </w:rPr>
        <w:t>Ros</w:t>
      </w:r>
      <w:proofErr w:type="spellEnd"/>
      <w:r w:rsidRPr="00DA2587">
        <w:rPr>
          <w:rFonts w:ascii="Book Antiqua" w:hAnsi="Book Antiqua"/>
          <w:sz w:val="24"/>
          <w:szCs w:val="24"/>
        </w:rPr>
        <w:t xml:space="preserve"> S, </w:t>
      </w:r>
      <w:proofErr w:type="spellStart"/>
      <w:r w:rsidRPr="00DA2587">
        <w:rPr>
          <w:rFonts w:ascii="Book Antiqua" w:hAnsi="Book Antiqua"/>
          <w:sz w:val="24"/>
          <w:szCs w:val="24"/>
        </w:rPr>
        <w:t>Chica</w:t>
      </w:r>
      <w:proofErr w:type="spellEnd"/>
      <w:r w:rsidRPr="00DA2587">
        <w:rPr>
          <w:rFonts w:ascii="Book Antiqua" w:hAnsi="Book Antiqua"/>
          <w:sz w:val="24"/>
          <w:szCs w:val="24"/>
        </w:rPr>
        <w:t xml:space="preserve"> C, Aguilar A, </w:t>
      </w:r>
      <w:proofErr w:type="spellStart"/>
      <w:r w:rsidRPr="00DA2587">
        <w:rPr>
          <w:rFonts w:ascii="Book Antiqua" w:hAnsi="Book Antiqua"/>
          <w:sz w:val="24"/>
          <w:szCs w:val="24"/>
        </w:rPr>
        <w:t>Bajo</w:t>
      </w:r>
      <w:proofErr w:type="spellEnd"/>
      <w:r w:rsidRPr="00DA2587">
        <w:rPr>
          <w:rFonts w:ascii="Book Antiqua" w:hAnsi="Book Antiqua"/>
          <w:sz w:val="24"/>
          <w:szCs w:val="24"/>
        </w:rPr>
        <w:t xml:space="preserve"> MA, </w:t>
      </w:r>
      <w:proofErr w:type="spellStart"/>
      <w:r w:rsidRPr="00DA2587">
        <w:rPr>
          <w:rFonts w:ascii="Book Antiqua" w:hAnsi="Book Antiqua"/>
          <w:sz w:val="24"/>
          <w:szCs w:val="24"/>
        </w:rPr>
        <w:t>Escuin</w:t>
      </w:r>
      <w:proofErr w:type="spellEnd"/>
      <w:r w:rsidRPr="00DA2587">
        <w:rPr>
          <w:rFonts w:ascii="Book Antiqua" w:hAnsi="Book Antiqua"/>
          <w:sz w:val="24"/>
          <w:szCs w:val="24"/>
        </w:rPr>
        <w:t xml:space="preserve"> F, Hidalgo L, </w:t>
      </w:r>
      <w:proofErr w:type="spellStart"/>
      <w:r w:rsidRPr="00DA2587">
        <w:rPr>
          <w:rFonts w:ascii="Book Antiqua" w:hAnsi="Book Antiqua"/>
          <w:sz w:val="24"/>
          <w:szCs w:val="24"/>
        </w:rPr>
        <w:t>Selgas</w:t>
      </w:r>
      <w:proofErr w:type="spellEnd"/>
      <w:r w:rsidRPr="00DA2587">
        <w:rPr>
          <w:rFonts w:ascii="Book Antiqua" w:hAnsi="Book Antiqua"/>
          <w:sz w:val="24"/>
          <w:szCs w:val="24"/>
        </w:rPr>
        <w:t xml:space="preserve"> R, Jiménez C. </w:t>
      </w:r>
      <w:proofErr w:type="spellStart"/>
      <w:r w:rsidRPr="00DA2587">
        <w:rPr>
          <w:rFonts w:ascii="Book Antiqua" w:hAnsi="Book Antiqua"/>
          <w:sz w:val="24"/>
          <w:szCs w:val="24"/>
        </w:rPr>
        <w:t>Pretransplant</w:t>
      </w:r>
      <w:proofErr w:type="spellEnd"/>
      <w:r w:rsidRPr="00DA2587">
        <w:rPr>
          <w:rFonts w:ascii="Book Antiqua" w:hAnsi="Book Antiqua"/>
          <w:sz w:val="24"/>
          <w:szCs w:val="24"/>
        </w:rPr>
        <w:t xml:space="preserve"> peritoneal dialysis relative to hemodialysis improves long-term survival of kidney transplant patients: a single-center observational study. </w:t>
      </w:r>
      <w:proofErr w:type="spellStart"/>
      <w:r w:rsidRPr="00DA2587">
        <w:rPr>
          <w:rFonts w:ascii="Book Antiqua" w:hAnsi="Book Antiqua"/>
          <w:i/>
          <w:sz w:val="24"/>
          <w:szCs w:val="24"/>
        </w:rPr>
        <w:t>Int</w:t>
      </w:r>
      <w:proofErr w:type="spellEnd"/>
      <w:r w:rsidRPr="00DA2587">
        <w:rPr>
          <w:rFonts w:ascii="Book Antiqua" w:hAnsi="Book Antiqua"/>
          <w:i/>
          <w:sz w:val="24"/>
          <w:szCs w:val="24"/>
        </w:rPr>
        <w:t xml:space="preserve"> </w:t>
      </w:r>
      <w:proofErr w:type="spellStart"/>
      <w:r w:rsidRPr="00DA2587">
        <w:rPr>
          <w:rFonts w:ascii="Book Antiqua" w:hAnsi="Book Antiqua"/>
          <w:i/>
          <w:sz w:val="24"/>
          <w:szCs w:val="24"/>
        </w:rPr>
        <w:t>Urol</w:t>
      </w:r>
      <w:proofErr w:type="spellEnd"/>
      <w:r w:rsidRPr="00DA2587">
        <w:rPr>
          <w:rFonts w:ascii="Book Antiqua" w:hAnsi="Book Antiqua"/>
          <w:i/>
          <w:sz w:val="24"/>
          <w:szCs w:val="24"/>
        </w:rPr>
        <w:t xml:space="preserve"> </w:t>
      </w:r>
      <w:proofErr w:type="spellStart"/>
      <w:r w:rsidRPr="00DA2587">
        <w:rPr>
          <w:rFonts w:ascii="Book Antiqua" w:hAnsi="Book Antiqua"/>
          <w:i/>
          <w:sz w:val="24"/>
          <w:szCs w:val="24"/>
        </w:rPr>
        <w:t>Nephrol</w:t>
      </w:r>
      <w:proofErr w:type="spellEnd"/>
      <w:r w:rsidRPr="00DA2587">
        <w:rPr>
          <w:rFonts w:ascii="Book Antiqua" w:hAnsi="Book Antiqua"/>
          <w:sz w:val="24"/>
          <w:szCs w:val="24"/>
        </w:rPr>
        <w:t xml:space="preserve"> 2014; </w:t>
      </w:r>
      <w:r w:rsidRPr="00DA2587">
        <w:rPr>
          <w:rFonts w:ascii="Book Antiqua" w:hAnsi="Book Antiqua"/>
          <w:b/>
          <w:sz w:val="24"/>
          <w:szCs w:val="24"/>
        </w:rPr>
        <w:t>46</w:t>
      </w:r>
      <w:r w:rsidRPr="00DA2587">
        <w:rPr>
          <w:rFonts w:ascii="Book Antiqua" w:hAnsi="Book Antiqua"/>
          <w:sz w:val="24"/>
          <w:szCs w:val="24"/>
        </w:rPr>
        <w:t>: 825-832 [PMID: 24014131 DOI: 10.1007/s11255-013-0521-0]</w:t>
      </w:r>
    </w:p>
    <w:p w:rsidR="00F819EE" w:rsidRPr="00DA2587" w:rsidRDefault="00F819EE" w:rsidP="00F819EE">
      <w:pPr>
        <w:spacing w:after="0" w:line="360" w:lineRule="auto"/>
        <w:jc w:val="both"/>
        <w:rPr>
          <w:rFonts w:ascii="Book Antiqua" w:hAnsi="Book Antiqua"/>
          <w:sz w:val="24"/>
          <w:szCs w:val="24"/>
        </w:rPr>
      </w:pPr>
      <w:proofErr w:type="gramStart"/>
      <w:r w:rsidRPr="00DA2587">
        <w:rPr>
          <w:rFonts w:ascii="Book Antiqua" w:hAnsi="Book Antiqua"/>
          <w:sz w:val="24"/>
          <w:szCs w:val="24"/>
        </w:rPr>
        <w:t xml:space="preserve">60 </w:t>
      </w:r>
      <w:r w:rsidRPr="00DA2587">
        <w:rPr>
          <w:rFonts w:ascii="Book Antiqua" w:hAnsi="Book Antiqua"/>
          <w:b/>
          <w:sz w:val="24"/>
          <w:szCs w:val="24"/>
        </w:rPr>
        <w:t xml:space="preserve">Van </w:t>
      </w:r>
      <w:proofErr w:type="spellStart"/>
      <w:r w:rsidRPr="00DA2587">
        <w:rPr>
          <w:rFonts w:ascii="Book Antiqua" w:hAnsi="Book Antiqua"/>
          <w:b/>
          <w:sz w:val="24"/>
          <w:szCs w:val="24"/>
        </w:rPr>
        <w:t>Biesen</w:t>
      </w:r>
      <w:proofErr w:type="spellEnd"/>
      <w:r w:rsidRPr="00DA2587">
        <w:rPr>
          <w:rFonts w:ascii="Book Antiqua" w:hAnsi="Book Antiqua"/>
          <w:b/>
          <w:sz w:val="24"/>
          <w:szCs w:val="24"/>
        </w:rPr>
        <w:t xml:space="preserve"> W</w:t>
      </w:r>
      <w:r w:rsidRPr="00DA2587">
        <w:rPr>
          <w:rFonts w:ascii="Book Antiqua" w:hAnsi="Book Antiqua"/>
          <w:sz w:val="24"/>
          <w:szCs w:val="24"/>
        </w:rPr>
        <w:t xml:space="preserve">, </w:t>
      </w:r>
      <w:proofErr w:type="spellStart"/>
      <w:r w:rsidRPr="00DA2587">
        <w:rPr>
          <w:rFonts w:ascii="Book Antiqua" w:hAnsi="Book Antiqua"/>
          <w:sz w:val="24"/>
          <w:szCs w:val="24"/>
        </w:rPr>
        <w:t>Veys</w:t>
      </w:r>
      <w:proofErr w:type="spellEnd"/>
      <w:r w:rsidRPr="00DA2587">
        <w:rPr>
          <w:rFonts w:ascii="Book Antiqua" w:hAnsi="Book Antiqua"/>
          <w:sz w:val="24"/>
          <w:szCs w:val="24"/>
        </w:rPr>
        <w:t xml:space="preserve"> N, </w:t>
      </w:r>
      <w:proofErr w:type="spellStart"/>
      <w:r w:rsidRPr="00DA2587">
        <w:rPr>
          <w:rFonts w:ascii="Book Antiqua" w:hAnsi="Book Antiqua"/>
          <w:sz w:val="24"/>
          <w:szCs w:val="24"/>
        </w:rPr>
        <w:t>Vanholder</w:t>
      </w:r>
      <w:proofErr w:type="spellEnd"/>
      <w:r w:rsidRPr="00DA2587">
        <w:rPr>
          <w:rFonts w:ascii="Book Antiqua" w:hAnsi="Book Antiqua"/>
          <w:sz w:val="24"/>
          <w:szCs w:val="24"/>
        </w:rPr>
        <w:t xml:space="preserve"> R, </w:t>
      </w:r>
      <w:proofErr w:type="spellStart"/>
      <w:r w:rsidRPr="00DA2587">
        <w:rPr>
          <w:rFonts w:ascii="Book Antiqua" w:hAnsi="Book Antiqua"/>
          <w:sz w:val="24"/>
          <w:szCs w:val="24"/>
        </w:rPr>
        <w:t>Lameire</w:t>
      </w:r>
      <w:proofErr w:type="spellEnd"/>
      <w:r w:rsidRPr="00DA2587">
        <w:rPr>
          <w:rFonts w:ascii="Book Antiqua" w:hAnsi="Book Antiqua"/>
          <w:sz w:val="24"/>
          <w:szCs w:val="24"/>
        </w:rPr>
        <w:t xml:space="preserve"> N.</w:t>
      </w:r>
      <w:proofErr w:type="gramEnd"/>
      <w:r w:rsidRPr="00DA2587">
        <w:rPr>
          <w:rFonts w:ascii="Book Antiqua" w:hAnsi="Book Antiqua"/>
          <w:sz w:val="24"/>
          <w:szCs w:val="24"/>
        </w:rPr>
        <w:t xml:space="preserve"> The impact of the pre-transplant renal replacement modality on outcome after cadaveric kidney transplantation: the </w:t>
      </w:r>
      <w:proofErr w:type="spellStart"/>
      <w:proofErr w:type="gramStart"/>
      <w:r w:rsidRPr="00DA2587">
        <w:rPr>
          <w:rFonts w:ascii="Book Antiqua" w:hAnsi="Book Antiqua"/>
          <w:sz w:val="24"/>
          <w:szCs w:val="24"/>
        </w:rPr>
        <w:t>ghent</w:t>
      </w:r>
      <w:proofErr w:type="spellEnd"/>
      <w:proofErr w:type="gramEnd"/>
      <w:r w:rsidRPr="00DA2587">
        <w:rPr>
          <w:rFonts w:ascii="Book Antiqua" w:hAnsi="Book Antiqua"/>
          <w:sz w:val="24"/>
          <w:szCs w:val="24"/>
        </w:rPr>
        <w:t xml:space="preserve"> experience. </w:t>
      </w:r>
      <w:proofErr w:type="spellStart"/>
      <w:r w:rsidRPr="00DA2587">
        <w:rPr>
          <w:rFonts w:ascii="Book Antiqua" w:hAnsi="Book Antiqua"/>
          <w:i/>
          <w:sz w:val="24"/>
          <w:szCs w:val="24"/>
        </w:rPr>
        <w:t>Contrib</w:t>
      </w:r>
      <w:proofErr w:type="spellEnd"/>
      <w:r w:rsidRPr="00DA2587">
        <w:rPr>
          <w:rFonts w:ascii="Book Antiqua" w:hAnsi="Book Antiqua"/>
          <w:i/>
          <w:sz w:val="24"/>
          <w:szCs w:val="24"/>
        </w:rPr>
        <w:t xml:space="preserve"> </w:t>
      </w:r>
      <w:proofErr w:type="spellStart"/>
      <w:r w:rsidRPr="00DA2587">
        <w:rPr>
          <w:rFonts w:ascii="Book Antiqua" w:hAnsi="Book Antiqua"/>
          <w:i/>
          <w:sz w:val="24"/>
          <w:szCs w:val="24"/>
        </w:rPr>
        <w:t>Nephrol</w:t>
      </w:r>
      <w:proofErr w:type="spellEnd"/>
      <w:r w:rsidRPr="00DA2587">
        <w:rPr>
          <w:rFonts w:ascii="Book Antiqua" w:hAnsi="Book Antiqua"/>
          <w:sz w:val="24"/>
          <w:szCs w:val="24"/>
        </w:rPr>
        <w:t xml:space="preserve"> 2006; </w:t>
      </w:r>
      <w:r w:rsidRPr="00DA2587">
        <w:rPr>
          <w:rFonts w:ascii="Book Antiqua" w:hAnsi="Book Antiqua"/>
          <w:b/>
          <w:sz w:val="24"/>
          <w:szCs w:val="24"/>
        </w:rPr>
        <w:t>150</w:t>
      </w:r>
      <w:r w:rsidRPr="00DA2587">
        <w:rPr>
          <w:rFonts w:ascii="Book Antiqua" w:hAnsi="Book Antiqua"/>
          <w:sz w:val="24"/>
          <w:szCs w:val="24"/>
        </w:rPr>
        <w:t>: 254-258 [PMID: 16721018 DOI: 10.1159/000093613]</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61 </w:t>
      </w:r>
      <w:proofErr w:type="spellStart"/>
      <w:r w:rsidRPr="00DA2587">
        <w:rPr>
          <w:rFonts w:ascii="Book Antiqua" w:hAnsi="Book Antiqua"/>
          <w:b/>
          <w:sz w:val="24"/>
          <w:szCs w:val="24"/>
        </w:rPr>
        <w:t>Mehrotra</w:t>
      </w:r>
      <w:proofErr w:type="spellEnd"/>
      <w:r w:rsidRPr="00DA2587">
        <w:rPr>
          <w:rFonts w:ascii="Book Antiqua" w:hAnsi="Book Antiqua"/>
          <w:b/>
          <w:sz w:val="24"/>
          <w:szCs w:val="24"/>
        </w:rPr>
        <w:t xml:space="preserve"> R</w:t>
      </w:r>
      <w:r w:rsidRPr="00DA2587">
        <w:rPr>
          <w:rFonts w:ascii="Book Antiqua" w:hAnsi="Book Antiqua"/>
          <w:sz w:val="24"/>
          <w:szCs w:val="24"/>
        </w:rPr>
        <w:t xml:space="preserve">, Chiu YW, </w:t>
      </w:r>
      <w:proofErr w:type="spellStart"/>
      <w:r w:rsidRPr="00DA2587">
        <w:rPr>
          <w:rFonts w:ascii="Book Antiqua" w:hAnsi="Book Antiqua"/>
          <w:sz w:val="24"/>
          <w:szCs w:val="24"/>
        </w:rPr>
        <w:t>Kalantar-Zadeh</w:t>
      </w:r>
      <w:proofErr w:type="spellEnd"/>
      <w:r w:rsidRPr="00DA2587">
        <w:rPr>
          <w:rFonts w:ascii="Book Antiqua" w:hAnsi="Book Antiqua"/>
          <w:sz w:val="24"/>
          <w:szCs w:val="24"/>
        </w:rPr>
        <w:t xml:space="preserve"> K, </w:t>
      </w:r>
      <w:proofErr w:type="spellStart"/>
      <w:r w:rsidRPr="00DA2587">
        <w:rPr>
          <w:rFonts w:ascii="Book Antiqua" w:hAnsi="Book Antiqua"/>
          <w:sz w:val="24"/>
          <w:szCs w:val="24"/>
        </w:rPr>
        <w:t>Bargman</w:t>
      </w:r>
      <w:proofErr w:type="spellEnd"/>
      <w:r w:rsidRPr="00DA2587">
        <w:rPr>
          <w:rFonts w:ascii="Book Antiqua" w:hAnsi="Book Antiqua"/>
          <w:sz w:val="24"/>
          <w:szCs w:val="24"/>
        </w:rPr>
        <w:t xml:space="preserve"> J, </w:t>
      </w:r>
      <w:proofErr w:type="spellStart"/>
      <w:r w:rsidRPr="00DA2587">
        <w:rPr>
          <w:rFonts w:ascii="Book Antiqua" w:hAnsi="Book Antiqua"/>
          <w:sz w:val="24"/>
          <w:szCs w:val="24"/>
        </w:rPr>
        <w:t>Vonesh</w:t>
      </w:r>
      <w:proofErr w:type="spellEnd"/>
      <w:r w:rsidRPr="00DA2587">
        <w:rPr>
          <w:rFonts w:ascii="Book Antiqua" w:hAnsi="Book Antiqua"/>
          <w:sz w:val="24"/>
          <w:szCs w:val="24"/>
        </w:rPr>
        <w:t xml:space="preserve"> E. Similar outcomes with hemodialysis and peritoneal dialysis in patients with end-stage renal disease. </w:t>
      </w:r>
      <w:r w:rsidRPr="00DA2587">
        <w:rPr>
          <w:rFonts w:ascii="Book Antiqua" w:hAnsi="Book Antiqua"/>
          <w:i/>
          <w:sz w:val="24"/>
          <w:szCs w:val="24"/>
        </w:rPr>
        <w:t>Arch Intern Med</w:t>
      </w:r>
      <w:r w:rsidRPr="00DA2587">
        <w:rPr>
          <w:rFonts w:ascii="Book Antiqua" w:hAnsi="Book Antiqua"/>
          <w:sz w:val="24"/>
          <w:szCs w:val="24"/>
        </w:rPr>
        <w:t xml:space="preserve"> 2011; </w:t>
      </w:r>
      <w:r w:rsidRPr="00DA2587">
        <w:rPr>
          <w:rFonts w:ascii="Book Antiqua" w:hAnsi="Book Antiqua"/>
          <w:b/>
          <w:sz w:val="24"/>
          <w:szCs w:val="24"/>
        </w:rPr>
        <w:t>171</w:t>
      </w:r>
      <w:r w:rsidRPr="00DA2587">
        <w:rPr>
          <w:rFonts w:ascii="Book Antiqua" w:hAnsi="Book Antiqua"/>
          <w:sz w:val="24"/>
          <w:szCs w:val="24"/>
        </w:rPr>
        <w:t>: 110-118 [PMID: 20876398 DOI: 10.1001/archinternmed.2010.352]</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62 </w:t>
      </w:r>
      <w:r w:rsidRPr="00DA2587">
        <w:rPr>
          <w:rFonts w:ascii="Book Antiqua" w:hAnsi="Book Antiqua"/>
          <w:b/>
          <w:sz w:val="24"/>
          <w:szCs w:val="24"/>
        </w:rPr>
        <w:t>Fenton SS</w:t>
      </w:r>
      <w:r w:rsidRPr="00DA2587">
        <w:rPr>
          <w:rFonts w:ascii="Book Antiqua" w:hAnsi="Book Antiqua"/>
          <w:sz w:val="24"/>
          <w:szCs w:val="24"/>
        </w:rPr>
        <w:t xml:space="preserve">, </w:t>
      </w:r>
      <w:proofErr w:type="spellStart"/>
      <w:r w:rsidRPr="00DA2587">
        <w:rPr>
          <w:rFonts w:ascii="Book Antiqua" w:hAnsi="Book Antiqua"/>
          <w:sz w:val="24"/>
          <w:szCs w:val="24"/>
        </w:rPr>
        <w:t>Schaubel</w:t>
      </w:r>
      <w:proofErr w:type="spellEnd"/>
      <w:r w:rsidRPr="00DA2587">
        <w:rPr>
          <w:rFonts w:ascii="Book Antiqua" w:hAnsi="Book Antiqua"/>
          <w:sz w:val="24"/>
          <w:szCs w:val="24"/>
        </w:rPr>
        <w:t xml:space="preserve"> DE, </w:t>
      </w:r>
      <w:proofErr w:type="spellStart"/>
      <w:r w:rsidRPr="00DA2587">
        <w:rPr>
          <w:rFonts w:ascii="Book Antiqua" w:hAnsi="Book Antiqua"/>
          <w:sz w:val="24"/>
          <w:szCs w:val="24"/>
        </w:rPr>
        <w:t>Desmeules</w:t>
      </w:r>
      <w:proofErr w:type="spellEnd"/>
      <w:r w:rsidRPr="00DA2587">
        <w:rPr>
          <w:rFonts w:ascii="Book Antiqua" w:hAnsi="Book Antiqua"/>
          <w:sz w:val="24"/>
          <w:szCs w:val="24"/>
        </w:rPr>
        <w:t xml:space="preserve"> M, Morrison HI, Mao Y, </w:t>
      </w:r>
      <w:proofErr w:type="spellStart"/>
      <w:r w:rsidRPr="00DA2587">
        <w:rPr>
          <w:rFonts w:ascii="Book Antiqua" w:hAnsi="Book Antiqua"/>
          <w:sz w:val="24"/>
          <w:szCs w:val="24"/>
        </w:rPr>
        <w:t>Copleston</w:t>
      </w:r>
      <w:proofErr w:type="spellEnd"/>
      <w:r w:rsidRPr="00DA2587">
        <w:rPr>
          <w:rFonts w:ascii="Book Antiqua" w:hAnsi="Book Antiqua"/>
          <w:sz w:val="24"/>
          <w:szCs w:val="24"/>
        </w:rPr>
        <w:t xml:space="preserve"> P, Jeffery JR, </w:t>
      </w:r>
      <w:proofErr w:type="spellStart"/>
      <w:r w:rsidRPr="00DA2587">
        <w:rPr>
          <w:rFonts w:ascii="Book Antiqua" w:hAnsi="Book Antiqua"/>
          <w:sz w:val="24"/>
          <w:szCs w:val="24"/>
        </w:rPr>
        <w:t>Kjellstrand</w:t>
      </w:r>
      <w:proofErr w:type="spellEnd"/>
      <w:r w:rsidRPr="00DA2587">
        <w:rPr>
          <w:rFonts w:ascii="Book Antiqua" w:hAnsi="Book Antiqua"/>
          <w:sz w:val="24"/>
          <w:szCs w:val="24"/>
        </w:rPr>
        <w:t xml:space="preserve"> CM. Hemodialysis versus peritoneal dialysis: a comparison of adjusted mortality rates. </w:t>
      </w:r>
      <w:r w:rsidRPr="00DA2587">
        <w:rPr>
          <w:rFonts w:ascii="Book Antiqua" w:hAnsi="Book Antiqua"/>
          <w:i/>
          <w:sz w:val="24"/>
          <w:szCs w:val="24"/>
        </w:rPr>
        <w:t>Am J Kidney Dis</w:t>
      </w:r>
      <w:r w:rsidRPr="00DA2587">
        <w:rPr>
          <w:rFonts w:ascii="Book Antiqua" w:hAnsi="Book Antiqua"/>
          <w:sz w:val="24"/>
          <w:szCs w:val="24"/>
        </w:rPr>
        <w:t xml:space="preserve"> 1997; </w:t>
      </w:r>
      <w:r w:rsidRPr="00DA2587">
        <w:rPr>
          <w:rFonts w:ascii="Book Antiqua" w:hAnsi="Book Antiqua"/>
          <w:b/>
          <w:sz w:val="24"/>
          <w:szCs w:val="24"/>
        </w:rPr>
        <w:t>30</w:t>
      </w:r>
      <w:r w:rsidRPr="00DA2587">
        <w:rPr>
          <w:rFonts w:ascii="Book Antiqua" w:hAnsi="Book Antiqua"/>
          <w:sz w:val="24"/>
          <w:szCs w:val="24"/>
        </w:rPr>
        <w:t>: 334-342 [PMID: 9292560]</w:t>
      </w:r>
    </w:p>
    <w:p w:rsidR="00F819EE" w:rsidRPr="00DA2587" w:rsidRDefault="00F819EE" w:rsidP="00F819EE">
      <w:pPr>
        <w:spacing w:after="0" w:line="360" w:lineRule="auto"/>
        <w:jc w:val="both"/>
        <w:rPr>
          <w:rFonts w:ascii="Book Antiqua" w:hAnsi="Book Antiqua"/>
          <w:sz w:val="24"/>
          <w:szCs w:val="24"/>
        </w:rPr>
      </w:pPr>
      <w:proofErr w:type="gramStart"/>
      <w:r w:rsidRPr="00DA2587">
        <w:rPr>
          <w:rFonts w:ascii="Book Antiqua" w:hAnsi="Book Antiqua"/>
          <w:sz w:val="24"/>
          <w:szCs w:val="24"/>
        </w:rPr>
        <w:t xml:space="preserve">63 </w:t>
      </w:r>
      <w:proofErr w:type="spellStart"/>
      <w:r w:rsidRPr="00DA2587">
        <w:rPr>
          <w:rFonts w:ascii="Book Antiqua" w:hAnsi="Book Antiqua"/>
          <w:b/>
          <w:sz w:val="24"/>
          <w:szCs w:val="24"/>
        </w:rPr>
        <w:t>Schaubel</w:t>
      </w:r>
      <w:proofErr w:type="spellEnd"/>
      <w:r w:rsidRPr="00DA2587">
        <w:rPr>
          <w:rFonts w:ascii="Book Antiqua" w:hAnsi="Book Antiqua"/>
          <w:b/>
          <w:sz w:val="24"/>
          <w:szCs w:val="24"/>
        </w:rPr>
        <w:t xml:space="preserve"> DE</w:t>
      </w:r>
      <w:r w:rsidRPr="00DA2587">
        <w:rPr>
          <w:rFonts w:ascii="Book Antiqua" w:hAnsi="Book Antiqua"/>
          <w:sz w:val="24"/>
          <w:szCs w:val="24"/>
        </w:rPr>
        <w:t>, Morrison HI, Fenton SS. Comparing mortality rates on CAPD/CCPD and hemodialysis.</w:t>
      </w:r>
      <w:proofErr w:type="gramEnd"/>
      <w:r w:rsidRPr="00DA2587">
        <w:rPr>
          <w:rFonts w:ascii="Book Antiqua" w:hAnsi="Book Antiqua"/>
          <w:sz w:val="24"/>
          <w:szCs w:val="24"/>
        </w:rPr>
        <w:t xml:space="preserve"> The Canadian experience: fact or fiction? </w:t>
      </w:r>
      <w:proofErr w:type="spellStart"/>
      <w:r w:rsidRPr="00DA2587">
        <w:rPr>
          <w:rFonts w:ascii="Book Antiqua" w:hAnsi="Book Antiqua"/>
          <w:i/>
          <w:sz w:val="24"/>
          <w:szCs w:val="24"/>
        </w:rPr>
        <w:t>Perit</w:t>
      </w:r>
      <w:proofErr w:type="spellEnd"/>
      <w:r w:rsidRPr="00DA2587">
        <w:rPr>
          <w:rFonts w:ascii="Book Antiqua" w:hAnsi="Book Antiqua"/>
          <w:i/>
          <w:sz w:val="24"/>
          <w:szCs w:val="24"/>
        </w:rPr>
        <w:t xml:space="preserve"> Dial </w:t>
      </w:r>
      <w:proofErr w:type="spellStart"/>
      <w:r w:rsidRPr="00DA2587">
        <w:rPr>
          <w:rFonts w:ascii="Book Antiqua" w:hAnsi="Book Antiqua"/>
          <w:i/>
          <w:sz w:val="24"/>
          <w:szCs w:val="24"/>
        </w:rPr>
        <w:t>Int</w:t>
      </w:r>
      <w:proofErr w:type="spellEnd"/>
      <w:r w:rsidRPr="00DA2587">
        <w:rPr>
          <w:rFonts w:ascii="Book Antiqua" w:hAnsi="Book Antiqua"/>
          <w:sz w:val="24"/>
          <w:szCs w:val="24"/>
        </w:rPr>
        <w:t xml:space="preserve"> 1998; </w:t>
      </w:r>
      <w:r w:rsidRPr="00DA2587">
        <w:rPr>
          <w:rFonts w:ascii="Book Antiqua" w:hAnsi="Book Antiqua"/>
          <w:b/>
          <w:sz w:val="24"/>
          <w:szCs w:val="24"/>
        </w:rPr>
        <w:t>18</w:t>
      </w:r>
      <w:r w:rsidRPr="00DA2587">
        <w:rPr>
          <w:rFonts w:ascii="Book Antiqua" w:hAnsi="Book Antiqua"/>
          <w:sz w:val="24"/>
          <w:szCs w:val="24"/>
        </w:rPr>
        <w:t>: 478-484 [PMID: 9848625]</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lastRenderedPageBreak/>
        <w:t xml:space="preserve">64 </w:t>
      </w:r>
      <w:proofErr w:type="spellStart"/>
      <w:r w:rsidRPr="00DA2587">
        <w:rPr>
          <w:rFonts w:ascii="Book Antiqua" w:hAnsi="Book Antiqua"/>
          <w:b/>
          <w:sz w:val="24"/>
          <w:szCs w:val="24"/>
        </w:rPr>
        <w:t>Heaf</w:t>
      </w:r>
      <w:proofErr w:type="spellEnd"/>
      <w:r w:rsidRPr="00DA2587">
        <w:rPr>
          <w:rFonts w:ascii="Book Antiqua" w:hAnsi="Book Antiqua"/>
          <w:b/>
          <w:sz w:val="24"/>
          <w:szCs w:val="24"/>
        </w:rPr>
        <w:t xml:space="preserve"> JG</w:t>
      </w:r>
      <w:r w:rsidRPr="00DA2587">
        <w:rPr>
          <w:rFonts w:ascii="Book Antiqua" w:hAnsi="Book Antiqua"/>
          <w:sz w:val="24"/>
          <w:szCs w:val="24"/>
        </w:rPr>
        <w:t xml:space="preserve">, </w:t>
      </w:r>
      <w:proofErr w:type="spellStart"/>
      <w:r w:rsidRPr="00DA2587">
        <w:rPr>
          <w:rFonts w:ascii="Book Antiqua" w:hAnsi="Book Antiqua"/>
          <w:sz w:val="24"/>
          <w:szCs w:val="24"/>
        </w:rPr>
        <w:t>Løkkegaard</w:t>
      </w:r>
      <w:proofErr w:type="spellEnd"/>
      <w:r w:rsidRPr="00DA2587">
        <w:rPr>
          <w:rFonts w:ascii="Book Antiqua" w:hAnsi="Book Antiqua"/>
          <w:sz w:val="24"/>
          <w:szCs w:val="24"/>
        </w:rPr>
        <w:t xml:space="preserve"> H, Madsen M. Initial survival advantage of peritoneal dialysis relative to </w:t>
      </w:r>
      <w:proofErr w:type="spellStart"/>
      <w:r w:rsidRPr="00DA2587">
        <w:rPr>
          <w:rFonts w:ascii="Book Antiqua" w:hAnsi="Book Antiqua"/>
          <w:sz w:val="24"/>
          <w:szCs w:val="24"/>
        </w:rPr>
        <w:t>haemodialysis</w:t>
      </w:r>
      <w:proofErr w:type="spellEnd"/>
      <w:r w:rsidRPr="00DA2587">
        <w:rPr>
          <w:rFonts w:ascii="Book Antiqua" w:hAnsi="Book Antiqua"/>
          <w:sz w:val="24"/>
          <w:szCs w:val="24"/>
        </w:rPr>
        <w:t xml:space="preserve">. </w:t>
      </w:r>
      <w:proofErr w:type="spellStart"/>
      <w:r w:rsidRPr="00DA2587">
        <w:rPr>
          <w:rFonts w:ascii="Book Antiqua" w:hAnsi="Book Antiqua"/>
          <w:i/>
          <w:sz w:val="24"/>
          <w:szCs w:val="24"/>
        </w:rPr>
        <w:t>Nephrol</w:t>
      </w:r>
      <w:proofErr w:type="spellEnd"/>
      <w:r w:rsidRPr="00DA2587">
        <w:rPr>
          <w:rFonts w:ascii="Book Antiqua" w:hAnsi="Book Antiqua"/>
          <w:i/>
          <w:sz w:val="24"/>
          <w:szCs w:val="24"/>
        </w:rPr>
        <w:t xml:space="preserve"> Dial Transplant</w:t>
      </w:r>
      <w:r w:rsidRPr="00DA2587">
        <w:rPr>
          <w:rFonts w:ascii="Book Antiqua" w:hAnsi="Book Antiqua"/>
          <w:sz w:val="24"/>
          <w:szCs w:val="24"/>
        </w:rPr>
        <w:t xml:space="preserve"> 2002; </w:t>
      </w:r>
      <w:r w:rsidRPr="00DA2587">
        <w:rPr>
          <w:rFonts w:ascii="Book Antiqua" w:hAnsi="Book Antiqua"/>
          <w:b/>
          <w:sz w:val="24"/>
          <w:szCs w:val="24"/>
        </w:rPr>
        <w:t>17</w:t>
      </w:r>
      <w:r w:rsidRPr="00DA2587">
        <w:rPr>
          <w:rFonts w:ascii="Book Antiqua" w:hAnsi="Book Antiqua"/>
          <w:sz w:val="24"/>
          <w:szCs w:val="24"/>
        </w:rPr>
        <w:t>: 112-117 [PMID: 11773473]</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65 </w:t>
      </w:r>
      <w:proofErr w:type="spellStart"/>
      <w:r w:rsidRPr="00DA2587">
        <w:rPr>
          <w:rFonts w:ascii="Book Antiqua" w:hAnsi="Book Antiqua"/>
          <w:b/>
          <w:sz w:val="24"/>
          <w:szCs w:val="24"/>
        </w:rPr>
        <w:t>Paniagua</w:t>
      </w:r>
      <w:proofErr w:type="spellEnd"/>
      <w:r w:rsidRPr="00DA2587">
        <w:rPr>
          <w:rFonts w:ascii="Book Antiqua" w:hAnsi="Book Antiqua"/>
          <w:b/>
          <w:sz w:val="24"/>
          <w:szCs w:val="24"/>
        </w:rPr>
        <w:t xml:space="preserve"> R</w:t>
      </w:r>
      <w:r w:rsidRPr="00DA2587">
        <w:rPr>
          <w:rFonts w:ascii="Book Antiqua" w:hAnsi="Book Antiqua"/>
          <w:sz w:val="24"/>
          <w:szCs w:val="24"/>
        </w:rPr>
        <w:t xml:space="preserve">, Amato D, </w:t>
      </w:r>
      <w:proofErr w:type="spellStart"/>
      <w:r w:rsidRPr="00DA2587">
        <w:rPr>
          <w:rFonts w:ascii="Book Antiqua" w:hAnsi="Book Antiqua"/>
          <w:sz w:val="24"/>
          <w:szCs w:val="24"/>
        </w:rPr>
        <w:t>Vonesh</w:t>
      </w:r>
      <w:proofErr w:type="spellEnd"/>
      <w:r w:rsidRPr="00DA2587">
        <w:rPr>
          <w:rFonts w:ascii="Book Antiqua" w:hAnsi="Book Antiqua"/>
          <w:sz w:val="24"/>
          <w:szCs w:val="24"/>
        </w:rPr>
        <w:t xml:space="preserve"> E, Correa-Rotter R, Ramos A, Moran J, </w:t>
      </w:r>
      <w:proofErr w:type="spellStart"/>
      <w:r w:rsidRPr="00DA2587">
        <w:rPr>
          <w:rFonts w:ascii="Book Antiqua" w:hAnsi="Book Antiqua"/>
          <w:sz w:val="24"/>
          <w:szCs w:val="24"/>
        </w:rPr>
        <w:t>Mujais</w:t>
      </w:r>
      <w:proofErr w:type="spellEnd"/>
      <w:r w:rsidRPr="00DA2587">
        <w:rPr>
          <w:rFonts w:ascii="Book Antiqua" w:hAnsi="Book Antiqua"/>
          <w:sz w:val="24"/>
          <w:szCs w:val="24"/>
        </w:rPr>
        <w:t xml:space="preserve"> S; Mexican Nephrology Collaborative Study Group. Effects of increased peritoneal clearances on mortality rates in peritoneal dialysis: ADEMEX, a prospective, randomized, controlled trial. </w:t>
      </w:r>
      <w:r w:rsidRPr="00DA2587">
        <w:rPr>
          <w:rFonts w:ascii="Book Antiqua" w:hAnsi="Book Antiqua"/>
          <w:i/>
          <w:sz w:val="24"/>
          <w:szCs w:val="24"/>
        </w:rPr>
        <w:t xml:space="preserve">J Am </w:t>
      </w:r>
      <w:proofErr w:type="spellStart"/>
      <w:r w:rsidRPr="00DA2587">
        <w:rPr>
          <w:rFonts w:ascii="Book Antiqua" w:hAnsi="Book Antiqua"/>
          <w:i/>
          <w:sz w:val="24"/>
          <w:szCs w:val="24"/>
        </w:rPr>
        <w:t>Soc</w:t>
      </w:r>
      <w:proofErr w:type="spellEnd"/>
      <w:r w:rsidRPr="00DA2587">
        <w:rPr>
          <w:rFonts w:ascii="Book Antiqua" w:hAnsi="Book Antiqua"/>
          <w:i/>
          <w:sz w:val="24"/>
          <w:szCs w:val="24"/>
        </w:rPr>
        <w:t xml:space="preserve"> </w:t>
      </w:r>
      <w:proofErr w:type="spellStart"/>
      <w:r w:rsidRPr="00DA2587">
        <w:rPr>
          <w:rFonts w:ascii="Book Antiqua" w:hAnsi="Book Antiqua"/>
          <w:i/>
          <w:sz w:val="24"/>
          <w:szCs w:val="24"/>
        </w:rPr>
        <w:t>Nephrol</w:t>
      </w:r>
      <w:proofErr w:type="spellEnd"/>
      <w:r w:rsidRPr="00DA2587">
        <w:rPr>
          <w:rFonts w:ascii="Book Antiqua" w:hAnsi="Book Antiqua"/>
          <w:sz w:val="24"/>
          <w:szCs w:val="24"/>
        </w:rPr>
        <w:t xml:space="preserve"> 2002; </w:t>
      </w:r>
      <w:r w:rsidRPr="00DA2587">
        <w:rPr>
          <w:rFonts w:ascii="Book Antiqua" w:hAnsi="Book Antiqua"/>
          <w:b/>
          <w:sz w:val="24"/>
          <w:szCs w:val="24"/>
        </w:rPr>
        <w:t>13</w:t>
      </w:r>
      <w:r w:rsidRPr="00DA2587">
        <w:rPr>
          <w:rFonts w:ascii="Book Antiqua" w:hAnsi="Book Antiqua"/>
          <w:sz w:val="24"/>
          <w:szCs w:val="24"/>
        </w:rPr>
        <w:t>: 1307-1320 [PMID: 11961019]</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66 </w:t>
      </w:r>
      <w:r w:rsidRPr="00DA2587">
        <w:rPr>
          <w:rFonts w:ascii="Book Antiqua" w:hAnsi="Book Antiqua"/>
          <w:b/>
          <w:sz w:val="24"/>
          <w:szCs w:val="24"/>
        </w:rPr>
        <w:t>Lo WK</w:t>
      </w:r>
      <w:r w:rsidRPr="00DA2587">
        <w:rPr>
          <w:rFonts w:ascii="Book Antiqua" w:hAnsi="Book Antiqua"/>
          <w:sz w:val="24"/>
          <w:szCs w:val="24"/>
        </w:rPr>
        <w:t xml:space="preserve">, </w:t>
      </w:r>
      <w:proofErr w:type="spellStart"/>
      <w:r w:rsidRPr="00DA2587">
        <w:rPr>
          <w:rFonts w:ascii="Book Antiqua" w:hAnsi="Book Antiqua"/>
          <w:sz w:val="24"/>
          <w:szCs w:val="24"/>
        </w:rPr>
        <w:t>Lui</w:t>
      </w:r>
      <w:proofErr w:type="spellEnd"/>
      <w:r w:rsidRPr="00DA2587">
        <w:rPr>
          <w:rFonts w:ascii="Book Antiqua" w:hAnsi="Book Antiqua"/>
          <w:sz w:val="24"/>
          <w:szCs w:val="24"/>
        </w:rPr>
        <w:t xml:space="preserve"> SL, Chan TM, Li FK, Lam MF, </w:t>
      </w:r>
      <w:proofErr w:type="spellStart"/>
      <w:r w:rsidRPr="00DA2587">
        <w:rPr>
          <w:rFonts w:ascii="Book Antiqua" w:hAnsi="Book Antiqua"/>
          <w:sz w:val="24"/>
          <w:szCs w:val="24"/>
        </w:rPr>
        <w:t>Tse</w:t>
      </w:r>
      <w:proofErr w:type="spellEnd"/>
      <w:r w:rsidRPr="00DA2587">
        <w:rPr>
          <w:rFonts w:ascii="Book Antiqua" w:hAnsi="Book Antiqua"/>
          <w:sz w:val="24"/>
          <w:szCs w:val="24"/>
        </w:rPr>
        <w:t xml:space="preserve"> KC, Tang SC, Choy CB, Lai KN. Minimal and optimal peritoneal </w:t>
      </w:r>
      <w:proofErr w:type="spellStart"/>
      <w:r w:rsidRPr="00DA2587">
        <w:rPr>
          <w:rFonts w:ascii="Book Antiqua" w:hAnsi="Book Antiqua"/>
          <w:sz w:val="24"/>
          <w:szCs w:val="24"/>
        </w:rPr>
        <w:t>Kt</w:t>
      </w:r>
      <w:proofErr w:type="spellEnd"/>
      <w:r w:rsidRPr="00DA2587">
        <w:rPr>
          <w:rFonts w:ascii="Book Antiqua" w:hAnsi="Book Antiqua"/>
          <w:sz w:val="24"/>
          <w:szCs w:val="24"/>
        </w:rPr>
        <w:t xml:space="preserve">/V targets: results of an </w:t>
      </w:r>
      <w:proofErr w:type="spellStart"/>
      <w:r w:rsidRPr="00DA2587">
        <w:rPr>
          <w:rFonts w:ascii="Book Antiqua" w:hAnsi="Book Antiqua"/>
          <w:sz w:val="24"/>
          <w:szCs w:val="24"/>
        </w:rPr>
        <w:t>anuric</w:t>
      </w:r>
      <w:proofErr w:type="spellEnd"/>
      <w:r w:rsidRPr="00DA2587">
        <w:rPr>
          <w:rFonts w:ascii="Book Antiqua" w:hAnsi="Book Antiqua"/>
          <w:sz w:val="24"/>
          <w:szCs w:val="24"/>
        </w:rPr>
        <w:t xml:space="preserve"> peritoneal dialysis patient's survival analysis. </w:t>
      </w:r>
      <w:r w:rsidRPr="00DA2587">
        <w:rPr>
          <w:rFonts w:ascii="Book Antiqua" w:hAnsi="Book Antiqua"/>
          <w:i/>
          <w:sz w:val="24"/>
          <w:szCs w:val="24"/>
        </w:rPr>
        <w:t xml:space="preserve">Kidney </w:t>
      </w:r>
      <w:proofErr w:type="spellStart"/>
      <w:r w:rsidRPr="00DA2587">
        <w:rPr>
          <w:rFonts w:ascii="Book Antiqua" w:hAnsi="Book Antiqua"/>
          <w:i/>
          <w:sz w:val="24"/>
          <w:szCs w:val="24"/>
        </w:rPr>
        <w:t>Int</w:t>
      </w:r>
      <w:proofErr w:type="spellEnd"/>
      <w:r w:rsidRPr="00DA2587">
        <w:rPr>
          <w:rFonts w:ascii="Book Antiqua" w:hAnsi="Book Antiqua"/>
          <w:sz w:val="24"/>
          <w:szCs w:val="24"/>
        </w:rPr>
        <w:t xml:space="preserve"> 2005; </w:t>
      </w:r>
      <w:r w:rsidRPr="00DA2587">
        <w:rPr>
          <w:rFonts w:ascii="Book Antiqua" w:hAnsi="Book Antiqua"/>
          <w:b/>
          <w:sz w:val="24"/>
          <w:szCs w:val="24"/>
        </w:rPr>
        <w:t>67</w:t>
      </w:r>
      <w:r w:rsidRPr="00DA2587">
        <w:rPr>
          <w:rFonts w:ascii="Book Antiqua" w:hAnsi="Book Antiqua"/>
          <w:sz w:val="24"/>
          <w:szCs w:val="24"/>
        </w:rPr>
        <w:t>: 2032-2038 [PMID: 15840054 DOI: 10.1111/j.1523-1755.2005.00305.x]</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67 </w:t>
      </w:r>
      <w:r w:rsidRPr="00DA2587">
        <w:rPr>
          <w:rFonts w:ascii="Book Antiqua" w:hAnsi="Book Antiqua"/>
          <w:b/>
          <w:sz w:val="24"/>
          <w:szCs w:val="24"/>
        </w:rPr>
        <w:t>Jain D</w:t>
      </w:r>
      <w:r w:rsidRPr="00DA2587">
        <w:rPr>
          <w:rFonts w:ascii="Book Antiqua" w:hAnsi="Book Antiqua"/>
          <w:sz w:val="24"/>
          <w:szCs w:val="24"/>
        </w:rPr>
        <w:t xml:space="preserve">, Green JA. Health literacy in kidney disease: Review of the literature and implications for clinical practice. </w:t>
      </w:r>
      <w:r w:rsidRPr="00DA2587">
        <w:rPr>
          <w:rFonts w:ascii="Book Antiqua" w:hAnsi="Book Antiqua"/>
          <w:i/>
          <w:sz w:val="24"/>
          <w:szCs w:val="24"/>
        </w:rPr>
        <w:t xml:space="preserve">World J </w:t>
      </w:r>
      <w:proofErr w:type="spellStart"/>
      <w:r w:rsidRPr="00DA2587">
        <w:rPr>
          <w:rFonts w:ascii="Book Antiqua" w:hAnsi="Book Antiqua"/>
          <w:i/>
          <w:sz w:val="24"/>
          <w:szCs w:val="24"/>
        </w:rPr>
        <w:t>Nephrol</w:t>
      </w:r>
      <w:proofErr w:type="spellEnd"/>
      <w:r w:rsidRPr="00DA2587">
        <w:rPr>
          <w:rFonts w:ascii="Book Antiqua" w:hAnsi="Book Antiqua"/>
          <w:sz w:val="24"/>
          <w:szCs w:val="24"/>
        </w:rPr>
        <w:t xml:space="preserve"> 2016; </w:t>
      </w:r>
      <w:r w:rsidRPr="00DA2587">
        <w:rPr>
          <w:rFonts w:ascii="Book Antiqua" w:hAnsi="Book Antiqua"/>
          <w:b/>
          <w:sz w:val="24"/>
          <w:szCs w:val="24"/>
        </w:rPr>
        <w:t>5</w:t>
      </w:r>
      <w:r w:rsidRPr="00DA2587">
        <w:rPr>
          <w:rFonts w:ascii="Book Antiqua" w:hAnsi="Book Antiqua"/>
          <w:sz w:val="24"/>
          <w:szCs w:val="24"/>
        </w:rPr>
        <w:t>: 147-151 [PMID: 26981438 DOI: 10.5527/wjn.v5.i2.147]</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68 </w:t>
      </w:r>
      <w:r w:rsidRPr="00DA2587">
        <w:rPr>
          <w:rFonts w:ascii="Book Antiqua" w:hAnsi="Book Antiqua"/>
          <w:b/>
          <w:sz w:val="24"/>
          <w:szCs w:val="24"/>
        </w:rPr>
        <w:t>Jain D</w:t>
      </w:r>
      <w:r w:rsidRPr="00DA2587">
        <w:rPr>
          <w:rFonts w:ascii="Book Antiqua" w:hAnsi="Book Antiqua"/>
          <w:sz w:val="24"/>
          <w:szCs w:val="24"/>
        </w:rPr>
        <w:t xml:space="preserve">, </w:t>
      </w:r>
      <w:proofErr w:type="spellStart"/>
      <w:r w:rsidRPr="00DA2587">
        <w:rPr>
          <w:rFonts w:ascii="Book Antiqua" w:hAnsi="Book Antiqua"/>
          <w:sz w:val="24"/>
          <w:szCs w:val="24"/>
        </w:rPr>
        <w:t>Sheth</w:t>
      </w:r>
      <w:proofErr w:type="spellEnd"/>
      <w:r w:rsidRPr="00DA2587">
        <w:rPr>
          <w:rFonts w:ascii="Book Antiqua" w:hAnsi="Book Antiqua"/>
          <w:sz w:val="24"/>
          <w:szCs w:val="24"/>
        </w:rPr>
        <w:t xml:space="preserve"> H, Green JA, Bender FH, </w:t>
      </w:r>
      <w:proofErr w:type="spellStart"/>
      <w:r w:rsidRPr="00DA2587">
        <w:rPr>
          <w:rFonts w:ascii="Book Antiqua" w:hAnsi="Book Antiqua"/>
          <w:sz w:val="24"/>
          <w:szCs w:val="24"/>
        </w:rPr>
        <w:t>Weisbord</w:t>
      </w:r>
      <w:proofErr w:type="spellEnd"/>
      <w:r w:rsidRPr="00DA2587">
        <w:rPr>
          <w:rFonts w:ascii="Book Antiqua" w:hAnsi="Book Antiqua"/>
          <w:sz w:val="24"/>
          <w:szCs w:val="24"/>
        </w:rPr>
        <w:t xml:space="preserve"> SD. Health literacy in patients on maintenance peritoneal dialysis: prevalence and outcomes. </w:t>
      </w:r>
      <w:proofErr w:type="spellStart"/>
      <w:r w:rsidRPr="00DA2587">
        <w:rPr>
          <w:rFonts w:ascii="Book Antiqua" w:hAnsi="Book Antiqua"/>
          <w:i/>
          <w:sz w:val="24"/>
          <w:szCs w:val="24"/>
        </w:rPr>
        <w:t>Perit</w:t>
      </w:r>
      <w:proofErr w:type="spellEnd"/>
      <w:r w:rsidRPr="00DA2587">
        <w:rPr>
          <w:rFonts w:ascii="Book Antiqua" w:hAnsi="Book Antiqua"/>
          <w:i/>
          <w:sz w:val="24"/>
          <w:szCs w:val="24"/>
        </w:rPr>
        <w:t xml:space="preserve"> Dial </w:t>
      </w:r>
      <w:proofErr w:type="spellStart"/>
      <w:r w:rsidRPr="00DA2587">
        <w:rPr>
          <w:rFonts w:ascii="Book Antiqua" w:hAnsi="Book Antiqua"/>
          <w:i/>
          <w:sz w:val="24"/>
          <w:szCs w:val="24"/>
        </w:rPr>
        <w:t>Int</w:t>
      </w:r>
      <w:proofErr w:type="spellEnd"/>
      <w:r w:rsidRPr="00DA2587">
        <w:rPr>
          <w:rFonts w:ascii="Book Antiqua" w:hAnsi="Book Antiqua"/>
          <w:sz w:val="24"/>
          <w:szCs w:val="24"/>
        </w:rPr>
        <w:t xml:space="preserve"> 2015; </w:t>
      </w:r>
      <w:r w:rsidRPr="00DA2587">
        <w:rPr>
          <w:rFonts w:ascii="Book Antiqua" w:hAnsi="Book Antiqua"/>
          <w:b/>
          <w:sz w:val="24"/>
          <w:szCs w:val="24"/>
        </w:rPr>
        <w:t>35</w:t>
      </w:r>
      <w:r w:rsidRPr="00DA2587">
        <w:rPr>
          <w:rFonts w:ascii="Book Antiqua" w:hAnsi="Book Antiqua"/>
          <w:sz w:val="24"/>
          <w:szCs w:val="24"/>
        </w:rPr>
        <w:t>: 96-98 [PMID: 25700462 DOI: 10.3747/pdi.2013.00211]</w:t>
      </w:r>
    </w:p>
    <w:p w:rsidR="00F819EE" w:rsidRPr="00DA2587" w:rsidRDefault="00F819EE" w:rsidP="00F819EE">
      <w:pPr>
        <w:spacing w:after="0" w:line="360" w:lineRule="auto"/>
        <w:jc w:val="both"/>
        <w:rPr>
          <w:rFonts w:ascii="Book Antiqua" w:hAnsi="Book Antiqua"/>
          <w:sz w:val="24"/>
          <w:szCs w:val="24"/>
        </w:rPr>
      </w:pPr>
      <w:r w:rsidRPr="00DA2587">
        <w:rPr>
          <w:rFonts w:ascii="Book Antiqua" w:hAnsi="Book Antiqua"/>
          <w:sz w:val="24"/>
          <w:szCs w:val="24"/>
        </w:rPr>
        <w:t xml:space="preserve">69 </w:t>
      </w:r>
      <w:r w:rsidRPr="00DA2587">
        <w:rPr>
          <w:rFonts w:ascii="Book Antiqua" w:hAnsi="Book Antiqua"/>
          <w:b/>
          <w:sz w:val="24"/>
          <w:szCs w:val="24"/>
        </w:rPr>
        <w:t>Green JA</w:t>
      </w:r>
      <w:r w:rsidRPr="00DA2587">
        <w:rPr>
          <w:rFonts w:ascii="Book Antiqua" w:hAnsi="Book Antiqua"/>
          <w:sz w:val="24"/>
          <w:szCs w:val="24"/>
        </w:rPr>
        <w:t xml:space="preserve">, </w:t>
      </w:r>
      <w:proofErr w:type="spellStart"/>
      <w:r w:rsidRPr="00DA2587">
        <w:rPr>
          <w:rFonts w:ascii="Book Antiqua" w:hAnsi="Book Antiqua"/>
          <w:sz w:val="24"/>
          <w:szCs w:val="24"/>
        </w:rPr>
        <w:t>Mor</w:t>
      </w:r>
      <w:proofErr w:type="spellEnd"/>
      <w:r w:rsidRPr="00DA2587">
        <w:rPr>
          <w:rFonts w:ascii="Book Antiqua" w:hAnsi="Book Antiqua"/>
          <w:sz w:val="24"/>
          <w:szCs w:val="24"/>
        </w:rPr>
        <w:t xml:space="preserve"> MK, Shields AM, </w:t>
      </w:r>
      <w:proofErr w:type="spellStart"/>
      <w:r w:rsidRPr="00DA2587">
        <w:rPr>
          <w:rFonts w:ascii="Book Antiqua" w:hAnsi="Book Antiqua"/>
          <w:sz w:val="24"/>
          <w:szCs w:val="24"/>
        </w:rPr>
        <w:t>Sevick</w:t>
      </w:r>
      <w:proofErr w:type="spellEnd"/>
      <w:r w:rsidRPr="00DA2587">
        <w:rPr>
          <w:rFonts w:ascii="Book Antiqua" w:hAnsi="Book Antiqua"/>
          <w:sz w:val="24"/>
          <w:szCs w:val="24"/>
        </w:rPr>
        <w:t xml:space="preserve"> MA, </w:t>
      </w:r>
      <w:proofErr w:type="spellStart"/>
      <w:r w:rsidRPr="00DA2587">
        <w:rPr>
          <w:rFonts w:ascii="Book Antiqua" w:hAnsi="Book Antiqua"/>
          <w:sz w:val="24"/>
          <w:szCs w:val="24"/>
        </w:rPr>
        <w:t>Palevsky</w:t>
      </w:r>
      <w:proofErr w:type="spellEnd"/>
      <w:r w:rsidRPr="00DA2587">
        <w:rPr>
          <w:rFonts w:ascii="Book Antiqua" w:hAnsi="Book Antiqua"/>
          <w:sz w:val="24"/>
          <w:szCs w:val="24"/>
        </w:rPr>
        <w:t xml:space="preserve"> PM, Fine MJ, Arnold RM, </w:t>
      </w:r>
      <w:proofErr w:type="spellStart"/>
      <w:r w:rsidRPr="00DA2587">
        <w:rPr>
          <w:rFonts w:ascii="Book Antiqua" w:hAnsi="Book Antiqua"/>
          <w:sz w:val="24"/>
          <w:szCs w:val="24"/>
        </w:rPr>
        <w:t>Weisbord</w:t>
      </w:r>
      <w:proofErr w:type="spellEnd"/>
      <w:r w:rsidRPr="00DA2587">
        <w:rPr>
          <w:rFonts w:ascii="Book Antiqua" w:hAnsi="Book Antiqua"/>
          <w:sz w:val="24"/>
          <w:szCs w:val="24"/>
        </w:rPr>
        <w:t xml:space="preserve"> SD. Prevalence and demographic and clinical associations of health literacy in patients on maintenance hemodialysis. </w:t>
      </w:r>
      <w:proofErr w:type="spellStart"/>
      <w:r w:rsidRPr="00DA2587">
        <w:rPr>
          <w:rFonts w:ascii="Book Antiqua" w:hAnsi="Book Antiqua"/>
          <w:i/>
          <w:sz w:val="24"/>
          <w:szCs w:val="24"/>
        </w:rPr>
        <w:t>Clin</w:t>
      </w:r>
      <w:proofErr w:type="spellEnd"/>
      <w:r w:rsidRPr="00DA2587">
        <w:rPr>
          <w:rFonts w:ascii="Book Antiqua" w:hAnsi="Book Antiqua"/>
          <w:i/>
          <w:sz w:val="24"/>
          <w:szCs w:val="24"/>
        </w:rPr>
        <w:t xml:space="preserve"> J Am </w:t>
      </w:r>
      <w:proofErr w:type="spellStart"/>
      <w:r w:rsidRPr="00DA2587">
        <w:rPr>
          <w:rFonts w:ascii="Book Antiqua" w:hAnsi="Book Antiqua"/>
          <w:i/>
          <w:sz w:val="24"/>
          <w:szCs w:val="24"/>
        </w:rPr>
        <w:t>Soc</w:t>
      </w:r>
      <w:proofErr w:type="spellEnd"/>
      <w:r w:rsidRPr="00DA2587">
        <w:rPr>
          <w:rFonts w:ascii="Book Antiqua" w:hAnsi="Book Antiqua"/>
          <w:i/>
          <w:sz w:val="24"/>
          <w:szCs w:val="24"/>
        </w:rPr>
        <w:t xml:space="preserve"> </w:t>
      </w:r>
      <w:proofErr w:type="spellStart"/>
      <w:r w:rsidRPr="00DA2587">
        <w:rPr>
          <w:rFonts w:ascii="Book Antiqua" w:hAnsi="Book Antiqua"/>
          <w:i/>
          <w:sz w:val="24"/>
          <w:szCs w:val="24"/>
        </w:rPr>
        <w:t>Nephrol</w:t>
      </w:r>
      <w:proofErr w:type="spellEnd"/>
      <w:r w:rsidRPr="00DA2587">
        <w:rPr>
          <w:rFonts w:ascii="Book Antiqua" w:hAnsi="Book Antiqua"/>
          <w:sz w:val="24"/>
          <w:szCs w:val="24"/>
        </w:rPr>
        <w:t xml:space="preserve"> 2011; </w:t>
      </w:r>
      <w:r w:rsidRPr="00DA2587">
        <w:rPr>
          <w:rFonts w:ascii="Book Antiqua" w:hAnsi="Book Antiqua"/>
          <w:b/>
          <w:sz w:val="24"/>
          <w:szCs w:val="24"/>
        </w:rPr>
        <w:t>6</w:t>
      </w:r>
      <w:r w:rsidRPr="00DA2587">
        <w:rPr>
          <w:rFonts w:ascii="Book Antiqua" w:hAnsi="Book Antiqua"/>
          <w:sz w:val="24"/>
          <w:szCs w:val="24"/>
        </w:rPr>
        <w:t>: 1354-1360 [PMID: 21551025 DOI: 10.2215/CJN.09761110]</w:t>
      </w:r>
    </w:p>
    <w:p w:rsidR="00CC273D" w:rsidRPr="00DA2587" w:rsidRDefault="00CC273D" w:rsidP="00F819EE">
      <w:pPr>
        <w:spacing w:after="0" w:line="360" w:lineRule="auto"/>
        <w:jc w:val="both"/>
        <w:rPr>
          <w:rFonts w:ascii="Book Antiqua" w:eastAsia="宋体" w:hAnsi="Book Antiqua"/>
          <w:sz w:val="24"/>
          <w:szCs w:val="24"/>
          <w:lang w:eastAsia="zh-CN"/>
        </w:rPr>
      </w:pPr>
    </w:p>
    <w:p w:rsidR="00D158BB" w:rsidRPr="00DA2587" w:rsidRDefault="00D158BB" w:rsidP="00F819EE">
      <w:pPr>
        <w:suppressAutoHyphens/>
        <w:spacing w:after="0" w:line="360" w:lineRule="auto"/>
        <w:ind w:right="120"/>
        <w:jc w:val="both"/>
        <w:rPr>
          <w:rFonts w:ascii="Book Antiqua" w:eastAsia="宋体" w:hAnsi="Book Antiqua" w:cs="Mangal" w:hint="eastAsia"/>
          <w:b/>
          <w:bCs/>
          <w:color w:val="000000" w:themeColor="text1"/>
          <w:kern w:val="1"/>
          <w:sz w:val="24"/>
          <w:szCs w:val="24"/>
          <w:lang w:val="it-IT" w:eastAsia="zh-CN" w:bidi="hi-IN"/>
        </w:rPr>
      </w:pPr>
      <w:bookmarkStart w:id="22" w:name="OLE_LINK480"/>
      <w:bookmarkStart w:id="23" w:name="OLE_LINK502"/>
      <w:bookmarkStart w:id="24" w:name="OLE_LINK1021"/>
      <w:bookmarkStart w:id="25" w:name="OLE_LINK1022"/>
      <w:bookmarkStart w:id="26" w:name="OLE_LINK1023"/>
      <w:bookmarkStart w:id="27" w:name="OLE_LINK1064"/>
      <w:bookmarkStart w:id="28" w:name="OLE_LINK1065"/>
      <w:bookmarkStart w:id="29" w:name="OLE_LINK1156"/>
      <w:bookmarkStart w:id="30" w:name="OLE_LINK1157"/>
      <w:bookmarkStart w:id="31" w:name="OLE_LINK1158"/>
      <w:bookmarkStart w:id="32" w:name="OLE_LINK1159"/>
      <w:bookmarkStart w:id="33" w:name="OLE_LINK1185"/>
      <w:bookmarkStart w:id="34" w:name="OLE_LINK958"/>
      <w:bookmarkStart w:id="35" w:name="OLE_LINK959"/>
      <w:bookmarkStart w:id="36" w:name="OLE_LINK962"/>
      <w:bookmarkStart w:id="37" w:name="OLE_LINK1127"/>
      <w:bookmarkStart w:id="38" w:name="OLE_LINK945"/>
      <w:bookmarkStart w:id="39" w:name="OLE_LINK946"/>
      <w:bookmarkStart w:id="40" w:name="OLE_LINK947"/>
      <w:bookmarkStart w:id="41" w:name="OLE_LINK987"/>
      <w:bookmarkStart w:id="42" w:name="OLE_LINK1035"/>
      <w:bookmarkStart w:id="43" w:name="OLE_LINK1036"/>
      <w:bookmarkStart w:id="44" w:name="OLE_LINK1038"/>
      <w:bookmarkStart w:id="45" w:name="OLE_LINK1039"/>
      <w:bookmarkStart w:id="46" w:name="OLE_LINK1040"/>
      <w:bookmarkStart w:id="47" w:name="OLE_LINK1041"/>
      <w:bookmarkStart w:id="48" w:name="OLE_LINK1042"/>
      <w:bookmarkStart w:id="49" w:name="OLE_LINK1043"/>
      <w:bookmarkStart w:id="50" w:name="OLE_LINK1044"/>
      <w:bookmarkStart w:id="51" w:name="OLE_LINK1071"/>
      <w:bookmarkStart w:id="52" w:name="OLE_LINK1072"/>
      <w:bookmarkStart w:id="53" w:name="OLE_LINK968"/>
      <w:bookmarkStart w:id="54" w:name="OLE_LINK1260"/>
      <w:bookmarkStart w:id="55" w:name="OLE_LINK1261"/>
      <w:bookmarkStart w:id="56" w:name="OLE_LINK1264"/>
      <w:bookmarkStart w:id="57" w:name="OLE_LINK1265"/>
      <w:bookmarkStart w:id="58" w:name="OLE_LINK1266"/>
      <w:bookmarkStart w:id="59" w:name="OLE_LINK1282"/>
      <w:bookmarkStart w:id="60" w:name="OLE_LINK1800"/>
      <w:bookmarkStart w:id="61" w:name="OLE_LINK1801"/>
      <w:bookmarkStart w:id="62" w:name="OLE_LINK1802"/>
      <w:bookmarkStart w:id="63" w:name="OLE_LINK1803"/>
      <w:bookmarkStart w:id="64" w:name="OLE_LINK1843"/>
      <w:bookmarkStart w:id="65" w:name="OLE_LINK1844"/>
      <w:bookmarkStart w:id="66" w:name="OLE_LINK1845"/>
      <w:bookmarkStart w:id="67" w:name="OLE_LINK1636"/>
      <w:bookmarkStart w:id="68" w:name="OLE_LINK1755"/>
      <w:bookmarkStart w:id="69" w:name="OLE_LINK1806"/>
      <w:bookmarkStart w:id="70" w:name="OLE_LINK1807"/>
      <w:bookmarkStart w:id="71" w:name="OLE_LINK1811"/>
      <w:bookmarkStart w:id="72" w:name="OLE_LINK1812"/>
      <w:bookmarkStart w:id="73" w:name="OLE_LINK1813"/>
      <w:bookmarkStart w:id="74" w:name="OLE_LINK1962"/>
      <w:bookmarkStart w:id="75" w:name="OLE_LINK1963"/>
      <w:bookmarkStart w:id="76" w:name="OLE_LINK1964"/>
      <w:bookmarkStart w:id="77" w:name="OLE_LINK2162"/>
      <w:bookmarkStart w:id="78" w:name="OLE_LINK2198"/>
      <w:bookmarkStart w:id="79" w:name="OLE_LINK2199"/>
      <w:bookmarkStart w:id="80" w:name="OLE_LINK2200"/>
      <w:bookmarkStart w:id="81" w:name="OLE_LINK2090"/>
      <w:r w:rsidRPr="00DA2587">
        <w:rPr>
          <w:rFonts w:ascii="Book Antiqua" w:eastAsia="Lucida Sans Unicode" w:hAnsi="Book Antiqua" w:cs="Arial"/>
          <w:b/>
          <w:noProof/>
          <w:color w:val="000000" w:themeColor="text1"/>
          <w:kern w:val="1"/>
          <w:sz w:val="24"/>
          <w:szCs w:val="24"/>
          <w:lang w:val="it-IT" w:eastAsia="hi-IN" w:bidi="hi-IN"/>
        </w:rPr>
        <w:t>P-Reviewer</w:t>
      </w:r>
      <w:r w:rsidRPr="00DA2587">
        <w:rPr>
          <w:rFonts w:ascii="Book Antiqua" w:hAnsi="Book Antiqua" w:cs="Arial"/>
          <w:b/>
          <w:noProof/>
          <w:color w:val="000000" w:themeColor="text1"/>
          <w:kern w:val="1"/>
          <w:sz w:val="24"/>
          <w:szCs w:val="24"/>
          <w:lang w:val="it-IT" w:bidi="hi-IN"/>
        </w:rPr>
        <w:t>:</w:t>
      </w:r>
      <w:r w:rsidRPr="00DA2587">
        <w:rPr>
          <w:rFonts w:ascii="Book Antiqua" w:hAnsi="Book Antiqua" w:cs="Arial"/>
          <w:noProof/>
          <w:color w:val="000000" w:themeColor="text1"/>
          <w:kern w:val="1"/>
          <w:sz w:val="24"/>
          <w:szCs w:val="24"/>
          <w:lang w:val="it-IT" w:bidi="hi-IN"/>
        </w:rPr>
        <w:t xml:space="preserve"> </w:t>
      </w:r>
      <w:r w:rsidRPr="00DA2587">
        <w:rPr>
          <w:rFonts w:ascii="Book Antiqua" w:eastAsia="宋体" w:hAnsi="Book Antiqua" w:cs="Arial"/>
          <w:noProof/>
          <w:color w:val="000000" w:themeColor="text1"/>
          <w:kern w:val="1"/>
          <w:sz w:val="24"/>
          <w:szCs w:val="24"/>
          <w:lang w:val="it-IT" w:eastAsia="zh-CN" w:bidi="hi-IN"/>
        </w:rPr>
        <w:t xml:space="preserve">Raikou VD, Bellomo G, Nechifor G, Al-Haggar M, Trimarchi H, Ohashi N, Wang CX, Zhang Z </w:t>
      </w:r>
      <w:r w:rsidRPr="00DA2587">
        <w:rPr>
          <w:rFonts w:ascii="Book Antiqua" w:eastAsia="Lucida Sans Unicode" w:hAnsi="Book Antiqua" w:cs="Mangal"/>
          <w:b/>
          <w:bCs/>
          <w:color w:val="000000" w:themeColor="text1"/>
          <w:kern w:val="1"/>
          <w:sz w:val="24"/>
          <w:szCs w:val="24"/>
          <w:lang w:val="it-IT" w:eastAsia="hi-IN" w:bidi="hi-IN"/>
        </w:rPr>
        <w:t>S-Editor</w:t>
      </w:r>
      <w:r w:rsidRPr="00DA2587">
        <w:rPr>
          <w:rFonts w:ascii="Book Antiqua" w:hAnsi="Book Antiqua" w:cs="Mangal"/>
          <w:b/>
          <w:bCs/>
          <w:color w:val="000000" w:themeColor="text1"/>
          <w:kern w:val="1"/>
          <w:sz w:val="24"/>
          <w:szCs w:val="24"/>
          <w:lang w:val="it-IT" w:bidi="hi-IN"/>
        </w:rPr>
        <w:t>:</w:t>
      </w:r>
      <w:r w:rsidRPr="00DA2587">
        <w:rPr>
          <w:rFonts w:ascii="Book Antiqua" w:eastAsia="Lucida Sans Unicode" w:hAnsi="Book Antiqua" w:cs="Mangal"/>
          <w:bCs/>
          <w:color w:val="000000" w:themeColor="text1"/>
          <w:kern w:val="1"/>
          <w:sz w:val="24"/>
          <w:szCs w:val="24"/>
          <w:lang w:val="it-IT" w:eastAsia="hi-IN" w:bidi="hi-IN"/>
        </w:rPr>
        <w:t xml:space="preserve"> </w:t>
      </w:r>
      <w:r w:rsidRPr="00DA2587">
        <w:rPr>
          <w:rFonts w:ascii="Book Antiqua" w:hAnsi="Book Antiqua" w:cs="Mangal"/>
          <w:bCs/>
          <w:color w:val="000000" w:themeColor="text1"/>
          <w:kern w:val="1"/>
          <w:sz w:val="24"/>
          <w:szCs w:val="24"/>
          <w:lang w:val="it-IT" w:bidi="hi-IN"/>
        </w:rPr>
        <w:t>Dou Y</w:t>
      </w:r>
      <w:r w:rsidRPr="00DA2587">
        <w:rPr>
          <w:rFonts w:ascii="Book Antiqua" w:eastAsia="Lucida Sans Unicode" w:hAnsi="Book Antiqua" w:cs="Mangal"/>
          <w:b/>
          <w:bCs/>
          <w:color w:val="000000" w:themeColor="text1"/>
          <w:kern w:val="1"/>
          <w:sz w:val="24"/>
          <w:szCs w:val="24"/>
          <w:lang w:val="it-IT" w:eastAsia="hi-IN" w:bidi="hi-IN"/>
        </w:rPr>
        <w:t xml:space="preserve"> L-Editor</w:t>
      </w:r>
      <w:r w:rsidRPr="00DA2587">
        <w:rPr>
          <w:rFonts w:ascii="Book Antiqua" w:hAnsi="Book Antiqua" w:cs="Mangal"/>
          <w:b/>
          <w:bCs/>
          <w:color w:val="000000" w:themeColor="text1"/>
          <w:kern w:val="1"/>
          <w:sz w:val="24"/>
          <w:szCs w:val="24"/>
          <w:lang w:val="it-IT" w:bidi="hi-IN"/>
        </w:rPr>
        <w:t>:</w:t>
      </w:r>
      <w:r w:rsidR="00DA2587">
        <w:rPr>
          <w:rFonts w:ascii="Book Antiqua" w:eastAsia="宋体" w:hAnsi="Book Antiqua" w:cs="Mangal" w:hint="eastAsia"/>
          <w:b/>
          <w:bCs/>
          <w:color w:val="000000" w:themeColor="text1"/>
          <w:kern w:val="1"/>
          <w:sz w:val="24"/>
          <w:szCs w:val="24"/>
          <w:lang w:val="it-IT" w:eastAsia="zh-CN" w:bidi="hi-IN"/>
        </w:rPr>
        <w:t xml:space="preserve"> </w:t>
      </w:r>
      <w:r w:rsidR="00DA2587" w:rsidRPr="00DA2587">
        <w:rPr>
          <w:rFonts w:ascii="Book Antiqua" w:eastAsia="宋体" w:hAnsi="Book Antiqua" w:cs="Mangal" w:hint="eastAsia"/>
          <w:bCs/>
          <w:color w:val="000000" w:themeColor="text1"/>
          <w:kern w:val="1"/>
          <w:sz w:val="24"/>
          <w:szCs w:val="24"/>
          <w:lang w:val="it-IT" w:eastAsia="zh-CN" w:bidi="hi-IN"/>
        </w:rPr>
        <w:t>A</w:t>
      </w:r>
      <w:r w:rsidRPr="00DA2587">
        <w:rPr>
          <w:rFonts w:ascii="Book Antiqua" w:eastAsia="Lucida Sans Unicode" w:hAnsi="Book Antiqua" w:cs="Mangal"/>
          <w:b/>
          <w:bCs/>
          <w:color w:val="000000" w:themeColor="text1"/>
          <w:kern w:val="1"/>
          <w:sz w:val="24"/>
          <w:szCs w:val="24"/>
          <w:lang w:val="it-IT" w:eastAsia="hi-IN" w:bidi="hi-IN"/>
        </w:rPr>
        <w:t xml:space="preserve"> E-Editor</w:t>
      </w:r>
      <w:r w:rsidRPr="00DA2587">
        <w:rPr>
          <w:rFonts w:ascii="Book Antiqua" w:hAnsi="Book Antiqua" w:cs="Mangal"/>
          <w:b/>
          <w:bCs/>
          <w:color w:val="000000" w:themeColor="text1"/>
          <w:kern w:val="1"/>
          <w:sz w:val="24"/>
          <w:szCs w:val="24"/>
          <w:lang w:val="it-IT" w:bidi="hi-IN"/>
        </w:rPr>
        <w:t>:</w:t>
      </w:r>
      <w:r w:rsidR="00DA2587">
        <w:rPr>
          <w:rFonts w:ascii="Book Antiqua" w:eastAsia="宋体" w:hAnsi="Book Antiqua" w:cs="Mangal" w:hint="eastAsia"/>
          <w:b/>
          <w:bCs/>
          <w:color w:val="000000" w:themeColor="text1"/>
          <w:kern w:val="1"/>
          <w:sz w:val="24"/>
          <w:szCs w:val="24"/>
          <w:lang w:val="it-IT" w:eastAsia="zh-CN" w:bidi="hi-IN"/>
        </w:rPr>
        <w:t xml:space="preserve"> </w:t>
      </w:r>
      <w:r w:rsidR="00DA2587" w:rsidRPr="00DA2587">
        <w:rPr>
          <w:rFonts w:ascii="Book Antiqua" w:eastAsia="宋体" w:hAnsi="Book Antiqua" w:cs="Mangal" w:hint="eastAsia"/>
          <w:bCs/>
          <w:color w:val="000000" w:themeColor="text1"/>
          <w:kern w:val="1"/>
          <w:sz w:val="24"/>
          <w:szCs w:val="24"/>
          <w:lang w:val="it-IT" w:eastAsia="zh-CN" w:bidi="hi-IN"/>
        </w:rPr>
        <w:t>Song H</w:t>
      </w:r>
    </w:p>
    <w:p w:rsidR="00D158BB" w:rsidRPr="00DA2587" w:rsidRDefault="00D158BB" w:rsidP="00F819EE">
      <w:pPr>
        <w:suppressAutoHyphens/>
        <w:spacing w:after="0" w:line="360" w:lineRule="auto"/>
        <w:ind w:right="120"/>
        <w:jc w:val="both"/>
        <w:rPr>
          <w:rFonts w:ascii="Book Antiqua" w:hAnsi="Book Antiqua" w:cs="Mangal"/>
          <w:b/>
          <w:bCs/>
          <w:color w:val="000000" w:themeColor="text1"/>
          <w:kern w:val="1"/>
          <w:sz w:val="24"/>
          <w:szCs w:val="24"/>
          <w:lang w:val="it-IT" w:bidi="hi-IN"/>
        </w:rPr>
      </w:pPr>
    </w:p>
    <w:p w:rsidR="00D158BB" w:rsidRPr="00DA2587" w:rsidRDefault="00D158BB" w:rsidP="00F819EE">
      <w:pPr>
        <w:shd w:val="clear" w:color="auto" w:fill="FFFFFF"/>
        <w:snapToGrid w:val="0"/>
        <w:spacing w:after="0" w:line="360" w:lineRule="auto"/>
        <w:jc w:val="both"/>
        <w:rPr>
          <w:rFonts w:ascii="Book Antiqua" w:hAnsi="Book Antiqua" w:cs="Helvetica"/>
          <w:b/>
          <w:color w:val="000000" w:themeColor="text1"/>
          <w:sz w:val="24"/>
          <w:szCs w:val="24"/>
        </w:rPr>
      </w:pPr>
      <w:r w:rsidRPr="00DA2587">
        <w:rPr>
          <w:rFonts w:ascii="Book Antiqua" w:hAnsi="Book Antiqua" w:cs="Helvetica"/>
          <w:b/>
          <w:color w:val="000000" w:themeColor="text1"/>
          <w:sz w:val="24"/>
          <w:szCs w:val="24"/>
        </w:rPr>
        <w:t xml:space="preserve">Specialty type: </w:t>
      </w:r>
      <w:r w:rsidRPr="00DA2587">
        <w:rPr>
          <w:rFonts w:ascii="Book Antiqua" w:eastAsia="微软雅黑" w:hAnsi="Book Antiqua" w:cs="宋体"/>
          <w:sz w:val="24"/>
          <w:szCs w:val="24"/>
        </w:rPr>
        <w:t>Urology and nephrology</w:t>
      </w:r>
    </w:p>
    <w:p w:rsidR="00D158BB" w:rsidRPr="00DA2587" w:rsidRDefault="00D158BB" w:rsidP="00F819EE">
      <w:pPr>
        <w:shd w:val="clear" w:color="auto" w:fill="FFFFFF"/>
        <w:snapToGrid w:val="0"/>
        <w:spacing w:after="0" w:line="360" w:lineRule="auto"/>
        <w:jc w:val="both"/>
        <w:rPr>
          <w:rFonts w:ascii="Book Antiqua" w:hAnsi="Book Antiqua" w:cs="Helvetica"/>
          <w:b/>
          <w:color w:val="000000" w:themeColor="text1"/>
          <w:sz w:val="24"/>
          <w:szCs w:val="24"/>
        </w:rPr>
      </w:pPr>
      <w:r w:rsidRPr="00DA2587">
        <w:rPr>
          <w:rFonts w:ascii="Book Antiqua" w:hAnsi="Book Antiqua" w:cs="Helvetica"/>
          <w:b/>
          <w:color w:val="000000" w:themeColor="text1"/>
          <w:sz w:val="24"/>
          <w:szCs w:val="24"/>
        </w:rPr>
        <w:t xml:space="preserve">Country of origin: </w:t>
      </w:r>
      <w:r w:rsidRPr="00DA2587">
        <w:rPr>
          <w:rFonts w:ascii="Book Antiqua" w:hAnsi="Book Antiqua" w:cs="Helvetica"/>
          <w:color w:val="000000" w:themeColor="text1"/>
          <w:sz w:val="24"/>
          <w:szCs w:val="24"/>
        </w:rPr>
        <w:t>United States</w:t>
      </w:r>
    </w:p>
    <w:p w:rsidR="00D158BB" w:rsidRPr="00DA2587" w:rsidRDefault="00D158BB" w:rsidP="00F819EE">
      <w:pPr>
        <w:shd w:val="clear" w:color="auto" w:fill="FFFFFF"/>
        <w:snapToGrid w:val="0"/>
        <w:spacing w:after="0" w:line="360" w:lineRule="auto"/>
        <w:jc w:val="both"/>
        <w:rPr>
          <w:rFonts w:ascii="Book Antiqua" w:hAnsi="Book Antiqua" w:cs="Helvetica"/>
          <w:b/>
          <w:color w:val="000000" w:themeColor="text1"/>
          <w:sz w:val="24"/>
          <w:szCs w:val="24"/>
        </w:rPr>
      </w:pPr>
      <w:r w:rsidRPr="00DA2587">
        <w:rPr>
          <w:rFonts w:ascii="Book Antiqua" w:hAnsi="Book Antiqua" w:cs="Helvetica"/>
          <w:b/>
          <w:color w:val="000000" w:themeColor="text1"/>
          <w:sz w:val="24"/>
          <w:szCs w:val="24"/>
        </w:rPr>
        <w:t>Peer-review report classification</w:t>
      </w:r>
    </w:p>
    <w:p w:rsidR="00D158BB" w:rsidRPr="00DA2587" w:rsidRDefault="00D158BB" w:rsidP="00F819EE">
      <w:pPr>
        <w:shd w:val="clear" w:color="auto" w:fill="FFFFFF"/>
        <w:snapToGrid w:val="0"/>
        <w:spacing w:after="0" w:line="360" w:lineRule="auto"/>
        <w:jc w:val="both"/>
        <w:rPr>
          <w:rFonts w:ascii="Book Antiqua" w:hAnsi="Book Antiqua" w:cs="Helvetica"/>
          <w:color w:val="000000" w:themeColor="text1"/>
          <w:sz w:val="24"/>
          <w:szCs w:val="24"/>
        </w:rPr>
      </w:pPr>
      <w:r w:rsidRPr="00DA2587">
        <w:rPr>
          <w:rFonts w:ascii="Book Antiqua" w:hAnsi="Book Antiqua" w:cs="Helvetica"/>
          <w:color w:val="000000" w:themeColor="text1"/>
          <w:sz w:val="24"/>
          <w:szCs w:val="24"/>
        </w:rPr>
        <w:lastRenderedPageBreak/>
        <w:t xml:space="preserve">Grade </w:t>
      </w:r>
      <w:proofErr w:type="gramStart"/>
      <w:r w:rsidRPr="00DA2587">
        <w:rPr>
          <w:rFonts w:ascii="Book Antiqua" w:hAnsi="Book Antiqua" w:cs="Helvetica"/>
          <w:color w:val="000000" w:themeColor="text1"/>
          <w:sz w:val="24"/>
          <w:szCs w:val="24"/>
        </w:rPr>
        <w:t>A</w:t>
      </w:r>
      <w:proofErr w:type="gramEnd"/>
      <w:r w:rsidRPr="00DA2587">
        <w:rPr>
          <w:rFonts w:ascii="Book Antiqua" w:hAnsi="Book Antiqua" w:cs="Helvetica"/>
          <w:color w:val="000000" w:themeColor="text1"/>
          <w:sz w:val="24"/>
          <w:szCs w:val="24"/>
        </w:rPr>
        <w:t xml:space="preserve"> (Excellent): 0</w:t>
      </w:r>
    </w:p>
    <w:p w:rsidR="00D158BB" w:rsidRPr="00DA2587" w:rsidRDefault="00D158BB" w:rsidP="00F819EE">
      <w:pPr>
        <w:shd w:val="clear" w:color="auto" w:fill="FFFFFF"/>
        <w:snapToGrid w:val="0"/>
        <w:spacing w:after="0" w:line="360" w:lineRule="auto"/>
        <w:jc w:val="both"/>
        <w:rPr>
          <w:rFonts w:ascii="Book Antiqua" w:hAnsi="Book Antiqua" w:cs="Helvetica"/>
          <w:color w:val="000000" w:themeColor="text1"/>
          <w:sz w:val="24"/>
          <w:szCs w:val="24"/>
        </w:rPr>
      </w:pPr>
      <w:r w:rsidRPr="00DA2587">
        <w:rPr>
          <w:rFonts w:ascii="Book Antiqua" w:hAnsi="Book Antiqua" w:cs="Helvetica"/>
          <w:color w:val="000000" w:themeColor="text1"/>
          <w:sz w:val="24"/>
          <w:szCs w:val="24"/>
        </w:rPr>
        <w:t xml:space="preserve">Grade B (Very good): </w:t>
      </w:r>
      <w:r w:rsidRPr="00DA2587">
        <w:rPr>
          <w:rFonts w:ascii="Book Antiqua" w:eastAsia="宋体" w:hAnsi="Book Antiqua" w:cs="Helvetica"/>
          <w:color w:val="000000" w:themeColor="text1"/>
          <w:sz w:val="24"/>
          <w:szCs w:val="24"/>
          <w:lang w:eastAsia="zh-CN"/>
        </w:rPr>
        <w:t xml:space="preserve">B, B, B, B, B, </w:t>
      </w:r>
      <w:proofErr w:type="gramStart"/>
      <w:r w:rsidRPr="00DA2587">
        <w:rPr>
          <w:rFonts w:ascii="Book Antiqua" w:eastAsia="宋体" w:hAnsi="Book Antiqua" w:cs="Helvetica"/>
          <w:color w:val="000000" w:themeColor="text1"/>
          <w:sz w:val="24"/>
          <w:szCs w:val="24"/>
          <w:lang w:eastAsia="zh-CN"/>
        </w:rPr>
        <w:t>B</w:t>
      </w:r>
      <w:proofErr w:type="gramEnd"/>
    </w:p>
    <w:p w:rsidR="00D158BB" w:rsidRPr="00DA2587" w:rsidRDefault="00D158BB" w:rsidP="00F819EE">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DA2587">
        <w:rPr>
          <w:rFonts w:ascii="Book Antiqua" w:hAnsi="Book Antiqua" w:cs="Helvetica"/>
          <w:color w:val="000000" w:themeColor="text1"/>
          <w:sz w:val="24"/>
          <w:szCs w:val="24"/>
        </w:rPr>
        <w:t>Grade C (Good):</w:t>
      </w:r>
      <w:r w:rsidRPr="00DA2587">
        <w:rPr>
          <w:rFonts w:ascii="Book Antiqua" w:eastAsia="宋体" w:hAnsi="Book Antiqua" w:cs="Helvetica"/>
          <w:color w:val="000000" w:themeColor="text1"/>
          <w:sz w:val="24"/>
          <w:szCs w:val="24"/>
          <w:lang w:eastAsia="zh-CN"/>
        </w:rPr>
        <w:t xml:space="preserve"> C, C</w:t>
      </w:r>
    </w:p>
    <w:p w:rsidR="00D158BB" w:rsidRPr="00DA2587" w:rsidRDefault="00D158BB" w:rsidP="00F819EE">
      <w:pPr>
        <w:shd w:val="clear" w:color="auto" w:fill="FFFFFF"/>
        <w:snapToGrid w:val="0"/>
        <w:spacing w:after="0" w:line="360" w:lineRule="auto"/>
        <w:jc w:val="both"/>
        <w:rPr>
          <w:rFonts w:ascii="Book Antiqua" w:eastAsia="宋体" w:hAnsi="Book Antiqua" w:cs="Helvetica"/>
          <w:color w:val="000000" w:themeColor="text1"/>
          <w:sz w:val="24"/>
          <w:szCs w:val="24"/>
          <w:lang w:eastAsia="zh-CN"/>
        </w:rPr>
      </w:pPr>
      <w:r w:rsidRPr="00DA2587">
        <w:rPr>
          <w:rFonts w:ascii="Book Antiqua" w:hAnsi="Book Antiqua" w:cs="Helvetica"/>
          <w:color w:val="000000" w:themeColor="text1"/>
          <w:sz w:val="24"/>
          <w:szCs w:val="24"/>
        </w:rPr>
        <w:t xml:space="preserve">Grade D (Fair): </w:t>
      </w:r>
      <w:bookmarkEnd w:id="22"/>
      <w:bookmarkEnd w:id="23"/>
      <w:r w:rsidR="00851E3D" w:rsidRPr="00DA2587">
        <w:rPr>
          <w:rFonts w:ascii="Book Antiqua" w:eastAsia="宋体" w:hAnsi="Book Antiqua" w:cs="Helvetica"/>
          <w:color w:val="000000" w:themeColor="text1"/>
          <w:sz w:val="24"/>
          <w:szCs w:val="24"/>
          <w:lang w:eastAsia="zh-CN"/>
        </w:rPr>
        <w:t>0</w:t>
      </w:r>
    </w:p>
    <w:p w:rsidR="00F948F0" w:rsidRPr="00DA2587" w:rsidRDefault="00D158BB" w:rsidP="00F819EE">
      <w:pPr>
        <w:shd w:val="clear" w:color="auto" w:fill="FFFFFF"/>
        <w:snapToGrid w:val="0"/>
        <w:spacing w:after="0" w:line="360" w:lineRule="auto"/>
        <w:jc w:val="both"/>
        <w:rPr>
          <w:rFonts w:ascii="Book Antiqua" w:eastAsia="宋体" w:hAnsi="Book Antiqua" w:cs="Helvetica"/>
          <w:color w:val="000000" w:themeColor="text1"/>
          <w:sz w:val="24"/>
          <w:szCs w:val="24"/>
          <w:lang w:eastAsia="zh-CN"/>
        </w:rPr>
      </w:pPr>
      <w:r w:rsidRPr="00DA2587">
        <w:rPr>
          <w:rFonts w:ascii="Book Antiqua" w:hAnsi="Book Antiqua" w:cs="Helvetica"/>
          <w:color w:val="000000" w:themeColor="text1"/>
          <w:sz w:val="24"/>
          <w:szCs w:val="24"/>
        </w:rPr>
        <w:t xml:space="preserve">Grade E (Poor):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DA2587">
        <w:rPr>
          <w:rFonts w:ascii="Book Antiqua" w:hAnsi="Book Antiqua" w:cs="Helvetica"/>
          <w:color w:val="000000" w:themeColor="text1"/>
          <w:sz w:val="24"/>
          <w:szCs w:val="24"/>
        </w:rPr>
        <w:t>0</w:t>
      </w:r>
    </w:p>
    <w:p w:rsidR="00957A39" w:rsidRPr="00DA2587" w:rsidRDefault="00957A39" w:rsidP="00F819EE">
      <w:pPr>
        <w:spacing w:after="0" w:line="360" w:lineRule="auto"/>
        <w:jc w:val="both"/>
        <w:rPr>
          <w:rFonts w:ascii="Book Antiqua" w:eastAsia="宋体" w:hAnsi="Book Antiqua"/>
          <w:sz w:val="24"/>
          <w:szCs w:val="24"/>
          <w:lang w:eastAsia="zh-CN"/>
        </w:rPr>
      </w:pPr>
      <w:r w:rsidRPr="00DA2587">
        <w:rPr>
          <w:rFonts w:ascii="Book Antiqua" w:eastAsia="宋体" w:hAnsi="Book Antiqua"/>
          <w:sz w:val="24"/>
          <w:szCs w:val="24"/>
          <w:lang w:eastAsia="zh-CN"/>
        </w:rPr>
        <w:br w:type="page"/>
      </w:r>
    </w:p>
    <w:p w:rsidR="00957A39" w:rsidRPr="00DA2587" w:rsidRDefault="00957A39" w:rsidP="00F819EE">
      <w:pPr>
        <w:spacing w:after="0" w:line="360" w:lineRule="auto"/>
        <w:jc w:val="both"/>
        <w:rPr>
          <w:rFonts w:ascii="Book Antiqua" w:hAnsi="Book Antiqua" w:cs="Times New Roman"/>
          <w:b/>
          <w:bCs/>
          <w:noProof/>
          <w:sz w:val="24"/>
          <w:szCs w:val="24"/>
        </w:rPr>
      </w:pPr>
      <w:r w:rsidRPr="00DA2587">
        <w:rPr>
          <w:rFonts w:ascii="Book Antiqua" w:hAnsi="Book Antiqua" w:cs="Times New Roman"/>
          <w:b/>
          <w:sz w:val="24"/>
          <w:szCs w:val="24"/>
        </w:rPr>
        <w:lastRenderedPageBreak/>
        <w:t>Table 1 Pre-transplant dialysis modality and delayed graft function</w:t>
      </w:r>
    </w:p>
    <w:tbl>
      <w:tblPr>
        <w:tblStyle w:val="aa"/>
        <w:tblW w:w="101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2159"/>
        <w:gridCol w:w="1762"/>
        <w:gridCol w:w="1673"/>
        <w:gridCol w:w="2325"/>
        <w:gridCol w:w="1013"/>
      </w:tblGrid>
      <w:tr w:rsidR="00957A39" w:rsidRPr="00DA2587" w:rsidTr="00643155">
        <w:trPr>
          <w:trHeight w:val="767"/>
        </w:trPr>
        <w:tc>
          <w:tcPr>
            <w:tcW w:w="1255" w:type="dxa"/>
            <w:tcBorders>
              <w:top w:val="single" w:sz="4" w:space="0" w:color="auto"/>
              <w:bottom w:val="single" w:sz="4" w:space="0" w:color="auto"/>
            </w:tcBorders>
          </w:tcPr>
          <w:p w:rsidR="00957A39" w:rsidRPr="00DA2587" w:rsidRDefault="00957A39" w:rsidP="00F819EE">
            <w:pPr>
              <w:spacing w:after="0" w:line="360" w:lineRule="auto"/>
              <w:jc w:val="both"/>
              <w:rPr>
                <w:rFonts w:ascii="Book Antiqua" w:hAnsi="Book Antiqua" w:cs="Times New Roman"/>
                <w:b/>
                <w:sz w:val="24"/>
                <w:szCs w:val="24"/>
              </w:rPr>
            </w:pPr>
            <w:r w:rsidRPr="00DA2587">
              <w:rPr>
                <w:rFonts w:ascii="Book Antiqua" w:hAnsi="Book Antiqua" w:cs="Times New Roman"/>
                <w:b/>
                <w:sz w:val="24"/>
                <w:szCs w:val="24"/>
              </w:rPr>
              <w:t>Study Period</w:t>
            </w:r>
          </w:p>
        </w:tc>
        <w:tc>
          <w:tcPr>
            <w:tcW w:w="2160" w:type="dxa"/>
            <w:tcBorders>
              <w:top w:val="single" w:sz="4" w:space="0" w:color="auto"/>
              <w:bottom w:val="single" w:sz="4" w:space="0" w:color="auto"/>
            </w:tcBorders>
          </w:tcPr>
          <w:p w:rsidR="00957A39" w:rsidRPr="00DA2587" w:rsidRDefault="00957A39" w:rsidP="00F819EE">
            <w:pPr>
              <w:spacing w:after="0" w:line="360" w:lineRule="auto"/>
              <w:jc w:val="both"/>
              <w:rPr>
                <w:rFonts w:ascii="Book Antiqua" w:hAnsi="Book Antiqua" w:cs="Times New Roman"/>
                <w:b/>
                <w:sz w:val="24"/>
                <w:szCs w:val="24"/>
              </w:rPr>
            </w:pPr>
            <w:r w:rsidRPr="00DA2587">
              <w:rPr>
                <w:rFonts w:ascii="Book Antiqua" w:hAnsi="Book Antiqua" w:cs="Times New Roman"/>
                <w:b/>
                <w:sz w:val="24"/>
                <w:szCs w:val="24"/>
              </w:rPr>
              <w:t>Authors</w:t>
            </w:r>
          </w:p>
        </w:tc>
        <w:tc>
          <w:tcPr>
            <w:tcW w:w="1762" w:type="dxa"/>
            <w:tcBorders>
              <w:top w:val="single" w:sz="4" w:space="0" w:color="auto"/>
              <w:bottom w:val="single" w:sz="4" w:space="0" w:color="auto"/>
            </w:tcBorders>
          </w:tcPr>
          <w:p w:rsidR="00957A39" w:rsidRPr="00DA2587" w:rsidRDefault="00957A39" w:rsidP="00F819EE">
            <w:pPr>
              <w:spacing w:after="0" w:line="360" w:lineRule="auto"/>
              <w:jc w:val="both"/>
              <w:rPr>
                <w:rFonts w:ascii="Book Antiqua" w:hAnsi="Book Antiqua" w:cs="Times New Roman"/>
                <w:b/>
                <w:sz w:val="24"/>
                <w:szCs w:val="24"/>
              </w:rPr>
            </w:pPr>
            <w:r w:rsidRPr="00DA2587">
              <w:rPr>
                <w:rFonts w:ascii="Book Antiqua" w:hAnsi="Book Antiqua" w:cs="Times New Roman"/>
                <w:b/>
                <w:sz w:val="24"/>
                <w:szCs w:val="24"/>
              </w:rPr>
              <w:t>Study Design</w:t>
            </w:r>
          </w:p>
        </w:tc>
        <w:tc>
          <w:tcPr>
            <w:tcW w:w="1673" w:type="dxa"/>
            <w:tcBorders>
              <w:top w:val="single" w:sz="4" w:space="0" w:color="auto"/>
              <w:bottom w:val="single" w:sz="4" w:space="0" w:color="auto"/>
            </w:tcBorders>
          </w:tcPr>
          <w:p w:rsidR="00957A39" w:rsidRPr="00DA2587" w:rsidRDefault="00957A39" w:rsidP="00F819EE">
            <w:pPr>
              <w:spacing w:after="0" w:line="360" w:lineRule="auto"/>
              <w:jc w:val="both"/>
              <w:rPr>
                <w:rFonts w:ascii="Book Antiqua" w:hAnsi="Book Antiqua" w:cs="Times New Roman"/>
                <w:b/>
                <w:sz w:val="24"/>
                <w:szCs w:val="24"/>
              </w:rPr>
            </w:pPr>
            <w:r w:rsidRPr="00DA2587">
              <w:rPr>
                <w:rFonts w:ascii="Book Antiqua" w:hAnsi="Book Antiqua" w:cs="Times New Roman"/>
                <w:b/>
                <w:sz w:val="24"/>
                <w:szCs w:val="24"/>
              </w:rPr>
              <w:t>Study Participants</w:t>
            </w:r>
          </w:p>
        </w:tc>
        <w:tc>
          <w:tcPr>
            <w:tcW w:w="2325" w:type="dxa"/>
            <w:tcBorders>
              <w:top w:val="single" w:sz="4" w:space="0" w:color="auto"/>
              <w:bottom w:val="single" w:sz="4" w:space="0" w:color="auto"/>
            </w:tcBorders>
          </w:tcPr>
          <w:p w:rsidR="00957A39" w:rsidRPr="00DA2587" w:rsidRDefault="00957A39" w:rsidP="00F819EE">
            <w:pPr>
              <w:spacing w:after="0" w:line="360" w:lineRule="auto"/>
              <w:jc w:val="both"/>
              <w:rPr>
                <w:rFonts w:ascii="Book Antiqua" w:hAnsi="Book Antiqua" w:cs="Times New Roman"/>
                <w:b/>
                <w:sz w:val="24"/>
                <w:szCs w:val="24"/>
              </w:rPr>
            </w:pPr>
            <w:r w:rsidRPr="00DA2587">
              <w:rPr>
                <w:rFonts w:ascii="Book Antiqua" w:hAnsi="Book Antiqua" w:cs="Times New Roman"/>
                <w:b/>
                <w:sz w:val="24"/>
                <w:szCs w:val="24"/>
              </w:rPr>
              <w:t>DGF Incidence</w:t>
            </w:r>
          </w:p>
        </w:tc>
        <w:tc>
          <w:tcPr>
            <w:tcW w:w="1013" w:type="dxa"/>
            <w:tcBorders>
              <w:top w:val="single" w:sz="4" w:space="0" w:color="auto"/>
              <w:bottom w:val="single" w:sz="4" w:space="0" w:color="auto"/>
            </w:tcBorders>
          </w:tcPr>
          <w:p w:rsidR="00957A39" w:rsidRPr="00DA2587" w:rsidRDefault="00957A39" w:rsidP="00F819EE">
            <w:pPr>
              <w:spacing w:after="0" w:line="360" w:lineRule="auto"/>
              <w:jc w:val="both"/>
              <w:rPr>
                <w:rFonts w:ascii="Book Antiqua" w:hAnsi="Book Antiqua" w:cs="Times New Roman"/>
                <w:b/>
                <w:sz w:val="24"/>
                <w:szCs w:val="24"/>
              </w:rPr>
            </w:pPr>
            <w:r w:rsidRPr="00DA2587">
              <w:rPr>
                <w:rFonts w:ascii="Book Antiqua" w:hAnsi="Book Antiqua" w:cs="Times New Roman"/>
                <w:b/>
                <w:sz w:val="24"/>
                <w:szCs w:val="24"/>
              </w:rPr>
              <w:t>Favors</w:t>
            </w:r>
          </w:p>
        </w:tc>
      </w:tr>
      <w:tr w:rsidR="00957A39" w:rsidRPr="00DA2587" w:rsidTr="00643155">
        <w:trPr>
          <w:trHeight w:val="767"/>
        </w:trPr>
        <w:tc>
          <w:tcPr>
            <w:tcW w:w="1255" w:type="dxa"/>
            <w:tcBorders>
              <w:top w:val="single" w:sz="4" w:space="0" w:color="auto"/>
            </w:tcBorders>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1983-2006</w:t>
            </w:r>
          </w:p>
        </w:tc>
        <w:tc>
          <w:tcPr>
            <w:tcW w:w="2160" w:type="dxa"/>
            <w:tcBorders>
              <w:top w:val="single" w:sz="4" w:space="0" w:color="auto"/>
            </w:tcBorders>
          </w:tcPr>
          <w:p w:rsidR="00957A39" w:rsidRPr="00DA2587" w:rsidRDefault="00957A39" w:rsidP="005924BD">
            <w:pPr>
              <w:spacing w:after="0" w:line="360" w:lineRule="auto"/>
              <w:jc w:val="both"/>
              <w:rPr>
                <w:rFonts w:ascii="Book Antiqua" w:eastAsia="宋体" w:hAnsi="Book Antiqua" w:cs="Times New Roman"/>
                <w:sz w:val="24"/>
                <w:szCs w:val="24"/>
                <w:lang w:eastAsia="zh-CN"/>
              </w:rPr>
            </w:pPr>
            <w:proofErr w:type="spellStart"/>
            <w:r w:rsidRPr="00DA2587">
              <w:rPr>
                <w:rFonts w:ascii="Book Antiqua" w:hAnsi="Book Antiqua" w:cs="Times New Roman"/>
                <w:sz w:val="24"/>
                <w:szCs w:val="24"/>
              </w:rPr>
              <w:t>Caliskan</w:t>
            </w:r>
            <w:proofErr w:type="spellEnd"/>
            <w:r w:rsidRPr="00DA2587">
              <w:rPr>
                <w:rFonts w:ascii="Book Antiqua" w:hAnsi="Book Antiqua" w:cs="Times New Roman"/>
                <w:sz w:val="24"/>
                <w:szCs w:val="24"/>
              </w:rPr>
              <w:t xml:space="preserve"> </w:t>
            </w:r>
            <w:r w:rsidRPr="00DA2587">
              <w:rPr>
                <w:rFonts w:ascii="Book Antiqua" w:hAnsi="Book Antiqua" w:cs="Times New Roman"/>
                <w:i/>
                <w:sz w:val="24"/>
                <w:szCs w:val="24"/>
              </w:rPr>
              <w:t>et al</w:t>
            </w:r>
            <w:r w:rsidRPr="00DA2587">
              <w:rPr>
                <w:rFonts w:ascii="Book Antiqua" w:eastAsia="宋体" w:hAnsi="Book Antiqua" w:cs="Times New Roman"/>
                <w:sz w:val="24"/>
                <w:szCs w:val="24"/>
                <w:vertAlign w:val="superscript"/>
                <w:lang w:eastAsia="zh-CN"/>
              </w:rPr>
              <w:t>[</w:t>
            </w:r>
            <w:r w:rsidR="005924BD" w:rsidRPr="00DA2587">
              <w:rPr>
                <w:rFonts w:ascii="Book Antiqua" w:eastAsia="宋体" w:hAnsi="Book Antiqua" w:cs="Times New Roman" w:hint="eastAsia"/>
                <w:sz w:val="24"/>
                <w:szCs w:val="24"/>
                <w:vertAlign w:val="superscript"/>
                <w:lang w:eastAsia="zh-CN"/>
              </w:rPr>
              <w:t>30</w:t>
            </w:r>
            <w:r w:rsidRPr="00DA2587">
              <w:rPr>
                <w:rFonts w:ascii="Book Antiqua" w:eastAsia="宋体" w:hAnsi="Book Antiqua" w:cs="Times New Roman"/>
                <w:sz w:val="24"/>
                <w:szCs w:val="24"/>
                <w:vertAlign w:val="superscript"/>
                <w:lang w:eastAsia="zh-CN"/>
              </w:rPr>
              <w:t>]</w:t>
            </w:r>
          </w:p>
        </w:tc>
        <w:tc>
          <w:tcPr>
            <w:tcW w:w="1762" w:type="dxa"/>
            <w:tcBorders>
              <w:top w:val="single" w:sz="4" w:space="0" w:color="auto"/>
            </w:tcBorders>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Retrospective observational</w:t>
            </w:r>
          </w:p>
        </w:tc>
        <w:tc>
          <w:tcPr>
            <w:tcW w:w="1673" w:type="dxa"/>
            <w:tcBorders>
              <w:top w:val="single" w:sz="4" w:space="0" w:color="auto"/>
            </w:tcBorders>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44 PD and 44 HD patients</w:t>
            </w:r>
          </w:p>
        </w:tc>
        <w:tc>
          <w:tcPr>
            <w:tcW w:w="2325" w:type="dxa"/>
            <w:tcBorders>
              <w:top w:val="single" w:sz="4" w:space="0" w:color="auto"/>
            </w:tcBorders>
          </w:tcPr>
          <w:p w:rsidR="00957A39" w:rsidRPr="00DA2587" w:rsidRDefault="00957A39" w:rsidP="00F819EE">
            <w:pPr>
              <w:spacing w:after="0" w:line="360" w:lineRule="auto"/>
              <w:jc w:val="both"/>
              <w:rPr>
                <w:rFonts w:ascii="Book Antiqua" w:hAnsi="Book Antiqua" w:cs="Times New Roman"/>
                <w:sz w:val="24"/>
                <w:szCs w:val="24"/>
                <w:lang w:val="en"/>
              </w:rPr>
            </w:pPr>
            <w:r w:rsidRPr="00DA2587">
              <w:rPr>
                <w:rFonts w:ascii="Book Antiqua" w:hAnsi="Book Antiqua" w:cs="Times New Roman"/>
                <w:sz w:val="24"/>
                <w:szCs w:val="24"/>
                <w:lang w:val="en"/>
              </w:rPr>
              <w:t>No difference in DGF incidence</w:t>
            </w:r>
          </w:p>
        </w:tc>
        <w:tc>
          <w:tcPr>
            <w:tcW w:w="1013" w:type="dxa"/>
            <w:tcBorders>
              <w:top w:val="single" w:sz="4" w:space="0" w:color="auto"/>
            </w:tcBorders>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None</w:t>
            </w:r>
          </w:p>
        </w:tc>
      </w:tr>
      <w:tr w:rsidR="00957A39" w:rsidRPr="00DA2587" w:rsidTr="00643155">
        <w:trPr>
          <w:trHeight w:val="767"/>
        </w:trPr>
        <w:tc>
          <w:tcPr>
            <w:tcW w:w="1255"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eastAsiaTheme="minorHAnsi" w:hAnsi="Book Antiqua" w:cs="Times New Roman"/>
                <w:sz w:val="24"/>
                <w:szCs w:val="24"/>
              </w:rPr>
              <w:t>1983-1989</w:t>
            </w:r>
          </w:p>
        </w:tc>
        <w:tc>
          <w:tcPr>
            <w:tcW w:w="2160" w:type="dxa"/>
          </w:tcPr>
          <w:p w:rsidR="00957A39" w:rsidRPr="00DA2587" w:rsidRDefault="00957A39" w:rsidP="005924BD">
            <w:pPr>
              <w:spacing w:after="0" w:line="360" w:lineRule="auto"/>
              <w:jc w:val="both"/>
              <w:rPr>
                <w:rFonts w:ascii="Book Antiqua" w:eastAsia="宋体" w:hAnsi="Book Antiqua" w:cs="Times New Roman"/>
                <w:sz w:val="24"/>
                <w:szCs w:val="24"/>
                <w:lang w:eastAsia="zh-CN"/>
              </w:rPr>
            </w:pPr>
            <w:proofErr w:type="spellStart"/>
            <w:r w:rsidRPr="00DA2587">
              <w:rPr>
                <w:rFonts w:ascii="Book Antiqua" w:eastAsiaTheme="minorHAnsi" w:hAnsi="Book Antiqua" w:cs="Times New Roman"/>
                <w:sz w:val="24"/>
                <w:szCs w:val="24"/>
              </w:rPr>
              <w:t>Cacciarelli</w:t>
            </w:r>
            <w:proofErr w:type="spellEnd"/>
            <w:r w:rsidRPr="00DA2587">
              <w:rPr>
                <w:rFonts w:ascii="Book Antiqua" w:eastAsiaTheme="minorHAnsi" w:hAnsi="Book Antiqua" w:cs="Times New Roman"/>
                <w:sz w:val="24"/>
                <w:szCs w:val="24"/>
              </w:rPr>
              <w:t xml:space="preserve"> </w:t>
            </w:r>
            <w:r w:rsidRPr="00DA2587">
              <w:rPr>
                <w:rFonts w:ascii="Book Antiqua" w:eastAsiaTheme="minorHAnsi" w:hAnsi="Book Antiqua" w:cs="Times New Roman"/>
                <w:i/>
                <w:iCs/>
                <w:sz w:val="24"/>
                <w:szCs w:val="24"/>
              </w:rPr>
              <w:t>et al</w:t>
            </w:r>
            <w:r w:rsidRPr="00DA2587">
              <w:rPr>
                <w:rFonts w:ascii="Book Antiqua" w:eastAsia="宋体" w:hAnsi="Book Antiqua" w:cs="Times New Roman"/>
                <w:iCs/>
                <w:sz w:val="24"/>
                <w:szCs w:val="24"/>
                <w:vertAlign w:val="superscript"/>
                <w:lang w:eastAsia="zh-CN"/>
              </w:rPr>
              <w:t>[</w:t>
            </w:r>
            <w:r w:rsidR="005924BD" w:rsidRPr="00DA2587">
              <w:rPr>
                <w:rFonts w:ascii="Book Antiqua" w:eastAsia="宋体" w:hAnsi="Book Antiqua" w:cs="Times New Roman" w:hint="eastAsia"/>
                <w:iCs/>
                <w:sz w:val="24"/>
                <w:szCs w:val="24"/>
                <w:vertAlign w:val="superscript"/>
                <w:lang w:eastAsia="zh-CN"/>
              </w:rPr>
              <w:t>31</w:t>
            </w:r>
            <w:r w:rsidRPr="00DA2587">
              <w:rPr>
                <w:rFonts w:ascii="Book Antiqua" w:eastAsia="宋体" w:hAnsi="Book Antiqua" w:cs="Times New Roman"/>
                <w:iCs/>
                <w:sz w:val="24"/>
                <w:szCs w:val="24"/>
                <w:vertAlign w:val="superscript"/>
                <w:lang w:eastAsia="zh-CN"/>
              </w:rPr>
              <w:t>]</w:t>
            </w:r>
          </w:p>
        </w:tc>
        <w:tc>
          <w:tcPr>
            <w:tcW w:w="1762"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Retrospective observational</w:t>
            </w:r>
          </w:p>
        </w:tc>
        <w:tc>
          <w:tcPr>
            <w:tcW w:w="1673"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eastAsiaTheme="minorHAnsi" w:hAnsi="Book Antiqua" w:cs="Times New Roman"/>
                <w:sz w:val="24"/>
                <w:szCs w:val="24"/>
              </w:rPr>
              <w:t>cohort of 662 patients</w:t>
            </w:r>
          </w:p>
        </w:tc>
        <w:tc>
          <w:tcPr>
            <w:tcW w:w="2325" w:type="dxa"/>
          </w:tcPr>
          <w:p w:rsidR="00957A39" w:rsidRPr="00DA2587" w:rsidRDefault="00957A39" w:rsidP="00F819EE">
            <w:pPr>
              <w:autoSpaceDE w:val="0"/>
              <w:autoSpaceDN w:val="0"/>
              <w:adjustRightInd w:val="0"/>
              <w:spacing w:after="0" w:line="360" w:lineRule="auto"/>
              <w:jc w:val="both"/>
              <w:rPr>
                <w:rFonts w:ascii="Book Antiqua" w:eastAsiaTheme="minorHAnsi" w:hAnsi="Book Antiqua" w:cs="Times New Roman"/>
                <w:sz w:val="24"/>
                <w:szCs w:val="24"/>
              </w:rPr>
            </w:pPr>
            <w:r w:rsidRPr="00DA2587">
              <w:rPr>
                <w:rFonts w:ascii="Book Antiqua" w:eastAsiaTheme="minorHAnsi" w:hAnsi="Book Antiqua" w:cs="Times New Roman"/>
                <w:sz w:val="24"/>
                <w:szCs w:val="24"/>
              </w:rPr>
              <w:t xml:space="preserve">26% of PD and </w:t>
            </w:r>
          </w:p>
          <w:p w:rsidR="00957A39" w:rsidRPr="00DA2587" w:rsidRDefault="00957A39" w:rsidP="00F819EE">
            <w:pPr>
              <w:autoSpaceDE w:val="0"/>
              <w:autoSpaceDN w:val="0"/>
              <w:adjustRightInd w:val="0"/>
              <w:spacing w:after="0" w:line="360" w:lineRule="auto"/>
              <w:jc w:val="both"/>
              <w:rPr>
                <w:rFonts w:ascii="Book Antiqua" w:eastAsiaTheme="minorHAnsi" w:hAnsi="Book Antiqua" w:cs="Times New Roman"/>
                <w:sz w:val="24"/>
                <w:szCs w:val="24"/>
              </w:rPr>
            </w:pPr>
          </w:p>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eastAsiaTheme="minorHAnsi" w:hAnsi="Book Antiqua" w:cs="Times New Roman"/>
                <w:sz w:val="24"/>
                <w:szCs w:val="24"/>
              </w:rPr>
              <w:t xml:space="preserve">36% of HD patients </w:t>
            </w:r>
          </w:p>
        </w:tc>
        <w:tc>
          <w:tcPr>
            <w:tcW w:w="1013" w:type="dxa"/>
          </w:tcPr>
          <w:p w:rsidR="00957A39" w:rsidRPr="00DA2587" w:rsidRDefault="00957A39" w:rsidP="00F819EE">
            <w:pPr>
              <w:autoSpaceDE w:val="0"/>
              <w:autoSpaceDN w:val="0"/>
              <w:adjustRightInd w:val="0"/>
              <w:spacing w:after="0" w:line="360" w:lineRule="auto"/>
              <w:jc w:val="both"/>
              <w:rPr>
                <w:rFonts w:ascii="Book Antiqua" w:eastAsiaTheme="minorHAnsi" w:hAnsi="Book Antiqua" w:cs="Times New Roman"/>
                <w:sz w:val="24"/>
                <w:szCs w:val="24"/>
              </w:rPr>
            </w:pPr>
            <w:r w:rsidRPr="00DA2587">
              <w:rPr>
                <w:rFonts w:ascii="Book Antiqua" w:eastAsiaTheme="minorHAnsi" w:hAnsi="Book Antiqua" w:cs="Times New Roman"/>
                <w:sz w:val="24"/>
                <w:szCs w:val="24"/>
              </w:rPr>
              <w:t>PD</w:t>
            </w:r>
          </w:p>
        </w:tc>
      </w:tr>
      <w:tr w:rsidR="00957A39" w:rsidRPr="00DA2587" w:rsidTr="00643155">
        <w:trPr>
          <w:trHeight w:val="767"/>
        </w:trPr>
        <w:tc>
          <w:tcPr>
            <w:tcW w:w="1255"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1984-1988</w:t>
            </w:r>
          </w:p>
        </w:tc>
        <w:tc>
          <w:tcPr>
            <w:tcW w:w="2160" w:type="dxa"/>
          </w:tcPr>
          <w:p w:rsidR="00957A39" w:rsidRPr="00DA2587" w:rsidRDefault="00957A39" w:rsidP="005924BD">
            <w:pPr>
              <w:spacing w:after="0" w:line="360" w:lineRule="auto"/>
              <w:jc w:val="both"/>
              <w:rPr>
                <w:rFonts w:ascii="Book Antiqua" w:eastAsia="宋体" w:hAnsi="Book Antiqua" w:cs="Times New Roman"/>
                <w:sz w:val="24"/>
                <w:szCs w:val="24"/>
                <w:lang w:eastAsia="zh-CN"/>
              </w:rPr>
            </w:pPr>
            <w:proofErr w:type="spellStart"/>
            <w:r w:rsidRPr="00DA2587">
              <w:rPr>
                <w:rFonts w:ascii="Book Antiqua" w:eastAsiaTheme="minorHAnsi" w:hAnsi="Book Antiqua" w:cs="Times New Roman"/>
                <w:sz w:val="24"/>
                <w:szCs w:val="24"/>
              </w:rPr>
              <w:t>Triolo</w:t>
            </w:r>
            <w:proofErr w:type="spellEnd"/>
            <w:r w:rsidRPr="00DA2587">
              <w:rPr>
                <w:rFonts w:ascii="Book Antiqua" w:eastAsiaTheme="minorHAnsi" w:hAnsi="Book Antiqua" w:cs="Times New Roman"/>
                <w:sz w:val="24"/>
                <w:szCs w:val="24"/>
              </w:rPr>
              <w:t xml:space="preserve"> </w:t>
            </w:r>
            <w:r w:rsidRPr="00DA2587">
              <w:rPr>
                <w:rFonts w:ascii="Book Antiqua" w:eastAsiaTheme="minorHAnsi" w:hAnsi="Book Antiqua" w:cs="Times New Roman"/>
                <w:i/>
                <w:iCs/>
                <w:sz w:val="24"/>
                <w:szCs w:val="24"/>
              </w:rPr>
              <w:t>et al</w:t>
            </w:r>
            <w:r w:rsidRPr="00DA2587">
              <w:rPr>
                <w:rFonts w:ascii="Book Antiqua" w:eastAsia="宋体" w:hAnsi="Book Antiqua" w:cs="Times New Roman"/>
                <w:iCs/>
                <w:sz w:val="24"/>
                <w:szCs w:val="24"/>
                <w:vertAlign w:val="superscript"/>
                <w:lang w:eastAsia="zh-CN"/>
              </w:rPr>
              <w:t>[</w:t>
            </w:r>
            <w:r w:rsidR="005924BD" w:rsidRPr="00DA2587">
              <w:rPr>
                <w:rFonts w:ascii="Book Antiqua" w:eastAsia="宋体" w:hAnsi="Book Antiqua" w:cs="Times New Roman" w:hint="eastAsia"/>
                <w:iCs/>
                <w:sz w:val="24"/>
                <w:szCs w:val="24"/>
                <w:vertAlign w:val="superscript"/>
                <w:lang w:eastAsia="zh-CN"/>
              </w:rPr>
              <w:t>32</w:t>
            </w:r>
            <w:r w:rsidRPr="00DA2587">
              <w:rPr>
                <w:rFonts w:ascii="Book Antiqua" w:eastAsia="宋体" w:hAnsi="Book Antiqua" w:cs="Times New Roman"/>
                <w:iCs/>
                <w:sz w:val="24"/>
                <w:szCs w:val="24"/>
                <w:vertAlign w:val="superscript"/>
                <w:lang w:eastAsia="zh-CN"/>
              </w:rPr>
              <w:t>]</w:t>
            </w:r>
          </w:p>
        </w:tc>
        <w:tc>
          <w:tcPr>
            <w:tcW w:w="1762"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Retrospective observational</w:t>
            </w:r>
          </w:p>
        </w:tc>
        <w:tc>
          <w:tcPr>
            <w:tcW w:w="1673"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eastAsiaTheme="minorHAnsi" w:hAnsi="Book Antiqua" w:cs="Times New Roman"/>
                <w:sz w:val="24"/>
                <w:szCs w:val="24"/>
              </w:rPr>
              <w:t xml:space="preserve">18 PD and 18 HD patients </w:t>
            </w:r>
          </w:p>
        </w:tc>
        <w:tc>
          <w:tcPr>
            <w:tcW w:w="2325"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eastAsiaTheme="minorHAnsi" w:hAnsi="Book Antiqua" w:cs="Times New Roman"/>
                <w:sz w:val="24"/>
                <w:szCs w:val="24"/>
              </w:rPr>
              <w:t>27% patients on PD and 27% patients on HD</w:t>
            </w:r>
          </w:p>
        </w:tc>
        <w:tc>
          <w:tcPr>
            <w:tcW w:w="1013" w:type="dxa"/>
          </w:tcPr>
          <w:p w:rsidR="00957A39" w:rsidRPr="00DA2587" w:rsidRDefault="00957A39" w:rsidP="00F819EE">
            <w:pPr>
              <w:spacing w:after="0" w:line="360" w:lineRule="auto"/>
              <w:jc w:val="both"/>
              <w:rPr>
                <w:rFonts w:ascii="Book Antiqua" w:eastAsiaTheme="minorHAnsi" w:hAnsi="Book Antiqua" w:cs="Times New Roman"/>
                <w:sz w:val="24"/>
                <w:szCs w:val="24"/>
              </w:rPr>
            </w:pPr>
            <w:r w:rsidRPr="00DA2587">
              <w:rPr>
                <w:rFonts w:ascii="Book Antiqua" w:eastAsiaTheme="minorHAnsi" w:hAnsi="Book Antiqua" w:cs="Times New Roman"/>
                <w:sz w:val="24"/>
                <w:szCs w:val="24"/>
              </w:rPr>
              <w:t>None</w:t>
            </w:r>
          </w:p>
        </w:tc>
      </w:tr>
      <w:tr w:rsidR="00957A39" w:rsidRPr="00DA2587" w:rsidTr="00643155">
        <w:trPr>
          <w:trHeight w:val="1053"/>
        </w:trPr>
        <w:tc>
          <w:tcPr>
            <w:tcW w:w="1255"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eastAsiaTheme="minorHAnsi" w:hAnsi="Book Antiqua" w:cs="Times New Roman"/>
                <w:sz w:val="24"/>
                <w:szCs w:val="24"/>
              </w:rPr>
              <w:t>1988-1995</w:t>
            </w:r>
          </w:p>
        </w:tc>
        <w:tc>
          <w:tcPr>
            <w:tcW w:w="2160" w:type="dxa"/>
          </w:tcPr>
          <w:p w:rsidR="00957A39" w:rsidRPr="00DA2587" w:rsidRDefault="00957A39" w:rsidP="005924BD">
            <w:pPr>
              <w:spacing w:after="0" w:line="360" w:lineRule="auto"/>
              <w:jc w:val="both"/>
              <w:rPr>
                <w:rFonts w:ascii="Book Antiqua" w:eastAsia="宋体" w:hAnsi="Book Antiqua" w:cs="Times New Roman"/>
                <w:sz w:val="24"/>
                <w:szCs w:val="24"/>
                <w:lang w:eastAsia="zh-CN"/>
              </w:rPr>
            </w:pPr>
            <w:r w:rsidRPr="00DA2587">
              <w:rPr>
                <w:rFonts w:ascii="Book Antiqua" w:eastAsiaTheme="minorHAnsi" w:hAnsi="Book Antiqua" w:cs="Times New Roman"/>
                <w:sz w:val="24"/>
                <w:szCs w:val="24"/>
              </w:rPr>
              <w:t xml:space="preserve">Fontan </w:t>
            </w:r>
            <w:r w:rsidRPr="00DA2587">
              <w:rPr>
                <w:rFonts w:ascii="Book Antiqua" w:eastAsiaTheme="minorHAnsi" w:hAnsi="Book Antiqua" w:cs="Times New Roman"/>
                <w:i/>
                <w:iCs/>
                <w:sz w:val="24"/>
                <w:szCs w:val="24"/>
              </w:rPr>
              <w:t>et al</w:t>
            </w:r>
            <w:r w:rsidRPr="00DA2587">
              <w:rPr>
                <w:rFonts w:ascii="Book Antiqua" w:eastAsia="宋体" w:hAnsi="Book Antiqua" w:cs="Times New Roman"/>
                <w:iCs/>
                <w:sz w:val="24"/>
                <w:szCs w:val="24"/>
                <w:vertAlign w:val="superscript"/>
                <w:lang w:eastAsia="zh-CN"/>
              </w:rPr>
              <w:t>[</w:t>
            </w:r>
            <w:r w:rsidR="005924BD" w:rsidRPr="00DA2587">
              <w:rPr>
                <w:rFonts w:ascii="Book Antiqua" w:eastAsia="宋体" w:hAnsi="Book Antiqua" w:cs="Times New Roman" w:hint="eastAsia"/>
                <w:iCs/>
                <w:sz w:val="24"/>
                <w:szCs w:val="24"/>
                <w:vertAlign w:val="superscript"/>
                <w:lang w:eastAsia="zh-CN"/>
              </w:rPr>
              <w:t>33</w:t>
            </w:r>
            <w:r w:rsidRPr="00DA2587">
              <w:rPr>
                <w:rFonts w:ascii="Book Antiqua" w:eastAsia="宋体" w:hAnsi="Book Antiqua" w:cs="Times New Roman"/>
                <w:iCs/>
                <w:sz w:val="24"/>
                <w:szCs w:val="24"/>
                <w:vertAlign w:val="superscript"/>
                <w:lang w:eastAsia="zh-CN"/>
              </w:rPr>
              <w:t>]</w:t>
            </w:r>
          </w:p>
        </w:tc>
        <w:tc>
          <w:tcPr>
            <w:tcW w:w="1762"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Retrospective observational</w:t>
            </w:r>
          </w:p>
        </w:tc>
        <w:tc>
          <w:tcPr>
            <w:tcW w:w="1673"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eastAsiaTheme="minorHAnsi" w:hAnsi="Book Antiqua" w:cs="Times New Roman"/>
                <w:sz w:val="24"/>
                <w:szCs w:val="24"/>
              </w:rPr>
              <w:t>92 PD and 587 HD patients</w:t>
            </w:r>
          </w:p>
        </w:tc>
        <w:tc>
          <w:tcPr>
            <w:tcW w:w="2325"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eastAsiaTheme="minorHAnsi" w:hAnsi="Book Antiqua" w:cs="Times New Roman"/>
                <w:sz w:val="24"/>
                <w:szCs w:val="24"/>
              </w:rPr>
              <w:t>22.5% in PD and 39.5% of HD patients</w:t>
            </w:r>
          </w:p>
        </w:tc>
        <w:tc>
          <w:tcPr>
            <w:tcW w:w="1013" w:type="dxa"/>
          </w:tcPr>
          <w:p w:rsidR="00957A39" w:rsidRPr="00DA2587" w:rsidRDefault="00957A39" w:rsidP="00F819EE">
            <w:pPr>
              <w:spacing w:after="0" w:line="360" w:lineRule="auto"/>
              <w:jc w:val="both"/>
              <w:rPr>
                <w:rFonts w:ascii="Book Antiqua" w:eastAsiaTheme="minorHAnsi" w:hAnsi="Book Antiqua" w:cs="Times New Roman"/>
                <w:sz w:val="24"/>
                <w:szCs w:val="24"/>
              </w:rPr>
            </w:pPr>
            <w:r w:rsidRPr="00DA2587">
              <w:rPr>
                <w:rFonts w:ascii="Book Antiqua" w:eastAsiaTheme="minorHAnsi" w:hAnsi="Book Antiqua" w:cs="Times New Roman"/>
                <w:sz w:val="24"/>
                <w:szCs w:val="24"/>
              </w:rPr>
              <w:t>PD</w:t>
            </w:r>
          </w:p>
        </w:tc>
      </w:tr>
      <w:tr w:rsidR="00957A39" w:rsidRPr="00DA2587" w:rsidTr="00643155">
        <w:trPr>
          <w:trHeight w:val="1053"/>
        </w:trPr>
        <w:tc>
          <w:tcPr>
            <w:tcW w:w="1255"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1989</w:t>
            </w:r>
          </w:p>
        </w:tc>
        <w:tc>
          <w:tcPr>
            <w:tcW w:w="2160" w:type="dxa"/>
          </w:tcPr>
          <w:p w:rsidR="00957A39" w:rsidRPr="00DA2587" w:rsidRDefault="00957A39" w:rsidP="005924BD">
            <w:pPr>
              <w:spacing w:after="0" w:line="360" w:lineRule="auto"/>
              <w:jc w:val="both"/>
              <w:rPr>
                <w:rFonts w:ascii="Book Antiqua" w:eastAsia="宋体" w:hAnsi="Book Antiqua" w:cs="Times New Roman"/>
                <w:sz w:val="24"/>
                <w:szCs w:val="24"/>
                <w:lang w:eastAsia="zh-CN"/>
              </w:rPr>
            </w:pPr>
            <w:proofErr w:type="spellStart"/>
            <w:r w:rsidRPr="00DA2587">
              <w:rPr>
                <w:rFonts w:ascii="Book Antiqua" w:eastAsiaTheme="minorHAnsi" w:hAnsi="Book Antiqua" w:cs="Times New Roman"/>
                <w:sz w:val="24"/>
                <w:szCs w:val="24"/>
              </w:rPr>
              <w:t>Cardella</w:t>
            </w:r>
            <w:proofErr w:type="spellEnd"/>
            <w:r w:rsidRPr="00DA2587">
              <w:rPr>
                <w:rFonts w:ascii="Book Antiqua" w:eastAsiaTheme="minorHAnsi" w:hAnsi="Book Antiqua" w:cs="Times New Roman"/>
                <w:sz w:val="24"/>
                <w:szCs w:val="24"/>
              </w:rPr>
              <w:t xml:space="preserve"> </w:t>
            </w:r>
            <w:r w:rsidRPr="00DA2587">
              <w:rPr>
                <w:rFonts w:ascii="Book Antiqua" w:eastAsiaTheme="minorHAnsi" w:hAnsi="Book Antiqua" w:cs="Times New Roman"/>
                <w:i/>
                <w:iCs/>
                <w:sz w:val="24"/>
                <w:szCs w:val="24"/>
              </w:rPr>
              <w:t>et al</w:t>
            </w:r>
            <w:r w:rsidRPr="00DA2587">
              <w:rPr>
                <w:rFonts w:ascii="Book Antiqua" w:eastAsia="宋体" w:hAnsi="Book Antiqua" w:cs="Times New Roman"/>
                <w:iCs/>
                <w:sz w:val="24"/>
                <w:szCs w:val="24"/>
                <w:vertAlign w:val="superscript"/>
                <w:lang w:eastAsia="zh-CN"/>
              </w:rPr>
              <w:t>[</w:t>
            </w:r>
            <w:r w:rsidR="005924BD" w:rsidRPr="00DA2587">
              <w:rPr>
                <w:rFonts w:ascii="Book Antiqua" w:eastAsia="宋体" w:hAnsi="Book Antiqua" w:cs="Times New Roman" w:hint="eastAsia"/>
                <w:iCs/>
                <w:sz w:val="24"/>
                <w:szCs w:val="24"/>
                <w:vertAlign w:val="superscript"/>
                <w:lang w:eastAsia="zh-CN"/>
              </w:rPr>
              <w:t>34</w:t>
            </w:r>
            <w:r w:rsidRPr="00DA2587">
              <w:rPr>
                <w:rFonts w:ascii="Book Antiqua" w:eastAsia="宋体" w:hAnsi="Book Antiqua" w:cs="Times New Roman"/>
                <w:iCs/>
                <w:sz w:val="24"/>
                <w:szCs w:val="24"/>
                <w:vertAlign w:val="superscript"/>
                <w:lang w:eastAsia="zh-CN"/>
              </w:rPr>
              <w:t>]</w:t>
            </w:r>
          </w:p>
        </w:tc>
        <w:tc>
          <w:tcPr>
            <w:tcW w:w="1762"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Retrospective observational</w:t>
            </w:r>
          </w:p>
        </w:tc>
        <w:tc>
          <w:tcPr>
            <w:tcW w:w="1673"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eastAsiaTheme="minorHAnsi" w:hAnsi="Book Antiqua" w:cs="Times New Roman"/>
                <w:sz w:val="24"/>
                <w:szCs w:val="24"/>
              </w:rPr>
              <w:t>31 PD and 37 HD patients</w:t>
            </w:r>
          </w:p>
        </w:tc>
        <w:tc>
          <w:tcPr>
            <w:tcW w:w="2325" w:type="dxa"/>
          </w:tcPr>
          <w:p w:rsidR="00957A39" w:rsidRPr="00DA2587" w:rsidRDefault="005026A1" w:rsidP="00F819EE">
            <w:pPr>
              <w:spacing w:after="0" w:line="360" w:lineRule="auto"/>
              <w:jc w:val="both"/>
              <w:rPr>
                <w:rFonts w:ascii="Book Antiqua" w:hAnsi="Book Antiqua" w:cs="Times New Roman"/>
                <w:sz w:val="24"/>
                <w:szCs w:val="24"/>
              </w:rPr>
            </w:pPr>
            <w:r w:rsidRPr="00DA2587">
              <w:rPr>
                <w:rFonts w:ascii="Book Antiqua" w:eastAsiaTheme="minorHAnsi" w:hAnsi="Book Antiqua" w:cs="Times New Roman"/>
                <w:sz w:val="24"/>
                <w:szCs w:val="24"/>
              </w:rPr>
              <w:t xml:space="preserve">35% in </w:t>
            </w:r>
            <w:r w:rsidR="00957A39" w:rsidRPr="00DA2587">
              <w:rPr>
                <w:rFonts w:ascii="Book Antiqua" w:eastAsiaTheme="minorHAnsi" w:hAnsi="Book Antiqua" w:cs="Times New Roman"/>
                <w:sz w:val="24"/>
                <w:szCs w:val="24"/>
              </w:rPr>
              <w:t>PD and 35% in HD patients</w:t>
            </w:r>
          </w:p>
        </w:tc>
        <w:tc>
          <w:tcPr>
            <w:tcW w:w="1013" w:type="dxa"/>
          </w:tcPr>
          <w:p w:rsidR="00957A39" w:rsidRPr="00DA2587" w:rsidRDefault="00957A39" w:rsidP="00F819EE">
            <w:pPr>
              <w:spacing w:after="0" w:line="360" w:lineRule="auto"/>
              <w:jc w:val="both"/>
              <w:rPr>
                <w:rFonts w:ascii="Book Antiqua" w:eastAsiaTheme="minorHAnsi" w:hAnsi="Book Antiqua" w:cs="Times New Roman"/>
                <w:sz w:val="24"/>
                <w:szCs w:val="24"/>
              </w:rPr>
            </w:pPr>
            <w:r w:rsidRPr="00DA2587">
              <w:rPr>
                <w:rFonts w:ascii="Book Antiqua" w:eastAsiaTheme="minorHAnsi" w:hAnsi="Book Antiqua" w:cs="Times New Roman"/>
                <w:sz w:val="24"/>
                <w:szCs w:val="24"/>
              </w:rPr>
              <w:t>None</w:t>
            </w:r>
          </w:p>
        </w:tc>
      </w:tr>
      <w:tr w:rsidR="00957A39" w:rsidRPr="00DA2587" w:rsidTr="00643155">
        <w:trPr>
          <w:trHeight w:val="1042"/>
        </w:trPr>
        <w:tc>
          <w:tcPr>
            <w:tcW w:w="1255"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1990s</w:t>
            </w:r>
          </w:p>
        </w:tc>
        <w:tc>
          <w:tcPr>
            <w:tcW w:w="2160" w:type="dxa"/>
          </w:tcPr>
          <w:p w:rsidR="00957A39" w:rsidRPr="00DA2587" w:rsidRDefault="00957A39" w:rsidP="005924BD">
            <w:pPr>
              <w:spacing w:after="0" w:line="360" w:lineRule="auto"/>
              <w:jc w:val="both"/>
              <w:rPr>
                <w:rFonts w:ascii="Book Antiqua" w:eastAsia="宋体" w:hAnsi="Book Antiqua" w:cs="Times New Roman"/>
                <w:sz w:val="24"/>
                <w:szCs w:val="24"/>
                <w:lang w:eastAsia="zh-CN"/>
              </w:rPr>
            </w:pPr>
            <w:proofErr w:type="spellStart"/>
            <w:r w:rsidRPr="00DA2587">
              <w:rPr>
                <w:rFonts w:ascii="Book Antiqua" w:hAnsi="Book Antiqua" w:cs="Times New Roman"/>
                <w:sz w:val="24"/>
                <w:szCs w:val="24"/>
              </w:rPr>
              <w:t>Vanholder</w:t>
            </w:r>
            <w:proofErr w:type="spellEnd"/>
            <w:r w:rsidRPr="00DA2587">
              <w:rPr>
                <w:rFonts w:ascii="Book Antiqua" w:hAnsi="Book Antiqua" w:cs="Times New Roman"/>
                <w:sz w:val="24"/>
                <w:szCs w:val="24"/>
              </w:rPr>
              <w:t xml:space="preserve"> </w:t>
            </w:r>
            <w:r w:rsidRPr="00DA2587">
              <w:rPr>
                <w:rFonts w:ascii="Book Antiqua" w:hAnsi="Book Antiqua" w:cs="Times New Roman"/>
                <w:i/>
                <w:sz w:val="24"/>
                <w:szCs w:val="24"/>
              </w:rPr>
              <w:t>et al</w:t>
            </w:r>
            <w:r w:rsidRPr="00DA2587">
              <w:rPr>
                <w:rFonts w:ascii="Book Antiqua" w:eastAsia="宋体" w:hAnsi="Book Antiqua" w:cs="Times New Roman"/>
                <w:sz w:val="24"/>
                <w:szCs w:val="24"/>
                <w:vertAlign w:val="superscript"/>
                <w:lang w:eastAsia="zh-CN"/>
              </w:rPr>
              <w:t>[</w:t>
            </w:r>
            <w:r w:rsidR="005924BD" w:rsidRPr="00DA2587">
              <w:rPr>
                <w:rFonts w:ascii="Book Antiqua" w:eastAsia="宋体" w:hAnsi="Book Antiqua" w:cs="Times New Roman" w:hint="eastAsia"/>
                <w:sz w:val="24"/>
                <w:szCs w:val="24"/>
                <w:vertAlign w:val="superscript"/>
                <w:lang w:eastAsia="zh-CN"/>
              </w:rPr>
              <w:t>35</w:t>
            </w:r>
            <w:r w:rsidRPr="00DA2587">
              <w:rPr>
                <w:rFonts w:ascii="Book Antiqua" w:eastAsia="宋体" w:hAnsi="Book Antiqua" w:cs="Times New Roman"/>
                <w:sz w:val="24"/>
                <w:szCs w:val="24"/>
                <w:vertAlign w:val="superscript"/>
                <w:lang w:eastAsia="zh-CN"/>
              </w:rPr>
              <w:t>]</w:t>
            </w:r>
          </w:p>
        </w:tc>
        <w:tc>
          <w:tcPr>
            <w:tcW w:w="1762"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Case-control</w:t>
            </w:r>
          </w:p>
        </w:tc>
        <w:tc>
          <w:tcPr>
            <w:tcW w:w="1673"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117 PD and 117 HD patients</w:t>
            </w:r>
          </w:p>
        </w:tc>
        <w:tc>
          <w:tcPr>
            <w:tcW w:w="2325" w:type="dxa"/>
          </w:tcPr>
          <w:p w:rsidR="00957A39" w:rsidRPr="00DA2587" w:rsidRDefault="00957A39" w:rsidP="00F819EE">
            <w:pPr>
              <w:spacing w:after="0" w:line="360" w:lineRule="auto"/>
              <w:jc w:val="both"/>
              <w:rPr>
                <w:rFonts w:ascii="Book Antiqua" w:hAnsi="Book Antiqua" w:cs="Times New Roman"/>
                <w:sz w:val="24"/>
                <w:szCs w:val="24"/>
                <w:lang w:val="en"/>
              </w:rPr>
            </w:pPr>
            <w:r w:rsidRPr="00DA2587">
              <w:rPr>
                <w:rFonts w:ascii="Book Antiqua" w:hAnsi="Book Antiqua" w:cs="Times New Roman"/>
                <w:sz w:val="24"/>
                <w:szCs w:val="24"/>
                <w:lang w:val="en"/>
              </w:rPr>
              <w:t>23.1% in PD and 50.4% in HD</w:t>
            </w:r>
          </w:p>
        </w:tc>
        <w:tc>
          <w:tcPr>
            <w:tcW w:w="1013"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PD</w:t>
            </w:r>
          </w:p>
        </w:tc>
      </w:tr>
      <w:tr w:rsidR="00957A39" w:rsidRPr="00DA2587" w:rsidTr="00643155">
        <w:trPr>
          <w:trHeight w:val="1042"/>
        </w:trPr>
        <w:tc>
          <w:tcPr>
            <w:tcW w:w="1255"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1993-2014</w:t>
            </w:r>
          </w:p>
        </w:tc>
        <w:tc>
          <w:tcPr>
            <w:tcW w:w="2160" w:type="dxa"/>
          </w:tcPr>
          <w:p w:rsidR="00957A39" w:rsidRPr="00DA2587" w:rsidRDefault="00957A39" w:rsidP="005924BD">
            <w:pPr>
              <w:spacing w:after="0" w:line="360" w:lineRule="auto"/>
              <w:jc w:val="both"/>
              <w:rPr>
                <w:rFonts w:ascii="Book Antiqua" w:eastAsia="宋体" w:hAnsi="Book Antiqua" w:cs="Times New Roman"/>
                <w:sz w:val="24"/>
                <w:szCs w:val="24"/>
                <w:lang w:eastAsia="zh-CN"/>
              </w:rPr>
            </w:pPr>
            <w:r w:rsidRPr="00DA2587">
              <w:rPr>
                <w:rFonts w:ascii="Book Antiqua" w:hAnsi="Book Antiqua" w:cs="Times New Roman"/>
                <w:sz w:val="24"/>
                <w:szCs w:val="24"/>
              </w:rPr>
              <w:t xml:space="preserve">Song </w:t>
            </w:r>
            <w:r w:rsidRPr="00DA2587">
              <w:rPr>
                <w:rFonts w:ascii="Book Antiqua" w:hAnsi="Book Antiqua" w:cs="Times New Roman"/>
                <w:i/>
                <w:sz w:val="24"/>
                <w:szCs w:val="24"/>
              </w:rPr>
              <w:t>et al</w:t>
            </w:r>
            <w:r w:rsidRPr="00DA2587">
              <w:rPr>
                <w:rFonts w:ascii="Book Antiqua" w:eastAsia="宋体" w:hAnsi="Book Antiqua" w:cs="Times New Roman"/>
                <w:sz w:val="24"/>
                <w:szCs w:val="24"/>
                <w:vertAlign w:val="superscript"/>
                <w:lang w:eastAsia="zh-CN"/>
              </w:rPr>
              <w:t>[</w:t>
            </w:r>
            <w:r w:rsidR="005924BD" w:rsidRPr="00DA2587">
              <w:rPr>
                <w:rFonts w:ascii="Book Antiqua" w:eastAsia="宋体" w:hAnsi="Book Antiqua" w:cs="Times New Roman" w:hint="eastAsia"/>
                <w:sz w:val="24"/>
                <w:szCs w:val="24"/>
                <w:vertAlign w:val="superscript"/>
                <w:lang w:eastAsia="zh-CN"/>
              </w:rPr>
              <w:t>36</w:t>
            </w:r>
            <w:r w:rsidRPr="00DA2587">
              <w:rPr>
                <w:rFonts w:ascii="Book Antiqua" w:eastAsia="宋体" w:hAnsi="Book Antiqua" w:cs="Times New Roman"/>
                <w:sz w:val="24"/>
                <w:szCs w:val="24"/>
                <w:vertAlign w:val="superscript"/>
                <w:lang w:eastAsia="zh-CN"/>
              </w:rPr>
              <w:t>]</w:t>
            </w:r>
          </w:p>
        </w:tc>
        <w:tc>
          <w:tcPr>
            <w:tcW w:w="1762"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Retrospective observational</w:t>
            </w:r>
          </w:p>
        </w:tc>
        <w:tc>
          <w:tcPr>
            <w:tcW w:w="1673"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97 PD and 178 HD patients</w:t>
            </w:r>
          </w:p>
        </w:tc>
        <w:tc>
          <w:tcPr>
            <w:tcW w:w="2325" w:type="dxa"/>
          </w:tcPr>
          <w:p w:rsidR="00957A39" w:rsidRPr="00DA2587" w:rsidRDefault="00957A39" w:rsidP="00F819EE">
            <w:pPr>
              <w:spacing w:after="0" w:line="360" w:lineRule="auto"/>
              <w:jc w:val="both"/>
              <w:rPr>
                <w:rFonts w:ascii="Book Antiqua" w:hAnsi="Book Antiqua" w:cs="Times New Roman"/>
                <w:sz w:val="24"/>
                <w:szCs w:val="24"/>
                <w:lang w:val="en"/>
              </w:rPr>
            </w:pPr>
            <w:r w:rsidRPr="00DA2587">
              <w:rPr>
                <w:rFonts w:ascii="Book Antiqua" w:hAnsi="Book Antiqua" w:cs="Times New Roman"/>
                <w:sz w:val="24"/>
                <w:szCs w:val="24"/>
                <w:lang w:val="en"/>
              </w:rPr>
              <w:t>19.6% in PD and 32% in HD</w:t>
            </w:r>
          </w:p>
        </w:tc>
        <w:tc>
          <w:tcPr>
            <w:tcW w:w="1013"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PD</w:t>
            </w:r>
          </w:p>
        </w:tc>
      </w:tr>
      <w:tr w:rsidR="00957A39" w:rsidRPr="00DA2587" w:rsidTr="00643155">
        <w:trPr>
          <w:trHeight w:val="980"/>
        </w:trPr>
        <w:tc>
          <w:tcPr>
            <w:tcW w:w="1255"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lang w:val="en"/>
              </w:rPr>
              <w:t>1994- 1995</w:t>
            </w:r>
          </w:p>
        </w:tc>
        <w:tc>
          <w:tcPr>
            <w:tcW w:w="2160" w:type="dxa"/>
          </w:tcPr>
          <w:p w:rsidR="00957A39" w:rsidRPr="00DA2587" w:rsidRDefault="00957A39" w:rsidP="005924BD">
            <w:pPr>
              <w:spacing w:after="0" w:line="360" w:lineRule="auto"/>
              <w:jc w:val="both"/>
              <w:rPr>
                <w:rFonts w:ascii="Book Antiqua" w:eastAsia="宋体" w:hAnsi="Book Antiqua" w:cs="Times New Roman"/>
                <w:sz w:val="24"/>
                <w:szCs w:val="24"/>
                <w:lang w:eastAsia="zh-CN"/>
              </w:rPr>
            </w:pPr>
            <w:r w:rsidRPr="00DA2587">
              <w:rPr>
                <w:rFonts w:ascii="Book Antiqua" w:hAnsi="Book Antiqua" w:cs="Times New Roman"/>
                <w:sz w:val="24"/>
                <w:szCs w:val="24"/>
              </w:rPr>
              <w:t xml:space="preserve">Bleyer </w:t>
            </w:r>
            <w:r w:rsidRPr="00DA2587">
              <w:rPr>
                <w:rFonts w:ascii="Book Antiqua" w:hAnsi="Book Antiqua" w:cs="Times New Roman"/>
                <w:i/>
                <w:sz w:val="24"/>
                <w:szCs w:val="24"/>
              </w:rPr>
              <w:t>et al</w:t>
            </w:r>
            <w:r w:rsidRPr="00DA2587">
              <w:rPr>
                <w:rFonts w:ascii="Book Antiqua" w:eastAsia="宋体" w:hAnsi="Book Antiqua" w:cs="Times New Roman"/>
                <w:sz w:val="24"/>
                <w:szCs w:val="24"/>
                <w:vertAlign w:val="superscript"/>
                <w:lang w:eastAsia="zh-CN"/>
              </w:rPr>
              <w:t>[</w:t>
            </w:r>
            <w:r w:rsidR="005924BD" w:rsidRPr="00DA2587">
              <w:rPr>
                <w:rFonts w:ascii="Book Antiqua" w:eastAsia="宋体" w:hAnsi="Book Antiqua" w:cs="Times New Roman" w:hint="eastAsia"/>
                <w:sz w:val="24"/>
                <w:szCs w:val="24"/>
                <w:vertAlign w:val="superscript"/>
                <w:lang w:eastAsia="zh-CN"/>
              </w:rPr>
              <w:t>37</w:t>
            </w:r>
            <w:r w:rsidRPr="00DA2587">
              <w:rPr>
                <w:rFonts w:ascii="Book Antiqua" w:eastAsia="宋体" w:hAnsi="Book Antiqua" w:cs="Times New Roman"/>
                <w:sz w:val="24"/>
                <w:szCs w:val="24"/>
                <w:vertAlign w:val="superscript"/>
                <w:lang w:eastAsia="zh-CN"/>
              </w:rPr>
              <w:t>]</w:t>
            </w:r>
          </w:p>
        </w:tc>
        <w:tc>
          <w:tcPr>
            <w:tcW w:w="1762"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Retrospective observational</w:t>
            </w:r>
          </w:p>
        </w:tc>
        <w:tc>
          <w:tcPr>
            <w:tcW w:w="1673"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Cohort of 9291 patients</w:t>
            </w:r>
          </w:p>
        </w:tc>
        <w:tc>
          <w:tcPr>
            <w:tcW w:w="2325"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20% of PD and 28.6% of HD patients</w:t>
            </w:r>
          </w:p>
        </w:tc>
        <w:tc>
          <w:tcPr>
            <w:tcW w:w="1013"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PD</w:t>
            </w:r>
          </w:p>
        </w:tc>
      </w:tr>
      <w:tr w:rsidR="00957A39" w:rsidRPr="00DA2587" w:rsidTr="00643155">
        <w:trPr>
          <w:trHeight w:val="1124"/>
        </w:trPr>
        <w:tc>
          <w:tcPr>
            <w:tcW w:w="1255"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lang w:val="en"/>
              </w:rPr>
              <w:t>1995-1998</w:t>
            </w:r>
          </w:p>
        </w:tc>
        <w:tc>
          <w:tcPr>
            <w:tcW w:w="2160" w:type="dxa"/>
          </w:tcPr>
          <w:p w:rsidR="00957A39" w:rsidRPr="00DA2587" w:rsidRDefault="00957A39" w:rsidP="005924BD">
            <w:pPr>
              <w:spacing w:after="0" w:line="360" w:lineRule="auto"/>
              <w:jc w:val="both"/>
              <w:rPr>
                <w:rFonts w:ascii="Book Antiqua" w:eastAsia="宋体" w:hAnsi="Book Antiqua" w:cs="Times New Roman"/>
                <w:sz w:val="24"/>
                <w:szCs w:val="24"/>
                <w:lang w:eastAsia="zh-CN"/>
              </w:rPr>
            </w:pPr>
            <w:r w:rsidRPr="00DA2587">
              <w:rPr>
                <w:rFonts w:ascii="Book Antiqua" w:hAnsi="Book Antiqua" w:cs="Times New Roman"/>
                <w:sz w:val="24"/>
                <w:szCs w:val="24"/>
              </w:rPr>
              <w:t xml:space="preserve">Snyder </w:t>
            </w:r>
            <w:r w:rsidRPr="00DA2587">
              <w:rPr>
                <w:rFonts w:ascii="Book Antiqua" w:hAnsi="Book Antiqua" w:cs="Times New Roman"/>
                <w:i/>
                <w:sz w:val="24"/>
                <w:szCs w:val="24"/>
              </w:rPr>
              <w:t>et al</w:t>
            </w:r>
            <w:r w:rsidRPr="00DA2587">
              <w:rPr>
                <w:rFonts w:ascii="Book Antiqua" w:eastAsia="宋体" w:hAnsi="Book Antiqua" w:cs="Times New Roman"/>
                <w:sz w:val="24"/>
                <w:szCs w:val="24"/>
                <w:vertAlign w:val="superscript"/>
                <w:lang w:eastAsia="zh-CN"/>
              </w:rPr>
              <w:t>[</w:t>
            </w:r>
            <w:r w:rsidR="005924BD" w:rsidRPr="00DA2587">
              <w:rPr>
                <w:rFonts w:ascii="Book Antiqua" w:eastAsia="宋体" w:hAnsi="Book Antiqua" w:cs="Times New Roman" w:hint="eastAsia"/>
                <w:sz w:val="24"/>
                <w:szCs w:val="24"/>
                <w:vertAlign w:val="superscript"/>
                <w:lang w:eastAsia="zh-CN"/>
              </w:rPr>
              <w:t>38</w:t>
            </w:r>
            <w:r w:rsidRPr="00DA2587">
              <w:rPr>
                <w:rFonts w:ascii="Book Antiqua" w:eastAsia="宋体" w:hAnsi="Book Antiqua" w:cs="Times New Roman"/>
                <w:sz w:val="24"/>
                <w:szCs w:val="24"/>
                <w:vertAlign w:val="superscript"/>
                <w:lang w:eastAsia="zh-CN"/>
              </w:rPr>
              <w:t>]</w:t>
            </w:r>
          </w:p>
        </w:tc>
        <w:tc>
          <w:tcPr>
            <w:tcW w:w="1762"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Retrospective observational</w:t>
            </w:r>
          </w:p>
        </w:tc>
        <w:tc>
          <w:tcPr>
            <w:tcW w:w="1673"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5621 PD and 17155 HD patients</w:t>
            </w:r>
          </w:p>
        </w:tc>
        <w:tc>
          <w:tcPr>
            <w:tcW w:w="2325"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12% in PD and 16% in HD</w:t>
            </w:r>
          </w:p>
        </w:tc>
        <w:tc>
          <w:tcPr>
            <w:tcW w:w="1013"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PD</w:t>
            </w:r>
          </w:p>
        </w:tc>
      </w:tr>
      <w:tr w:rsidR="00957A39" w:rsidRPr="00DA2587" w:rsidTr="00643155">
        <w:trPr>
          <w:trHeight w:val="1156"/>
        </w:trPr>
        <w:tc>
          <w:tcPr>
            <w:tcW w:w="1255"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lastRenderedPageBreak/>
              <w:t>2001-2006</w:t>
            </w:r>
          </w:p>
        </w:tc>
        <w:tc>
          <w:tcPr>
            <w:tcW w:w="2160" w:type="dxa"/>
          </w:tcPr>
          <w:p w:rsidR="00957A39" w:rsidRPr="00DA2587" w:rsidRDefault="00957A39" w:rsidP="00955343">
            <w:pPr>
              <w:spacing w:after="0" w:line="360" w:lineRule="auto"/>
              <w:jc w:val="both"/>
              <w:rPr>
                <w:rFonts w:ascii="Book Antiqua" w:eastAsia="宋体" w:hAnsi="Book Antiqua" w:cs="Times New Roman"/>
                <w:sz w:val="24"/>
                <w:szCs w:val="24"/>
                <w:lang w:eastAsia="zh-CN"/>
              </w:rPr>
            </w:pPr>
            <w:r w:rsidRPr="00DA2587">
              <w:rPr>
                <w:rFonts w:ascii="Book Antiqua" w:hAnsi="Book Antiqua" w:cs="Times New Roman"/>
                <w:sz w:val="24"/>
                <w:szCs w:val="24"/>
              </w:rPr>
              <w:t xml:space="preserve">Molnar </w:t>
            </w:r>
            <w:r w:rsidRPr="00DA2587">
              <w:rPr>
                <w:rFonts w:ascii="Book Antiqua" w:hAnsi="Book Antiqua" w:cs="Times New Roman"/>
                <w:i/>
                <w:sz w:val="24"/>
                <w:szCs w:val="24"/>
              </w:rPr>
              <w:t>et al</w:t>
            </w:r>
            <w:r w:rsidRPr="00DA2587">
              <w:rPr>
                <w:rFonts w:ascii="Book Antiqua" w:eastAsia="宋体" w:hAnsi="Book Antiqua" w:cs="Times New Roman"/>
                <w:sz w:val="24"/>
                <w:szCs w:val="24"/>
                <w:vertAlign w:val="superscript"/>
                <w:lang w:eastAsia="zh-CN"/>
              </w:rPr>
              <w:t>[3</w:t>
            </w:r>
            <w:r w:rsidR="00955343" w:rsidRPr="00DA2587">
              <w:rPr>
                <w:rFonts w:ascii="Book Antiqua" w:eastAsia="宋体" w:hAnsi="Book Antiqua" w:cs="Times New Roman" w:hint="eastAsia"/>
                <w:sz w:val="24"/>
                <w:szCs w:val="24"/>
                <w:vertAlign w:val="superscript"/>
                <w:lang w:eastAsia="zh-CN"/>
              </w:rPr>
              <w:t>9</w:t>
            </w:r>
            <w:r w:rsidRPr="00DA2587">
              <w:rPr>
                <w:rFonts w:ascii="Book Antiqua" w:eastAsia="宋体" w:hAnsi="Book Antiqua" w:cs="Times New Roman"/>
                <w:sz w:val="24"/>
                <w:szCs w:val="24"/>
                <w:vertAlign w:val="superscript"/>
                <w:lang w:eastAsia="zh-CN"/>
              </w:rPr>
              <w:t>]</w:t>
            </w:r>
          </w:p>
        </w:tc>
        <w:tc>
          <w:tcPr>
            <w:tcW w:w="1762"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Retrospective observational</w:t>
            </w:r>
          </w:p>
        </w:tc>
        <w:tc>
          <w:tcPr>
            <w:tcW w:w="1673"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2092 PD and 12,416 HD patients</w:t>
            </w:r>
          </w:p>
        </w:tc>
        <w:tc>
          <w:tcPr>
            <w:tcW w:w="2325"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15% in PD and 21% in HD</w:t>
            </w:r>
          </w:p>
        </w:tc>
        <w:tc>
          <w:tcPr>
            <w:tcW w:w="1013"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PD</w:t>
            </w:r>
          </w:p>
        </w:tc>
      </w:tr>
      <w:tr w:rsidR="00957A39" w:rsidRPr="00DA2587" w:rsidTr="00643155">
        <w:trPr>
          <w:trHeight w:val="1145"/>
        </w:trPr>
        <w:tc>
          <w:tcPr>
            <w:tcW w:w="1255"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2002-2011</w:t>
            </w:r>
          </w:p>
        </w:tc>
        <w:tc>
          <w:tcPr>
            <w:tcW w:w="2160" w:type="dxa"/>
          </w:tcPr>
          <w:p w:rsidR="00957A39" w:rsidRPr="00DA2587" w:rsidRDefault="00957A39" w:rsidP="005924BD">
            <w:pPr>
              <w:spacing w:after="0" w:line="360" w:lineRule="auto"/>
              <w:jc w:val="both"/>
              <w:rPr>
                <w:rFonts w:ascii="Book Antiqua" w:eastAsia="宋体" w:hAnsi="Book Antiqua" w:cs="Times New Roman"/>
                <w:sz w:val="24"/>
                <w:szCs w:val="24"/>
                <w:lang w:eastAsia="zh-CN"/>
              </w:rPr>
            </w:pPr>
            <w:r w:rsidRPr="00DA2587">
              <w:rPr>
                <w:rFonts w:ascii="Book Antiqua" w:hAnsi="Book Antiqua" w:cs="Times New Roman"/>
                <w:sz w:val="24"/>
                <w:szCs w:val="24"/>
              </w:rPr>
              <w:t xml:space="preserve">Prasad </w:t>
            </w:r>
            <w:r w:rsidRPr="00DA2587">
              <w:rPr>
                <w:rFonts w:ascii="Book Antiqua" w:hAnsi="Book Antiqua" w:cs="Times New Roman"/>
                <w:i/>
                <w:sz w:val="24"/>
                <w:szCs w:val="24"/>
              </w:rPr>
              <w:t>et al</w:t>
            </w:r>
            <w:r w:rsidRPr="00DA2587">
              <w:rPr>
                <w:rFonts w:ascii="Book Antiqua" w:eastAsia="宋体" w:hAnsi="Book Antiqua" w:cs="Times New Roman"/>
                <w:sz w:val="24"/>
                <w:szCs w:val="24"/>
                <w:vertAlign w:val="superscript"/>
                <w:lang w:eastAsia="zh-CN"/>
              </w:rPr>
              <w:t>[</w:t>
            </w:r>
            <w:r w:rsidR="005924BD" w:rsidRPr="00DA2587">
              <w:rPr>
                <w:rFonts w:ascii="Book Antiqua" w:eastAsia="宋体" w:hAnsi="Book Antiqua" w:cs="Times New Roman" w:hint="eastAsia"/>
                <w:sz w:val="24"/>
                <w:szCs w:val="24"/>
                <w:vertAlign w:val="superscript"/>
                <w:lang w:eastAsia="zh-CN"/>
              </w:rPr>
              <w:t>40</w:t>
            </w:r>
            <w:r w:rsidRPr="00DA2587">
              <w:rPr>
                <w:rFonts w:ascii="Book Antiqua" w:eastAsia="宋体" w:hAnsi="Book Antiqua" w:cs="Times New Roman"/>
                <w:sz w:val="24"/>
                <w:szCs w:val="24"/>
                <w:vertAlign w:val="superscript"/>
                <w:lang w:eastAsia="zh-CN"/>
              </w:rPr>
              <w:t>]</w:t>
            </w:r>
          </w:p>
        </w:tc>
        <w:tc>
          <w:tcPr>
            <w:tcW w:w="1762"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Retrospective observational</w:t>
            </w:r>
          </w:p>
        </w:tc>
        <w:tc>
          <w:tcPr>
            <w:tcW w:w="1673"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45 PD and 45 HD patients</w:t>
            </w:r>
          </w:p>
        </w:tc>
        <w:tc>
          <w:tcPr>
            <w:tcW w:w="2325" w:type="dxa"/>
          </w:tcPr>
          <w:p w:rsidR="00957A39" w:rsidRPr="00DA2587" w:rsidRDefault="00957A39" w:rsidP="00F819EE">
            <w:pPr>
              <w:spacing w:after="0" w:line="360" w:lineRule="auto"/>
              <w:jc w:val="both"/>
              <w:rPr>
                <w:rFonts w:ascii="Book Antiqua" w:hAnsi="Book Antiqua" w:cs="Times New Roman"/>
                <w:sz w:val="24"/>
                <w:szCs w:val="24"/>
                <w:lang w:val="en"/>
              </w:rPr>
            </w:pPr>
            <w:r w:rsidRPr="00DA2587">
              <w:rPr>
                <w:rFonts w:ascii="Book Antiqua" w:hAnsi="Book Antiqua" w:cs="Times New Roman"/>
                <w:sz w:val="24"/>
                <w:szCs w:val="24"/>
                <w:lang w:val="en"/>
              </w:rPr>
              <w:t>8.8% in PD and 11.1% in HD</w:t>
            </w:r>
          </w:p>
        </w:tc>
        <w:tc>
          <w:tcPr>
            <w:tcW w:w="1013"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None</w:t>
            </w:r>
          </w:p>
        </w:tc>
      </w:tr>
    </w:tbl>
    <w:p w:rsidR="00957A39" w:rsidRPr="00DA2587" w:rsidRDefault="00957A39" w:rsidP="00F819EE">
      <w:pPr>
        <w:spacing w:after="0" w:line="360" w:lineRule="auto"/>
        <w:jc w:val="both"/>
        <w:rPr>
          <w:rFonts w:ascii="Book Antiqua" w:eastAsia="宋体" w:hAnsi="Book Antiqua" w:cs="Times New Roman"/>
          <w:sz w:val="24"/>
          <w:szCs w:val="24"/>
          <w:lang w:eastAsia="zh-CN"/>
        </w:rPr>
      </w:pPr>
      <w:r w:rsidRPr="00DA2587">
        <w:rPr>
          <w:rFonts w:ascii="Book Antiqua" w:hAnsi="Book Antiqua" w:cs="Times New Roman"/>
          <w:sz w:val="24"/>
          <w:szCs w:val="24"/>
          <w:lang w:eastAsia="zh-CN"/>
        </w:rPr>
        <w:t>DGF:</w:t>
      </w:r>
      <w:r w:rsidRPr="00DA2587">
        <w:rPr>
          <w:rFonts w:ascii="Book Antiqua" w:hAnsi="Book Antiqua" w:cs="Times New Roman"/>
          <w:sz w:val="24"/>
          <w:szCs w:val="24"/>
        </w:rPr>
        <w:t xml:space="preserve"> Delayed graft function</w:t>
      </w:r>
      <w:r w:rsidRPr="00DA2587">
        <w:rPr>
          <w:rFonts w:ascii="Book Antiqua" w:hAnsi="Book Antiqua" w:cs="Times New Roman"/>
          <w:sz w:val="24"/>
          <w:szCs w:val="24"/>
          <w:lang w:eastAsia="zh-CN"/>
        </w:rPr>
        <w:t xml:space="preserve">; </w:t>
      </w:r>
      <w:r w:rsidR="00F948F0" w:rsidRPr="00DA2587">
        <w:rPr>
          <w:rFonts w:ascii="Book Antiqua" w:eastAsia="宋体" w:hAnsi="Book Antiqua" w:cs="Times New Roman"/>
          <w:sz w:val="24"/>
          <w:szCs w:val="24"/>
          <w:lang w:eastAsia="zh-CN"/>
        </w:rPr>
        <w:t>PD:</w:t>
      </w:r>
      <w:r w:rsidR="00F948F0" w:rsidRPr="00DA2587">
        <w:rPr>
          <w:rFonts w:ascii="Book Antiqua" w:hAnsi="Book Antiqua" w:cs="Times New Roman"/>
          <w:sz w:val="24"/>
          <w:szCs w:val="24"/>
        </w:rPr>
        <w:t xml:space="preserve"> Peritoneal dialysis</w:t>
      </w:r>
      <w:r w:rsidR="00F948F0" w:rsidRPr="00DA2587">
        <w:rPr>
          <w:rFonts w:ascii="Book Antiqua" w:eastAsia="宋体" w:hAnsi="Book Antiqua" w:cs="Times New Roman"/>
          <w:sz w:val="24"/>
          <w:szCs w:val="24"/>
          <w:lang w:eastAsia="zh-CN"/>
        </w:rPr>
        <w:t xml:space="preserve">; HD: </w:t>
      </w:r>
      <w:r w:rsidR="00F948F0" w:rsidRPr="00DA2587">
        <w:rPr>
          <w:rFonts w:ascii="Book Antiqua" w:hAnsi="Book Antiqua" w:cs="Times New Roman"/>
          <w:sz w:val="24"/>
          <w:szCs w:val="24"/>
        </w:rPr>
        <w:t>Hemodialysis</w:t>
      </w:r>
      <w:r w:rsidR="00F948F0" w:rsidRPr="00DA2587">
        <w:rPr>
          <w:rFonts w:ascii="Book Antiqua" w:eastAsia="宋体" w:hAnsi="Book Antiqua" w:cs="Times New Roman"/>
          <w:sz w:val="24"/>
          <w:szCs w:val="24"/>
          <w:lang w:eastAsia="zh-CN"/>
        </w:rPr>
        <w:t>.</w:t>
      </w:r>
    </w:p>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br w:type="page"/>
      </w:r>
    </w:p>
    <w:p w:rsidR="00957A39" w:rsidRPr="00DA2587" w:rsidRDefault="00957A39" w:rsidP="00F819EE">
      <w:pPr>
        <w:spacing w:after="0" w:line="360" w:lineRule="auto"/>
        <w:jc w:val="both"/>
        <w:rPr>
          <w:rFonts w:ascii="Book Antiqua" w:hAnsi="Book Antiqua" w:cs="Times New Roman"/>
          <w:b/>
          <w:sz w:val="24"/>
          <w:szCs w:val="24"/>
        </w:rPr>
      </w:pPr>
      <w:r w:rsidRPr="00DA2587">
        <w:rPr>
          <w:rFonts w:ascii="Book Antiqua" w:hAnsi="Book Antiqua" w:cs="Times New Roman"/>
          <w:b/>
          <w:sz w:val="24"/>
          <w:szCs w:val="24"/>
        </w:rPr>
        <w:lastRenderedPageBreak/>
        <w:t>Table 2 Pre-transplant dialysis modality and allograft thrombosis</w:t>
      </w:r>
    </w:p>
    <w:tbl>
      <w:tblPr>
        <w:tblStyle w:val="aa"/>
        <w:tblW w:w="9073"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1258"/>
        <w:gridCol w:w="1718"/>
        <w:gridCol w:w="1560"/>
        <w:gridCol w:w="1701"/>
        <w:gridCol w:w="1417"/>
      </w:tblGrid>
      <w:tr w:rsidR="00F948F0" w:rsidRPr="00DA2587" w:rsidTr="00643155">
        <w:tc>
          <w:tcPr>
            <w:tcW w:w="1419" w:type="dxa"/>
            <w:tcBorders>
              <w:top w:val="single" w:sz="4" w:space="0" w:color="auto"/>
              <w:bottom w:val="single" w:sz="4" w:space="0" w:color="auto"/>
            </w:tcBorders>
          </w:tcPr>
          <w:p w:rsidR="00957A39" w:rsidRPr="00DA2587" w:rsidRDefault="00957A39" w:rsidP="00F819EE">
            <w:pPr>
              <w:spacing w:after="0" w:line="360" w:lineRule="auto"/>
              <w:jc w:val="both"/>
              <w:rPr>
                <w:rFonts w:ascii="Book Antiqua" w:hAnsi="Book Antiqua" w:cs="Times New Roman"/>
                <w:b/>
                <w:sz w:val="24"/>
                <w:szCs w:val="24"/>
              </w:rPr>
            </w:pPr>
            <w:r w:rsidRPr="00DA2587">
              <w:rPr>
                <w:rFonts w:ascii="Book Antiqua" w:hAnsi="Book Antiqua" w:cs="Times New Roman"/>
                <w:b/>
                <w:sz w:val="24"/>
                <w:szCs w:val="24"/>
              </w:rPr>
              <w:t>Study Period</w:t>
            </w:r>
          </w:p>
        </w:tc>
        <w:tc>
          <w:tcPr>
            <w:tcW w:w="1258" w:type="dxa"/>
            <w:tcBorders>
              <w:top w:val="single" w:sz="4" w:space="0" w:color="auto"/>
              <w:bottom w:val="single" w:sz="4" w:space="0" w:color="auto"/>
            </w:tcBorders>
          </w:tcPr>
          <w:p w:rsidR="00957A39" w:rsidRPr="00DA2587" w:rsidRDefault="00957A39" w:rsidP="00F819EE">
            <w:pPr>
              <w:spacing w:after="0" w:line="360" w:lineRule="auto"/>
              <w:jc w:val="both"/>
              <w:rPr>
                <w:rFonts w:ascii="Book Antiqua" w:hAnsi="Book Antiqua" w:cs="Times New Roman"/>
                <w:b/>
                <w:sz w:val="24"/>
                <w:szCs w:val="24"/>
              </w:rPr>
            </w:pPr>
            <w:r w:rsidRPr="00DA2587">
              <w:rPr>
                <w:rFonts w:ascii="Book Antiqua" w:hAnsi="Book Antiqua" w:cs="Times New Roman"/>
                <w:b/>
                <w:sz w:val="24"/>
                <w:szCs w:val="24"/>
              </w:rPr>
              <w:t>Authors</w:t>
            </w:r>
          </w:p>
        </w:tc>
        <w:tc>
          <w:tcPr>
            <w:tcW w:w="1718" w:type="dxa"/>
            <w:tcBorders>
              <w:top w:val="single" w:sz="4" w:space="0" w:color="auto"/>
              <w:bottom w:val="single" w:sz="4" w:space="0" w:color="auto"/>
            </w:tcBorders>
          </w:tcPr>
          <w:p w:rsidR="00957A39" w:rsidRPr="00DA2587" w:rsidRDefault="00957A39" w:rsidP="00F819EE">
            <w:pPr>
              <w:spacing w:after="0" w:line="360" w:lineRule="auto"/>
              <w:jc w:val="both"/>
              <w:rPr>
                <w:rFonts w:ascii="Book Antiqua" w:hAnsi="Book Antiqua" w:cs="Times New Roman"/>
                <w:b/>
                <w:sz w:val="24"/>
                <w:szCs w:val="24"/>
              </w:rPr>
            </w:pPr>
            <w:r w:rsidRPr="00DA2587">
              <w:rPr>
                <w:rFonts w:ascii="Book Antiqua" w:hAnsi="Book Antiqua" w:cs="Times New Roman"/>
                <w:b/>
                <w:sz w:val="24"/>
                <w:szCs w:val="24"/>
              </w:rPr>
              <w:t>Study Design</w:t>
            </w:r>
          </w:p>
        </w:tc>
        <w:tc>
          <w:tcPr>
            <w:tcW w:w="1560" w:type="dxa"/>
            <w:tcBorders>
              <w:top w:val="single" w:sz="4" w:space="0" w:color="auto"/>
              <w:bottom w:val="single" w:sz="4" w:space="0" w:color="auto"/>
            </w:tcBorders>
          </w:tcPr>
          <w:p w:rsidR="00957A39" w:rsidRPr="00DA2587" w:rsidRDefault="00957A39" w:rsidP="00F819EE">
            <w:pPr>
              <w:spacing w:after="0" w:line="360" w:lineRule="auto"/>
              <w:jc w:val="both"/>
              <w:rPr>
                <w:rFonts w:ascii="Book Antiqua" w:hAnsi="Book Antiqua" w:cs="Times New Roman"/>
                <w:b/>
                <w:sz w:val="24"/>
                <w:szCs w:val="24"/>
              </w:rPr>
            </w:pPr>
            <w:r w:rsidRPr="00DA2587">
              <w:rPr>
                <w:rFonts w:ascii="Book Antiqua" w:hAnsi="Book Antiqua" w:cs="Times New Roman"/>
                <w:b/>
                <w:sz w:val="24"/>
                <w:szCs w:val="24"/>
              </w:rPr>
              <w:t>Study Participants</w:t>
            </w:r>
          </w:p>
        </w:tc>
        <w:tc>
          <w:tcPr>
            <w:tcW w:w="1701" w:type="dxa"/>
            <w:tcBorders>
              <w:top w:val="single" w:sz="4" w:space="0" w:color="auto"/>
              <w:bottom w:val="single" w:sz="4" w:space="0" w:color="auto"/>
            </w:tcBorders>
          </w:tcPr>
          <w:p w:rsidR="00957A39" w:rsidRPr="00DA2587" w:rsidRDefault="00957A39" w:rsidP="00F819EE">
            <w:pPr>
              <w:spacing w:after="0" w:line="360" w:lineRule="auto"/>
              <w:jc w:val="both"/>
              <w:rPr>
                <w:rFonts w:ascii="Book Antiqua" w:hAnsi="Book Antiqua" w:cs="Times New Roman"/>
                <w:b/>
                <w:sz w:val="24"/>
                <w:szCs w:val="24"/>
              </w:rPr>
            </w:pPr>
            <w:r w:rsidRPr="00DA2587">
              <w:rPr>
                <w:rFonts w:ascii="Book Antiqua" w:hAnsi="Book Antiqua" w:cs="Times New Roman"/>
                <w:b/>
                <w:sz w:val="24"/>
                <w:szCs w:val="24"/>
              </w:rPr>
              <w:t>Thrombosis Incidence</w:t>
            </w:r>
          </w:p>
        </w:tc>
        <w:tc>
          <w:tcPr>
            <w:tcW w:w="1417" w:type="dxa"/>
            <w:tcBorders>
              <w:top w:val="single" w:sz="4" w:space="0" w:color="auto"/>
              <w:bottom w:val="single" w:sz="4" w:space="0" w:color="auto"/>
            </w:tcBorders>
          </w:tcPr>
          <w:p w:rsidR="00957A39" w:rsidRPr="00DA2587" w:rsidRDefault="00957A39" w:rsidP="00F819EE">
            <w:pPr>
              <w:spacing w:after="0" w:line="360" w:lineRule="auto"/>
              <w:jc w:val="both"/>
              <w:rPr>
                <w:rFonts w:ascii="Book Antiqua" w:hAnsi="Book Antiqua" w:cs="Times New Roman"/>
                <w:b/>
                <w:sz w:val="24"/>
                <w:szCs w:val="24"/>
              </w:rPr>
            </w:pPr>
            <w:r w:rsidRPr="00DA2587">
              <w:rPr>
                <w:rFonts w:ascii="Book Antiqua" w:hAnsi="Book Antiqua" w:cs="Times New Roman"/>
                <w:b/>
                <w:sz w:val="24"/>
                <w:szCs w:val="24"/>
              </w:rPr>
              <w:t>Odds Ratio (OR)</w:t>
            </w:r>
          </w:p>
        </w:tc>
      </w:tr>
      <w:tr w:rsidR="00F948F0" w:rsidRPr="00DA2587" w:rsidTr="00643155">
        <w:tc>
          <w:tcPr>
            <w:tcW w:w="1419" w:type="dxa"/>
            <w:tcBorders>
              <w:top w:val="single" w:sz="4" w:space="0" w:color="auto"/>
            </w:tcBorders>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1980s-1990s</w:t>
            </w:r>
          </w:p>
        </w:tc>
        <w:tc>
          <w:tcPr>
            <w:tcW w:w="1258" w:type="dxa"/>
            <w:tcBorders>
              <w:top w:val="single" w:sz="4" w:space="0" w:color="auto"/>
            </w:tcBorders>
          </w:tcPr>
          <w:p w:rsidR="00957A39" w:rsidRPr="00DA2587" w:rsidRDefault="00957A39" w:rsidP="005924BD">
            <w:pPr>
              <w:spacing w:after="0" w:line="360" w:lineRule="auto"/>
              <w:jc w:val="both"/>
              <w:rPr>
                <w:rFonts w:ascii="Book Antiqua" w:eastAsia="宋体" w:hAnsi="Book Antiqua" w:cs="Times New Roman"/>
                <w:sz w:val="24"/>
                <w:szCs w:val="24"/>
                <w:lang w:eastAsia="zh-CN"/>
              </w:rPr>
            </w:pPr>
            <w:r w:rsidRPr="00DA2587">
              <w:rPr>
                <w:rFonts w:ascii="Book Antiqua" w:hAnsi="Book Antiqua" w:cs="Times New Roman"/>
                <w:sz w:val="24"/>
                <w:szCs w:val="24"/>
              </w:rPr>
              <w:t xml:space="preserve">Van der Vliet </w:t>
            </w:r>
            <w:r w:rsidRPr="00DA2587">
              <w:rPr>
                <w:rFonts w:ascii="Book Antiqua" w:hAnsi="Book Antiqua" w:cs="Times New Roman"/>
                <w:i/>
                <w:sz w:val="24"/>
                <w:szCs w:val="24"/>
              </w:rPr>
              <w:t>et al</w:t>
            </w:r>
            <w:r w:rsidRPr="00DA2587">
              <w:rPr>
                <w:rFonts w:ascii="Book Antiqua" w:eastAsia="宋体" w:hAnsi="Book Antiqua" w:cs="Times New Roman"/>
                <w:sz w:val="24"/>
                <w:szCs w:val="24"/>
                <w:vertAlign w:val="superscript"/>
                <w:lang w:eastAsia="zh-CN"/>
              </w:rPr>
              <w:t>[</w:t>
            </w:r>
            <w:r w:rsidR="005924BD" w:rsidRPr="00DA2587">
              <w:rPr>
                <w:rFonts w:ascii="Book Antiqua" w:eastAsia="宋体" w:hAnsi="Book Antiqua" w:cs="Times New Roman" w:hint="eastAsia"/>
                <w:sz w:val="24"/>
                <w:szCs w:val="24"/>
                <w:vertAlign w:val="superscript"/>
                <w:lang w:eastAsia="zh-CN"/>
              </w:rPr>
              <w:t>44</w:t>
            </w:r>
            <w:r w:rsidRPr="00DA2587">
              <w:rPr>
                <w:rFonts w:ascii="Book Antiqua" w:eastAsia="宋体" w:hAnsi="Book Antiqua" w:cs="Times New Roman"/>
                <w:sz w:val="24"/>
                <w:szCs w:val="24"/>
                <w:vertAlign w:val="superscript"/>
                <w:lang w:eastAsia="zh-CN"/>
              </w:rPr>
              <w:t>]</w:t>
            </w:r>
          </w:p>
        </w:tc>
        <w:tc>
          <w:tcPr>
            <w:tcW w:w="1718" w:type="dxa"/>
            <w:tcBorders>
              <w:top w:val="single" w:sz="4" w:space="0" w:color="auto"/>
            </w:tcBorders>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Retrospective observational</w:t>
            </w:r>
          </w:p>
        </w:tc>
        <w:tc>
          <w:tcPr>
            <w:tcW w:w="1560" w:type="dxa"/>
            <w:tcBorders>
              <w:top w:val="single" w:sz="4" w:space="0" w:color="auto"/>
            </w:tcBorders>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303 PD and 612 HD patients</w:t>
            </w:r>
          </w:p>
        </w:tc>
        <w:tc>
          <w:tcPr>
            <w:tcW w:w="1701" w:type="dxa"/>
            <w:tcBorders>
              <w:top w:val="single" w:sz="4" w:space="0" w:color="auto"/>
            </w:tcBorders>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7.3% in PD and 3.6% in HD patients</w:t>
            </w:r>
          </w:p>
        </w:tc>
        <w:tc>
          <w:tcPr>
            <w:tcW w:w="1417" w:type="dxa"/>
            <w:tcBorders>
              <w:top w:val="single" w:sz="4" w:space="0" w:color="auto"/>
            </w:tcBorders>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i/>
                <w:sz w:val="24"/>
                <w:szCs w:val="24"/>
              </w:rPr>
              <w:t>P</w:t>
            </w:r>
            <w:r w:rsidRPr="00DA2587">
              <w:rPr>
                <w:rFonts w:ascii="Book Antiqua" w:hAnsi="Book Antiqua" w:cs="Times New Roman"/>
                <w:sz w:val="24"/>
                <w:szCs w:val="24"/>
                <w:lang w:eastAsia="zh-CN"/>
              </w:rPr>
              <w:t xml:space="preserve"> </w:t>
            </w:r>
            <w:r w:rsidRPr="00DA2587">
              <w:rPr>
                <w:rFonts w:ascii="Book Antiqua" w:hAnsi="Book Antiqua" w:cs="Times New Roman"/>
                <w:sz w:val="24"/>
                <w:szCs w:val="24"/>
              </w:rPr>
              <w:t>&lt;</w:t>
            </w:r>
            <w:r w:rsidRPr="00DA2587">
              <w:rPr>
                <w:rFonts w:ascii="Book Antiqua" w:hAnsi="Book Antiqua" w:cs="Times New Roman"/>
                <w:sz w:val="24"/>
                <w:szCs w:val="24"/>
                <w:lang w:eastAsia="zh-CN"/>
              </w:rPr>
              <w:t xml:space="preserve"> </w:t>
            </w:r>
            <w:r w:rsidRPr="00DA2587">
              <w:rPr>
                <w:rFonts w:ascii="Book Antiqua" w:hAnsi="Book Antiqua" w:cs="Times New Roman"/>
                <w:sz w:val="24"/>
                <w:szCs w:val="24"/>
              </w:rPr>
              <w:t>0.02</w:t>
            </w:r>
          </w:p>
        </w:tc>
      </w:tr>
      <w:tr w:rsidR="00F948F0" w:rsidRPr="00DA2587" w:rsidTr="00643155">
        <w:tc>
          <w:tcPr>
            <w:tcW w:w="1419"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1988-1997</w:t>
            </w:r>
          </w:p>
        </w:tc>
        <w:tc>
          <w:tcPr>
            <w:tcW w:w="1258" w:type="dxa"/>
          </w:tcPr>
          <w:p w:rsidR="00957A39" w:rsidRPr="00DA2587" w:rsidRDefault="00F3407B" w:rsidP="005924BD">
            <w:pPr>
              <w:spacing w:after="0" w:line="360" w:lineRule="auto"/>
              <w:jc w:val="both"/>
              <w:rPr>
                <w:rFonts w:ascii="Book Antiqua" w:eastAsia="宋体" w:hAnsi="Book Antiqua" w:cs="Times New Roman"/>
                <w:sz w:val="24"/>
                <w:szCs w:val="24"/>
                <w:lang w:eastAsia="zh-CN"/>
              </w:rPr>
            </w:pPr>
            <w:r w:rsidRPr="00DA2587">
              <w:rPr>
                <w:rFonts w:ascii="Book Antiqua" w:hAnsi="Book Antiqua"/>
                <w:sz w:val="24"/>
                <w:szCs w:val="24"/>
              </w:rPr>
              <w:t xml:space="preserve">Pérez </w:t>
            </w:r>
            <w:proofErr w:type="spellStart"/>
            <w:r w:rsidRPr="00DA2587">
              <w:rPr>
                <w:rFonts w:ascii="Book Antiqua" w:hAnsi="Book Antiqua"/>
                <w:sz w:val="24"/>
                <w:szCs w:val="24"/>
              </w:rPr>
              <w:t>Fontán</w:t>
            </w:r>
            <w:proofErr w:type="spellEnd"/>
            <w:r w:rsidR="00957A39" w:rsidRPr="00DA2587">
              <w:rPr>
                <w:rFonts w:ascii="Book Antiqua" w:hAnsi="Book Antiqua" w:cs="Times New Roman"/>
                <w:sz w:val="24"/>
                <w:szCs w:val="24"/>
                <w:lang w:val="en"/>
              </w:rPr>
              <w:t xml:space="preserve"> </w:t>
            </w:r>
            <w:r w:rsidR="00957A39" w:rsidRPr="00DA2587">
              <w:rPr>
                <w:rFonts w:ascii="Book Antiqua" w:hAnsi="Book Antiqua" w:cs="Times New Roman"/>
                <w:i/>
                <w:sz w:val="24"/>
                <w:szCs w:val="24"/>
              </w:rPr>
              <w:t>et al</w:t>
            </w:r>
            <w:r w:rsidR="00957A39" w:rsidRPr="00DA2587">
              <w:rPr>
                <w:rFonts w:ascii="Book Antiqua" w:eastAsia="宋体" w:hAnsi="Book Antiqua" w:cs="Times New Roman"/>
                <w:sz w:val="24"/>
                <w:szCs w:val="24"/>
                <w:vertAlign w:val="superscript"/>
                <w:lang w:eastAsia="zh-CN"/>
              </w:rPr>
              <w:t>[4</w:t>
            </w:r>
            <w:r w:rsidR="005924BD" w:rsidRPr="00DA2587">
              <w:rPr>
                <w:rFonts w:ascii="Book Antiqua" w:eastAsia="宋体" w:hAnsi="Book Antiqua" w:cs="Times New Roman" w:hint="eastAsia"/>
                <w:sz w:val="24"/>
                <w:szCs w:val="24"/>
                <w:vertAlign w:val="superscript"/>
                <w:lang w:eastAsia="zh-CN"/>
              </w:rPr>
              <w:t>7</w:t>
            </w:r>
            <w:r w:rsidR="00957A39" w:rsidRPr="00DA2587">
              <w:rPr>
                <w:rFonts w:ascii="Book Antiqua" w:eastAsia="宋体" w:hAnsi="Book Antiqua" w:cs="Times New Roman"/>
                <w:sz w:val="24"/>
                <w:szCs w:val="24"/>
                <w:vertAlign w:val="superscript"/>
                <w:lang w:eastAsia="zh-CN"/>
              </w:rPr>
              <w:t>]</w:t>
            </w:r>
          </w:p>
        </w:tc>
        <w:tc>
          <w:tcPr>
            <w:tcW w:w="1718"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Retrospective observational</w:t>
            </w:r>
          </w:p>
        </w:tc>
        <w:tc>
          <w:tcPr>
            <w:tcW w:w="1560"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127 PD and 700 HD patients</w:t>
            </w:r>
          </w:p>
        </w:tc>
        <w:tc>
          <w:tcPr>
            <w:tcW w:w="1701"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lang w:val="en"/>
              </w:rPr>
              <w:t>4.7% in PD and 6.1% in HD patients</w:t>
            </w:r>
          </w:p>
        </w:tc>
        <w:tc>
          <w:tcPr>
            <w:tcW w:w="1417" w:type="dxa"/>
          </w:tcPr>
          <w:p w:rsidR="00957A39" w:rsidRPr="00DA2587" w:rsidRDefault="00C2298E" w:rsidP="00F819EE">
            <w:pPr>
              <w:spacing w:after="0" w:line="360" w:lineRule="auto"/>
              <w:jc w:val="both"/>
              <w:rPr>
                <w:rFonts w:ascii="Book Antiqua" w:hAnsi="Book Antiqua" w:cs="Times New Roman"/>
                <w:sz w:val="24"/>
                <w:szCs w:val="24"/>
                <w:vertAlign w:val="superscript"/>
              </w:rPr>
            </w:pPr>
            <w:r w:rsidRPr="00DA2587">
              <w:rPr>
                <w:rFonts w:ascii="Book Antiqua" w:hAnsi="Book Antiqua" w:cs="Times New Roman"/>
                <w:i/>
                <w:sz w:val="24"/>
                <w:szCs w:val="24"/>
              </w:rPr>
              <w:t>P</w:t>
            </w:r>
            <w:r w:rsidRPr="00DA2587">
              <w:rPr>
                <w:rFonts w:ascii="Book Antiqua" w:hAnsi="Book Antiqua" w:cs="Times New Roman"/>
                <w:sz w:val="24"/>
                <w:szCs w:val="24"/>
              </w:rPr>
              <w:t xml:space="preserve"> </w:t>
            </w:r>
            <w:r w:rsidR="00957A39" w:rsidRPr="00DA2587">
              <w:rPr>
                <w:rFonts w:ascii="Book Antiqua" w:hAnsi="Book Antiqua" w:cs="Times New Roman"/>
                <w:sz w:val="24"/>
                <w:szCs w:val="24"/>
              </w:rPr>
              <w:t>=</w:t>
            </w:r>
            <w:r w:rsidR="00957A39" w:rsidRPr="00DA2587">
              <w:rPr>
                <w:rFonts w:ascii="Book Antiqua" w:hAnsi="Book Antiqua" w:cs="Times New Roman"/>
                <w:sz w:val="24"/>
                <w:szCs w:val="24"/>
                <w:lang w:eastAsia="zh-CN"/>
              </w:rPr>
              <w:t xml:space="preserve"> </w:t>
            </w:r>
            <w:proofErr w:type="spellStart"/>
            <w:r w:rsidR="00957A39" w:rsidRPr="00DA2587">
              <w:rPr>
                <w:rFonts w:ascii="Book Antiqua" w:hAnsi="Book Antiqua" w:cs="Times New Roman"/>
                <w:sz w:val="24"/>
                <w:szCs w:val="24"/>
              </w:rPr>
              <w:t>NS</w:t>
            </w:r>
            <w:r w:rsidR="00957A39" w:rsidRPr="00DA2587">
              <w:rPr>
                <w:rFonts w:ascii="Book Antiqua" w:hAnsi="Book Antiqua" w:cs="Times New Roman"/>
                <w:sz w:val="24"/>
                <w:szCs w:val="24"/>
                <w:vertAlign w:val="superscript"/>
              </w:rPr>
              <w:t>b</w:t>
            </w:r>
            <w:proofErr w:type="spellEnd"/>
          </w:p>
        </w:tc>
      </w:tr>
      <w:tr w:rsidR="00F948F0" w:rsidRPr="00DA2587" w:rsidTr="00643155">
        <w:tc>
          <w:tcPr>
            <w:tcW w:w="1419"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1989-1992</w:t>
            </w:r>
          </w:p>
        </w:tc>
        <w:tc>
          <w:tcPr>
            <w:tcW w:w="1258" w:type="dxa"/>
          </w:tcPr>
          <w:p w:rsidR="00957A39" w:rsidRPr="00DA2587" w:rsidRDefault="00F948F0" w:rsidP="00D64516">
            <w:pPr>
              <w:spacing w:after="0" w:line="360" w:lineRule="auto"/>
              <w:jc w:val="both"/>
              <w:rPr>
                <w:rFonts w:ascii="Book Antiqua" w:eastAsia="宋体" w:hAnsi="Book Antiqua" w:cs="Times New Roman"/>
                <w:sz w:val="24"/>
                <w:szCs w:val="24"/>
                <w:lang w:eastAsia="zh-CN"/>
              </w:rPr>
            </w:pPr>
            <w:r w:rsidRPr="00DA2587">
              <w:rPr>
                <w:rFonts w:ascii="Book Antiqua" w:hAnsi="Book Antiqua" w:cs="Times New Roman"/>
                <w:sz w:val="24"/>
                <w:szCs w:val="24"/>
              </w:rPr>
              <w:t xml:space="preserve">Murphy </w:t>
            </w:r>
            <w:r w:rsidRPr="00DA2587">
              <w:rPr>
                <w:rFonts w:ascii="Book Antiqua" w:hAnsi="Book Antiqua" w:cs="Times New Roman"/>
                <w:i/>
                <w:sz w:val="24"/>
                <w:szCs w:val="24"/>
              </w:rPr>
              <w:t>et al</w:t>
            </w:r>
            <w:r w:rsidRPr="00DA2587">
              <w:rPr>
                <w:rFonts w:ascii="Book Antiqua" w:eastAsia="宋体" w:hAnsi="Book Antiqua" w:cs="Times New Roman"/>
                <w:sz w:val="24"/>
                <w:szCs w:val="24"/>
                <w:vertAlign w:val="superscript"/>
                <w:lang w:eastAsia="zh-CN"/>
              </w:rPr>
              <w:t>[</w:t>
            </w:r>
            <w:r w:rsidR="00D64516" w:rsidRPr="00DA2587">
              <w:rPr>
                <w:rFonts w:ascii="Book Antiqua" w:eastAsia="宋体" w:hAnsi="Book Antiqua" w:cs="Times New Roman" w:hint="eastAsia"/>
                <w:sz w:val="24"/>
                <w:szCs w:val="24"/>
                <w:vertAlign w:val="superscript"/>
                <w:lang w:eastAsia="zh-CN"/>
              </w:rPr>
              <w:t>45</w:t>
            </w:r>
            <w:r w:rsidRPr="00DA2587">
              <w:rPr>
                <w:rFonts w:ascii="Book Antiqua" w:eastAsia="宋体" w:hAnsi="Book Antiqua" w:cs="Times New Roman"/>
                <w:sz w:val="24"/>
                <w:szCs w:val="24"/>
                <w:vertAlign w:val="superscript"/>
                <w:lang w:eastAsia="zh-CN"/>
              </w:rPr>
              <w:t>]</w:t>
            </w:r>
          </w:p>
        </w:tc>
        <w:tc>
          <w:tcPr>
            <w:tcW w:w="1718"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Retrospective observational</w:t>
            </w:r>
          </w:p>
        </w:tc>
        <w:tc>
          <w:tcPr>
            <w:tcW w:w="1560"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lang w:val="en"/>
              </w:rPr>
              <w:t xml:space="preserve">202 </w:t>
            </w:r>
            <w:r w:rsidRPr="00DA2587">
              <w:rPr>
                <w:rStyle w:val="highlight"/>
                <w:rFonts w:ascii="Book Antiqua" w:hAnsi="Book Antiqua" w:cs="Times New Roman"/>
                <w:sz w:val="24"/>
                <w:szCs w:val="24"/>
                <w:lang w:val="en"/>
              </w:rPr>
              <w:t>renal</w:t>
            </w:r>
            <w:r w:rsidRPr="00DA2587">
              <w:rPr>
                <w:rFonts w:ascii="Book Antiqua" w:hAnsi="Book Antiqua" w:cs="Times New Roman"/>
                <w:sz w:val="24"/>
                <w:szCs w:val="24"/>
                <w:lang w:val="en"/>
              </w:rPr>
              <w:t xml:space="preserve"> transplant procedures</w:t>
            </w:r>
          </w:p>
        </w:tc>
        <w:tc>
          <w:tcPr>
            <w:tcW w:w="1701"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9 PD versus 0 HD patients</w:t>
            </w:r>
          </w:p>
        </w:tc>
        <w:tc>
          <w:tcPr>
            <w:tcW w:w="1417"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lang w:val="en"/>
              </w:rPr>
              <w:t xml:space="preserve">Chi-squared = 9.63; </w:t>
            </w:r>
            <w:r w:rsidR="00F948F0" w:rsidRPr="00DA2587">
              <w:rPr>
                <w:rFonts w:ascii="Book Antiqua" w:hAnsi="Book Antiqua" w:cs="Times New Roman"/>
                <w:i/>
                <w:sz w:val="24"/>
                <w:szCs w:val="24"/>
              </w:rPr>
              <w:t>P</w:t>
            </w:r>
            <w:r w:rsidR="00F948F0" w:rsidRPr="00DA2587">
              <w:rPr>
                <w:rFonts w:ascii="Book Antiqua" w:hAnsi="Book Antiqua" w:cs="Times New Roman"/>
                <w:sz w:val="24"/>
                <w:szCs w:val="24"/>
                <w:lang w:val="en"/>
              </w:rPr>
              <w:t xml:space="preserve"> </w:t>
            </w:r>
            <w:r w:rsidRPr="00DA2587">
              <w:rPr>
                <w:rFonts w:ascii="Book Antiqua" w:hAnsi="Book Antiqua" w:cs="Times New Roman"/>
                <w:sz w:val="24"/>
                <w:szCs w:val="24"/>
                <w:lang w:val="en"/>
              </w:rPr>
              <w:t>&lt; 0.01</w:t>
            </w:r>
          </w:p>
        </w:tc>
      </w:tr>
      <w:tr w:rsidR="00F948F0" w:rsidRPr="00DA2587" w:rsidTr="00643155">
        <w:tc>
          <w:tcPr>
            <w:tcW w:w="1419"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1990-1996</w:t>
            </w:r>
          </w:p>
        </w:tc>
        <w:tc>
          <w:tcPr>
            <w:tcW w:w="1258" w:type="dxa"/>
          </w:tcPr>
          <w:p w:rsidR="00957A39" w:rsidRPr="00DA2587" w:rsidRDefault="00F948F0" w:rsidP="00955343">
            <w:pPr>
              <w:spacing w:after="0" w:line="360" w:lineRule="auto"/>
              <w:jc w:val="both"/>
              <w:rPr>
                <w:rFonts w:ascii="Book Antiqua" w:eastAsia="宋体" w:hAnsi="Book Antiqua" w:cs="Times New Roman"/>
                <w:sz w:val="24"/>
                <w:szCs w:val="24"/>
                <w:lang w:eastAsia="zh-CN"/>
              </w:rPr>
            </w:pPr>
            <w:proofErr w:type="spellStart"/>
            <w:r w:rsidRPr="00DA2587">
              <w:rPr>
                <w:rFonts w:ascii="Book Antiqua" w:hAnsi="Book Antiqua" w:cs="Times New Roman"/>
                <w:sz w:val="24"/>
                <w:szCs w:val="24"/>
              </w:rPr>
              <w:t>Ojo</w:t>
            </w:r>
            <w:proofErr w:type="spellEnd"/>
            <w:r w:rsidRPr="00DA2587">
              <w:rPr>
                <w:rFonts w:ascii="Book Antiqua" w:hAnsi="Book Antiqua" w:cs="Times New Roman"/>
                <w:sz w:val="24"/>
                <w:szCs w:val="24"/>
              </w:rPr>
              <w:t xml:space="preserve"> </w:t>
            </w:r>
            <w:r w:rsidRPr="00DA2587">
              <w:rPr>
                <w:rFonts w:ascii="Book Antiqua" w:hAnsi="Book Antiqua" w:cs="Times New Roman"/>
                <w:i/>
                <w:sz w:val="24"/>
                <w:szCs w:val="24"/>
              </w:rPr>
              <w:t>et al</w:t>
            </w:r>
            <w:r w:rsidRPr="00DA2587">
              <w:rPr>
                <w:rFonts w:ascii="Book Antiqua" w:eastAsia="宋体" w:hAnsi="Book Antiqua" w:cs="Times New Roman"/>
                <w:sz w:val="24"/>
                <w:szCs w:val="24"/>
                <w:vertAlign w:val="superscript"/>
                <w:lang w:eastAsia="zh-CN"/>
              </w:rPr>
              <w:t>[</w:t>
            </w:r>
            <w:r w:rsidR="00955343" w:rsidRPr="00DA2587">
              <w:rPr>
                <w:rFonts w:ascii="Book Antiqua" w:eastAsia="宋体" w:hAnsi="Book Antiqua" w:cs="Times New Roman" w:hint="eastAsia"/>
                <w:sz w:val="24"/>
                <w:szCs w:val="24"/>
                <w:vertAlign w:val="superscript"/>
                <w:lang w:eastAsia="zh-CN"/>
              </w:rPr>
              <w:t>48</w:t>
            </w:r>
            <w:r w:rsidRPr="00DA2587">
              <w:rPr>
                <w:rFonts w:ascii="Book Antiqua" w:eastAsia="宋体" w:hAnsi="Book Antiqua" w:cs="Times New Roman"/>
                <w:sz w:val="24"/>
                <w:szCs w:val="24"/>
                <w:vertAlign w:val="superscript"/>
                <w:lang w:eastAsia="zh-CN"/>
              </w:rPr>
              <w:t>]</w:t>
            </w:r>
          </w:p>
        </w:tc>
        <w:tc>
          <w:tcPr>
            <w:tcW w:w="1718"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Retrospective Case-control match</w:t>
            </w:r>
          </w:p>
        </w:tc>
        <w:tc>
          <w:tcPr>
            <w:tcW w:w="1560"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63 PD and 161 HD patients</w:t>
            </w:r>
          </w:p>
        </w:tc>
        <w:tc>
          <w:tcPr>
            <w:tcW w:w="1701"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30.7% in PD and 18.9% in HD</w:t>
            </w:r>
          </w:p>
        </w:tc>
        <w:tc>
          <w:tcPr>
            <w:tcW w:w="1417"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lang w:val="en"/>
              </w:rPr>
              <w:t>OR = 1.87,</w:t>
            </w:r>
            <w:r w:rsidR="00F948F0" w:rsidRPr="00DA2587">
              <w:rPr>
                <w:rFonts w:ascii="Book Antiqua" w:eastAsiaTheme="minorHAnsi" w:hAnsi="Book Antiqua" w:cs="Times New Roman"/>
                <w:sz w:val="24"/>
                <w:szCs w:val="24"/>
              </w:rPr>
              <w:t xml:space="preserve"> 95%</w:t>
            </w:r>
            <w:r w:rsidRPr="00DA2587">
              <w:rPr>
                <w:rFonts w:ascii="Book Antiqua" w:eastAsiaTheme="minorHAnsi" w:hAnsi="Book Antiqua" w:cs="Times New Roman"/>
                <w:sz w:val="24"/>
                <w:szCs w:val="24"/>
              </w:rPr>
              <w:t>CI</w:t>
            </w:r>
            <w:r w:rsidRPr="00DA2587">
              <w:rPr>
                <w:rFonts w:ascii="Book Antiqua" w:eastAsiaTheme="minorHAnsi" w:hAnsi="Book Antiqua" w:cs="Times New Roman"/>
                <w:sz w:val="24"/>
                <w:szCs w:val="24"/>
                <w:vertAlign w:val="superscript"/>
              </w:rPr>
              <w:t>c</w:t>
            </w:r>
            <w:r w:rsidRPr="00DA2587">
              <w:rPr>
                <w:rFonts w:ascii="Book Antiqua" w:eastAsiaTheme="minorHAnsi" w:hAnsi="Book Antiqua" w:cs="Times New Roman"/>
                <w:sz w:val="24"/>
                <w:szCs w:val="24"/>
              </w:rPr>
              <w:t xml:space="preserve"> 1.28</w:t>
            </w:r>
            <w:r w:rsidR="00F948F0" w:rsidRPr="00DA2587">
              <w:rPr>
                <w:rFonts w:ascii="Book Antiqua" w:eastAsia="宋体" w:hAnsi="Book Antiqua" w:cs="Times New Roman"/>
                <w:sz w:val="24"/>
                <w:szCs w:val="24"/>
                <w:lang w:eastAsia="zh-CN"/>
              </w:rPr>
              <w:t>-</w:t>
            </w:r>
            <w:r w:rsidRPr="00DA2587">
              <w:rPr>
                <w:rFonts w:ascii="Book Antiqua" w:eastAsiaTheme="minorHAnsi" w:hAnsi="Book Antiqua" w:cs="Times New Roman"/>
                <w:sz w:val="24"/>
                <w:szCs w:val="24"/>
              </w:rPr>
              <w:t>2.72,</w:t>
            </w:r>
            <w:r w:rsidRPr="00DA2587">
              <w:rPr>
                <w:rFonts w:ascii="Book Antiqua" w:hAnsi="Book Antiqua" w:cs="Times New Roman"/>
                <w:sz w:val="24"/>
                <w:szCs w:val="24"/>
                <w:lang w:val="en"/>
              </w:rPr>
              <w:t xml:space="preserve"> </w:t>
            </w:r>
            <w:r w:rsidRPr="00DA2587">
              <w:rPr>
                <w:rStyle w:val="a6"/>
                <w:rFonts w:ascii="Book Antiqua" w:hAnsi="Book Antiqua" w:cs="Times New Roman"/>
                <w:sz w:val="24"/>
                <w:szCs w:val="24"/>
                <w:lang w:val="en"/>
              </w:rPr>
              <w:t>P</w:t>
            </w:r>
            <w:r w:rsidRPr="00DA2587">
              <w:rPr>
                <w:rStyle w:val="a6"/>
                <w:rFonts w:ascii="Book Antiqua" w:hAnsi="Book Antiqua" w:cs="Times New Roman"/>
                <w:sz w:val="24"/>
                <w:szCs w:val="24"/>
                <w:lang w:val="en" w:eastAsia="zh-CN"/>
              </w:rPr>
              <w:t xml:space="preserve"> </w:t>
            </w:r>
            <w:r w:rsidRPr="00DA2587">
              <w:rPr>
                <w:rFonts w:ascii="Book Antiqua" w:hAnsi="Book Antiqua" w:cs="Times New Roman"/>
                <w:sz w:val="24"/>
                <w:szCs w:val="24"/>
                <w:lang w:val="en"/>
              </w:rPr>
              <w:t>&lt;</w:t>
            </w:r>
            <w:r w:rsidRPr="00DA2587">
              <w:rPr>
                <w:rFonts w:ascii="Book Antiqua" w:hAnsi="Book Antiqua" w:cs="Times New Roman"/>
                <w:sz w:val="24"/>
                <w:szCs w:val="24"/>
                <w:lang w:val="en" w:eastAsia="zh-CN"/>
              </w:rPr>
              <w:t xml:space="preserve"> </w:t>
            </w:r>
            <w:r w:rsidRPr="00DA2587">
              <w:rPr>
                <w:rFonts w:ascii="Book Antiqua" w:hAnsi="Book Antiqua" w:cs="Times New Roman"/>
                <w:sz w:val="24"/>
                <w:szCs w:val="24"/>
                <w:lang w:val="en"/>
              </w:rPr>
              <w:t>0.001</w:t>
            </w:r>
          </w:p>
        </w:tc>
      </w:tr>
      <w:tr w:rsidR="00F948F0" w:rsidRPr="00DA2587" w:rsidTr="00643155">
        <w:tc>
          <w:tcPr>
            <w:tcW w:w="1419"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1990-1994</w:t>
            </w:r>
          </w:p>
        </w:tc>
        <w:tc>
          <w:tcPr>
            <w:tcW w:w="1258" w:type="dxa"/>
          </w:tcPr>
          <w:p w:rsidR="00957A39" w:rsidRPr="00DA2587" w:rsidRDefault="00F948F0" w:rsidP="00D64516">
            <w:pPr>
              <w:spacing w:after="0" w:line="360" w:lineRule="auto"/>
              <w:jc w:val="both"/>
              <w:rPr>
                <w:rFonts w:ascii="Book Antiqua" w:eastAsia="宋体" w:hAnsi="Book Antiqua" w:cs="Times New Roman"/>
                <w:sz w:val="24"/>
                <w:szCs w:val="24"/>
                <w:lang w:eastAsia="zh-CN"/>
              </w:rPr>
            </w:pPr>
            <w:proofErr w:type="spellStart"/>
            <w:r w:rsidRPr="00DA2587">
              <w:rPr>
                <w:rFonts w:ascii="Book Antiqua" w:hAnsi="Book Antiqua" w:cs="Times New Roman"/>
                <w:sz w:val="24"/>
                <w:szCs w:val="24"/>
              </w:rPr>
              <w:t>Escuin</w:t>
            </w:r>
            <w:proofErr w:type="spellEnd"/>
            <w:r w:rsidRPr="00DA2587">
              <w:rPr>
                <w:rFonts w:ascii="Book Antiqua" w:hAnsi="Book Antiqua" w:cs="Times New Roman"/>
                <w:sz w:val="24"/>
                <w:szCs w:val="24"/>
              </w:rPr>
              <w:t xml:space="preserve"> </w:t>
            </w:r>
            <w:r w:rsidRPr="00DA2587">
              <w:rPr>
                <w:rFonts w:ascii="Book Antiqua" w:hAnsi="Book Antiqua" w:cs="Times New Roman"/>
                <w:i/>
                <w:sz w:val="24"/>
                <w:szCs w:val="24"/>
              </w:rPr>
              <w:t>et al</w:t>
            </w:r>
            <w:r w:rsidRPr="00DA2587">
              <w:rPr>
                <w:rFonts w:ascii="Book Antiqua" w:eastAsia="宋体" w:hAnsi="Book Antiqua" w:cs="Times New Roman"/>
                <w:sz w:val="24"/>
                <w:szCs w:val="24"/>
                <w:vertAlign w:val="superscript"/>
                <w:lang w:eastAsia="zh-CN"/>
              </w:rPr>
              <w:t>[4</w:t>
            </w:r>
            <w:r w:rsidR="00D64516" w:rsidRPr="00DA2587">
              <w:rPr>
                <w:rFonts w:ascii="Book Antiqua" w:eastAsia="宋体" w:hAnsi="Book Antiqua" w:cs="Times New Roman" w:hint="eastAsia"/>
                <w:sz w:val="24"/>
                <w:szCs w:val="24"/>
                <w:vertAlign w:val="superscript"/>
                <w:lang w:eastAsia="zh-CN"/>
              </w:rPr>
              <w:t>9</w:t>
            </w:r>
            <w:r w:rsidRPr="00DA2587">
              <w:rPr>
                <w:rFonts w:ascii="Book Antiqua" w:eastAsia="宋体" w:hAnsi="Book Antiqua" w:cs="Times New Roman"/>
                <w:sz w:val="24"/>
                <w:szCs w:val="24"/>
                <w:vertAlign w:val="superscript"/>
                <w:lang w:eastAsia="zh-CN"/>
              </w:rPr>
              <w:t>]</w:t>
            </w:r>
          </w:p>
        </w:tc>
        <w:tc>
          <w:tcPr>
            <w:tcW w:w="1718"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Retrospective observational</w:t>
            </w:r>
          </w:p>
        </w:tc>
        <w:tc>
          <w:tcPr>
            <w:tcW w:w="1560"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138 PD and 892 HD patients</w:t>
            </w:r>
          </w:p>
        </w:tc>
        <w:tc>
          <w:tcPr>
            <w:tcW w:w="1701"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2.17% in PD and 3.47% in HD</w:t>
            </w:r>
          </w:p>
        </w:tc>
        <w:tc>
          <w:tcPr>
            <w:tcW w:w="1417" w:type="dxa"/>
          </w:tcPr>
          <w:p w:rsidR="00957A39" w:rsidRPr="00DA2587" w:rsidRDefault="00F948F0" w:rsidP="00F819EE">
            <w:pPr>
              <w:spacing w:after="0" w:line="360" w:lineRule="auto"/>
              <w:jc w:val="both"/>
              <w:rPr>
                <w:rFonts w:ascii="Book Antiqua" w:hAnsi="Book Antiqua" w:cs="Times New Roman"/>
                <w:sz w:val="24"/>
                <w:szCs w:val="24"/>
              </w:rPr>
            </w:pPr>
            <w:r w:rsidRPr="00DA2587">
              <w:rPr>
                <w:rFonts w:ascii="Book Antiqua" w:hAnsi="Book Antiqua" w:cs="Times New Roman"/>
                <w:i/>
                <w:sz w:val="24"/>
                <w:szCs w:val="24"/>
              </w:rPr>
              <w:t>P</w:t>
            </w:r>
            <w:r w:rsidRPr="00DA2587">
              <w:rPr>
                <w:rFonts w:ascii="Book Antiqua" w:hAnsi="Book Antiqua" w:cs="Times New Roman"/>
                <w:sz w:val="24"/>
                <w:szCs w:val="24"/>
              </w:rPr>
              <w:t xml:space="preserve"> </w:t>
            </w:r>
            <w:r w:rsidR="00957A39" w:rsidRPr="00DA2587">
              <w:rPr>
                <w:rFonts w:ascii="Book Antiqua" w:hAnsi="Book Antiqua" w:cs="Times New Roman"/>
                <w:sz w:val="24"/>
                <w:szCs w:val="24"/>
              </w:rPr>
              <w:t>=</w:t>
            </w:r>
            <w:r w:rsidR="00957A39" w:rsidRPr="00DA2587">
              <w:rPr>
                <w:rFonts w:ascii="Book Antiqua" w:hAnsi="Book Antiqua" w:cs="Times New Roman"/>
                <w:sz w:val="24"/>
                <w:szCs w:val="24"/>
                <w:lang w:eastAsia="zh-CN"/>
              </w:rPr>
              <w:t xml:space="preserve"> </w:t>
            </w:r>
            <w:r w:rsidR="00957A39" w:rsidRPr="00DA2587">
              <w:rPr>
                <w:rFonts w:ascii="Book Antiqua" w:hAnsi="Book Antiqua" w:cs="Times New Roman"/>
                <w:sz w:val="24"/>
                <w:szCs w:val="24"/>
              </w:rPr>
              <w:t>NS</w:t>
            </w:r>
          </w:p>
        </w:tc>
      </w:tr>
      <w:tr w:rsidR="00F948F0" w:rsidRPr="00DA2587" w:rsidTr="00643155">
        <w:tc>
          <w:tcPr>
            <w:tcW w:w="1419"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1992-1996</w:t>
            </w:r>
          </w:p>
        </w:tc>
        <w:tc>
          <w:tcPr>
            <w:tcW w:w="1258" w:type="dxa"/>
          </w:tcPr>
          <w:p w:rsidR="00957A39" w:rsidRPr="00DA2587" w:rsidRDefault="00F948F0" w:rsidP="00D64516">
            <w:pPr>
              <w:spacing w:after="0" w:line="360" w:lineRule="auto"/>
              <w:jc w:val="both"/>
              <w:rPr>
                <w:rFonts w:ascii="Book Antiqua" w:eastAsia="宋体" w:hAnsi="Book Antiqua" w:cs="Times New Roman"/>
                <w:sz w:val="24"/>
                <w:szCs w:val="24"/>
                <w:lang w:eastAsia="zh-CN"/>
              </w:rPr>
            </w:pPr>
            <w:r w:rsidRPr="00DA2587">
              <w:rPr>
                <w:rFonts w:ascii="Book Antiqua" w:hAnsi="Book Antiqua" w:cs="Times New Roman"/>
                <w:sz w:val="24"/>
                <w:szCs w:val="24"/>
              </w:rPr>
              <w:t xml:space="preserve">Vats </w:t>
            </w:r>
            <w:r w:rsidRPr="00DA2587">
              <w:rPr>
                <w:rFonts w:ascii="Book Antiqua" w:hAnsi="Book Antiqua" w:cs="Times New Roman"/>
                <w:i/>
                <w:sz w:val="24"/>
                <w:szCs w:val="24"/>
              </w:rPr>
              <w:t>et al</w:t>
            </w:r>
            <w:r w:rsidRPr="00DA2587">
              <w:rPr>
                <w:rFonts w:ascii="Book Antiqua" w:eastAsia="宋体" w:hAnsi="Book Antiqua" w:cs="Times New Roman"/>
                <w:sz w:val="24"/>
                <w:szCs w:val="24"/>
                <w:vertAlign w:val="superscript"/>
                <w:lang w:eastAsia="zh-CN"/>
              </w:rPr>
              <w:t>[</w:t>
            </w:r>
            <w:r w:rsidR="00D64516" w:rsidRPr="00DA2587">
              <w:rPr>
                <w:rFonts w:ascii="Book Antiqua" w:eastAsia="宋体" w:hAnsi="Book Antiqua" w:cs="Times New Roman" w:hint="eastAsia"/>
                <w:sz w:val="24"/>
                <w:szCs w:val="24"/>
                <w:vertAlign w:val="superscript"/>
                <w:lang w:eastAsia="zh-CN"/>
              </w:rPr>
              <w:t>46</w:t>
            </w:r>
            <w:r w:rsidRPr="00DA2587">
              <w:rPr>
                <w:rFonts w:ascii="Book Antiqua" w:eastAsia="宋体" w:hAnsi="Book Antiqua" w:cs="Times New Roman"/>
                <w:sz w:val="24"/>
                <w:szCs w:val="24"/>
                <w:vertAlign w:val="superscript"/>
                <w:lang w:eastAsia="zh-CN"/>
              </w:rPr>
              <w:t>]</w:t>
            </w:r>
          </w:p>
        </w:tc>
        <w:tc>
          <w:tcPr>
            <w:tcW w:w="1718"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Retrospective observational</w:t>
            </w:r>
          </w:p>
        </w:tc>
        <w:tc>
          <w:tcPr>
            <w:tcW w:w="1560"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1090 PD and 780 HD children</w:t>
            </w:r>
          </w:p>
        </w:tc>
        <w:tc>
          <w:tcPr>
            <w:tcW w:w="1701"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20% in PD and 10% in HDª</w:t>
            </w:r>
          </w:p>
        </w:tc>
        <w:tc>
          <w:tcPr>
            <w:tcW w:w="1417" w:type="dxa"/>
          </w:tcPr>
          <w:p w:rsidR="00957A39" w:rsidRPr="00DA2587" w:rsidRDefault="00F948F0" w:rsidP="00F819EE">
            <w:pPr>
              <w:spacing w:after="0" w:line="360" w:lineRule="auto"/>
              <w:jc w:val="both"/>
              <w:rPr>
                <w:rFonts w:ascii="Book Antiqua" w:hAnsi="Book Antiqua" w:cs="Times New Roman"/>
                <w:sz w:val="24"/>
                <w:szCs w:val="24"/>
              </w:rPr>
            </w:pPr>
            <w:r w:rsidRPr="00DA2587">
              <w:rPr>
                <w:rFonts w:ascii="Book Antiqua" w:hAnsi="Book Antiqua" w:cs="Times New Roman"/>
                <w:i/>
                <w:sz w:val="24"/>
                <w:szCs w:val="24"/>
              </w:rPr>
              <w:t>P</w:t>
            </w:r>
            <w:r w:rsidRPr="00DA2587">
              <w:rPr>
                <w:rFonts w:ascii="Book Antiqua" w:hAnsi="Book Antiqua" w:cs="Times New Roman"/>
                <w:sz w:val="24"/>
                <w:szCs w:val="24"/>
              </w:rPr>
              <w:t xml:space="preserve"> </w:t>
            </w:r>
            <w:r w:rsidR="00957A39" w:rsidRPr="00DA2587">
              <w:rPr>
                <w:rFonts w:ascii="Book Antiqua" w:hAnsi="Book Antiqua" w:cs="Times New Roman"/>
                <w:sz w:val="24"/>
                <w:szCs w:val="24"/>
              </w:rPr>
              <w:t>=</w:t>
            </w:r>
            <w:r w:rsidR="00957A39" w:rsidRPr="00DA2587">
              <w:rPr>
                <w:rFonts w:ascii="Book Antiqua" w:hAnsi="Book Antiqua" w:cs="Times New Roman"/>
                <w:sz w:val="24"/>
                <w:szCs w:val="24"/>
                <w:lang w:eastAsia="zh-CN"/>
              </w:rPr>
              <w:t xml:space="preserve"> </w:t>
            </w:r>
            <w:r w:rsidR="00957A39" w:rsidRPr="00DA2587">
              <w:rPr>
                <w:rFonts w:ascii="Book Antiqua" w:hAnsi="Book Antiqua" w:cs="Times New Roman"/>
                <w:sz w:val="24"/>
                <w:szCs w:val="24"/>
              </w:rPr>
              <w:t>0.04</w:t>
            </w:r>
          </w:p>
        </w:tc>
      </w:tr>
      <w:tr w:rsidR="00F948F0" w:rsidRPr="00DA2587" w:rsidTr="00643155">
        <w:tc>
          <w:tcPr>
            <w:tcW w:w="1419"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lang w:val="en"/>
              </w:rPr>
              <w:t>1995-1998</w:t>
            </w:r>
          </w:p>
        </w:tc>
        <w:tc>
          <w:tcPr>
            <w:tcW w:w="1258" w:type="dxa"/>
          </w:tcPr>
          <w:p w:rsidR="00957A39" w:rsidRPr="00DA2587" w:rsidRDefault="00F948F0" w:rsidP="00955343">
            <w:pPr>
              <w:spacing w:after="0" w:line="360" w:lineRule="auto"/>
              <w:jc w:val="both"/>
              <w:rPr>
                <w:rFonts w:ascii="Book Antiqua" w:eastAsia="宋体" w:hAnsi="Book Antiqua" w:cs="Times New Roman"/>
                <w:sz w:val="24"/>
                <w:szCs w:val="24"/>
                <w:lang w:eastAsia="zh-CN"/>
              </w:rPr>
            </w:pPr>
            <w:r w:rsidRPr="00DA2587">
              <w:rPr>
                <w:rFonts w:ascii="Book Antiqua" w:hAnsi="Book Antiqua" w:cs="Times New Roman"/>
                <w:sz w:val="24"/>
                <w:szCs w:val="24"/>
              </w:rPr>
              <w:t xml:space="preserve">Snyder </w:t>
            </w:r>
            <w:r w:rsidRPr="00DA2587">
              <w:rPr>
                <w:rFonts w:ascii="Book Antiqua" w:hAnsi="Book Antiqua" w:cs="Times New Roman"/>
                <w:i/>
                <w:sz w:val="24"/>
                <w:szCs w:val="24"/>
              </w:rPr>
              <w:t>et al</w:t>
            </w:r>
            <w:r w:rsidRPr="00DA2587">
              <w:rPr>
                <w:rFonts w:ascii="Book Antiqua" w:eastAsia="宋体" w:hAnsi="Book Antiqua" w:cs="Times New Roman"/>
                <w:sz w:val="24"/>
                <w:szCs w:val="24"/>
                <w:vertAlign w:val="superscript"/>
                <w:lang w:eastAsia="zh-CN"/>
              </w:rPr>
              <w:t>[3</w:t>
            </w:r>
            <w:r w:rsidR="00955343" w:rsidRPr="00DA2587">
              <w:rPr>
                <w:rFonts w:ascii="Book Antiqua" w:eastAsia="宋体" w:hAnsi="Book Antiqua" w:cs="Times New Roman" w:hint="eastAsia"/>
                <w:sz w:val="24"/>
                <w:szCs w:val="24"/>
                <w:vertAlign w:val="superscript"/>
                <w:lang w:eastAsia="zh-CN"/>
              </w:rPr>
              <w:t>8</w:t>
            </w:r>
            <w:r w:rsidRPr="00DA2587">
              <w:rPr>
                <w:rFonts w:ascii="Book Antiqua" w:eastAsia="宋体" w:hAnsi="Book Antiqua" w:cs="Times New Roman"/>
                <w:sz w:val="24"/>
                <w:szCs w:val="24"/>
                <w:vertAlign w:val="superscript"/>
                <w:lang w:eastAsia="zh-CN"/>
              </w:rPr>
              <w:t>]</w:t>
            </w:r>
          </w:p>
        </w:tc>
        <w:tc>
          <w:tcPr>
            <w:tcW w:w="1718"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Retrospective observational</w:t>
            </w:r>
          </w:p>
        </w:tc>
        <w:tc>
          <w:tcPr>
            <w:tcW w:w="1560"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156 PD and 349 HD patients</w:t>
            </w:r>
          </w:p>
        </w:tc>
        <w:tc>
          <w:tcPr>
            <w:tcW w:w="1701"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41% in PD and 30% in HD</w:t>
            </w:r>
          </w:p>
        </w:tc>
        <w:tc>
          <w:tcPr>
            <w:tcW w:w="1417" w:type="dxa"/>
          </w:tcPr>
          <w:p w:rsidR="00957A39" w:rsidRPr="00DA2587" w:rsidRDefault="00F948F0"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OR 1.59, 95%</w:t>
            </w:r>
            <w:r w:rsidR="00957A39" w:rsidRPr="00DA2587">
              <w:rPr>
                <w:rFonts w:ascii="Book Antiqua" w:hAnsi="Book Antiqua" w:cs="Times New Roman"/>
                <w:sz w:val="24"/>
                <w:szCs w:val="24"/>
              </w:rPr>
              <w:t xml:space="preserve">CI 1.08-2.36 , </w:t>
            </w:r>
            <w:r w:rsidRPr="00DA2587">
              <w:rPr>
                <w:rFonts w:ascii="Book Antiqua" w:hAnsi="Book Antiqua" w:cs="Times New Roman"/>
                <w:i/>
                <w:sz w:val="24"/>
                <w:szCs w:val="24"/>
              </w:rPr>
              <w:t>P</w:t>
            </w:r>
            <w:r w:rsidRPr="00DA2587">
              <w:rPr>
                <w:rFonts w:ascii="Book Antiqua" w:hAnsi="Book Antiqua" w:cs="Times New Roman"/>
                <w:sz w:val="24"/>
                <w:szCs w:val="24"/>
              </w:rPr>
              <w:t xml:space="preserve"> </w:t>
            </w:r>
            <w:r w:rsidR="00957A39" w:rsidRPr="00DA2587">
              <w:rPr>
                <w:rFonts w:ascii="Book Antiqua" w:hAnsi="Book Antiqua" w:cs="Times New Roman"/>
                <w:sz w:val="24"/>
                <w:szCs w:val="24"/>
              </w:rPr>
              <w:t>=</w:t>
            </w:r>
            <w:r w:rsidR="00957A39" w:rsidRPr="00DA2587">
              <w:rPr>
                <w:rFonts w:ascii="Book Antiqua" w:hAnsi="Book Antiqua" w:cs="Times New Roman"/>
                <w:sz w:val="24"/>
                <w:szCs w:val="24"/>
                <w:lang w:eastAsia="zh-CN"/>
              </w:rPr>
              <w:t xml:space="preserve"> </w:t>
            </w:r>
            <w:r w:rsidR="00957A39" w:rsidRPr="00DA2587">
              <w:rPr>
                <w:rFonts w:ascii="Book Antiqua" w:hAnsi="Book Antiqua" w:cs="Times New Roman"/>
                <w:sz w:val="24"/>
                <w:szCs w:val="24"/>
              </w:rPr>
              <w:t>0.02</w:t>
            </w:r>
          </w:p>
        </w:tc>
      </w:tr>
      <w:tr w:rsidR="00F948F0" w:rsidRPr="00DA2587" w:rsidTr="00643155">
        <w:tc>
          <w:tcPr>
            <w:tcW w:w="1419" w:type="dxa"/>
          </w:tcPr>
          <w:p w:rsidR="00957A39" w:rsidRPr="00DA2587" w:rsidRDefault="00957A39" w:rsidP="00F819EE">
            <w:pPr>
              <w:spacing w:after="0" w:line="360" w:lineRule="auto"/>
              <w:jc w:val="both"/>
              <w:rPr>
                <w:rFonts w:ascii="Book Antiqua" w:hAnsi="Book Antiqua" w:cs="Times New Roman"/>
                <w:sz w:val="24"/>
                <w:szCs w:val="24"/>
                <w:lang w:val="en"/>
              </w:rPr>
            </w:pPr>
            <w:r w:rsidRPr="00DA2587">
              <w:rPr>
                <w:rFonts w:ascii="Book Antiqua" w:hAnsi="Book Antiqua" w:cs="Times New Roman"/>
                <w:sz w:val="24"/>
                <w:szCs w:val="24"/>
                <w:lang w:val="en"/>
              </w:rPr>
              <w:t>1998-2011</w:t>
            </w:r>
          </w:p>
        </w:tc>
        <w:tc>
          <w:tcPr>
            <w:tcW w:w="1258" w:type="dxa"/>
          </w:tcPr>
          <w:p w:rsidR="00957A39" w:rsidRPr="00DA2587" w:rsidRDefault="00F948F0" w:rsidP="00D64516">
            <w:pPr>
              <w:spacing w:after="0" w:line="360" w:lineRule="auto"/>
              <w:jc w:val="both"/>
              <w:rPr>
                <w:rFonts w:ascii="Book Antiqua" w:eastAsia="宋体" w:hAnsi="Book Antiqua" w:cs="Times New Roman"/>
                <w:sz w:val="24"/>
                <w:szCs w:val="24"/>
                <w:lang w:eastAsia="zh-CN"/>
              </w:rPr>
            </w:pPr>
            <w:r w:rsidRPr="00DA2587">
              <w:rPr>
                <w:rFonts w:ascii="Book Antiqua" w:hAnsi="Book Antiqua" w:cs="Times New Roman"/>
                <w:sz w:val="24"/>
                <w:szCs w:val="24"/>
              </w:rPr>
              <w:t xml:space="preserve">Lin </w:t>
            </w:r>
            <w:r w:rsidRPr="00DA2587">
              <w:rPr>
                <w:rFonts w:ascii="Book Antiqua" w:hAnsi="Book Antiqua" w:cs="Times New Roman"/>
                <w:i/>
                <w:sz w:val="24"/>
                <w:szCs w:val="24"/>
              </w:rPr>
              <w:t>et al</w:t>
            </w:r>
            <w:r w:rsidRPr="00DA2587">
              <w:rPr>
                <w:rFonts w:ascii="Book Antiqua" w:eastAsia="宋体" w:hAnsi="Book Antiqua" w:cs="Times New Roman"/>
                <w:sz w:val="24"/>
                <w:szCs w:val="24"/>
                <w:vertAlign w:val="superscript"/>
                <w:lang w:eastAsia="zh-CN"/>
              </w:rPr>
              <w:t>[</w:t>
            </w:r>
            <w:r w:rsidR="00D64516" w:rsidRPr="00DA2587">
              <w:rPr>
                <w:rFonts w:ascii="Book Antiqua" w:eastAsia="宋体" w:hAnsi="Book Antiqua" w:cs="Times New Roman" w:hint="eastAsia"/>
                <w:sz w:val="24"/>
                <w:szCs w:val="24"/>
                <w:vertAlign w:val="superscript"/>
                <w:lang w:eastAsia="zh-CN"/>
              </w:rPr>
              <w:t>41</w:t>
            </w:r>
            <w:r w:rsidRPr="00DA2587">
              <w:rPr>
                <w:rFonts w:ascii="Book Antiqua" w:eastAsia="宋体" w:hAnsi="Book Antiqua" w:cs="Times New Roman"/>
                <w:sz w:val="24"/>
                <w:szCs w:val="24"/>
                <w:vertAlign w:val="superscript"/>
                <w:lang w:eastAsia="zh-CN"/>
              </w:rPr>
              <w:t>]</w:t>
            </w:r>
          </w:p>
        </w:tc>
        <w:tc>
          <w:tcPr>
            <w:tcW w:w="1718"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Retrospective cohort</w:t>
            </w:r>
          </w:p>
        </w:tc>
        <w:tc>
          <w:tcPr>
            <w:tcW w:w="1560"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 xml:space="preserve">603 PD and 1209 HD patients </w:t>
            </w:r>
          </w:p>
        </w:tc>
        <w:tc>
          <w:tcPr>
            <w:tcW w:w="1701" w:type="dxa"/>
          </w:tcPr>
          <w:p w:rsidR="00957A39" w:rsidRPr="00DA2587" w:rsidRDefault="00957A39" w:rsidP="00F819EE">
            <w:pPr>
              <w:spacing w:after="0" w:line="360" w:lineRule="auto"/>
              <w:jc w:val="both"/>
              <w:rPr>
                <w:rFonts w:ascii="Book Antiqua" w:hAnsi="Book Antiqua" w:cs="Times New Roman"/>
                <w:sz w:val="24"/>
                <w:szCs w:val="24"/>
              </w:rPr>
            </w:pPr>
            <w:r w:rsidRPr="00DA2587">
              <w:rPr>
                <w:rFonts w:ascii="Book Antiqua" w:hAnsi="Book Antiqua" w:cs="Times New Roman"/>
                <w:sz w:val="24"/>
                <w:szCs w:val="24"/>
              </w:rPr>
              <w:t>Not available</w:t>
            </w:r>
          </w:p>
        </w:tc>
        <w:tc>
          <w:tcPr>
            <w:tcW w:w="1417" w:type="dxa"/>
          </w:tcPr>
          <w:p w:rsidR="00957A39" w:rsidRPr="00DA2587" w:rsidRDefault="00F948F0" w:rsidP="00F819EE">
            <w:pPr>
              <w:spacing w:after="0" w:line="360" w:lineRule="auto"/>
              <w:jc w:val="both"/>
              <w:rPr>
                <w:rFonts w:ascii="Book Antiqua" w:hAnsi="Book Antiqua" w:cs="Times New Roman"/>
                <w:sz w:val="24"/>
                <w:szCs w:val="24"/>
              </w:rPr>
            </w:pPr>
            <w:r w:rsidRPr="00DA2587">
              <w:rPr>
                <w:rFonts w:ascii="Book Antiqua" w:hAnsi="Book Antiqua" w:cs="Times New Roman"/>
                <w:i/>
                <w:sz w:val="24"/>
                <w:szCs w:val="24"/>
              </w:rPr>
              <w:t>P</w:t>
            </w:r>
            <w:r w:rsidRPr="00DA2587">
              <w:rPr>
                <w:rFonts w:ascii="Book Antiqua" w:hAnsi="Book Antiqua" w:cs="Times New Roman"/>
                <w:sz w:val="24"/>
                <w:szCs w:val="24"/>
              </w:rPr>
              <w:t xml:space="preserve"> </w:t>
            </w:r>
            <w:r w:rsidR="00957A39" w:rsidRPr="00DA2587">
              <w:rPr>
                <w:rFonts w:ascii="Book Antiqua" w:hAnsi="Book Antiqua" w:cs="Times New Roman"/>
                <w:sz w:val="24"/>
                <w:szCs w:val="24"/>
              </w:rPr>
              <w:t>=</w:t>
            </w:r>
            <w:r w:rsidR="00957A39" w:rsidRPr="00DA2587">
              <w:rPr>
                <w:rFonts w:ascii="Book Antiqua" w:hAnsi="Book Antiqua" w:cs="Times New Roman"/>
                <w:sz w:val="24"/>
                <w:szCs w:val="24"/>
                <w:lang w:eastAsia="zh-CN"/>
              </w:rPr>
              <w:t xml:space="preserve"> </w:t>
            </w:r>
            <w:r w:rsidR="00957A39" w:rsidRPr="00DA2587">
              <w:rPr>
                <w:rFonts w:ascii="Book Antiqua" w:hAnsi="Book Antiqua" w:cs="Times New Roman"/>
                <w:sz w:val="24"/>
                <w:szCs w:val="24"/>
              </w:rPr>
              <w:t>NS</w:t>
            </w:r>
          </w:p>
        </w:tc>
      </w:tr>
    </w:tbl>
    <w:p w:rsidR="00A07F4B" w:rsidRPr="00F819EE" w:rsidRDefault="00957A39" w:rsidP="00F819EE">
      <w:pPr>
        <w:spacing w:after="0" w:line="360" w:lineRule="auto"/>
        <w:jc w:val="both"/>
        <w:rPr>
          <w:rFonts w:ascii="Book Antiqua" w:eastAsia="宋体" w:hAnsi="Book Antiqua" w:cs="Times New Roman"/>
          <w:sz w:val="24"/>
          <w:szCs w:val="24"/>
          <w:lang w:eastAsia="zh-CN"/>
        </w:rPr>
      </w:pPr>
      <w:r w:rsidRPr="00DA2587">
        <w:rPr>
          <w:rFonts w:ascii="Book Antiqua" w:hAnsi="Book Antiqua" w:cs="Times New Roman"/>
          <w:sz w:val="24"/>
          <w:szCs w:val="24"/>
        </w:rPr>
        <w:lastRenderedPageBreak/>
        <w:t>ª</w:t>
      </w:r>
      <w:proofErr w:type="gramStart"/>
      <w:r w:rsidRPr="00DA2587">
        <w:rPr>
          <w:rFonts w:ascii="Book Antiqua" w:hAnsi="Book Antiqua" w:cs="Times New Roman"/>
          <w:sz w:val="24"/>
          <w:szCs w:val="24"/>
          <w:vertAlign w:val="superscript"/>
        </w:rPr>
        <w:t>:</w:t>
      </w:r>
      <w:r w:rsidRPr="00DA2587">
        <w:rPr>
          <w:rFonts w:ascii="Book Antiqua" w:hAnsi="Book Antiqua" w:cs="Times New Roman"/>
          <w:sz w:val="24"/>
          <w:szCs w:val="24"/>
        </w:rPr>
        <w:t>vascular</w:t>
      </w:r>
      <w:proofErr w:type="gramEnd"/>
      <w:r w:rsidRPr="00DA2587">
        <w:rPr>
          <w:rFonts w:ascii="Book Antiqua" w:hAnsi="Book Antiqua" w:cs="Times New Roman"/>
          <w:sz w:val="24"/>
          <w:szCs w:val="24"/>
        </w:rPr>
        <w:t xml:space="preserve"> thrombosis as cause of graft failure; </w:t>
      </w:r>
      <w:r w:rsidRPr="00DA2587">
        <w:rPr>
          <w:rFonts w:ascii="Book Antiqua" w:hAnsi="Book Antiqua" w:cs="Times New Roman"/>
          <w:sz w:val="24"/>
          <w:szCs w:val="24"/>
          <w:vertAlign w:val="superscript"/>
        </w:rPr>
        <w:t>b:</w:t>
      </w:r>
      <w:r w:rsidRPr="00DA2587">
        <w:rPr>
          <w:rFonts w:ascii="Book Antiqua" w:hAnsi="Book Antiqua" w:cs="Times New Roman"/>
          <w:sz w:val="24"/>
          <w:szCs w:val="24"/>
        </w:rPr>
        <w:t xml:space="preserve">non-significant; </w:t>
      </w:r>
      <w:r w:rsidRPr="00DA2587">
        <w:rPr>
          <w:rFonts w:ascii="Book Antiqua" w:hAnsi="Book Antiqua" w:cs="Times New Roman"/>
          <w:sz w:val="24"/>
          <w:szCs w:val="24"/>
          <w:vertAlign w:val="superscript"/>
        </w:rPr>
        <w:t>c:</w:t>
      </w:r>
      <w:r w:rsidRPr="00DA2587">
        <w:rPr>
          <w:rFonts w:ascii="Book Antiqua" w:hAnsi="Book Antiqua" w:cs="Times New Roman"/>
          <w:sz w:val="24"/>
          <w:szCs w:val="24"/>
        </w:rPr>
        <w:t>Confidence Interval</w:t>
      </w:r>
      <w:r w:rsidR="00F948F0" w:rsidRPr="00DA2587">
        <w:rPr>
          <w:rFonts w:ascii="Book Antiqua" w:eastAsia="宋体" w:hAnsi="Book Antiqua" w:cs="Times New Roman"/>
          <w:sz w:val="24"/>
          <w:szCs w:val="24"/>
          <w:lang w:eastAsia="zh-CN"/>
        </w:rPr>
        <w:t>. PD:</w:t>
      </w:r>
      <w:r w:rsidR="00F948F0" w:rsidRPr="00DA2587">
        <w:rPr>
          <w:rFonts w:ascii="Book Antiqua" w:hAnsi="Book Antiqua" w:cs="Times New Roman"/>
          <w:sz w:val="24"/>
          <w:szCs w:val="24"/>
        </w:rPr>
        <w:t xml:space="preserve"> Peritoneal dialysis</w:t>
      </w:r>
      <w:r w:rsidR="00F948F0" w:rsidRPr="00DA2587">
        <w:rPr>
          <w:rFonts w:ascii="Book Antiqua" w:eastAsia="宋体" w:hAnsi="Book Antiqua" w:cs="Times New Roman"/>
          <w:sz w:val="24"/>
          <w:szCs w:val="24"/>
          <w:lang w:eastAsia="zh-CN"/>
        </w:rPr>
        <w:t xml:space="preserve">; HD: </w:t>
      </w:r>
      <w:r w:rsidR="00F948F0" w:rsidRPr="00DA2587">
        <w:rPr>
          <w:rFonts w:ascii="Book Antiqua" w:hAnsi="Book Antiqua" w:cs="Times New Roman"/>
          <w:sz w:val="24"/>
          <w:szCs w:val="24"/>
        </w:rPr>
        <w:t>Hemodialysis</w:t>
      </w:r>
      <w:r w:rsidR="00F948F0" w:rsidRPr="00DA2587">
        <w:rPr>
          <w:rFonts w:ascii="Book Antiqua" w:eastAsia="宋体" w:hAnsi="Book Antiqua" w:cs="Times New Roman"/>
          <w:sz w:val="24"/>
          <w:szCs w:val="24"/>
          <w:lang w:eastAsia="zh-CN"/>
        </w:rPr>
        <w:t>.</w:t>
      </w:r>
    </w:p>
    <w:sectPr w:rsidR="00A07F4B" w:rsidRPr="00F819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98" w:rsidRDefault="00EF2D98" w:rsidP="00906619">
      <w:pPr>
        <w:spacing w:after="0" w:line="240" w:lineRule="auto"/>
      </w:pPr>
      <w:r>
        <w:separator/>
      </w:r>
    </w:p>
  </w:endnote>
  <w:endnote w:type="continuationSeparator" w:id="0">
    <w:p w:rsidR="00EF2D98" w:rsidRDefault="00EF2D98" w:rsidP="0090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0A87" w:usb1="00000000" w:usb2="00000000" w:usb3="00000000" w:csb0="000001BF" w:csb1="00000000"/>
  </w:font>
  <w:font w:name="BookAntiqua">
    <w:altName w:val="MS Mincho"/>
    <w:panose1 w:val="00000000000000000000"/>
    <w:charset w:val="80"/>
    <w:family w:val="auto"/>
    <w:notTrueType/>
    <w:pitch w:val="default"/>
    <w:sig w:usb0="00000000" w:usb1="08070000" w:usb2="00000010" w:usb3="00000000" w:csb0="00020000" w:csb1="00000000"/>
  </w:font>
  <w:font w:name="BookAntiqua-Italic">
    <w:altName w:val="FZDHT"/>
    <w:panose1 w:val="00000000000000000000"/>
    <w:charset w:val="86"/>
    <w:family w:val="auto"/>
    <w:notTrueType/>
    <w:pitch w:val="default"/>
    <w:sig w:usb0="00000001" w:usb1="080E0000" w:usb2="00000010" w:usb3="00000000" w:csb0="00040000" w:csb1="00000000"/>
  </w:font>
  <w:font w:name="ArialNarrow-Bold">
    <w:altName w:val="FZDHT"/>
    <w:panose1 w:val="00000000000000000000"/>
    <w:charset w:val="86"/>
    <w:family w:val="auto"/>
    <w:notTrueType/>
    <w:pitch w:val="default"/>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98" w:rsidRDefault="00EF2D98" w:rsidP="00906619">
      <w:pPr>
        <w:spacing w:after="0" w:line="240" w:lineRule="auto"/>
      </w:pPr>
      <w:r>
        <w:separator/>
      </w:r>
    </w:p>
  </w:footnote>
  <w:footnote w:type="continuationSeparator" w:id="0">
    <w:p w:rsidR="00EF2D98" w:rsidRDefault="00EF2D98" w:rsidP="00906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823"/>
    <w:multiLevelType w:val="multilevel"/>
    <w:tmpl w:val="ED4E712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0F816BD4"/>
    <w:multiLevelType w:val="hybridMultilevel"/>
    <w:tmpl w:val="275EC428"/>
    <w:lvl w:ilvl="0" w:tplc="B540F3D8">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4B"/>
    <w:rsid w:val="00030C09"/>
    <w:rsid w:val="00104E6F"/>
    <w:rsid w:val="00175FE0"/>
    <w:rsid w:val="001824F9"/>
    <w:rsid w:val="001E0370"/>
    <w:rsid w:val="00231FF6"/>
    <w:rsid w:val="00272965"/>
    <w:rsid w:val="002C7E5B"/>
    <w:rsid w:val="002E2F0A"/>
    <w:rsid w:val="002E42BC"/>
    <w:rsid w:val="002F42AE"/>
    <w:rsid w:val="002F5EB9"/>
    <w:rsid w:val="00306651"/>
    <w:rsid w:val="00395FBB"/>
    <w:rsid w:val="003B3AEC"/>
    <w:rsid w:val="004670FA"/>
    <w:rsid w:val="004E52BE"/>
    <w:rsid w:val="005026A1"/>
    <w:rsid w:val="005924BD"/>
    <w:rsid w:val="005B2127"/>
    <w:rsid w:val="00610A2E"/>
    <w:rsid w:val="006233C4"/>
    <w:rsid w:val="00643155"/>
    <w:rsid w:val="00671820"/>
    <w:rsid w:val="006E79CC"/>
    <w:rsid w:val="00734553"/>
    <w:rsid w:val="007712BE"/>
    <w:rsid w:val="0078334A"/>
    <w:rsid w:val="00792F3E"/>
    <w:rsid w:val="008354C5"/>
    <w:rsid w:val="00851E3D"/>
    <w:rsid w:val="00865C72"/>
    <w:rsid w:val="008D2006"/>
    <w:rsid w:val="008F7178"/>
    <w:rsid w:val="00906619"/>
    <w:rsid w:val="00955343"/>
    <w:rsid w:val="00957A39"/>
    <w:rsid w:val="00A07F4B"/>
    <w:rsid w:val="00A53F12"/>
    <w:rsid w:val="00B91A2B"/>
    <w:rsid w:val="00BC3FF3"/>
    <w:rsid w:val="00BF2A1C"/>
    <w:rsid w:val="00C0006F"/>
    <w:rsid w:val="00C1006E"/>
    <w:rsid w:val="00C2298E"/>
    <w:rsid w:val="00CC273D"/>
    <w:rsid w:val="00D158BB"/>
    <w:rsid w:val="00D64516"/>
    <w:rsid w:val="00DA2587"/>
    <w:rsid w:val="00E340BB"/>
    <w:rsid w:val="00EF2D98"/>
    <w:rsid w:val="00F3407B"/>
    <w:rsid w:val="00F41E2D"/>
    <w:rsid w:val="00F819EE"/>
    <w:rsid w:val="00F948F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4B"/>
    <w:pPr>
      <w:spacing w:after="200" w:line="276" w:lineRule="auto"/>
    </w:pPr>
    <w:rPr>
      <w:rFonts w:eastAsiaTheme="minorEastAsia"/>
      <w:lang w:eastAsia="en-US"/>
    </w:rPr>
  </w:style>
  <w:style w:type="paragraph" w:styleId="1">
    <w:name w:val="heading 1"/>
    <w:basedOn w:val="a"/>
    <w:next w:val="a"/>
    <w:link w:val="1Char"/>
    <w:uiPriority w:val="9"/>
    <w:qFormat/>
    <w:rsid w:val="00A53F12"/>
    <w:pPr>
      <w:keepNext/>
      <w:keepLines/>
      <w:numPr>
        <w:numId w:val="9"/>
      </w:numPr>
      <w:spacing w:before="480" w:after="0"/>
      <w:outlineLvl w:val="0"/>
    </w:pPr>
    <w:rPr>
      <w:rFonts w:eastAsiaTheme="majorEastAsia" w:cstheme="majorBidi"/>
      <w:b/>
      <w:bCs/>
      <w:color w:val="000000" w:themeColor="text1"/>
      <w:sz w:val="28"/>
      <w:szCs w:val="28"/>
    </w:rPr>
  </w:style>
  <w:style w:type="paragraph" w:styleId="2">
    <w:name w:val="heading 2"/>
    <w:basedOn w:val="a"/>
    <w:next w:val="a"/>
    <w:link w:val="2Char"/>
    <w:uiPriority w:val="9"/>
    <w:unhideWhenUsed/>
    <w:qFormat/>
    <w:rsid w:val="00A53F12"/>
    <w:pPr>
      <w:keepNext/>
      <w:keepLines/>
      <w:numPr>
        <w:ilvl w:val="1"/>
        <w:numId w:val="9"/>
      </w:numPr>
      <w:spacing w:before="200" w:after="0"/>
      <w:outlineLvl w:val="1"/>
    </w:pPr>
    <w:rPr>
      <w:rFonts w:eastAsiaTheme="majorEastAsia" w:cstheme="majorBidi"/>
      <w:b/>
      <w:bCs/>
      <w:i/>
      <w:color w:val="000000" w:themeColor="text1"/>
      <w:sz w:val="24"/>
      <w:szCs w:val="26"/>
    </w:rPr>
  </w:style>
  <w:style w:type="paragraph" w:styleId="3">
    <w:name w:val="heading 3"/>
    <w:basedOn w:val="a"/>
    <w:next w:val="a"/>
    <w:link w:val="3Char"/>
    <w:uiPriority w:val="9"/>
    <w:unhideWhenUsed/>
    <w:qFormat/>
    <w:rsid w:val="00A53F12"/>
    <w:pPr>
      <w:keepNext/>
      <w:keepLines/>
      <w:numPr>
        <w:ilvl w:val="2"/>
        <w:numId w:val="9"/>
      </w:numPr>
      <w:spacing w:before="200" w:after="0"/>
      <w:outlineLvl w:val="2"/>
    </w:pPr>
    <w:rPr>
      <w:rFonts w:eastAsiaTheme="majorEastAsia" w:cstheme="majorBidi"/>
      <w:b/>
      <w:bCs/>
      <w:i/>
      <w:color w:val="000000" w:themeColor="text1"/>
      <w:sz w:val="24"/>
    </w:rPr>
  </w:style>
  <w:style w:type="paragraph" w:styleId="4">
    <w:name w:val="heading 4"/>
    <w:basedOn w:val="a"/>
    <w:next w:val="a"/>
    <w:link w:val="4Char"/>
    <w:autoRedefine/>
    <w:uiPriority w:val="9"/>
    <w:unhideWhenUsed/>
    <w:qFormat/>
    <w:rsid w:val="00A53F12"/>
    <w:pPr>
      <w:keepNext/>
      <w:keepLines/>
      <w:numPr>
        <w:ilvl w:val="3"/>
        <w:numId w:val="9"/>
      </w:numPr>
      <w:spacing w:before="200" w:after="0"/>
      <w:outlineLvl w:val="3"/>
    </w:pPr>
    <w:rPr>
      <w:rFonts w:asciiTheme="majorHAnsi" w:eastAsiaTheme="majorEastAsia" w:hAnsiTheme="majorHAnsi" w:cstheme="majorBidi"/>
      <w:b/>
      <w:bCs/>
      <w:i/>
      <w:iCs/>
      <w:color w:val="8496B0" w:themeColor="text2" w:themeTint="99"/>
    </w:rPr>
  </w:style>
  <w:style w:type="paragraph" w:styleId="5">
    <w:name w:val="heading 5"/>
    <w:basedOn w:val="a"/>
    <w:next w:val="a"/>
    <w:link w:val="5Char"/>
    <w:uiPriority w:val="9"/>
    <w:unhideWhenUsed/>
    <w:qFormat/>
    <w:rsid w:val="00A53F12"/>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unhideWhenUsed/>
    <w:qFormat/>
    <w:rsid w:val="00A53F12"/>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Char"/>
    <w:uiPriority w:val="9"/>
    <w:semiHidden/>
    <w:unhideWhenUsed/>
    <w:qFormat/>
    <w:rsid w:val="00A53F1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53F1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A53F1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3F12"/>
    <w:rPr>
      <w:rFonts w:ascii="Times New Roman" w:eastAsiaTheme="majorEastAsia" w:hAnsi="Times New Roman" w:cstheme="majorBidi"/>
      <w:b/>
      <w:bCs/>
      <w:color w:val="000000" w:themeColor="text1"/>
      <w:sz w:val="28"/>
      <w:szCs w:val="28"/>
    </w:rPr>
  </w:style>
  <w:style w:type="character" w:customStyle="1" w:styleId="2Char">
    <w:name w:val="标题 2 Char"/>
    <w:basedOn w:val="a0"/>
    <w:link w:val="2"/>
    <w:uiPriority w:val="9"/>
    <w:rsid w:val="00A53F12"/>
    <w:rPr>
      <w:rFonts w:ascii="Times New Roman" w:eastAsiaTheme="majorEastAsia" w:hAnsi="Times New Roman" w:cstheme="majorBidi"/>
      <w:b/>
      <w:bCs/>
      <w:i/>
      <w:color w:val="000000" w:themeColor="text1"/>
      <w:sz w:val="24"/>
      <w:szCs w:val="26"/>
    </w:rPr>
  </w:style>
  <w:style w:type="character" w:customStyle="1" w:styleId="3Char">
    <w:name w:val="标题 3 Char"/>
    <w:basedOn w:val="a0"/>
    <w:link w:val="3"/>
    <w:uiPriority w:val="9"/>
    <w:rsid w:val="00A53F12"/>
    <w:rPr>
      <w:rFonts w:ascii="Times New Roman" w:eastAsiaTheme="majorEastAsia" w:hAnsi="Times New Roman" w:cstheme="majorBidi"/>
      <w:b/>
      <w:bCs/>
      <w:i/>
      <w:color w:val="000000" w:themeColor="text1"/>
      <w:sz w:val="24"/>
    </w:rPr>
  </w:style>
  <w:style w:type="character" w:customStyle="1" w:styleId="4Char">
    <w:name w:val="标题 4 Char"/>
    <w:basedOn w:val="a0"/>
    <w:link w:val="4"/>
    <w:uiPriority w:val="9"/>
    <w:rsid w:val="00A53F12"/>
    <w:rPr>
      <w:rFonts w:asciiTheme="majorHAnsi" w:eastAsiaTheme="majorEastAsia" w:hAnsiTheme="majorHAnsi" w:cstheme="majorBidi"/>
      <w:b/>
      <w:bCs/>
      <w:i/>
      <w:iCs/>
      <w:color w:val="8496B0" w:themeColor="text2" w:themeTint="99"/>
    </w:rPr>
  </w:style>
  <w:style w:type="character" w:customStyle="1" w:styleId="5Char">
    <w:name w:val="标题 5 Char"/>
    <w:basedOn w:val="a0"/>
    <w:link w:val="5"/>
    <w:uiPriority w:val="9"/>
    <w:rsid w:val="00A53F12"/>
    <w:rPr>
      <w:rFonts w:asciiTheme="majorHAnsi" w:eastAsiaTheme="majorEastAsia" w:hAnsiTheme="majorHAnsi" w:cstheme="majorBidi"/>
      <w:color w:val="1F4D78" w:themeColor="accent1" w:themeShade="7F"/>
    </w:rPr>
  </w:style>
  <w:style w:type="character" w:customStyle="1" w:styleId="6Char">
    <w:name w:val="标题 6 Char"/>
    <w:basedOn w:val="a0"/>
    <w:link w:val="6"/>
    <w:uiPriority w:val="9"/>
    <w:rsid w:val="00A53F12"/>
    <w:rPr>
      <w:rFonts w:asciiTheme="majorHAnsi" w:eastAsiaTheme="majorEastAsia" w:hAnsiTheme="majorHAnsi" w:cstheme="majorBidi"/>
      <w:i/>
      <w:iCs/>
      <w:color w:val="1F4D78" w:themeColor="accent1" w:themeShade="7F"/>
    </w:rPr>
  </w:style>
  <w:style w:type="character" w:customStyle="1" w:styleId="7Char">
    <w:name w:val="标题 7 Char"/>
    <w:basedOn w:val="a0"/>
    <w:link w:val="7"/>
    <w:uiPriority w:val="9"/>
    <w:semiHidden/>
    <w:rsid w:val="00A53F12"/>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A53F12"/>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rsid w:val="00A53F12"/>
    <w:rPr>
      <w:rFonts w:asciiTheme="majorHAnsi" w:eastAsiaTheme="majorEastAsia" w:hAnsiTheme="majorHAnsi" w:cstheme="majorBidi"/>
      <w:i/>
      <w:iCs/>
      <w:color w:val="404040" w:themeColor="text1" w:themeTint="BF"/>
      <w:sz w:val="20"/>
      <w:szCs w:val="20"/>
    </w:rPr>
  </w:style>
  <w:style w:type="paragraph" w:styleId="a3">
    <w:name w:val="caption"/>
    <w:basedOn w:val="a"/>
    <w:next w:val="a"/>
    <w:qFormat/>
    <w:rsid w:val="00A53F12"/>
    <w:pPr>
      <w:spacing w:after="0" w:line="240" w:lineRule="auto"/>
    </w:pPr>
    <w:rPr>
      <w:rFonts w:eastAsia="Times New Roman" w:cs="Times New Roman"/>
      <w:b/>
      <w:bCs/>
      <w:sz w:val="18"/>
      <w:szCs w:val="20"/>
      <w:lang w:eastAsia="nb-NO"/>
    </w:rPr>
  </w:style>
  <w:style w:type="paragraph" w:styleId="a4">
    <w:name w:val="Title"/>
    <w:basedOn w:val="a"/>
    <w:next w:val="a"/>
    <w:link w:val="Char"/>
    <w:uiPriority w:val="10"/>
    <w:qFormat/>
    <w:rsid w:val="00A53F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
    <w:name w:val="标题 Char"/>
    <w:basedOn w:val="a0"/>
    <w:link w:val="a4"/>
    <w:uiPriority w:val="10"/>
    <w:rsid w:val="00A53F12"/>
    <w:rPr>
      <w:rFonts w:asciiTheme="majorHAnsi" w:eastAsiaTheme="majorEastAsia" w:hAnsiTheme="majorHAnsi" w:cstheme="majorBidi"/>
      <w:color w:val="323E4F" w:themeColor="text2" w:themeShade="BF"/>
      <w:spacing w:val="5"/>
      <w:kern w:val="28"/>
      <w:sz w:val="52"/>
      <w:szCs w:val="52"/>
    </w:rPr>
  </w:style>
  <w:style w:type="character" w:styleId="a5">
    <w:name w:val="Strong"/>
    <w:basedOn w:val="a0"/>
    <w:uiPriority w:val="22"/>
    <w:qFormat/>
    <w:rsid w:val="00A53F12"/>
    <w:rPr>
      <w:b/>
      <w:bCs/>
    </w:rPr>
  </w:style>
  <w:style w:type="character" w:styleId="a6">
    <w:name w:val="Emphasis"/>
    <w:basedOn w:val="a0"/>
    <w:uiPriority w:val="20"/>
    <w:qFormat/>
    <w:rsid w:val="00A53F12"/>
    <w:rPr>
      <w:i/>
      <w:iCs/>
    </w:rPr>
  </w:style>
  <w:style w:type="paragraph" w:styleId="a7">
    <w:name w:val="No Spacing"/>
    <w:link w:val="Char0"/>
    <w:uiPriority w:val="1"/>
    <w:qFormat/>
    <w:rsid w:val="00A53F12"/>
    <w:pPr>
      <w:spacing w:after="0" w:line="240" w:lineRule="auto"/>
    </w:pPr>
    <w:rPr>
      <w:rFonts w:eastAsiaTheme="minorEastAsia"/>
    </w:rPr>
  </w:style>
  <w:style w:type="character" w:customStyle="1" w:styleId="Char0">
    <w:name w:val="无间隔 Char"/>
    <w:basedOn w:val="a0"/>
    <w:link w:val="a7"/>
    <w:uiPriority w:val="1"/>
    <w:rsid w:val="00A53F12"/>
    <w:rPr>
      <w:rFonts w:eastAsiaTheme="minorEastAsia"/>
    </w:rPr>
  </w:style>
  <w:style w:type="paragraph" w:styleId="a8">
    <w:name w:val="List Paragraph"/>
    <w:basedOn w:val="a"/>
    <w:uiPriority w:val="34"/>
    <w:qFormat/>
    <w:rsid w:val="00A53F12"/>
    <w:pPr>
      <w:ind w:left="720"/>
      <w:contextualSpacing/>
    </w:pPr>
    <w:rPr>
      <w:rFonts w:asciiTheme="majorHAnsi" w:hAnsiTheme="majorHAnsi"/>
    </w:rPr>
  </w:style>
  <w:style w:type="paragraph" w:styleId="TOC">
    <w:name w:val="TOC Heading"/>
    <w:basedOn w:val="1"/>
    <w:next w:val="a"/>
    <w:uiPriority w:val="39"/>
    <w:unhideWhenUsed/>
    <w:qFormat/>
    <w:rsid w:val="00A53F12"/>
    <w:pPr>
      <w:numPr>
        <w:numId w:val="0"/>
      </w:numPr>
      <w:outlineLvl w:val="9"/>
    </w:pPr>
    <w:rPr>
      <w:rFonts w:asciiTheme="majorHAnsi" w:hAnsiTheme="majorHAnsi"/>
      <w:color w:val="2E74B5" w:themeColor="accent1" w:themeShade="BF"/>
    </w:rPr>
  </w:style>
  <w:style w:type="paragraph" w:styleId="a9">
    <w:name w:val="Bibliography"/>
    <w:basedOn w:val="a"/>
    <w:next w:val="a"/>
    <w:uiPriority w:val="37"/>
    <w:unhideWhenUsed/>
    <w:rsid w:val="00A07F4B"/>
  </w:style>
  <w:style w:type="paragraph" w:styleId="10">
    <w:name w:val="index 1"/>
    <w:basedOn w:val="a"/>
    <w:next w:val="a"/>
    <w:autoRedefine/>
    <w:uiPriority w:val="99"/>
    <w:semiHidden/>
    <w:unhideWhenUsed/>
    <w:rsid w:val="00A07F4B"/>
    <w:pPr>
      <w:spacing w:after="0" w:line="240" w:lineRule="auto"/>
      <w:ind w:left="220" w:hanging="220"/>
    </w:pPr>
    <w:rPr>
      <w:rFonts w:eastAsiaTheme="minorHAnsi"/>
    </w:rPr>
  </w:style>
  <w:style w:type="character" w:customStyle="1" w:styleId="highlight">
    <w:name w:val="highlight"/>
    <w:basedOn w:val="a0"/>
    <w:rsid w:val="00A07F4B"/>
  </w:style>
  <w:style w:type="table" w:styleId="aa">
    <w:name w:val="Table Grid"/>
    <w:basedOn w:val="a1"/>
    <w:uiPriority w:val="39"/>
    <w:rsid w:val="00A07F4B"/>
    <w:pPr>
      <w:spacing w:after="0" w:line="240" w:lineRule="auto"/>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07F4B"/>
    <w:rPr>
      <w:color w:val="0563C1" w:themeColor="hyperlink"/>
      <w:u w:val="single"/>
    </w:rPr>
  </w:style>
  <w:style w:type="paragraph" w:styleId="ac">
    <w:name w:val="Revision"/>
    <w:hidden/>
    <w:uiPriority w:val="99"/>
    <w:semiHidden/>
    <w:rsid w:val="00A07F4B"/>
    <w:pPr>
      <w:spacing w:after="0" w:line="240" w:lineRule="auto"/>
    </w:pPr>
    <w:rPr>
      <w:rFonts w:eastAsiaTheme="minorEastAsia"/>
      <w:lang w:eastAsia="en-US"/>
    </w:rPr>
  </w:style>
  <w:style w:type="paragraph" w:styleId="ad">
    <w:name w:val="Balloon Text"/>
    <w:basedOn w:val="a"/>
    <w:link w:val="Char1"/>
    <w:uiPriority w:val="99"/>
    <w:semiHidden/>
    <w:unhideWhenUsed/>
    <w:rsid w:val="00A07F4B"/>
    <w:pPr>
      <w:spacing w:after="0" w:line="240" w:lineRule="auto"/>
    </w:pPr>
    <w:rPr>
      <w:rFonts w:ascii="Segoe UI" w:hAnsi="Segoe UI" w:cs="Segoe UI"/>
      <w:sz w:val="18"/>
      <w:szCs w:val="18"/>
    </w:rPr>
  </w:style>
  <w:style w:type="character" w:customStyle="1" w:styleId="Char1">
    <w:name w:val="批注框文本 Char"/>
    <w:basedOn w:val="a0"/>
    <w:link w:val="ad"/>
    <w:uiPriority w:val="99"/>
    <w:semiHidden/>
    <w:rsid w:val="00A07F4B"/>
    <w:rPr>
      <w:rFonts w:ascii="Segoe UI" w:eastAsiaTheme="minorEastAsia" w:hAnsi="Segoe UI" w:cs="Segoe UI"/>
      <w:sz w:val="18"/>
      <w:szCs w:val="18"/>
      <w:lang w:eastAsia="en-US"/>
    </w:rPr>
  </w:style>
  <w:style w:type="character" w:styleId="ae">
    <w:name w:val="annotation reference"/>
    <w:basedOn w:val="a0"/>
    <w:uiPriority w:val="99"/>
    <w:semiHidden/>
    <w:unhideWhenUsed/>
    <w:rsid w:val="00A07F4B"/>
    <w:rPr>
      <w:sz w:val="16"/>
      <w:szCs w:val="16"/>
    </w:rPr>
  </w:style>
  <w:style w:type="paragraph" w:styleId="af">
    <w:name w:val="annotation text"/>
    <w:basedOn w:val="a"/>
    <w:link w:val="Char2"/>
    <w:uiPriority w:val="99"/>
    <w:unhideWhenUsed/>
    <w:qFormat/>
    <w:rsid w:val="00A07F4B"/>
    <w:pPr>
      <w:spacing w:line="240" w:lineRule="auto"/>
    </w:pPr>
    <w:rPr>
      <w:sz w:val="20"/>
      <w:szCs w:val="20"/>
    </w:rPr>
  </w:style>
  <w:style w:type="character" w:customStyle="1" w:styleId="Char2">
    <w:name w:val="批注文字 Char"/>
    <w:basedOn w:val="a0"/>
    <w:link w:val="af"/>
    <w:uiPriority w:val="99"/>
    <w:qFormat/>
    <w:rsid w:val="00A07F4B"/>
    <w:rPr>
      <w:rFonts w:eastAsiaTheme="minorEastAsia"/>
      <w:sz w:val="20"/>
      <w:szCs w:val="20"/>
      <w:lang w:eastAsia="en-US"/>
    </w:rPr>
  </w:style>
  <w:style w:type="paragraph" w:styleId="af0">
    <w:name w:val="annotation subject"/>
    <w:basedOn w:val="af"/>
    <w:next w:val="af"/>
    <w:link w:val="Char3"/>
    <w:uiPriority w:val="99"/>
    <w:semiHidden/>
    <w:unhideWhenUsed/>
    <w:rsid w:val="00A07F4B"/>
    <w:rPr>
      <w:b/>
      <w:bCs/>
    </w:rPr>
  </w:style>
  <w:style w:type="character" w:customStyle="1" w:styleId="Char3">
    <w:name w:val="批注主题 Char"/>
    <w:basedOn w:val="Char2"/>
    <w:link w:val="af0"/>
    <w:uiPriority w:val="99"/>
    <w:semiHidden/>
    <w:rsid w:val="00A07F4B"/>
    <w:rPr>
      <w:rFonts w:eastAsiaTheme="minorEastAsia"/>
      <w:b/>
      <w:bCs/>
      <w:sz w:val="20"/>
      <w:szCs w:val="20"/>
      <w:lang w:eastAsia="en-US"/>
    </w:rPr>
  </w:style>
  <w:style w:type="character" w:styleId="af1">
    <w:name w:val="line number"/>
    <w:basedOn w:val="a0"/>
    <w:uiPriority w:val="99"/>
    <w:semiHidden/>
    <w:unhideWhenUsed/>
    <w:rsid w:val="00A07F4B"/>
  </w:style>
  <w:style w:type="paragraph" w:styleId="af2">
    <w:name w:val="header"/>
    <w:basedOn w:val="a"/>
    <w:link w:val="Char4"/>
    <w:uiPriority w:val="99"/>
    <w:unhideWhenUsed/>
    <w:rsid w:val="00A07F4B"/>
    <w:pPr>
      <w:tabs>
        <w:tab w:val="center" w:pos="4680"/>
        <w:tab w:val="right" w:pos="9360"/>
      </w:tabs>
      <w:spacing w:after="0" w:line="240" w:lineRule="auto"/>
    </w:pPr>
  </w:style>
  <w:style w:type="character" w:customStyle="1" w:styleId="Char4">
    <w:name w:val="页眉 Char"/>
    <w:basedOn w:val="a0"/>
    <w:link w:val="af2"/>
    <w:uiPriority w:val="99"/>
    <w:rsid w:val="00A07F4B"/>
    <w:rPr>
      <w:rFonts w:eastAsiaTheme="minorEastAsia"/>
      <w:lang w:eastAsia="en-US"/>
    </w:rPr>
  </w:style>
  <w:style w:type="paragraph" w:styleId="af3">
    <w:name w:val="footer"/>
    <w:basedOn w:val="a"/>
    <w:link w:val="Char5"/>
    <w:uiPriority w:val="99"/>
    <w:unhideWhenUsed/>
    <w:rsid w:val="00A07F4B"/>
    <w:pPr>
      <w:tabs>
        <w:tab w:val="center" w:pos="4680"/>
        <w:tab w:val="right" w:pos="9360"/>
      </w:tabs>
      <w:spacing w:after="0" w:line="240" w:lineRule="auto"/>
    </w:pPr>
  </w:style>
  <w:style w:type="character" w:customStyle="1" w:styleId="Char5">
    <w:name w:val="页脚 Char"/>
    <w:basedOn w:val="a0"/>
    <w:link w:val="af3"/>
    <w:uiPriority w:val="99"/>
    <w:rsid w:val="00A07F4B"/>
    <w:rPr>
      <w:rFonts w:eastAsiaTheme="minorEastAs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4B"/>
    <w:pPr>
      <w:spacing w:after="200" w:line="276" w:lineRule="auto"/>
    </w:pPr>
    <w:rPr>
      <w:rFonts w:eastAsiaTheme="minorEastAsia"/>
      <w:lang w:eastAsia="en-US"/>
    </w:rPr>
  </w:style>
  <w:style w:type="paragraph" w:styleId="1">
    <w:name w:val="heading 1"/>
    <w:basedOn w:val="a"/>
    <w:next w:val="a"/>
    <w:link w:val="1Char"/>
    <w:uiPriority w:val="9"/>
    <w:qFormat/>
    <w:rsid w:val="00A53F12"/>
    <w:pPr>
      <w:keepNext/>
      <w:keepLines/>
      <w:numPr>
        <w:numId w:val="9"/>
      </w:numPr>
      <w:spacing w:before="480" w:after="0"/>
      <w:outlineLvl w:val="0"/>
    </w:pPr>
    <w:rPr>
      <w:rFonts w:eastAsiaTheme="majorEastAsia" w:cstheme="majorBidi"/>
      <w:b/>
      <w:bCs/>
      <w:color w:val="000000" w:themeColor="text1"/>
      <w:sz w:val="28"/>
      <w:szCs w:val="28"/>
    </w:rPr>
  </w:style>
  <w:style w:type="paragraph" w:styleId="2">
    <w:name w:val="heading 2"/>
    <w:basedOn w:val="a"/>
    <w:next w:val="a"/>
    <w:link w:val="2Char"/>
    <w:uiPriority w:val="9"/>
    <w:unhideWhenUsed/>
    <w:qFormat/>
    <w:rsid w:val="00A53F12"/>
    <w:pPr>
      <w:keepNext/>
      <w:keepLines/>
      <w:numPr>
        <w:ilvl w:val="1"/>
        <w:numId w:val="9"/>
      </w:numPr>
      <w:spacing w:before="200" w:after="0"/>
      <w:outlineLvl w:val="1"/>
    </w:pPr>
    <w:rPr>
      <w:rFonts w:eastAsiaTheme="majorEastAsia" w:cstheme="majorBidi"/>
      <w:b/>
      <w:bCs/>
      <w:i/>
      <w:color w:val="000000" w:themeColor="text1"/>
      <w:sz w:val="24"/>
      <w:szCs w:val="26"/>
    </w:rPr>
  </w:style>
  <w:style w:type="paragraph" w:styleId="3">
    <w:name w:val="heading 3"/>
    <w:basedOn w:val="a"/>
    <w:next w:val="a"/>
    <w:link w:val="3Char"/>
    <w:uiPriority w:val="9"/>
    <w:unhideWhenUsed/>
    <w:qFormat/>
    <w:rsid w:val="00A53F12"/>
    <w:pPr>
      <w:keepNext/>
      <w:keepLines/>
      <w:numPr>
        <w:ilvl w:val="2"/>
        <w:numId w:val="9"/>
      </w:numPr>
      <w:spacing w:before="200" w:after="0"/>
      <w:outlineLvl w:val="2"/>
    </w:pPr>
    <w:rPr>
      <w:rFonts w:eastAsiaTheme="majorEastAsia" w:cstheme="majorBidi"/>
      <w:b/>
      <w:bCs/>
      <w:i/>
      <w:color w:val="000000" w:themeColor="text1"/>
      <w:sz w:val="24"/>
    </w:rPr>
  </w:style>
  <w:style w:type="paragraph" w:styleId="4">
    <w:name w:val="heading 4"/>
    <w:basedOn w:val="a"/>
    <w:next w:val="a"/>
    <w:link w:val="4Char"/>
    <w:autoRedefine/>
    <w:uiPriority w:val="9"/>
    <w:unhideWhenUsed/>
    <w:qFormat/>
    <w:rsid w:val="00A53F12"/>
    <w:pPr>
      <w:keepNext/>
      <w:keepLines/>
      <w:numPr>
        <w:ilvl w:val="3"/>
        <w:numId w:val="9"/>
      </w:numPr>
      <w:spacing w:before="200" w:after="0"/>
      <w:outlineLvl w:val="3"/>
    </w:pPr>
    <w:rPr>
      <w:rFonts w:asciiTheme="majorHAnsi" w:eastAsiaTheme="majorEastAsia" w:hAnsiTheme="majorHAnsi" w:cstheme="majorBidi"/>
      <w:b/>
      <w:bCs/>
      <w:i/>
      <w:iCs/>
      <w:color w:val="8496B0" w:themeColor="text2" w:themeTint="99"/>
    </w:rPr>
  </w:style>
  <w:style w:type="paragraph" w:styleId="5">
    <w:name w:val="heading 5"/>
    <w:basedOn w:val="a"/>
    <w:next w:val="a"/>
    <w:link w:val="5Char"/>
    <w:uiPriority w:val="9"/>
    <w:unhideWhenUsed/>
    <w:qFormat/>
    <w:rsid w:val="00A53F12"/>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unhideWhenUsed/>
    <w:qFormat/>
    <w:rsid w:val="00A53F12"/>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Char"/>
    <w:uiPriority w:val="9"/>
    <w:semiHidden/>
    <w:unhideWhenUsed/>
    <w:qFormat/>
    <w:rsid w:val="00A53F1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53F1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A53F1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3F12"/>
    <w:rPr>
      <w:rFonts w:ascii="Times New Roman" w:eastAsiaTheme="majorEastAsia" w:hAnsi="Times New Roman" w:cstheme="majorBidi"/>
      <w:b/>
      <w:bCs/>
      <w:color w:val="000000" w:themeColor="text1"/>
      <w:sz w:val="28"/>
      <w:szCs w:val="28"/>
    </w:rPr>
  </w:style>
  <w:style w:type="character" w:customStyle="1" w:styleId="2Char">
    <w:name w:val="标题 2 Char"/>
    <w:basedOn w:val="a0"/>
    <w:link w:val="2"/>
    <w:uiPriority w:val="9"/>
    <w:rsid w:val="00A53F12"/>
    <w:rPr>
      <w:rFonts w:ascii="Times New Roman" w:eastAsiaTheme="majorEastAsia" w:hAnsi="Times New Roman" w:cstheme="majorBidi"/>
      <w:b/>
      <w:bCs/>
      <w:i/>
      <w:color w:val="000000" w:themeColor="text1"/>
      <w:sz w:val="24"/>
      <w:szCs w:val="26"/>
    </w:rPr>
  </w:style>
  <w:style w:type="character" w:customStyle="1" w:styleId="3Char">
    <w:name w:val="标题 3 Char"/>
    <w:basedOn w:val="a0"/>
    <w:link w:val="3"/>
    <w:uiPriority w:val="9"/>
    <w:rsid w:val="00A53F12"/>
    <w:rPr>
      <w:rFonts w:ascii="Times New Roman" w:eastAsiaTheme="majorEastAsia" w:hAnsi="Times New Roman" w:cstheme="majorBidi"/>
      <w:b/>
      <w:bCs/>
      <w:i/>
      <w:color w:val="000000" w:themeColor="text1"/>
      <w:sz w:val="24"/>
    </w:rPr>
  </w:style>
  <w:style w:type="character" w:customStyle="1" w:styleId="4Char">
    <w:name w:val="标题 4 Char"/>
    <w:basedOn w:val="a0"/>
    <w:link w:val="4"/>
    <w:uiPriority w:val="9"/>
    <w:rsid w:val="00A53F12"/>
    <w:rPr>
      <w:rFonts w:asciiTheme="majorHAnsi" w:eastAsiaTheme="majorEastAsia" w:hAnsiTheme="majorHAnsi" w:cstheme="majorBidi"/>
      <w:b/>
      <w:bCs/>
      <w:i/>
      <w:iCs/>
      <w:color w:val="8496B0" w:themeColor="text2" w:themeTint="99"/>
    </w:rPr>
  </w:style>
  <w:style w:type="character" w:customStyle="1" w:styleId="5Char">
    <w:name w:val="标题 5 Char"/>
    <w:basedOn w:val="a0"/>
    <w:link w:val="5"/>
    <w:uiPriority w:val="9"/>
    <w:rsid w:val="00A53F12"/>
    <w:rPr>
      <w:rFonts w:asciiTheme="majorHAnsi" w:eastAsiaTheme="majorEastAsia" w:hAnsiTheme="majorHAnsi" w:cstheme="majorBidi"/>
      <w:color w:val="1F4D78" w:themeColor="accent1" w:themeShade="7F"/>
    </w:rPr>
  </w:style>
  <w:style w:type="character" w:customStyle="1" w:styleId="6Char">
    <w:name w:val="标题 6 Char"/>
    <w:basedOn w:val="a0"/>
    <w:link w:val="6"/>
    <w:uiPriority w:val="9"/>
    <w:rsid w:val="00A53F12"/>
    <w:rPr>
      <w:rFonts w:asciiTheme="majorHAnsi" w:eastAsiaTheme="majorEastAsia" w:hAnsiTheme="majorHAnsi" w:cstheme="majorBidi"/>
      <w:i/>
      <w:iCs/>
      <w:color w:val="1F4D78" w:themeColor="accent1" w:themeShade="7F"/>
    </w:rPr>
  </w:style>
  <w:style w:type="character" w:customStyle="1" w:styleId="7Char">
    <w:name w:val="标题 7 Char"/>
    <w:basedOn w:val="a0"/>
    <w:link w:val="7"/>
    <w:uiPriority w:val="9"/>
    <w:semiHidden/>
    <w:rsid w:val="00A53F12"/>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A53F12"/>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rsid w:val="00A53F12"/>
    <w:rPr>
      <w:rFonts w:asciiTheme="majorHAnsi" w:eastAsiaTheme="majorEastAsia" w:hAnsiTheme="majorHAnsi" w:cstheme="majorBidi"/>
      <w:i/>
      <w:iCs/>
      <w:color w:val="404040" w:themeColor="text1" w:themeTint="BF"/>
      <w:sz w:val="20"/>
      <w:szCs w:val="20"/>
    </w:rPr>
  </w:style>
  <w:style w:type="paragraph" w:styleId="a3">
    <w:name w:val="caption"/>
    <w:basedOn w:val="a"/>
    <w:next w:val="a"/>
    <w:qFormat/>
    <w:rsid w:val="00A53F12"/>
    <w:pPr>
      <w:spacing w:after="0" w:line="240" w:lineRule="auto"/>
    </w:pPr>
    <w:rPr>
      <w:rFonts w:eastAsia="Times New Roman" w:cs="Times New Roman"/>
      <w:b/>
      <w:bCs/>
      <w:sz w:val="18"/>
      <w:szCs w:val="20"/>
      <w:lang w:eastAsia="nb-NO"/>
    </w:rPr>
  </w:style>
  <w:style w:type="paragraph" w:styleId="a4">
    <w:name w:val="Title"/>
    <w:basedOn w:val="a"/>
    <w:next w:val="a"/>
    <w:link w:val="Char"/>
    <w:uiPriority w:val="10"/>
    <w:qFormat/>
    <w:rsid w:val="00A53F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
    <w:name w:val="标题 Char"/>
    <w:basedOn w:val="a0"/>
    <w:link w:val="a4"/>
    <w:uiPriority w:val="10"/>
    <w:rsid w:val="00A53F12"/>
    <w:rPr>
      <w:rFonts w:asciiTheme="majorHAnsi" w:eastAsiaTheme="majorEastAsia" w:hAnsiTheme="majorHAnsi" w:cstheme="majorBidi"/>
      <w:color w:val="323E4F" w:themeColor="text2" w:themeShade="BF"/>
      <w:spacing w:val="5"/>
      <w:kern w:val="28"/>
      <w:sz w:val="52"/>
      <w:szCs w:val="52"/>
    </w:rPr>
  </w:style>
  <w:style w:type="character" w:styleId="a5">
    <w:name w:val="Strong"/>
    <w:basedOn w:val="a0"/>
    <w:uiPriority w:val="22"/>
    <w:qFormat/>
    <w:rsid w:val="00A53F12"/>
    <w:rPr>
      <w:b/>
      <w:bCs/>
    </w:rPr>
  </w:style>
  <w:style w:type="character" w:styleId="a6">
    <w:name w:val="Emphasis"/>
    <w:basedOn w:val="a0"/>
    <w:uiPriority w:val="20"/>
    <w:qFormat/>
    <w:rsid w:val="00A53F12"/>
    <w:rPr>
      <w:i/>
      <w:iCs/>
    </w:rPr>
  </w:style>
  <w:style w:type="paragraph" w:styleId="a7">
    <w:name w:val="No Spacing"/>
    <w:link w:val="Char0"/>
    <w:uiPriority w:val="1"/>
    <w:qFormat/>
    <w:rsid w:val="00A53F12"/>
    <w:pPr>
      <w:spacing w:after="0" w:line="240" w:lineRule="auto"/>
    </w:pPr>
    <w:rPr>
      <w:rFonts w:eastAsiaTheme="minorEastAsia"/>
    </w:rPr>
  </w:style>
  <w:style w:type="character" w:customStyle="1" w:styleId="Char0">
    <w:name w:val="无间隔 Char"/>
    <w:basedOn w:val="a0"/>
    <w:link w:val="a7"/>
    <w:uiPriority w:val="1"/>
    <w:rsid w:val="00A53F12"/>
    <w:rPr>
      <w:rFonts w:eastAsiaTheme="minorEastAsia"/>
    </w:rPr>
  </w:style>
  <w:style w:type="paragraph" w:styleId="a8">
    <w:name w:val="List Paragraph"/>
    <w:basedOn w:val="a"/>
    <w:uiPriority w:val="34"/>
    <w:qFormat/>
    <w:rsid w:val="00A53F12"/>
    <w:pPr>
      <w:ind w:left="720"/>
      <w:contextualSpacing/>
    </w:pPr>
    <w:rPr>
      <w:rFonts w:asciiTheme="majorHAnsi" w:hAnsiTheme="majorHAnsi"/>
    </w:rPr>
  </w:style>
  <w:style w:type="paragraph" w:styleId="TOC">
    <w:name w:val="TOC Heading"/>
    <w:basedOn w:val="1"/>
    <w:next w:val="a"/>
    <w:uiPriority w:val="39"/>
    <w:unhideWhenUsed/>
    <w:qFormat/>
    <w:rsid w:val="00A53F12"/>
    <w:pPr>
      <w:numPr>
        <w:numId w:val="0"/>
      </w:numPr>
      <w:outlineLvl w:val="9"/>
    </w:pPr>
    <w:rPr>
      <w:rFonts w:asciiTheme="majorHAnsi" w:hAnsiTheme="majorHAnsi"/>
      <w:color w:val="2E74B5" w:themeColor="accent1" w:themeShade="BF"/>
    </w:rPr>
  </w:style>
  <w:style w:type="paragraph" w:styleId="a9">
    <w:name w:val="Bibliography"/>
    <w:basedOn w:val="a"/>
    <w:next w:val="a"/>
    <w:uiPriority w:val="37"/>
    <w:unhideWhenUsed/>
    <w:rsid w:val="00A07F4B"/>
  </w:style>
  <w:style w:type="paragraph" w:styleId="10">
    <w:name w:val="index 1"/>
    <w:basedOn w:val="a"/>
    <w:next w:val="a"/>
    <w:autoRedefine/>
    <w:uiPriority w:val="99"/>
    <w:semiHidden/>
    <w:unhideWhenUsed/>
    <w:rsid w:val="00A07F4B"/>
    <w:pPr>
      <w:spacing w:after="0" w:line="240" w:lineRule="auto"/>
      <w:ind w:left="220" w:hanging="220"/>
    </w:pPr>
    <w:rPr>
      <w:rFonts w:eastAsiaTheme="minorHAnsi"/>
    </w:rPr>
  </w:style>
  <w:style w:type="character" w:customStyle="1" w:styleId="highlight">
    <w:name w:val="highlight"/>
    <w:basedOn w:val="a0"/>
    <w:rsid w:val="00A07F4B"/>
  </w:style>
  <w:style w:type="table" w:styleId="aa">
    <w:name w:val="Table Grid"/>
    <w:basedOn w:val="a1"/>
    <w:uiPriority w:val="39"/>
    <w:rsid w:val="00A07F4B"/>
    <w:pPr>
      <w:spacing w:after="0" w:line="240" w:lineRule="auto"/>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07F4B"/>
    <w:rPr>
      <w:color w:val="0563C1" w:themeColor="hyperlink"/>
      <w:u w:val="single"/>
    </w:rPr>
  </w:style>
  <w:style w:type="paragraph" w:styleId="ac">
    <w:name w:val="Revision"/>
    <w:hidden/>
    <w:uiPriority w:val="99"/>
    <w:semiHidden/>
    <w:rsid w:val="00A07F4B"/>
    <w:pPr>
      <w:spacing w:after="0" w:line="240" w:lineRule="auto"/>
    </w:pPr>
    <w:rPr>
      <w:rFonts w:eastAsiaTheme="minorEastAsia"/>
      <w:lang w:eastAsia="en-US"/>
    </w:rPr>
  </w:style>
  <w:style w:type="paragraph" w:styleId="ad">
    <w:name w:val="Balloon Text"/>
    <w:basedOn w:val="a"/>
    <w:link w:val="Char1"/>
    <w:uiPriority w:val="99"/>
    <w:semiHidden/>
    <w:unhideWhenUsed/>
    <w:rsid w:val="00A07F4B"/>
    <w:pPr>
      <w:spacing w:after="0" w:line="240" w:lineRule="auto"/>
    </w:pPr>
    <w:rPr>
      <w:rFonts w:ascii="Segoe UI" w:hAnsi="Segoe UI" w:cs="Segoe UI"/>
      <w:sz w:val="18"/>
      <w:szCs w:val="18"/>
    </w:rPr>
  </w:style>
  <w:style w:type="character" w:customStyle="1" w:styleId="Char1">
    <w:name w:val="批注框文本 Char"/>
    <w:basedOn w:val="a0"/>
    <w:link w:val="ad"/>
    <w:uiPriority w:val="99"/>
    <w:semiHidden/>
    <w:rsid w:val="00A07F4B"/>
    <w:rPr>
      <w:rFonts w:ascii="Segoe UI" w:eastAsiaTheme="minorEastAsia" w:hAnsi="Segoe UI" w:cs="Segoe UI"/>
      <w:sz w:val="18"/>
      <w:szCs w:val="18"/>
      <w:lang w:eastAsia="en-US"/>
    </w:rPr>
  </w:style>
  <w:style w:type="character" w:styleId="ae">
    <w:name w:val="annotation reference"/>
    <w:basedOn w:val="a0"/>
    <w:uiPriority w:val="99"/>
    <w:semiHidden/>
    <w:unhideWhenUsed/>
    <w:rsid w:val="00A07F4B"/>
    <w:rPr>
      <w:sz w:val="16"/>
      <w:szCs w:val="16"/>
    </w:rPr>
  </w:style>
  <w:style w:type="paragraph" w:styleId="af">
    <w:name w:val="annotation text"/>
    <w:basedOn w:val="a"/>
    <w:link w:val="Char2"/>
    <w:uiPriority w:val="99"/>
    <w:unhideWhenUsed/>
    <w:qFormat/>
    <w:rsid w:val="00A07F4B"/>
    <w:pPr>
      <w:spacing w:line="240" w:lineRule="auto"/>
    </w:pPr>
    <w:rPr>
      <w:sz w:val="20"/>
      <w:szCs w:val="20"/>
    </w:rPr>
  </w:style>
  <w:style w:type="character" w:customStyle="1" w:styleId="Char2">
    <w:name w:val="批注文字 Char"/>
    <w:basedOn w:val="a0"/>
    <w:link w:val="af"/>
    <w:uiPriority w:val="99"/>
    <w:qFormat/>
    <w:rsid w:val="00A07F4B"/>
    <w:rPr>
      <w:rFonts w:eastAsiaTheme="minorEastAsia"/>
      <w:sz w:val="20"/>
      <w:szCs w:val="20"/>
      <w:lang w:eastAsia="en-US"/>
    </w:rPr>
  </w:style>
  <w:style w:type="paragraph" w:styleId="af0">
    <w:name w:val="annotation subject"/>
    <w:basedOn w:val="af"/>
    <w:next w:val="af"/>
    <w:link w:val="Char3"/>
    <w:uiPriority w:val="99"/>
    <w:semiHidden/>
    <w:unhideWhenUsed/>
    <w:rsid w:val="00A07F4B"/>
    <w:rPr>
      <w:b/>
      <w:bCs/>
    </w:rPr>
  </w:style>
  <w:style w:type="character" w:customStyle="1" w:styleId="Char3">
    <w:name w:val="批注主题 Char"/>
    <w:basedOn w:val="Char2"/>
    <w:link w:val="af0"/>
    <w:uiPriority w:val="99"/>
    <w:semiHidden/>
    <w:rsid w:val="00A07F4B"/>
    <w:rPr>
      <w:rFonts w:eastAsiaTheme="minorEastAsia"/>
      <w:b/>
      <w:bCs/>
      <w:sz w:val="20"/>
      <w:szCs w:val="20"/>
      <w:lang w:eastAsia="en-US"/>
    </w:rPr>
  </w:style>
  <w:style w:type="character" w:styleId="af1">
    <w:name w:val="line number"/>
    <w:basedOn w:val="a0"/>
    <w:uiPriority w:val="99"/>
    <w:semiHidden/>
    <w:unhideWhenUsed/>
    <w:rsid w:val="00A07F4B"/>
  </w:style>
  <w:style w:type="paragraph" w:styleId="af2">
    <w:name w:val="header"/>
    <w:basedOn w:val="a"/>
    <w:link w:val="Char4"/>
    <w:uiPriority w:val="99"/>
    <w:unhideWhenUsed/>
    <w:rsid w:val="00A07F4B"/>
    <w:pPr>
      <w:tabs>
        <w:tab w:val="center" w:pos="4680"/>
        <w:tab w:val="right" w:pos="9360"/>
      </w:tabs>
      <w:spacing w:after="0" w:line="240" w:lineRule="auto"/>
    </w:pPr>
  </w:style>
  <w:style w:type="character" w:customStyle="1" w:styleId="Char4">
    <w:name w:val="页眉 Char"/>
    <w:basedOn w:val="a0"/>
    <w:link w:val="af2"/>
    <w:uiPriority w:val="99"/>
    <w:rsid w:val="00A07F4B"/>
    <w:rPr>
      <w:rFonts w:eastAsiaTheme="minorEastAsia"/>
      <w:lang w:eastAsia="en-US"/>
    </w:rPr>
  </w:style>
  <w:style w:type="paragraph" w:styleId="af3">
    <w:name w:val="footer"/>
    <w:basedOn w:val="a"/>
    <w:link w:val="Char5"/>
    <w:uiPriority w:val="99"/>
    <w:unhideWhenUsed/>
    <w:rsid w:val="00A07F4B"/>
    <w:pPr>
      <w:tabs>
        <w:tab w:val="center" w:pos="4680"/>
        <w:tab w:val="right" w:pos="9360"/>
      </w:tabs>
      <w:spacing w:after="0" w:line="240" w:lineRule="auto"/>
    </w:pPr>
  </w:style>
  <w:style w:type="character" w:customStyle="1" w:styleId="Char5">
    <w:name w:val="页脚 Char"/>
    <w:basedOn w:val="a0"/>
    <w:link w:val="af3"/>
    <w:uiPriority w:val="99"/>
    <w:rsid w:val="00A07F4B"/>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Madziarska%20K%5BAuthor%5D&amp;cauthor=true&amp;cauthor_uid=20852070" TargetMode="External"/><Relationship Id="rId5" Type="http://schemas.openxmlformats.org/officeDocument/2006/relationships/settings" Target="settings.xml"/><Relationship Id="rId10" Type="http://schemas.openxmlformats.org/officeDocument/2006/relationships/hyperlink" Target="mailto:Deepika_j26@yahoo.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Placeholder19</b:Tag>
    <b:SourceType>JournalArticle</b:SourceType>
    <b:Guid>{1F1AA58A-FA95-42BC-9CAA-2FC55B72EE3B}</b:Guid>
    <b:Title>Preemptive kidney transplantation: the advantage and the advantaged</b:Title>
    <b:Author>
      <b:Author>
        <b:NameList>
          <b:Person>
            <b:Last>Kasiske BL</b:Last>
            <b:First>Snyder</b:First>
            <b:Middle>JJ, Matas AJ, Ellison MD, Gill JS, Kausz AT.</b:Middle>
          </b:Person>
        </b:NameList>
      </b:Author>
    </b:Author>
    <b:Year>2002</b:Year>
    <b:Volume>13</b:Volume>
    <b:Issue>5</b:Issue>
    <b:Month>May</b:Month>
    <b:Pages>1358-1364</b:Pages>
    <b:JournalName>JASN</b:JournalName>
    <b:RefOrder>1</b:RefOrder>
  </b:Source>
  <b:Source>
    <b:Tag>Placeholder20</b:Tag>
    <b:SourceType>JournalArticle</b:SourceType>
    <b:Guid>{726380D1-983D-4D86-BDF4-DFB6D508E61E}</b:Guid>
    <b:Author>
      <b:Author>
        <b:NameList>
          <b:Person>
            <b:Last>Colleen L. Jay</b:Last>
            <b:First>Patrick</b:First>
            <b:Middle>G. Dean, Ryan A. Helmick, and Mark D. Stegall,</b:Middle>
          </b:Person>
        </b:NameList>
      </b:Author>
    </b:Author>
    <b:Title>Reassessing Preemptive Kidney Transplantation in the United States: Are we making progress?</b:Title>
    <b:Year>2016</b:Year>
    <b:Volume>100</b:Volume>
    <b:Issue>5</b:Issue>
    <b:JournalName>Transplantation</b:JournalName>
    <b:Month>May</b:Month>
    <b:Pages>1120-1127</b:Pages>
    <b:RefOrder>2</b:RefOrder>
  </b:Source>
  <b:Source>
    <b:Tag>Placeholder21</b:Tag>
    <b:SourceType>JournalArticle</b:SourceType>
    <b:Guid>{08C5B837-7031-425A-AD47-66A5254AC8EB}</b:Guid>
    <b:Author>
      <b:Author>
        <b:NameList>
          <b:Person>
            <b:Last>Tonelli M</b:Last>
            <b:First>Wiebe</b:First>
            <b:Middle>N, Knoll G, Bello A, Browne S, Jadhav D, Klarenbach S, Gill J.</b:Middle>
          </b:Person>
        </b:NameList>
      </b:Author>
    </b:Author>
    <b:Title>Systematic review: kidney transplantation compared with dialysis in clinically relevant outcomes.</b:Title>
    <b:Year>October</b:Year>
    <b:Volume>11</b:Volume>
    <b:Issue>10</b:Issue>
    <b:JournalName>Am J Transplant.</b:JournalName>
    <b:Month>2011</b:Month>
    <b:Pages>2093-2109</b:Pages>
    <b:RefOrder>3</b:RefOrder>
  </b:Source>
  <b:Source>
    <b:Tag>Placeholder18</b:Tag>
    <b:SourceType>JournalArticle</b:SourceType>
    <b:Guid>{9C49C75F-BC64-4392-A6E1-FB5915DD3347}</b:Guid>
    <b:Title>OPTN/SRTR 2016 Annual Data Report: Kidney</b:Title>
    <b:Year>2018</b:Year>
    <b:Month>Jan</b:Month>
    <b:Author>
      <b:Author>
        <b:NameList>
          <b:Person>
            <b:Last>Hart A</b:Last>
            <b:First>Smith</b:First>
            <b:Middle>JM, Skeans MA, Gustafson SK, Wilk AR, Robinson A, Wainright JL, Haynes CR, Snyder JJ, Kasiske BL, Israni AK</b:Middle>
          </b:Person>
        </b:NameList>
      </b:Author>
    </b:Author>
    <b:Volume>18</b:Volume>
    <b:Issue>Suppl 1</b:Issue>
    <b:JournalName>Am J Transplant</b:JournalName>
    <b:Pages>18-113</b:Pages>
    <b:RefOrder>4</b:RefOrder>
  </b:Source>
  <b:Source>
    <b:Tag>Gil15</b:Tag>
    <b:SourceType>JournalArticle</b:SourceType>
    <b:Guid>{4DD5DAE5-6692-4606-9455-022E6E136BEE}</b:Guid>
    <b:Title>Nephrology care prior to end-stage renal disease and outcomes among new ESRD patients in the USA</b:Title>
    <b:Year>2015</b:Year>
    <b:Month>December</b:Month>
    <b:StandardNumber>Pages 772–780</b:StandardNumber>
    <b:Author>
      <b:Author>
        <b:NameList>
          <b:Person>
            <b:Last>Gillespie BW</b:Last>
            <b:First>Morgenstern</b:First>
            <b:Middle>H, Hedgeman E, Tilea A, Scholz N, Shearon T, Burrows NR, Shahinian VB, Yee J, Plantinga L, Powe NR, McClellan W, Robinson B, Williams DE, Saran R.</b:Middle>
          </b:Person>
        </b:NameList>
      </b:Author>
    </b:Author>
    <b:Publisher>Clinical Kidney Journal</b:Publisher>
    <b:Volume>8</b:Volume>
    <b:Issue>6</b:Issue>
    <b:RefOrder>5</b:RefOrder>
  </b:Source>
  <b:Source>
    <b:Tag>Placeholder23</b:Tag>
    <b:SourceType>JournalArticle</b:SourceType>
    <b:Guid>{0F8B590E-EC09-4C88-8329-56C1F9D14F33}</b:Guid>
    <b:Author>
      <b:Author>
        <b:NameList>
          <b:Person>
            <b:Last>Tang M</b:Last>
            <b:First>Li</b:First>
            <b:Middle>T, Liu H.</b:Middle>
          </b:Person>
        </b:NameList>
      </b:Author>
    </b:Author>
    <b:Title>A Comparison of Transplant Outcomes in Peritoneal and Hemodialysis Patients: A Meta-Analysis</b:Title>
    <b:Year>2016</b:Year>
    <b:Volume>42</b:Volume>
    <b:Issue>2</b:Issue>
    <b:JournalName>Blood Purif</b:JournalName>
    <b:Month>August</b:Month>
    <b:Pages>170-176</b:Pages>
    <b:Publisher>Blood Purif.</b:Publisher>
    <b:RefOrder>6</b:RefOrder>
  </b:Source>
  <b:Source>
    <b:Tag>Placeholder24</b:Tag>
    <b:SourceType>JournalArticle</b:SourceType>
    <b:Guid>{8A4BAE97-5B34-4581-80B6-E31075B1D104}</b:Guid>
    <b:Author>
      <b:Author>
        <b:NameList>
          <b:Person>
            <b:Last>Jones RE</b:Last>
            <b:First>Liang</b:First>
            <b:Middle>Y, MacConmara M, Hwang C, Saxena R.</b:Middle>
          </b:Person>
        </b:NameList>
      </b:Author>
    </b:Author>
    <b:Title>Peritoneal Dialysis Is Feasible as a Bridge to Combined Liver-Kidney Transplant.</b:Title>
    <b:Year>2018</b:Year>
    <b:Volume>38</b:Volume>
    <b:Issue>1</b:Issue>
    <b:JournalName>Perit Dial Int.</b:JournalName>
    <b:Month>Jan-Feb</b:Month>
    <b:Pages>63-65</b:Pages>
    <b:RefOrder>7</b:RefOrder>
  </b:Source>
  <b:Source>
    <b:Tag>Placeholder34</b:Tag>
    <b:SourceType>JournalArticle</b:SourceType>
    <b:Guid>{A9F56C71-BD06-40AE-9D31-4B08077684A1}</b:Guid>
    <b:Author>
      <b:Author>
        <b:NameList>
          <b:Person>
            <b:Last>Goldfarb-Rumyantzev AS</b:Last>
            <b:First>Hurdle</b:First>
            <b:Middle>JF, Scandling JD, Baird BC, Cheung AK.</b:Middle>
          </b:Person>
        </b:NameList>
      </b:Author>
    </b:Author>
    <b:Title>The role of pretransplantation renal replacement therapy modality in kidney allograft and recipient survival.</b:Title>
    <b:Year>2005</b:Year>
    <b:Volume>46</b:Volume>
    <b:Issue>3</b:Issue>
    <b:JournalName>Am J Kidney Dis. </b:JournalName>
    <b:Month>sept</b:Month>
    <b:Pages>537-549</b:Pages>
    <b:RefOrder>8</b:RefOrder>
  </b:Source>
  <b:Source>
    <b:Tag>Placeholder35</b:Tag>
    <b:SourceType>JournalArticle</b:SourceType>
    <b:Guid>{2FA82F9A-E56B-482B-B000-6E0A6F141B66}</b:Guid>
    <b:Author>
      <b:Author>
        <b:NameList>
          <b:Person>
            <b:Last>Resende L</b:Last>
            <b:First>Guerra</b:First>
            <b:Middle>J, Santana A, Mil-Homens C, Abreu F, da Costa AG.</b:Middle>
          </b:Person>
        </b:NameList>
      </b:Author>
    </b:Author>
    <b:Title>Influence of dialysis duration and modality on kidney transplant outcomes.</b:Title>
    <b:Year>2009</b:Year>
    <b:Volume>41</b:Volume>
    <b:Issue>3</b:Issue>
    <b:JournalName>Transplant Proc</b:JournalName>
    <b:Month>April</b:Month>
    <b:Pages>837-839</b:Pages>
    <b:RefOrder>9</b:RefOrder>
  </b:Source>
  <b:Source>
    <b:Tag>Placeholder66</b:Tag>
    <b:SourceType>JournalArticle</b:SourceType>
    <b:Guid>{E27E4D9C-5DD6-46E9-9E2A-E1F0C569A46F}</b:Guid>
    <b:Title>Pre-transplant dialysis modality does not influence short- or long-term outcome in kidney transplant recipients: analysis of paired kidneys from the same deceased donor.</b:Title>
    <b:Year>2016</b:Year>
    <b:Volume>30</b:Volume>
    <b:Issue>9</b:Issue>
    <b:Author>
      <b:Author>
        <b:NameList>
          <b:Person>
            <b:Last>Dipalma T</b:Last>
            <b:First>Fernández-Ruiz</b:First>
            <b:Middle>M, Praga M, Polanco N, González E, Gutiérrez-Solis E, Gutiérrez E, Andrés A.</b:Middle>
          </b:Person>
        </b:NameList>
      </b:Author>
    </b:Author>
    <b:JournalName>Clin Transplant. </b:JournalName>
    <b:Month>Sept</b:Month>
    <b:Pages>1097-1107</b:Pages>
    <b:RefOrder>10</b:RefOrder>
  </b:Source>
  <b:Source>
    <b:Tag>Placeholder17</b:Tag>
    <b:SourceType>InternetSite</b:SourceType>
    <b:Guid>{256776F2-C366-4BD9-A34A-48E06275B0D8}</b:Guid>
    <b:Title>https://unos.org/data/transplant-trends/</b:Title>
    <b:InternetSiteTitle>United Network for Ogran Sharing</b:InternetSiteTitle>
    <b:Year>2018</b:Year>
    <b:YearAccessed>2018</b:YearAccessed>
    <b:MonthAccessed>August</b:MonthAccessed>
    <b:DayAccessed>8th</b:DayAccessed>
    <b:RefOrder>11</b:RefOrder>
  </b:Source>
  <b:Source>
    <b:Tag>Placeholder1</b:Tag>
    <b:SourceType>InternetSite</b:SourceType>
    <b:Guid>{6741FC3F-2126-4B90-AC2F-21B834658F45}</b:Guid>
    <b:Title>https://www.usrds.org/2017/download/v2_c06_Transplant_17.pdf</b:Title>
    <b:InternetSiteTitle>USRDS</b:InternetSiteTitle>
    <b:Year>2017</b:Year>
    <b:YearAccessed>2018</b:YearAccessed>
    <b:MonthAccessed>August</b:MonthAccessed>
    <b:DayAccessed>3rd</b:DayAccessed>
    <b:RefOrder>12</b:RefOrder>
  </b:Source>
  <b:Source>
    <b:Tag>Placeholder2</b:Tag>
    <b:SourceType>InternetSite</b:SourceType>
    <b:Guid>{3FE137D0-2AE4-4DB5-A20E-4F1D9BA00602}</b:Guid>
    <b:Title>https://www.usrds.org/2017/download/v2_c01_IncPrev_17.pdf</b:Title>
    <b:InternetSiteTitle>USRDS</b:InternetSiteTitle>
    <b:Year>2017</b:Year>
    <b:YearAccessed>2018</b:YearAccessed>
    <b:MonthAccessed>August</b:MonthAccessed>
    <b:DayAccessed>3rd</b:DayAccessed>
    <b:RefOrder>13</b:RefOrder>
  </b:Source>
  <b:Source>
    <b:Tag>Placeholder3</b:Tag>
    <b:SourceType>InternetSite</b:SourceType>
    <b:Guid>{8EE17C4B-D012-455D-9F62-3292E3AFD153}</b:Guid>
    <b:Title>https://www.usrds.org/2017/download/v2_c11_IntComp_17.pdf</b:Title>
    <b:Year>2017</b:Year>
    <b:InternetSiteTitle>USRDS</b:InternetSiteTitle>
    <b:YearAccessed>2018</b:YearAccessed>
    <b:MonthAccessed>August</b:MonthAccessed>
    <b:DayAccessed>6th</b:DayAccessed>
    <b:RefOrder>14</b:RefOrder>
  </b:Source>
  <b:Source>
    <b:Tag>Placeholder4</b:Tag>
    <b:SourceType>JournalArticle</b:SourceType>
    <b:Guid>{EA205DC8-BC57-46E4-95F4-4FAA9AD99973}</b:Guid>
    <b:Title>Quality of life and emotional distress between patients on peritoneal dialysis versus community-based hemodialysis</b:Title>
    <b:Year>2014</b:Year>
    <b:Month>February</b:Month>
    <b:Author>
      <b:Author>
        <b:NameList>
          <b:Person>
            <b:Last>Griva K</b:Last>
            <b:First>Kang</b:First>
            <b:Middle>AW, Yu ZL, Mooppil NK, Foo M, Chan CM, Newman SP.</b:Middle>
          </b:Person>
        </b:NameList>
      </b:Author>
    </b:Author>
    <b:Publisher>Quality of Life Research</b:Publisher>
    <b:Volume>23</b:Volume>
    <b:Issue>1</b:Issue>
    <b:Pages>57-66</b:Pages>
    <b:RefOrder>15</b:RefOrder>
  </b:Source>
  <b:Source>
    <b:Tag>Placeholder5</b:Tag>
    <b:SourceType>JournalArticle</b:SourceType>
    <b:Guid>{BF3AAD32-0783-4E89-B602-79F1D38216B2}</b:Guid>
    <b:Title>Peritoneal dialysis and preservation of residual renal function</b:Title>
    <b:Year>2009</b:Year>
    <b:Publisher>Perit Dial Int </b:Publisher>
    <b:Volume>29</b:Volume>
    <b:Issue>Suppl 2</b:Issue>
    <b:Author>
      <b:Author>
        <b:NameList>
          <b:Person>
            <b:Last>P</b:Last>
            <b:First>Tam</b:First>
          </b:Person>
        </b:NameList>
      </b:Author>
    </b:Author>
    <b:Month>February</b:Month>
    <b:Pages>S108-S110</b:Pages>
    <b:RefOrder>16</b:RefOrder>
  </b:Source>
  <b:Source>
    <b:Tag>Placeholder6</b:Tag>
    <b:SourceType>JournalArticle</b:SourceType>
    <b:Guid>{325ED825-80A7-4B68-B813-86071C548961}</b:Guid>
    <b:Title>Assessment and Management of Hypertension in Patients on Dialysis</b:Title>
    <b:Year>2014</b:Year>
    <b:Volume>25</b:Volume>
    <b:Issue>8</b:Issue>
    <b:Author>
      <b:Author>
        <b:NameList>
          <b:Person>
            <b:Last>Rajiv Agarwal</b:Last>
            <b:First>Joseph</b:First>
            <b:Middle>Flynn, Velvie Pogue, Mahboob Rahman, Efrain Reisin and Matthew R. Weir</b:Middle>
          </b:Person>
        </b:NameList>
      </b:Author>
    </b:Author>
    <b:JournalName>J Am Soc Nephrol</b:JournalName>
    <b:Month>August</b:Month>
    <b:Pages>1630-1646</b:Pages>
    <b:RefOrder>17</b:RefOrder>
  </b:Source>
  <b:Source>
    <b:Tag>Placeholder7</b:Tag>
    <b:SourceType>JournalArticle</b:SourceType>
    <b:Guid>{2127B44B-00E2-4D08-9388-53924D30F6F1}</b:Guid>
    <b:Author>
      <b:Author>
        <b:NameList>
          <b:Person>
            <b:Last>Maria Wanic-Kossowska</b:Last>
            <b:First>Stanisław</b:First>
            <b:Middle>Czekalski</b:Middle>
          </b:Person>
        </b:NameList>
      </b:Author>
    </b:Author>
    <b:Title>Hypotension in renal failure patients undergoing dialysis therapy</b:Title>
    <b:Year>2007</b:Year>
    <b:Volume>117</b:Volume>
    <b:Issue>4</b:Issue>
    <b:JournalName>Pol Arch Med Wewn</b:JournalName>
    <b:Pages>178-173</b:Pages>
    <b:RefOrder>18</b:RefOrder>
  </b:Source>
  <b:Source>
    <b:Tag>Placeholder8</b:Tag>
    <b:SourceType>JournalArticle</b:SourceType>
    <b:Guid>{3EEFBF93-6601-4530-ABDB-0A8B22122950}</b:Guid>
    <b:Author>
      <b:Author>
        <b:NameList>
          <b:Person>
            <b:Last>Dawn F. Wolfgram</b:Last>
            <b:First>Aniko</b:First>
            <b:Middle>Szabo, Anne M. Murray and Jeff Whittle</b:Middle>
          </b:Person>
        </b:NameList>
      </b:Author>
    </b:Author>
    <b:Title>Risk of Dementia in Peritoneal Dialysis Patients Compared with Hemodialysis Patients</b:Title>
    <b:Year>2015</b:Year>
    <b:Volume>35</b:Volume>
    <b:Issue>2</b:Issue>
    <b:JournalName>Perit Dial Int</b:JournalName>
    <b:Month>Mar-Apr</b:Month>
    <b:Pages>189-198</b:Pages>
    <b:RefOrder>19</b:RefOrder>
  </b:Source>
  <b:Source>
    <b:Tag>Placeholder9</b:Tag>
    <b:SourceType>JournalArticle</b:SourceType>
    <b:Guid>{12DC23F9-D70F-472A-B015-83BC16123822}</b:Guid>
    <b:Author>
      <b:Author>
        <b:NameList>
          <b:Person>
            <b:Last>Denise Neumann</b:Last>
            <b:First>Wilfried</b:First>
            <b:Middle>Mau, Andreas Wienke, Matthias Girndt</b:Middle>
          </b:Person>
        </b:NameList>
      </b:Author>
    </b:Author>
    <b:Title>Peritoneal dialysis is associated with better cognitive function than hemodialysis over a one-year course</b:Title>
    <b:Year>2018</b:Year>
    <b:Volume>93</b:Volume>
    <b:Issue>2</b:Issue>
    <b:JournalName>Kidney Int</b:JournalName>
    <b:Month>Feb</b:Month>
    <b:Pages>430-438</b:Pages>
    <b:RefOrder>20</b:RefOrder>
  </b:Source>
  <b:Source>
    <b:Tag>Placeholder10</b:Tag>
    <b:SourceType>JournalArticle</b:SourceType>
    <b:Guid>{3B0A3113-1F65-423D-ABCB-4C839963B0D1}</b:Guid>
    <b:Author>
      <b:Author>
        <b:NameList>
          <b:Person>
            <b:Last>Donald Richardson</b:Last>
            <b:First>Alex</b:First>
            <b:Middle>Hodsman, Dirk van Schalkwyk, Charlie Tomson, Graham Warwick</b:Middle>
          </b:Person>
        </b:NameList>
      </b:Author>
    </b:Author>
    <b:Title>Management of anaemia in haemodialysis and peritoneal dialysis patients</b:Title>
    <b:Year>2007</b:Year>
    <b:Publisher>Nephrology Dialysis Transplantation</b:Publisher>
    <b:Volume>22</b:Volume>
    <b:Issue>Issue suppl 7</b:Issue>
    <b:Month>August</b:Month>
    <b:Pages>vii78–vii104</b:Pages>
    <b:RefOrder>21</b:RefOrder>
  </b:Source>
  <b:Source>
    <b:Tag>Placeholder11</b:Tag>
    <b:SourceType>JournalArticle</b:SourceType>
    <b:Guid>{AC82EC5B-1D80-4F50-A534-9E052BC1A4F9}</b:Guid>
    <b:Author>
      <b:Author>
        <b:NameList>
          <b:Person>
            <b:Last>Burkart</b:Last>
            <b:First>John</b:First>
          </b:Person>
        </b:NameList>
      </b:Author>
    </b:Author>
    <b:Title>The Future of Peritoneal Dialysis in the United States: Optimizing Its Use</b:Title>
    <b:Year>2009</b:Year>
    <b:Publisher>CJASN</b:Publisher>
    <b:Volume>4</b:Volume>
    <b:Issue>Supplement 1</b:Issue>
    <b:Month>Decembet</b:Month>
    <b:Pages>S125-S131</b:Pages>
    <b:RefOrder>22</b:RefOrder>
  </b:Source>
  <b:Source>
    <b:Tag>Placeholder12</b:Tag>
    <b:SourceType>JournalArticle</b:SourceType>
    <b:Guid>{ABC65A42-D29C-47A1-A567-2169E8544DED}</b:Guid>
    <b:Author>
      <b:Author>
        <b:NameList>
          <b:Person>
            <b:Last>Mehrotra R</b:Last>
            <b:First>Kermah</b:First>
            <b:Middle>D, Fried L, Kalantar-Zadeh K, Khawar O, Norris K, Nissenson A.</b:Middle>
          </b:Person>
        </b:NameList>
      </b:Author>
    </b:Author>
    <b:Title>Chronic Peritoneal Dialysis in the United States: Declining Utilization Despite Improving Outcomes</b:Title>
    <b:Year>2017</b:Year>
    <b:Volume>18</b:Volume>
    <b:Issue>10</b:Issue>
    <b:JournalName>JASN</b:JournalName>
    <b:Month>October</b:Month>
    <b:Pages>2781-2788</b:Pages>
    <b:RefOrder>23</b:RefOrder>
  </b:Source>
  <b:Source>
    <b:Tag>Placeholder13</b:Tag>
    <b:SourceType>JournalArticle</b:SourceType>
    <b:Guid>{0B5A0665-6AC1-4387-8D24-5F51168328CC}</b:Guid>
    <b:Author>
      <b:Author>
        <b:NameList>
          <b:Person>
            <b:Last>Chaudhary K</b:Last>
            <b:First>Sangha</b:First>
            <b:Middle>H, Khanna R.</b:Middle>
          </b:Person>
        </b:NameList>
      </b:Author>
    </b:Author>
    <b:Title>Peritoneal dialysis first: rationale.</b:Title>
    <b:Year>2011</b:Year>
    <b:Volume>6</b:Volume>
    <b:Issue>2</b:Issue>
    <b:JournalName>CJASN</b:JournalName>
    <b:Month>Feb</b:Month>
    <b:Pages>447-456</b:Pages>
    <b:RefOrder>24</b:RefOrder>
  </b:Source>
  <b:Source>
    <b:Tag>Placeholder14</b:Tag>
    <b:SourceType>InternetSite</b:SourceType>
    <b:Guid>{5D6F5CC0-0F94-41F8-9148-50163B9BA7EE}</b:Guid>
    <b:Title>https://www.usrds.org/2017/download/v2_c05_Mortality_17.pdf</b:Title>
    <b:Year>2017</b:Year>
    <b:InternetSiteTitle>Unites States Renal Data System</b:InternetSiteTitle>
    <b:YearAccessed>2018</b:YearAccessed>
    <b:MonthAccessed>August</b:MonthAccessed>
    <b:DayAccessed>8th</b:DayAccessed>
    <b:RefOrder>25</b:RefOrder>
  </b:Source>
  <b:Source>
    <b:Tag>Placeholder15</b:Tag>
    <b:SourceType>InternetSite</b:SourceType>
    <b:Guid>{93C26069-6F8E-4C89-A263-98331184D7B2}</b:Guid>
    <b:Title>https://www.usrds.org/2017/download/v2_c09_MedExp_17.pdf</b:Title>
    <b:InternetSiteTitle>United State Renal Data System</b:InternetSiteTitle>
    <b:Year>2017</b:Year>
    <b:YearAccessed>2018</b:YearAccessed>
    <b:MonthAccessed>August</b:MonthAccessed>
    <b:DayAccessed>8th</b:DayAccessed>
    <b:RefOrder>26</b:RefOrder>
  </b:Source>
  <b:Source>
    <b:Tag>Placeholder16</b:Tag>
    <b:SourceType>InternetSite</b:SourceType>
    <b:Guid>{753FD39D-0BBF-4B2F-86A3-584D25730BC8}</b:Guid>
    <b:Title>https://www.usrds.org/2017/download/v2_c04_Hospitalization_17.pdf</b:Title>
    <b:InternetSiteTitle>Unites States Renal Data System</b:InternetSiteTitle>
    <b:Year>2017</b:Year>
    <b:YearAccessed>2018</b:YearAccessed>
    <b:MonthAccessed>August</b:MonthAccessed>
    <b:DayAccessed>8th</b:DayAccessed>
    <b:RefOrder>27</b:RefOrder>
  </b:Source>
  <b:Source>
    <b:Tag>Placeholder22</b:Tag>
    <b:SourceType>JournalArticle</b:SourceType>
    <b:Guid>{047B5150-416D-409F-9EBA-50BD60D74816}</b:Guid>
    <b:Author>
      <b:Author>
        <b:NameList>
          <b:Person>
            <b:Last>Inrig JK</b:Last>
            <b:First>Sun</b:First>
            <b:Middle>JL, Yang Q, Briley LP, Szczech LA.</b:Middle>
          </b:Person>
        </b:NameList>
      </b:Author>
    </b:Author>
    <b:Title>Mortality by dialysis modality among patients who have end-stage renal disease and are awaiting renal transplantation.</b:Title>
    <b:Year>2006</b:Year>
    <b:Volume>1</b:Volume>
    <b:Issue>4</b:Issue>
    <b:JournalName>Clin J Am Soc Nephrol</b:JournalName>
    <b:Month>July</b:Month>
    <b:Pages>774-779</b:Pages>
    <b:RefOrder>28</b:RefOrder>
  </b:Source>
  <b:Source>
    <b:Tag>Placeholder25</b:Tag>
    <b:SourceType>JournalArticle</b:SourceType>
    <b:Guid>{FFA9066D-D499-46EC-8978-66CCBA705737}</b:Guid>
    <b:Author>
      <b:Author>
        <b:NameList>
          <b:Person>
            <b:Last>Andrew Siedlecki</b:Last>
            <b:First>William</b:First>
            <b:Middle>Irish and Daniel C. Brennan</b:Middle>
          </b:Person>
        </b:NameList>
      </b:Author>
    </b:Author>
    <b:Title>Delayed Graft Function in the Kidney Transplant</b:Title>
    <b:Year>2011</b:Year>
    <b:Volume>11</b:Volume>
    <b:Issue>11</b:Issue>
    <b:JournalName>Am J Transplant</b:JournalName>
    <b:Month>Nov</b:Month>
    <b:Pages>2279-2296</b:Pages>
    <b:RefOrder>29</b:RefOrder>
  </b:Source>
  <b:Source>
    <b:Tag>Placeholder32</b:Tag>
    <b:SourceType>JournalArticle</b:SourceType>
    <b:Guid>{2830FC40-C1B8-4F38-9B80-2D99EF9EDFE3}</b:Guid>
    <b:Author>
      <b:Author>
        <b:NameList>
          <b:Person>
            <b:Last>Snyder JJ</b:Last>
            <b:First>Kasiske</b:First>
            <b:Middle>BL, Gilbertson DT, Collins AJ.</b:Middle>
          </b:Person>
        </b:NameList>
      </b:Author>
    </b:Author>
    <b:Title>A comparison of transplant outcomes in peritoneal and hemodialysis patients</b:Title>
    <b:Year>2002</b:Year>
    <b:Volume>62</b:Volume>
    <b:Issue>4</b:Issue>
    <b:JournalName>Kidney Int</b:JournalName>
    <b:Month>Oct</b:Month>
    <b:Pages>1423-1430</b:Pages>
    <b:RefOrder>30</b:RefOrder>
  </b:Source>
  <b:Source>
    <b:Tag>Placeholder33</b:Tag>
    <b:SourceType>JournalArticle</b:SourceType>
    <b:Guid>{09C311D4-0387-41B0-9A34-2532F5701974}</b:Guid>
    <b:Author>
      <b:Author>
        <b:NameList>
          <b:Person>
            <b:Last>Molnar MZ</b:Last>
            <b:First>Mehrotra</b:First>
            <b:Middle>R, Duong U, Bunnapradist S, Lukowsky LR, Krishnan M, Kovesdy CP, Kalantar-Zadeh K.</b:Middle>
          </b:Person>
        </b:NameList>
      </b:Author>
    </b:Author>
    <b:Title>Dialysis modality and outcomes in kidney transplant recipients.</b:Title>
    <b:Year>2012</b:Year>
    <b:Volume>7</b:Volume>
    <b:Issue>2</b:Issue>
    <b:JournalName>Clin J Am Soc Nephrol. </b:JournalName>
    <b:Month>Feb</b:Month>
    <b:Pages>332-341</b:Pages>
    <b:RefOrder>31</b:RefOrder>
  </b:Source>
  <b:Source>
    <b:Tag>Placeholder47</b:Tag>
    <b:SourceType>JournalArticle</b:SourceType>
    <b:Guid>{CF6783CF-A5CF-4FE7-9156-3C63CD7165B0}</b:Guid>
    <b:Author>
      <b:Author>
        <b:NameList>
          <b:Person>
            <b:Last>Lin HT</b:Last>
            <b:First>Liu</b:First>
            <b:Middle>FC, Lin JR, Pang ST, Yu HP</b:Middle>
          </b:Person>
        </b:NameList>
      </b:Author>
    </b:Author>
    <b:Title>Impact of the pretransplant dialysis modality on kidney transplantation outcomes: a nationwide cohort study.</b:Title>
    <b:Year>2018</b:Year>
    <b:Volume>8</b:Volume>
    <b:JournalName>BMJ Open.</b:JournalName>
    <b:Month>June</b:Month>
    <b:Pages>e020558</b:Pages>
    <b:RefOrder>32</b:RefOrder>
  </b:Source>
  <b:Source>
    <b:Tag>Placeholder26</b:Tag>
    <b:SourceType>JournalArticle</b:SourceType>
    <b:Guid>{D1B9FD02-9DAA-4997-9CEB-E2D9EFB72583}</b:Guid>
    <b:Author>
      <b:Author>
        <b:NameList>
          <b:Person>
            <b:Last>Thomson BK</b:Last>
            <b:First>Moser</b:First>
            <b:Middle>MA, Marek C, Bloch M, Weernink C, Shoker A, Luke PP.</b:Middle>
          </b:Person>
        </b:NameList>
      </b:Author>
    </b:Author>
    <b:Title>Peritoneal dialysis versus hemodialysis in patients with delayed graft function</b:Title>
    <b:Year>2013</b:Year>
    <b:Volume>27</b:Volume>
    <b:Issue>6</b:Issue>
    <b:JournalName>Clin Transplant</b:JournalName>
    <b:Month>Nov-Dec</b:Month>
    <b:Pages>E709-714</b:Pages>
    <b:RefOrder>33</b:RefOrder>
  </b:Source>
  <b:Source>
    <b:Tag>Placeholder29</b:Tag>
    <b:SourceType>JournalArticle</b:SourceType>
    <b:Guid>{77457A3F-40B6-497A-9295-8AB2188C68B3}</b:Guid>
    <b:Author>
      <b:Author>
        <b:NameList>
          <b:Person>
            <b:Last>Bleyer AJ</b:Last>
            <b:First>Burkart</b:First>
            <b:Middle>JM, Russell GB, Adams PL.</b:Middle>
          </b:Person>
        </b:NameList>
      </b:Author>
    </b:Author>
    <b:Title>Dialysis modality and delayed graft function after cadaveric renal transplantation</b:Title>
    <b:Year>1999</b:Year>
    <b:Publisher>J Am Soc Nephrol</b:Publisher>
    <b:Volume>10</b:Volume>
    <b:Issue>1</b:Issue>
    <b:Pages>154-159</b:Pages>
    <b:RefOrder>34</b:RefOrder>
  </b:Source>
  <b:Source>
    <b:Tag>Placeholder40</b:Tag>
    <b:SourceType>JournalArticle</b:SourceType>
    <b:Guid>{3F433BF3-B4FC-4388-A8EA-459AE732132E}</b:Guid>
    <b:Author>
      <b:Author>
        <b:NameList>
          <b:Person>
            <b:Last>Dawidson IJ</b:Last>
            <b:First>Sandor</b:First>
            <b:Middle>ZF, Coorpender L, Palmer B, Peters P, Lu C, Sagalowsky A, Risser R, Willms C.</b:Middle>
          </b:Person>
        </b:NameList>
      </b:Author>
    </b:Author>
    <b:Title>Intraoperative albumin administration affects the outcome of cadaver renal transplantation.</b:Title>
    <b:Year>1992</b:Year>
    <b:Volume>53</b:Volume>
    <b:Issue>4</b:Issue>
    <b:JournalName>Transplantation</b:JournalName>
    <b:Month>April</b:Month>
    <b:Pages>774-782</b:Pages>
    <b:RefOrder>35</b:RefOrder>
  </b:Source>
  <b:Source>
    <b:Tag>Placeholder43</b:Tag>
    <b:SourceType>JournalArticle</b:SourceType>
    <b:Guid>{86170D85-ABE4-4C67-93F6-F3734EE9FB4E}</b:Guid>
    <b:Author>
      <b:Author>
        <b:NameList>
          <b:Person>
            <b:Last>van der Vliet JA</b:Last>
            <b:First>Barendregt</b:First>
            <b:Middle>WB, Hoitsma AJ, Buskens FG.</b:Middle>
          </b:Person>
        </b:NameList>
      </b:Author>
    </b:Author>
    <b:Title>Increased incidence of renal allograft thrombosis after continuous ambulatory peritoneal dialysis.</b:Title>
    <b:Year>1996</b:Year>
    <b:Volume>10</b:Volume>
    <b:Issue>1 Pt 1</b:Issue>
    <b:JournalName>Clin Transplant.</b:JournalName>
    <b:Month>Feb</b:Month>
    <b:Pages>51-54</b:Pages>
    <b:RefOrder>36</b:RefOrder>
  </b:Source>
  <b:Source>
    <b:Tag>Placeholder44</b:Tag>
    <b:SourceType>JournalArticle</b:SourceType>
    <b:Guid>{BBADBC82-2C66-4F4A-8120-BDAA6DFD8E2A}</b:Guid>
    <b:Author>
      <b:Author>
        <b:NameList>
          <b:Person>
            <b:Last>Murphy BG</b:Last>
            <b:First>Hill</b:First>
            <b:Middle>CM, Middleton D, Doherty CC, Brown JH, Nelson WE, Kernohan RM, Keane PK, Douglas JF, McNamee PT.</b:Middle>
          </b:Person>
        </b:NameList>
      </b:Author>
    </b:Author>
    <b:Title>Increased renal allograft thrombosis in CAPD patients.</b:Title>
    <b:Year>1994</b:Year>
    <b:Volume>9</b:Volume>
    <b:Issue>8</b:Issue>
    <b:JournalName>Nephrol Dial Transplant.</b:JournalName>
    <b:Pages>1166-1169</b:Pages>
    <b:RefOrder>37</b:RefOrder>
  </b:Source>
  <b:Source>
    <b:Tag>Placeholder45</b:Tag>
    <b:SourceType>JournalArticle</b:SourceType>
    <b:Guid>{703C4895-E08E-4ACB-AF0D-3FEF8C2EF3D3}</b:Guid>
    <b:Title>Pretransplant dialysis status and outcome of renal transplantation in North American children: a NAPRTCS Study. North American Pediatric Renal Transplant Cooperative Study.</b:Title>
    <b:Year>2000</b:Year>
    <b:Volume>69</b:Volume>
    <b:Issue>7</b:Issue>
    <b:Author>
      <b:Author>
        <b:NameList>
          <b:Person>
            <b:Last>Vats AN</b:Last>
            <b:First>Donaldson</b:First>
            <b:Middle>L, Fine RN, Chavers BM.</b:Middle>
          </b:Person>
        </b:NameList>
      </b:Author>
    </b:Author>
    <b:JournalName>Transplantation.</b:JournalName>
    <b:Month>April</b:Month>
    <b:Pages>1414-1419</b:Pages>
    <b:RefOrder>38</b:RefOrder>
  </b:Source>
  <b:Source>
    <b:Tag>Placeholder41</b:Tag>
    <b:SourceType>JournalArticle</b:SourceType>
    <b:Guid>{3CBA0250-3E92-4256-872E-0B142DF54207}</b:Guid>
    <b:Title>Dialysis modality and the risk of allograft thrombosis in adult renal transplant recipients.</b:Title>
    <b:Year>1999</b:Year>
    <b:Volume>55</b:Volume>
    <b:Issue>5</b:Issue>
    <b:Author>
      <b:Author>
        <b:NameList>
          <b:Person>
            <b:Last>Ojo AO</b:Last>
            <b:First>Hanson</b:First>
            <b:Middle>JA, Wolfe RA, Agodoa LY, Leavey SF, Leichtman A, Young EW, Port FK.</b:Middle>
          </b:Person>
        </b:NameList>
      </b:Author>
    </b:Author>
    <b:JournalName>Kidney Int. </b:JournalName>
    <b:Month>May</b:Month>
    <b:Pages>1952-1960</b:Pages>
    <b:RefOrder>39</b:RefOrder>
  </b:Source>
  <b:Source>
    <b:Tag>Placeholder65</b:Tag>
    <b:SourceType>JournalArticle</b:SourceType>
    <b:Guid>{CEC8B459-53A0-4AAA-BC4F-CFB25660F6BB}</b:Guid>
    <b:Author>
      <b:Author>
        <b:NameList>
          <b:Person>
            <b:Last>Martins LS</b:Last>
            <b:First>Malheiro</b:First>
            <b:Middle>J, Pedroso S, Almeida M, Dias L, Henriques AC, Silva D, Davide J, Cabrita A, Noronha IL, Rodrigues A.</b:Middle>
          </b:Person>
        </b:NameList>
      </b:Author>
    </b:Author>
    <b:Title>Pancreas-Kidney transplantation: Impact of dialysis modality on the outcome.</b:Title>
    <b:Year>2015</b:Year>
    <b:Volume>28</b:Volume>
    <b:Issue>8</b:Issue>
    <b:JournalName>Transpl Int.</b:JournalName>
    <b:Month>Aug</b:Month>
    <b:Pages>972-979</b:Pages>
    <b:RefOrder>40</b:RefOrder>
  </b:Source>
  <b:Source>
    <b:Tag>Placeholder42</b:Tag>
    <b:SourceType>JournalArticle</b:SourceType>
    <b:Guid>{BE1EC211-7923-4630-9316-5DF9C617A802}</b:Guid>
    <b:Author>
      <b:Author>
        <b:NameList>
          <b:Person>
            <b:Last>Pérez Fontán M</b:Last>
            <b:First>Rodríguez-Carmona</b:First>
            <b:Middle>A, García Falcón T, Tresancos C, Bouza P, Valdés F.</b:Middle>
          </b:Person>
        </b:NameList>
      </b:Author>
    </b:Author>
    <b:Title>Peritoneal dialysis is not a risk factor for primary vascular graft thrombosis after renal transplantation.</b:Title>
    <b:Year>1998</b:Year>
    <b:Volume>18</b:Volume>
    <b:Issue>3</b:Issue>
    <b:JournalName>Perit Dial Int.</b:JournalName>
    <b:Month>May-Jun</b:Month>
    <b:Pages>311-316</b:Pages>
    <b:RefOrder>41</b:RefOrder>
  </b:Source>
  <b:Source>
    <b:Tag>Placeholder46</b:Tag>
    <b:SourceType>JournalArticle</b:SourceType>
    <b:Guid>{2B5A5B02-3747-4F7B-AAD1-7A540EBF40FB}</b:Guid>
    <b:Author>
      <b:Author>
        <b:NameList>
          <b:Person>
            <b:Last>Escuin F</b:Last>
            <b:First>Del</b:First>
            <b:Middle>Peso G, Pérez Fontán M, Rodriguez-Carmona A, Martínez A, Lanuza M, Hortal L, Fernández AM, Albero MD, Pérez Contreras J, Selgas R.</b:Middle>
          </b:Person>
        </b:NameList>
      </b:Author>
    </b:Author>
    <b:Title>A comparative survey on the incidence of kidney graft primary vascular thrombosis among CAPD and haemodialysis patients.</b:Title>
    <b:Year>1996</b:Year>
    <b:Volume>11</b:Volume>
    <b:Issue>9</b:Issue>
    <b:JournalName>Nephrol Dial Transplant.</b:JournalName>
    <b:Month>Sept</b:Month>
    <b:Pages>1896-1897</b:Pages>
    <b:RefOrder>42</b:RefOrder>
  </b:Source>
  <b:Source>
    <b:Tag>Placeholder48</b:Tag>
    <b:SourceType>JournalArticle</b:SourceType>
    <b:Guid>{7ED9B0F6-55E1-48EB-B07C-321A34EE397A}</b:Guid>
    <b:Author>
      <b:Author>
        <b:NameList>
          <b:Person>
            <b:Last>Rizzi AM</b:Last>
            <b:First>Riutta</b:First>
            <b:Middle>SD, Peterson JM, Gagin G, Fritze DM, Barrett M, Sung RS, Woodside KJ, Lu Y.</b:Middle>
          </b:Person>
        </b:NameList>
      </b:Author>
    </b:Author>
    <b:Title>Risk of peritoneal dialysis catheter-associated peritonitis following kidney transplant.</b:Title>
    <b:Year>2018</b:Year>
    <b:Volume>32</b:Volume>
    <b:Issue>3</b:Issue>
    <b:JournalName>Clin Transplant.</b:JournalName>
    <b:Month>Mar</b:Month>
    <b:Pages>e13189</b:Pages>
    <b:RefOrder>43</b:RefOrder>
  </b:Source>
  <b:Source>
    <b:Tag>Placeholder49</b:Tag>
    <b:SourceType>JournalArticle</b:SourceType>
    <b:Guid>{1DD04F1B-2156-4925-BE54-62DD5F450E8A}</b:Guid>
    <b:Author>
      <b:Author>
        <b:NameList>
          <b:Person>
            <b:Last>Issa N</b:Last>
            <b:First>Kukla</b:First>
            <b:Middle>A.</b:Middle>
          </b:Person>
        </b:NameList>
      </b:Author>
    </b:Author>
    <b:Title>Peritoneal dialysis immediately after kidney transplantation.</b:Title>
    <b:Year>2014</b:Year>
    <b:Volume>30</b:Volume>
    <b:JournalName>Adv Perit Dial.</b:JournalName>
    <b:Pages>83-86</b:Pages>
    <b:RefOrder>44</b:RefOrder>
  </b:Source>
  <b:Source>
    <b:Tag>Placeholder53</b:Tag>
    <b:SourceType>JournalArticle</b:SourceType>
    <b:Guid>{67D3657F-3FBD-4DEA-970B-5EBE45FFA7F3}</b:Guid>
    <b:Author>
      <b:Author>
        <b:NameList>
          <b:Person>
            <b:Last>Passalacqua JA</b:Last>
            <b:First>Wiland</b:First>
            <b:Middle>AM, Fink JC, Bartlett ST, Evans DA, Keay S.</b:Middle>
          </b:Person>
        </b:NameList>
      </b:Author>
    </b:Author>
    <b:Title>Increased incidence of postoperative infections associated with peritoneal dialysis in renal transplant recipients.</b:Title>
    <b:Year>1999</b:Year>
    <b:Volume>68</b:Volume>
    <b:Issue>4</b:Issue>
    <b:JournalName>Transplantation. </b:JournalName>
    <b:Month>Aug</b:Month>
    <b:Day>27</b:Day>
    <b:Pages>535-540</b:Pages>
    <b:RefOrder>45</b:RefOrder>
  </b:Source>
  <b:Source>
    <b:Tag>Placeholder50</b:Tag>
    <b:SourceType>JournalArticle</b:SourceType>
    <b:Guid>{E2A81889-D2D1-4518-A761-17FA54353AFC}</b:Guid>
    <b:Author>
      <b:Author>
        <b:NameList>
          <b:Person>
            <b:Last>Courivaud C</b:Last>
            <b:First>Ladrière</b:First>
            <b:Middle>M, Toupance O, Caillard S, Hurault de Ligny B, Ryckelynck JP, Moulin B, Rieu P, Frimat L, Chalopin JM, Chauvé S, Kazory A, Ducloux D.</b:Middle>
          </b:Person>
        </b:NameList>
      </b:Author>
    </b:Author>
    <b:Title>Impact of pre-transplant dialysis modality on post-transplant diabetes mellitus after kidney transplantation.</b:Title>
    <b:Year>2011</b:Year>
    <b:Volume>25</b:Volume>
    <b:Issue>5</b:Issue>
    <b:JournalName>Clin Transplant. </b:JournalName>
    <b:Month>Sept-Oct</b:Month>
    <b:Pages>794-799</b:Pages>
    <b:RefOrder>46</b:RefOrder>
  </b:Source>
  <b:Source>
    <b:Tag>Placeholder51</b:Tag>
    <b:SourceType>JournalArticle</b:SourceType>
    <b:Guid>{DDA0111C-7F10-43B7-B28E-5C198277493B}</b:Guid>
    <b:Author>
      <b:Author>
        <b:NameList>
          <b:Person>
            <b:Last>Madziarska K</b:Last>
            <b:First>Weyde</b:First>
            <b:Middle>W, Krajewska M, Patrzalek D, Janczak D, Kusztal M, Augustyniak-Bartosik H, Szyber P, Kozyra C, Klinger M.</b:Middle>
          </b:Person>
        </b:NameList>
      </b:Author>
    </b:Author>
    <b:Title>The increased risk of post-transplant diabetes mellitus in peritoneal dialysis-treated kidney allograft recipients.</b:Title>
    <b:Year>2011</b:Year>
    <b:Volume>26</b:Volume>
    <b:Issue>4</b:Issue>
    <b:JournalName>Nephrol Dial Transplant. </b:JournalName>
    <b:Month>Apr</b:Month>
    <b:Pages>1396-1401</b:Pages>
    <b:RefOrder>47</b:RefOrder>
  </b:Source>
  <b:Source>
    <b:Tag>Placeholder52</b:Tag>
    <b:SourceType>JournalArticle</b:SourceType>
    <b:Guid>{CB729844-C6C8-452B-8928-2885E99AF3F7}</b:Guid>
    <b:Author>
      <b:Author>
        <b:NameList>
          <b:Person>
            <b:Last>Seifi S</b:Last>
            <b:First>Rahbar</b:First>
            <b:Middle>M, Lessan-Pezeshki M, Khatami MR, Abbasi MR, Mahdavi-Mazdeh M, Ahmadi F, Maziar S.</b:Middle>
          </b:Person>
        </b:NameList>
      </b:Author>
    </b:Author>
    <b:Title>Posttransplant diabetes mellitus: incidence and risk factors.</b:Title>
    <b:Year>2009</b:Year>
    <b:Volume>41</b:Volume>
    <b:Issue>7</b:Issue>
    <b:JournalName>Transplant Proc.</b:JournalName>
    <b:Month>Sept</b:Month>
    <b:Pages>2811-2813</b:Pages>
    <b:RefOrder>48</b:RefOrder>
  </b:Source>
  <b:Source>
    <b:Tag>Sch11</b:Tag>
    <b:SourceType>JournalArticle</b:SourceType>
    <b:Guid>{D210FCAC-D95F-4FD7-A096-59B05085D8B0}</b:Guid>
    <b:Author>
      <b:Author>
        <b:NameList>
          <b:Person>
            <b:Last>Schwenger V</b:Last>
            <b:First>Döhler</b:First>
            <b:Middle>B, Morath C, Zeier M, Opelz G.</b:Middle>
          </b:Person>
        </b:NameList>
      </b:Author>
    </b:Author>
    <b:Title>The role of pretransplant dialysis modality on renal allograft outcome.</b:Title>
    <b:Year>2011</b:Year>
    <b:Volume>26</b:Volume>
    <b:Issue>11</b:Issue>
    <b:JournalName>Nephrol Dial Transplant.</b:JournalName>
    <b:Month>Nov</b:Month>
    <b:Pages>3761-3766</b:Pages>
    <b:RefOrder>49</b:RefOrder>
  </b:Source>
  <b:Source>
    <b:Tag>Kra12</b:Tag>
    <b:SourceType>JournalArticle</b:SourceType>
    <b:Guid>{8146828F-DF65-4CCD-A914-14217D78048B}</b:Guid>
    <b:Author>
      <b:Author>
        <b:NameList>
          <b:Person>
            <b:Last>Kramer A</b:Last>
            <b:First>Jager</b:First>
            <b:Middle>KJ, Fogarty DG, Ravani P, Finne P, Pérez-Panadés J, Prütz KG, Arias M, Heaf JG, Wanner C, Stel VS.</b:Middle>
          </b:Person>
        </b:NameList>
      </b:Author>
    </b:Author>
    <b:Title>Association between pre-transplant dialysis modality and patient and graft survival after kidney transplantation.</b:Title>
    <b:Year>2012</b:Year>
    <b:Volume>27</b:Volume>
    <b:Issue>12</b:Issue>
    <b:JournalName>Nephrol Dial Transplant. </b:JournalName>
    <b:Month>Dec</b:Month>
    <b:Pages>4473-4480</b:Pages>
    <b:RefOrder>50</b:RefOrder>
  </b:Source>
  <b:Source>
    <b:Tag>Placeholder64</b:Tag>
    <b:SourceType>JournalArticle</b:SourceType>
    <b:Guid>{24D96F33-EFA7-4956-8162-82EAAB6643F3}</b:Guid>
    <b:Title>Pretransplant peritoneal dialysis relative to hemodialysis improves long-term survival of kidney transplant patients: a single-center observational study.</b:Title>
    <b:Year>2014</b:Year>
    <b:Volume>46</b:Volume>
    <b:Issue>4</b:Issue>
    <b:Author>
      <b:Author>
        <b:NameList>
          <b:Person>
            <b:Last>López-Oliva MO</b:Last>
            <b:First>Rivas</b:First>
            <b:Middle>B, Pérez-Fernández E, Ossorio M, Ros S, Chica C, Aguilar A, Bajo MA, Escuin F, Hidalgo L, Selgas R, Jiménez C.</b:Middle>
          </b:Person>
        </b:NameList>
      </b:Author>
    </b:Author>
    <b:JournalName>Int Urol Nephrol. </b:JournalName>
    <b:Month>Apr</b:Month>
    <b:Pages>825-832</b:Pages>
    <b:RefOrder>51</b:RefOrder>
  </b:Source>
  <b:Source>
    <b:Tag>Placeholder54</b:Tag>
    <b:SourceType>JournalArticle</b:SourceType>
    <b:Guid>{10AA1FEF-ABC1-4159-856C-BF351A9B3B80}</b:Guid>
    <b:Author>
      <b:Author>
        <b:NameList>
          <b:Person>
            <b:Last>Van Biesen W</b:Last>
            <b:First>Veys</b:First>
            <b:Middle>N, Vanholder R, Lameire N.</b:Middle>
          </b:Person>
        </b:NameList>
      </b:Author>
    </b:Author>
    <b:Title>The impact of the pretransplant renal replacement modality on outcome after cadaveric kidney transplantation: the Ghent experience.</b:Title>
    <b:Volume>150</b:Volume>
    <b:JournalName>Contrib Nephrol. </b:JournalName>
    <b:Month>2006</b:Month>
    <b:Pages>254-258</b:Pages>
    <b:RefOrder>52</b:RefOrder>
  </b:Source>
  <b:Source>
    <b:Tag>Placeholder55</b:Tag>
    <b:SourceType>JournalArticle</b:SourceType>
    <b:Guid>{9F797279-7914-42AD-A21B-A3EDD2A54171}</b:Guid>
    <b:Title>Similar outcomes with hemodialysis and peritoneal dialysis in patients with end-stage renal disease.</b:Title>
    <b:Year>2011</b:Year>
    <b:Volume>171</b:Volume>
    <b:Issue>2</b:Issue>
    <b:Author>
      <b:Author>
        <b:NameList>
          <b:Person>
            <b:Last>Mehrotra R</b:Last>
            <b:First>Chiu</b:First>
            <b:Middle>YW, Kalantar-Zadeh K, Bargman J, Vonesh E.</b:Middle>
          </b:Person>
        </b:NameList>
      </b:Author>
    </b:Author>
    <b:JournalName>Arch Intern Med. </b:JournalName>
    <b:Month>Jan</b:Month>
    <b:Day>24</b:Day>
    <b:Pages>110-118</b:Pages>
    <b:RefOrder>53</b:RefOrder>
  </b:Source>
  <b:Source>
    <b:Tag>Placeholder56</b:Tag>
    <b:SourceType>JournalArticle</b:SourceType>
    <b:Guid>{40C6900F-4E7F-42E4-B27C-443254C6490B}</b:Guid>
    <b:Title>Hemodialysis versus peritoneal dialysis: a comparison of adjusted mortality rates.</b:Title>
    <b:Year>1997</b:Year>
    <b:Volume>30</b:Volume>
    <b:Issue>3</b:Issue>
    <b:Author>
      <b:Author>
        <b:NameList>
          <b:Person>
            <b:Last>Fenton SS</b:Last>
            <b:First>Schaubel</b:First>
            <b:Middle>DE, Desmeules M, Morrison HI, Mao Y, Copleston P, Jeffery JR, Kjellstrand CM.</b:Middle>
          </b:Person>
        </b:NameList>
      </b:Author>
    </b:Author>
    <b:JournalName>Am J Kidney Dis. </b:JournalName>
    <b:Month>Sept</b:Month>
    <b:Pages>334-342</b:Pages>
    <b:RefOrder>54</b:RefOrder>
  </b:Source>
  <b:Source>
    <b:Tag>Placeholder57</b:Tag>
    <b:SourceType>JournalArticle</b:SourceType>
    <b:Guid>{924B4B23-DFA6-4664-8D08-BF69FFDD01F8}</b:Guid>
    <b:Title>Comparing mortality rates on CAPD/CCPD and hemodialysis. The Canadian experience: fact or fiction?</b:Title>
    <b:Year>1998</b:Year>
    <b:Volume>18</b:Volume>
    <b:Issue>5</b:Issue>
    <b:Author>
      <b:Author>
        <b:NameList>
          <b:Person>
            <b:Last>Schaubel DE</b:Last>
            <b:First>Morrison</b:First>
            <b:Middle>HI, Fenton SS.</b:Middle>
          </b:Person>
        </b:NameList>
      </b:Author>
    </b:Author>
    <b:JournalName>Perit Dial Int. </b:JournalName>
    <b:Month>Sept-Oct</b:Month>
    <b:Pages>478-484</b:Pages>
    <b:RefOrder>55</b:RefOrder>
  </b:Source>
  <b:Source>
    <b:Tag>Placeholder58</b:Tag>
    <b:SourceType>JournalArticle</b:SourceType>
    <b:Guid>{E04CFBF2-F8CD-443D-ADA4-AD96D0421C73}</b:Guid>
    <b:Title>Initial survival advantage of peritoneal dialysis relative to haemodialysis.</b:Title>
    <b:Year>2002</b:Year>
    <b:Volume>17</b:Volume>
    <b:Issue>1</b:Issue>
    <b:Author>
      <b:Author>
        <b:NameList>
          <b:Person>
            <b:Last>Heaf JG</b:Last>
            <b:First>Løkkegaard</b:First>
            <b:Middle>H, Madsen M.</b:Middle>
          </b:Person>
        </b:NameList>
      </b:Author>
    </b:Author>
    <b:Month>Jan</b:Month>
    <b:Pages>112-117</b:Pages>
    <b:RefOrder>56</b:RefOrder>
  </b:Source>
  <b:Source>
    <b:Tag>Placeholder59</b:Tag>
    <b:SourceType>JournalArticle</b:SourceType>
    <b:Guid>{003560D6-E28C-4DC6-BE17-DFFA55DA4F53}</b:Guid>
    <b:Title>Effects of increased peritoneal clearances on mortality rates in peritoneal dialysis: ADEMEX, a prospective, randomized, controlled trial.</b:Title>
    <b:Year>2002</b:Year>
    <b:Volume>13</b:Volume>
    <b:Issue>5</b:Issue>
    <b:Author>
      <b:Author>
        <b:NameList>
          <b:Person>
            <b:Last>Paniagua R</b:Last>
            <b:First>Amato</b:First>
            <b:Middle>D, Vonesh E, Correa-Rotter R, Ramos A, Moran J, Mujais S</b:Middle>
          </b:Person>
          <b:Person>
            <b:Last>Group.</b:Last>
            <b:First>Mexican</b:First>
            <b:Middle>Nephrology Collaborative Study</b:Middle>
          </b:Person>
        </b:NameList>
      </b:Author>
    </b:Author>
    <b:JournalName>J Am Soc Nephrol. </b:JournalName>
    <b:Month>May</b:Month>
    <b:Pages>1307-1320</b:Pages>
    <b:RefOrder>57</b:RefOrder>
  </b:Source>
  <b:Source>
    <b:Tag>Placeholder60</b:Tag>
    <b:SourceType>JournalArticle</b:SourceType>
    <b:Guid>{AEFC113C-684B-4538-8CF0-2BF9B9F20E1B}</b:Guid>
    <b:Title>Minimal and optimal peritoneal Kt/V targets: results of an anuric peritoneal dialysis patient's survival analysis.</b:Title>
    <b:Year>2005</b:Year>
    <b:Volume>67</b:Volume>
    <b:Issue>5</b:Issue>
    <b:Author>
      <b:Author>
        <b:NameList>
          <b:Person>
            <b:Last>Lo WK</b:Last>
            <b:First>Lui</b:First>
            <b:Middle>SL, Chan TM, Li FK, Lam MF, Tse KC, Tang SC, Choy CB, Lai KN.</b:Middle>
          </b:Person>
        </b:NameList>
      </b:Author>
    </b:Author>
    <b:JournalName>Kidney Int. </b:JournalName>
    <b:Pages>2032-2038</b:Pages>
    <b:RefOrder>58</b:RefOrder>
  </b:Source>
  <b:Source>
    <b:Tag>Placeholder27</b:Tag>
    <b:SourceType>JournalArticle</b:SourceType>
    <b:Guid>{39DE4D65-3353-4009-89F4-9AF16A042C4F}</b:Guid>
    <b:Author>
      <b:Author>
        <b:NameList>
          <b:Person>
            <b:Last>Pérez Fontán M</b:Last>
            <b:First>Rodríguez-Carmona</b:First>
            <b:Middle>A, Bouza P, García Falcón T, Adeva M, Valdés F, Oliver J.</b:Middle>
          </b:Person>
        </b:NameList>
      </b:Author>
    </b:Author>
    <b:Title>Delayed graft function after renal transplantation in patients undergoing peritoneal dialysis and hemodialysis.</b:Title>
    <b:Year>1996</b:Year>
    <b:Volume>12</b:Volume>
    <b:JournalName>Adv Perit Dial</b:JournalName>
    <b:Pages>101-14</b:Pages>
    <b:RefOrder>59</b:RefOrder>
  </b:Source>
  <b:Source>
    <b:Tag>Placeholder28</b:Tag>
    <b:SourceType>JournalArticle</b:SourceType>
    <b:Guid>{645AD5E6-F242-4589-BAFD-0CF61A42CF77}</b:Guid>
    <b:Author>
      <b:Author>
        <b:NameList>
          <b:Person>
            <b:Last>Cacciarelli TV</b:Last>
            <b:First>Sumrani</b:First>
            <b:Middle>NB, DiBenedetto A, Hong JH, Sommer BG.</b:Middle>
          </b:Person>
        </b:NameList>
      </b:Author>
    </b:Author>
    <b:Title>The influence of mode of dialysis pretransplantation on long-term renal allograft outcome.</b:Title>
    <b:City>Ren Fail</b:City>
    <b:Year>1993</b:Year>
    <b:Volume>15</b:Volume>
    <b:Issue>4</b:Issue>
    <b:Pages>545-550</b:Pages>
    <b:RefOrder>60</b:RefOrder>
  </b:Source>
  <b:Source>
    <b:Tag>Placeholder30</b:Tag>
    <b:SourceType>JournalArticle</b:SourceType>
    <b:Guid>{D47D87C3-4B54-4E12-97FC-D9C1EDAD261B}</b:Guid>
    <b:Author>
      <b:Author>
        <b:NameList>
          <b:Person>
            <b:Last>Cardella CJ</b:Last>
            <b:First>Harding</b:First>
            <b:Middle>ME, Abraham G, Robinson C, Oreopoulos D, Uldall PR, Jordan M, Cook G, Struthers N, Honey R</b:Middle>
          </b:Person>
        </b:NameList>
      </b:Author>
    </b:Author>
    <b:Title>Renal transplantation in older patients on peritoneal dialysis.</b:Title>
    <b:Year>1989</b:Year>
    <b:Volume>21</b:Volume>
    <b:Issue>1 Pt 2</b:Issue>
    <b:JournalName>Transplant Proc</b:JournalName>
    <b:Month>Feb</b:Month>
    <b:Pages>2022-2023</b:Pages>
    <b:RefOrder>61</b:RefOrder>
  </b:Source>
  <b:Source>
    <b:Tag>Placeholder31</b:Tag>
    <b:SourceType>JournalArticle</b:SourceType>
    <b:Guid>{845738BE-46C1-4A9F-9853-37C0CEDF31F2}</b:Guid>
    <b:Author>
      <b:Author>
        <b:NameList>
          <b:Person>
            <b:Last>Triolo G</b:Last>
            <b:First>Segoloni</b:First>
            <b:Middle>GP, Salomone M, Piccoli GB, Messina M, Massara C, Bertinet DB, Vercellone A.</b:Middle>
          </b:Person>
        </b:NameList>
      </b:Author>
    </b:Author>
    <b:Title>Comparison between two dialytic populations undergoing renal transplantation</b:Title>
    <b:Year>1990</b:Year>
    <b:Volume>6</b:Volume>
    <b:JournalName>Adv Perit Dial.</b:JournalName>
    <b:Pages>72-75</b:Pages>
    <b:RefOrder>62</b:RefOrder>
  </b:Source>
  <b:Source>
    <b:Tag>Placeholder36</b:Tag>
    <b:SourceType>JournalArticle</b:SourceType>
    <b:Guid>{FA4FE184-877F-4A55-BA8C-E05931DC2BB2}</b:Guid>
    <b:Author>
      <b:Author>
        <b:NameList>
          <b:Person>
            <b:Last>Caliskan Y</b:Last>
            <b:First>Yazici</b:First>
            <b:Middle>H, Gorgulu N, Yelken B, Emre T, Turkmen A, Yildiz A, Aysuna N, Bozfakioglu S, Sever MS.</b:Middle>
          </b:Person>
        </b:NameList>
      </b:Author>
    </b:Author>
    <b:Title>Effect of pre-transplant dialysis modality on kidney transplantation outcome.</b:Title>
    <b:Year>2009</b:Year>
    <b:Volume>29</b:Volume>
    <b:Issue>Suppl 2</b:Issue>
    <b:JournalName>Perit Dial Int.</b:JournalName>
    <b:Month>Feb</b:Month>
    <b:Pages>S117-122</b:Pages>
    <b:RefOrder>63</b:RefOrder>
  </b:Source>
  <b:Source>
    <b:Tag>Placeholder37</b:Tag>
    <b:SourceType>JournalArticle</b:SourceType>
    <b:Guid>{E4100644-7F25-4871-8756-F35E01B6C677}</b:Guid>
    <b:Author>
      <b:Author>
        <b:NameList>
          <b:Person>
            <b:Last>Vanholder R</b:Last>
            <b:First>Heering</b:First>
            <b:Middle>P, Loo AV, Biesen WV, Lambert MC, Hesse U, Vennet MV, Grabensee B, Lameire N.</b:Middle>
          </b:Person>
        </b:NameList>
      </b:Author>
    </b:Author>
    <b:Title>Reduced incidence of acute renal graft failure in patients treated with peritoneal dialysis compared with hemodialysis</b:Title>
    <b:Year>1999</b:Year>
    <b:Volume>33</b:Volume>
    <b:Issue>5</b:Issue>
    <b:JournalName>Am J Kidney Dis. </b:JournalName>
    <b:Month>May</b:Month>
    <b:Pages>934-940</b:Pages>
    <b:RefOrder>64</b:RefOrder>
  </b:Source>
  <b:Source>
    <b:Tag>Placeholder38</b:Tag>
    <b:SourceType>JournalArticle</b:SourceType>
    <b:Guid>{F5F95304-E3EB-4408-B5A6-9F925E340D0B}</b:Guid>
    <b:Author>
      <b:Author>
        <b:NameList>
          <b:Person>
            <b:Last>Song SH</b:Last>
            <b:First>Lee</b:First>
            <b:Middle>JG, Lee J, Huh KH, Kim MS, Kim SI, Kim YS</b:Middle>
          </b:Person>
        </b:NameList>
      </b:Author>
    </b:Author>
    <b:Title>Outcomes of Kidney Recipients According to Mode of Pretransplantation Renal Replacement Therapy.</b:Title>
    <b:Year>2016</b:Year>
    <b:Volume>48</b:Volume>
    <b:Issue>7</b:Issue>
    <b:JournalName>Transplant Proc</b:JournalName>
    <b:Month>sept</b:Month>
    <b:Pages>2461-2463</b:Pages>
    <b:RefOrder>65</b:RefOrder>
  </b:Source>
  <b:Source>
    <b:Tag>Placeholder39</b:Tag>
    <b:SourceType>JournalArticle</b:SourceType>
    <b:Guid>{D533AEBB-1727-4626-8152-2A423A66131A}</b:Guid>
    <b:Author>
      <b:Author>
        <b:NameList>
          <b:Person>
            <b:Last>Prasad N</b:Last>
            <b:First>Vardhan</b:First>
            <b:Middle>H, Baburaj VP, Bhadauria D, Gupta A, Sharma RK, Kaul A.</b:Middle>
          </b:Person>
        </b:NameList>
      </b:Author>
    </b:Author>
    <b:Title>Do the outcomes of living donor renal allograft recipients differ with peritoneal dialysis and hemodialysis as a bridge renal replacement therapy?</b:Title>
    <b:Year>2014</b:Year>
    <b:Volume>25</b:Volume>
    <b:Issue>6</b:Issue>
    <b:JournalName>Saudi J Kidney Dis Transpl.</b:JournalName>
    <b:Month>Nov</b:Month>
    <b:Pages>1202-1209</b:Pages>
    <b:RefOrder>66</b:RefOrder>
  </b:Source>
  <b:Source>
    <b:Tag>Placeholder61</b:Tag>
    <b:SourceType>JournalArticle</b:SourceType>
    <b:Guid>{AABDF13D-091B-431A-A10A-47C28F5BE0B1}</b:Guid>
    <b:Title>Health status and quality of life reported by incident patients after  1 year on haemodialysis or peritoneal dialysis</b:Title>
    <b:Year>2005</b:Year>
    <b:Volume>20</b:Volume>
    <b:Issue>10</b:Issue>
    <b:Author>
      <b:Author>
        <b:NameList>
          <b:Person>
            <b:Last>Kutner NG</b:Last>
            <b:First>Zhang</b:First>
            <b:Middle>R, Barnhart H, Collins AJ.</b:Middle>
          </b:Person>
        </b:NameList>
      </b:Author>
    </b:Author>
    <b:JournalName>Nephrol Dial Transplant. </b:JournalName>
    <b:Month>Oct</b:Month>
    <b:Pages>2159-2167</b:Pages>
    <b:RefOrder>67</b:RefOrder>
  </b:Source>
  <b:Source>
    <b:Tag>Placeholder62</b:Tag>
    <b:SourceType>JournalArticle</b:SourceType>
    <b:Guid>{0273047C-4508-4E16-9385-1300015D41CC}</b:Guid>
    <b:Title>Patient Ratings of Dialysis Care with Peritoneal Dialysis vs Hemodialysis</b:Title>
    <b:Year>2004</b:Year>
    <b:Volume>29</b:Volume>
    <b:Issue>6</b:Issue>
    <b:Author>
      <b:Author>
        <b:NameList>
          <b:Person>
            <b:Last>Rubin HR</b:Last>
            <b:First>Fink</b:First>
            <b:Middle>NE, Plantinga LC, Sadler JH, Kliger AS, Powe NR.</b:Middle>
          </b:Person>
        </b:NameList>
      </b:Author>
    </b:Author>
    <b:JournalName>JAMA.</b:JournalName>
    <b:Month>Feb</b:Month>
    <b:Day>11</b:Day>
    <b:Pages>697-703</b:Pages>
    <b:RefOrder>68</b:RefOrder>
  </b:Source>
  <b:Source>
    <b:Tag>Placeholder63</b:Tag>
    <b:SourceType>JournalArticle</b:SourceType>
    <b:Guid>{7241CECB-B500-4C90-8BE9-9CEBFE85E08B}</b:Guid>
    <b:Title>Satisfaction with renal replacement therapy and education: The American Association of Kidney Patients Survey</b:Title>
    <b:Year>2011</b:Year>
    <b:Volume>6</b:Volume>
    <b:Issue>3</b:Issue>
    <b:Author>
      <b:Author>
        <b:NameList>
          <b:Person>
            <b:Last>Fadem SZ</b:Last>
            <b:First>Walker</b:First>
            <b:Middle>DR, Abbott G, Friedman AL, Goldman R, Sexton S, Buettner K, Robinson K, Peters TG.</b:Middle>
          </b:Person>
        </b:NameList>
      </b:Author>
    </b:Author>
    <b:JournalName>Clin J Am Soc Nephrol.</b:JournalName>
    <b:Month>Mar</b:Month>
    <b:Pages>605-612</b:Pages>
    <b:RefOrder>69</b:RefOrder>
  </b:Source>
</b:Sources>
</file>

<file path=customXml/itemProps1.xml><?xml version="1.0" encoding="utf-8"?>
<ds:datastoreItem xmlns:ds="http://schemas.openxmlformats.org/officeDocument/2006/customXml" ds:itemID="{B2FF1845-4C36-4A35-84FD-164B68B5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31</Pages>
  <Words>7499</Words>
  <Characters>42748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2019-01-09T22:01:00Z</dcterms:created>
  <dcterms:modified xsi:type="dcterms:W3CDTF">2019-01-21T02:38:00Z</dcterms:modified>
</cp:coreProperties>
</file>