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33151" w14:textId="77777777" w:rsidR="007A05EB" w:rsidRPr="00693598" w:rsidRDefault="007A05EB" w:rsidP="001B14E4">
      <w:pPr>
        <w:spacing w:line="360" w:lineRule="auto"/>
        <w:rPr>
          <w:rFonts w:ascii="Book Antiqua" w:hAnsi="Book Antiqua" w:cs="Times New Roman"/>
          <w:b/>
          <w:bCs/>
          <w:i/>
          <w:iCs/>
          <w:kern w:val="0"/>
          <w:sz w:val="24"/>
          <w:szCs w:val="24"/>
        </w:rPr>
      </w:pPr>
      <w:r w:rsidRPr="00693598">
        <w:rPr>
          <w:rFonts w:ascii="Book Antiqua" w:hAnsi="Book Antiqua" w:cs="Times New Roman"/>
          <w:b/>
          <w:bCs/>
          <w:kern w:val="0"/>
          <w:sz w:val="24"/>
          <w:szCs w:val="24"/>
        </w:rPr>
        <w:t>Name of Journal:</w:t>
      </w:r>
      <w:r w:rsidRPr="00693598">
        <w:rPr>
          <w:rFonts w:ascii="Book Antiqua" w:hAnsi="Book Antiqua" w:cs="Times New Roman"/>
          <w:bCs/>
          <w:kern w:val="0"/>
          <w:sz w:val="24"/>
          <w:szCs w:val="24"/>
        </w:rPr>
        <w:t xml:space="preserve"> </w:t>
      </w:r>
      <w:r w:rsidRPr="00693598">
        <w:rPr>
          <w:rFonts w:ascii="Book Antiqua" w:hAnsi="Book Antiqua" w:cs="Times New Roman"/>
          <w:b/>
          <w:bCs/>
          <w:i/>
          <w:iCs/>
          <w:kern w:val="0"/>
          <w:sz w:val="24"/>
          <w:szCs w:val="24"/>
        </w:rPr>
        <w:t>World Journal of Clinical Oncology</w:t>
      </w:r>
    </w:p>
    <w:p w14:paraId="43CB549A" w14:textId="094C0F0B" w:rsidR="005A5257" w:rsidRPr="00693598" w:rsidRDefault="005A5257" w:rsidP="001B14E4">
      <w:pPr>
        <w:spacing w:line="360" w:lineRule="auto"/>
        <w:rPr>
          <w:rFonts w:ascii="Book Antiqua" w:eastAsia="宋体" w:hAnsi="Book Antiqua" w:cs="Times New Roman"/>
          <w:b/>
          <w:bCs/>
          <w:kern w:val="0"/>
          <w:sz w:val="24"/>
          <w:szCs w:val="24"/>
          <w:lang w:eastAsia="zh-CN"/>
        </w:rPr>
      </w:pPr>
      <w:r w:rsidRPr="00693598">
        <w:rPr>
          <w:rFonts w:ascii="Book Antiqua" w:hAnsi="Book Antiqua" w:cs="Times New Roman"/>
          <w:b/>
          <w:bCs/>
          <w:kern w:val="0"/>
          <w:sz w:val="24"/>
          <w:szCs w:val="24"/>
        </w:rPr>
        <w:t xml:space="preserve">Manuscript NO: </w:t>
      </w:r>
      <w:r w:rsidR="001B14E4" w:rsidRPr="00693598">
        <w:rPr>
          <w:rFonts w:ascii="Book Antiqua" w:eastAsia="宋体" w:hAnsi="Book Antiqua" w:cs="Times New Roman"/>
          <w:bCs/>
          <w:kern w:val="0"/>
          <w:sz w:val="24"/>
          <w:szCs w:val="24"/>
          <w:lang w:eastAsia="zh-CN"/>
        </w:rPr>
        <w:t>42815</w:t>
      </w:r>
    </w:p>
    <w:p w14:paraId="76E7ADF0" w14:textId="45E9D696" w:rsidR="007A05EB" w:rsidRPr="00693598" w:rsidRDefault="007A05EB" w:rsidP="001B14E4">
      <w:pPr>
        <w:spacing w:line="360" w:lineRule="auto"/>
        <w:rPr>
          <w:rFonts w:ascii="Book Antiqua" w:eastAsia="宋体" w:hAnsi="Book Antiqua" w:cs="Times New Roman"/>
          <w:bCs/>
          <w:kern w:val="0"/>
          <w:sz w:val="24"/>
          <w:szCs w:val="24"/>
          <w:lang w:eastAsia="zh-CN"/>
        </w:rPr>
      </w:pPr>
      <w:r w:rsidRPr="00693598">
        <w:rPr>
          <w:rFonts w:ascii="Book Antiqua" w:hAnsi="Book Antiqua" w:cs="Times New Roman"/>
          <w:b/>
          <w:bCs/>
          <w:kern w:val="0"/>
          <w:sz w:val="24"/>
          <w:szCs w:val="24"/>
        </w:rPr>
        <w:t xml:space="preserve">Manuscript Type: </w:t>
      </w:r>
      <w:r w:rsidR="00CD4C2A" w:rsidRPr="00693598">
        <w:rPr>
          <w:rFonts w:ascii="Book Antiqua" w:hAnsi="Book Antiqua" w:cs="Times New Roman"/>
          <w:bCs/>
          <w:kern w:val="0"/>
          <w:sz w:val="24"/>
          <w:szCs w:val="24"/>
        </w:rPr>
        <w:t>MINIREVIEW</w:t>
      </w:r>
      <w:r w:rsidR="001B14E4" w:rsidRPr="00693598">
        <w:rPr>
          <w:rFonts w:ascii="Book Antiqua" w:eastAsia="宋体" w:hAnsi="Book Antiqua" w:cs="Times New Roman"/>
          <w:bCs/>
          <w:kern w:val="0"/>
          <w:sz w:val="24"/>
          <w:szCs w:val="24"/>
          <w:lang w:eastAsia="zh-CN"/>
        </w:rPr>
        <w:t>S</w:t>
      </w:r>
    </w:p>
    <w:p w14:paraId="3108D543" w14:textId="77777777" w:rsidR="007A05EB" w:rsidRPr="00693598" w:rsidRDefault="007A05EB" w:rsidP="001B14E4">
      <w:pPr>
        <w:spacing w:line="360" w:lineRule="auto"/>
        <w:rPr>
          <w:rFonts w:ascii="Book Antiqua" w:hAnsi="Book Antiqua" w:cs="Times New Roman"/>
          <w:b/>
          <w:bCs/>
          <w:kern w:val="0"/>
          <w:sz w:val="24"/>
          <w:szCs w:val="24"/>
        </w:rPr>
      </w:pPr>
    </w:p>
    <w:p w14:paraId="3AEA3598" w14:textId="01D28A9A" w:rsidR="007A05EB" w:rsidRPr="00693598" w:rsidRDefault="00CE730C" w:rsidP="001B14E4">
      <w:pPr>
        <w:autoSpaceDE w:val="0"/>
        <w:autoSpaceDN w:val="0"/>
        <w:adjustRightInd w:val="0"/>
        <w:spacing w:line="360" w:lineRule="auto"/>
        <w:rPr>
          <w:rFonts w:ascii="Book Antiqua" w:hAnsi="Book Antiqua" w:cs="Times New Roman"/>
          <w:b/>
          <w:sz w:val="24"/>
          <w:szCs w:val="24"/>
        </w:rPr>
      </w:pPr>
      <w:r w:rsidRPr="00693598">
        <w:rPr>
          <w:rFonts w:ascii="Book Antiqua" w:hAnsi="Book Antiqua" w:cs="Times New Roman"/>
          <w:b/>
          <w:sz w:val="24"/>
          <w:szCs w:val="24"/>
        </w:rPr>
        <w:t>P</w:t>
      </w:r>
      <w:r w:rsidR="007A05EB" w:rsidRPr="00693598">
        <w:rPr>
          <w:rFonts w:ascii="Book Antiqua" w:hAnsi="Book Antiqua" w:cs="Times New Roman"/>
          <w:b/>
          <w:sz w:val="24"/>
          <w:szCs w:val="24"/>
        </w:rPr>
        <w:t xml:space="preserve">ancreatic cancer </w:t>
      </w:r>
      <w:r w:rsidRPr="00693598">
        <w:rPr>
          <w:rFonts w:ascii="Book Antiqua" w:hAnsi="Book Antiqua" w:cs="Times New Roman"/>
          <w:b/>
          <w:sz w:val="24"/>
          <w:szCs w:val="24"/>
        </w:rPr>
        <w:t xml:space="preserve">screening </w:t>
      </w:r>
      <w:r w:rsidR="007A05EB" w:rsidRPr="00693598">
        <w:rPr>
          <w:rFonts w:ascii="Book Antiqua" w:hAnsi="Book Antiqua" w:cs="Times New Roman"/>
          <w:b/>
          <w:sz w:val="24"/>
          <w:szCs w:val="24"/>
        </w:rPr>
        <w:t>in patients with presumed branch-duct intraductal papillary mucinous neoplasms</w:t>
      </w:r>
    </w:p>
    <w:p w14:paraId="3080ECE5" w14:textId="77777777" w:rsidR="00CE730C" w:rsidRPr="00693598" w:rsidRDefault="00CE730C" w:rsidP="001B14E4">
      <w:pPr>
        <w:autoSpaceDE w:val="0"/>
        <w:autoSpaceDN w:val="0"/>
        <w:adjustRightInd w:val="0"/>
        <w:spacing w:line="360" w:lineRule="auto"/>
        <w:rPr>
          <w:rFonts w:ascii="Book Antiqua" w:hAnsi="Book Antiqua" w:cs="Times New Roman"/>
          <w:b/>
          <w:sz w:val="24"/>
          <w:szCs w:val="24"/>
        </w:rPr>
      </w:pPr>
    </w:p>
    <w:p w14:paraId="4616E248" w14:textId="3E6B3C2C" w:rsidR="007A05EB" w:rsidRPr="00693598" w:rsidRDefault="007A05EB" w:rsidP="001B14E4">
      <w:pPr>
        <w:autoSpaceDE w:val="0"/>
        <w:autoSpaceDN w:val="0"/>
        <w:adjustRightInd w:val="0"/>
        <w:spacing w:line="360" w:lineRule="auto"/>
        <w:rPr>
          <w:rFonts w:ascii="Book Antiqua" w:hAnsi="Book Antiqua" w:cs="Times New Roman"/>
          <w:bCs/>
          <w:kern w:val="0"/>
          <w:sz w:val="24"/>
          <w:szCs w:val="24"/>
        </w:rPr>
      </w:pPr>
      <w:r w:rsidRPr="00693598">
        <w:rPr>
          <w:rFonts w:ascii="Book Antiqua" w:hAnsi="Book Antiqua" w:cs="Times New Roman"/>
          <w:bCs/>
          <w:kern w:val="0"/>
          <w:sz w:val="24"/>
          <w:szCs w:val="24"/>
        </w:rPr>
        <w:t>Torisu Y</w:t>
      </w:r>
      <w:r w:rsidRPr="00693598">
        <w:rPr>
          <w:rFonts w:ascii="Book Antiqua" w:hAnsi="Book Antiqua" w:cs="Times New Roman"/>
          <w:bCs/>
          <w:i/>
          <w:kern w:val="0"/>
          <w:sz w:val="24"/>
          <w:szCs w:val="24"/>
        </w:rPr>
        <w:t xml:space="preserve"> et al</w:t>
      </w:r>
      <w:r w:rsidRPr="00693598">
        <w:rPr>
          <w:rFonts w:ascii="Book Antiqua" w:hAnsi="Book Antiqua" w:cs="Times New Roman"/>
          <w:bCs/>
          <w:kern w:val="0"/>
          <w:sz w:val="24"/>
          <w:szCs w:val="24"/>
        </w:rPr>
        <w:t xml:space="preserve">. </w:t>
      </w:r>
      <w:r w:rsidRPr="00693598">
        <w:rPr>
          <w:rFonts w:ascii="Book Antiqua" w:hAnsi="Book Antiqua" w:cs="Times New Roman"/>
          <w:sz w:val="24"/>
          <w:szCs w:val="24"/>
        </w:rPr>
        <w:t xml:space="preserve">Early detection of PDAC </w:t>
      </w:r>
      <w:r w:rsidR="00542F9D" w:rsidRPr="00693598">
        <w:rPr>
          <w:rFonts w:ascii="Book Antiqua" w:hAnsi="Book Antiqua" w:cs="Times New Roman"/>
          <w:sz w:val="24"/>
          <w:szCs w:val="24"/>
        </w:rPr>
        <w:t>in</w:t>
      </w:r>
      <w:r w:rsidRPr="00693598">
        <w:rPr>
          <w:rFonts w:ascii="Book Antiqua" w:hAnsi="Book Antiqua" w:cs="Times New Roman"/>
          <w:sz w:val="24"/>
          <w:szCs w:val="24"/>
        </w:rPr>
        <w:t xml:space="preserve"> IPMN</w:t>
      </w:r>
    </w:p>
    <w:p w14:paraId="76F3CABB" w14:textId="77777777" w:rsidR="007A05EB" w:rsidRPr="00693598" w:rsidRDefault="007A05EB" w:rsidP="001B14E4">
      <w:pPr>
        <w:autoSpaceDE w:val="0"/>
        <w:autoSpaceDN w:val="0"/>
        <w:adjustRightInd w:val="0"/>
        <w:spacing w:line="360" w:lineRule="auto"/>
        <w:rPr>
          <w:rFonts w:ascii="Book Antiqua" w:hAnsi="Book Antiqua" w:cs="Times New Roman"/>
          <w:b/>
          <w:bCs/>
          <w:kern w:val="0"/>
          <w:sz w:val="24"/>
          <w:szCs w:val="24"/>
        </w:rPr>
      </w:pPr>
    </w:p>
    <w:p w14:paraId="01B55B54" w14:textId="4313B542" w:rsidR="007A05EB" w:rsidRPr="00693598" w:rsidRDefault="007A05EB" w:rsidP="001B14E4">
      <w:pPr>
        <w:spacing w:line="360" w:lineRule="auto"/>
        <w:rPr>
          <w:rFonts w:ascii="Book Antiqua" w:hAnsi="Book Antiqua" w:cs="Times New Roman"/>
          <w:kern w:val="0"/>
          <w:sz w:val="24"/>
          <w:szCs w:val="24"/>
        </w:rPr>
      </w:pPr>
      <w:r w:rsidRPr="00693598">
        <w:rPr>
          <w:rFonts w:ascii="Book Antiqua" w:hAnsi="Book Antiqua" w:cs="Times New Roman"/>
          <w:kern w:val="0"/>
          <w:sz w:val="24"/>
          <w:szCs w:val="24"/>
        </w:rPr>
        <w:t xml:space="preserve">Yuichi Torisu, Kazuki Takakura, </w:t>
      </w:r>
      <w:r w:rsidR="00E572C8" w:rsidRPr="00693598">
        <w:rPr>
          <w:rFonts w:ascii="Book Antiqua" w:eastAsia="MS PGothic" w:hAnsi="Book Antiqua" w:cs="Times New Roman"/>
          <w:bCs/>
          <w:sz w:val="24"/>
          <w:szCs w:val="24"/>
        </w:rPr>
        <w:t xml:space="preserve">Yuji </w:t>
      </w:r>
      <w:r w:rsidRPr="00693598">
        <w:rPr>
          <w:rFonts w:ascii="Book Antiqua" w:eastAsia="MS PGothic" w:hAnsi="Book Antiqua" w:cs="Times New Roman"/>
          <w:bCs/>
          <w:sz w:val="24"/>
          <w:szCs w:val="24"/>
        </w:rPr>
        <w:t xml:space="preserve">Kinoshita, </w:t>
      </w:r>
      <w:r w:rsidR="00E572C8" w:rsidRPr="00693598">
        <w:rPr>
          <w:rFonts w:ascii="Book Antiqua" w:eastAsia="MS PGothic" w:hAnsi="Book Antiqua" w:cs="Times New Roman"/>
          <w:bCs/>
          <w:sz w:val="24"/>
          <w:szCs w:val="24"/>
        </w:rPr>
        <w:t xml:space="preserve">Yoichi </w:t>
      </w:r>
      <w:r w:rsidRPr="00693598">
        <w:rPr>
          <w:rFonts w:ascii="Book Antiqua" w:eastAsia="MS PGothic" w:hAnsi="Book Antiqua" w:cs="Times New Roman"/>
          <w:bCs/>
          <w:sz w:val="24"/>
          <w:szCs w:val="24"/>
        </w:rPr>
        <w:t xml:space="preserve">Tomita, </w:t>
      </w:r>
      <w:r w:rsidRPr="00693598">
        <w:rPr>
          <w:rFonts w:ascii="Book Antiqua" w:hAnsi="Book Antiqua" w:cs="Times New Roman"/>
          <w:kern w:val="0"/>
          <w:sz w:val="24"/>
          <w:szCs w:val="24"/>
        </w:rPr>
        <w:t>Masanori Nakano, Masayuki Saruta</w:t>
      </w:r>
    </w:p>
    <w:p w14:paraId="257D4E81" w14:textId="77777777" w:rsidR="007A05EB" w:rsidRPr="00693598" w:rsidRDefault="007A05EB" w:rsidP="001B14E4">
      <w:pPr>
        <w:spacing w:line="360" w:lineRule="auto"/>
        <w:rPr>
          <w:rFonts w:ascii="Book Antiqua" w:hAnsi="Book Antiqua" w:cs="Times New Roman"/>
          <w:b/>
          <w:kern w:val="0"/>
          <w:sz w:val="24"/>
          <w:szCs w:val="24"/>
        </w:rPr>
      </w:pPr>
    </w:p>
    <w:p w14:paraId="53396C0D" w14:textId="098AF34C" w:rsidR="007A05EB" w:rsidRPr="00693598" w:rsidRDefault="007A05EB" w:rsidP="001B14E4">
      <w:pPr>
        <w:spacing w:line="360" w:lineRule="auto"/>
        <w:rPr>
          <w:rFonts w:ascii="Book Antiqua" w:hAnsi="Book Antiqua" w:cs="Times New Roman"/>
          <w:kern w:val="0"/>
          <w:sz w:val="24"/>
          <w:szCs w:val="24"/>
        </w:rPr>
      </w:pPr>
      <w:r w:rsidRPr="00693598">
        <w:rPr>
          <w:rFonts w:ascii="Book Antiqua" w:hAnsi="Book Antiqua" w:cs="Times New Roman"/>
          <w:b/>
          <w:kern w:val="0"/>
          <w:sz w:val="24"/>
          <w:szCs w:val="24"/>
        </w:rPr>
        <w:t xml:space="preserve">Yuichi Torisu, Kazuki Takakura, </w:t>
      </w:r>
      <w:r w:rsidR="00E572C8" w:rsidRPr="00693598">
        <w:rPr>
          <w:rFonts w:ascii="Book Antiqua" w:eastAsia="MS PGothic" w:hAnsi="Book Antiqua" w:cs="Times New Roman"/>
          <w:b/>
          <w:bCs/>
          <w:sz w:val="24"/>
          <w:szCs w:val="24"/>
        </w:rPr>
        <w:t>Yuji Kinoshita</w:t>
      </w:r>
      <w:r w:rsidRPr="00693598">
        <w:rPr>
          <w:rFonts w:ascii="Book Antiqua" w:eastAsia="MS PGothic" w:hAnsi="Book Antiqua" w:cs="Times New Roman"/>
          <w:b/>
          <w:bCs/>
          <w:sz w:val="24"/>
          <w:szCs w:val="24"/>
        </w:rPr>
        <w:t xml:space="preserve">, </w:t>
      </w:r>
      <w:r w:rsidR="00E572C8" w:rsidRPr="00693598">
        <w:rPr>
          <w:rFonts w:ascii="Book Antiqua" w:eastAsia="MS PGothic" w:hAnsi="Book Antiqua" w:cs="Times New Roman"/>
          <w:b/>
          <w:bCs/>
          <w:sz w:val="24"/>
          <w:szCs w:val="24"/>
        </w:rPr>
        <w:t>Yoichi Tomita</w:t>
      </w:r>
      <w:r w:rsidRPr="00693598">
        <w:rPr>
          <w:rFonts w:ascii="Book Antiqua" w:eastAsia="MS PGothic" w:hAnsi="Book Antiqua" w:cs="Times New Roman"/>
          <w:b/>
          <w:bCs/>
          <w:sz w:val="24"/>
          <w:szCs w:val="24"/>
        </w:rPr>
        <w:t xml:space="preserve">, </w:t>
      </w:r>
      <w:r w:rsidRPr="00693598">
        <w:rPr>
          <w:rFonts w:ascii="Book Antiqua" w:hAnsi="Book Antiqua" w:cs="Times New Roman"/>
          <w:b/>
          <w:kern w:val="0"/>
          <w:sz w:val="24"/>
          <w:szCs w:val="24"/>
        </w:rPr>
        <w:t xml:space="preserve">Masanori Nakano, Masayuki Saruta, </w:t>
      </w:r>
      <w:r w:rsidRPr="00693598">
        <w:rPr>
          <w:rFonts w:ascii="Book Antiqua" w:hAnsi="Book Antiqua" w:cs="Times New Roman"/>
          <w:kern w:val="0"/>
          <w:sz w:val="24"/>
          <w:szCs w:val="24"/>
        </w:rPr>
        <w:t>D</w:t>
      </w:r>
      <w:r w:rsidRPr="00693598">
        <w:rPr>
          <w:rFonts w:ascii="Book Antiqua" w:hAnsi="Book Antiqua" w:cs="Times New Roman"/>
          <w:sz w:val="24"/>
          <w:szCs w:val="24"/>
        </w:rPr>
        <w:t>ivision of Gastroenterology and Hepatology, Department of Internal Medicine, The Jikei University School of Medicine</w:t>
      </w:r>
      <w:r w:rsidRPr="00693598">
        <w:rPr>
          <w:rFonts w:ascii="Book Antiqua" w:hAnsi="Book Antiqua" w:cs="Times New Roman"/>
          <w:kern w:val="0"/>
          <w:sz w:val="24"/>
          <w:szCs w:val="24"/>
        </w:rPr>
        <w:t>, Minato-ku</w:t>
      </w:r>
      <w:r w:rsidR="001B14E4" w:rsidRPr="00693598">
        <w:rPr>
          <w:rFonts w:ascii="Book Antiqua" w:eastAsia="宋体" w:hAnsi="Book Antiqua" w:cs="Times New Roman"/>
          <w:kern w:val="0"/>
          <w:sz w:val="24"/>
          <w:szCs w:val="24"/>
          <w:lang w:eastAsia="zh-CN"/>
        </w:rPr>
        <w:t>,</w:t>
      </w:r>
      <w:r w:rsidR="001B14E4" w:rsidRPr="00693598">
        <w:rPr>
          <w:rFonts w:ascii="Book Antiqua" w:hAnsi="Book Antiqua" w:cs="Times New Roman"/>
          <w:kern w:val="0"/>
          <w:sz w:val="24"/>
          <w:szCs w:val="24"/>
        </w:rPr>
        <w:t xml:space="preserve"> Tokyo</w:t>
      </w:r>
      <w:r w:rsidRPr="00693598">
        <w:rPr>
          <w:rFonts w:ascii="Book Antiqua" w:hAnsi="Book Antiqua" w:cs="Times New Roman"/>
          <w:kern w:val="0"/>
          <w:sz w:val="24"/>
          <w:szCs w:val="24"/>
        </w:rPr>
        <w:t xml:space="preserve"> 105-8461, Japan</w:t>
      </w:r>
    </w:p>
    <w:p w14:paraId="5CF3209D" w14:textId="77777777" w:rsidR="007A05EB" w:rsidRPr="00693598" w:rsidRDefault="007A05EB" w:rsidP="001B14E4">
      <w:pPr>
        <w:autoSpaceDE w:val="0"/>
        <w:autoSpaceDN w:val="0"/>
        <w:adjustRightInd w:val="0"/>
        <w:spacing w:line="360" w:lineRule="auto"/>
        <w:rPr>
          <w:rFonts w:ascii="Book Antiqua" w:hAnsi="Book Antiqua" w:cs="Times New Roman"/>
          <w:b/>
          <w:bCs/>
          <w:kern w:val="0"/>
          <w:sz w:val="24"/>
          <w:szCs w:val="24"/>
        </w:rPr>
      </w:pPr>
    </w:p>
    <w:p w14:paraId="60E564D0" w14:textId="08AA871F" w:rsidR="00A05528" w:rsidRPr="00693598" w:rsidRDefault="001857C7" w:rsidP="001B14E4">
      <w:pPr>
        <w:spacing w:line="360" w:lineRule="auto"/>
        <w:rPr>
          <w:rFonts w:ascii="Book Antiqua" w:hAnsi="Book Antiqua"/>
          <w:sz w:val="24"/>
          <w:szCs w:val="24"/>
        </w:rPr>
      </w:pPr>
      <w:r w:rsidRPr="00693598">
        <w:rPr>
          <w:rFonts w:ascii="Book Antiqua" w:hAnsi="Book Antiqua" w:cs="Times New Roman"/>
          <w:b/>
          <w:sz w:val="24"/>
          <w:szCs w:val="24"/>
        </w:rPr>
        <w:t>ORCID number:</w:t>
      </w:r>
      <w:r w:rsidRPr="00693598">
        <w:rPr>
          <w:rFonts w:ascii="Book Antiqua" w:hAnsi="Book Antiqua"/>
          <w:b/>
          <w:sz w:val="24"/>
          <w:szCs w:val="24"/>
          <w:lang w:val="en-GB"/>
        </w:rPr>
        <w:t xml:space="preserve"> </w:t>
      </w:r>
      <w:r w:rsidR="00A05528" w:rsidRPr="00693598">
        <w:rPr>
          <w:rFonts w:ascii="Book Antiqua" w:hAnsi="Book Antiqua" w:cs="Times New Roman"/>
          <w:kern w:val="0"/>
          <w:sz w:val="24"/>
          <w:szCs w:val="24"/>
        </w:rPr>
        <w:t xml:space="preserve">Yuichi </w:t>
      </w:r>
      <w:proofErr w:type="spellStart"/>
      <w:r w:rsidR="00A05528" w:rsidRPr="00693598">
        <w:rPr>
          <w:rFonts w:ascii="Book Antiqua" w:hAnsi="Book Antiqua" w:cs="Times New Roman"/>
          <w:kern w:val="0"/>
          <w:sz w:val="24"/>
          <w:szCs w:val="24"/>
        </w:rPr>
        <w:t>Torisu</w:t>
      </w:r>
      <w:proofErr w:type="spellEnd"/>
      <w:r w:rsidR="00A05528" w:rsidRPr="00693598">
        <w:rPr>
          <w:rFonts w:ascii="Book Antiqua" w:hAnsi="Book Antiqua"/>
          <w:sz w:val="24"/>
          <w:szCs w:val="24"/>
        </w:rPr>
        <w:t xml:space="preserve"> (</w:t>
      </w:r>
      <w:r w:rsidR="0042128A" w:rsidRPr="00693598">
        <w:rPr>
          <w:rFonts w:ascii="Book Antiqua" w:hAnsi="Book Antiqua"/>
          <w:sz w:val="24"/>
          <w:szCs w:val="24"/>
        </w:rPr>
        <w:t>0000</w:t>
      </w:r>
      <w:r w:rsidR="00A05528" w:rsidRPr="00693598">
        <w:rPr>
          <w:rFonts w:ascii="Book Antiqua" w:hAnsi="Book Antiqua"/>
          <w:sz w:val="24"/>
          <w:szCs w:val="24"/>
        </w:rPr>
        <w:t>-</w:t>
      </w:r>
      <w:r w:rsidR="0042128A" w:rsidRPr="00693598">
        <w:rPr>
          <w:rFonts w:ascii="Book Antiqua" w:hAnsi="Book Antiqua"/>
          <w:sz w:val="24"/>
          <w:szCs w:val="24"/>
        </w:rPr>
        <w:t>0002</w:t>
      </w:r>
      <w:r w:rsidR="00A05528" w:rsidRPr="00693598">
        <w:rPr>
          <w:rFonts w:ascii="Book Antiqua" w:hAnsi="Book Antiqua"/>
          <w:sz w:val="24"/>
          <w:szCs w:val="24"/>
        </w:rPr>
        <w:t>-</w:t>
      </w:r>
      <w:r w:rsidR="0042128A" w:rsidRPr="00693598">
        <w:rPr>
          <w:rFonts w:ascii="Book Antiqua" w:hAnsi="Book Antiqua"/>
          <w:sz w:val="24"/>
          <w:szCs w:val="24"/>
        </w:rPr>
        <w:t>2349</w:t>
      </w:r>
      <w:r w:rsidR="00A05528" w:rsidRPr="00693598">
        <w:rPr>
          <w:rFonts w:ascii="Book Antiqua" w:hAnsi="Book Antiqua"/>
          <w:sz w:val="24"/>
          <w:szCs w:val="24"/>
        </w:rPr>
        <w:t>-</w:t>
      </w:r>
      <w:r w:rsidR="0042128A" w:rsidRPr="00693598">
        <w:rPr>
          <w:rFonts w:ascii="Book Antiqua" w:hAnsi="Book Antiqua"/>
          <w:sz w:val="24"/>
          <w:szCs w:val="24"/>
        </w:rPr>
        <w:t>8855</w:t>
      </w:r>
      <w:r w:rsidR="00A05528" w:rsidRPr="00693598">
        <w:rPr>
          <w:rFonts w:ascii="Book Antiqua" w:hAnsi="Book Antiqua"/>
          <w:sz w:val="24"/>
          <w:szCs w:val="24"/>
        </w:rPr>
        <w:t xml:space="preserve">); </w:t>
      </w:r>
      <w:proofErr w:type="spellStart"/>
      <w:r w:rsidR="00A05528" w:rsidRPr="00693598">
        <w:rPr>
          <w:rFonts w:ascii="Book Antiqua" w:hAnsi="Book Antiqua" w:cs="Times New Roman"/>
          <w:kern w:val="0"/>
          <w:sz w:val="24"/>
          <w:szCs w:val="24"/>
        </w:rPr>
        <w:t>Kazuki</w:t>
      </w:r>
      <w:proofErr w:type="spellEnd"/>
      <w:r w:rsidR="00A05528" w:rsidRPr="00693598">
        <w:rPr>
          <w:rFonts w:ascii="Book Antiqua" w:hAnsi="Book Antiqua" w:cs="Times New Roman"/>
          <w:kern w:val="0"/>
          <w:sz w:val="24"/>
          <w:szCs w:val="24"/>
        </w:rPr>
        <w:t xml:space="preserve"> </w:t>
      </w:r>
      <w:proofErr w:type="spellStart"/>
      <w:r w:rsidR="00A05528" w:rsidRPr="00693598">
        <w:rPr>
          <w:rFonts w:ascii="Book Antiqua" w:hAnsi="Book Antiqua" w:cs="Times New Roman"/>
          <w:kern w:val="0"/>
          <w:sz w:val="24"/>
          <w:szCs w:val="24"/>
        </w:rPr>
        <w:t>Takakura</w:t>
      </w:r>
      <w:proofErr w:type="spellEnd"/>
      <w:r w:rsidR="00A05528" w:rsidRPr="00693598">
        <w:rPr>
          <w:rFonts w:ascii="Book Antiqua" w:hAnsi="Book Antiqua"/>
          <w:sz w:val="24"/>
          <w:szCs w:val="24"/>
        </w:rPr>
        <w:t xml:space="preserve"> (</w:t>
      </w:r>
      <w:r w:rsidR="00E05709" w:rsidRPr="00693598">
        <w:rPr>
          <w:rFonts w:ascii="Book Antiqua" w:hAnsi="Book Antiqua"/>
          <w:sz w:val="24"/>
          <w:szCs w:val="24"/>
        </w:rPr>
        <w:t>0000</w:t>
      </w:r>
      <w:r w:rsidR="00A05528" w:rsidRPr="00693598">
        <w:rPr>
          <w:rFonts w:ascii="Book Antiqua" w:hAnsi="Book Antiqua"/>
          <w:sz w:val="24"/>
          <w:szCs w:val="24"/>
        </w:rPr>
        <w:t>-</w:t>
      </w:r>
      <w:r w:rsidR="00E05709" w:rsidRPr="00693598">
        <w:rPr>
          <w:rFonts w:ascii="Book Antiqua" w:hAnsi="Book Antiqua"/>
          <w:sz w:val="24"/>
          <w:szCs w:val="24"/>
        </w:rPr>
        <w:t>0003</w:t>
      </w:r>
      <w:r w:rsidR="00A05528" w:rsidRPr="00693598">
        <w:rPr>
          <w:rFonts w:ascii="Book Antiqua" w:hAnsi="Book Antiqua"/>
          <w:sz w:val="24"/>
          <w:szCs w:val="24"/>
        </w:rPr>
        <w:t>-</w:t>
      </w:r>
      <w:r w:rsidR="00DD275D" w:rsidRPr="00693598">
        <w:rPr>
          <w:rFonts w:ascii="Book Antiqua" w:hAnsi="Book Antiqua"/>
          <w:sz w:val="24"/>
          <w:szCs w:val="24"/>
        </w:rPr>
        <w:t>1444</w:t>
      </w:r>
      <w:r w:rsidR="00A05528" w:rsidRPr="00693598">
        <w:rPr>
          <w:rFonts w:ascii="Book Antiqua" w:hAnsi="Book Antiqua"/>
          <w:sz w:val="24"/>
          <w:szCs w:val="24"/>
        </w:rPr>
        <w:t>-</w:t>
      </w:r>
      <w:r w:rsidR="00DD275D" w:rsidRPr="00693598">
        <w:rPr>
          <w:rFonts w:ascii="Book Antiqua" w:hAnsi="Book Antiqua"/>
          <w:sz w:val="24"/>
          <w:szCs w:val="24"/>
        </w:rPr>
        <w:t>3761</w:t>
      </w:r>
      <w:r w:rsidR="00A05528" w:rsidRPr="00693598">
        <w:rPr>
          <w:rFonts w:ascii="Book Antiqua" w:hAnsi="Book Antiqua"/>
          <w:sz w:val="24"/>
          <w:szCs w:val="24"/>
        </w:rPr>
        <w:t xml:space="preserve">); </w:t>
      </w:r>
      <w:r w:rsidR="00E572C8" w:rsidRPr="00693598">
        <w:rPr>
          <w:rFonts w:ascii="Book Antiqua" w:eastAsia="MS PGothic" w:hAnsi="Book Antiqua" w:cs="Times New Roman"/>
          <w:bCs/>
          <w:sz w:val="24"/>
          <w:szCs w:val="24"/>
        </w:rPr>
        <w:t xml:space="preserve">Yuji </w:t>
      </w:r>
      <w:r w:rsidR="00A05528" w:rsidRPr="00693598">
        <w:rPr>
          <w:rFonts w:ascii="Book Antiqua" w:eastAsia="MS PGothic" w:hAnsi="Book Antiqua" w:cs="Times New Roman"/>
          <w:bCs/>
          <w:sz w:val="24"/>
          <w:szCs w:val="24"/>
        </w:rPr>
        <w:t xml:space="preserve">Kinoshita </w:t>
      </w:r>
      <w:r w:rsidR="00A05528" w:rsidRPr="00693598">
        <w:rPr>
          <w:rFonts w:ascii="Book Antiqua" w:hAnsi="Book Antiqua"/>
          <w:sz w:val="24"/>
          <w:szCs w:val="24"/>
        </w:rPr>
        <w:t>(</w:t>
      </w:r>
      <w:r w:rsidR="00DF71E9" w:rsidRPr="00693598">
        <w:rPr>
          <w:rFonts w:ascii="Book Antiqua" w:hAnsi="Book Antiqua"/>
          <w:sz w:val="24"/>
          <w:szCs w:val="24"/>
        </w:rPr>
        <w:t>0000</w:t>
      </w:r>
      <w:r w:rsidR="00A05528" w:rsidRPr="00693598">
        <w:rPr>
          <w:rFonts w:ascii="Book Antiqua" w:hAnsi="Book Antiqua"/>
          <w:sz w:val="24"/>
          <w:szCs w:val="24"/>
        </w:rPr>
        <w:t>-</w:t>
      </w:r>
      <w:r w:rsidR="0026529A" w:rsidRPr="00693598">
        <w:rPr>
          <w:rFonts w:ascii="Book Antiqua" w:hAnsi="Book Antiqua"/>
          <w:sz w:val="24"/>
          <w:szCs w:val="24"/>
        </w:rPr>
        <w:t>0003</w:t>
      </w:r>
      <w:r w:rsidR="00A05528" w:rsidRPr="00693598">
        <w:rPr>
          <w:rFonts w:ascii="Book Antiqua" w:hAnsi="Book Antiqua"/>
          <w:sz w:val="24"/>
          <w:szCs w:val="24"/>
        </w:rPr>
        <w:t>-</w:t>
      </w:r>
      <w:r w:rsidR="0026529A" w:rsidRPr="00693598">
        <w:rPr>
          <w:rFonts w:ascii="Book Antiqua" w:hAnsi="Book Antiqua"/>
          <w:sz w:val="24"/>
          <w:szCs w:val="24"/>
        </w:rPr>
        <w:t>1402</w:t>
      </w:r>
      <w:r w:rsidR="00A05528" w:rsidRPr="00693598">
        <w:rPr>
          <w:rFonts w:ascii="Book Antiqua" w:hAnsi="Book Antiqua"/>
          <w:sz w:val="24"/>
          <w:szCs w:val="24"/>
        </w:rPr>
        <w:t>-</w:t>
      </w:r>
      <w:r w:rsidR="0026529A" w:rsidRPr="00693598">
        <w:rPr>
          <w:rFonts w:ascii="Book Antiqua" w:hAnsi="Book Antiqua"/>
          <w:sz w:val="24"/>
          <w:szCs w:val="24"/>
        </w:rPr>
        <w:t>5033</w:t>
      </w:r>
      <w:r w:rsidR="00A05528" w:rsidRPr="00693598">
        <w:rPr>
          <w:rFonts w:ascii="Book Antiqua" w:hAnsi="Book Antiqua"/>
          <w:sz w:val="24"/>
          <w:szCs w:val="24"/>
        </w:rPr>
        <w:t>);</w:t>
      </w:r>
      <w:r w:rsidR="00A05528" w:rsidRPr="00693598">
        <w:rPr>
          <w:rFonts w:ascii="Book Antiqua" w:eastAsia="MS PGothic" w:hAnsi="Book Antiqua" w:cs="Times New Roman"/>
          <w:bCs/>
          <w:sz w:val="24"/>
          <w:szCs w:val="24"/>
        </w:rPr>
        <w:t xml:space="preserve"> </w:t>
      </w:r>
      <w:r w:rsidR="00E572C8" w:rsidRPr="00693598">
        <w:rPr>
          <w:rFonts w:ascii="Book Antiqua" w:eastAsia="MS PGothic" w:hAnsi="Book Antiqua" w:cs="Times New Roman"/>
          <w:bCs/>
          <w:sz w:val="24"/>
          <w:szCs w:val="24"/>
        </w:rPr>
        <w:t xml:space="preserve">Yoichi </w:t>
      </w:r>
      <w:r w:rsidR="00A05528" w:rsidRPr="00693598">
        <w:rPr>
          <w:rFonts w:ascii="Book Antiqua" w:eastAsia="MS PGothic" w:hAnsi="Book Antiqua" w:cs="Times New Roman"/>
          <w:bCs/>
          <w:sz w:val="24"/>
          <w:szCs w:val="24"/>
        </w:rPr>
        <w:t xml:space="preserve">Tomita </w:t>
      </w:r>
      <w:r w:rsidR="00A05528" w:rsidRPr="00693598">
        <w:rPr>
          <w:rFonts w:ascii="Book Antiqua" w:hAnsi="Book Antiqua"/>
          <w:sz w:val="24"/>
          <w:szCs w:val="24"/>
        </w:rPr>
        <w:t>(</w:t>
      </w:r>
      <w:r w:rsidR="00DD275D" w:rsidRPr="00693598">
        <w:rPr>
          <w:rFonts w:ascii="Book Antiqua" w:hAnsi="Book Antiqua"/>
          <w:sz w:val="24"/>
          <w:szCs w:val="24"/>
        </w:rPr>
        <w:t>0000</w:t>
      </w:r>
      <w:r w:rsidR="00A05528" w:rsidRPr="00693598">
        <w:rPr>
          <w:rFonts w:ascii="Book Antiqua" w:hAnsi="Book Antiqua"/>
          <w:sz w:val="24"/>
          <w:szCs w:val="24"/>
        </w:rPr>
        <w:t>-</w:t>
      </w:r>
      <w:r w:rsidR="00DD275D" w:rsidRPr="00693598">
        <w:rPr>
          <w:rFonts w:ascii="Book Antiqua" w:hAnsi="Book Antiqua"/>
          <w:sz w:val="24"/>
          <w:szCs w:val="24"/>
        </w:rPr>
        <w:t>0001</w:t>
      </w:r>
      <w:r w:rsidR="00A05528" w:rsidRPr="00693598">
        <w:rPr>
          <w:rFonts w:ascii="Book Antiqua" w:hAnsi="Book Antiqua"/>
          <w:sz w:val="24"/>
          <w:szCs w:val="24"/>
        </w:rPr>
        <w:t>-</w:t>
      </w:r>
      <w:r w:rsidR="00DD275D" w:rsidRPr="00693598">
        <w:rPr>
          <w:rFonts w:ascii="Book Antiqua" w:hAnsi="Book Antiqua"/>
          <w:sz w:val="24"/>
          <w:szCs w:val="24"/>
        </w:rPr>
        <w:t>8674</w:t>
      </w:r>
      <w:r w:rsidR="00A05528" w:rsidRPr="00693598">
        <w:rPr>
          <w:rFonts w:ascii="Book Antiqua" w:hAnsi="Book Antiqua"/>
          <w:sz w:val="24"/>
          <w:szCs w:val="24"/>
        </w:rPr>
        <w:t>-</w:t>
      </w:r>
      <w:r w:rsidR="00DD275D" w:rsidRPr="00693598">
        <w:rPr>
          <w:rFonts w:ascii="Book Antiqua" w:hAnsi="Book Antiqua"/>
          <w:sz w:val="24"/>
          <w:szCs w:val="24"/>
        </w:rPr>
        <w:t>9837</w:t>
      </w:r>
      <w:r w:rsidR="00A05528" w:rsidRPr="00693598">
        <w:rPr>
          <w:rFonts w:ascii="Book Antiqua" w:hAnsi="Book Antiqua"/>
          <w:sz w:val="24"/>
          <w:szCs w:val="24"/>
        </w:rPr>
        <w:t>);</w:t>
      </w:r>
      <w:r w:rsidR="00A05528" w:rsidRPr="00693598">
        <w:rPr>
          <w:rFonts w:ascii="Book Antiqua" w:eastAsia="MS PGothic" w:hAnsi="Book Antiqua" w:cs="Times New Roman"/>
          <w:bCs/>
          <w:sz w:val="24"/>
          <w:szCs w:val="24"/>
        </w:rPr>
        <w:t xml:space="preserve"> </w:t>
      </w:r>
      <w:r w:rsidR="00A05528" w:rsidRPr="00693598">
        <w:rPr>
          <w:rFonts w:ascii="Book Antiqua" w:hAnsi="Book Antiqua" w:cs="Times New Roman"/>
          <w:kern w:val="0"/>
          <w:sz w:val="24"/>
          <w:szCs w:val="24"/>
        </w:rPr>
        <w:t xml:space="preserve">Masanori Nakano </w:t>
      </w:r>
      <w:r w:rsidR="00A05528" w:rsidRPr="00693598">
        <w:rPr>
          <w:rFonts w:ascii="Book Antiqua" w:hAnsi="Book Antiqua"/>
          <w:sz w:val="24"/>
          <w:szCs w:val="24"/>
        </w:rPr>
        <w:t>(</w:t>
      </w:r>
      <w:r w:rsidR="00DD275D" w:rsidRPr="00693598">
        <w:rPr>
          <w:rFonts w:ascii="Book Antiqua" w:hAnsi="Book Antiqua"/>
          <w:sz w:val="24"/>
          <w:szCs w:val="24"/>
        </w:rPr>
        <w:t>0000</w:t>
      </w:r>
      <w:r w:rsidR="00A05528" w:rsidRPr="00693598">
        <w:rPr>
          <w:rFonts w:ascii="Book Antiqua" w:hAnsi="Book Antiqua"/>
          <w:sz w:val="24"/>
          <w:szCs w:val="24"/>
        </w:rPr>
        <w:t>-</w:t>
      </w:r>
      <w:r w:rsidR="00DD275D" w:rsidRPr="00693598">
        <w:rPr>
          <w:rFonts w:ascii="Book Antiqua" w:hAnsi="Book Antiqua"/>
          <w:sz w:val="24"/>
          <w:szCs w:val="24"/>
        </w:rPr>
        <w:t>0001</w:t>
      </w:r>
      <w:r w:rsidR="00A05528" w:rsidRPr="00693598">
        <w:rPr>
          <w:rFonts w:ascii="Book Antiqua" w:hAnsi="Book Antiqua"/>
          <w:sz w:val="24"/>
          <w:szCs w:val="24"/>
        </w:rPr>
        <w:t>-</w:t>
      </w:r>
      <w:r w:rsidR="00DD275D" w:rsidRPr="00693598">
        <w:rPr>
          <w:rFonts w:ascii="Book Antiqua" w:hAnsi="Book Antiqua"/>
          <w:sz w:val="24"/>
          <w:szCs w:val="24"/>
        </w:rPr>
        <w:t>7222</w:t>
      </w:r>
      <w:r w:rsidR="00A05528" w:rsidRPr="00693598">
        <w:rPr>
          <w:rFonts w:ascii="Book Antiqua" w:hAnsi="Book Antiqua"/>
          <w:sz w:val="24"/>
          <w:szCs w:val="24"/>
        </w:rPr>
        <w:t>-</w:t>
      </w:r>
      <w:r w:rsidR="00DD275D" w:rsidRPr="00693598">
        <w:rPr>
          <w:rFonts w:ascii="Book Antiqua" w:hAnsi="Book Antiqua"/>
          <w:sz w:val="24"/>
          <w:szCs w:val="24"/>
        </w:rPr>
        <w:t>6437</w:t>
      </w:r>
      <w:r w:rsidR="00A05528" w:rsidRPr="00693598">
        <w:rPr>
          <w:rFonts w:ascii="Book Antiqua" w:hAnsi="Book Antiqua"/>
          <w:sz w:val="24"/>
          <w:szCs w:val="24"/>
        </w:rPr>
        <w:t>);</w:t>
      </w:r>
      <w:r w:rsidR="00A05528" w:rsidRPr="00693598">
        <w:rPr>
          <w:rFonts w:ascii="Book Antiqua" w:hAnsi="Book Antiqua" w:cs="Times New Roman"/>
          <w:kern w:val="0"/>
          <w:sz w:val="24"/>
          <w:szCs w:val="24"/>
        </w:rPr>
        <w:t xml:space="preserve"> Masayuki Saruta </w:t>
      </w:r>
      <w:r w:rsidR="00A05528" w:rsidRPr="00693598">
        <w:rPr>
          <w:rFonts w:ascii="Book Antiqua" w:hAnsi="Book Antiqua"/>
          <w:sz w:val="24"/>
          <w:szCs w:val="24"/>
        </w:rPr>
        <w:t>(</w:t>
      </w:r>
      <w:r w:rsidR="00DD275D" w:rsidRPr="00693598">
        <w:rPr>
          <w:rFonts w:ascii="Book Antiqua" w:hAnsi="Book Antiqua"/>
          <w:sz w:val="24"/>
          <w:szCs w:val="24"/>
        </w:rPr>
        <w:t>0000</w:t>
      </w:r>
      <w:r w:rsidR="00A05528" w:rsidRPr="00693598">
        <w:rPr>
          <w:rFonts w:ascii="Book Antiqua" w:hAnsi="Book Antiqua"/>
          <w:sz w:val="24"/>
          <w:szCs w:val="24"/>
        </w:rPr>
        <w:t>-</w:t>
      </w:r>
      <w:r w:rsidR="00DD275D" w:rsidRPr="00693598">
        <w:rPr>
          <w:rFonts w:ascii="Book Antiqua" w:hAnsi="Book Antiqua"/>
          <w:sz w:val="24"/>
          <w:szCs w:val="24"/>
        </w:rPr>
        <w:t>0001</w:t>
      </w:r>
      <w:r w:rsidR="00A05528" w:rsidRPr="00693598">
        <w:rPr>
          <w:rFonts w:ascii="Book Antiqua" w:hAnsi="Book Antiqua"/>
          <w:sz w:val="24"/>
          <w:szCs w:val="24"/>
        </w:rPr>
        <w:t>-</w:t>
      </w:r>
      <w:r w:rsidR="00DD275D" w:rsidRPr="00693598">
        <w:rPr>
          <w:rFonts w:ascii="Book Antiqua" w:hAnsi="Book Antiqua"/>
          <w:sz w:val="24"/>
          <w:szCs w:val="24"/>
        </w:rPr>
        <w:t>8172</w:t>
      </w:r>
      <w:r w:rsidR="00A05528" w:rsidRPr="00693598">
        <w:rPr>
          <w:rFonts w:ascii="Book Antiqua" w:hAnsi="Book Antiqua"/>
          <w:sz w:val="24"/>
          <w:szCs w:val="24"/>
        </w:rPr>
        <w:t>-</w:t>
      </w:r>
      <w:r w:rsidR="00DD275D" w:rsidRPr="00693598">
        <w:rPr>
          <w:rFonts w:ascii="Book Antiqua" w:hAnsi="Book Antiqua"/>
          <w:sz w:val="24"/>
          <w:szCs w:val="24"/>
        </w:rPr>
        <w:t>3240</w:t>
      </w:r>
      <w:r w:rsidR="00A05528" w:rsidRPr="00693598">
        <w:rPr>
          <w:rFonts w:ascii="Book Antiqua" w:hAnsi="Book Antiqua"/>
          <w:sz w:val="24"/>
          <w:szCs w:val="24"/>
        </w:rPr>
        <w:t>).</w:t>
      </w:r>
    </w:p>
    <w:p w14:paraId="076C4D7D" w14:textId="77777777" w:rsidR="00A05528" w:rsidRPr="00693598" w:rsidRDefault="00A05528" w:rsidP="001B14E4">
      <w:pPr>
        <w:autoSpaceDE w:val="0"/>
        <w:autoSpaceDN w:val="0"/>
        <w:adjustRightInd w:val="0"/>
        <w:spacing w:line="360" w:lineRule="auto"/>
        <w:rPr>
          <w:rFonts w:ascii="Book Antiqua" w:hAnsi="Book Antiqua" w:cs="Times New Roman"/>
          <w:b/>
          <w:bCs/>
          <w:kern w:val="0"/>
          <w:sz w:val="24"/>
          <w:szCs w:val="24"/>
        </w:rPr>
      </w:pPr>
    </w:p>
    <w:p w14:paraId="76370478" w14:textId="1AF7BFBC" w:rsidR="007A05EB" w:rsidRPr="00693598" w:rsidRDefault="001857C7" w:rsidP="001B14E4">
      <w:pPr>
        <w:spacing w:line="360" w:lineRule="auto"/>
        <w:rPr>
          <w:rFonts w:ascii="Book Antiqua" w:eastAsia="MS PGothic" w:hAnsi="Book Antiqua" w:cs="Times New Roman"/>
          <w:bCs/>
          <w:sz w:val="24"/>
          <w:szCs w:val="24"/>
        </w:rPr>
      </w:pPr>
      <w:r w:rsidRPr="00693598">
        <w:rPr>
          <w:rFonts w:ascii="Book Antiqua" w:hAnsi="Book Antiqua"/>
          <w:b/>
          <w:sz w:val="24"/>
          <w:szCs w:val="24"/>
        </w:rPr>
        <w:t>Author contributions:</w:t>
      </w:r>
      <w:r w:rsidR="007A05EB" w:rsidRPr="00693598">
        <w:rPr>
          <w:rFonts w:ascii="Book Antiqua" w:hAnsi="Book Antiqua" w:cs="Times New Roman"/>
          <w:kern w:val="0"/>
          <w:sz w:val="24"/>
          <w:szCs w:val="24"/>
        </w:rPr>
        <w:t xml:space="preserve"> </w:t>
      </w:r>
      <w:proofErr w:type="spellStart"/>
      <w:r w:rsidR="007A05EB" w:rsidRPr="00693598">
        <w:rPr>
          <w:rFonts w:ascii="Book Antiqua" w:eastAsia="MS PGothic" w:hAnsi="Book Antiqua" w:cs="Times New Roman"/>
          <w:bCs/>
          <w:sz w:val="24"/>
          <w:szCs w:val="24"/>
        </w:rPr>
        <w:t>Torisu</w:t>
      </w:r>
      <w:proofErr w:type="spellEnd"/>
      <w:r w:rsidR="007A05EB" w:rsidRPr="00693598">
        <w:rPr>
          <w:rFonts w:ascii="Book Antiqua" w:eastAsia="MS PGothic" w:hAnsi="Book Antiqua" w:cs="Times New Roman"/>
          <w:bCs/>
          <w:sz w:val="24"/>
          <w:szCs w:val="24"/>
        </w:rPr>
        <w:t xml:space="preserve"> Y and </w:t>
      </w:r>
      <w:proofErr w:type="spellStart"/>
      <w:r w:rsidR="007A05EB" w:rsidRPr="00693598">
        <w:rPr>
          <w:rFonts w:ascii="Book Antiqua" w:eastAsia="MS PGothic" w:hAnsi="Book Antiqua" w:cs="Times New Roman"/>
          <w:bCs/>
          <w:sz w:val="24"/>
          <w:szCs w:val="24"/>
        </w:rPr>
        <w:t>Takakura</w:t>
      </w:r>
      <w:proofErr w:type="spellEnd"/>
      <w:r w:rsidR="007A05EB" w:rsidRPr="00693598">
        <w:rPr>
          <w:rFonts w:ascii="Book Antiqua" w:eastAsia="MS PGothic" w:hAnsi="Book Antiqua" w:cs="Times New Roman"/>
          <w:bCs/>
          <w:sz w:val="24"/>
          <w:szCs w:val="24"/>
        </w:rPr>
        <w:t xml:space="preserve"> K wrote the manuscript; Kinoshita Y, Tomita Y and Nakano M critically appraised the manuscript; </w:t>
      </w:r>
      <w:r w:rsidR="007A05EB" w:rsidRPr="00693598">
        <w:rPr>
          <w:rFonts w:ascii="Book Antiqua" w:eastAsia="MS PGothic" w:hAnsi="Book Antiqua" w:cs="Times New Roman"/>
          <w:bCs/>
          <w:sz w:val="24"/>
          <w:szCs w:val="24"/>
        </w:rPr>
        <w:lastRenderedPageBreak/>
        <w:t>Saruta M formatted and edited the final manuscript.</w:t>
      </w:r>
    </w:p>
    <w:p w14:paraId="5F311B4F" w14:textId="77777777" w:rsidR="00C32DB9" w:rsidRPr="00693598" w:rsidRDefault="00C32DB9" w:rsidP="001B14E4">
      <w:pPr>
        <w:spacing w:line="360" w:lineRule="auto"/>
        <w:rPr>
          <w:rFonts w:ascii="Book Antiqua" w:eastAsia="MS PGothic" w:hAnsi="Book Antiqua" w:cs="Times New Roman"/>
          <w:b/>
          <w:bCs/>
          <w:sz w:val="24"/>
          <w:szCs w:val="24"/>
        </w:rPr>
      </w:pPr>
    </w:p>
    <w:p w14:paraId="76FD77A6" w14:textId="2B845298" w:rsidR="007A05EB" w:rsidRPr="00693598" w:rsidRDefault="001857C7" w:rsidP="001B14E4">
      <w:pPr>
        <w:spacing w:line="360" w:lineRule="auto"/>
        <w:rPr>
          <w:rFonts w:ascii="Book Antiqua" w:eastAsia="MS PGothic" w:hAnsi="Book Antiqua" w:cs="Times New Roman"/>
          <w:bCs/>
          <w:sz w:val="24"/>
          <w:szCs w:val="24"/>
        </w:rPr>
      </w:pPr>
      <w:r w:rsidRPr="00693598">
        <w:rPr>
          <w:rFonts w:ascii="Book Antiqua" w:eastAsia="Arial Unicode MS" w:hAnsi="Book Antiqua" w:cs="Times New Roman"/>
          <w:b/>
          <w:sz w:val="24"/>
          <w:szCs w:val="24"/>
        </w:rPr>
        <w:t>Conflict-of-interest statement:</w:t>
      </w:r>
      <w:r w:rsidRPr="00693598">
        <w:rPr>
          <w:rFonts w:ascii="Book Antiqua" w:hAnsi="Book Antiqua"/>
          <w:b/>
          <w:sz w:val="24"/>
          <w:szCs w:val="24"/>
        </w:rPr>
        <w:t xml:space="preserve"> </w:t>
      </w:r>
      <w:r w:rsidR="00C32DB9" w:rsidRPr="00693598">
        <w:rPr>
          <w:rFonts w:ascii="Book Antiqua" w:eastAsia="MS PGothic" w:hAnsi="Book Antiqua" w:cs="Times New Roman"/>
          <w:bCs/>
          <w:sz w:val="24"/>
          <w:szCs w:val="24"/>
        </w:rPr>
        <w:t>The authors each declare</w:t>
      </w:r>
      <w:r w:rsidR="007A05EB" w:rsidRPr="00693598">
        <w:rPr>
          <w:rFonts w:ascii="Book Antiqua" w:eastAsia="MS PGothic" w:hAnsi="Book Antiqua" w:cs="Times New Roman"/>
          <w:bCs/>
          <w:sz w:val="24"/>
          <w:szCs w:val="24"/>
        </w:rPr>
        <w:t xml:space="preserve"> no financial relationships to disclose.</w:t>
      </w:r>
    </w:p>
    <w:p w14:paraId="74E40972" w14:textId="77777777" w:rsidR="007A05EB" w:rsidRPr="00693598" w:rsidRDefault="007A05EB" w:rsidP="001B14E4">
      <w:pPr>
        <w:spacing w:line="360" w:lineRule="auto"/>
        <w:rPr>
          <w:rFonts w:ascii="Book Antiqua" w:eastAsia="MS PGothic" w:hAnsi="Book Antiqua" w:cs="Times New Roman"/>
          <w:bCs/>
          <w:sz w:val="24"/>
          <w:szCs w:val="24"/>
        </w:rPr>
      </w:pPr>
    </w:p>
    <w:p w14:paraId="41DA573F" w14:textId="77777777" w:rsidR="001857C7" w:rsidRPr="00693598" w:rsidRDefault="001857C7" w:rsidP="001857C7">
      <w:pPr>
        <w:spacing w:line="360" w:lineRule="auto"/>
        <w:rPr>
          <w:rStyle w:val="ad"/>
          <w:rFonts w:ascii="Book Antiqua" w:hAnsi="Book Antiqua" w:cs="Times New Roman"/>
          <w:bCs/>
          <w:color w:val="auto"/>
          <w:sz w:val="24"/>
          <w:szCs w:val="24"/>
          <w:u w:val="none"/>
          <w:lang w:eastAsia="zh-CN"/>
        </w:rPr>
      </w:pPr>
      <w:r w:rsidRPr="00693598">
        <w:rPr>
          <w:rStyle w:val="ad"/>
          <w:rFonts w:ascii="Book Antiqua" w:hAnsi="Book Antiqua"/>
          <w:b/>
          <w:color w:val="auto"/>
          <w:sz w:val="24"/>
          <w:szCs w:val="24"/>
          <w:u w:val="none"/>
          <w:lang w:eastAsia="zh-CN"/>
        </w:rPr>
        <w:t>Open-Access:</w:t>
      </w:r>
      <w:r w:rsidRPr="00693598">
        <w:rPr>
          <w:rStyle w:val="ad"/>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693598">
        <w:rPr>
          <w:rStyle w:val="ad"/>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93598">
          <w:rPr>
            <w:rStyle w:val="ad"/>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14:paraId="7051DA69" w14:textId="77777777" w:rsidR="001857C7" w:rsidRPr="00693598" w:rsidRDefault="001857C7" w:rsidP="001857C7">
      <w:pPr>
        <w:spacing w:line="360" w:lineRule="auto"/>
        <w:rPr>
          <w:rStyle w:val="ad"/>
          <w:rFonts w:ascii="Book Antiqua" w:hAnsi="Book Antiqua" w:cs="Times New Roman"/>
          <w:bCs/>
          <w:color w:val="auto"/>
          <w:sz w:val="24"/>
          <w:szCs w:val="24"/>
          <w:u w:val="none"/>
          <w:lang w:eastAsia="zh-CN"/>
        </w:rPr>
      </w:pPr>
    </w:p>
    <w:p w14:paraId="0F34D5C6" w14:textId="53C7B4B1" w:rsidR="001857C7" w:rsidRPr="00693598" w:rsidRDefault="001857C7" w:rsidP="001857C7">
      <w:pPr>
        <w:spacing w:line="360" w:lineRule="auto"/>
        <w:contextualSpacing/>
        <w:rPr>
          <w:rFonts w:ascii="Book Antiqua" w:eastAsia="Arial Unicode MS" w:hAnsi="Book Antiqua" w:cs="Times New Roman"/>
          <w:sz w:val="24"/>
          <w:szCs w:val="24"/>
          <w:lang w:eastAsia="zh-CN"/>
        </w:rPr>
      </w:pPr>
      <w:r w:rsidRPr="00693598">
        <w:rPr>
          <w:rFonts w:ascii="Book Antiqua" w:eastAsia="Arial Unicode MS" w:hAnsi="Book Antiqua" w:cs="Times New Roman"/>
          <w:b/>
          <w:sz w:val="24"/>
          <w:szCs w:val="24"/>
        </w:rPr>
        <w:t xml:space="preserve">Manuscript source: </w:t>
      </w:r>
      <w:r w:rsidRPr="00693598">
        <w:rPr>
          <w:rFonts w:ascii="Book Antiqua" w:eastAsia="Arial Unicode MS" w:hAnsi="Book Antiqua" w:cs="Times New Roman"/>
          <w:sz w:val="24"/>
          <w:szCs w:val="24"/>
        </w:rPr>
        <w:t>Invited manuscript</w:t>
      </w:r>
    </w:p>
    <w:p w14:paraId="78F9C87F" w14:textId="77777777" w:rsidR="001857C7" w:rsidRPr="00693598" w:rsidRDefault="001857C7" w:rsidP="001857C7">
      <w:pPr>
        <w:spacing w:line="360" w:lineRule="auto"/>
        <w:contextualSpacing/>
        <w:rPr>
          <w:rFonts w:ascii="Book Antiqua" w:eastAsia="Arial Unicode MS" w:hAnsi="Book Antiqua" w:cs="Times New Roman"/>
          <w:b/>
          <w:sz w:val="24"/>
          <w:szCs w:val="24"/>
          <w:lang w:eastAsia="zh-CN"/>
        </w:rPr>
      </w:pPr>
    </w:p>
    <w:p w14:paraId="0B2E202E" w14:textId="6F6C2C60" w:rsidR="007A05EB" w:rsidRPr="00693598" w:rsidRDefault="001857C7" w:rsidP="001857C7">
      <w:pPr>
        <w:spacing w:line="360" w:lineRule="auto"/>
        <w:rPr>
          <w:rFonts w:ascii="Book Antiqua" w:hAnsi="Book Antiqua" w:cs="Times New Roman"/>
          <w:kern w:val="0"/>
          <w:sz w:val="24"/>
          <w:szCs w:val="24"/>
        </w:rPr>
      </w:pPr>
      <w:r w:rsidRPr="00693598">
        <w:rPr>
          <w:rFonts w:ascii="Book Antiqua" w:hAnsi="Book Antiqua"/>
          <w:b/>
          <w:sz w:val="24"/>
          <w:szCs w:val="24"/>
        </w:rPr>
        <w:t>Correspond</w:t>
      </w:r>
      <w:r w:rsidRPr="00693598">
        <w:rPr>
          <w:rFonts w:ascii="Book Antiqua" w:eastAsia="宋体" w:hAnsi="Book Antiqua" w:hint="eastAsia"/>
          <w:b/>
          <w:sz w:val="24"/>
          <w:szCs w:val="24"/>
          <w:lang w:eastAsia="zh-CN"/>
        </w:rPr>
        <w:t>ing author</w:t>
      </w:r>
      <w:r w:rsidRPr="00693598">
        <w:rPr>
          <w:rFonts w:ascii="Book Antiqua" w:hAnsi="Book Antiqua"/>
          <w:b/>
          <w:sz w:val="24"/>
          <w:szCs w:val="24"/>
        </w:rPr>
        <w:t>:</w:t>
      </w:r>
      <w:r w:rsidR="007A05EB" w:rsidRPr="00693598">
        <w:rPr>
          <w:rFonts w:ascii="Book Antiqua" w:eastAsia="MS PGothic" w:hAnsi="Book Antiqua" w:cs="Times New Roman"/>
          <w:b/>
          <w:bCs/>
          <w:sz w:val="24"/>
          <w:szCs w:val="24"/>
        </w:rPr>
        <w:t xml:space="preserve"> </w:t>
      </w:r>
      <w:r w:rsidR="007A05EB" w:rsidRPr="00693598">
        <w:rPr>
          <w:rFonts w:ascii="Book Antiqua" w:hAnsi="Book Antiqua" w:cs="Times New Roman"/>
          <w:b/>
          <w:kern w:val="0"/>
          <w:sz w:val="24"/>
          <w:szCs w:val="24"/>
        </w:rPr>
        <w:t xml:space="preserve">Yuichi </w:t>
      </w:r>
      <w:proofErr w:type="spellStart"/>
      <w:r w:rsidR="007A05EB" w:rsidRPr="00693598">
        <w:rPr>
          <w:rFonts w:ascii="Book Antiqua" w:hAnsi="Book Antiqua" w:cs="Times New Roman"/>
          <w:b/>
          <w:kern w:val="0"/>
          <w:sz w:val="24"/>
          <w:szCs w:val="24"/>
        </w:rPr>
        <w:t>Torisu</w:t>
      </w:r>
      <w:proofErr w:type="spellEnd"/>
      <w:r w:rsidR="007A05EB" w:rsidRPr="00693598">
        <w:rPr>
          <w:rFonts w:ascii="Book Antiqua" w:hAnsi="Book Antiqua" w:cs="Times New Roman"/>
          <w:b/>
          <w:kern w:val="0"/>
          <w:sz w:val="24"/>
          <w:szCs w:val="24"/>
        </w:rPr>
        <w:t xml:space="preserve">, MD, PhD, </w:t>
      </w:r>
      <w:r w:rsidR="007A05EB" w:rsidRPr="00693598">
        <w:rPr>
          <w:rFonts w:ascii="Book Antiqua" w:hAnsi="Book Antiqua" w:cs="Times New Roman"/>
          <w:kern w:val="0"/>
          <w:sz w:val="24"/>
          <w:szCs w:val="24"/>
        </w:rPr>
        <w:t>D</w:t>
      </w:r>
      <w:r w:rsidR="007A05EB" w:rsidRPr="00693598">
        <w:rPr>
          <w:rFonts w:ascii="Book Antiqua" w:hAnsi="Book Antiqua" w:cs="Times New Roman"/>
          <w:sz w:val="24"/>
          <w:szCs w:val="24"/>
        </w:rPr>
        <w:t>ivision of Gastroenterology and Hepatology, Department of Internal Medicine, The Jikei University School of Medicine</w:t>
      </w:r>
      <w:r w:rsidR="007A05EB" w:rsidRPr="00693598">
        <w:rPr>
          <w:rFonts w:ascii="Book Antiqua" w:hAnsi="Book Antiqua" w:cs="Times New Roman"/>
          <w:kern w:val="0"/>
          <w:sz w:val="24"/>
          <w:szCs w:val="24"/>
        </w:rPr>
        <w:t xml:space="preserve">, 3-25-8 </w:t>
      </w:r>
      <w:proofErr w:type="spellStart"/>
      <w:r w:rsidR="007A05EB" w:rsidRPr="00693598">
        <w:rPr>
          <w:rFonts w:ascii="Book Antiqua" w:hAnsi="Book Antiqua" w:cs="Times New Roman"/>
          <w:kern w:val="0"/>
          <w:sz w:val="24"/>
          <w:szCs w:val="24"/>
        </w:rPr>
        <w:t>Nishishi</w:t>
      </w:r>
      <w:r w:rsidR="009713BA" w:rsidRPr="00693598">
        <w:rPr>
          <w:rFonts w:ascii="Book Antiqua" w:hAnsi="Book Antiqua" w:cs="Times New Roman"/>
          <w:kern w:val="0"/>
          <w:sz w:val="24"/>
          <w:szCs w:val="24"/>
        </w:rPr>
        <w:t>n</w:t>
      </w:r>
      <w:r w:rsidR="001B14E4" w:rsidRPr="00693598">
        <w:rPr>
          <w:rFonts w:ascii="Book Antiqua" w:hAnsi="Book Antiqua" w:cs="Times New Roman"/>
          <w:kern w:val="0"/>
          <w:sz w:val="24"/>
          <w:szCs w:val="24"/>
        </w:rPr>
        <w:t>bashi</w:t>
      </w:r>
      <w:proofErr w:type="spellEnd"/>
      <w:r w:rsidR="001B14E4" w:rsidRPr="00693598">
        <w:rPr>
          <w:rFonts w:ascii="Book Antiqua" w:hAnsi="Book Antiqua" w:cs="Times New Roman"/>
          <w:kern w:val="0"/>
          <w:sz w:val="24"/>
          <w:szCs w:val="24"/>
        </w:rPr>
        <w:t>, Minato-</w:t>
      </w:r>
      <w:proofErr w:type="spellStart"/>
      <w:r w:rsidR="001B14E4" w:rsidRPr="00693598">
        <w:rPr>
          <w:rFonts w:ascii="Book Antiqua" w:hAnsi="Book Antiqua" w:cs="Times New Roman"/>
          <w:kern w:val="0"/>
          <w:sz w:val="24"/>
          <w:szCs w:val="24"/>
        </w:rPr>
        <w:t>ku</w:t>
      </w:r>
      <w:proofErr w:type="spellEnd"/>
      <w:r w:rsidR="001B14E4" w:rsidRPr="00693598">
        <w:rPr>
          <w:rFonts w:ascii="Book Antiqua" w:hAnsi="Book Antiqua" w:cs="Times New Roman"/>
          <w:kern w:val="0"/>
          <w:sz w:val="24"/>
          <w:szCs w:val="24"/>
        </w:rPr>
        <w:t>, Tokyo</w:t>
      </w:r>
      <w:r w:rsidR="007A05EB" w:rsidRPr="00693598">
        <w:rPr>
          <w:rFonts w:ascii="Book Antiqua" w:hAnsi="Book Antiqua" w:cs="Times New Roman"/>
          <w:kern w:val="0"/>
          <w:sz w:val="24"/>
          <w:szCs w:val="24"/>
        </w:rPr>
        <w:t xml:space="preserve"> 105-8461, Japan. </w:t>
      </w:r>
      <w:hyperlink r:id="rId9" w:history="1">
        <w:r w:rsidR="007A05EB" w:rsidRPr="00693598">
          <w:rPr>
            <w:rStyle w:val="ad"/>
            <w:rFonts w:ascii="Book Antiqua" w:hAnsi="Book Antiqua" w:cs="Times New Roman"/>
            <w:kern w:val="0"/>
            <w:sz w:val="24"/>
            <w:szCs w:val="24"/>
          </w:rPr>
          <w:t>torisu@yb4.so-net.ne.jp</w:t>
        </w:r>
      </w:hyperlink>
    </w:p>
    <w:p w14:paraId="21C76E1B" w14:textId="77777777" w:rsidR="00190135" w:rsidRPr="00693598" w:rsidRDefault="00190135" w:rsidP="001B14E4">
      <w:pPr>
        <w:spacing w:line="360" w:lineRule="auto"/>
        <w:rPr>
          <w:rFonts w:ascii="Book Antiqua" w:eastAsia="MS PGothic" w:hAnsi="Book Antiqua" w:cs="Times New Roman"/>
          <w:b/>
          <w:bCs/>
          <w:sz w:val="24"/>
          <w:szCs w:val="24"/>
        </w:rPr>
      </w:pPr>
    </w:p>
    <w:p w14:paraId="03953D10" w14:textId="6E3C7E55" w:rsidR="007A05EB" w:rsidRPr="00693598" w:rsidRDefault="007A05EB" w:rsidP="001B14E4">
      <w:pPr>
        <w:spacing w:line="360" w:lineRule="auto"/>
        <w:rPr>
          <w:rFonts w:ascii="Book Antiqua" w:eastAsia="MS PGothic" w:hAnsi="Book Antiqua" w:cs="Times New Roman"/>
          <w:bCs/>
          <w:sz w:val="24"/>
          <w:szCs w:val="24"/>
        </w:rPr>
      </w:pPr>
      <w:r w:rsidRPr="00693598">
        <w:rPr>
          <w:rFonts w:ascii="Book Antiqua" w:eastAsia="MS PGothic" w:hAnsi="Book Antiqua" w:cs="Times New Roman"/>
          <w:b/>
          <w:bCs/>
          <w:sz w:val="24"/>
          <w:szCs w:val="24"/>
        </w:rPr>
        <w:t>Telephone:</w:t>
      </w:r>
      <w:r w:rsidRPr="00693598">
        <w:rPr>
          <w:rFonts w:ascii="Book Antiqua" w:eastAsia="MS PGothic" w:hAnsi="Book Antiqua" w:cs="Times New Roman"/>
          <w:bCs/>
          <w:sz w:val="24"/>
          <w:szCs w:val="24"/>
        </w:rPr>
        <w:t xml:space="preserve"> +81-3-34331111</w:t>
      </w:r>
    </w:p>
    <w:p w14:paraId="0F5432B5" w14:textId="77777777" w:rsidR="007A05EB" w:rsidRPr="00693598" w:rsidRDefault="007A05EB" w:rsidP="001B14E4">
      <w:pPr>
        <w:spacing w:line="360" w:lineRule="auto"/>
        <w:rPr>
          <w:rFonts w:ascii="Book Antiqua" w:eastAsia="MS PGothic" w:hAnsi="Book Antiqua" w:cs="Times New Roman"/>
          <w:bCs/>
          <w:sz w:val="24"/>
          <w:szCs w:val="24"/>
        </w:rPr>
      </w:pPr>
      <w:r w:rsidRPr="00693598">
        <w:rPr>
          <w:rFonts w:ascii="Book Antiqua" w:eastAsia="MS PGothic" w:hAnsi="Book Antiqua" w:cs="Times New Roman"/>
          <w:b/>
          <w:bCs/>
          <w:sz w:val="24"/>
          <w:szCs w:val="24"/>
        </w:rPr>
        <w:t>Fax:</w:t>
      </w:r>
      <w:r w:rsidRPr="00693598">
        <w:rPr>
          <w:rFonts w:ascii="Book Antiqua" w:eastAsia="MS PGothic" w:hAnsi="Book Antiqua" w:cs="Times New Roman"/>
          <w:bCs/>
          <w:sz w:val="24"/>
          <w:szCs w:val="24"/>
        </w:rPr>
        <w:t xml:space="preserve"> +81-3-34350569</w:t>
      </w:r>
    </w:p>
    <w:p w14:paraId="2C29FD75" w14:textId="77777777" w:rsidR="007A05EB" w:rsidRPr="00693598" w:rsidRDefault="007A05EB" w:rsidP="001B14E4">
      <w:pPr>
        <w:spacing w:line="360" w:lineRule="auto"/>
        <w:rPr>
          <w:rFonts w:ascii="Book Antiqua" w:hAnsi="Book Antiqua" w:cs="Times New Roman"/>
          <w:sz w:val="24"/>
          <w:szCs w:val="24"/>
        </w:rPr>
      </w:pPr>
    </w:p>
    <w:p w14:paraId="0837F6D9" w14:textId="5CBD80AD" w:rsidR="00E52ED5" w:rsidRPr="00693598" w:rsidRDefault="00E52ED5" w:rsidP="001B14E4">
      <w:pPr>
        <w:spacing w:line="360" w:lineRule="auto"/>
        <w:rPr>
          <w:rFonts w:ascii="Book Antiqua" w:eastAsia="宋体" w:hAnsi="Book Antiqua"/>
          <w:sz w:val="24"/>
          <w:szCs w:val="24"/>
          <w:lang w:eastAsia="zh-CN"/>
        </w:rPr>
      </w:pPr>
      <w:r w:rsidRPr="00693598">
        <w:rPr>
          <w:rFonts w:ascii="Book Antiqua" w:hAnsi="Book Antiqua"/>
          <w:b/>
          <w:sz w:val="24"/>
          <w:szCs w:val="24"/>
        </w:rPr>
        <w:t xml:space="preserve">Received: </w:t>
      </w:r>
      <w:r w:rsidR="001B14E4" w:rsidRPr="00693598">
        <w:rPr>
          <w:rFonts w:ascii="Book Antiqua" w:eastAsia="宋体" w:hAnsi="Book Antiqua"/>
          <w:sz w:val="24"/>
          <w:szCs w:val="24"/>
          <w:lang w:eastAsia="zh-CN"/>
        </w:rPr>
        <w:t>October 13, 2018</w:t>
      </w:r>
    </w:p>
    <w:p w14:paraId="66058885" w14:textId="2305C856" w:rsidR="00E52ED5" w:rsidRPr="00693598" w:rsidRDefault="00E52ED5" w:rsidP="001B14E4">
      <w:pPr>
        <w:spacing w:line="360" w:lineRule="auto"/>
        <w:rPr>
          <w:rFonts w:ascii="Book Antiqua" w:hAnsi="Book Antiqua"/>
          <w:b/>
          <w:sz w:val="24"/>
          <w:szCs w:val="24"/>
          <w:lang w:eastAsia="zh-CN"/>
        </w:rPr>
      </w:pPr>
      <w:r w:rsidRPr="00693598">
        <w:rPr>
          <w:rFonts w:ascii="Book Antiqua" w:hAnsi="Book Antiqua"/>
          <w:b/>
          <w:sz w:val="24"/>
          <w:szCs w:val="24"/>
        </w:rPr>
        <w:lastRenderedPageBreak/>
        <w:t>Peer-review started:</w:t>
      </w:r>
      <w:r w:rsidRPr="00693598">
        <w:rPr>
          <w:rFonts w:ascii="Book Antiqua" w:hAnsi="Book Antiqua"/>
          <w:b/>
          <w:sz w:val="24"/>
          <w:szCs w:val="24"/>
          <w:lang w:eastAsia="zh-CN"/>
        </w:rPr>
        <w:t xml:space="preserve"> </w:t>
      </w:r>
      <w:r w:rsidR="001B14E4" w:rsidRPr="00693598">
        <w:rPr>
          <w:rFonts w:ascii="Book Antiqua" w:eastAsia="宋体" w:hAnsi="Book Antiqua"/>
          <w:sz w:val="24"/>
          <w:szCs w:val="24"/>
          <w:lang w:eastAsia="zh-CN"/>
        </w:rPr>
        <w:t>October 15, 2018</w:t>
      </w:r>
    </w:p>
    <w:p w14:paraId="7D533E2A" w14:textId="1021FB86" w:rsidR="00E52ED5" w:rsidRPr="00693598" w:rsidRDefault="00E52ED5" w:rsidP="001B14E4">
      <w:pPr>
        <w:spacing w:line="360" w:lineRule="auto"/>
        <w:rPr>
          <w:rFonts w:ascii="Book Antiqua" w:hAnsi="Book Antiqua"/>
          <w:b/>
          <w:sz w:val="24"/>
          <w:szCs w:val="24"/>
          <w:lang w:eastAsia="zh-CN"/>
        </w:rPr>
      </w:pPr>
      <w:r w:rsidRPr="00693598">
        <w:rPr>
          <w:rFonts w:ascii="Book Antiqua" w:hAnsi="Book Antiqua"/>
          <w:b/>
          <w:sz w:val="24"/>
          <w:szCs w:val="24"/>
        </w:rPr>
        <w:t>First decision:</w:t>
      </w:r>
      <w:r w:rsidRPr="00693598">
        <w:rPr>
          <w:rFonts w:ascii="Book Antiqua" w:hAnsi="Book Antiqua"/>
          <w:b/>
          <w:sz w:val="24"/>
          <w:szCs w:val="24"/>
          <w:lang w:eastAsia="zh-CN"/>
        </w:rPr>
        <w:t xml:space="preserve"> </w:t>
      </w:r>
      <w:r w:rsidR="001B14E4" w:rsidRPr="00693598">
        <w:rPr>
          <w:rFonts w:ascii="Book Antiqua" w:eastAsia="宋体" w:hAnsi="Book Antiqua"/>
          <w:sz w:val="24"/>
          <w:szCs w:val="24"/>
          <w:lang w:eastAsia="zh-CN"/>
        </w:rPr>
        <w:t>November 28, 2018</w:t>
      </w:r>
    </w:p>
    <w:p w14:paraId="7D84C804" w14:textId="22E48E28" w:rsidR="00E52ED5" w:rsidRPr="00693598" w:rsidRDefault="00E52ED5" w:rsidP="001B14E4">
      <w:pPr>
        <w:spacing w:line="360" w:lineRule="auto"/>
        <w:rPr>
          <w:rFonts w:ascii="Book Antiqua" w:hAnsi="Book Antiqua"/>
          <w:b/>
          <w:sz w:val="24"/>
          <w:szCs w:val="24"/>
          <w:lang w:eastAsia="zh-CN"/>
        </w:rPr>
      </w:pPr>
      <w:r w:rsidRPr="00693598">
        <w:rPr>
          <w:rFonts w:ascii="Book Antiqua" w:hAnsi="Book Antiqua"/>
          <w:b/>
          <w:sz w:val="24"/>
          <w:szCs w:val="24"/>
        </w:rPr>
        <w:t xml:space="preserve">Revised: </w:t>
      </w:r>
      <w:r w:rsidR="001B14E4" w:rsidRPr="00693598">
        <w:rPr>
          <w:rFonts w:ascii="Book Antiqua" w:eastAsia="宋体" w:hAnsi="Book Antiqua"/>
          <w:sz w:val="24"/>
          <w:szCs w:val="24"/>
          <w:lang w:eastAsia="zh-CN"/>
        </w:rPr>
        <w:t>December 8, 2018</w:t>
      </w:r>
    </w:p>
    <w:p w14:paraId="69FA3DE8" w14:textId="2ED53D56" w:rsidR="00E52ED5" w:rsidRPr="00693598" w:rsidRDefault="00E52ED5" w:rsidP="001B14E4">
      <w:pPr>
        <w:spacing w:line="360" w:lineRule="auto"/>
        <w:rPr>
          <w:rFonts w:ascii="Book Antiqua" w:hAnsi="Book Antiqua"/>
          <w:b/>
          <w:sz w:val="24"/>
          <w:szCs w:val="24"/>
        </w:rPr>
      </w:pPr>
      <w:r w:rsidRPr="00693598">
        <w:rPr>
          <w:rFonts w:ascii="Book Antiqua" w:hAnsi="Book Antiqua"/>
          <w:b/>
          <w:sz w:val="24"/>
          <w:szCs w:val="24"/>
        </w:rPr>
        <w:t>Accepted:</w:t>
      </w:r>
      <w:r w:rsidR="00EF5CD9" w:rsidRPr="00693598">
        <w:rPr>
          <w:rFonts w:ascii="Book Antiqua" w:hAnsi="Book Antiqua"/>
          <w:b/>
          <w:sz w:val="24"/>
          <w:szCs w:val="24"/>
        </w:rPr>
        <w:t xml:space="preserve"> </w:t>
      </w:r>
      <w:r w:rsidR="00EF5CD9" w:rsidRPr="00693598">
        <w:rPr>
          <w:rFonts w:ascii="Book Antiqua" w:hAnsi="Book Antiqua"/>
          <w:sz w:val="24"/>
          <w:szCs w:val="24"/>
        </w:rPr>
        <w:t>January 9, 2019</w:t>
      </w:r>
    </w:p>
    <w:p w14:paraId="4025E23F" w14:textId="38230B6E" w:rsidR="00E52ED5" w:rsidRPr="00693598" w:rsidRDefault="00E52ED5" w:rsidP="001B14E4">
      <w:pPr>
        <w:spacing w:line="360" w:lineRule="auto"/>
        <w:rPr>
          <w:rFonts w:ascii="Book Antiqua" w:hAnsi="Book Antiqua"/>
          <w:b/>
          <w:sz w:val="24"/>
          <w:szCs w:val="24"/>
          <w:lang w:eastAsia="zh-CN"/>
        </w:rPr>
      </w:pPr>
      <w:r w:rsidRPr="00693598">
        <w:rPr>
          <w:rFonts w:ascii="Book Antiqua" w:hAnsi="Book Antiqua"/>
          <w:b/>
          <w:sz w:val="24"/>
          <w:szCs w:val="24"/>
        </w:rPr>
        <w:t>Article in press:</w:t>
      </w:r>
      <w:r w:rsidR="00B23009" w:rsidRPr="00693598">
        <w:rPr>
          <w:rFonts w:ascii="Book Antiqua" w:hAnsi="Book Antiqua" w:hint="eastAsia"/>
          <w:b/>
          <w:sz w:val="24"/>
          <w:szCs w:val="24"/>
          <w:lang w:eastAsia="zh-CN"/>
        </w:rPr>
        <w:t xml:space="preserve"> </w:t>
      </w:r>
      <w:r w:rsidR="00B23009" w:rsidRPr="00693598">
        <w:rPr>
          <w:rFonts w:ascii="Book Antiqua" w:hAnsi="Book Antiqua"/>
          <w:sz w:val="24"/>
          <w:szCs w:val="24"/>
        </w:rPr>
        <w:t xml:space="preserve">January </w:t>
      </w:r>
      <w:r w:rsidR="00B23009" w:rsidRPr="00693598">
        <w:rPr>
          <w:rFonts w:ascii="Book Antiqua" w:hAnsi="Book Antiqua" w:hint="eastAsia"/>
          <w:sz w:val="24"/>
          <w:szCs w:val="24"/>
          <w:lang w:eastAsia="zh-CN"/>
        </w:rPr>
        <w:t>10</w:t>
      </w:r>
      <w:r w:rsidR="00B23009" w:rsidRPr="00693598">
        <w:rPr>
          <w:rFonts w:ascii="Book Antiqua" w:hAnsi="Book Antiqua"/>
          <w:sz w:val="24"/>
          <w:szCs w:val="24"/>
        </w:rPr>
        <w:t>, 2019</w:t>
      </w:r>
    </w:p>
    <w:p w14:paraId="0865531F" w14:textId="6562E7AF" w:rsidR="00E52ED5" w:rsidRPr="00693598" w:rsidRDefault="00E52ED5" w:rsidP="001B14E4">
      <w:pPr>
        <w:spacing w:line="360" w:lineRule="auto"/>
        <w:rPr>
          <w:rFonts w:ascii="Book Antiqua" w:hAnsi="Book Antiqua" w:cs="Arial"/>
          <w:b/>
          <w:sz w:val="24"/>
          <w:szCs w:val="24"/>
          <w:lang w:eastAsia="zh-CN"/>
        </w:rPr>
      </w:pPr>
      <w:r w:rsidRPr="00693598">
        <w:rPr>
          <w:rFonts w:ascii="Book Antiqua" w:hAnsi="Book Antiqua"/>
          <w:b/>
          <w:sz w:val="24"/>
          <w:szCs w:val="24"/>
        </w:rPr>
        <w:t>Published online:</w:t>
      </w:r>
      <w:r w:rsidR="00B23009" w:rsidRPr="00693598">
        <w:rPr>
          <w:rFonts w:ascii="Book Antiqua" w:hAnsi="Book Antiqua" w:hint="eastAsia"/>
          <w:b/>
          <w:sz w:val="24"/>
          <w:szCs w:val="24"/>
          <w:lang w:eastAsia="zh-CN"/>
        </w:rPr>
        <w:t xml:space="preserve"> </w:t>
      </w:r>
      <w:r w:rsidR="00B23009" w:rsidRPr="00693598">
        <w:rPr>
          <w:rFonts w:ascii="Book Antiqua" w:hAnsi="Book Antiqua"/>
          <w:sz w:val="24"/>
          <w:szCs w:val="24"/>
          <w:lang w:eastAsia="zh-CN"/>
        </w:rPr>
        <w:t>February 2</w:t>
      </w:r>
      <w:r w:rsidR="00473E4A">
        <w:rPr>
          <w:rFonts w:ascii="Book Antiqua" w:hAnsi="Book Antiqua" w:hint="eastAsia"/>
          <w:sz w:val="24"/>
          <w:szCs w:val="24"/>
          <w:lang w:eastAsia="zh-CN"/>
        </w:rPr>
        <w:t>4</w:t>
      </w:r>
      <w:bookmarkStart w:id="4" w:name="_GoBack"/>
      <w:bookmarkEnd w:id="4"/>
      <w:r w:rsidR="00B23009" w:rsidRPr="00693598">
        <w:rPr>
          <w:rFonts w:ascii="Book Antiqua" w:hAnsi="Book Antiqua"/>
          <w:sz w:val="24"/>
          <w:szCs w:val="24"/>
          <w:lang w:eastAsia="zh-CN"/>
        </w:rPr>
        <w:t>, 2019</w:t>
      </w:r>
    </w:p>
    <w:p w14:paraId="35E408F2" w14:textId="77777777" w:rsidR="00E52ED5" w:rsidRPr="00693598" w:rsidRDefault="00E52ED5" w:rsidP="001B14E4">
      <w:pPr>
        <w:spacing w:line="360" w:lineRule="auto"/>
        <w:rPr>
          <w:rFonts w:ascii="Book Antiqua" w:hAnsi="Book Antiqua" w:cs="Times New Roman"/>
          <w:sz w:val="24"/>
          <w:szCs w:val="24"/>
        </w:rPr>
      </w:pPr>
    </w:p>
    <w:p w14:paraId="70269A1C" w14:textId="77777777" w:rsidR="00E52ED5" w:rsidRPr="00693598" w:rsidRDefault="00E52ED5" w:rsidP="001B14E4">
      <w:pPr>
        <w:widowControl/>
        <w:spacing w:line="360" w:lineRule="auto"/>
        <w:rPr>
          <w:rFonts w:ascii="Book Antiqua" w:hAnsi="Book Antiqua" w:cs="Times New Roman"/>
          <w:b/>
          <w:sz w:val="24"/>
          <w:szCs w:val="24"/>
        </w:rPr>
      </w:pPr>
      <w:r w:rsidRPr="00693598">
        <w:rPr>
          <w:rFonts w:ascii="Book Antiqua" w:hAnsi="Book Antiqua" w:cs="Times New Roman"/>
          <w:b/>
          <w:sz w:val="24"/>
          <w:szCs w:val="24"/>
        </w:rPr>
        <w:br w:type="page"/>
      </w:r>
    </w:p>
    <w:p w14:paraId="61ED31B7" w14:textId="53BF622F" w:rsidR="007A05EB" w:rsidRPr="00693598" w:rsidRDefault="007A05EB" w:rsidP="001B14E4">
      <w:pPr>
        <w:spacing w:line="360" w:lineRule="auto"/>
        <w:rPr>
          <w:rFonts w:ascii="Book Antiqua" w:hAnsi="Book Antiqua" w:cs="Times New Roman"/>
          <w:sz w:val="24"/>
          <w:szCs w:val="24"/>
        </w:rPr>
      </w:pPr>
      <w:r w:rsidRPr="00693598">
        <w:rPr>
          <w:rFonts w:ascii="Book Antiqua" w:hAnsi="Book Antiqua" w:cs="Times New Roman"/>
          <w:b/>
          <w:sz w:val="24"/>
          <w:szCs w:val="24"/>
        </w:rPr>
        <w:lastRenderedPageBreak/>
        <w:t>Abstract</w:t>
      </w:r>
    </w:p>
    <w:p w14:paraId="63992CDE" w14:textId="7530ECE1" w:rsidR="007A05EB" w:rsidRPr="00693598" w:rsidRDefault="007A05EB" w:rsidP="001B14E4">
      <w:pPr>
        <w:spacing w:line="360" w:lineRule="auto"/>
        <w:rPr>
          <w:rFonts w:ascii="Book Antiqua" w:hAnsi="Book Antiqua" w:cs="Times New Roman"/>
          <w:sz w:val="24"/>
          <w:szCs w:val="24"/>
        </w:rPr>
      </w:pPr>
      <w:r w:rsidRPr="00693598">
        <w:rPr>
          <w:rFonts w:ascii="Book Antiqua" w:hAnsi="Book Antiqua" w:cs="Times New Roman"/>
          <w:color w:val="000000" w:themeColor="text1"/>
          <w:sz w:val="24"/>
          <w:szCs w:val="24"/>
        </w:rPr>
        <w:t xml:space="preserve">Because delayed diagnosis is one of the causes </w:t>
      </w:r>
      <w:r w:rsidR="002E5F4E" w:rsidRPr="00693598">
        <w:rPr>
          <w:rFonts w:ascii="Book Antiqua" w:hAnsi="Book Antiqua" w:cs="Times New Roman"/>
          <w:color w:val="000000" w:themeColor="text1"/>
          <w:sz w:val="24"/>
          <w:szCs w:val="24"/>
        </w:rPr>
        <w:t>of</w:t>
      </w:r>
      <w:r w:rsidRPr="00693598">
        <w:rPr>
          <w:rFonts w:ascii="Book Antiqua" w:hAnsi="Book Antiqua" w:cs="Times New Roman"/>
          <w:color w:val="000000" w:themeColor="text1"/>
          <w:sz w:val="24"/>
          <w:szCs w:val="24"/>
        </w:rPr>
        <w:t xml:space="preserve"> poor prognosis in pancreatic ductal adenocarcinoma (PDAC), early detection is </w:t>
      </w:r>
      <w:r w:rsidR="001B14E4" w:rsidRPr="00693598">
        <w:rPr>
          <w:rFonts w:ascii="Book Antiqua" w:eastAsia="宋体" w:hAnsi="Book Antiqua" w:cs="Times New Roman"/>
          <w:color w:val="000000" w:themeColor="text1"/>
          <w:sz w:val="24"/>
          <w:szCs w:val="24"/>
          <w:lang w:eastAsia="zh-CN"/>
        </w:rPr>
        <w:t xml:space="preserve">a </w:t>
      </w:r>
      <w:r w:rsidRPr="00693598">
        <w:rPr>
          <w:rFonts w:ascii="Book Antiqua" w:hAnsi="Book Antiqua" w:cs="Times New Roman"/>
          <w:color w:val="000000" w:themeColor="text1"/>
          <w:sz w:val="24"/>
          <w:szCs w:val="24"/>
        </w:rPr>
        <w:t xml:space="preserve">key for </w:t>
      </w:r>
      <w:r w:rsidR="00B72714" w:rsidRPr="00693598">
        <w:rPr>
          <w:rFonts w:ascii="Book Antiqua" w:hAnsi="Book Antiqua" w:cs="Times New Roman"/>
          <w:color w:val="000000" w:themeColor="text1"/>
          <w:sz w:val="24"/>
          <w:szCs w:val="24"/>
        </w:rPr>
        <w:t xml:space="preserve">overall </w:t>
      </w:r>
      <w:r w:rsidRPr="00693598">
        <w:rPr>
          <w:rFonts w:ascii="Book Antiqua" w:hAnsi="Book Antiqua" w:cs="Times New Roman"/>
          <w:color w:val="000000" w:themeColor="text1"/>
          <w:sz w:val="24"/>
          <w:szCs w:val="24"/>
        </w:rPr>
        <w:t>improv</w:t>
      </w:r>
      <w:r w:rsidR="00B72714" w:rsidRPr="00693598">
        <w:rPr>
          <w:rFonts w:ascii="Book Antiqua" w:hAnsi="Book Antiqua" w:cs="Times New Roman"/>
          <w:color w:val="000000" w:themeColor="text1"/>
          <w:sz w:val="24"/>
          <w:szCs w:val="24"/>
        </w:rPr>
        <w:t>ement of</w:t>
      </w:r>
      <w:r w:rsidRPr="00693598">
        <w:rPr>
          <w:rFonts w:ascii="Book Antiqua" w:hAnsi="Book Antiqua" w:cs="Times New Roman"/>
          <w:color w:val="000000" w:themeColor="text1"/>
          <w:sz w:val="24"/>
          <w:szCs w:val="24"/>
        </w:rPr>
        <w:t xml:space="preserve"> prognosis. </w:t>
      </w:r>
      <w:r w:rsidR="00B72714" w:rsidRPr="00693598">
        <w:rPr>
          <w:rFonts w:ascii="Book Antiqua" w:hAnsi="Book Antiqua" w:cs="Times New Roman"/>
          <w:color w:val="000000" w:themeColor="text1"/>
          <w:sz w:val="24"/>
          <w:szCs w:val="24"/>
        </w:rPr>
        <w:t>Towards this end</w:t>
      </w:r>
      <w:r w:rsidRPr="00693598">
        <w:rPr>
          <w:rFonts w:ascii="Book Antiqua" w:hAnsi="Book Antiqua" w:cs="Times New Roman"/>
          <w:color w:val="000000" w:themeColor="text1"/>
          <w:sz w:val="24"/>
          <w:szCs w:val="24"/>
        </w:rPr>
        <w:t xml:space="preserve">, </w:t>
      </w:r>
      <w:r w:rsidRPr="00693598">
        <w:rPr>
          <w:rFonts w:ascii="Book Antiqua" w:hAnsi="Book Antiqua" w:cs="Times New Roman"/>
          <w:sz w:val="24"/>
          <w:szCs w:val="24"/>
        </w:rPr>
        <w:t xml:space="preserve">periodic screening is recommended for individuals </w:t>
      </w:r>
      <w:r w:rsidR="00B72714" w:rsidRPr="00693598">
        <w:rPr>
          <w:rFonts w:ascii="Book Antiqua" w:hAnsi="Book Antiqua" w:cs="Times New Roman"/>
          <w:sz w:val="24"/>
          <w:szCs w:val="24"/>
        </w:rPr>
        <w:t>considered</w:t>
      </w:r>
      <w:r w:rsidRPr="00693598">
        <w:rPr>
          <w:rFonts w:ascii="Book Antiqua" w:hAnsi="Book Antiqua" w:cs="Times New Roman"/>
          <w:sz w:val="24"/>
          <w:szCs w:val="24"/>
        </w:rPr>
        <w:t xml:space="preserve"> high-risk </w:t>
      </w:r>
      <w:r w:rsidR="00B72714" w:rsidRPr="00693598">
        <w:rPr>
          <w:rFonts w:ascii="Book Antiqua" w:hAnsi="Book Antiqua" w:cs="Times New Roman"/>
          <w:sz w:val="24"/>
          <w:szCs w:val="24"/>
        </w:rPr>
        <w:t>for</w:t>
      </w:r>
      <w:r w:rsidRPr="00693598">
        <w:rPr>
          <w:rFonts w:ascii="Book Antiqua" w:hAnsi="Book Antiqua" w:cs="Times New Roman"/>
          <w:sz w:val="24"/>
          <w:szCs w:val="24"/>
        </w:rPr>
        <w:t xml:space="preserve"> PDAC.</w:t>
      </w:r>
      <w:r w:rsidRPr="00693598">
        <w:rPr>
          <w:rFonts w:ascii="Book Antiqua" w:hAnsi="Book Antiqua" w:cs="Times New Roman"/>
          <w:color w:val="000000" w:themeColor="text1"/>
          <w:sz w:val="24"/>
          <w:szCs w:val="24"/>
        </w:rPr>
        <w:t xml:space="preserve"> </w:t>
      </w:r>
      <w:r w:rsidR="009666EB" w:rsidRPr="00693598">
        <w:rPr>
          <w:rFonts w:ascii="Book Antiqua" w:hAnsi="Book Antiqua" w:cs="Times New Roman"/>
          <w:color w:val="000000" w:themeColor="text1"/>
          <w:sz w:val="24"/>
          <w:szCs w:val="24"/>
        </w:rPr>
        <w:t xml:space="preserve">Advances in </w:t>
      </w:r>
      <w:r w:rsidR="009666EB" w:rsidRPr="00693598">
        <w:rPr>
          <w:rFonts w:ascii="Book Antiqua" w:hAnsi="Book Antiqua" w:cs="Times New Roman"/>
          <w:sz w:val="24"/>
          <w:szCs w:val="24"/>
        </w:rPr>
        <w:t xml:space="preserve">diagnostic imaging modalities </w:t>
      </w:r>
      <w:r w:rsidR="00862F5E" w:rsidRPr="00693598">
        <w:rPr>
          <w:rFonts w:ascii="Book Antiqua" w:hAnsi="Book Antiqua" w:cs="Times New Roman"/>
          <w:color w:val="000000" w:themeColor="text1"/>
          <w:sz w:val="24"/>
          <w:szCs w:val="24"/>
        </w:rPr>
        <w:t>have increased the</w:t>
      </w:r>
      <w:r w:rsidRPr="00693598">
        <w:rPr>
          <w:rFonts w:ascii="Book Antiqua" w:hAnsi="Book Antiqua" w:cs="Times New Roman"/>
          <w:color w:val="000000" w:themeColor="text1"/>
          <w:sz w:val="24"/>
          <w:szCs w:val="24"/>
        </w:rPr>
        <w:t xml:space="preserve"> frequency of incidental f</w:t>
      </w:r>
      <w:r w:rsidR="00862F5E" w:rsidRPr="00693598">
        <w:rPr>
          <w:rFonts w:ascii="Book Antiqua" w:hAnsi="Book Antiqua" w:cs="Times New Roman"/>
          <w:color w:val="000000" w:themeColor="text1"/>
          <w:sz w:val="24"/>
          <w:szCs w:val="24"/>
        </w:rPr>
        <w:t>i</w:t>
      </w:r>
      <w:r w:rsidRPr="00693598">
        <w:rPr>
          <w:rFonts w:ascii="Book Antiqua" w:hAnsi="Book Antiqua" w:cs="Times New Roman"/>
          <w:color w:val="000000" w:themeColor="text1"/>
          <w:sz w:val="24"/>
          <w:szCs w:val="24"/>
        </w:rPr>
        <w:t>nd</w:t>
      </w:r>
      <w:r w:rsidR="00862F5E" w:rsidRPr="00693598">
        <w:rPr>
          <w:rFonts w:ascii="Book Antiqua" w:hAnsi="Book Antiqua" w:cs="Times New Roman"/>
          <w:color w:val="000000" w:themeColor="text1"/>
          <w:sz w:val="24"/>
          <w:szCs w:val="24"/>
        </w:rPr>
        <w:t>ings</w:t>
      </w:r>
      <w:r w:rsidRPr="00693598">
        <w:rPr>
          <w:rFonts w:ascii="Book Antiqua" w:hAnsi="Book Antiqua" w:cs="Times New Roman"/>
          <w:color w:val="000000" w:themeColor="text1"/>
          <w:sz w:val="24"/>
          <w:szCs w:val="24"/>
        </w:rPr>
        <w:t xml:space="preserve"> of p</w:t>
      </w:r>
      <w:r w:rsidRPr="00693598">
        <w:rPr>
          <w:rFonts w:ascii="Book Antiqua" w:eastAsia="MS Mincho" w:hAnsi="Book Antiqua" w:cs="Times New Roman"/>
          <w:sz w:val="24"/>
          <w:szCs w:val="24"/>
        </w:rPr>
        <w:t>ancreatic cysts</w:t>
      </w:r>
      <w:r w:rsidR="00806285" w:rsidRPr="00693598">
        <w:rPr>
          <w:rFonts w:ascii="Book Antiqua" w:eastAsia="MS Mincho" w:hAnsi="Book Antiqua" w:cs="Times New Roman"/>
          <w:sz w:val="24"/>
          <w:szCs w:val="24"/>
        </w:rPr>
        <w:t>,</w:t>
      </w:r>
      <w:r w:rsidRPr="00693598">
        <w:rPr>
          <w:rFonts w:ascii="Book Antiqua" w:eastAsia="MS Mincho" w:hAnsi="Book Antiqua" w:cs="Times New Roman"/>
          <w:sz w:val="24"/>
          <w:szCs w:val="24"/>
        </w:rPr>
        <w:t xml:space="preserve"> including </w:t>
      </w:r>
      <w:r w:rsidR="00806285" w:rsidRPr="00693598">
        <w:rPr>
          <w:rFonts w:ascii="Book Antiqua" w:eastAsia="MS Mincho" w:hAnsi="Book Antiqua" w:cs="Times New Roman"/>
          <w:sz w:val="24"/>
          <w:szCs w:val="24"/>
        </w:rPr>
        <w:t xml:space="preserve">the </w:t>
      </w:r>
      <w:r w:rsidRPr="00693598">
        <w:rPr>
          <w:rFonts w:ascii="Book Antiqua" w:hAnsi="Book Antiqua" w:cs="Times New Roman"/>
          <w:sz w:val="24"/>
          <w:szCs w:val="24"/>
        </w:rPr>
        <w:t>intraductal papillary mucinous neoplasm</w:t>
      </w:r>
      <w:r w:rsidRPr="00693598">
        <w:rPr>
          <w:rFonts w:ascii="Book Antiqua" w:eastAsia="MS Mincho" w:hAnsi="Book Antiqua" w:cs="Times New Roman"/>
          <w:sz w:val="24"/>
          <w:szCs w:val="24"/>
        </w:rPr>
        <w:t xml:space="preserve"> (IPMN)</w:t>
      </w:r>
      <w:r w:rsidR="001B14E4" w:rsidRPr="00693598">
        <w:rPr>
          <w:rFonts w:ascii="Book Antiqua" w:eastAsia="宋体" w:hAnsi="Book Antiqua" w:cs="Times New Roman"/>
          <w:sz w:val="24"/>
          <w:szCs w:val="24"/>
          <w:lang w:eastAsia="zh-CN"/>
        </w:rPr>
        <w:t xml:space="preserve"> - </w:t>
      </w:r>
      <w:r w:rsidRPr="00693598">
        <w:rPr>
          <w:rFonts w:ascii="Book Antiqua" w:eastAsia="MS Mincho" w:hAnsi="Book Antiqua" w:cs="Times New Roman"/>
          <w:sz w:val="24"/>
          <w:szCs w:val="24"/>
        </w:rPr>
        <w:t>a major risk factor of PDAC</w:t>
      </w:r>
      <w:r w:rsidR="00AE6CDF" w:rsidRPr="00693598">
        <w:rPr>
          <w:rFonts w:ascii="Book Antiqua" w:eastAsia="MS Mincho" w:hAnsi="Book Antiqua" w:cs="Times New Roman"/>
          <w:sz w:val="24"/>
          <w:szCs w:val="24"/>
        </w:rPr>
        <w:t>, having</w:t>
      </w:r>
      <w:r w:rsidRPr="00693598">
        <w:rPr>
          <w:rFonts w:ascii="Book Antiqua" w:eastAsia="MS Mincho" w:hAnsi="Book Antiqua" w:cs="Times New Roman"/>
          <w:sz w:val="24"/>
          <w:szCs w:val="24"/>
        </w:rPr>
        <w:t xml:space="preserve"> </w:t>
      </w:r>
      <w:r w:rsidR="005E7D0B" w:rsidRPr="00693598">
        <w:rPr>
          <w:rFonts w:ascii="Book Antiqua" w:eastAsia="MS Mincho" w:hAnsi="Book Antiqua" w:cs="Times New Roman"/>
          <w:sz w:val="24"/>
          <w:szCs w:val="24"/>
        </w:rPr>
        <w:t xml:space="preserve">1% </w:t>
      </w:r>
      <w:r w:rsidR="00AE6CDF" w:rsidRPr="00693598">
        <w:rPr>
          <w:rFonts w:ascii="Book Antiqua" w:eastAsia="MS Mincho" w:hAnsi="Book Antiqua" w:cs="Times New Roman"/>
          <w:sz w:val="24"/>
          <w:szCs w:val="24"/>
        </w:rPr>
        <w:t xml:space="preserve">annual </w:t>
      </w:r>
      <w:r w:rsidRPr="00693598">
        <w:rPr>
          <w:rFonts w:ascii="Book Antiqua" w:hAnsi="Book Antiqua" w:cs="Times New Roman"/>
          <w:sz w:val="24"/>
          <w:szCs w:val="24"/>
        </w:rPr>
        <w:t>prevalence of concomitan</w:t>
      </w:r>
      <w:r w:rsidR="00AE6CDF" w:rsidRPr="00693598">
        <w:rPr>
          <w:rFonts w:ascii="Book Antiqua" w:hAnsi="Book Antiqua" w:cs="Times New Roman"/>
          <w:sz w:val="24"/>
          <w:szCs w:val="24"/>
        </w:rPr>
        <w:t>ce</w:t>
      </w:r>
      <w:r w:rsidRPr="00693598">
        <w:rPr>
          <w:rFonts w:ascii="Book Antiqua" w:hAnsi="Book Antiqua" w:cs="Times New Roman"/>
          <w:sz w:val="24"/>
          <w:szCs w:val="24"/>
        </w:rPr>
        <w:t xml:space="preserve"> with IPMN</w:t>
      </w:r>
      <w:r w:rsidRPr="00693598">
        <w:rPr>
          <w:rFonts w:ascii="Book Antiqua" w:eastAsia="MS Mincho" w:hAnsi="Book Antiqua" w:cs="Times New Roman"/>
          <w:sz w:val="24"/>
          <w:szCs w:val="24"/>
        </w:rPr>
        <w:t xml:space="preserve">. </w:t>
      </w:r>
      <w:r w:rsidR="00AE6CDF" w:rsidRPr="00693598">
        <w:rPr>
          <w:rFonts w:ascii="Book Antiqua" w:eastAsia="MS Mincho" w:hAnsi="Book Antiqua" w:cs="Times New Roman"/>
          <w:sz w:val="24"/>
          <w:szCs w:val="24"/>
        </w:rPr>
        <w:t>P</w:t>
      </w:r>
      <w:r w:rsidRPr="00693598">
        <w:rPr>
          <w:rFonts w:ascii="Book Antiqua" w:eastAsia="MS Mincho" w:hAnsi="Book Antiqua" w:cs="Times New Roman"/>
          <w:sz w:val="24"/>
          <w:szCs w:val="24"/>
        </w:rPr>
        <w:t xml:space="preserve">roper </w:t>
      </w:r>
      <w:r w:rsidR="00F9334D" w:rsidRPr="00693598">
        <w:rPr>
          <w:rFonts w:ascii="Book Antiqua" w:eastAsia="MS Mincho" w:hAnsi="Book Antiqua" w:cs="Times New Roman"/>
          <w:sz w:val="24"/>
          <w:szCs w:val="24"/>
        </w:rPr>
        <w:t xml:space="preserve">retainment </w:t>
      </w:r>
      <w:r w:rsidR="003848C2" w:rsidRPr="00693598">
        <w:rPr>
          <w:rFonts w:ascii="Book Antiqua" w:eastAsia="MS Mincho" w:hAnsi="Book Antiqua" w:cs="Times New Roman"/>
          <w:sz w:val="24"/>
          <w:szCs w:val="24"/>
        </w:rPr>
        <w:t xml:space="preserve">of patients with IPMN </w:t>
      </w:r>
      <w:r w:rsidRPr="00693598">
        <w:rPr>
          <w:rFonts w:ascii="Book Antiqua" w:eastAsia="MS Mincho" w:hAnsi="Book Antiqua" w:cs="Times New Roman"/>
          <w:sz w:val="24"/>
          <w:szCs w:val="24"/>
        </w:rPr>
        <w:t xml:space="preserve">and </w:t>
      </w:r>
      <w:r w:rsidR="007B66F7" w:rsidRPr="00693598">
        <w:rPr>
          <w:rFonts w:ascii="Book Antiqua" w:eastAsia="MS Mincho" w:hAnsi="Book Antiqua" w:cs="Times New Roman"/>
          <w:sz w:val="24"/>
          <w:szCs w:val="24"/>
        </w:rPr>
        <w:t xml:space="preserve">regular </w:t>
      </w:r>
      <w:r w:rsidRPr="00693598">
        <w:rPr>
          <w:rFonts w:ascii="Book Antiqua" w:eastAsia="MS Mincho" w:hAnsi="Book Antiqua" w:cs="Times New Roman"/>
          <w:sz w:val="24"/>
          <w:szCs w:val="24"/>
        </w:rPr>
        <w:t xml:space="preserve">follow-up </w:t>
      </w:r>
      <w:r w:rsidR="007B66F7" w:rsidRPr="00693598">
        <w:rPr>
          <w:rFonts w:ascii="Book Antiqua" w:eastAsia="MS Mincho" w:hAnsi="Book Antiqua" w:cs="Times New Roman"/>
          <w:sz w:val="24"/>
          <w:szCs w:val="24"/>
        </w:rPr>
        <w:t xml:space="preserve">by </w:t>
      </w:r>
      <w:r w:rsidRPr="00693598">
        <w:rPr>
          <w:rFonts w:ascii="Book Antiqua" w:eastAsia="MS Mincho" w:hAnsi="Book Antiqua" w:cs="Times New Roman"/>
          <w:sz w:val="24"/>
          <w:szCs w:val="24"/>
        </w:rPr>
        <w:t>routine imaging exam</w:t>
      </w:r>
      <w:r w:rsidR="007B66F7" w:rsidRPr="00693598">
        <w:rPr>
          <w:rFonts w:ascii="Book Antiqua" w:eastAsia="MS Mincho" w:hAnsi="Book Antiqua" w:cs="Times New Roman"/>
          <w:sz w:val="24"/>
          <w:szCs w:val="24"/>
        </w:rPr>
        <w:t>ination</w:t>
      </w:r>
      <w:r w:rsidRPr="00693598">
        <w:rPr>
          <w:rFonts w:ascii="Book Antiqua" w:eastAsia="MS Mincho" w:hAnsi="Book Antiqua" w:cs="Times New Roman"/>
          <w:sz w:val="24"/>
          <w:szCs w:val="24"/>
        </w:rPr>
        <w:t xml:space="preserve"> </w:t>
      </w:r>
      <w:r w:rsidR="003848C2" w:rsidRPr="00693598">
        <w:rPr>
          <w:rFonts w:ascii="Book Antiqua" w:eastAsia="MS Mincho" w:hAnsi="Book Antiqua" w:cs="Times New Roman"/>
          <w:sz w:val="24"/>
          <w:szCs w:val="24"/>
        </w:rPr>
        <w:t>will likely improve</w:t>
      </w:r>
      <w:r w:rsidRPr="00693598">
        <w:rPr>
          <w:rFonts w:ascii="Book Antiqua" w:eastAsia="MS Mincho" w:hAnsi="Book Antiqua" w:cs="Times New Roman"/>
          <w:sz w:val="24"/>
          <w:szCs w:val="24"/>
        </w:rPr>
        <w:t xml:space="preserve"> early detection and better prognosis of PDAC. </w:t>
      </w:r>
      <w:r w:rsidR="00C53513" w:rsidRPr="00693598">
        <w:rPr>
          <w:rFonts w:ascii="Book Antiqua" w:eastAsia="MS Mincho" w:hAnsi="Book Antiqua" w:cs="Times New Roman"/>
          <w:sz w:val="24"/>
          <w:szCs w:val="24"/>
        </w:rPr>
        <w:t>Unfortunately</w:t>
      </w:r>
      <w:r w:rsidRPr="00693598">
        <w:rPr>
          <w:rFonts w:ascii="Book Antiqua" w:eastAsia="MS Mincho" w:hAnsi="Book Antiqua" w:cs="Times New Roman"/>
          <w:sz w:val="24"/>
          <w:szCs w:val="24"/>
        </w:rPr>
        <w:t xml:space="preserve">, current guidelines </w:t>
      </w:r>
      <w:r w:rsidR="00C53513" w:rsidRPr="00693598">
        <w:rPr>
          <w:rFonts w:ascii="Book Antiqua" w:eastAsia="MS Mincho" w:hAnsi="Book Antiqua" w:cs="Times New Roman"/>
          <w:sz w:val="24"/>
          <w:szCs w:val="24"/>
        </w:rPr>
        <w:t xml:space="preserve">only address management of PDAC derived from </w:t>
      </w:r>
      <w:r w:rsidRPr="00693598">
        <w:rPr>
          <w:rFonts w:ascii="Book Antiqua" w:eastAsia="MS Mincho" w:hAnsi="Book Antiqua" w:cs="Times New Roman"/>
          <w:sz w:val="24"/>
          <w:szCs w:val="24"/>
        </w:rPr>
        <w:t>IPMN</w:t>
      </w:r>
      <w:r w:rsidRPr="00693598">
        <w:rPr>
          <w:rFonts w:ascii="Book Antiqua" w:hAnsi="Book Antiqua" w:cs="Times New Roman"/>
          <w:sz w:val="24"/>
          <w:szCs w:val="24"/>
        </w:rPr>
        <w:t xml:space="preserve"> </w:t>
      </w:r>
      <w:r w:rsidR="00C53513" w:rsidRPr="00693598">
        <w:rPr>
          <w:rFonts w:ascii="Book Antiqua" w:hAnsi="Book Antiqua" w:cs="Times New Roman"/>
          <w:sz w:val="24"/>
          <w:szCs w:val="24"/>
        </w:rPr>
        <w:t xml:space="preserve">and </w:t>
      </w:r>
      <w:r w:rsidR="001D1FA7" w:rsidRPr="00693598">
        <w:rPr>
          <w:rFonts w:ascii="Book Antiqua" w:hAnsi="Book Antiqua" w:cs="Times New Roman"/>
          <w:sz w:val="24"/>
          <w:szCs w:val="24"/>
        </w:rPr>
        <w:t>overlook</w:t>
      </w:r>
      <w:r w:rsidRPr="00693598">
        <w:rPr>
          <w:rFonts w:ascii="Book Antiqua" w:hAnsi="Book Antiqua" w:cs="Times New Roman"/>
          <w:sz w:val="24"/>
          <w:szCs w:val="24"/>
        </w:rPr>
        <w:t xml:space="preserve"> PDAC concomitant with IPMN. </w:t>
      </w:r>
      <w:r w:rsidR="00356C12" w:rsidRPr="00693598">
        <w:rPr>
          <w:rFonts w:ascii="Book Antiqua" w:hAnsi="Book Antiqua" w:cs="Times New Roman"/>
          <w:sz w:val="24"/>
          <w:szCs w:val="24"/>
        </w:rPr>
        <w:t>S</w:t>
      </w:r>
      <w:r w:rsidRPr="00693598">
        <w:rPr>
          <w:rFonts w:ascii="Book Antiqua" w:hAnsi="Book Antiqua" w:cs="Times New Roman"/>
          <w:color w:val="222222"/>
          <w:sz w:val="24"/>
          <w:szCs w:val="24"/>
        </w:rPr>
        <w:t xml:space="preserve">creening of </w:t>
      </w:r>
      <w:r w:rsidR="00356C12" w:rsidRPr="00693598">
        <w:rPr>
          <w:rFonts w:ascii="Book Antiqua" w:hAnsi="Book Antiqua" w:cs="Times New Roman"/>
          <w:color w:val="222222"/>
          <w:sz w:val="24"/>
          <w:szCs w:val="24"/>
        </w:rPr>
        <w:t xml:space="preserve">patients with </w:t>
      </w:r>
      <w:r w:rsidRPr="00693598">
        <w:rPr>
          <w:rFonts w:ascii="Book Antiqua" w:hAnsi="Book Antiqua" w:cs="Times New Roman"/>
          <w:color w:val="222222"/>
          <w:sz w:val="24"/>
          <w:szCs w:val="24"/>
        </w:rPr>
        <w:t>IPMN</w:t>
      </w:r>
      <w:r w:rsidR="00356C12" w:rsidRPr="00693598">
        <w:rPr>
          <w:rFonts w:ascii="Book Antiqua" w:hAnsi="Book Antiqua" w:cs="Times New Roman"/>
          <w:color w:val="222222"/>
          <w:sz w:val="24"/>
          <w:szCs w:val="24"/>
        </w:rPr>
        <w:t>,</w:t>
      </w:r>
      <w:r w:rsidRPr="00693598">
        <w:rPr>
          <w:rFonts w:ascii="Book Antiqua" w:hAnsi="Book Antiqua" w:cs="Times New Roman"/>
          <w:color w:val="222222"/>
          <w:sz w:val="24"/>
          <w:szCs w:val="24"/>
        </w:rPr>
        <w:t xml:space="preserve"> by </w:t>
      </w:r>
      <w:r w:rsidR="005B4521" w:rsidRPr="00693598">
        <w:rPr>
          <w:rFonts w:ascii="Book Antiqua" w:hAnsi="Book Antiqua" w:cs="Times New Roman"/>
          <w:sz w:val="24"/>
          <w:szCs w:val="24"/>
        </w:rPr>
        <w:t>endoscopic ultrasonography</w:t>
      </w:r>
      <w:r w:rsidR="00BF30C9" w:rsidRPr="00693598">
        <w:rPr>
          <w:rFonts w:ascii="Book Antiqua" w:hAnsi="Book Antiqua" w:cs="Times New Roman"/>
          <w:sz w:val="24"/>
          <w:szCs w:val="24"/>
        </w:rPr>
        <w:t xml:space="preserve"> (</w:t>
      </w:r>
      <w:r w:rsidRPr="00693598">
        <w:rPr>
          <w:rFonts w:ascii="Book Antiqua" w:hAnsi="Book Antiqua" w:cs="Times New Roman"/>
          <w:color w:val="000000" w:themeColor="text1"/>
          <w:sz w:val="24"/>
          <w:szCs w:val="24"/>
        </w:rPr>
        <w:t>currently the most reliable modality for detecting small PDAC</w:t>
      </w:r>
      <w:r w:rsidR="00BF30C9" w:rsidRPr="00693598">
        <w:rPr>
          <w:rFonts w:ascii="Book Antiqua" w:hAnsi="Book Antiqua" w:cs="Times New Roman"/>
          <w:color w:val="000000" w:themeColor="text1"/>
          <w:sz w:val="24"/>
          <w:szCs w:val="24"/>
        </w:rPr>
        <w:t>),</w:t>
      </w:r>
      <w:r w:rsidRPr="00693598">
        <w:rPr>
          <w:rFonts w:ascii="Book Antiqua" w:hAnsi="Book Antiqua" w:cs="Times New Roman"/>
          <w:color w:val="222222"/>
          <w:sz w:val="24"/>
          <w:szCs w:val="24"/>
        </w:rPr>
        <w:t xml:space="preserve"> may </w:t>
      </w:r>
      <w:r w:rsidR="00BF30C9" w:rsidRPr="00693598">
        <w:rPr>
          <w:rFonts w:ascii="Book Antiqua" w:hAnsi="Book Antiqua" w:cs="Times New Roman"/>
          <w:color w:val="222222"/>
          <w:sz w:val="24"/>
          <w:szCs w:val="24"/>
        </w:rPr>
        <w:t>facilitate</w:t>
      </w:r>
      <w:r w:rsidRPr="00693598">
        <w:rPr>
          <w:rFonts w:ascii="Book Antiqua" w:hAnsi="Book Antiqua" w:cs="Times New Roman"/>
          <w:color w:val="222222"/>
          <w:sz w:val="24"/>
          <w:szCs w:val="24"/>
        </w:rPr>
        <w:t xml:space="preserve"> early detection of both IPMN</w:t>
      </w:r>
      <w:r w:rsidR="00BF30C9" w:rsidRPr="00693598">
        <w:rPr>
          <w:rFonts w:ascii="Book Antiqua" w:hAnsi="Book Antiqua" w:cs="Times New Roman"/>
          <w:color w:val="222222"/>
          <w:sz w:val="24"/>
          <w:szCs w:val="24"/>
        </w:rPr>
        <w:t>-</w:t>
      </w:r>
      <w:r w:rsidR="00BF30C9" w:rsidRPr="00693598">
        <w:rPr>
          <w:rFonts w:ascii="Book Antiqua" w:hAnsi="Book Antiqua" w:cs="Times New Roman"/>
          <w:sz w:val="24"/>
          <w:szCs w:val="24"/>
        </w:rPr>
        <w:t>derived</w:t>
      </w:r>
      <w:r w:rsidRPr="00693598">
        <w:rPr>
          <w:rFonts w:ascii="Book Antiqua" w:hAnsi="Book Antiqua" w:cs="Times New Roman"/>
          <w:color w:val="222222"/>
          <w:sz w:val="24"/>
          <w:szCs w:val="24"/>
        </w:rPr>
        <w:t xml:space="preserve"> and </w:t>
      </w:r>
      <w:r w:rsidR="00BF30C9" w:rsidRPr="00693598">
        <w:rPr>
          <w:rFonts w:ascii="Book Antiqua" w:hAnsi="Book Antiqua" w:cs="Times New Roman"/>
          <w:color w:val="222222"/>
          <w:sz w:val="24"/>
          <w:szCs w:val="24"/>
        </w:rPr>
        <w:t>-</w:t>
      </w:r>
      <w:r w:rsidR="00BF30C9" w:rsidRPr="00693598">
        <w:rPr>
          <w:rFonts w:ascii="Book Antiqua" w:hAnsi="Book Antiqua" w:cs="Times New Roman"/>
          <w:sz w:val="24"/>
          <w:szCs w:val="24"/>
        </w:rPr>
        <w:t>concomitant</w:t>
      </w:r>
      <w:r w:rsidR="00BF30C9" w:rsidRPr="00693598">
        <w:rPr>
          <w:rFonts w:ascii="Book Antiqua" w:hAnsi="Book Antiqua" w:cs="Times New Roman"/>
          <w:color w:val="222222"/>
          <w:sz w:val="24"/>
          <w:szCs w:val="24"/>
        </w:rPr>
        <w:t xml:space="preserve"> </w:t>
      </w:r>
      <w:r w:rsidRPr="00693598">
        <w:rPr>
          <w:rFonts w:ascii="Book Antiqua" w:hAnsi="Book Antiqua" w:cs="Times New Roman"/>
          <w:color w:val="222222"/>
          <w:sz w:val="24"/>
          <w:szCs w:val="24"/>
        </w:rPr>
        <w:t xml:space="preserve">PDAC. </w:t>
      </w:r>
      <w:r w:rsidR="00465676" w:rsidRPr="00693598">
        <w:rPr>
          <w:rFonts w:ascii="Book Antiqua" w:hAnsi="Book Antiqua" w:cs="Times New Roman"/>
          <w:color w:val="222222"/>
          <w:sz w:val="24"/>
          <w:szCs w:val="24"/>
        </w:rPr>
        <w:t>P</w:t>
      </w:r>
      <w:r w:rsidRPr="00693598">
        <w:rPr>
          <w:rFonts w:ascii="Book Antiqua" w:hAnsi="Book Antiqua" w:cs="Times New Roman"/>
          <w:color w:val="000000" w:themeColor="text1"/>
          <w:sz w:val="24"/>
          <w:szCs w:val="24"/>
        </w:rPr>
        <w:t xml:space="preserve">rospective studies </w:t>
      </w:r>
      <w:r w:rsidR="00465676" w:rsidRPr="00693598">
        <w:rPr>
          <w:rFonts w:ascii="Book Antiqua" w:hAnsi="Book Antiqua" w:cs="Times New Roman"/>
          <w:color w:val="000000" w:themeColor="text1"/>
          <w:sz w:val="24"/>
          <w:szCs w:val="24"/>
        </w:rPr>
        <w:t>to evaluate</w:t>
      </w:r>
      <w:r w:rsidRPr="00693598">
        <w:rPr>
          <w:rFonts w:ascii="Book Antiqua" w:hAnsi="Book Antiqua" w:cs="Times New Roman"/>
          <w:color w:val="000000" w:themeColor="text1"/>
          <w:sz w:val="24"/>
          <w:szCs w:val="24"/>
        </w:rPr>
        <w:t xml:space="preserve"> the usefulness of </w:t>
      </w:r>
      <w:r w:rsidR="005B4521" w:rsidRPr="00693598">
        <w:rPr>
          <w:rFonts w:ascii="Book Antiqua" w:hAnsi="Book Antiqua" w:cs="Times New Roman"/>
          <w:sz w:val="24"/>
          <w:szCs w:val="24"/>
        </w:rPr>
        <w:t>endoscopic ultrasonography</w:t>
      </w:r>
      <w:r w:rsidRPr="00693598">
        <w:rPr>
          <w:rFonts w:ascii="Book Antiqua" w:hAnsi="Book Antiqua" w:cs="Times New Roman"/>
          <w:color w:val="000000" w:themeColor="text1"/>
          <w:sz w:val="24"/>
          <w:szCs w:val="24"/>
        </w:rPr>
        <w:t xml:space="preserve"> in screening of </w:t>
      </w:r>
      <w:r w:rsidR="007277A6" w:rsidRPr="00693598">
        <w:rPr>
          <w:rFonts w:ascii="Book Antiqua" w:hAnsi="Book Antiqua" w:cs="Times New Roman"/>
          <w:color w:val="000000" w:themeColor="text1"/>
          <w:sz w:val="24"/>
          <w:szCs w:val="24"/>
        </w:rPr>
        <w:t xml:space="preserve">IPMN-concomitant </w:t>
      </w:r>
      <w:r w:rsidRPr="00693598">
        <w:rPr>
          <w:rFonts w:ascii="Book Antiqua" w:hAnsi="Book Antiqua" w:cs="Times New Roman"/>
          <w:color w:val="000000" w:themeColor="text1"/>
          <w:sz w:val="24"/>
          <w:szCs w:val="24"/>
        </w:rPr>
        <w:t xml:space="preserve">PDAC </w:t>
      </w:r>
      <w:r w:rsidR="007277A6" w:rsidRPr="00693598">
        <w:rPr>
          <w:rFonts w:ascii="Book Antiqua" w:hAnsi="Book Antiqua" w:cs="Times New Roman"/>
          <w:color w:val="000000" w:themeColor="text1"/>
          <w:sz w:val="24"/>
          <w:szCs w:val="24"/>
        </w:rPr>
        <w:t xml:space="preserve">will </w:t>
      </w:r>
      <w:r w:rsidR="005C1A90" w:rsidRPr="00693598">
        <w:rPr>
          <w:rFonts w:ascii="Book Antiqua" w:hAnsi="Book Antiqua" w:cs="Times New Roman"/>
          <w:color w:val="000000" w:themeColor="text1"/>
          <w:sz w:val="24"/>
          <w:szCs w:val="24"/>
        </w:rPr>
        <w:t xml:space="preserve">also </w:t>
      </w:r>
      <w:r w:rsidR="007277A6" w:rsidRPr="00693598">
        <w:rPr>
          <w:rFonts w:ascii="Book Antiqua" w:hAnsi="Book Antiqua" w:cs="Times New Roman"/>
          <w:color w:val="000000" w:themeColor="text1"/>
          <w:sz w:val="24"/>
          <w:szCs w:val="24"/>
        </w:rPr>
        <w:t>help in</w:t>
      </w:r>
      <w:r w:rsidRPr="00693598">
        <w:rPr>
          <w:rFonts w:ascii="Book Antiqua" w:hAnsi="Book Antiqua" w:cs="Times New Roman"/>
          <w:color w:val="000000" w:themeColor="text1"/>
          <w:sz w:val="24"/>
          <w:szCs w:val="24"/>
        </w:rPr>
        <w:t xml:space="preserve"> determining the optimal surveillance </w:t>
      </w:r>
      <w:r w:rsidRPr="00693598">
        <w:rPr>
          <w:rFonts w:ascii="Book Antiqua" w:hAnsi="Book Antiqua" w:cs="Times New Roman"/>
          <w:sz w:val="24"/>
          <w:szCs w:val="24"/>
        </w:rPr>
        <w:t>strategy</w:t>
      </w:r>
      <w:r w:rsidR="00F20552" w:rsidRPr="00693598">
        <w:rPr>
          <w:rFonts w:ascii="Book Antiqua" w:hAnsi="Book Antiqua" w:cs="Times New Roman"/>
          <w:sz w:val="24"/>
          <w:szCs w:val="24"/>
        </w:rPr>
        <w:t xml:space="preserve"> for more widespread application</w:t>
      </w:r>
      <w:r w:rsidR="006129FE" w:rsidRPr="00693598">
        <w:rPr>
          <w:rFonts w:ascii="Book Antiqua" w:hAnsi="Book Antiqua" w:cs="Times New Roman"/>
          <w:sz w:val="24"/>
          <w:szCs w:val="24"/>
        </w:rPr>
        <w:t>s</w:t>
      </w:r>
      <w:r w:rsidRPr="00693598">
        <w:rPr>
          <w:rFonts w:ascii="Book Antiqua" w:hAnsi="Book Antiqua" w:cs="Times New Roman"/>
          <w:color w:val="000000" w:themeColor="text1"/>
          <w:sz w:val="24"/>
          <w:szCs w:val="24"/>
        </w:rPr>
        <w:t>.</w:t>
      </w:r>
    </w:p>
    <w:p w14:paraId="065B365D" w14:textId="77777777" w:rsidR="007A05EB" w:rsidRPr="00693598" w:rsidRDefault="007A05EB" w:rsidP="001B14E4">
      <w:pPr>
        <w:spacing w:line="360" w:lineRule="auto"/>
        <w:rPr>
          <w:rFonts w:ascii="Book Antiqua" w:hAnsi="Book Antiqua" w:cs="Times New Roman"/>
          <w:sz w:val="24"/>
          <w:szCs w:val="24"/>
        </w:rPr>
      </w:pPr>
    </w:p>
    <w:p w14:paraId="74414EF8" w14:textId="2042B945" w:rsidR="007A05EB" w:rsidRPr="00693598" w:rsidRDefault="001857C7" w:rsidP="001B14E4">
      <w:pPr>
        <w:spacing w:line="360" w:lineRule="auto"/>
        <w:rPr>
          <w:rFonts w:ascii="Book Antiqua" w:hAnsi="Book Antiqua" w:cs="Times New Roman"/>
          <w:b/>
          <w:bCs/>
          <w:kern w:val="0"/>
          <w:sz w:val="24"/>
          <w:szCs w:val="24"/>
        </w:rPr>
      </w:pPr>
      <w:r w:rsidRPr="00693598">
        <w:rPr>
          <w:rFonts w:ascii="Book Antiqua" w:hAnsi="Book Antiqua" w:cs="Times New Roman"/>
          <w:b/>
          <w:sz w:val="24"/>
          <w:szCs w:val="24"/>
        </w:rPr>
        <w:t xml:space="preserve">Key words: </w:t>
      </w:r>
      <w:r w:rsidR="007A05EB" w:rsidRPr="00693598">
        <w:rPr>
          <w:rFonts w:ascii="Book Antiqua" w:hAnsi="Book Antiqua" w:cs="Times New Roman"/>
          <w:sz w:val="24"/>
          <w:szCs w:val="24"/>
        </w:rPr>
        <w:t>Intraductal papillary mucinous neoplasm</w:t>
      </w:r>
      <w:r w:rsidR="002E5F4E" w:rsidRPr="00693598">
        <w:rPr>
          <w:rFonts w:ascii="Book Antiqua" w:hAnsi="Book Antiqua" w:cs="Times New Roman"/>
          <w:sz w:val="24"/>
          <w:szCs w:val="24"/>
        </w:rPr>
        <w:t>;</w:t>
      </w:r>
      <w:r w:rsidR="007A05EB" w:rsidRPr="00693598">
        <w:rPr>
          <w:rFonts w:ascii="Book Antiqua" w:hAnsi="Book Antiqua" w:cs="Times New Roman"/>
          <w:sz w:val="24"/>
          <w:szCs w:val="24"/>
        </w:rPr>
        <w:t xml:space="preserve"> Pancreatic ductal adenocarcinoma</w:t>
      </w:r>
      <w:r w:rsidR="002E5F4E" w:rsidRPr="00693598">
        <w:rPr>
          <w:rFonts w:ascii="Book Antiqua" w:hAnsi="Book Antiqua" w:cs="Times New Roman"/>
          <w:sz w:val="24"/>
          <w:szCs w:val="24"/>
        </w:rPr>
        <w:t>;</w:t>
      </w:r>
      <w:r w:rsidR="007A05EB" w:rsidRPr="00693598">
        <w:rPr>
          <w:rFonts w:ascii="Book Antiqua" w:hAnsi="Book Antiqua" w:cs="Times New Roman"/>
          <w:sz w:val="24"/>
          <w:szCs w:val="24"/>
        </w:rPr>
        <w:t xml:space="preserve"> Endoscopic ultrasonography</w:t>
      </w:r>
      <w:r w:rsidR="002E5F4E" w:rsidRPr="00693598">
        <w:rPr>
          <w:rFonts w:ascii="Book Antiqua" w:hAnsi="Book Antiqua" w:cs="Times New Roman"/>
          <w:sz w:val="24"/>
          <w:szCs w:val="24"/>
        </w:rPr>
        <w:t>;</w:t>
      </w:r>
      <w:r w:rsidR="007A05EB" w:rsidRPr="00693598">
        <w:rPr>
          <w:rFonts w:ascii="Book Antiqua" w:hAnsi="Book Antiqua" w:cs="Times New Roman"/>
          <w:sz w:val="24"/>
          <w:szCs w:val="24"/>
        </w:rPr>
        <w:t xml:space="preserve"> Screening</w:t>
      </w:r>
      <w:r w:rsidR="002E5F4E" w:rsidRPr="00693598">
        <w:rPr>
          <w:rFonts w:ascii="Book Antiqua" w:hAnsi="Book Antiqua" w:cs="Times New Roman"/>
          <w:sz w:val="24"/>
          <w:szCs w:val="24"/>
        </w:rPr>
        <w:t>; Early diagnosis</w:t>
      </w:r>
    </w:p>
    <w:p w14:paraId="531F313F" w14:textId="77777777" w:rsidR="002E5F4E" w:rsidRPr="00693598" w:rsidRDefault="002E5F4E" w:rsidP="001B14E4">
      <w:pPr>
        <w:spacing w:line="360" w:lineRule="auto"/>
        <w:rPr>
          <w:rFonts w:ascii="Book Antiqua" w:hAnsi="Book Antiqua"/>
          <w:b/>
          <w:sz w:val="24"/>
          <w:szCs w:val="24"/>
        </w:rPr>
      </w:pPr>
    </w:p>
    <w:p w14:paraId="05127C5F" w14:textId="1A90EE25" w:rsidR="001857C7" w:rsidRPr="00693598" w:rsidRDefault="001857C7" w:rsidP="001857C7">
      <w:pPr>
        <w:snapToGrid w:val="0"/>
        <w:spacing w:line="360" w:lineRule="auto"/>
        <w:rPr>
          <w:rFonts w:ascii="Book Antiqua" w:hAnsi="Book Antiqua" w:cs="Book Antiqua"/>
          <w:b/>
          <w:bCs/>
          <w:sz w:val="24"/>
          <w:szCs w:val="24"/>
          <w:lang w:eastAsia="zh-CN"/>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693598">
        <w:rPr>
          <w:rFonts w:ascii="Book Antiqua" w:hAnsi="Book Antiqua" w:cs="Book Antiqua"/>
          <w:b/>
          <w:bCs/>
          <w:sz w:val="24"/>
          <w:szCs w:val="24"/>
        </w:rPr>
        <w:t>© The Author(s) 201</w:t>
      </w:r>
      <w:r w:rsidR="00B62996" w:rsidRPr="00693598">
        <w:rPr>
          <w:rFonts w:ascii="Book Antiqua" w:eastAsia="宋体" w:hAnsi="Book Antiqua" w:cs="Book Antiqua" w:hint="eastAsia"/>
          <w:b/>
          <w:bCs/>
          <w:sz w:val="24"/>
          <w:szCs w:val="24"/>
          <w:lang w:eastAsia="zh-CN"/>
        </w:rPr>
        <w:t>9</w:t>
      </w:r>
      <w:r w:rsidRPr="00693598">
        <w:rPr>
          <w:rFonts w:ascii="Book Antiqua" w:hAnsi="Book Antiqua" w:cs="Book Antiqua"/>
          <w:b/>
          <w:bCs/>
          <w:sz w:val="24"/>
          <w:szCs w:val="24"/>
        </w:rPr>
        <w:t>.</w:t>
      </w:r>
      <w:r w:rsidRPr="00693598">
        <w:rPr>
          <w:rFonts w:ascii="Book Antiqua" w:hAnsi="Book Antiqua" w:cs="Book Antiqua"/>
          <w:bCs/>
          <w:sz w:val="24"/>
          <w:szCs w:val="24"/>
        </w:rPr>
        <w:t xml:space="preserve"> Published by </w:t>
      </w:r>
      <w:proofErr w:type="spellStart"/>
      <w:r w:rsidRPr="00693598">
        <w:rPr>
          <w:rFonts w:ascii="Book Antiqua" w:hAnsi="Book Antiqua" w:cs="Book Antiqua"/>
          <w:bCs/>
          <w:sz w:val="24"/>
          <w:szCs w:val="24"/>
        </w:rPr>
        <w:t>Baishideng</w:t>
      </w:r>
      <w:proofErr w:type="spellEnd"/>
      <w:r w:rsidRPr="00693598">
        <w:rPr>
          <w:rFonts w:ascii="Book Antiqua" w:hAnsi="Book Antiqua" w:cs="Book Antiqua"/>
          <w:bCs/>
          <w:sz w:val="24"/>
          <w:szCs w:val="24"/>
        </w:rPr>
        <w:t xml:space="preserve"> Publishing Group Inc. All </w:t>
      </w:r>
      <w:r w:rsidRPr="00693598">
        <w:rPr>
          <w:rFonts w:ascii="Book Antiqua" w:hAnsi="Book Antiqua" w:cs="Book Antiqua"/>
          <w:bCs/>
          <w:sz w:val="24"/>
          <w:szCs w:val="24"/>
        </w:rPr>
        <w:lastRenderedPageBreak/>
        <w:t>rights reserved.</w:t>
      </w:r>
      <w:bookmarkEnd w:id="5"/>
      <w:bookmarkEnd w:id="6"/>
      <w:bookmarkEnd w:id="7"/>
      <w:bookmarkEnd w:id="8"/>
      <w:bookmarkEnd w:id="9"/>
      <w:bookmarkEnd w:id="10"/>
      <w:bookmarkEnd w:id="11"/>
      <w:bookmarkEnd w:id="12"/>
      <w:bookmarkEnd w:id="13"/>
      <w:bookmarkEnd w:id="14"/>
      <w:bookmarkEnd w:id="15"/>
    </w:p>
    <w:p w14:paraId="3139FF83" w14:textId="77777777" w:rsidR="001857C7" w:rsidRPr="00693598" w:rsidRDefault="001857C7" w:rsidP="001857C7">
      <w:pPr>
        <w:spacing w:line="360" w:lineRule="auto"/>
        <w:rPr>
          <w:rFonts w:ascii="Book Antiqua" w:hAnsi="Book Antiqua" w:cs="Times New Roman"/>
          <w:sz w:val="24"/>
          <w:szCs w:val="24"/>
          <w:u w:val="single"/>
        </w:rPr>
      </w:pPr>
    </w:p>
    <w:p w14:paraId="02090568" w14:textId="190C0482" w:rsidR="00A02F54" w:rsidRPr="00693598" w:rsidRDefault="001857C7" w:rsidP="001857C7">
      <w:pPr>
        <w:spacing w:line="360" w:lineRule="auto"/>
        <w:rPr>
          <w:rFonts w:ascii="Book Antiqua" w:hAnsi="Book Antiqua" w:cs="Times New Roman"/>
          <w:sz w:val="24"/>
          <w:szCs w:val="24"/>
        </w:rPr>
      </w:pPr>
      <w:r w:rsidRPr="00693598">
        <w:rPr>
          <w:rFonts w:ascii="Book Antiqua" w:hAnsi="Book Antiqua" w:cs="Times New Roman"/>
          <w:b/>
          <w:sz w:val="24"/>
          <w:szCs w:val="24"/>
        </w:rPr>
        <w:t>Core tip</w:t>
      </w:r>
      <w:r w:rsidRPr="00693598">
        <w:rPr>
          <w:rFonts w:ascii="Book Antiqua" w:hAnsi="Book Antiqua" w:cs="Times New Roman"/>
          <w:sz w:val="24"/>
          <w:szCs w:val="24"/>
        </w:rPr>
        <w:t xml:space="preserve">: </w:t>
      </w:r>
      <w:r w:rsidR="00A02F54" w:rsidRPr="00693598">
        <w:rPr>
          <w:rFonts w:ascii="Book Antiqua" w:hAnsi="Book Antiqua" w:cs="Times New Roman"/>
          <w:color w:val="000000" w:themeColor="text1"/>
          <w:sz w:val="24"/>
          <w:szCs w:val="24"/>
        </w:rPr>
        <w:t xml:space="preserve">Advances in </w:t>
      </w:r>
      <w:r w:rsidR="00A02F54" w:rsidRPr="00693598">
        <w:rPr>
          <w:rFonts w:ascii="Book Antiqua" w:hAnsi="Book Antiqua" w:cs="Times New Roman"/>
          <w:sz w:val="24"/>
          <w:szCs w:val="24"/>
        </w:rPr>
        <w:t xml:space="preserve">diagnostic imaging modalities </w:t>
      </w:r>
      <w:r w:rsidR="00A02F54" w:rsidRPr="00693598">
        <w:rPr>
          <w:rFonts w:ascii="Book Antiqua" w:hAnsi="Book Antiqua" w:cs="Times New Roman"/>
          <w:color w:val="000000" w:themeColor="text1"/>
          <w:sz w:val="24"/>
          <w:szCs w:val="24"/>
        </w:rPr>
        <w:t>have increased the frequency of incidental findings of p</w:t>
      </w:r>
      <w:r w:rsidR="00A02F54" w:rsidRPr="00693598">
        <w:rPr>
          <w:rFonts w:ascii="Book Antiqua" w:eastAsia="MS Mincho" w:hAnsi="Book Antiqua" w:cs="Times New Roman"/>
          <w:sz w:val="24"/>
          <w:szCs w:val="24"/>
        </w:rPr>
        <w:t xml:space="preserve">ancreatic cysts, including </w:t>
      </w:r>
      <w:r w:rsidR="00853483" w:rsidRPr="00693598">
        <w:rPr>
          <w:rFonts w:ascii="Book Antiqua" w:eastAsia="MS Mincho" w:hAnsi="Book Antiqua" w:cs="Times New Roman"/>
          <w:sz w:val="24"/>
          <w:szCs w:val="24"/>
        </w:rPr>
        <w:t xml:space="preserve">of </w:t>
      </w:r>
      <w:r w:rsidR="00A02F54" w:rsidRPr="00693598">
        <w:rPr>
          <w:rFonts w:ascii="Book Antiqua" w:eastAsia="MS Mincho" w:hAnsi="Book Antiqua" w:cs="Times New Roman"/>
          <w:sz w:val="24"/>
          <w:szCs w:val="24"/>
        </w:rPr>
        <w:t xml:space="preserve">the </w:t>
      </w:r>
      <w:r w:rsidR="00A02F54" w:rsidRPr="00693598">
        <w:rPr>
          <w:rFonts w:ascii="Book Antiqua" w:hAnsi="Book Antiqua" w:cs="Times New Roman"/>
          <w:sz w:val="24"/>
          <w:szCs w:val="24"/>
        </w:rPr>
        <w:t>intraductal papillary mucinous neoplasm</w:t>
      </w:r>
      <w:r w:rsidR="00A02F54" w:rsidRPr="00693598">
        <w:rPr>
          <w:rFonts w:ascii="Book Antiqua" w:eastAsia="MS Mincho" w:hAnsi="Book Antiqua" w:cs="Times New Roman"/>
          <w:sz w:val="24"/>
          <w:szCs w:val="24"/>
        </w:rPr>
        <w:t xml:space="preserve"> (IPMN)</w:t>
      </w:r>
      <w:r w:rsidR="001B14E4" w:rsidRPr="00693598">
        <w:rPr>
          <w:rFonts w:ascii="Book Antiqua" w:eastAsia="宋体" w:hAnsi="Book Antiqua" w:cs="Times New Roman"/>
          <w:sz w:val="24"/>
          <w:szCs w:val="24"/>
          <w:lang w:eastAsia="zh-CN"/>
        </w:rPr>
        <w:t xml:space="preserve"> - </w:t>
      </w:r>
      <w:r w:rsidR="00A02F54" w:rsidRPr="00693598">
        <w:rPr>
          <w:rFonts w:ascii="Book Antiqua" w:eastAsia="MS Mincho" w:hAnsi="Book Antiqua" w:cs="Times New Roman"/>
          <w:sz w:val="24"/>
          <w:szCs w:val="24"/>
        </w:rPr>
        <w:t xml:space="preserve">a major risk factor of </w:t>
      </w:r>
      <w:r w:rsidR="00853483" w:rsidRPr="00693598">
        <w:rPr>
          <w:rFonts w:ascii="Book Antiqua" w:hAnsi="Book Antiqua" w:cs="Times New Roman"/>
          <w:sz w:val="24"/>
          <w:szCs w:val="24"/>
        </w:rPr>
        <w:t>pancreatic ductal adenocarcinoma</w:t>
      </w:r>
      <w:r w:rsidR="00853483" w:rsidRPr="00693598">
        <w:rPr>
          <w:rFonts w:ascii="Book Antiqua" w:eastAsia="MS Mincho" w:hAnsi="Book Antiqua" w:cs="Times New Roman"/>
          <w:sz w:val="24"/>
          <w:szCs w:val="24"/>
        </w:rPr>
        <w:t xml:space="preserve"> (</w:t>
      </w:r>
      <w:r w:rsidR="00A02F54" w:rsidRPr="00693598">
        <w:rPr>
          <w:rFonts w:ascii="Book Antiqua" w:eastAsia="MS Mincho" w:hAnsi="Book Antiqua" w:cs="Times New Roman"/>
          <w:sz w:val="24"/>
          <w:szCs w:val="24"/>
        </w:rPr>
        <w:t>PDAC</w:t>
      </w:r>
      <w:r w:rsidR="00853483" w:rsidRPr="00693598">
        <w:rPr>
          <w:rFonts w:ascii="Book Antiqua" w:eastAsia="MS Mincho" w:hAnsi="Book Antiqua" w:cs="Times New Roman"/>
          <w:sz w:val="24"/>
          <w:szCs w:val="24"/>
        </w:rPr>
        <w:t>)</w:t>
      </w:r>
      <w:r w:rsidR="00A02F54" w:rsidRPr="00693598">
        <w:rPr>
          <w:rFonts w:ascii="Book Antiqua" w:eastAsia="MS Mincho" w:hAnsi="Book Antiqua" w:cs="Times New Roman"/>
          <w:sz w:val="24"/>
          <w:szCs w:val="24"/>
        </w:rPr>
        <w:t>. Proper retainment of patients with IPMN and regular follow-up by routine imaging examination will likely improve early detection and better prognosis of PDAC. Unfortunately, current guidelines only address management of PDAC derived from IPMN</w:t>
      </w:r>
      <w:r w:rsidR="00A02F54" w:rsidRPr="00693598">
        <w:rPr>
          <w:rFonts w:ascii="Book Antiqua" w:hAnsi="Book Antiqua" w:cs="Times New Roman"/>
          <w:sz w:val="24"/>
          <w:szCs w:val="24"/>
        </w:rPr>
        <w:t xml:space="preserve"> and overlook PDAC concomitant with IPMN. S</w:t>
      </w:r>
      <w:r w:rsidR="00A02F54" w:rsidRPr="00693598">
        <w:rPr>
          <w:rFonts w:ascii="Book Antiqua" w:hAnsi="Book Antiqua" w:cs="Times New Roman"/>
          <w:color w:val="222222"/>
          <w:sz w:val="24"/>
          <w:szCs w:val="24"/>
        </w:rPr>
        <w:t xml:space="preserve">creening of patients with IPMN, by </w:t>
      </w:r>
      <w:r w:rsidR="00A02F54" w:rsidRPr="00693598">
        <w:rPr>
          <w:rFonts w:ascii="Book Antiqua" w:hAnsi="Book Antiqua" w:cs="Times New Roman"/>
          <w:sz w:val="24"/>
          <w:szCs w:val="24"/>
        </w:rPr>
        <w:t>endoscopic ultrasonography (</w:t>
      </w:r>
      <w:r w:rsidR="00A02F54" w:rsidRPr="00693598">
        <w:rPr>
          <w:rFonts w:ascii="Book Antiqua" w:hAnsi="Book Antiqua" w:cs="Times New Roman"/>
          <w:color w:val="000000" w:themeColor="text1"/>
          <w:sz w:val="24"/>
          <w:szCs w:val="24"/>
        </w:rPr>
        <w:t>currently the most reliable modality for detecting small PDAC),</w:t>
      </w:r>
      <w:r w:rsidR="00A02F54" w:rsidRPr="00693598">
        <w:rPr>
          <w:rFonts w:ascii="Book Antiqua" w:hAnsi="Book Antiqua" w:cs="Times New Roman"/>
          <w:color w:val="222222"/>
          <w:sz w:val="24"/>
          <w:szCs w:val="24"/>
        </w:rPr>
        <w:t xml:space="preserve"> may facilitate early detection of both IPMN-</w:t>
      </w:r>
      <w:r w:rsidR="00A02F54" w:rsidRPr="00693598">
        <w:rPr>
          <w:rFonts w:ascii="Book Antiqua" w:hAnsi="Book Antiqua" w:cs="Times New Roman"/>
          <w:sz w:val="24"/>
          <w:szCs w:val="24"/>
        </w:rPr>
        <w:t>derived</w:t>
      </w:r>
      <w:r w:rsidR="00A02F54" w:rsidRPr="00693598">
        <w:rPr>
          <w:rFonts w:ascii="Book Antiqua" w:hAnsi="Book Antiqua" w:cs="Times New Roman"/>
          <w:color w:val="222222"/>
          <w:sz w:val="24"/>
          <w:szCs w:val="24"/>
        </w:rPr>
        <w:t xml:space="preserve"> and -</w:t>
      </w:r>
      <w:r w:rsidR="00A02F54" w:rsidRPr="00693598">
        <w:rPr>
          <w:rFonts w:ascii="Book Antiqua" w:hAnsi="Book Antiqua" w:cs="Times New Roman"/>
          <w:sz w:val="24"/>
          <w:szCs w:val="24"/>
        </w:rPr>
        <w:t>concomitant</w:t>
      </w:r>
      <w:r w:rsidR="00A02F54" w:rsidRPr="00693598">
        <w:rPr>
          <w:rFonts w:ascii="Book Antiqua" w:hAnsi="Book Antiqua" w:cs="Times New Roman"/>
          <w:color w:val="222222"/>
          <w:sz w:val="24"/>
          <w:szCs w:val="24"/>
        </w:rPr>
        <w:t xml:space="preserve"> PDAC. </w:t>
      </w:r>
    </w:p>
    <w:p w14:paraId="60390EE2" w14:textId="77777777" w:rsidR="00A80934" w:rsidRPr="00693598" w:rsidRDefault="00A80934" w:rsidP="001B14E4">
      <w:pPr>
        <w:spacing w:line="360" w:lineRule="auto"/>
        <w:rPr>
          <w:rFonts w:ascii="Book Antiqua" w:hAnsi="Book Antiqua" w:cs="Times New Roman"/>
          <w:bCs/>
          <w:kern w:val="0"/>
          <w:sz w:val="24"/>
          <w:szCs w:val="24"/>
        </w:rPr>
      </w:pPr>
    </w:p>
    <w:p w14:paraId="29A6EB54" w14:textId="00C8B764" w:rsidR="00B23009" w:rsidRPr="00693598" w:rsidRDefault="00B23009" w:rsidP="00B23009">
      <w:pPr>
        <w:spacing w:line="360" w:lineRule="auto"/>
        <w:rPr>
          <w:rFonts w:ascii="Book Antiqua" w:hAnsi="Book Antiqua" w:cs="Times New Roman"/>
          <w:sz w:val="24"/>
          <w:szCs w:val="24"/>
          <w:lang w:eastAsia="zh-CN"/>
        </w:rPr>
      </w:pPr>
      <w:r w:rsidRPr="00693598">
        <w:rPr>
          <w:rFonts w:ascii="Book Antiqua" w:hAnsi="Book Antiqua" w:cs="Times New Roman"/>
          <w:b/>
          <w:kern w:val="0"/>
          <w:sz w:val="24"/>
          <w:szCs w:val="24"/>
        </w:rPr>
        <w:t xml:space="preserve">Citation: </w:t>
      </w:r>
      <w:proofErr w:type="spellStart"/>
      <w:r w:rsidR="00C041B1" w:rsidRPr="00693598">
        <w:rPr>
          <w:rFonts w:ascii="Book Antiqua" w:hAnsi="Book Antiqua" w:cs="Times New Roman"/>
          <w:kern w:val="0"/>
          <w:sz w:val="24"/>
          <w:szCs w:val="24"/>
        </w:rPr>
        <w:t>Torisu</w:t>
      </w:r>
      <w:proofErr w:type="spellEnd"/>
      <w:r w:rsidR="00C041B1" w:rsidRPr="00693598">
        <w:rPr>
          <w:rFonts w:ascii="Book Antiqua" w:hAnsi="Book Antiqua" w:cs="Times New Roman"/>
          <w:kern w:val="0"/>
          <w:sz w:val="24"/>
          <w:szCs w:val="24"/>
        </w:rPr>
        <w:t xml:space="preserve"> Y, </w:t>
      </w:r>
      <w:proofErr w:type="spellStart"/>
      <w:r w:rsidR="00C041B1" w:rsidRPr="00693598">
        <w:rPr>
          <w:rFonts w:ascii="Book Antiqua" w:hAnsi="Book Antiqua" w:cs="Times New Roman"/>
          <w:kern w:val="0"/>
          <w:sz w:val="24"/>
          <w:szCs w:val="24"/>
        </w:rPr>
        <w:t>Takakura</w:t>
      </w:r>
      <w:proofErr w:type="spellEnd"/>
      <w:r w:rsidR="00C041B1" w:rsidRPr="00693598">
        <w:rPr>
          <w:rFonts w:ascii="Book Antiqua" w:hAnsi="Book Antiqua" w:cs="Times New Roman"/>
          <w:kern w:val="0"/>
          <w:sz w:val="24"/>
          <w:szCs w:val="24"/>
        </w:rPr>
        <w:t xml:space="preserve"> K, </w:t>
      </w:r>
      <w:r w:rsidR="00C855F1" w:rsidRPr="00693598">
        <w:rPr>
          <w:rFonts w:ascii="Book Antiqua" w:hAnsi="Book Antiqua" w:cs="Times New Roman"/>
          <w:kern w:val="0"/>
          <w:sz w:val="24"/>
          <w:szCs w:val="24"/>
        </w:rPr>
        <w:t xml:space="preserve">Kinoshita </w:t>
      </w:r>
      <w:r w:rsidR="00C041B1" w:rsidRPr="00693598">
        <w:rPr>
          <w:rFonts w:ascii="Book Antiqua" w:eastAsia="MS PGothic" w:hAnsi="Book Antiqua" w:cs="Times New Roman"/>
          <w:bCs/>
          <w:sz w:val="24"/>
          <w:szCs w:val="24"/>
        </w:rPr>
        <w:t xml:space="preserve">Y, </w:t>
      </w:r>
      <w:r w:rsidR="00296560" w:rsidRPr="00693598">
        <w:rPr>
          <w:rFonts w:ascii="Book Antiqua" w:eastAsia="MS PGothic" w:hAnsi="Book Antiqua" w:cs="Times New Roman"/>
          <w:bCs/>
          <w:sz w:val="24"/>
          <w:szCs w:val="24"/>
        </w:rPr>
        <w:t>Tomita Y</w:t>
      </w:r>
      <w:r w:rsidR="00C041B1" w:rsidRPr="00693598">
        <w:rPr>
          <w:rFonts w:ascii="Book Antiqua" w:eastAsia="MS PGothic" w:hAnsi="Book Antiqua" w:cs="Times New Roman"/>
          <w:bCs/>
          <w:sz w:val="24"/>
          <w:szCs w:val="24"/>
        </w:rPr>
        <w:t xml:space="preserve">, </w:t>
      </w:r>
      <w:r w:rsidR="00C041B1" w:rsidRPr="00693598">
        <w:rPr>
          <w:rFonts w:ascii="Book Antiqua" w:hAnsi="Book Antiqua" w:cs="Times New Roman"/>
          <w:kern w:val="0"/>
          <w:sz w:val="24"/>
          <w:szCs w:val="24"/>
        </w:rPr>
        <w:t xml:space="preserve">Nakano M, Saruta M. </w:t>
      </w:r>
      <w:r w:rsidR="00C041B1" w:rsidRPr="00693598">
        <w:rPr>
          <w:rFonts w:ascii="Book Antiqua" w:hAnsi="Book Antiqua" w:cs="Times New Roman"/>
          <w:sz w:val="24"/>
          <w:szCs w:val="24"/>
        </w:rPr>
        <w:t xml:space="preserve">Pancreatic cancer screening in patients with presumed branch-duct intraductal papillary mucinous neoplasms. </w:t>
      </w:r>
      <w:r w:rsidR="00C041B1" w:rsidRPr="00693598">
        <w:rPr>
          <w:rFonts w:ascii="Book Antiqua" w:hAnsi="Book Antiqua" w:cs="Times New Roman"/>
          <w:i/>
          <w:sz w:val="24"/>
          <w:szCs w:val="24"/>
        </w:rPr>
        <w:t xml:space="preserve">World J </w:t>
      </w:r>
      <w:proofErr w:type="spellStart"/>
      <w:r w:rsidR="00C041B1" w:rsidRPr="00693598">
        <w:rPr>
          <w:rFonts w:ascii="Book Antiqua" w:hAnsi="Book Antiqua" w:cs="Times New Roman"/>
          <w:i/>
          <w:sz w:val="24"/>
          <w:szCs w:val="24"/>
        </w:rPr>
        <w:t>Clin</w:t>
      </w:r>
      <w:proofErr w:type="spellEnd"/>
      <w:r w:rsidR="00C041B1" w:rsidRPr="00693598">
        <w:rPr>
          <w:rFonts w:ascii="Book Antiqua" w:hAnsi="Book Antiqua" w:cs="Times New Roman"/>
          <w:i/>
          <w:sz w:val="24"/>
          <w:szCs w:val="24"/>
        </w:rPr>
        <w:t xml:space="preserve"> </w:t>
      </w:r>
      <w:proofErr w:type="spellStart"/>
      <w:r w:rsidR="00C041B1" w:rsidRPr="00693598">
        <w:rPr>
          <w:rFonts w:ascii="Book Antiqua" w:hAnsi="Book Antiqua" w:cs="Times New Roman"/>
          <w:i/>
          <w:sz w:val="24"/>
          <w:szCs w:val="24"/>
        </w:rPr>
        <w:t>Oncol</w:t>
      </w:r>
      <w:proofErr w:type="spellEnd"/>
      <w:r w:rsidR="00C041B1" w:rsidRPr="00693598">
        <w:rPr>
          <w:rFonts w:ascii="Book Antiqua" w:hAnsi="Book Antiqua" w:cs="Times New Roman"/>
          <w:sz w:val="24"/>
          <w:szCs w:val="24"/>
        </w:rPr>
        <w:t xml:space="preserve"> </w:t>
      </w:r>
      <w:r w:rsidRPr="00693598">
        <w:rPr>
          <w:rFonts w:ascii="Book Antiqua" w:hAnsi="Book Antiqua" w:cs="Times New Roman"/>
          <w:sz w:val="24"/>
          <w:szCs w:val="24"/>
        </w:rPr>
        <w:t xml:space="preserve">2019; 10(2): </w:t>
      </w:r>
      <w:r w:rsidRPr="00693598">
        <w:rPr>
          <w:rFonts w:ascii="Book Antiqua" w:hAnsi="Book Antiqua" w:cs="Times New Roman" w:hint="eastAsia"/>
          <w:sz w:val="24"/>
          <w:szCs w:val="24"/>
          <w:lang w:eastAsia="zh-CN"/>
        </w:rPr>
        <w:t>67-74</w:t>
      </w:r>
    </w:p>
    <w:p w14:paraId="039ECF0F" w14:textId="42D6740D" w:rsidR="00B23009" w:rsidRPr="00693598" w:rsidRDefault="00B23009" w:rsidP="00B23009">
      <w:pPr>
        <w:spacing w:line="360" w:lineRule="auto"/>
        <w:rPr>
          <w:rFonts w:ascii="Book Antiqua" w:hAnsi="Book Antiqua" w:cs="Times New Roman"/>
          <w:sz w:val="24"/>
          <w:szCs w:val="24"/>
        </w:rPr>
      </w:pPr>
      <w:r w:rsidRPr="00693598">
        <w:rPr>
          <w:rFonts w:ascii="Book Antiqua" w:hAnsi="Book Antiqua" w:cs="Times New Roman"/>
          <w:b/>
          <w:sz w:val="24"/>
          <w:szCs w:val="24"/>
        </w:rPr>
        <w:t>URL:</w:t>
      </w:r>
      <w:r w:rsidRPr="00693598">
        <w:rPr>
          <w:rFonts w:ascii="Book Antiqua" w:hAnsi="Book Antiqua" w:cs="Times New Roman"/>
          <w:sz w:val="24"/>
          <w:szCs w:val="24"/>
        </w:rPr>
        <w:t xml:space="preserve"> https://www.wjgnet.com/2218-4333/full/v10/i2/</w:t>
      </w:r>
      <w:r w:rsidRPr="00693598">
        <w:rPr>
          <w:rFonts w:ascii="Book Antiqua" w:hAnsi="Book Antiqua" w:cs="Times New Roman" w:hint="eastAsia"/>
          <w:sz w:val="24"/>
          <w:szCs w:val="24"/>
          <w:lang w:eastAsia="zh-CN"/>
        </w:rPr>
        <w:t>67</w:t>
      </w:r>
      <w:r w:rsidRPr="00693598">
        <w:rPr>
          <w:rFonts w:ascii="Book Antiqua" w:hAnsi="Book Antiqua" w:cs="Times New Roman"/>
          <w:sz w:val="24"/>
          <w:szCs w:val="24"/>
        </w:rPr>
        <w:t>.htm</w:t>
      </w:r>
    </w:p>
    <w:p w14:paraId="1B6F25FB" w14:textId="62494D21" w:rsidR="00C041B1" w:rsidRPr="00693598" w:rsidRDefault="00B23009" w:rsidP="00B23009">
      <w:pPr>
        <w:spacing w:line="360" w:lineRule="auto"/>
        <w:rPr>
          <w:rFonts w:ascii="Book Antiqua" w:eastAsia="宋体" w:hAnsi="Book Antiqua" w:cs="Times New Roman"/>
          <w:kern w:val="0"/>
          <w:sz w:val="24"/>
          <w:szCs w:val="24"/>
          <w:lang w:eastAsia="zh-CN"/>
        </w:rPr>
      </w:pPr>
      <w:r w:rsidRPr="00693598">
        <w:rPr>
          <w:rFonts w:ascii="Book Antiqua" w:hAnsi="Book Antiqua" w:cs="Times New Roman"/>
          <w:b/>
          <w:sz w:val="24"/>
          <w:szCs w:val="24"/>
        </w:rPr>
        <w:t xml:space="preserve">DOI: </w:t>
      </w:r>
      <w:r w:rsidRPr="00693598">
        <w:rPr>
          <w:rFonts w:ascii="Book Antiqua" w:hAnsi="Book Antiqua" w:cs="Times New Roman"/>
          <w:sz w:val="24"/>
          <w:szCs w:val="24"/>
        </w:rPr>
        <w:t>https://dx.doi.org/10.5306/wjco.v10.i2.</w:t>
      </w:r>
      <w:r w:rsidRPr="00693598">
        <w:rPr>
          <w:rFonts w:ascii="Book Antiqua" w:hAnsi="Book Antiqua" w:cs="Times New Roman" w:hint="eastAsia"/>
          <w:sz w:val="24"/>
          <w:szCs w:val="24"/>
          <w:lang w:eastAsia="zh-CN"/>
        </w:rPr>
        <w:t>67</w:t>
      </w:r>
    </w:p>
    <w:p w14:paraId="49EA5969" w14:textId="6270A76E" w:rsidR="00C041B1" w:rsidRPr="00693598" w:rsidRDefault="00C041B1" w:rsidP="001B14E4">
      <w:pPr>
        <w:widowControl/>
        <w:spacing w:line="360" w:lineRule="auto"/>
        <w:rPr>
          <w:rFonts w:ascii="Book Antiqua" w:hAnsi="Book Antiqua" w:cs="Times New Roman"/>
          <w:b/>
          <w:sz w:val="24"/>
          <w:szCs w:val="24"/>
        </w:rPr>
      </w:pPr>
    </w:p>
    <w:p w14:paraId="5CE1A76D" w14:textId="77777777" w:rsidR="00853483" w:rsidRPr="00693598" w:rsidRDefault="00853483" w:rsidP="001B14E4">
      <w:pPr>
        <w:widowControl/>
        <w:spacing w:line="360" w:lineRule="auto"/>
        <w:rPr>
          <w:rFonts w:ascii="Book Antiqua" w:hAnsi="Book Antiqua" w:cs="Times New Roman"/>
          <w:b/>
          <w:sz w:val="24"/>
          <w:szCs w:val="24"/>
        </w:rPr>
      </w:pPr>
      <w:r w:rsidRPr="00693598">
        <w:rPr>
          <w:rFonts w:ascii="Book Antiqua" w:hAnsi="Book Antiqua" w:cs="Times New Roman"/>
          <w:b/>
          <w:sz w:val="24"/>
          <w:szCs w:val="24"/>
        </w:rPr>
        <w:br w:type="page"/>
      </w:r>
    </w:p>
    <w:p w14:paraId="07FCE9D1" w14:textId="39C886A1" w:rsidR="00B64811" w:rsidRPr="00693598" w:rsidRDefault="00B64811" w:rsidP="001B14E4">
      <w:pPr>
        <w:spacing w:line="360" w:lineRule="auto"/>
        <w:rPr>
          <w:rFonts w:ascii="Book Antiqua" w:hAnsi="Book Antiqua"/>
          <w:sz w:val="24"/>
          <w:szCs w:val="24"/>
        </w:rPr>
      </w:pPr>
      <w:r w:rsidRPr="00693598">
        <w:rPr>
          <w:rFonts w:ascii="Book Antiqua" w:hAnsi="Book Antiqua" w:cs="Times New Roman"/>
          <w:b/>
          <w:sz w:val="24"/>
          <w:szCs w:val="24"/>
        </w:rPr>
        <w:lastRenderedPageBreak/>
        <w:t>INTRODUCTION</w:t>
      </w:r>
      <w:r w:rsidRPr="00693598">
        <w:rPr>
          <w:rFonts w:ascii="Book Antiqua" w:hAnsi="Book Antiqua"/>
          <w:sz w:val="24"/>
          <w:szCs w:val="24"/>
        </w:rPr>
        <w:t xml:space="preserve"> </w:t>
      </w:r>
    </w:p>
    <w:p w14:paraId="480E8455" w14:textId="0B30D82C" w:rsidR="00D8422C" w:rsidRPr="00693598" w:rsidRDefault="00824950" w:rsidP="001B14E4">
      <w:pPr>
        <w:spacing w:line="360" w:lineRule="auto"/>
        <w:rPr>
          <w:rFonts w:ascii="Book Antiqua" w:eastAsia="宋体" w:hAnsi="Book Antiqua" w:cs="Times New Roman"/>
          <w:color w:val="FF0000"/>
          <w:sz w:val="24"/>
          <w:szCs w:val="24"/>
          <w:lang w:eastAsia="zh-CN"/>
        </w:rPr>
      </w:pPr>
      <w:bookmarkStart w:id="16" w:name="_Hlk524988565"/>
      <w:r w:rsidRPr="00693598">
        <w:rPr>
          <w:rFonts w:ascii="Book Antiqua" w:hAnsi="Book Antiqua" w:cs="Times New Roman"/>
          <w:sz w:val="24"/>
          <w:szCs w:val="24"/>
        </w:rPr>
        <w:t>P</w:t>
      </w:r>
      <w:r w:rsidR="007A05EB" w:rsidRPr="00693598">
        <w:rPr>
          <w:rFonts w:ascii="Book Antiqua" w:hAnsi="Book Antiqua" w:cs="Times New Roman"/>
          <w:sz w:val="24"/>
          <w:szCs w:val="24"/>
        </w:rPr>
        <w:t>ancreatic ductal adenocarcinoma</w:t>
      </w:r>
      <w:bookmarkEnd w:id="16"/>
      <w:r w:rsidR="007A05EB" w:rsidRPr="00693598">
        <w:rPr>
          <w:rFonts w:ascii="Book Antiqua" w:hAnsi="Book Antiqua" w:cs="Times New Roman"/>
          <w:sz w:val="24"/>
          <w:szCs w:val="24"/>
        </w:rPr>
        <w:t xml:space="preserve"> (PDAC) </w:t>
      </w:r>
      <w:r w:rsidRPr="00693598">
        <w:rPr>
          <w:rFonts w:ascii="Book Antiqua" w:hAnsi="Book Antiqua" w:cs="Times New Roman"/>
          <w:sz w:val="24"/>
          <w:szCs w:val="24"/>
        </w:rPr>
        <w:t xml:space="preserve">persists </w:t>
      </w:r>
      <w:r w:rsidR="00C501CF" w:rsidRPr="00693598">
        <w:rPr>
          <w:rFonts w:ascii="Book Antiqua" w:hAnsi="Book Antiqua" w:cs="Times New Roman"/>
          <w:sz w:val="24"/>
          <w:szCs w:val="24"/>
        </w:rPr>
        <w:t xml:space="preserve">worldwide </w:t>
      </w:r>
      <w:r w:rsidRPr="00693598">
        <w:rPr>
          <w:rFonts w:ascii="Book Antiqua" w:hAnsi="Book Antiqua" w:cs="Times New Roman"/>
          <w:sz w:val="24"/>
          <w:szCs w:val="24"/>
        </w:rPr>
        <w:t>as a remarkably</w:t>
      </w:r>
      <w:r w:rsidR="007A05EB" w:rsidRPr="00693598">
        <w:rPr>
          <w:rFonts w:ascii="Book Antiqua" w:hAnsi="Book Antiqua" w:cs="Times New Roman"/>
          <w:sz w:val="24"/>
          <w:szCs w:val="24"/>
        </w:rPr>
        <w:t xml:space="preserve"> lethal malignancy </w:t>
      </w:r>
      <w:r w:rsidRPr="00693598">
        <w:rPr>
          <w:rFonts w:ascii="Book Antiqua" w:hAnsi="Book Antiqua" w:cs="Times New Roman"/>
          <w:sz w:val="24"/>
          <w:szCs w:val="24"/>
        </w:rPr>
        <w:t>with</w:t>
      </w:r>
      <w:r w:rsidR="007A05EB" w:rsidRPr="00693598">
        <w:rPr>
          <w:rFonts w:ascii="Book Antiqua" w:hAnsi="Book Antiqua" w:cs="Times New Roman"/>
          <w:sz w:val="24"/>
          <w:szCs w:val="24"/>
        </w:rPr>
        <w:t xml:space="preserve"> extremely poor prognosis. The National Cancer Center Japan estimated that 39800 Japanese individuals developed PDAC</w:t>
      </w:r>
      <w:r w:rsidR="00336C2C" w:rsidRPr="00693598">
        <w:rPr>
          <w:rFonts w:ascii="Book Antiqua" w:hAnsi="Book Antiqua" w:cs="Times New Roman"/>
          <w:sz w:val="24"/>
          <w:szCs w:val="24"/>
        </w:rPr>
        <w:t xml:space="preserve"> in 2017,</w:t>
      </w:r>
      <w:r w:rsidR="007A05EB" w:rsidRPr="00693598">
        <w:rPr>
          <w:rFonts w:ascii="Book Antiqua" w:hAnsi="Book Antiqua" w:cs="Times New Roman"/>
          <w:sz w:val="24"/>
          <w:szCs w:val="24"/>
        </w:rPr>
        <w:t xml:space="preserve"> </w:t>
      </w:r>
      <w:r w:rsidR="00336C2C" w:rsidRPr="00693598">
        <w:rPr>
          <w:rFonts w:ascii="Book Antiqua" w:hAnsi="Book Antiqua" w:cs="Times New Roman"/>
          <w:sz w:val="24"/>
          <w:szCs w:val="24"/>
        </w:rPr>
        <w:t>with</w:t>
      </w:r>
      <w:r w:rsidR="007A05EB" w:rsidRPr="00693598">
        <w:rPr>
          <w:rFonts w:ascii="Book Antiqua" w:hAnsi="Book Antiqua" w:cs="Times New Roman"/>
          <w:sz w:val="24"/>
          <w:szCs w:val="24"/>
        </w:rPr>
        <w:t xml:space="preserve"> 34100 among them </w:t>
      </w:r>
      <w:r w:rsidR="00336C2C" w:rsidRPr="00693598">
        <w:rPr>
          <w:rFonts w:ascii="Book Antiqua" w:hAnsi="Book Antiqua" w:cs="Times New Roman"/>
          <w:sz w:val="24"/>
          <w:szCs w:val="24"/>
        </w:rPr>
        <w:t>having died;</w:t>
      </w:r>
      <w:r w:rsidR="007A05EB" w:rsidRPr="00693598">
        <w:rPr>
          <w:rFonts w:ascii="Book Antiqua" w:hAnsi="Book Antiqua" w:cs="Times New Roman"/>
          <w:sz w:val="24"/>
          <w:szCs w:val="24"/>
        </w:rPr>
        <w:t xml:space="preserve"> </w:t>
      </w:r>
      <w:r w:rsidR="00336C2C" w:rsidRPr="00693598">
        <w:rPr>
          <w:rFonts w:ascii="Book Antiqua" w:hAnsi="Book Antiqua" w:cs="Times New Roman"/>
          <w:sz w:val="24"/>
          <w:szCs w:val="24"/>
        </w:rPr>
        <w:t>likewise,</w:t>
      </w:r>
      <w:r w:rsidR="007A05EB" w:rsidRPr="00693598">
        <w:rPr>
          <w:rFonts w:ascii="Book Antiqua" w:hAnsi="Book Antiqua" w:cs="Times New Roman"/>
          <w:sz w:val="24"/>
          <w:szCs w:val="24"/>
        </w:rPr>
        <w:t xml:space="preserve"> the </w:t>
      </w:r>
      <w:r w:rsidR="00336C2C" w:rsidRPr="00693598">
        <w:rPr>
          <w:rFonts w:ascii="Book Antiqua" w:hAnsi="Book Antiqua" w:cs="Times New Roman"/>
          <w:sz w:val="24"/>
          <w:szCs w:val="24"/>
        </w:rPr>
        <w:t>5</w:t>
      </w:r>
      <w:r w:rsidR="007A05EB" w:rsidRPr="00693598">
        <w:rPr>
          <w:rFonts w:ascii="Book Antiqua" w:hAnsi="Book Antiqua" w:cs="Times New Roman"/>
          <w:sz w:val="24"/>
          <w:szCs w:val="24"/>
        </w:rPr>
        <w:t>-year survival rate for Japanese PDAC patients was only 7.8%. One of major cause</w:t>
      </w:r>
      <w:r w:rsidR="002917EF" w:rsidRPr="00693598">
        <w:rPr>
          <w:rFonts w:ascii="Book Antiqua" w:hAnsi="Book Antiqua" w:cs="Times New Roman"/>
          <w:sz w:val="24"/>
          <w:szCs w:val="24"/>
        </w:rPr>
        <w:t>s</w:t>
      </w:r>
      <w:r w:rsidR="007A05EB" w:rsidRPr="00693598">
        <w:rPr>
          <w:rFonts w:ascii="Book Antiqua" w:hAnsi="Book Antiqua" w:cs="Times New Roman"/>
          <w:sz w:val="24"/>
          <w:szCs w:val="24"/>
        </w:rPr>
        <w:t xml:space="preserve"> of poor prognosis f</w:t>
      </w:r>
      <w:r w:rsidR="002917EF" w:rsidRPr="00693598">
        <w:rPr>
          <w:rFonts w:ascii="Book Antiqua" w:hAnsi="Book Antiqua" w:cs="Times New Roman"/>
          <w:sz w:val="24"/>
          <w:szCs w:val="24"/>
        </w:rPr>
        <w:t>or</w:t>
      </w:r>
      <w:r w:rsidR="007A05EB" w:rsidRPr="00693598">
        <w:rPr>
          <w:rFonts w:ascii="Book Antiqua" w:hAnsi="Book Antiqua" w:cs="Times New Roman"/>
          <w:sz w:val="24"/>
          <w:szCs w:val="24"/>
        </w:rPr>
        <w:t xml:space="preserve"> PDAC is the </w:t>
      </w:r>
      <w:r w:rsidR="002917EF" w:rsidRPr="00693598">
        <w:rPr>
          <w:rFonts w:ascii="Book Antiqua" w:hAnsi="Book Antiqua" w:cs="Times New Roman"/>
          <w:sz w:val="24"/>
          <w:szCs w:val="24"/>
        </w:rPr>
        <w:t xml:space="preserve">generally </w:t>
      </w:r>
      <w:r w:rsidR="007A05EB" w:rsidRPr="00693598">
        <w:rPr>
          <w:rFonts w:ascii="Book Antiqua" w:hAnsi="Book Antiqua" w:cs="Times New Roman"/>
          <w:sz w:val="24"/>
          <w:szCs w:val="24"/>
        </w:rPr>
        <w:t>delayed diagnosis</w:t>
      </w:r>
      <w:r w:rsidR="002917EF" w:rsidRPr="00693598">
        <w:rPr>
          <w:rFonts w:ascii="Book Antiqua" w:hAnsi="Book Antiqua" w:cs="Times New Roman"/>
          <w:sz w:val="24"/>
          <w:szCs w:val="24"/>
        </w:rPr>
        <w:t>,</w:t>
      </w:r>
      <w:r w:rsidR="007A05EB" w:rsidRPr="00693598">
        <w:rPr>
          <w:rFonts w:ascii="Book Antiqua" w:hAnsi="Book Antiqua" w:cs="Times New Roman"/>
          <w:sz w:val="24"/>
          <w:szCs w:val="24"/>
        </w:rPr>
        <w:t xml:space="preserve"> </w:t>
      </w:r>
      <w:r w:rsidR="002917EF" w:rsidRPr="00693598">
        <w:rPr>
          <w:rFonts w:ascii="Book Antiqua" w:hAnsi="Book Antiqua" w:cs="Times New Roman"/>
          <w:sz w:val="24"/>
          <w:szCs w:val="24"/>
        </w:rPr>
        <w:t xml:space="preserve">which </w:t>
      </w:r>
      <w:r w:rsidR="007A05EB" w:rsidRPr="00693598">
        <w:rPr>
          <w:rFonts w:ascii="Book Antiqua" w:hAnsi="Book Antiqua" w:cs="Times New Roman"/>
          <w:sz w:val="24"/>
          <w:szCs w:val="24"/>
        </w:rPr>
        <w:t>result</w:t>
      </w:r>
      <w:r w:rsidR="002917EF" w:rsidRPr="00693598">
        <w:rPr>
          <w:rFonts w:ascii="Book Antiqua" w:hAnsi="Book Antiqua" w:cs="Times New Roman"/>
          <w:sz w:val="24"/>
          <w:szCs w:val="24"/>
        </w:rPr>
        <w:t>s</w:t>
      </w:r>
      <w:r w:rsidR="007A05EB" w:rsidRPr="00693598">
        <w:rPr>
          <w:rFonts w:ascii="Book Antiqua" w:hAnsi="Book Antiqua" w:cs="Times New Roman"/>
          <w:sz w:val="24"/>
          <w:szCs w:val="24"/>
        </w:rPr>
        <w:t xml:space="preserve"> in over 90% of diagnose</w:t>
      </w:r>
      <w:r w:rsidR="002917EF" w:rsidRPr="00693598">
        <w:rPr>
          <w:rFonts w:ascii="Book Antiqua" w:hAnsi="Book Antiqua" w:cs="Times New Roman"/>
          <w:sz w:val="24"/>
          <w:szCs w:val="24"/>
        </w:rPr>
        <w:t xml:space="preserve">s being made </w:t>
      </w:r>
      <w:r w:rsidR="007A05EB" w:rsidRPr="00693598">
        <w:rPr>
          <w:rFonts w:ascii="Book Antiqua" w:hAnsi="Book Antiqua" w:cs="Times New Roman"/>
          <w:sz w:val="24"/>
          <w:szCs w:val="24"/>
        </w:rPr>
        <w:t>at stages III or IV</w:t>
      </w:r>
      <w:r w:rsidR="009E00F9" w:rsidRPr="00693598">
        <w:rPr>
          <w:rFonts w:ascii="Book Antiqua" w:hAnsi="Book Antiqua" w:cs="Times New Roman"/>
          <w:sz w:val="24"/>
          <w:szCs w:val="24"/>
        </w:rPr>
        <w:fldChar w:fldCharType="begin" w:fldLock="1"/>
      </w:r>
      <w:r w:rsidR="00CD548C" w:rsidRPr="00693598">
        <w:rPr>
          <w:rFonts w:ascii="Book Antiqua" w:hAnsi="Book Antiqua" w:cs="Times New Roman"/>
          <w:sz w:val="24"/>
          <w:szCs w:val="24"/>
        </w:rPr>
        <w:instrText>ADDIN CSL_CITATION {"citationItems":[{"id":"ITEM-1","itemData":{"DOI":"10.1002/ejoc.201200111","ISBN":"9781119263548","ISSN":"0196-6553","PMID":"26840611","abstract":"TNM by providing detailed explanations of the TNM rules with practical examples. Second, third, and fourth editions appeared in 2001, 2003, and 2012.11–13 The project also publishes the TNM Atlas an Illustrated Guide to the TNM Classification of Malignant Tumours, the sixth edition was published in 2014 as a companion to the seventh edition of the TNM Classification.14 In 1995, the project published Prognostic Factors in Cancer,15 a compilation and discussion of prognostic factors in cancer, both anatomical and non anatomical, at each of the body sites. This was expanded in the second edition in 200116 and the third edition in 2006.17 The current eighth edition of TNM contains rules of classification and staging that correspond with those appearing in the eighth edition of the AJCC Cancer Staging Manual (2017).18 While the aim of the UICC and AJCC is to have identical classifications, small differences exist and are identified as footnotes to the text. Wherever possible, the UICC classification is based on published evidence based recommendation. To develop and sustain a classification system acceptable to all requires the closest liaison between national and international organizations. As noted, while the classification is based on published evidence, in areas where high level evidence is not available it is based on international consensus. The continuing objective of the UICC is to present the classification of anatomical extent of cancer globally.","author":[{"dropping-particle":"","family":"Bierley JD, Gospodarowicz MK","given":"Wittekind C.","non-dropping-particle":"","parse-names":false,"suffix":""}],"container-title":"Wiley","id":"ITEM-1","issued":{"date-parts":[["2017"]]},"title":"TNM classification of malignant tumours. 8th ed: Wiley, 2017","type":"article-journal"},"uris":["http://www.mendeley.com/documents/?uuid=2fa595ba-49fe-4829-aa99-e533718fa295"]}],"mendeley":{"formattedCitation":"&lt;sup&gt;[1]&lt;/sup&gt;","plainTextFormattedCitation":"[1]","previouslyFormattedCitation":"&lt;sup&gt;[1]&lt;/sup&gt;"},"properties":{"noteIndex":0},"schema":"https://github.com/citation-style-language/schema/raw/master/csl-citation.json"}</w:instrText>
      </w:r>
      <w:r w:rsidR="009E00F9" w:rsidRPr="00693598">
        <w:rPr>
          <w:rFonts w:ascii="Book Antiqua" w:hAnsi="Book Antiqua" w:cs="Times New Roman"/>
          <w:sz w:val="24"/>
          <w:szCs w:val="24"/>
        </w:rPr>
        <w:fldChar w:fldCharType="separate"/>
      </w:r>
      <w:r w:rsidR="009E00F9" w:rsidRPr="00693598">
        <w:rPr>
          <w:rFonts w:ascii="Book Antiqua" w:hAnsi="Book Antiqua" w:cs="Times New Roman"/>
          <w:noProof/>
          <w:sz w:val="24"/>
          <w:szCs w:val="24"/>
          <w:vertAlign w:val="superscript"/>
        </w:rPr>
        <w:t>[1]</w:t>
      </w:r>
      <w:r w:rsidR="009E00F9" w:rsidRPr="00693598">
        <w:rPr>
          <w:rFonts w:ascii="Book Antiqua" w:hAnsi="Book Antiqua" w:cs="Times New Roman"/>
          <w:sz w:val="24"/>
          <w:szCs w:val="24"/>
        </w:rPr>
        <w:fldChar w:fldCharType="end"/>
      </w:r>
      <w:r w:rsidR="00E62337" w:rsidRPr="00693598">
        <w:rPr>
          <w:rFonts w:ascii="Book Antiqua" w:hAnsi="Book Antiqua" w:cs="Times New Roman"/>
          <w:sz w:val="24"/>
          <w:szCs w:val="24"/>
        </w:rPr>
        <w:t>.</w:t>
      </w:r>
      <w:r w:rsidR="000D264F" w:rsidRPr="00693598">
        <w:rPr>
          <w:rFonts w:ascii="Book Antiqua" w:hAnsi="Book Antiqua" w:cs="Times New Roman"/>
          <w:sz w:val="24"/>
          <w:szCs w:val="24"/>
        </w:rPr>
        <w:t xml:space="preserve"> </w:t>
      </w:r>
      <w:r w:rsidR="007A05EB" w:rsidRPr="00693598">
        <w:rPr>
          <w:rFonts w:ascii="Book Antiqua" w:hAnsi="Book Antiqua" w:cs="Times New Roman"/>
          <w:sz w:val="24"/>
          <w:szCs w:val="24"/>
        </w:rPr>
        <w:t xml:space="preserve">Egawa </w:t>
      </w:r>
      <w:r w:rsidR="007A05EB" w:rsidRPr="00693598">
        <w:rPr>
          <w:rFonts w:ascii="Book Antiqua" w:hAnsi="Book Antiqua" w:cs="Times New Roman"/>
          <w:i/>
          <w:sz w:val="24"/>
          <w:szCs w:val="24"/>
        </w:rPr>
        <w:t>et al</w:t>
      </w:r>
      <w:r w:rsidR="00674386" w:rsidRPr="00693598">
        <w:rPr>
          <w:rFonts w:ascii="Book Antiqua" w:hAnsi="Book Antiqua" w:cs="Times New Roman"/>
          <w:sz w:val="24"/>
          <w:szCs w:val="24"/>
        </w:rPr>
        <w:fldChar w:fldCharType="begin" w:fldLock="1"/>
      </w:r>
      <w:r w:rsidR="00674386" w:rsidRPr="00693598">
        <w:rPr>
          <w:rFonts w:ascii="Book Antiqua" w:hAnsi="Book Antiqua" w:cs="Times New Roman"/>
          <w:sz w:val="24"/>
          <w:szCs w:val="24"/>
        </w:rPr>
        <w:instrText>ADDIN CSL_CITATION {"citationItems":[{"id":"ITEM-1","itemData":{"DOI":"10.1097/MPA.0b013e318258055c","ISBN":"1536-4828 (Electronic)\\r0885-3177 (Linking)","ISSN":"08853177","PMID":"22750974","abstract":"OBJECTIVES Since 1981, the Japan Pancreas Society has been hosting a nationwide pancreatic cancer registry. To commemorate its 30th anniversary, we review its history and latest achievement. METHODS During 3 decades, more than 350 leading institutions in Japan contributed voluntarily to register and periodic follow-up. The registry was modified to protect privacy by encrypting and hash algorithm. RESULTS From 1981 to 2007, 32,619 cumulative records were analyzed. The overall survival of invasive cancer was improved significantly. More patients with earlier stage or with intraductal and cystic neoplasms underwent resection. The strongest prognostic factor of Union for International Cancer Control (UICC) stage IIA and IIB tubular adenocarcinoma in the pancreatic head was histological grade, followed by tumor size, extent of lymph node dissection, and postoperative chemotherapy. The 5-year survival rate of Union for International Cancer Control stage 0 reached 85%. The improvement of survival of patients with invasive cancer in Japan can be attributed to the introduction of effective chemotherapies, regionalization, and the earlier diagnosis and treatment. Simple definition of \"early pancreatic cancer\" is needed. CONCLUSIONS At the 30th year anniversary, the Japan Pancreas Society nationwide pancreatic cancer registry is more shining than ever for current perspectives and for future diagnostic and treatment tactics.","author":[{"dropping-particle":"","family":"Egawa","given":"Shinichi","non-dropping-particle":"","parse-names":false,"suffix":""},{"dropping-particle":"","family":"Toma","given":"Hiroki","non-dropping-particle":"","parse-names":false,"suffix":""},{"dropping-particle":"","family":"Ohigashi","given":"Hiroaki","non-dropping-particle":"","parse-names":false,"suffix":""},{"dropping-particle":"","family":"Okusaka","given":"Takuji","non-dropping-particle":"","parse-names":false,"suffix":""},{"dropping-particle":"","family":"Nakao","given":"Akimasa","non-dropping-particle":"","parse-names":false,"suffix":""},{"dropping-particle":"","family":"Hatori","given":"Takashi","non-dropping-particle":"","parse-names":false,"suffix":""},{"dropping-particle":"","family":"Maguchi","given":"Hiroyuki","non-dropping-particle":"","parse-names":false,"suffix":""},{"dropping-particle":"","family":"Yanagisawa","given":"Akio","non-dropping-particle":"","parse-names":false,"suffix":""},{"dropping-particle":"","family":"Tanaka","given":"Masao","non-dropping-particle":"","parse-names":false,"suffix":""}],"container-title":"Pancreas","id":"ITEM-1","issue":"7","issued":{"date-parts":[["2012"]]},"page":"985-992","title":"Japan pancreatic cancer registry; 30th year anniversary: Japan pancreas society","type":"article-journal","volume":"41"},"uris":["http://www.mendeley.com/documents/?uuid=1d3a55a9-80ea-4f83-b720-e73f89340c22"]}],"mendeley":{"formattedCitation":"&lt;sup&gt;[2]&lt;/sup&gt;","plainTextFormattedCitation":"[2]","previouslyFormattedCitation":"&lt;sup&gt;[2]&lt;/sup&gt;"},"properties":{"noteIndex":0},"schema":"https://github.com/citation-style-language/schema/raw/master/csl-citation.json"}</w:instrText>
      </w:r>
      <w:r w:rsidR="00674386" w:rsidRPr="00693598">
        <w:rPr>
          <w:rFonts w:ascii="Book Antiqua" w:hAnsi="Book Antiqua" w:cs="Times New Roman"/>
          <w:sz w:val="24"/>
          <w:szCs w:val="24"/>
        </w:rPr>
        <w:fldChar w:fldCharType="separate"/>
      </w:r>
      <w:r w:rsidR="00674386" w:rsidRPr="00693598">
        <w:rPr>
          <w:rFonts w:ascii="Book Antiqua" w:hAnsi="Book Antiqua" w:cs="Times New Roman"/>
          <w:noProof/>
          <w:sz w:val="24"/>
          <w:szCs w:val="24"/>
          <w:vertAlign w:val="superscript"/>
        </w:rPr>
        <w:t>[2]</w:t>
      </w:r>
      <w:r w:rsidR="00674386" w:rsidRPr="00693598">
        <w:rPr>
          <w:rFonts w:ascii="Book Antiqua" w:hAnsi="Book Antiqua" w:cs="Times New Roman"/>
          <w:sz w:val="24"/>
          <w:szCs w:val="24"/>
        </w:rPr>
        <w:fldChar w:fldCharType="end"/>
      </w:r>
      <w:r w:rsidR="007A05EB" w:rsidRPr="00693598">
        <w:rPr>
          <w:rFonts w:ascii="Book Antiqua" w:hAnsi="Book Antiqua" w:cs="Times New Roman"/>
          <w:sz w:val="24"/>
          <w:szCs w:val="24"/>
        </w:rPr>
        <w:t xml:space="preserve"> reported the 5-year survival rates of PDAC </w:t>
      </w:r>
      <w:r w:rsidR="004D59F9" w:rsidRPr="00693598">
        <w:rPr>
          <w:rFonts w:ascii="Book Antiqua" w:hAnsi="Book Antiqua" w:cs="Times New Roman"/>
          <w:sz w:val="24"/>
          <w:szCs w:val="24"/>
        </w:rPr>
        <w:t xml:space="preserve">according to the </w:t>
      </w:r>
      <w:r w:rsidR="007A05EB" w:rsidRPr="00693598">
        <w:rPr>
          <w:rFonts w:ascii="Book Antiqua" w:hAnsi="Book Antiqua" w:cs="Times New Roman"/>
          <w:sz w:val="24"/>
          <w:szCs w:val="24"/>
        </w:rPr>
        <w:t xml:space="preserve">UICC </w:t>
      </w:r>
      <w:r w:rsidR="0088294F" w:rsidRPr="00693598">
        <w:rPr>
          <w:rFonts w:ascii="Book Antiqua" w:hAnsi="Book Antiqua" w:cs="Times New Roman"/>
          <w:sz w:val="24"/>
          <w:szCs w:val="24"/>
        </w:rPr>
        <w:t xml:space="preserve">International Union Against Cancer stages </w:t>
      </w:r>
      <w:r w:rsidR="007A05EB" w:rsidRPr="00693598">
        <w:rPr>
          <w:rFonts w:ascii="Book Antiqua" w:hAnsi="Book Antiqua" w:cs="Times New Roman"/>
          <w:sz w:val="24"/>
          <w:szCs w:val="24"/>
        </w:rPr>
        <w:t>(6</w:t>
      </w:r>
      <w:r w:rsidR="0088294F" w:rsidRPr="00693598">
        <w:rPr>
          <w:rFonts w:ascii="Book Antiqua" w:hAnsi="Book Antiqua" w:cs="Times New Roman"/>
          <w:sz w:val="24"/>
          <w:szCs w:val="24"/>
          <w:vertAlign w:val="superscript"/>
        </w:rPr>
        <w:t>th</w:t>
      </w:r>
      <w:r w:rsidR="0088294F" w:rsidRPr="00693598">
        <w:rPr>
          <w:rFonts w:ascii="Book Antiqua" w:hAnsi="Book Antiqua" w:cs="Times New Roman"/>
          <w:sz w:val="24"/>
          <w:szCs w:val="24"/>
        </w:rPr>
        <w:t xml:space="preserve"> edition</w:t>
      </w:r>
      <w:r w:rsidR="007A05EB" w:rsidRPr="00693598">
        <w:rPr>
          <w:rFonts w:ascii="Book Antiqua" w:hAnsi="Book Antiqua" w:cs="Times New Roman"/>
          <w:sz w:val="24"/>
          <w:szCs w:val="24"/>
        </w:rPr>
        <w:t xml:space="preserve">) </w:t>
      </w:r>
      <w:r w:rsidR="004D59F9" w:rsidRPr="00693598">
        <w:rPr>
          <w:rFonts w:ascii="Book Antiqua" w:hAnsi="Book Antiqua" w:cs="Times New Roman"/>
          <w:sz w:val="24"/>
          <w:szCs w:val="24"/>
        </w:rPr>
        <w:t>as</w:t>
      </w:r>
      <w:r w:rsidR="007A05EB" w:rsidRPr="00693598">
        <w:rPr>
          <w:rFonts w:ascii="Book Antiqua" w:hAnsi="Book Antiqua" w:cs="Times New Roman"/>
          <w:sz w:val="24"/>
          <w:szCs w:val="24"/>
        </w:rPr>
        <w:t xml:space="preserve"> </w:t>
      </w:r>
      <w:r w:rsidR="004D59F9" w:rsidRPr="00693598">
        <w:rPr>
          <w:rFonts w:ascii="Book Antiqua" w:hAnsi="Book Antiqua" w:cs="Times New Roman"/>
          <w:sz w:val="24"/>
          <w:szCs w:val="24"/>
        </w:rPr>
        <w:t xml:space="preserve">68.7% for stage </w:t>
      </w:r>
      <w:r w:rsidR="007A05EB" w:rsidRPr="00693598">
        <w:rPr>
          <w:rFonts w:ascii="Book Antiqua" w:hAnsi="Book Antiqua" w:cs="Times New Roman"/>
          <w:sz w:val="24"/>
          <w:szCs w:val="24"/>
        </w:rPr>
        <w:t>IA,</w:t>
      </w:r>
      <w:r w:rsidR="004D59F9" w:rsidRPr="00693598">
        <w:rPr>
          <w:rFonts w:ascii="Book Antiqua" w:hAnsi="Book Antiqua" w:cs="Times New Roman"/>
          <w:sz w:val="24"/>
          <w:szCs w:val="24"/>
        </w:rPr>
        <w:t xml:space="preserve"> 59.7% for</w:t>
      </w:r>
      <w:r w:rsidR="007A05EB" w:rsidRPr="00693598">
        <w:rPr>
          <w:rFonts w:ascii="Book Antiqua" w:hAnsi="Book Antiqua" w:cs="Times New Roman"/>
          <w:sz w:val="24"/>
          <w:szCs w:val="24"/>
        </w:rPr>
        <w:t xml:space="preserve"> IB, </w:t>
      </w:r>
      <w:r w:rsidR="004D59F9" w:rsidRPr="00693598">
        <w:rPr>
          <w:rFonts w:ascii="Book Antiqua" w:hAnsi="Book Antiqua" w:cs="Times New Roman"/>
          <w:sz w:val="24"/>
          <w:szCs w:val="24"/>
        </w:rPr>
        <w:t xml:space="preserve">30.2% for </w:t>
      </w:r>
      <w:r w:rsidR="007A05EB" w:rsidRPr="00693598">
        <w:rPr>
          <w:rFonts w:ascii="Book Antiqua" w:hAnsi="Book Antiqua" w:cs="Times New Roman"/>
          <w:sz w:val="24"/>
          <w:szCs w:val="24"/>
        </w:rPr>
        <w:t xml:space="preserve">IIA, </w:t>
      </w:r>
      <w:r w:rsidR="004D59F9" w:rsidRPr="00693598">
        <w:rPr>
          <w:rFonts w:ascii="Book Antiqua" w:hAnsi="Book Antiqua" w:cs="Times New Roman"/>
          <w:sz w:val="24"/>
          <w:szCs w:val="24"/>
        </w:rPr>
        <w:t xml:space="preserve">13.3% for </w:t>
      </w:r>
      <w:r w:rsidR="007A05EB" w:rsidRPr="00693598">
        <w:rPr>
          <w:rFonts w:ascii="Book Antiqua" w:hAnsi="Book Antiqua" w:cs="Times New Roman"/>
          <w:sz w:val="24"/>
          <w:szCs w:val="24"/>
        </w:rPr>
        <w:t>IIB,</w:t>
      </w:r>
      <w:r w:rsidR="004D59F9" w:rsidRPr="00693598">
        <w:rPr>
          <w:rFonts w:ascii="Book Antiqua" w:hAnsi="Book Antiqua" w:cs="Times New Roman"/>
          <w:sz w:val="24"/>
          <w:szCs w:val="24"/>
        </w:rPr>
        <w:t xml:space="preserve"> 4.7% for</w:t>
      </w:r>
      <w:r w:rsidR="007A05EB" w:rsidRPr="00693598">
        <w:rPr>
          <w:rFonts w:ascii="Book Antiqua" w:hAnsi="Book Antiqua" w:cs="Times New Roman"/>
          <w:sz w:val="24"/>
          <w:szCs w:val="24"/>
        </w:rPr>
        <w:t xml:space="preserve"> III, and </w:t>
      </w:r>
      <w:r w:rsidR="004D59F9" w:rsidRPr="00693598">
        <w:rPr>
          <w:rFonts w:ascii="Book Antiqua" w:hAnsi="Book Antiqua" w:cs="Times New Roman"/>
          <w:sz w:val="24"/>
          <w:szCs w:val="24"/>
        </w:rPr>
        <w:t xml:space="preserve">2.7% for </w:t>
      </w:r>
      <w:r w:rsidR="007A05EB" w:rsidRPr="00693598">
        <w:rPr>
          <w:rFonts w:ascii="Book Antiqua" w:hAnsi="Book Antiqua" w:cs="Times New Roman"/>
          <w:sz w:val="24"/>
          <w:szCs w:val="24"/>
        </w:rPr>
        <w:t xml:space="preserve">IV. </w:t>
      </w:r>
      <w:r w:rsidR="0088294F" w:rsidRPr="00693598">
        <w:rPr>
          <w:rFonts w:ascii="Book Antiqua" w:hAnsi="Book Antiqua" w:cs="Times New Roman"/>
          <w:sz w:val="24"/>
          <w:szCs w:val="24"/>
        </w:rPr>
        <w:t xml:space="preserve">This pattern of steady decline in survival </w:t>
      </w:r>
      <w:r w:rsidR="007A05EB" w:rsidRPr="00693598">
        <w:rPr>
          <w:rFonts w:ascii="Book Antiqua" w:hAnsi="Book Antiqua" w:cs="Times New Roman"/>
          <w:sz w:val="24"/>
          <w:szCs w:val="24"/>
        </w:rPr>
        <w:t xml:space="preserve">suggests that even if patients with PDAC were </w:t>
      </w:r>
      <w:r w:rsidR="0088294F" w:rsidRPr="00693598">
        <w:rPr>
          <w:rFonts w:ascii="Book Antiqua" w:hAnsi="Book Antiqua" w:cs="Times New Roman"/>
          <w:sz w:val="24"/>
          <w:szCs w:val="24"/>
        </w:rPr>
        <w:t xml:space="preserve">to be </w:t>
      </w:r>
      <w:r w:rsidR="007A05EB" w:rsidRPr="00693598">
        <w:rPr>
          <w:rFonts w:ascii="Book Antiqua" w:hAnsi="Book Antiqua" w:cs="Times New Roman"/>
          <w:sz w:val="24"/>
          <w:szCs w:val="24"/>
        </w:rPr>
        <w:t xml:space="preserve">diagnosed in </w:t>
      </w:r>
      <w:r w:rsidR="0088294F" w:rsidRPr="00693598">
        <w:rPr>
          <w:rFonts w:ascii="Book Antiqua" w:hAnsi="Book Antiqua" w:cs="Times New Roman"/>
          <w:sz w:val="24"/>
          <w:szCs w:val="24"/>
        </w:rPr>
        <w:t xml:space="preserve">the earliest </w:t>
      </w:r>
      <w:r w:rsidR="007A05EB" w:rsidRPr="00693598">
        <w:rPr>
          <w:rFonts w:ascii="Book Antiqua" w:hAnsi="Book Antiqua" w:cs="Times New Roman"/>
          <w:sz w:val="24"/>
          <w:szCs w:val="24"/>
        </w:rPr>
        <w:t xml:space="preserve">stage </w:t>
      </w:r>
      <w:r w:rsidR="0088294F" w:rsidRPr="00693598">
        <w:rPr>
          <w:rFonts w:ascii="Book Antiqua" w:hAnsi="Book Antiqua" w:cs="Times New Roman"/>
          <w:sz w:val="24"/>
          <w:szCs w:val="24"/>
        </w:rPr>
        <w:t>(</w:t>
      </w:r>
      <w:r w:rsidR="007A05EB" w:rsidRPr="00693598">
        <w:rPr>
          <w:rFonts w:ascii="Book Antiqua" w:hAnsi="Book Antiqua" w:cs="Times New Roman"/>
          <w:sz w:val="24"/>
          <w:szCs w:val="24"/>
        </w:rPr>
        <w:t>I</w:t>
      </w:r>
      <w:r w:rsidR="0088294F" w:rsidRPr="00693598">
        <w:rPr>
          <w:rFonts w:ascii="Book Antiqua" w:hAnsi="Book Antiqua" w:cs="Times New Roman"/>
          <w:sz w:val="24"/>
          <w:szCs w:val="24"/>
        </w:rPr>
        <w:t>)</w:t>
      </w:r>
      <w:r w:rsidR="007A05EB" w:rsidRPr="00693598">
        <w:rPr>
          <w:rFonts w:ascii="Book Antiqua" w:hAnsi="Book Antiqua" w:cs="Times New Roman"/>
          <w:sz w:val="24"/>
          <w:szCs w:val="24"/>
        </w:rPr>
        <w:t xml:space="preserve">, the prognostic outcomes </w:t>
      </w:r>
      <w:r w:rsidR="0088294F" w:rsidRPr="00693598">
        <w:rPr>
          <w:rFonts w:ascii="Book Antiqua" w:hAnsi="Book Antiqua" w:cs="Times New Roman"/>
          <w:sz w:val="24"/>
          <w:szCs w:val="24"/>
        </w:rPr>
        <w:t>would still be remarkably</w:t>
      </w:r>
      <w:r w:rsidR="007A05EB" w:rsidRPr="00693598">
        <w:rPr>
          <w:rFonts w:ascii="Book Antiqua" w:hAnsi="Book Antiqua" w:cs="Times New Roman"/>
          <w:sz w:val="24"/>
          <w:szCs w:val="24"/>
        </w:rPr>
        <w:t xml:space="preserve"> poor.</w:t>
      </w:r>
    </w:p>
    <w:p w14:paraId="377BF971" w14:textId="24C0E51B" w:rsidR="00006C45" w:rsidRPr="00693598" w:rsidRDefault="007A05EB" w:rsidP="001B14E4">
      <w:pPr>
        <w:spacing w:line="360" w:lineRule="auto"/>
        <w:ind w:firstLineChars="100" w:firstLine="240"/>
        <w:rPr>
          <w:rFonts w:ascii="Book Antiqua" w:eastAsia="宋体" w:hAnsi="Book Antiqua" w:cs="Times New Roman"/>
          <w:sz w:val="24"/>
          <w:szCs w:val="24"/>
          <w:lang w:eastAsia="zh-CN"/>
        </w:rPr>
      </w:pPr>
      <w:r w:rsidRPr="00693598">
        <w:rPr>
          <w:rFonts w:ascii="Book Antiqua" w:hAnsi="Book Antiqua" w:cs="Times New Roman"/>
          <w:sz w:val="24"/>
          <w:szCs w:val="24"/>
        </w:rPr>
        <w:t>On the contrary, it was reported that t</w:t>
      </w:r>
      <w:r w:rsidRPr="00693598">
        <w:rPr>
          <w:rFonts w:ascii="Book Antiqua" w:hAnsi="Book Antiqua" w:cs="Times New Roman"/>
          <w:color w:val="000000" w:themeColor="text1"/>
          <w:sz w:val="24"/>
          <w:szCs w:val="24"/>
        </w:rPr>
        <w:t>he 5-year survival rate for early PDAC</w:t>
      </w:r>
      <w:r w:rsidR="00D8422C" w:rsidRPr="00693598">
        <w:rPr>
          <w:rFonts w:ascii="Book Antiqua" w:hAnsi="Book Antiqua" w:cs="Times New Roman"/>
          <w:color w:val="000000" w:themeColor="text1"/>
          <w:sz w:val="24"/>
          <w:szCs w:val="24"/>
        </w:rPr>
        <w:t xml:space="preserve"> of</w:t>
      </w:r>
      <w:r w:rsidRPr="00693598">
        <w:rPr>
          <w:rFonts w:ascii="Book Antiqua" w:hAnsi="Book Antiqua" w:cs="Times New Roman"/>
          <w:color w:val="000000" w:themeColor="text1"/>
          <w:sz w:val="24"/>
          <w:szCs w:val="24"/>
        </w:rPr>
        <w:t xml:space="preserve"> </w:t>
      </w:r>
      <w:r w:rsidR="00D8422C" w:rsidRPr="00693598">
        <w:rPr>
          <w:rFonts w:ascii="Book Antiqua" w:hAnsi="Book Antiqua" w:cs="Times New Roman"/>
          <w:color w:val="000000" w:themeColor="text1"/>
          <w:sz w:val="24"/>
          <w:szCs w:val="24"/>
        </w:rPr>
        <w:t>size</w:t>
      </w:r>
      <w:r w:rsidR="007D6AFD" w:rsidRPr="00693598">
        <w:rPr>
          <w:rFonts w:ascii="Book Antiqua" w:hAnsi="Book Antiqua" w:cs="Times New Roman"/>
          <w:color w:val="000000" w:themeColor="text1"/>
          <w:sz w:val="24"/>
          <w:szCs w:val="24"/>
        </w:rPr>
        <w:t xml:space="preserve"> 10 mm or less was</w:t>
      </w:r>
      <w:r w:rsidRPr="00693598">
        <w:rPr>
          <w:rFonts w:ascii="Book Antiqua" w:hAnsi="Book Antiqua" w:cs="Times New Roman"/>
          <w:color w:val="000000" w:themeColor="text1"/>
          <w:sz w:val="24"/>
          <w:szCs w:val="24"/>
        </w:rPr>
        <w:t xml:space="preserve"> relatively good</w:t>
      </w:r>
      <w:r w:rsidR="00D8422C" w:rsidRPr="00693598">
        <w:rPr>
          <w:rFonts w:ascii="Book Antiqua" w:hAnsi="Book Antiqua" w:cs="Times New Roman"/>
          <w:color w:val="000000" w:themeColor="text1"/>
          <w:sz w:val="24"/>
          <w:szCs w:val="24"/>
        </w:rPr>
        <w:t>,</w:t>
      </w:r>
      <w:r w:rsidRPr="00693598">
        <w:rPr>
          <w:rFonts w:ascii="Book Antiqua" w:hAnsi="Book Antiqua" w:cs="Times New Roman"/>
          <w:color w:val="000000" w:themeColor="text1"/>
          <w:sz w:val="24"/>
          <w:szCs w:val="24"/>
        </w:rPr>
        <w:t xml:space="preserve"> at 80.4%</w:t>
      </w:r>
      <w:r w:rsidR="00D8422C" w:rsidRPr="00693598">
        <w:rPr>
          <w:rFonts w:ascii="Book Antiqua" w:hAnsi="Book Antiqua" w:cs="Times New Roman"/>
          <w:color w:val="000000" w:themeColor="text1"/>
          <w:sz w:val="24"/>
          <w:szCs w:val="24"/>
        </w:rPr>
        <w:t>;</w:t>
      </w:r>
      <w:r w:rsidRPr="00693598">
        <w:rPr>
          <w:rFonts w:ascii="Book Antiqua" w:hAnsi="Book Antiqua" w:cs="Times New Roman"/>
          <w:color w:val="000000" w:themeColor="text1"/>
          <w:sz w:val="24"/>
          <w:szCs w:val="24"/>
        </w:rPr>
        <w:t xml:space="preserve"> </w:t>
      </w:r>
      <w:r w:rsidR="00D8422C" w:rsidRPr="00693598">
        <w:rPr>
          <w:rFonts w:ascii="Book Antiqua" w:hAnsi="Book Antiqua" w:cs="Times New Roman"/>
          <w:color w:val="000000" w:themeColor="text1"/>
          <w:sz w:val="24"/>
          <w:szCs w:val="24"/>
        </w:rPr>
        <w:t>al</w:t>
      </w:r>
      <w:r w:rsidRPr="00693598">
        <w:rPr>
          <w:rFonts w:ascii="Book Antiqua" w:hAnsi="Book Antiqua" w:cs="Times New Roman"/>
          <w:color w:val="000000" w:themeColor="text1"/>
          <w:sz w:val="24"/>
          <w:szCs w:val="24"/>
        </w:rPr>
        <w:t xml:space="preserve">though the detection of such a small size PDAC could be made </w:t>
      </w:r>
      <w:r w:rsidR="00D8422C" w:rsidRPr="00693598">
        <w:rPr>
          <w:rFonts w:ascii="Book Antiqua" w:hAnsi="Book Antiqua" w:cs="Times New Roman"/>
          <w:color w:val="000000" w:themeColor="text1"/>
          <w:sz w:val="24"/>
          <w:szCs w:val="24"/>
        </w:rPr>
        <w:t xml:space="preserve">in </w:t>
      </w:r>
      <w:r w:rsidRPr="00693598">
        <w:rPr>
          <w:rFonts w:ascii="Book Antiqua" w:hAnsi="Book Antiqua" w:cs="Times New Roman"/>
          <w:color w:val="000000" w:themeColor="text1"/>
          <w:sz w:val="24"/>
          <w:szCs w:val="24"/>
        </w:rPr>
        <w:t xml:space="preserve">up </w:t>
      </w:r>
      <w:r w:rsidR="00FE1693" w:rsidRPr="00693598">
        <w:rPr>
          <w:rFonts w:ascii="Book Antiqua" w:hAnsi="Book Antiqua" w:cs="Times New Roman"/>
          <w:color w:val="000000" w:themeColor="text1"/>
          <w:sz w:val="24"/>
          <w:szCs w:val="24"/>
        </w:rPr>
        <w:t xml:space="preserve">to </w:t>
      </w:r>
      <w:r w:rsidRPr="00693598">
        <w:rPr>
          <w:rFonts w:ascii="Book Antiqua" w:hAnsi="Book Antiqua" w:cs="Times New Roman"/>
          <w:color w:val="000000" w:themeColor="text1"/>
          <w:sz w:val="24"/>
          <w:szCs w:val="24"/>
        </w:rPr>
        <w:t>only 0.8% of the total</w:t>
      </w:r>
      <w:r w:rsidR="00D8422C" w:rsidRPr="00693598">
        <w:rPr>
          <w:rFonts w:ascii="Book Antiqua" w:hAnsi="Book Antiqua" w:cs="Times New Roman"/>
          <w:color w:val="000000" w:themeColor="text1"/>
          <w:sz w:val="24"/>
          <w:szCs w:val="24"/>
        </w:rPr>
        <w:t xml:space="preserve"> patient population</w:t>
      </w:r>
      <w:r w:rsidRPr="00693598">
        <w:rPr>
          <w:rFonts w:ascii="Book Antiqua" w:hAnsi="Book Antiqua" w:cs="Times New Roman"/>
          <w:color w:val="000000" w:themeColor="text1"/>
          <w:sz w:val="24"/>
          <w:szCs w:val="24"/>
        </w:rPr>
        <w:t xml:space="preserve">. </w:t>
      </w:r>
      <w:r w:rsidR="00DE5D27" w:rsidRPr="00693598">
        <w:rPr>
          <w:rFonts w:ascii="Book Antiqua" w:hAnsi="Book Antiqua" w:cs="Times New Roman"/>
          <w:color w:val="000000" w:themeColor="text1"/>
          <w:sz w:val="24"/>
          <w:szCs w:val="24"/>
        </w:rPr>
        <w:t>The range of challenges to</w:t>
      </w:r>
      <w:r w:rsidRPr="00693598">
        <w:rPr>
          <w:rFonts w:ascii="Book Antiqua" w:hAnsi="Book Antiqua" w:cs="Times New Roman"/>
          <w:color w:val="000000" w:themeColor="text1"/>
          <w:sz w:val="24"/>
          <w:szCs w:val="24"/>
        </w:rPr>
        <w:t xml:space="preserve"> small PDAC detection </w:t>
      </w:r>
      <w:r w:rsidR="00C46063" w:rsidRPr="00693598">
        <w:rPr>
          <w:rFonts w:ascii="Book Antiqua" w:hAnsi="Book Antiqua" w:cs="Times New Roman"/>
          <w:color w:val="000000" w:themeColor="text1"/>
          <w:sz w:val="24"/>
          <w:szCs w:val="24"/>
        </w:rPr>
        <w:t>encompass patient-related features</w:t>
      </w:r>
      <w:r w:rsidRPr="00693598">
        <w:rPr>
          <w:rFonts w:ascii="Book Antiqua" w:hAnsi="Book Antiqua" w:cs="Times New Roman"/>
          <w:color w:val="000000" w:themeColor="text1"/>
          <w:sz w:val="24"/>
          <w:szCs w:val="24"/>
        </w:rPr>
        <w:t xml:space="preserve"> </w:t>
      </w:r>
      <w:r w:rsidR="00C46063" w:rsidRPr="00693598">
        <w:rPr>
          <w:rFonts w:ascii="Book Antiqua" w:hAnsi="Book Antiqua" w:cs="Times New Roman"/>
          <w:color w:val="000000" w:themeColor="text1"/>
          <w:sz w:val="24"/>
          <w:szCs w:val="24"/>
        </w:rPr>
        <w:t>(</w:t>
      </w:r>
      <w:r w:rsidR="00C46063" w:rsidRPr="00693598">
        <w:rPr>
          <w:rFonts w:ascii="Book Antiqua" w:hAnsi="Book Antiqua" w:cs="Times New Roman"/>
          <w:i/>
          <w:color w:val="000000" w:themeColor="text1"/>
          <w:sz w:val="24"/>
          <w:szCs w:val="24"/>
        </w:rPr>
        <w:t>e.g</w:t>
      </w:r>
      <w:r w:rsidR="00C46063" w:rsidRPr="00693598">
        <w:rPr>
          <w:rFonts w:ascii="Book Antiqua" w:hAnsi="Book Antiqua" w:cs="Times New Roman"/>
          <w:color w:val="000000" w:themeColor="text1"/>
          <w:sz w:val="24"/>
          <w:szCs w:val="24"/>
        </w:rPr>
        <w:t xml:space="preserve">., </w:t>
      </w:r>
      <w:r w:rsidRPr="00693598">
        <w:rPr>
          <w:rFonts w:ascii="Book Antiqua" w:hAnsi="Book Antiqua" w:cs="Times New Roman"/>
          <w:color w:val="000000" w:themeColor="text1"/>
          <w:sz w:val="24"/>
          <w:szCs w:val="24"/>
        </w:rPr>
        <w:t>asymptomatic</w:t>
      </w:r>
      <w:r w:rsidR="00C46063" w:rsidRPr="00693598">
        <w:rPr>
          <w:rFonts w:ascii="Book Antiqua" w:hAnsi="Book Antiqua" w:cs="Times New Roman"/>
          <w:color w:val="000000" w:themeColor="text1"/>
          <w:sz w:val="24"/>
          <w:szCs w:val="24"/>
        </w:rPr>
        <w:t xml:space="preserve"> presentation)</w:t>
      </w:r>
      <w:r w:rsidRPr="00693598">
        <w:rPr>
          <w:rFonts w:ascii="Book Antiqua" w:hAnsi="Book Antiqua" w:cs="Times New Roman"/>
          <w:color w:val="000000" w:themeColor="text1"/>
          <w:sz w:val="24"/>
          <w:szCs w:val="24"/>
        </w:rPr>
        <w:t xml:space="preserve"> </w:t>
      </w:r>
      <w:r w:rsidR="00AC3954" w:rsidRPr="00693598">
        <w:rPr>
          <w:rFonts w:ascii="Book Antiqua" w:hAnsi="Book Antiqua" w:cs="Times New Roman"/>
          <w:color w:val="000000" w:themeColor="text1"/>
          <w:sz w:val="24"/>
          <w:szCs w:val="24"/>
        </w:rPr>
        <w:t>and</w:t>
      </w:r>
      <w:r w:rsidR="00C46063" w:rsidRPr="00693598">
        <w:rPr>
          <w:rFonts w:ascii="Book Antiqua" w:hAnsi="Book Antiqua" w:cs="Times New Roman"/>
          <w:color w:val="000000" w:themeColor="text1"/>
          <w:sz w:val="24"/>
          <w:szCs w:val="24"/>
        </w:rPr>
        <w:t xml:space="preserve"> clinic-related limitations</w:t>
      </w:r>
      <w:r w:rsidRPr="00693598">
        <w:rPr>
          <w:rFonts w:ascii="Book Antiqua" w:hAnsi="Book Antiqua" w:cs="Times New Roman"/>
          <w:color w:val="000000" w:themeColor="text1"/>
          <w:sz w:val="24"/>
          <w:szCs w:val="24"/>
        </w:rPr>
        <w:t xml:space="preserve"> </w:t>
      </w:r>
      <w:r w:rsidR="00C46063" w:rsidRPr="00693598">
        <w:rPr>
          <w:rFonts w:ascii="Book Antiqua" w:hAnsi="Book Antiqua" w:cs="Times New Roman"/>
          <w:color w:val="000000" w:themeColor="text1"/>
          <w:sz w:val="24"/>
          <w:szCs w:val="24"/>
        </w:rPr>
        <w:t>(</w:t>
      </w:r>
      <w:r w:rsidR="00C46063" w:rsidRPr="00693598">
        <w:rPr>
          <w:rFonts w:ascii="Book Antiqua" w:hAnsi="Book Antiqua" w:cs="Times New Roman"/>
          <w:i/>
          <w:color w:val="000000" w:themeColor="text1"/>
          <w:sz w:val="24"/>
          <w:szCs w:val="24"/>
        </w:rPr>
        <w:t>e.g</w:t>
      </w:r>
      <w:r w:rsidR="00C46063" w:rsidRPr="00693598">
        <w:rPr>
          <w:rFonts w:ascii="Book Antiqua" w:hAnsi="Book Antiqua" w:cs="Times New Roman"/>
          <w:color w:val="000000" w:themeColor="text1"/>
          <w:sz w:val="24"/>
          <w:szCs w:val="24"/>
        </w:rPr>
        <w:t xml:space="preserve">., </w:t>
      </w:r>
      <w:r w:rsidRPr="00693598">
        <w:rPr>
          <w:rFonts w:ascii="Book Antiqua" w:hAnsi="Book Antiqua" w:cs="Times New Roman"/>
          <w:sz w:val="24"/>
          <w:szCs w:val="24"/>
        </w:rPr>
        <w:t xml:space="preserve">lack of established screening guidelines and the limits of visualization </w:t>
      </w:r>
      <w:r w:rsidR="00AC3954" w:rsidRPr="00693598">
        <w:rPr>
          <w:rFonts w:ascii="Book Antiqua" w:hAnsi="Book Antiqua" w:cs="Times New Roman"/>
          <w:sz w:val="24"/>
          <w:szCs w:val="24"/>
        </w:rPr>
        <w:t>in</w:t>
      </w:r>
      <w:r w:rsidRPr="00693598">
        <w:rPr>
          <w:rFonts w:ascii="Book Antiqua" w:hAnsi="Book Antiqua" w:cs="Times New Roman"/>
          <w:sz w:val="24"/>
          <w:szCs w:val="24"/>
        </w:rPr>
        <w:t xml:space="preserve"> ultrasonography (US)</w:t>
      </w:r>
      <w:r w:rsidR="00AC3954" w:rsidRPr="00693598">
        <w:rPr>
          <w:rFonts w:ascii="Book Antiqua" w:hAnsi="Book Antiqua" w:cs="Times New Roman"/>
          <w:sz w:val="24"/>
          <w:szCs w:val="24"/>
        </w:rPr>
        <w:t>,</w:t>
      </w:r>
      <w:r w:rsidRPr="00693598">
        <w:rPr>
          <w:rFonts w:ascii="Book Antiqua" w:hAnsi="Book Antiqua" w:cs="Times New Roman"/>
          <w:sz w:val="24"/>
          <w:szCs w:val="24"/>
        </w:rPr>
        <w:t xml:space="preserve"> commonly used to observe the whole pancreas</w:t>
      </w:r>
      <w:r w:rsidR="00435A0E" w:rsidRPr="00693598">
        <w:rPr>
          <w:rFonts w:ascii="Book Antiqua" w:hAnsi="Book Antiqua" w:cs="Times New Roman"/>
          <w:sz w:val="24"/>
          <w:szCs w:val="24"/>
        </w:rPr>
        <w:t xml:space="preserve"> in screening</w:t>
      </w:r>
      <w:r w:rsidR="00AC3954" w:rsidRPr="00693598">
        <w:rPr>
          <w:rFonts w:ascii="Book Antiqua" w:hAnsi="Book Antiqua" w:cs="Times New Roman"/>
          <w:sz w:val="24"/>
          <w:szCs w:val="24"/>
        </w:rPr>
        <w:t>)</w:t>
      </w:r>
      <w:r w:rsidRPr="00693598">
        <w:rPr>
          <w:rFonts w:ascii="Book Antiqua" w:hAnsi="Book Antiqua" w:cs="Times New Roman"/>
          <w:sz w:val="24"/>
          <w:szCs w:val="24"/>
        </w:rPr>
        <w:t xml:space="preserve">. Therefore, periodic screening is recommended for patients with PDAC, especially </w:t>
      </w:r>
      <w:r w:rsidR="00A30CFD" w:rsidRPr="00693598">
        <w:rPr>
          <w:rFonts w:ascii="Book Antiqua" w:hAnsi="Book Antiqua" w:cs="Times New Roman"/>
          <w:sz w:val="24"/>
          <w:szCs w:val="24"/>
        </w:rPr>
        <w:t xml:space="preserve">those </w:t>
      </w:r>
      <w:r w:rsidR="00D2181E" w:rsidRPr="00693598">
        <w:rPr>
          <w:rFonts w:ascii="Book Antiqua" w:hAnsi="Book Antiqua" w:cs="Times New Roman"/>
          <w:sz w:val="24"/>
          <w:szCs w:val="24"/>
        </w:rPr>
        <w:t>identified as</w:t>
      </w:r>
      <w:r w:rsidR="00A30CFD" w:rsidRPr="00693598">
        <w:rPr>
          <w:rFonts w:ascii="Book Antiqua" w:hAnsi="Book Antiqua" w:cs="Times New Roman"/>
          <w:sz w:val="24"/>
          <w:szCs w:val="24"/>
        </w:rPr>
        <w:t xml:space="preserve"> </w:t>
      </w:r>
      <w:r w:rsidRPr="00693598">
        <w:rPr>
          <w:rFonts w:ascii="Book Antiqua" w:hAnsi="Book Antiqua" w:cs="Times New Roman"/>
          <w:sz w:val="24"/>
          <w:szCs w:val="24"/>
        </w:rPr>
        <w:t>high</w:t>
      </w:r>
      <w:r w:rsidR="00A30CFD" w:rsidRPr="00693598">
        <w:rPr>
          <w:rFonts w:ascii="Book Antiqua" w:hAnsi="Book Antiqua" w:cs="Times New Roman"/>
          <w:sz w:val="24"/>
          <w:szCs w:val="24"/>
        </w:rPr>
        <w:t>-</w:t>
      </w:r>
      <w:r w:rsidRPr="00693598">
        <w:rPr>
          <w:rFonts w:ascii="Book Antiqua" w:hAnsi="Book Antiqua" w:cs="Times New Roman"/>
          <w:sz w:val="24"/>
          <w:szCs w:val="24"/>
        </w:rPr>
        <w:t>risk</w:t>
      </w:r>
      <w:r w:rsidR="001857C7" w:rsidRPr="00693598">
        <w:rPr>
          <w:rFonts w:ascii="Book Antiqua" w:eastAsia="宋体" w:hAnsi="Book Antiqua" w:cs="Times New Roman" w:hint="eastAsia"/>
          <w:sz w:val="24"/>
          <w:szCs w:val="24"/>
          <w:lang w:eastAsia="zh-CN"/>
        </w:rPr>
        <w:t xml:space="preserve"> - </w:t>
      </w:r>
      <w:r w:rsidR="00006C45" w:rsidRPr="00693598">
        <w:rPr>
          <w:rFonts w:ascii="Book Antiqua" w:hAnsi="Book Antiqua" w:cs="Times New Roman"/>
          <w:sz w:val="24"/>
          <w:szCs w:val="24"/>
        </w:rPr>
        <w:t>such as patients with</w:t>
      </w:r>
      <w:r w:rsidRPr="00693598">
        <w:rPr>
          <w:rFonts w:ascii="Book Antiqua" w:hAnsi="Book Antiqua" w:cs="Times New Roman"/>
          <w:sz w:val="24"/>
          <w:szCs w:val="24"/>
        </w:rPr>
        <w:t xml:space="preserve"> PDAC family history, diabetes mellitus</w:t>
      </w:r>
      <w:r w:rsidR="00D2181E" w:rsidRPr="00693598">
        <w:rPr>
          <w:rFonts w:ascii="Book Antiqua" w:hAnsi="Book Antiqua" w:cs="Times New Roman"/>
          <w:sz w:val="24"/>
          <w:szCs w:val="24"/>
        </w:rPr>
        <w:t>,</w:t>
      </w:r>
      <w:r w:rsidRPr="00693598">
        <w:rPr>
          <w:rFonts w:ascii="Book Antiqua" w:hAnsi="Book Antiqua" w:cs="Times New Roman"/>
          <w:sz w:val="24"/>
          <w:szCs w:val="24"/>
        </w:rPr>
        <w:t xml:space="preserve"> </w:t>
      </w:r>
      <w:r w:rsidR="00D2181E" w:rsidRPr="00693598">
        <w:rPr>
          <w:rFonts w:ascii="Book Antiqua" w:hAnsi="Book Antiqua" w:cs="Times New Roman"/>
          <w:sz w:val="24"/>
          <w:szCs w:val="24"/>
        </w:rPr>
        <w:t xml:space="preserve">or </w:t>
      </w:r>
      <w:r w:rsidRPr="00693598">
        <w:rPr>
          <w:rFonts w:ascii="Book Antiqua" w:hAnsi="Book Antiqua" w:cs="Times New Roman"/>
          <w:sz w:val="24"/>
          <w:szCs w:val="24"/>
        </w:rPr>
        <w:t>chronic pancreatitis</w:t>
      </w:r>
      <w:r w:rsidR="003177A8" w:rsidRPr="00693598">
        <w:rPr>
          <w:rFonts w:ascii="Book Antiqua" w:eastAsia="MS Mincho" w:hAnsi="Book Antiqua" w:cs="Times New Roman"/>
          <w:sz w:val="24"/>
          <w:szCs w:val="24"/>
        </w:rPr>
        <w:fldChar w:fldCharType="begin" w:fldLock="1"/>
      </w:r>
      <w:r w:rsidR="009847B8" w:rsidRPr="00693598">
        <w:rPr>
          <w:rFonts w:ascii="Book Antiqua" w:eastAsia="MS Mincho" w:hAnsi="Book Antiqua" w:cs="Times New Roman"/>
          <w:sz w:val="24"/>
          <w:szCs w:val="24"/>
        </w:rPr>
        <w:instrText>ADDIN CSL_CITATION {"citationItems":[{"id":"ITEM-1","itemData":{"DOI":"10.1007/s10689-008-9214-8","ISBN":"1068900892148","ISSN":"13899600","PMID":"18763055","abstract":"Epidemiologic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disease.","author":[{"dropping-particle":"","family":"Permuth-Wey","given":"Jennifer","non-dropping-particle":"","parse-names":false,"suffix":""},{"dropping-particle":"","family":"Egan","given":"Kathleen M.","non-dropping-particle":"","parse-names":false,"suffix":""}],"container-title":"Familial Cancer","id":"ITEM-1","issue":"2","issued":{"date-parts":[["2009"]]},"page":"109-117","title":"Family history is a significant risk factor for pancreatic cancer: Results from a systematic review and meta-analysis","type":"article-journal","volume":"8"},"uris":["http://www.mendeley.com/documents/?uuid=7c8a170f-dd8c-4bc2-a671-08a9871f112e"]}],"mendeley":{"formattedCitation":"&lt;sup&gt;[3]&lt;/sup&gt;","plainTextFormattedCitation":"[3]","previouslyFormattedCitation":"&lt;sup&gt;[3]&lt;/sup&gt;"},"properties":{"noteIndex":0},"schema":"https://github.com/citation-style-language/schema/raw/master/csl-citation.json"}</w:instrText>
      </w:r>
      <w:r w:rsidR="003177A8" w:rsidRPr="00693598">
        <w:rPr>
          <w:rFonts w:ascii="Book Antiqua" w:eastAsia="MS Mincho" w:hAnsi="Book Antiqua" w:cs="Times New Roman"/>
          <w:sz w:val="24"/>
          <w:szCs w:val="24"/>
        </w:rPr>
        <w:fldChar w:fldCharType="separate"/>
      </w:r>
      <w:r w:rsidR="003177A8" w:rsidRPr="00693598">
        <w:rPr>
          <w:rFonts w:ascii="Book Antiqua" w:eastAsia="MS Mincho" w:hAnsi="Book Antiqua" w:cs="Times New Roman"/>
          <w:noProof/>
          <w:sz w:val="24"/>
          <w:szCs w:val="24"/>
          <w:vertAlign w:val="superscript"/>
        </w:rPr>
        <w:t>[3</w:t>
      </w:r>
      <w:r w:rsidR="00704AB3" w:rsidRPr="00693598">
        <w:rPr>
          <w:rFonts w:ascii="Book Antiqua" w:eastAsia="MS Mincho" w:hAnsi="Book Antiqua" w:cs="Times New Roman"/>
          <w:noProof/>
          <w:sz w:val="24"/>
          <w:szCs w:val="24"/>
          <w:vertAlign w:val="superscript"/>
        </w:rPr>
        <w:t>-6</w:t>
      </w:r>
      <w:r w:rsidR="003177A8" w:rsidRPr="00693598">
        <w:rPr>
          <w:rFonts w:ascii="Book Antiqua" w:eastAsia="MS Mincho" w:hAnsi="Book Antiqua" w:cs="Times New Roman"/>
          <w:noProof/>
          <w:sz w:val="24"/>
          <w:szCs w:val="24"/>
          <w:vertAlign w:val="superscript"/>
        </w:rPr>
        <w:t>]</w:t>
      </w:r>
      <w:r w:rsidR="003177A8" w:rsidRPr="00693598">
        <w:rPr>
          <w:rFonts w:ascii="Book Antiqua" w:eastAsia="MS Mincho" w:hAnsi="Book Antiqua" w:cs="Times New Roman"/>
          <w:sz w:val="24"/>
          <w:szCs w:val="24"/>
        </w:rPr>
        <w:fldChar w:fldCharType="end"/>
      </w:r>
      <w:r w:rsidR="00704AB3" w:rsidRPr="00693598">
        <w:rPr>
          <w:rFonts w:ascii="Book Antiqua" w:eastAsia="MS Mincho" w:hAnsi="Book Antiqua" w:cs="Times New Roman"/>
          <w:sz w:val="24"/>
          <w:szCs w:val="24"/>
        </w:rPr>
        <w:t>.</w:t>
      </w:r>
    </w:p>
    <w:p w14:paraId="5903BD61" w14:textId="083DF44E" w:rsidR="00C54BF7" w:rsidRPr="00693598" w:rsidRDefault="007A05EB" w:rsidP="001B14E4">
      <w:pPr>
        <w:spacing w:line="360" w:lineRule="auto"/>
        <w:ind w:firstLineChars="100" w:firstLine="240"/>
        <w:rPr>
          <w:rFonts w:ascii="Book Antiqua" w:hAnsi="Book Antiqua" w:cs="Times New Roman"/>
          <w:sz w:val="24"/>
          <w:szCs w:val="24"/>
        </w:rPr>
      </w:pPr>
      <w:r w:rsidRPr="00693598">
        <w:rPr>
          <w:rFonts w:ascii="Book Antiqua" w:eastAsia="MS Mincho" w:hAnsi="Book Antiqua" w:cs="Times New Roman"/>
          <w:sz w:val="24"/>
          <w:szCs w:val="24"/>
        </w:rPr>
        <w:t>Pancreatic cysts</w:t>
      </w:r>
      <w:r w:rsidR="00006C45" w:rsidRPr="00693598">
        <w:rPr>
          <w:rFonts w:ascii="Book Antiqua" w:eastAsia="MS Mincho" w:hAnsi="Book Antiqua" w:cs="Times New Roman"/>
          <w:sz w:val="24"/>
          <w:szCs w:val="24"/>
        </w:rPr>
        <w:t>,</w:t>
      </w:r>
      <w:r w:rsidRPr="00693598">
        <w:rPr>
          <w:rFonts w:ascii="Book Antiqua" w:eastAsia="MS Mincho" w:hAnsi="Book Antiqua" w:cs="Times New Roman"/>
          <w:sz w:val="24"/>
          <w:szCs w:val="24"/>
        </w:rPr>
        <w:t xml:space="preserve"> including </w:t>
      </w:r>
      <w:r w:rsidR="00006C45" w:rsidRPr="00693598">
        <w:rPr>
          <w:rFonts w:ascii="Book Antiqua" w:eastAsia="MS Mincho" w:hAnsi="Book Antiqua" w:cs="Times New Roman"/>
          <w:sz w:val="24"/>
          <w:szCs w:val="24"/>
        </w:rPr>
        <w:t xml:space="preserve">the </w:t>
      </w:r>
      <w:r w:rsidRPr="00693598">
        <w:rPr>
          <w:rFonts w:ascii="Book Antiqua" w:hAnsi="Book Antiqua" w:cs="Times New Roman"/>
          <w:sz w:val="24"/>
          <w:szCs w:val="24"/>
        </w:rPr>
        <w:t>intraductal papillary mucinous neoplasms</w:t>
      </w:r>
      <w:r w:rsidRPr="00693598">
        <w:rPr>
          <w:rFonts w:ascii="Book Antiqua" w:eastAsia="MS Mincho" w:hAnsi="Book Antiqua" w:cs="Times New Roman"/>
          <w:sz w:val="24"/>
          <w:szCs w:val="24"/>
        </w:rPr>
        <w:t xml:space="preserve"> </w:t>
      </w:r>
      <w:r w:rsidRPr="00693598">
        <w:rPr>
          <w:rFonts w:ascii="Book Antiqua" w:eastAsia="MS Mincho" w:hAnsi="Book Antiqua" w:cs="Times New Roman"/>
          <w:sz w:val="24"/>
          <w:szCs w:val="24"/>
        </w:rPr>
        <w:lastRenderedPageBreak/>
        <w:t>(IPMN</w:t>
      </w:r>
      <w:r w:rsidR="00006C45" w:rsidRPr="00693598">
        <w:rPr>
          <w:rFonts w:ascii="Book Antiqua" w:eastAsia="MS Mincho" w:hAnsi="Book Antiqua" w:cs="Times New Roman"/>
          <w:sz w:val="24"/>
          <w:szCs w:val="24"/>
        </w:rPr>
        <w:t>s</w:t>
      </w:r>
      <w:r w:rsidRPr="00693598">
        <w:rPr>
          <w:rFonts w:ascii="Book Antiqua" w:eastAsia="MS Mincho" w:hAnsi="Book Antiqua" w:cs="Times New Roman"/>
          <w:sz w:val="24"/>
          <w:szCs w:val="24"/>
        </w:rPr>
        <w:t>)</w:t>
      </w:r>
      <w:r w:rsidR="00006C45" w:rsidRPr="00693598">
        <w:rPr>
          <w:rFonts w:ascii="Book Antiqua" w:eastAsia="MS Mincho" w:hAnsi="Book Antiqua" w:cs="Times New Roman"/>
          <w:sz w:val="24"/>
          <w:szCs w:val="24"/>
        </w:rPr>
        <w:t>,</w:t>
      </w:r>
      <w:r w:rsidRPr="00693598">
        <w:rPr>
          <w:rFonts w:ascii="Book Antiqua" w:eastAsia="MS Mincho" w:hAnsi="Book Antiqua" w:cs="Times New Roman"/>
          <w:sz w:val="24"/>
          <w:szCs w:val="24"/>
        </w:rPr>
        <w:t xml:space="preserve"> are a</w:t>
      </w:r>
      <w:r w:rsidR="00006C45" w:rsidRPr="00693598">
        <w:rPr>
          <w:rFonts w:ascii="Book Antiqua" w:eastAsia="MS Mincho" w:hAnsi="Book Antiqua" w:cs="Times New Roman"/>
          <w:sz w:val="24"/>
          <w:szCs w:val="24"/>
        </w:rPr>
        <w:t>nother</w:t>
      </w:r>
      <w:r w:rsidRPr="00693598">
        <w:rPr>
          <w:rFonts w:ascii="Book Antiqua" w:eastAsia="MS Mincho" w:hAnsi="Book Antiqua" w:cs="Times New Roman"/>
          <w:sz w:val="24"/>
          <w:szCs w:val="24"/>
        </w:rPr>
        <w:t xml:space="preserve"> risk factor for PDAC</w:t>
      </w:r>
      <w:r w:rsidRPr="00693598">
        <w:rPr>
          <w:rFonts w:ascii="Book Antiqua" w:eastAsia="MS Mincho" w:hAnsi="Book Antiqua" w:cs="Times New Roman"/>
          <w:sz w:val="24"/>
          <w:szCs w:val="24"/>
        </w:rPr>
        <w:fldChar w:fldCharType="begin" w:fldLock="1"/>
      </w:r>
      <w:r w:rsidRPr="00693598">
        <w:rPr>
          <w:rFonts w:ascii="Book Antiqua" w:eastAsia="MS Mincho" w:hAnsi="Book Antiqua" w:cs="Times New Roman"/>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Pr="00693598">
        <w:rPr>
          <w:rFonts w:ascii="Book Antiqua" w:eastAsia="MS Mincho" w:hAnsi="Book Antiqua" w:cs="Times New Roman"/>
          <w:sz w:val="24"/>
          <w:szCs w:val="24"/>
        </w:rPr>
        <w:fldChar w:fldCharType="separate"/>
      </w:r>
      <w:r w:rsidRPr="00693598">
        <w:rPr>
          <w:rFonts w:ascii="Book Antiqua" w:eastAsia="MS Mincho" w:hAnsi="Book Antiqua" w:cs="Times New Roman"/>
          <w:noProof/>
          <w:sz w:val="24"/>
          <w:szCs w:val="24"/>
          <w:vertAlign w:val="superscript"/>
        </w:rPr>
        <w:t>[7</w:t>
      </w:r>
      <w:r w:rsidR="00704AB3" w:rsidRPr="00693598">
        <w:rPr>
          <w:rFonts w:ascii="Book Antiqua" w:eastAsia="MS Mincho" w:hAnsi="Book Antiqua" w:cs="Times New Roman"/>
          <w:noProof/>
          <w:sz w:val="24"/>
          <w:szCs w:val="24"/>
          <w:vertAlign w:val="superscript"/>
        </w:rPr>
        <w:t>-9</w:t>
      </w:r>
      <w:r w:rsidRPr="00693598">
        <w:rPr>
          <w:rFonts w:ascii="Book Antiqua" w:eastAsia="MS Mincho" w:hAnsi="Book Antiqua" w:cs="Times New Roman"/>
          <w:noProof/>
          <w:sz w:val="24"/>
          <w:szCs w:val="24"/>
          <w:vertAlign w:val="superscript"/>
        </w:rPr>
        <w:t>]</w:t>
      </w:r>
      <w:r w:rsidRPr="00693598">
        <w:rPr>
          <w:rFonts w:ascii="Book Antiqua" w:eastAsia="MS Mincho" w:hAnsi="Book Antiqua" w:cs="Times New Roman"/>
          <w:sz w:val="24"/>
          <w:szCs w:val="24"/>
        </w:rPr>
        <w:fldChar w:fldCharType="end"/>
      </w:r>
      <w:r w:rsidRPr="00693598">
        <w:rPr>
          <w:rFonts w:ascii="Book Antiqua" w:eastAsia="MS Mincho" w:hAnsi="Book Antiqua" w:cs="Times New Roman"/>
          <w:sz w:val="24"/>
          <w:szCs w:val="24"/>
        </w:rPr>
        <w:t xml:space="preserve">. </w:t>
      </w:r>
      <w:r w:rsidR="00C47543" w:rsidRPr="00693598">
        <w:rPr>
          <w:rFonts w:ascii="Book Antiqua" w:eastAsia="MS Mincho" w:hAnsi="Book Antiqua" w:cs="Times New Roman"/>
          <w:sz w:val="24"/>
          <w:szCs w:val="24"/>
        </w:rPr>
        <w:t xml:space="preserve">Hence, proper </w:t>
      </w:r>
      <w:r w:rsidR="00A05F39" w:rsidRPr="00693598">
        <w:rPr>
          <w:rFonts w:ascii="Book Antiqua" w:eastAsia="MS Mincho" w:hAnsi="Book Antiqua" w:cs="Times New Roman"/>
          <w:sz w:val="24"/>
          <w:szCs w:val="24"/>
        </w:rPr>
        <w:t xml:space="preserve">identification of affected patients </w:t>
      </w:r>
      <w:r w:rsidR="00C47543" w:rsidRPr="00693598">
        <w:rPr>
          <w:rFonts w:ascii="Book Antiqua" w:eastAsia="MS Mincho" w:hAnsi="Book Antiqua" w:cs="Times New Roman"/>
          <w:sz w:val="24"/>
          <w:szCs w:val="24"/>
        </w:rPr>
        <w:t>and steady follow-up with routine imaging exam</w:t>
      </w:r>
      <w:r w:rsidR="00A05F39" w:rsidRPr="00693598">
        <w:rPr>
          <w:rFonts w:ascii="Book Antiqua" w:eastAsia="MS Mincho" w:hAnsi="Book Antiqua" w:cs="Times New Roman"/>
          <w:sz w:val="24"/>
          <w:szCs w:val="24"/>
        </w:rPr>
        <w:t>inations</w:t>
      </w:r>
      <w:r w:rsidR="00C47543" w:rsidRPr="00693598">
        <w:rPr>
          <w:rFonts w:ascii="Book Antiqua" w:eastAsia="MS Mincho" w:hAnsi="Book Antiqua" w:cs="Times New Roman"/>
          <w:sz w:val="24"/>
          <w:szCs w:val="24"/>
        </w:rPr>
        <w:t xml:space="preserve"> </w:t>
      </w:r>
      <w:r w:rsidR="0099599E" w:rsidRPr="00693598">
        <w:rPr>
          <w:rFonts w:ascii="Book Antiqua" w:eastAsia="MS Mincho" w:hAnsi="Book Antiqua" w:cs="Times New Roman"/>
          <w:sz w:val="24"/>
          <w:szCs w:val="24"/>
        </w:rPr>
        <w:t>will likely improve</w:t>
      </w:r>
      <w:r w:rsidR="00C47543" w:rsidRPr="00693598">
        <w:rPr>
          <w:rFonts w:ascii="Book Antiqua" w:eastAsia="MS Mincho" w:hAnsi="Book Antiqua" w:cs="Times New Roman"/>
          <w:sz w:val="24"/>
          <w:szCs w:val="24"/>
        </w:rPr>
        <w:t xml:space="preserve"> early detection </w:t>
      </w:r>
      <w:r w:rsidR="0099599E" w:rsidRPr="00693598">
        <w:rPr>
          <w:rFonts w:ascii="Book Antiqua" w:eastAsia="MS Mincho" w:hAnsi="Book Antiqua" w:cs="Times New Roman"/>
          <w:sz w:val="24"/>
          <w:szCs w:val="24"/>
        </w:rPr>
        <w:t xml:space="preserve">rates </w:t>
      </w:r>
      <w:r w:rsidR="00C47543" w:rsidRPr="00693598">
        <w:rPr>
          <w:rFonts w:ascii="Book Antiqua" w:eastAsia="MS Mincho" w:hAnsi="Book Antiqua" w:cs="Times New Roman"/>
          <w:sz w:val="24"/>
          <w:szCs w:val="24"/>
        </w:rPr>
        <w:t>and</w:t>
      </w:r>
      <w:r w:rsidR="007C75EE" w:rsidRPr="00693598">
        <w:rPr>
          <w:rFonts w:ascii="Book Antiqua" w:eastAsia="MS Mincho" w:hAnsi="Book Antiqua" w:cs="Times New Roman"/>
          <w:sz w:val="24"/>
          <w:szCs w:val="24"/>
        </w:rPr>
        <w:t>, consequently,</w:t>
      </w:r>
      <w:r w:rsidR="00C47543" w:rsidRPr="00693598">
        <w:rPr>
          <w:rFonts w:ascii="Book Antiqua" w:eastAsia="MS Mincho" w:hAnsi="Book Antiqua" w:cs="Times New Roman"/>
          <w:sz w:val="24"/>
          <w:szCs w:val="24"/>
        </w:rPr>
        <w:t xml:space="preserve"> prognosis of PDAC. </w:t>
      </w:r>
      <w:r w:rsidR="00A0758A" w:rsidRPr="00693598">
        <w:rPr>
          <w:rFonts w:ascii="Book Antiqua" w:hAnsi="Book Antiqua" w:cs="Times New Roman"/>
          <w:sz w:val="24"/>
          <w:szCs w:val="24"/>
        </w:rPr>
        <w:t>Unfortunately</w:t>
      </w:r>
      <w:r w:rsidR="00F0002D" w:rsidRPr="00693598">
        <w:rPr>
          <w:rFonts w:ascii="Book Antiqua" w:hAnsi="Book Antiqua" w:cs="Times New Roman"/>
          <w:sz w:val="24"/>
          <w:szCs w:val="24"/>
        </w:rPr>
        <w:t>,</w:t>
      </w:r>
      <w:r w:rsidR="00FB0519" w:rsidRPr="00693598">
        <w:rPr>
          <w:rFonts w:ascii="Book Antiqua" w:eastAsia="MS Mincho" w:hAnsi="Book Antiqua" w:cs="Times New Roman"/>
          <w:sz w:val="24"/>
          <w:szCs w:val="24"/>
        </w:rPr>
        <w:t xml:space="preserve"> the</w:t>
      </w:r>
      <w:r w:rsidR="00F0002D" w:rsidRPr="00693598">
        <w:rPr>
          <w:rFonts w:ascii="Book Antiqua" w:eastAsia="MS Mincho" w:hAnsi="Book Antiqua" w:cs="Times New Roman"/>
          <w:sz w:val="24"/>
          <w:szCs w:val="24"/>
        </w:rPr>
        <w:t>re remains</w:t>
      </w:r>
      <w:r w:rsidR="00FB0519" w:rsidRPr="00693598">
        <w:rPr>
          <w:rFonts w:ascii="Book Antiqua" w:eastAsia="MS Mincho" w:hAnsi="Book Antiqua" w:cs="Times New Roman"/>
          <w:sz w:val="24"/>
          <w:szCs w:val="24"/>
        </w:rPr>
        <w:t xml:space="preserve"> </w:t>
      </w:r>
      <w:r w:rsidR="00F0002D" w:rsidRPr="00693598">
        <w:rPr>
          <w:rFonts w:ascii="Book Antiqua" w:eastAsia="MS Mincho" w:hAnsi="Book Antiqua" w:cs="Times New Roman"/>
          <w:sz w:val="24"/>
          <w:szCs w:val="24"/>
        </w:rPr>
        <w:t>a</w:t>
      </w:r>
      <w:r w:rsidR="00D54DE9" w:rsidRPr="00693598">
        <w:rPr>
          <w:rFonts w:ascii="Book Antiqua" w:eastAsia="MS Mincho" w:hAnsi="Book Antiqua" w:cs="Times New Roman"/>
          <w:sz w:val="24"/>
          <w:szCs w:val="24"/>
        </w:rPr>
        <w:t xml:space="preserve"> </w:t>
      </w:r>
      <w:r w:rsidR="00FB0519" w:rsidRPr="00693598">
        <w:rPr>
          <w:rFonts w:ascii="Book Antiqua" w:eastAsia="MS Mincho" w:hAnsi="Book Antiqua" w:cs="Times New Roman"/>
          <w:sz w:val="24"/>
          <w:szCs w:val="24"/>
        </w:rPr>
        <w:t xml:space="preserve">lack </w:t>
      </w:r>
      <w:r w:rsidR="00F0002D" w:rsidRPr="00693598">
        <w:rPr>
          <w:rFonts w:ascii="Book Antiqua" w:eastAsia="MS Mincho" w:hAnsi="Book Antiqua" w:cs="Times New Roman"/>
          <w:sz w:val="24"/>
          <w:szCs w:val="24"/>
        </w:rPr>
        <w:t>of coalesced knowledge o</w:t>
      </w:r>
      <w:r w:rsidR="00A80479" w:rsidRPr="00693598">
        <w:rPr>
          <w:rFonts w:ascii="Book Antiqua" w:eastAsia="MS Mincho" w:hAnsi="Book Antiqua" w:cs="Times New Roman"/>
          <w:sz w:val="24"/>
          <w:szCs w:val="24"/>
        </w:rPr>
        <w:t>n</w:t>
      </w:r>
      <w:r w:rsidR="00C47543" w:rsidRPr="00693598">
        <w:rPr>
          <w:rFonts w:ascii="Book Antiqua" w:eastAsia="MS Mincho" w:hAnsi="Book Antiqua" w:cs="Times New Roman"/>
          <w:sz w:val="24"/>
          <w:szCs w:val="24"/>
        </w:rPr>
        <w:t xml:space="preserve"> IPMN</w:t>
      </w:r>
      <w:r w:rsidR="00D54DE9" w:rsidRPr="00693598">
        <w:rPr>
          <w:rFonts w:ascii="Book Antiqua" w:hAnsi="Book Antiqua" w:cs="Times New Roman"/>
          <w:sz w:val="24"/>
          <w:szCs w:val="24"/>
        </w:rPr>
        <w:t xml:space="preserve"> case</w:t>
      </w:r>
      <w:r w:rsidR="00C47543" w:rsidRPr="00693598">
        <w:rPr>
          <w:rFonts w:ascii="Book Antiqua" w:hAnsi="Book Antiqua" w:cs="Times New Roman"/>
          <w:sz w:val="24"/>
          <w:szCs w:val="24"/>
        </w:rPr>
        <w:t xml:space="preserve"> </w:t>
      </w:r>
      <w:r w:rsidR="00F0002D" w:rsidRPr="00693598">
        <w:rPr>
          <w:rFonts w:ascii="Book Antiqua" w:hAnsi="Book Antiqua" w:cs="Times New Roman"/>
          <w:sz w:val="24"/>
          <w:szCs w:val="24"/>
        </w:rPr>
        <w:t>management</w:t>
      </w:r>
      <w:r w:rsidR="006A76B0" w:rsidRPr="00693598">
        <w:rPr>
          <w:rFonts w:ascii="Book Antiqua" w:hAnsi="Book Antiqua" w:cs="Times New Roman"/>
          <w:sz w:val="24"/>
          <w:szCs w:val="24"/>
        </w:rPr>
        <w:t xml:space="preserve"> for PDAC</w:t>
      </w:r>
      <w:r w:rsidR="00F0002D" w:rsidRPr="00693598">
        <w:rPr>
          <w:rFonts w:ascii="Book Antiqua" w:hAnsi="Book Antiqua" w:cs="Times New Roman"/>
          <w:sz w:val="24"/>
          <w:szCs w:val="24"/>
        </w:rPr>
        <w:t xml:space="preserve">. This review aimed to provide an informational foundation for a proper screening strategy for </w:t>
      </w:r>
      <w:r w:rsidR="00C47543" w:rsidRPr="00693598">
        <w:rPr>
          <w:rFonts w:ascii="Book Antiqua" w:hAnsi="Book Antiqua" w:cs="Times New Roman"/>
          <w:sz w:val="24"/>
          <w:szCs w:val="24"/>
        </w:rPr>
        <w:t>follow-up</w:t>
      </w:r>
      <w:r w:rsidR="00F0002D" w:rsidRPr="00693598">
        <w:rPr>
          <w:rFonts w:ascii="Book Antiqua" w:hAnsi="Book Antiqua" w:cs="Times New Roman"/>
          <w:sz w:val="24"/>
          <w:szCs w:val="24"/>
        </w:rPr>
        <w:t xml:space="preserve"> of IPMN cases</w:t>
      </w:r>
      <w:r w:rsidR="00D54DE9" w:rsidRPr="00693598">
        <w:rPr>
          <w:rFonts w:ascii="Book Antiqua" w:hAnsi="Book Antiqua" w:cs="Times New Roman"/>
          <w:sz w:val="24"/>
          <w:szCs w:val="24"/>
        </w:rPr>
        <w:t>,</w:t>
      </w:r>
      <w:r w:rsidR="00C47543" w:rsidRPr="00693598">
        <w:rPr>
          <w:rFonts w:ascii="Book Antiqua" w:hAnsi="Book Antiqua" w:cs="Times New Roman"/>
          <w:sz w:val="24"/>
          <w:szCs w:val="24"/>
        </w:rPr>
        <w:t xml:space="preserve"> </w:t>
      </w:r>
      <w:r w:rsidR="004D4364" w:rsidRPr="00693598">
        <w:rPr>
          <w:rFonts w:ascii="Book Antiqua" w:hAnsi="Book Antiqua" w:cs="Times New Roman"/>
          <w:sz w:val="24"/>
          <w:szCs w:val="24"/>
        </w:rPr>
        <w:t xml:space="preserve">for </w:t>
      </w:r>
      <w:r w:rsidR="00C47543" w:rsidRPr="00693598">
        <w:rPr>
          <w:rFonts w:ascii="Book Antiqua" w:hAnsi="Book Antiqua" w:cs="Times New Roman"/>
          <w:sz w:val="24"/>
          <w:szCs w:val="24"/>
        </w:rPr>
        <w:t>IPMN</w:t>
      </w:r>
      <w:r w:rsidR="00D54DE9" w:rsidRPr="00693598">
        <w:rPr>
          <w:rFonts w:ascii="Book Antiqua" w:hAnsi="Book Antiqua" w:cs="Times New Roman"/>
          <w:sz w:val="24"/>
          <w:szCs w:val="24"/>
        </w:rPr>
        <w:t>-</w:t>
      </w:r>
      <w:r w:rsidR="00C47543" w:rsidRPr="00693598">
        <w:rPr>
          <w:rFonts w:ascii="Book Antiqua" w:hAnsi="Book Antiqua" w:cs="Times New Roman"/>
          <w:sz w:val="24"/>
          <w:szCs w:val="24"/>
        </w:rPr>
        <w:t>concomitant</w:t>
      </w:r>
      <w:r w:rsidR="00D54DE9" w:rsidRPr="00693598">
        <w:rPr>
          <w:rFonts w:ascii="Book Antiqua" w:hAnsi="Book Antiqua" w:cs="Times New Roman"/>
          <w:sz w:val="24"/>
          <w:szCs w:val="24"/>
        </w:rPr>
        <w:t xml:space="preserve"> </w:t>
      </w:r>
      <w:r w:rsidR="00C47543" w:rsidRPr="00693598">
        <w:rPr>
          <w:rFonts w:ascii="Book Antiqua" w:hAnsi="Book Antiqua" w:cs="Times New Roman"/>
          <w:sz w:val="24"/>
          <w:szCs w:val="24"/>
        </w:rPr>
        <w:t>PDAC.</w:t>
      </w:r>
    </w:p>
    <w:p w14:paraId="597E0B6C" w14:textId="77777777" w:rsidR="0017706D" w:rsidRPr="00693598" w:rsidRDefault="0017706D" w:rsidP="001B14E4">
      <w:pPr>
        <w:spacing w:line="360" w:lineRule="auto"/>
        <w:rPr>
          <w:rFonts w:ascii="Book Antiqua" w:hAnsi="Book Antiqua" w:cs="Times New Roman"/>
          <w:sz w:val="24"/>
          <w:szCs w:val="24"/>
        </w:rPr>
      </w:pPr>
    </w:p>
    <w:p w14:paraId="538914BC" w14:textId="02AFF653" w:rsidR="00C47543" w:rsidRPr="00693598" w:rsidRDefault="001B14E4" w:rsidP="001B14E4">
      <w:pPr>
        <w:spacing w:line="360" w:lineRule="auto"/>
        <w:rPr>
          <w:rFonts w:ascii="Book Antiqua" w:eastAsia="宋体" w:hAnsi="Book Antiqua" w:cs="Times New Roman"/>
          <w:b/>
          <w:sz w:val="24"/>
          <w:szCs w:val="24"/>
          <w:lang w:eastAsia="zh-CN"/>
        </w:rPr>
      </w:pPr>
      <w:r w:rsidRPr="00693598">
        <w:rPr>
          <w:rFonts w:ascii="Book Antiqua" w:hAnsi="Book Antiqua" w:cs="Times New Roman"/>
          <w:b/>
          <w:sz w:val="24"/>
          <w:szCs w:val="24"/>
        </w:rPr>
        <w:t>PREVALENCE OF PANCREATIC CYSTS</w:t>
      </w:r>
    </w:p>
    <w:p w14:paraId="4CED5CB8" w14:textId="3D221BF4" w:rsidR="0030052E" w:rsidRPr="00693598" w:rsidRDefault="00C47543" w:rsidP="001B14E4">
      <w:pPr>
        <w:spacing w:line="360" w:lineRule="auto"/>
        <w:rPr>
          <w:rFonts w:ascii="Book Antiqua" w:eastAsia="宋体" w:hAnsi="Book Antiqua" w:cs="Times New Roman"/>
          <w:sz w:val="24"/>
          <w:szCs w:val="24"/>
          <w:lang w:eastAsia="zh-CN"/>
        </w:rPr>
      </w:pPr>
      <w:r w:rsidRPr="00693598">
        <w:rPr>
          <w:rFonts w:ascii="Book Antiqua" w:hAnsi="Book Antiqua" w:cs="Times New Roman"/>
          <w:sz w:val="24"/>
          <w:szCs w:val="24"/>
        </w:rPr>
        <w:t xml:space="preserve">With </w:t>
      </w:r>
      <w:r w:rsidR="00A049AF"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recent advancements in diagnostic imaging technologies involving magnetic resonance imaging (MRI), the frequency of incidental detection of pancreatic cystic lesions </w:t>
      </w:r>
      <w:r w:rsidR="007D79C1" w:rsidRPr="00693598">
        <w:rPr>
          <w:rFonts w:ascii="Book Antiqua" w:hAnsi="Book Antiqua" w:cs="Times New Roman"/>
          <w:sz w:val="24"/>
          <w:szCs w:val="24"/>
        </w:rPr>
        <w:t>has</w:t>
      </w:r>
      <w:r w:rsidRPr="00693598">
        <w:rPr>
          <w:rFonts w:ascii="Book Antiqua" w:hAnsi="Book Antiqua" w:cs="Times New Roman"/>
          <w:sz w:val="24"/>
          <w:szCs w:val="24"/>
        </w:rPr>
        <w:t xml:space="preserve"> increas</w:t>
      </w:r>
      <w:r w:rsidR="007D79C1" w:rsidRPr="00693598">
        <w:rPr>
          <w:rFonts w:ascii="Book Antiqua" w:hAnsi="Book Antiqua" w:cs="Times New Roman"/>
          <w:sz w:val="24"/>
          <w:szCs w:val="24"/>
        </w:rPr>
        <w:t>ed</w:t>
      </w:r>
      <w:r w:rsidR="00674386" w:rsidRPr="00693598">
        <w:rPr>
          <w:rFonts w:ascii="Book Antiqua" w:hAnsi="Book Antiqua" w:cs="Times New Roman"/>
          <w:sz w:val="24"/>
          <w:szCs w:val="24"/>
        </w:rPr>
        <w:fldChar w:fldCharType="begin" w:fldLock="1"/>
      </w:r>
      <w:r w:rsidRPr="00693598">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00674386" w:rsidRPr="00693598">
        <w:rPr>
          <w:rFonts w:ascii="Book Antiqua" w:hAnsi="Book Antiqua" w:cs="Times New Roman"/>
          <w:sz w:val="24"/>
          <w:szCs w:val="24"/>
        </w:rPr>
        <w:fldChar w:fldCharType="separate"/>
      </w:r>
      <w:r w:rsidRPr="00693598">
        <w:rPr>
          <w:rFonts w:ascii="Book Antiqua" w:hAnsi="Book Antiqua" w:cs="Times New Roman"/>
          <w:noProof/>
          <w:sz w:val="24"/>
          <w:szCs w:val="24"/>
          <w:vertAlign w:val="superscript"/>
        </w:rPr>
        <w:t>[10]</w:t>
      </w:r>
      <w:r w:rsidR="00674386" w:rsidRPr="00693598">
        <w:rPr>
          <w:rFonts w:ascii="Book Antiqua" w:hAnsi="Book Antiqua" w:cs="Times New Roman"/>
          <w:sz w:val="24"/>
          <w:szCs w:val="24"/>
        </w:rPr>
        <w:fldChar w:fldCharType="end"/>
      </w:r>
      <w:r w:rsidRPr="00693598">
        <w:rPr>
          <w:rFonts w:ascii="Book Antiqua" w:hAnsi="Book Antiqua" w:cs="Times New Roman"/>
          <w:sz w:val="24"/>
          <w:szCs w:val="24"/>
        </w:rPr>
        <w:t xml:space="preserve">. Moreover, </w:t>
      </w:r>
      <w:r w:rsidR="007D79C1"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minimum size </w:t>
      </w:r>
      <w:r w:rsidR="00753FA0" w:rsidRPr="00693598">
        <w:rPr>
          <w:rFonts w:ascii="Book Antiqua" w:hAnsi="Book Antiqua" w:cs="Times New Roman"/>
          <w:sz w:val="24"/>
          <w:szCs w:val="24"/>
        </w:rPr>
        <w:t>for detection of</w:t>
      </w:r>
      <w:r w:rsidR="007D79C1" w:rsidRPr="00693598">
        <w:rPr>
          <w:rFonts w:ascii="Book Antiqua" w:hAnsi="Book Antiqua" w:cs="Times New Roman"/>
          <w:sz w:val="24"/>
          <w:szCs w:val="24"/>
        </w:rPr>
        <w:t xml:space="preserve"> a</w:t>
      </w:r>
      <w:r w:rsidRPr="00693598">
        <w:rPr>
          <w:rFonts w:ascii="Book Antiqua" w:hAnsi="Book Antiqua" w:cs="Times New Roman"/>
          <w:sz w:val="24"/>
          <w:szCs w:val="24"/>
        </w:rPr>
        <w:t xml:space="preserve"> pancreatic cyst has </w:t>
      </w:r>
      <w:r w:rsidR="00AC451B" w:rsidRPr="00693598">
        <w:rPr>
          <w:rFonts w:ascii="Book Antiqua" w:hAnsi="Book Antiqua" w:cs="Times New Roman"/>
          <w:sz w:val="24"/>
          <w:szCs w:val="24"/>
        </w:rPr>
        <w:t>decreased, with</w:t>
      </w:r>
      <w:r w:rsidRPr="00693598">
        <w:rPr>
          <w:rFonts w:ascii="Book Antiqua" w:hAnsi="Book Antiqua" w:cs="Times New Roman"/>
          <w:sz w:val="24"/>
          <w:szCs w:val="24"/>
        </w:rPr>
        <w:t xml:space="preserve"> solitary cysts of only a few millimeters in size be</w:t>
      </w:r>
      <w:r w:rsidR="00AC451B" w:rsidRPr="00693598">
        <w:rPr>
          <w:rFonts w:ascii="Book Antiqua" w:hAnsi="Book Antiqua" w:cs="Times New Roman"/>
          <w:sz w:val="24"/>
          <w:szCs w:val="24"/>
        </w:rPr>
        <w:t>ing</w:t>
      </w:r>
      <w:r w:rsidRPr="00693598">
        <w:rPr>
          <w:rFonts w:ascii="Book Antiqua" w:hAnsi="Book Antiqua" w:cs="Times New Roman"/>
          <w:sz w:val="24"/>
          <w:szCs w:val="24"/>
        </w:rPr>
        <w:t xml:space="preserve"> identifi</w:t>
      </w:r>
      <w:r w:rsidR="00AC451B" w:rsidRPr="00693598">
        <w:rPr>
          <w:rFonts w:ascii="Book Antiqua" w:hAnsi="Book Antiqua" w:cs="Times New Roman"/>
          <w:sz w:val="24"/>
          <w:szCs w:val="24"/>
        </w:rPr>
        <w:t>able</w:t>
      </w:r>
      <w:r w:rsidRPr="00693598">
        <w:rPr>
          <w:rFonts w:ascii="Book Antiqua" w:hAnsi="Book Antiqua" w:cs="Times New Roman"/>
          <w:sz w:val="24"/>
          <w:szCs w:val="24"/>
        </w:rPr>
        <w:fldChar w:fldCharType="begin" w:fldLock="1"/>
      </w:r>
      <w:r w:rsidRPr="00693598">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Pr="00693598">
        <w:rPr>
          <w:rFonts w:ascii="Book Antiqua" w:hAnsi="Book Antiqua" w:cs="Times New Roman"/>
          <w:sz w:val="24"/>
          <w:szCs w:val="24"/>
        </w:rPr>
        <w:fldChar w:fldCharType="separate"/>
      </w:r>
      <w:r w:rsidRPr="00693598">
        <w:rPr>
          <w:rFonts w:ascii="Book Antiqua" w:hAnsi="Book Antiqua" w:cs="Times New Roman"/>
          <w:noProof/>
          <w:sz w:val="24"/>
          <w:szCs w:val="24"/>
          <w:vertAlign w:val="superscript"/>
        </w:rPr>
        <w:t>[10]</w:t>
      </w:r>
      <w:r w:rsidRPr="00693598">
        <w:rPr>
          <w:rFonts w:ascii="Book Antiqua" w:hAnsi="Book Antiqua" w:cs="Times New Roman"/>
          <w:sz w:val="24"/>
          <w:szCs w:val="24"/>
        </w:rPr>
        <w:fldChar w:fldCharType="end"/>
      </w:r>
      <w:r w:rsidR="001B14E4" w:rsidRPr="00693598">
        <w:rPr>
          <w:rFonts w:ascii="Book Antiqua" w:hAnsi="Book Antiqua" w:cs="Times New Roman"/>
          <w:sz w:val="24"/>
          <w:szCs w:val="24"/>
        </w:rPr>
        <w:t>.</w:t>
      </w:r>
    </w:p>
    <w:p w14:paraId="490AD250" w14:textId="735ABFD3" w:rsidR="00C47543" w:rsidRPr="00693598" w:rsidRDefault="008469CB" w:rsidP="001B14E4">
      <w:pPr>
        <w:spacing w:line="360" w:lineRule="auto"/>
        <w:ind w:firstLineChars="100" w:firstLine="240"/>
        <w:rPr>
          <w:rFonts w:ascii="Book Antiqua" w:eastAsia="宋体" w:hAnsi="Book Antiqua" w:cs="Times New Roman"/>
          <w:sz w:val="24"/>
          <w:szCs w:val="24"/>
          <w:lang w:eastAsia="zh-CN"/>
        </w:rPr>
      </w:pPr>
      <w:r w:rsidRPr="00693598">
        <w:rPr>
          <w:rFonts w:ascii="Book Antiqua" w:hAnsi="Book Antiqua" w:cs="Times New Roman"/>
          <w:sz w:val="24"/>
          <w:szCs w:val="24"/>
        </w:rPr>
        <w:t xml:space="preserve">The previous studies </w:t>
      </w:r>
      <w:r w:rsidR="00861E1A" w:rsidRPr="00693598">
        <w:rPr>
          <w:rFonts w:ascii="Book Antiqua" w:hAnsi="Book Antiqua" w:cs="Times New Roman"/>
          <w:sz w:val="24"/>
          <w:szCs w:val="24"/>
        </w:rPr>
        <w:t xml:space="preserve">on </w:t>
      </w:r>
      <w:r w:rsidRPr="00693598">
        <w:rPr>
          <w:rFonts w:ascii="Book Antiqua" w:hAnsi="Book Antiqua" w:cs="Times New Roman"/>
          <w:sz w:val="24"/>
          <w:szCs w:val="24"/>
        </w:rPr>
        <w:t xml:space="preserve">the </w:t>
      </w:r>
      <w:r w:rsidR="00861E1A" w:rsidRPr="00693598">
        <w:rPr>
          <w:rFonts w:ascii="Book Antiqua" w:hAnsi="Book Antiqua" w:cs="Times New Roman"/>
          <w:sz w:val="24"/>
          <w:szCs w:val="24"/>
        </w:rPr>
        <w:t xml:space="preserve">prevalence of incidental pancreatic cyst are </w:t>
      </w:r>
      <w:r w:rsidR="008E48F4" w:rsidRPr="00693598">
        <w:rPr>
          <w:rFonts w:ascii="Book Antiqua" w:hAnsi="Book Antiqua" w:cs="Times New Roman"/>
          <w:sz w:val="24"/>
          <w:szCs w:val="24"/>
        </w:rPr>
        <w:t xml:space="preserve">summarized in Table 1. </w:t>
      </w:r>
      <w:r w:rsidR="00C47543" w:rsidRPr="00693598">
        <w:rPr>
          <w:rFonts w:ascii="Book Antiqua" w:hAnsi="Book Antiqua" w:cs="Times New Roman"/>
          <w:sz w:val="24"/>
          <w:szCs w:val="24"/>
        </w:rPr>
        <w:t>Pancreatic cysts belong to a heterogeneous group of tumors, ranging from benign to malignant</w:t>
      </w:r>
      <w:r w:rsidR="001360C0" w:rsidRPr="00693598">
        <w:rPr>
          <w:rFonts w:ascii="Book Antiqua" w:hAnsi="Book Antiqua" w:cs="Times New Roman"/>
          <w:sz w:val="24"/>
          <w:szCs w:val="24"/>
        </w:rPr>
        <w:fldChar w:fldCharType="begin" w:fldLock="1"/>
      </w:r>
      <w:r w:rsidR="00C47543" w:rsidRPr="00693598">
        <w:rPr>
          <w:rFonts w:ascii="Book Antiqua" w:hAnsi="Book Antiqua" w:cs="Times New Roman"/>
          <w:sz w:val="24"/>
          <w:szCs w:val="24"/>
        </w:rPr>
        <w:instrText>ADDIN CSL_CITATION {"citationItems":[{"id":"ITEM-1","itemData":{"DOI":"10.1043/1543-2165-133.3.423","ISSN":"1543-2165","PMID":"19260748","abstract":"CONTEXT Cystic lesions of the pancreas are being recognized with increasing frequency and have become a more common finding in clinical practice because of the widespread use of advanced imaging modalities and the sharp drop in the mortality rate of pancreatic surgery. Consequently, in the past 2 decades, the nature of many cystic tumors in this organ has been better characterized, and significant developments have taken place in the classification and in our understanding of pancreatic cystic lesions. OBJECTIVE To provide an overview of the current concepts in classification, differential diagnosis, and clinical/biologic behavior of pancreatic cystic tumors. DATA SOURCES The authors' personal experience, based on institutional and consultation materials, combined with an analysis of the literature. CONCLUSIONS In contrast to solid tumors, most of which are invasive ductal adenocarcinomas with dismal prognosis, cystic lesions of the pancreas are often either benign or low-grade indolent neoplasia. However, those that are mucinous, namely, intraductal papillary mucinous neoplasms and mucinous cystic neoplasms, constitute an important category because they have well-established malignant potential, representing an adenoma-carcinoma sequence. Those that are nonmucinous such as serous tumors, congenital cysts, lymphoepithelial cysts, and squamoid cyst of pancreatic ducts have no malignant potential. Only rare nonmucinous cystic tumors that occur as a result of degenerative/necrotic changes in otherwise solid neoplasia, such as cystic ductal adenocarcinomas, cystic pancreatic endocrine neoplasia, and solid-pseudopapillary neoplasm, are also malignant and have variable degrees of aggressiveness.","author":[{"dropping-particle":"","family":"Basturk","given":"Olca","non-dropping-particle":"","parse-names":false,"suffix":""},{"dropping-particle":"","family":"Coban","given":"Ipek","non-dropping-particle":"","parse-names":false,"suffix":""},{"dropping-particle":"","family":"Adsay","given":"N Volkan","non-dropping-particle":"","parse-names":false,"suffix":""}],"container-title":"Archives of pathology &amp; laboratory medicine","id":"ITEM-1","issue":"3","issued":{"date-parts":[["2009","3"]]},"page":"423-38","title":"Pancreatic cysts: pathologic classification, differential diagnosis, and clinical implications.","type":"article-journal","volume":"133"},"uris":["http://www.mendeley.com/documents/?uuid=80d8d1c2-67d7-3526-b38c-25a58d229cf4"]}],"mendeley":{"formattedCitation":"&lt;sup&gt;[11]&lt;/sup&gt;","plainTextFormattedCitation":"[11]","previouslyFormattedCitation":"&lt;sup&gt;[11]&lt;/sup&gt;"},"properties":{"noteIndex":0},"schema":"https://github.com/citation-style-language/schema/raw/master/csl-citation.json"}</w:instrText>
      </w:r>
      <w:r w:rsidR="001360C0"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[11]</w:t>
      </w:r>
      <w:r w:rsidR="001360C0" w:rsidRPr="00693598">
        <w:rPr>
          <w:rFonts w:ascii="Book Antiqua" w:hAnsi="Book Antiqua" w:cs="Times New Roman"/>
          <w:sz w:val="24"/>
          <w:szCs w:val="24"/>
        </w:rPr>
        <w:fldChar w:fldCharType="end"/>
      </w:r>
      <w:r w:rsidR="00412E86" w:rsidRPr="00693598">
        <w:rPr>
          <w:rFonts w:ascii="Book Antiqua" w:hAnsi="Book Antiqua" w:cs="Times New Roman"/>
          <w:sz w:val="24"/>
          <w:szCs w:val="24"/>
        </w:rPr>
        <w:t>.</w:t>
      </w:r>
      <w:r w:rsidR="00692A3E" w:rsidRPr="00693598">
        <w:rPr>
          <w:rFonts w:ascii="Book Antiqua" w:hAnsi="Book Antiqua" w:cs="Times New Roman"/>
          <w:sz w:val="24"/>
          <w:szCs w:val="24"/>
        </w:rPr>
        <w:t xml:space="preserve"> </w:t>
      </w:r>
      <w:r w:rsidR="00412E86" w:rsidRPr="00693598">
        <w:rPr>
          <w:rFonts w:ascii="Book Antiqua" w:hAnsi="Book Antiqua" w:cs="Times New Roman"/>
          <w:sz w:val="24"/>
          <w:szCs w:val="24"/>
        </w:rPr>
        <w:t xml:space="preserve">The latter </w:t>
      </w:r>
      <w:r w:rsidR="00C47543" w:rsidRPr="00693598">
        <w:rPr>
          <w:rFonts w:ascii="Book Antiqua" w:hAnsi="Book Antiqua" w:cs="Times New Roman"/>
          <w:sz w:val="24"/>
          <w:szCs w:val="24"/>
        </w:rPr>
        <w:t>includes the precursor lesions of PDAC</w:t>
      </w:r>
      <w:r w:rsidR="00412E86" w:rsidRPr="00693598">
        <w:rPr>
          <w:rFonts w:ascii="Book Antiqua" w:hAnsi="Book Antiqua" w:cs="Times New Roman"/>
          <w:sz w:val="24"/>
          <w:szCs w:val="24"/>
        </w:rPr>
        <w:t>,</w:t>
      </w:r>
      <w:r w:rsidR="00C47543" w:rsidRPr="00693598">
        <w:rPr>
          <w:rFonts w:ascii="Book Antiqua" w:hAnsi="Book Antiqua" w:cs="Times New Roman"/>
          <w:sz w:val="24"/>
          <w:szCs w:val="24"/>
        </w:rPr>
        <w:t xml:space="preserve"> such as </w:t>
      </w:r>
      <w:r w:rsidR="00412E86" w:rsidRPr="00693598">
        <w:rPr>
          <w:rFonts w:ascii="Book Antiqua" w:hAnsi="Book Antiqua" w:cs="Times New Roman"/>
          <w:sz w:val="24"/>
          <w:szCs w:val="24"/>
        </w:rPr>
        <w:t xml:space="preserve">the </w:t>
      </w:r>
      <w:r w:rsidR="00C47543" w:rsidRPr="00693598">
        <w:rPr>
          <w:rFonts w:ascii="Book Antiqua" w:hAnsi="Book Antiqua" w:cs="Times New Roman"/>
          <w:sz w:val="24"/>
          <w:szCs w:val="24"/>
        </w:rPr>
        <w:t>IPMN</w:t>
      </w:r>
      <w:r w:rsidR="00412E86" w:rsidRPr="00693598">
        <w:rPr>
          <w:rFonts w:ascii="Book Antiqua" w:hAnsi="Book Antiqua" w:cs="Times New Roman"/>
          <w:sz w:val="24"/>
          <w:szCs w:val="24"/>
        </w:rPr>
        <w:t>s</w:t>
      </w:r>
      <w:r w:rsidR="00C47543" w:rsidRPr="00693598">
        <w:rPr>
          <w:rFonts w:ascii="Book Antiqua" w:hAnsi="Book Antiqua" w:cs="Times New Roman"/>
          <w:sz w:val="24"/>
          <w:szCs w:val="24"/>
        </w:rPr>
        <w:t xml:space="preserve"> and mucinous cystic neoplasm</w:t>
      </w:r>
      <w:r w:rsidR="00412E86" w:rsidRPr="00693598">
        <w:rPr>
          <w:rFonts w:ascii="Book Antiqua" w:hAnsi="Book Antiqua" w:cs="Times New Roman"/>
          <w:sz w:val="24"/>
          <w:szCs w:val="24"/>
        </w:rPr>
        <w:t>s</w:t>
      </w:r>
      <w:r w:rsidR="0028150C" w:rsidRPr="00693598">
        <w:rPr>
          <w:rFonts w:ascii="Book Antiqua" w:hAnsi="Book Antiqua" w:cs="Times New Roman"/>
          <w:sz w:val="24"/>
          <w:szCs w:val="24"/>
        </w:rPr>
        <w:fldChar w:fldCharType="begin" w:fldLock="1"/>
      </w:r>
      <w:r w:rsidR="00C47543" w:rsidRPr="00693598">
        <w:rPr>
          <w:rFonts w:ascii="Book Antiqua" w:hAnsi="Book Antiqua" w:cs="Times New Roman"/>
          <w:sz w:val="24"/>
          <w:szCs w:val="24"/>
        </w:rPr>
        <w:instrText>ADDIN CSL_CITATION {"citationItems":[{"id":"ITEM-1","itemData":{"DOI":"10.1155/2014/474905","ISBN":"2314-6141 (Electronic)","ISSN":"23146141","PMID":"24783207","abstract":"Pancreatic cancer is still a dismal disease. The high mortality rate is mainly caused by the lack of highly sensitive and specific diagnostic tools, and most of the patients are diagnosed in an advanced and incurable stage. Knowledge about precursor lesions for pancreatic cancer has grown significantly over the last decade, and nowadays we know that mainly three lesions (PanIN, and IPMN, MCN) are responsible for the development of pancreatic cancer. The early detection of these lesions is still challenging but provides the chance to cure patients before they might get an invasive pancreatic carcinoma. This paper focuses on PanIN, IPMN, and MCN lesions and reviews the current level of knowledge and clinical measures.","author":[{"dropping-particle":"","family":"Distler","given":"M.","non-dropping-particle":"","parse-names":false,"suffix":""},{"dropping-particle":"","family":"Aust","given":"D.","non-dropping-particle":"","parse-names":false,"suffix":""},{"dropping-particle":"","family":"Weitz","given":"J.","non-dropping-particle":"","parse-names":false,"suffix":""},{"dropping-particle":"","family":"Pilarsky","given":"C.","non-dropping-particle":"","parse-names":false,"suffix":""},{"dropping-particle":"","family":"Grützmann","given":"Robert","non-dropping-particle":"","parse-names":false,"suffix":""}],"container-title":"BioMed Research International","id":"ITEM-1","issue":"Figure 2","issued":{"date-parts":[["2014"]]},"title":"Precursor lesions for sporadic pancreatic cancer: PanIN, IPMN, and MCN","type":"article-journal","volume":"2014"},"uris":["http://www.mendeley.com/documents/?uuid=e510c767-bbbc-4d2b-b00b-2b5b3b772ed7"]}],"mendeley":{"formattedCitation":"&lt;sup&gt;[12]&lt;/sup&gt;","plainTextFormattedCitation":"[12]","previouslyFormattedCitation":"&lt;sup&gt;[12]&lt;/sup&gt;"},"properties":{"noteIndex":0},"schema":"https://github.com/citation-style-language/schema/raw/master/csl-citation.json"}</w:instrText>
      </w:r>
      <w:r w:rsidR="0028150C"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[12]</w:t>
      </w:r>
      <w:r w:rsidR="0028150C" w:rsidRPr="00693598">
        <w:rPr>
          <w:rFonts w:ascii="Book Antiqua" w:hAnsi="Book Antiqua" w:cs="Times New Roman"/>
          <w:sz w:val="24"/>
          <w:szCs w:val="24"/>
        </w:rPr>
        <w:fldChar w:fldCharType="end"/>
      </w:r>
      <w:r w:rsidR="00C437B0" w:rsidRPr="00693598">
        <w:rPr>
          <w:rFonts w:ascii="Book Antiqua" w:hAnsi="Book Antiqua" w:cs="Times New Roman"/>
          <w:sz w:val="24"/>
          <w:szCs w:val="24"/>
        </w:rPr>
        <w:t>.</w:t>
      </w:r>
      <w:r w:rsidR="007E488B" w:rsidRPr="00693598">
        <w:rPr>
          <w:rFonts w:ascii="Book Antiqua" w:hAnsi="Book Antiqua"/>
          <w:sz w:val="24"/>
          <w:szCs w:val="24"/>
        </w:rPr>
        <w:t xml:space="preserve"> </w:t>
      </w:r>
      <w:r w:rsidR="006800F0" w:rsidRPr="00693598">
        <w:rPr>
          <w:rFonts w:ascii="Book Antiqua" w:hAnsi="Book Antiqua"/>
          <w:sz w:val="24"/>
          <w:szCs w:val="24"/>
        </w:rPr>
        <w:t>The IPMNs are further subdivided according to location</w:t>
      </w:r>
      <w:r w:rsidR="00933840" w:rsidRPr="00693598">
        <w:rPr>
          <w:rFonts w:ascii="Book Antiqua" w:hAnsi="Book Antiqua"/>
          <w:sz w:val="24"/>
          <w:szCs w:val="24"/>
        </w:rPr>
        <w:t xml:space="preserve"> in the ducts</w:t>
      </w:r>
      <w:r w:rsidR="002264B3" w:rsidRPr="00693598">
        <w:rPr>
          <w:rFonts w:ascii="Book Antiqua" w:hAnsi="Book Antiqua"/>
          <w:sz w:val="24"/>
          <w:szCs w:val="24"/>
        </w:rPr>
        <w:t>.</w:t>
      </w:r>
      <w:r w:rsidR="002A6E0C" w:rsidRPr="00693598">
        <w:rPr>
          <w:rFonts w:ascii="Book Antiqua" w:hAnsi="Book Antiqua"/>
          <w:sz w:val="24"/>
          <w:szCs w:val="24"/>
        </w:rPr>
        <w:t xml:space="preserve"> </w:t>
      </w:r>
      <w:r w:rsidR="002264B3" w:rsidRPr="00693598">
        <w:rPr>
          <w:rFonts w:ascii="Book Antiqua" w:hAnsi="Book Antiqua" w:cs="Times New Roman"/>
          <w:sz w:val="24"/>
          <w:szCs w:val="24"/>
        </w:rPr>
        <w:t>T</w:t>
      </w:r>
      <w:r w:rsidR="00933840" w:rsidRPr="00693598">
        <w:rPr>
          <w:rFonts w:ascii="Book Antiqua" w:hAnsi="Book Antiqua" w:cs="Times New Roman"/>
          <w:sz w:val="24"/>
          <w:szCs w:val="24"/>
        </w:rPr>
        <w:t xml:space="preserve">he </w:t>
      </w:r>
      <w:r w:rsidR="002264B3" w:rsidRPr="00693598">
        <w:rPr>
          <w:rFonts w:ascii="Book Antiqua" w:hAnsi="Book Antiqua" w:cs="Times New Roman"/>
          <w:sz w:val="24"/>
          <w:szCs w:val="24"/>
        </w:rPr>
        <w:t xml:space="preserve">2017 </w:t>
      </w:r>
      <w:r w:rsidR="00933840" w:rsidRPr="00693598">
        <w:rPr>
          <w:rFonts w:ascii="Book Antiqua" w:hAnsi="Book Antiqua" w:cs="Times New Roman"/>
          <w:sz w:val="24"/>
          <w:szCs w:val="24"/>
        </w:rPr>
        <w:t>revised international guidelines</w:t>
      </w:r>
      <w:r w:rsidR="00933840" w:rsidRPr="00693598">
        <w:rPr>
          <w:rFonts w:ascii="Book Antiqua" w:hAnsi="Book Antiqua" w:cs="Times New Roman"/>
          <w:sz w:val="24"/>
          <w:szCs w:val="24"/>
        </w:rPr>
        <w:fldChar w:fldCharType="begin" w:fldLock="1"/>
      </w:r>
      <w:r w:rsidR="00933840" w:rsidRPr="00693598">
        <w:rPr>
          <w:rFonts w:ascii="Book Antiqua" w:hAnsi="Book Antiqua" w:cs="Times New Roman"/>
          <w:sz w:val="24"/>
          <w:szCs w:val="24"/>
        </w:rPr>
        <w:instrText>ADDIN CSL_CITATION {"citationItems":[{"id":"ITEM-1","itemData":{"DOI":"10.1016/j.pan.2017.07.007","ISBN":"8183231411","ISSN":"14243911","PMID":"28735806","abstract":"The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required.","author":[{"dropping-particle":"","family":"Tanaka","given":"Masao","non-dropping-particle":"","parse-names":false,"suffix":""},{"dropping-particle":"","family":"Fernández-del Castillo","given":"Carlos","non-dropping-particle":"","parse-names":false,"suffix":""},{"dropping-particle":"","family":"Kamisawa","given":"Terumi","non-dropping-particle":"","parse-names":false,"suffix":""},{"dropping-particle":"","family":"Jang","given":"Jin Young","non-dropping-particle":"","parse-names":false,"suffix":""},{"dropping-particle":"","family":"Levy","given":"Philippe","non-dropping-particle":"","parse-names":false,"suffix":""},{"dropping-particle":"","family":"Ohtsuka","given":"Takao","non-dropping-particle":"","parse-names":false,"suffix":""},{"dropping-particle":"","family":"Salvia","given":"Roberto","non-dropping-particle":"","parse-names":false,"suffix":""},{"dropping-particle":"","family":"Shimizu","given":"Yasuhiro","non-dropping-particle":"","parse-names":false,"suffix":""},{"dropping-particle":"","family":"Tada","given":"Minoru","non-dropping-particle":"","parse-names":false,"suffix":""},{"dropping-particle":"","family":"Wolfgang","given":"Christopher L.","non-dropping-particle":"","parse-names":false,"suffix":""}],"container-title":"Pancreatology","id":"ITEM-1","issue":"5","issued":{"date-parts":[["2017"]]},"page":"738-753","title":"Revisions of international consensus Fukuoka guidelines for the management of IPMN of the pancreas","type":"article-journal","volume":"17"},"uris":["http://www.mendeley.com/documents/?uuid=b53ffd4b-990c-4eaf-9ede-56d050001e1f"]}],"mendeley":{"formattedCitation":"&lt;sup&gt;[13]&lt;/sup&gt;","plainTextFormattedCitation":"[13]","previouslyFormattedCitation":"&lt;sup&gt;[13]&lt;/sup&gt;"},"properties":{"noteIndex":0},"schema":"https://github.com/citation-style-language/schema/raw/master/csl-citation.json"}</w:instrText>
      </w:r>
      <w:r w:rsidR="00933840" w:rsidRPr="00693598">
        <w:rPr>
          <w:rFonts w:ascii="Book Antiqua" w:hAnsi="Book Antiqua" w:cs="Times New Roman"/>
          <w:sz w:val="24"/>
          <w:szCs w:val="24"/>
        </w:rPr>
        <w:fldChar w:fldCharType="separate"/>
      </w:r>
      <w:r w:rsidR="00933840" w:rsidRPr="00693598">
        <w:rPr>
          <w:rFonts w:ascii="Book Antiqua" w:hAnsi="Book Antiqua" w:cs="Times New Roman"/>
          <w:noProof/>
          <w:sz w:val="24"/>
          <w:szCs w:val="24"/>
          <w:vertAlign w:val="superscript"/>
        </w:rPr>
        <w:t>[13]</w:t>
      </w:r>
      <w:r w:rsidR="00933840" w:rsidRPr="00693598">
        <w:rPr>
          <w:rFonts w:ascii="Book Antiqua" w:hAnsi="Book Antiqua" w:cs="Times New Roman"/>
          <w:sz w:val="24"/>
          <w:szCs w:val="24"/>
        </w:rPr>
        <w:fldChar w:fldCharType="end"/>
      </w:r>
      <w:r w:rsidR="002A6E0C" w:rsidRPr="00693598">
        <w:rPr>
          <w:rFonts w:ascii="Book Antiqua" w:hAnsi="Book Antiqua" w:cs="Times New Roman"/>
          <w:sz w:val="24"/>
          <w:szCs w:val="24"/>
        </w:rPr>
        <w:t xml:space="preserve"> </w:t>
      </w:r>
      <w:r w:rsidR="002264B3" w:rsidRPr="00693598">
        <w:rPr>
          <w:rFonts w:ascii="Book Antiqua" w:hAnsi="Book Antiqua" w:cs="Times New Roman"/>
          <w:sz w:val="24"/>
          <w:szCs w:val="24"/>
        </w:rPr>
        <w:t>distinguished IPMNs in the main duct</w:t>
      </w:r>
      <w:r w:rsidR="004C06DC" w:rsidRPr="00693598">
        <w:rPr>
          <w:rFonts w:ascii="Book Antiqua" w:hAnsi="Book Antiqua" w:cs="Times New Roman"/>
          <w:sz w:val="24"/>
          <w:szCs w:val="24"/>
        </w:rPr>
        <w:t xml:space="preserve"> from those in the branch ducts. Specifically, the</w:t>
      </w:r>
      <w:r w:rsidR="002264B3" w:rsidRPr="00693598">
        <w:rPr>
          <w:rFonts w:ascii="Book Antiqua" w:hAnsi="Book Antiqua" w:cs="Times New Roman"/>
          <w:sz w:val="24"/>
          <w:szCs w:val="24"/>
        </w:rPr>
        <w:t xml:space="preserve"> </w:t>
      </w:r>
      <w:r w:rsidR="009C2CC3" w:rsidRPr="00693598">
        <w:rPr>
          <w:rFonts w:ascii="Book Antiqua" w:hAnsi="Book Antiqua" w:cs="Times New Roman"/>
          <w:sz w:val="24"/>
          <w:szCs w:val="24"/>
        </w:rPr>
        <w:t>b</w:t>
      </w:r>
      <w:r w:rsidR="00C47543" w:rsidRPr="00693598">
        <w:rPr>
          <w:rFonts w:ascii="Book Antiqua" w:hAnsi="Book Antiqua" w:cs="Times New Roman"/>
          <w:sz w:val="24"/>
          <w:szCs w:val="24"/>
        </w:rPr>
        <w:t>ra</w:t>
      </w:r>
      <w:r w:rsidR="00546500" w:rsidRPr="00693598">
        <w:rPr>
          <w:rFonts w:ascii="Book Antiqua" w:hAnsi="Book Antiqua" w:cs="Times New Roman"/>
          <w:color w:val="000000" w:themeColor="text1"/>
          <w:sz w:val="24"/>
          <w:szCs w:val="24"/>
        </w:rPr>
        <w:t>n</w:t>
      </w:r>
      <w:r w:rsidR="00C47543" w:rsidRPr="00693598">
        <w:rPr>
          <w:rFonts w:ascii="Book Antiqua" w:hAnsi="Book Antiqua" w:cs="Times New Roman"/>
          <w:sz w:val="24"/>
          <w:szCs w:val="24"/>
        </w:rPr>
        <w:t>ch</w:t>
      </w:r>
      <w:r w:rsidR="00412E86" w:rsidRPr="00693598">
        <w:rPr>
          <w:rFonts w:ascii="Book Antiqua" w:hAnsi="Book Antiqua" w:cs="Times New Roman"/>
          <w:sz w:val="24"/>
          <w:szCs w:val="24"/>
        </w:rPr>
        <w:t>-</w:t>
      </w:r>
      <w:r w:rsidR="00C47543" w:rsidRPr="00693598">
        <w:rPr>
          <w:rFonts w:ascii="Book Antiqua" w:hAnsi="Book Antiqua" w:cs="Times New Roman"/>
          <w:sz w:val="24"/>
          <w:szCs w:val="24"/>
        </w:rPr>
        <w:t>duct (BD</w:t>
      </w:r>
      <w:r w:rsidR="004C06DC" w:rsidRPr="00693598">
        <w:rPr>
          <w:rFonts w:ascii="Book Antiqua" w:hAnsi="Book Antiqua" w:cs="Times New Roman"/>
          <w:sz w:val="24"/>
          <w:szCs w:val="24"/>
        </w:rPr>
        <w:t>)</w:t>
      </w:r>
      <w:r w:rsidR="00C47543" w:rsidRPr="00693598">
        <w:rPr>
          <w:rFonts w:ascii="Book Antiqua" w:hAnsi="Book Antiqua" w:cs="Times New Roman"/>
          <w:sz w:val="24"/>
          <w:szCs w:val="24"/>
        </w:rPr>
        <w:t>-IPMN</w:t>
      </w:r>
      <w:r w:rsidR="002A6E0C" w:rsidRPr="00693598">
        <w:rPr>
          <w:rFonts w:ascii="Book Antiqua" w:hAnsi="Book Antiqua" w:cs="Times New Roman"/>
          <w:sz w:val="24"/>
          <w:szCs w:val="24"/>
        </w:rPr>
        <w:t xml:space="preserve"> </w:t>
      </w:r>
      <w:r w:rsidR="001B14E4" w:rsidRPr="00693598">
        <w:rPr>
          <w:rFonts w:ascii="Book Antiqua" w:hAnsi="Book Antiqua" w:cs="Times New Roman"/>
          <w:sz w:val="24"/>
          <w:szCs w:val="24"/>
        </w:rPr>
        <w:t>was</w:t>
      </w:r>
      <w:r w:rsidR="00C47543" w:rsidRPr="00693598">
        <w:rPr>
          <w:rFonts w:ascii="Book Antiqua" w:hAnsi="Book Antiqua" w:cs="Times New Roman"/>
          <w:sz w:val="24"/>
          <w:szCs w:val="24"/>
        </w:rPr>
        <w:t xml:space="preserve"> defined as </w:t>
      </w:r>
      <w:r w:rsidR="004C06DC" w:rsidRPr="00693598">
        <w:rPr>
          <w:rFonts w:ascii="Book Antiqua" w:hAnsi="Book Antiqua" w:cs="Times New Roman"/>
          <w:sz w:val="24"/>
          <w:szCs w:val="24"/>
        </w:rPr>
        <w:t xml:space="preserve">located in the branch duct with </w:t>
      </w:r>
      <w:r w:rsidR="00C47543" w:rsidRPr="00693598">
        <w:rPr>
          <w:rFonts w:ascii="Book Antiqua" w:hAnsi="Book Antiqua" w:cs="Times New Roman"/>
          <w:sz w:val="24"/>
          <w:szCs w:val="24"/>
        </w:rPr>
        <w:t>dilat</w:t>
      </w:r>
      <w:r w:rsidR="004C06DC" w:rsidRPr="00693598">
        <w:rPr>
          <w:rFonts w:ascii="Book Antiqua" w:hAnsi="Book Antiqua" w:cs="Times New Roman"/>
          <w:sz w:val="24"/>
          <w:szCs w:val="24"/>
        </w:rPr>
        <w:t>ion</w:t>
      </w:r>
      <w:r w:rsidR="006D4E60" w:rsidRPr="00693598">
        <w:rPr>
          <w:rFonts w:ascii="Book Antiqua" w:hAnsi="Book Antiqua" w:cs="Times New Roman"/>
          <w:sz w:val="24"/>
          <w:szCs w:val="24"/>
        </w:rPr>
        <w:t>,</w:t>
      </w:r>
      <w:r w:rsidR="00C47543" w:rsidRPr="00693598">
        <w:rPr>
          <w:rFonts w:ascii="Book Antiqua" w:hAnsi="Book Antiqua" w:cs="Times New Roman"/>
          <w:sz w:val="24"/>
          <w:szCs w:val="24"/>
        </w:rPr>
        <w:t xml:space="preserve"> </w:t>
      </w:r>
      <w:r w:rsidR="00D24914" w:rsidRPr="00693598">
        <w:rPr>
          <w:rFonts w:ascii="Book Antiqua" w:hAnsi="Book Antiqua" w:cs="Times New Roman"/>
          <w:sz w:val="24"/>
          <w:szCs w:val="24"/>
        </w:rPr>
        <w:t xml:space="preserve">having </w:t>
      </w:r>
      <w:r w:rsidR="00C47543" w:rsidRPr="00693598">
        <w:rPr>
          <w:rFonts w:ascii="Book Antiqua" w:hAnsi="Book Antiqua" w:cs="Times New Roman"/>
          <w:sz w:val="24"/>
          <w:szCs w:val="24"/>
        </w:rPr>
        <w:t xml:space="preserve">&gt; 5 mm </w:t>
      </w:r>
      <w:r w:rsidR="00D24914" w:rsidRPr="00693598">
        <w:rPr>
          <w:rFonts w:ascii="Book Antiqua" w:hAnsi="Book Antiqua" w:cs="Times New Roman"/>
          <w:sz w:val="24"/>
          <w:szCs w:val="24"/>
        </w:rPr>
        <w:t xml:space="preserve">cyst size, </w:t>
      </w:r>
      <w:r w:rsidR="004C06DC" w:rsidRPr="00693598">
        <w:rPr>
          <w:rFonts w:ascii="Book Antiqua" w:hAnsi="Book Antiqua" w:cs="Times New Roman"/>
          <w:sz w:val="24"/>
          <w:szCs w:val="24"/>
        </w:rPr>
        <w:t xml:space="preserve">and </w:t>
      </w:r>
      <w:r w:rsidR="00C47543" w:rsidRPr="00693598">
        <w:rPr>
          <w:rFonts w:ascii="Book Antiqua" w:hAnsi="Book Antiqua" w:cs="Times New Roman"/>
          <w:sz w:val="24"/>
          <w:szCs w:val="24"/>
        </w:rPr>
        <w:t xml:space="preserve">interacting with </w:t>
      </w:r>
      <w:r w:rsidR="004C06DC" w:rsidRPr="00693598">
        <w:rPr>
          <w:rFonts w:ascii="Book Antiqua" w:hAnsi="Book Antiqua" w:cs="Times New Roman"/>
          <w:sz w:val="24"/>
          <w:szCs w:val="24"/>
        </w:rPr>
        <w:t xml:space="preserve">the </w:t>
      </w:r>
      <w:r w:rsidR="001B14E4" w:rsidRPr="00693598">
        <w:rPr>
          <w:rFonts w:ascii="Book Antiqua" w:hAnsi="Book Antiqua" w:cs="Times New Roman"/>
          <w:sz w:val="24"/>
          <w:szCs w:val="24"/>
        </w:rPr>
        <w:t>main pancreatic duct.</w:t>
      </w:r>
    </w:p>
    <w:p w14:paraId="3F332E3D" w14:textId="35517793" w:rsidR="00692A3E" w:rsidRPr="00693598" w:rsidRDefault="002F2D2C" w:rsidP="001B14E4">
      <w:pPr>
        <w:spacing w:line="360" w:lineRule="auto"/>
        <w:ind w:firstLineChars="100" w:firstLine="240"/>
        <w:rPr>
          <w:rFonts w:ascii="Book Antiqua" w:hAnsi="Book Antiqua" w:cs="Times New Roman"/>
          <w:sz w:val="24"/>
          <w:szCs w:val="24"/>
        </w:rPr>
      </w:pPr>
      <w:r w:rsidRPr="00693598">
        <w:rPr>
          <w:rFonts w:ascii="Book Antiqua" w:hAnsi="Book Antiqua" w:cs="Times New Roman"/>
          <w:sz w:val="24"/>
          <w:szCs w:val="24"/>
        </w:rPr>
        <w:t xml:space="preserve">An investigation by </w:t>
      </w:r>
      <w:r w:rsidR="00076FB1" w:rsidRPr="00693598">
        <w:rPr>
          <w:rFonts w:ascii="Book Antiqua" w:hAnsi="Book Antiqua" w:cs="Times New Roman"/>
          <w:sz w:val="24"/>
          <w:szCs w:val="24"/>
        </w:rPr>
        <w:t xml:space="preserve">Kimura </w:t>
      </w:r>
      <w:r w:rsidR="00076FB1" w:rsidRPr="00693598">
        <w:rPr>
          <w:rFonts w:ascii="Book Antiqua" w:hAnsi="Book Antiqua" w:cs="Times New Roman"/>
          <w:i/>
          <w:sz w:val="24"/>
          <w:szCs w:val="24"/>
        </w:rPr>
        <w:t>et al</w:t>
      </w:r>
      <w:r w:rsidR="00674386"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{"citationItems":[{"id":"ITEM-1","itemData":{"DOI":"10.1007/BF02784942","ISSN":"0169-4197","PMID":"8708390","abstract":"UNLABELLED There have been few reports on (1) the nature and pathogenesis of small cystic lesions of the pancreas, (2) their incidence, age distribution, and location, and (3) their significance as potential precursors of intraductal papillary tumors, mucinous cystic tumors, and duct cell carcinomas. MATERIALS Epithelial growth of small cystic lesions in 300 consecutive autopsy cases and in seven cases of small duct cell carcinoma from among 2300 elderly autopsy cases, was evaluated by histopathological analysis. One hundred eighty-six cystic lesions were found in 73 of 300 autopsy cases (24.3%). The incidence of cystic lesions increased with age. Cystic lesions were equally distributed throughout the pancreas. Epithelial atypia was histologically classified into five groups: normal epithelium; papillary hyperplasia without atypia; atypical hyperplasia; carcinoma in situ; and invasive carcinoma. The incidence of each group was 47.5, 32.8, 16.4, 3.4, and 0%, respectively. Epithelia of atypical hyperplasia or carcinoma in situ were more prevalent in small cystic lesions (less than 4 mm in diameter) than in larger lesions (chi-square test, p &lt; 0.05). Epithelia of dilated ductular branches adjacent to cystic lesions showed a similar degree of atypia as the epithelia of the cystic lesions themselves (p &lt; 0.01). Epithelial atypia of the main pancreatic duct was mild in all of the cases but two, and was not related to that of the cystic lesion. Among the seven cases of small duct cell carcinoma, two cases had small cancerous cystic lesions, 4.1 and 5.3 mm in diameter, within the tumor. Small cystic lesions appear to have the potential to progress to malignancy but definitive evidence has not been demonstrated. Additional studies, including molecular biological examinations, are necessary to fully understand the biology of these lesions.","author":[{"dropping-particle":"","family":"Kimura","given":"W","non-dropping-particle":"","parse-names":false,"suffix":""},{"dropping-particle":"","family":"Nagai","given":"H","non-dropping-particle":"","parse-names":false,"suffix":""},{"dropping-particle":"","family":"Kuroda","given":"A","non-dropping-particle":"","parse-names":false,"suffix":""},{"dropping-particle":"","family":"Muto","given":"T","non-dropping-particle":"","parse-names":false,"suffix":""},{"dropping-particle":"","family":"Esaki","given":"Y","non-dropping-particle":"","parse-names":false,"suffix":""}],"container-title":"International journal of pancreatology : official journal of the International Association of Pancreatology","id":"ITEM-1","issue":"3","issued":{"date-parts":[["1995","12"]]},"note":"</w:instrText>
      </w:r>
      <w:r w:rsidR="00797D2A" w:rsidRPr="00693598">
        <w:rPr>
          <w:rFonts w:ascii="Book Antiqua" w:hAnsi="Book Antiqua" w:cs="Times New Roman"/>
          <w:sz w:val="24"/>
          <w:szCs w:val="24"/>
        </w:rPr>
        <w:instrText>膵嚢胞</w:instrText>
      </w:r>
      <w:r w:rsidR="00797D2A" w:rsidRPr="00693598">
        <w:rPr>
          <w:rFonts w:ascii="Book Antiqua" w:hAnsi="Book Antiqua" w:cs="Times New Roman"/>
          <w:sz w:val="24"/>
          <w:szCs w:val="24"/>
        </w:rPr>
        <w:instrText xml:space="preserve"> </w:instrText>
      </w:r>
      <w:r w:rsidR="00797D2A" w:rsidRPr="00693598">
        <w:rPr>
          <w:rFonts w:ascii="Book Antiqua" w:hAnsi="Book Antiqua" w:cs="Times New Roman"/>
          <w:sz w:val="24"/>
          <w:szCs w:val="24"/>
        </w:rPr>
        <w:instrText>剖検</w:instrText>
      </w:r>
      <w:r w:rsidR="00797D2A" w:rsidRPr="00693598">
        <w:rPr>
          <w:rFonts w:ascii="Book Antiqua" w:hAnsi="Book Antiqua" w:cs="Times New Roman"/>
          <w:sz w:val="24"/>
          <w:szCs w:val="24"/>
        </w:rPr>
        <w:instrText>","page":"197-206","title":"Analysis of small cystic lesions of the pancreas.","type":"article-journal","volume":"18"},"uris":["http://www.mendeley.com/documents/?uuid=1d1027ca-c2d0-3e17-9274-89d7cc62a7ef"]}],"mendeley":{"formattedCitation":"&lt;sup&gt;[14]&lt;/sup&gt;","plainTextFormattedCitation":"[14]","previouslyFormattedCitation":"&lt;sup&gt;[14]&lt;/sup&gt;"},"properties":{"noteIndex":0},"schema":"https://github.com/citation-style-language/schema/raw/master/csl-citation.json"}</w:instrText>
      </w:r>
      <w:r w:rsidR="00674386"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[14]</w:t>
      </w:r>
      <w:r w:rsidR="00674386" w:rsidRPr="00693598">
        <w:rPr>
          <w:rFonts w:ascii="Book Antiqua" w:hAnsi="Book Antiqua" w:cs="Times New Roman"/>
          <w:sz w:val="24"/>
          <w:szCs w:val="24"/>
        </w:rPr>
        <w:fldChar w:fldCharType="end"/>
      </w:r>
      <w:r w:rsidR="00A46505" w:rsidRPr="00693598">
        <w:rPr>
          <w:rFonts w:ascii="Book Antiqua" w:hAnsi="Book Antiqua" w:cs="Times New Roman"/>
          <w:color w:val="000000" w:themeColor="text1"/>
          <w:sz w:val="24"/>
          <w:szCs w:val="24"/>
        </w:rPr>
        <w:t xml:space="preserve"> </w:t>
      </w:r>
      <w:r w:rsidRPr="00693598">
        <w:rPr>
          <w:rFonts w:ascii="Book Antiqua" w:hAnsi="Book Antiqua" w:cs="Times New Roman"/>
          <w:color w:val="000000" w:themeColor="text1"/>
          <w:sz w:val="24"/>
          <w:szCs w:val="24"/>
        </w:rPr>
        <w:t xml:space="preserve">of the </w:t>
      </w:r>
      <w:r w:rsidR="00A46505" w:rsidRPr="00693598">
        <w:rPr>
          <w:rFonts w:ascii="Book Antiqua" w:hAnsi="Book Antiqua" w:cs="Times New Roman"/>
          <w:color w:val="000000" w:themeColor="text1"/>
          <w:sz w:val="24"/>
          <w:szCs w:val="24"/>
        </w:rPr>
        <w:t xml:space="preserve">epithelial growth of small cystic </w:t>
      </w:r>
      <w:r w:rsidR="00A46505" w:rsidRPr="00693598">
        <w:rPr>
          <w:rFonts w:ascii="Book Antiqua" w:hAnsi="Book Antiqua" w:cs="Times New Roman"/>
          <w:color w:val="000000" w:themeColor="text1"/>
          <w:sz w:val="24"/>
          <w:szCs w:val="24"/>
        </w:rPr>
        <w:lastRenderedPageBreak/>
        <w:t xml:space="preserve">lesions in 300 consecutive autopsy cases </w:t>
      </w:r>
      <w:r w:rsidRPr="00693598">
        <w:rPr>
          <w:rFonts w:ascii="Book Antiqua" w:hAnsi="Book Antiqua" w:cs="Times New Roman"/>
          <w:color w:val="000000" w:themeColor="text1"/>
          <w:sz w:val="24"/>
          <w:szCs w:val="24"/>
        </w:rPr>
        <w:t xml:space="preserve">found </w:t>
      </w:r>
      <w:r w:rsidR="00A46505" w:rsidRPr="00693598">
        <w:rPr>
          <w:rFonts w:ascii="Book Antiqua" w:hAnsi="Book Antiqua" w:cs="Times New Roman"/>
          <w:color w:val="000000" w:themeColor="text1"/>
          <w:sz w:val="24"/>
          <w:szCs w:val="24"/>
        </w:rPr>
        <w:t xml:space="preserve">cystic lesions in </w:t>
      </w:r>
      <w:r w:rsidRPr="00693598">
        <w:rPr>
          <w:rFonts w:ascii="Book Antiqua" w:hAnsi="Book Antiqua" w:cs="Times New Roman"/>
          <w:color w:val="000000" w:themeColor="text1"/>
          <w:sz w:val="24"/>
          <w:szCs w:val="24"/>
        </w:rPr>
        <w:t>24.3% (</w:t>
      </w:r>
      <w:r w:rsidRPr="00693598">
        <w:rPr>
          <w:rFonts w:ascii="Book Antiqua" w:hAnsi="Book Antiqua" w:cs="Times New Roman"/>
          <w:i/>
          <w:color w:val="000000" w:themeColor="text1"/>
          <w:sz w:val="24"/>
          <w:szCs w:val="24"/>
        </w:rPr>
        <w:t>n</w:t>
      </w:r>
      <w:r w:rsidRPr="00693598">
        <w:rPr>
          <w:rFonts w:ascii="Book Antiqua" w:hAnsi="Book Antiqua" w:cs="Times New Roman"/>
          <w:color w:val="000000" w:themeColor="text1"/>
          <w:sz w:val="24"/>
          <w:szCs w:val="24"/>
        </w:rPr>
        <w:t xml:space="preserve"> = </w:t>
      </w:r>
      <w:r w:rsidR="00A46505" w:rsidRPr="00693598">
        <w:rPr>
          <w:rFonts w:ascii="Book Antiqua" w:hAnsi="Book Antiqua" w:cs="Times New Roman"/>
          <w:color w:val="000000" w:themeColor="text1"/>
          <w:sz w:val="24"/>
          <w:szCs w:val="24"/>
        </w:rPr>
        <w:t>73</w:t>
      </w:r>
      <w:r w:rsidRPr="00693598">
        <w:rPr>
          <w:rFonts w:ascii="Book Antiqua" w:hAnsi="Book Antiqua" w:cs="Times New Roman"/>
          <w:color w:val="000000" w:themeColor="text1"/>
          <w:sz w:val="24"/>
          <w:szCs w:val="24"/>
        </w:rPr>
        <w:t>)</w:t>
      </w:r>
      <w:r w:rsidR="008B1A70" w:rsidRPr="00693598">
        <w:rPr>
          <w:rFonts w:ascii="Book Antiqua" w:hAnsi="Book Antiqua" w:cs="Times New Roman"/>
          <w:color w:val="000000" w:themeColor="text1"/>
          <w:sz w:val="24"/>
          <w:szCs w:val="24"/>
        </w:rPr>
        <w:t>.</w:t>
      </w:r>
      <w:r w:rsidR="00A46505" w:rsidRPr="00693598">
        <w:rPr>
          <w:rFonts w:ascii="Book Antiqua" w:hAnsi="Book Antiqua" w:cs="Times New Roman"/>
          <w:color w:val="000000" w:themeColor="text1"/>
          <w:sz w:val="24"/>
          <w:szCs w:val="24"/>
        </w:rPr>
        <w:t xml:space="preserve"> </w:t>
      </w:r>
      <w:r w:rsidR="008B1A70" w:rsidRPr="00693598">
        <w:rPr>
          <w:rFonts w:ascii="Book Antiqua" w:hAnsi="Book Antiqua" w:cs="Times New Roman"/>
          <w:color w:val="000000" w:themeColor="text1"/>
          <w:sz w:val="24"/>
          <w:szCs w:val="24"/>
        </w:rPr>
        <w:t>H</w:t>
      </w:r>
      <w:r w:rsidR="00A46505" w:rsidRPr="00693598">
        <w:rPr>
          <w:rFonts w:ascii="Book Antiqua" w:hAnsi="Book Antiqua" w:cs="Times New Roman"/>
          <w:color w:val="000000" w:themeColor="text1"/>
          <w:sz w:val="24"/>
          <w:szCs w:val="24"/>
        </w:rPr>
        <w:t xml:space="preserve">istological analysis </w:t>
      </w:r>
      <w:r w:rsidR="008B1A70" w:rsidRPr="00693598">
        <w:rPr>
          <w:rFonts w:ascii="Book Antiqua" w:hAnsi="Book Antiqua" w:cs="Times New Roman"/>
          <w:color w:val="000000" w:themeColor="text1"/>
          <w:sz w:val="24"/>
          <w:szCs w:val="24"/>
        </w:rPr>
        <w:t>identified</w:t>
      </w:r>
      <w:r w:rsidR="00A46505" w:rsidRPr="00693598">
        <w:rPr>
          <w:rFonts w:ascii="Book Antiqua" w:hAnsi="Book Antiqua" w:cs="Times New Roman"/>
          <w:color w:val="000000" w:themeColor="text1"/>
          <w:sz w:val="24"/>
          <w:szCs w:val="24"/>
        </w:rPr>
        <w:t xml:space="preserve"> </w:t>
      </w:r>
      <w:r w:rsidR="00A46505" w:rsidRPr="00693598">
        <w:rPr>
          <w:rFonts w:ascii="Book Antiqua" w:hAnsi="Book Antiqua" w:cs="Times New Roman"/>
          <w:iCs/>
          <w:color w:val="000000" w:themeColor="text1"/>
          <w:sz w:val="24"/>
          <w:szCs w:val="24"/>
        </w:rPr>
        <w:t xml:space="preserve">47.5% </w:t>
      </w:r>
      <w:r w:rsidR="008B1A70" w:rsidRPr="00693598">
        <w:rPr>
          <w:rFonts w:ascii="Book Antiqua" w:hAnsi="Book Antiqua" w:cs="Times New Roman"/>
          <w:iCs/>
          <w:color w:val="000000" w:themeColor="text1"/>
          <w:sz w:val="24"/>
          <w:szCs w:val="24"/>
        </w:rPr>
        <w:t xml:space="preserve">as </w:t>
      </w:r>
      <w:r w:rsidR="00A46505" w:rsidRPr="00693598">
        <w:rPr>
          <w:rFonts w:ascii="Book Antiqua" w:hAnsi="Book Antiqua" w:cs="Times New Roman"/>
          <w:iCs/>
          <w:color w:val="000000" w:themeColor="text1"/>
          <w:sz w:val="24"/>
          <w:szCs w:val="24"/>
        </w:rPr>
        <w:t xml:space="preserve">normal epithelium, 32.8% </w:t>
      </w:r>
      <w:r w:rsidR="008B1A70" w:rsidRPr="00693598">
        <w:rPr>
          <w:rFonts w:ascii="Book Antiqua" w:hAnsi="Book Antiqua" w:cs="Times New Roman"/>
          <w:iCs/>
          <w:color w:val="000000" w:themeColor="text1"/>
          <w:sz w:val="24"/>
          <w:szCs w:val="24"/>
        </w:rPr>
        <w:t xml:space="preserve">as </w:t>
      </w:r>
      <w:r w:rsidR="00A46505" w:rsidRPr="00693598">
        <w:rPr>
          <w:rFonts w:ascii="Book Antiqua" w:hAnsi="Book Antiqua" w:cs="Times New Roman"/>
          <w:iCs/>
          <w:color w:val="000000" w:themeColor="text1"/>
          <w:sz w:val="24"/>
          <w:szCs w:val="24"/>
        </w:rPr>
        <w:t>papillary hyperplasia without atypia, 16.4</w:t>
      </w:r>
      <w:r w:rsidR="006D4E60" w:rsidRPr="00693598">
        <w:rPr>
          <w:rFonts w:ascii="Book Antiqua" w:hAnsi="Book Antiqua" w:cs="Times New Roman"/>
          <w:iCs/>
          <w:color w:val="000000" w:themeColor="text1"/>
          <w:sz w:val="24"/>
          <w:szCs w:val="24"/>
        </w:rPr>
        <w:t>%</w:t>
      </w:r>
      <w:r w:rsidR="00A46505" w:rsidRPr="00693598">
        <w:rPr>
          <w:rFonts w:ascii="Book Antiqua" w:hAnsi="Book Antiqua" w:cs="Times New Roman"/>
          <w:iCs/>
          <w:color w:val="000000" w:themeColor="text1"/>
          <w:sz w:val="24"/>
          <w:szCs w:val="24"/>
        </w:rPr>
        <w:t xml:space="preserve"> </w:t>
      </w:r>
      <w:r w:rsidR="008B1A70" w:rsidRPr="00693598">
        <w:rPr>
          <w:rFonts w:ascii="Book Antiqua" w:hAnsi="Book Antiqua" w:cs="Times New Roman"/>
          <w:iCs/>
          <w:color w:val="000000" w:themeColor="text1"/>
          <w:sz w:val="24"/>
          <w:szCs w:val="24"/>
        </w:rPr>
        <w:t xml:space="preserve">as </w:t>
      </w:r>
      <w:r w:rsidR="00A46505" w:rsidRPr="00693598">
        <w:rPr>
          <w:rFonts w:ascii="Book Antiqua" w:hAnsi="Book Antiqua" w:cs="Times New Roman"/>
          <w:iCs/>
          <w:color w:val="000000" w:themeColor="text1"/>
          <w:sz w:val="24"/>
          <w:szCs w:val="24"/>
        </w:rPr>
        <w:t xml:space="preserve">atypical hyperplasia, and 3.4% </w:t>
      </w:r>
      <w:r w:rsidR="008B1A70" w:rsidRPr="00693598">
        <w:rPr>
          <w:rFonts w:ascii="Book Antiqua" w:hAnsi="Book Antiqua" w:cs="Times New Roman"/>
          <w:iCs/>
          <w:color w:val="000000" w:themeColor="text1"/>
          <w:sz w:val="24"/>
          <w:szCs w:val="24"/>
        </w:rPr>
        <w:t xml:space="preserve">as </w:t>
      </w:r>
      <w:r w:rsidR="00A46505" w:rsidRPr="00693598">
        <w:rPr>
          <w:rFonts w:ascii="Book Antiqua" w:hAnsi="Book Antiqua" w:cs="Times New Roman"/>
          <w:iCs/>
          <w:color w:val="000000" w:themeColor="text1"/>
          <w:sz w:val="24"/>
          <w:szCs w:val="24"/>
        </w:rPr>
        <w:t xml:space="preserve">carcinoma </w:t>
      </w:r>
      <w:r w:rsidR="00A46505" w:rsidRPr="00693598">
        <w:rPr>
          <w:rFonts w:ascii="Book Antiqua" w:hAnsi="Book Antiqua" w:cs="Times New Roman"/>
          <w:i/>
          <w:iCs/>
          <w:color w:val="000000" w:themeColor="text1"/>
          <w:sz w:val="24"/>
          <w:szCs w:val="24"/>
        </w:rPr>
        <w:t>in situ</w:t>
      </w:r>
      <w:r w:rsidR="00A46505" w:rsidRPr="00693598">
        <w:rPr>
          <w:rFonts w:ascii="Book Antiqua" w:hAnsi="Book Antiqua" w:cs="Times New Roman"/>
          <w:iCs/>
          <w:color w:val="000000" w:themeColor="text1"/>
          <w:sz w:val="24"/>
          <w:szCs w:val="24"/>
        </w:rPr>
        <w:t xml:space="preserve">. Apparently, the </w:t>
      </w:r>
      <w:r w:rsidR="00A46505" w:rsidRPr="00693598">
        <w:rPr>
          <w:rFonts w:ascii="Book Antiqua" w:hAnsi="Book Antiqua" w:cs="Times New Roman"/>
          <w:color w:val="000000" w:themeColor="text1"/>
          <w:sz w:val="24"/>
          <w:szCs w:val="24"/>
        </w:rPr>
        <w:t>cystic lesions</w:t>
      </w:r>
      <w:r w:rsidR="00A46505" w:rsidRPr="00693598">
        <w:rPr>
          <w:rFonts w:ascii="Book Antiqua" w:hAnsi="Book Antiqua" w:cs="Times New Roman"/>
          <w:iCs/>
          <w:color w:val="000000" w:themeColor="text1"/>
          <w:sz w:val="24"/>
          <w:szCs w:val="24"/>
        </w:rPr>
        <w:t xml:space="preserve"> without normal epithelium were equivalent to IPMN.</w:t>
      </w:r>
      <w:r w:rsidR="00797D2A" w:rsidRPr="00693598">
        <w:rPr>
          <w:rFonts w:ascii="Book Antiqua" w:hAnsi="Book Antiqua" w:cs="Times New Roman"/>
          <w:noProof/>
          <w:color w:val="000000" w:themeColor="text1"/>
          <w:kern w:val="0"/>
          <w:sz w:val="24"/>
          <w:szCs w:val="24"/>
        </w:rPr>
        <w:t xml:space="preserve"> </w:t>
      </w:r>
      <w:r w:rsidR="00797D2A" w:rsidRPr="00693598">
        <w:rPr>
          <w:rFonts w:ascii="Book Antiqua" w:hAnsi="Book Antiqua" w:cs="Times New Roman"/>
          <w:iCs/>
          <w:color w:val="000000" w:themeColor="text1"/>
          <w:sz w:val="24"/>
          <w:szCs w:val="24"/>
        </w:rPr>
        <w:t xml:space="preserve">In addition, </w:t>
      </w:r>
      <w:r w:rsidR="00797D2A" w:rsidRPr="00693598">
        <w:rPr>
          <w:rFonts w:ascii="Book Antiqua" w:hAnsi="Book Antiqua" w:cs="Times New Roman"/>
          <w:noProof/>
          <w:color w:val="000000" w:themeColor="text1"/>
          <w:kern w:val="0"/>
          <w:sz w:val="24"/>
          <w:szCs w:val="24"/>
        </w:rPr>
        <w:t xml:space="preserve">Castillo </w:t>
      </w:r>
      <w:r w:rsidR="00797D2A" w:rsidRPr="00693598">
        <w:rPr>
          <w:rFonts w:ascii="Book Antiqua" w:hAnsi="Book Antiqua" w:cs="Times New Roman"/>
          <w:i/>
          <w:noProof/>
          <w:color w:val="000000" w:themeColor="text1"/>
          <w:kern w:val="0"/>
          <w:sz w:val="24"/>
          <w:szCs w:val="24"/>
        </w:rPr>
        <w:t>et al</w:t>
      </w:r>
      <w:r w:rsidR="00F451F1"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{"citationItems":[{"id":"ITEM-1","itemData":{"DOI":"10.1001/archsurg.138.4.427","ISSN":"0004-0010","PMID":"12686529","abstract":"HYPOTHESIS Widespread use of computed tomography and ultrasound has led to the identification of increasing numbers of patients with asymptomatic cystic lesions of the pancreas. DESIGN Retrospective case series of patients with pancreatic cystic lesions. SETTING University-affiliated tertiary care referral center. PATIENTS Two hundred twelve patients with pancreatic cystic lesions seen in our surgical practice during 5 years (April 1997-March 2002). MAIN OUTCOME MEASURES Presence or absence of symptoms, cyst size and location, cytologic or pathologic diagnosis, surgical treatment, and outcome. RESULTS Seventy-eight (36.7%) of 212 patients were asymptomatic. Incidental cysts were smaller (3.3 +/- 1.9 vs 4.6 +/- 2.7 cm; P&lt;.001) and were found in older patients (65 +/- 13 vs 56 +/- 15 years; P&lt;.001). Seventy-eight percent of the asymptomatic patients and 87% of those with symptoms underwent surgery, with a single operative death in the entire group (0.5%). Seventeen percent of asymptomatic cysts were serous cystadenomas; 28%, mucinous cystic neoplasms; 27%, intraductal papillary mucinous neoplasms; and 2.5%, ductal adenocarcinomas. The respective numbers for symptomatic cysts were 7%, 16%, 40%, and 9%. Ten percent of asymptomatic patients had a variety of other cystic lesions, and in 12%, no definitive cytologic or pathologic diagnosis was obtained. Overall, 17% of asymptomatic patients had in situ or invasive cancer, and 42% had a premalignant lesion. When evaluated as a function of size, only 1 (3.5%) of 28 asymptomatic cysts smaller than 2 cm had cancer compared with 13 (26%) of 50 cysts larger than 2 cm (P =.04). The proportion of premalignant lesions, however, remained high in both groups (46% and 38%, respectively). Pseudocysts comprised only 3.8% of asymptomatic cysts compared with 19.4% of symptomatic cysts (P =.003). CONCLUSIONS Incidental pancreatic cysts are common, occur in older patients, are smaller than symptomatic cysts, and are unlikely to be pseudocysts. More than half of them are either malignant or premalignant lesions and therefore cannot be dismissed.","author":[{"dropping-particle":"","family":"Castillo","given":"Carlos Fernández-del","non-dropping-particle":"","parse-names":false,"suffix":""},{"dropping-particle":"","family":"Targarona","given":"Javier","non-dropping-particle":"","parse-names":false,"suffix":""},{"dropping-particle":"","family":"Thayer","given":"Sarah P","non-dropping-particle":"","parse-names":false,"suffix":""},{"dropping-particle":"","family":"Rattner","given":"David W","non-dropping-particle":"","parse-names":false,"suffix":""},{"dropping-particle":"","family":"Brugge","given":"William R","non-dropping-particle":"","parse-names":false,"suffix":""},{"dropping-particle":"","family":"Warshaw","given":"Andrew L","non-dropping-particle":"","parse-names":false,"suffix":""}],"container-title":"Archives of Surgery","id":"ITEM-1","issue":"4","issued":{"date-parts":[["2003","4","1"]]},"page":"427","title":"Incidental Pancreatic Cysts","type":"article-journal","volume":"138"},"uris":["http://www.mendeley.com/documents/?uuid=8a02a558-90c1-354e-a9ba-d072791dbde4"]}],"mendeley":{"formattedCitation":"&lt;sup&gt;[15]&lt;/sup&gt;","plainTextFormattedCitation":"[15]","previouslyFormattedCitation":"&lt;sup&gt;[15]&lt;/sup&gt;"},"properties":{"noteIndex":0},"schema":"https://github.com/citation-style-language/schema/raw/master/csl-citation.json"}</w:instrText>
      </w:r>
      <w:r w:rsidR="00F451F1"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[15]</w:t>
      </w:r>
      <w:r w:rsidR="00F451F1" w:rsidRPr="00693598">
        <w:rPr>
          <w:rFonts w:ascii="Book Antiqua" w:hAnsi="Book Antiqua" w:cs="Times New Roman"/>
          <w:sz w:val="24"/>
          <w:szCs w:val="24"/>
        </w:rPr>
        <w:fldChar w:fldCharType="end"/>
      </w:r>
      <w:r w:rsidR="00797D2A" w:rsidRPr="00693598">
        <w:rPr>
          <w:rFonts w:ascii="Book Antiqua" w:hAnsi="Book Antiqua" w:cs="Times New Roman"/>
          <w:noProof/>
          <w:color w:val="000000" w:themeColor="text1"/>
          <w:kern w:val="0"/>
          <w:sz w:val="24"/>
          <w:szCs w:val="24"/>
        </w:rPr>
        <w:t xml:space="preserve"> reported that most pancreatic cysts are </w:t>
      </w:r>
      <w:r w:rsidR="00797D2A" w:rsidRPr="00693598">
        <w:rPr>
          <w:rFonts w:ascii="Book Antiqua" w:hAnsi="Book Antiqua" w:cs="Times New Roman"/>
          <w:color w:val="000000" w:themeColor="text1"/>
          <w:sz w:val="24"/>
          <w:szCs w:val="24"/>
        </w:rPr>
        <w:t xml:space="preserve">mucinous cystic tumors </w:t>
      </w:r>
      <w:r w:rsidR="00B422B3" w:rsidRPr="00693598">
        <w:rPr>
          <w:rFonts w:ascii="Book Antiqua" w:hAnsi="Book Antiqua" w:cs="Times New Roman"/>
          <w:color w:val="000000" w:themeColor="text1"/>
          <w:sz w:val="24"/>
          <w:szCs w:val="24"/>
        </w:rPr>
        <w:t>(</w:t>
      </w:r>
      <w:r w:rsidR="00797D2A" w:rsidRPr="00693598">
        <w:rPr>
          <w:rFonts w:ascii="Book Antiqua" w:hAnsi="Book Antiqua" w:cs="Times New Roman"/>
          <w:color w:val="000000" w:themeColor="text1"/>
          <w:sz w:val="24"/>
          <w:szCs w:val="24"/>
        </w:rPr>
        <w:t>including IPMN</w:t>
      </w:r>
      <w:r w:rsidR="00B422B3" w:rsidRPr="00693598">
        <w:rPr>
          <w:rFonts w:ascii="Book Antiqua" w:hAnsi="Book Antiqua" w:cs="Times New Roman"/>
          <w:color w:val="000000" w:themeColor="text1"/>
          <w:sz w:val="24"/>
          <w:szCs w:val="24"/>
        </w:rPr>
        <w:t>s),</w:t>
      </w:r>
      <w:r w:rsidR="00797D2A" w:rsidRPr="00693598">
        <w:rPr>
          <w:rFonts w:ascii="Book Antiqua" w:hAnsi="Book Antiqua" w:cs="Times New Roman"/>
          <w:color w:val="000000" w:themeColor="text1"/>
          <w:sz w:val="24"/>
          <w:szCs w:val="24"/>
        </w:rPr>
        <w:t xml:space="preserve"> and Girometti </w:t>
      </w:r>
      <w:r w:rsidR="00797D2A" w:rsidRPr="00693598">
        <w:rPr>
          <w:rFonts w:ascii="Book Antiqua" w:hAnsi="Book Antiqua" w:cs="Times New Roman"/>
          <w:i/>
          <w:color w:val="000000" w:themeColor="text1"/>
          <w:sz w:val="24"/>
          <w:szCs w:val="24"/>
        </w:rPr>
        <w:t>et al</w:t>
      </w:r>
      <w:r w:rsidR="00797D2A" w:rsidRPr="00693598">
        <w:rPr>
          <w:rFonts w:ascii="Book Antiqua" w:hAnsi="Book Antiqua" w:cs="Times New Roman"/>
          <w:color w:val="000000" w:themeColor="text1"/>
          <w:sz w:val="24"/>
          <w:szCs w:val="24"/>
        </w:rPr>
        <w:fldChar w:fldCharType="begin" w:fldLock="1"/>
      </w:r>
      <w:r w:rsidR="00B0079A" w:rsidRPr="00693598">
        <w:rPr>
          <w:rFonts w:ascii="Book Antiqua" w:hAnsi="Book Antiqua" w:cs="Times New Roman"/>
          <w:color w:val="000000" w:themeColor="text1"/>
          <w:sz w:val="24"/>
          <w:szCs w:val="24"/>
        </w:rPr>
        <w:instrText>ADDIN CSL_CITATION {"citationItems":[{"id":"ITEM-1","itemData":{"DOI":"10.1007/s00261-010-9618-4","ISSN":"09428925","PMID":"20473669","abstract":"To estimate the prevalence of incidental pancreatic cysts (IPCs) in asymptomatic patients addressed to magnetic resonance cholangiopancreatography (MRCP), and to correlate it with clinical and imaging features.","author":[{"dropping-particle":"","family":"Girometti","given":"Rossano","non-dropping-particle":"","parse-names":false,"suffix":""},{"dropping-particle":"","family":"Intini","given":"Sergio","non-dropping-particle":"","parse-names":false,"suffix":""},{"dropping-particle":"","family":"Brondani","given":"Giovanni","non-dropping-particle":"","parse-names":false,"suffix":""},{"dropping-particle":"","family":"Como","given":"Giuseppe","non-dropping-particle":"","parse-names":false,"suffix":""},{"dropping-particle":"","family":"Londero","given":"Francesco","non-dropping-particle":"","parse-names":false,"suffix":""},{"dropping-particle":"","family":"Bresadola","given":"Fabrizio","non-dropping-particle":"","parse-names":false,"suffix":""},{"dropping-particle":"","family":"Zuiani","given":"Chiara","non-dropping-particle":"","parse-names":false,"suffix":""},{"dropping-particle":"","family":"Bazzocchi","given":"Massimo","non-dropping-particle":"","parse-names":false,"suffix":""}],"container-title":"Abdominal Imaging","id":"ITEM-1","issue":"2","issued":{"date-parts":[["2011"]]},"page":"196-205","title":"Incidental pancreatic cysts on 3D turbo spin echo magnetic resonance cholangiopancreatography: Prevalence and relation with clinical and imaging features","type":"article-journal","volume":"36"},"uris":["http://www.mendeley.com/documents/?uuid=23f276e3-9e2a-4989-8369-472360bcbdd0"]}],"mendeley":{"formattedCitation":"&lt;sup&gt;[16]&lt;/sup&gt;","plainTextFormattedCitation":"[16]","previouslyFormattedCitation":"&lt;sup&gt;[16]&lt;/sup&gt;"},"properties":{"noteIndex":0},"schema":"https://github.com/citation-style-language/schema/raw/master/csl-citation.json"}</w:instrText>
      </w:r>
      <w:r w:rsidR="00797D2A" w:rsidRPr="00693598">
        <w:rPr>
          <w:rFonts w:ascii="Book Antiqua" w:hAnsi="Book Antiqua" w:cs="Times New Roman"/>
          <w:color w:val="000000" w:themeColor="text1"/>
          <w:sz w:val="24"/>
          <w:szCs w:val="24"/>
        </w:rPr>
        <w:fldChar w:fldCharType="separate"/>
      </w:r>
      <w:r w:rsidR="00797D2A" w:rsidRPr="00693598">
        <w:rPr>
          <w:rFonts w:ascii="Book Antiqua" w:hAnsi="Book Antiqua" w:cs="Times New Roman"/>
          <w:noProof/>
          <w:color w:val="000000" w:themeColor="text1"/>
          <w:sz w:val="24"/>
          <w:szCs w:val="24"/>
          <w:vertAlign w:val="superscript"/>
        </w:rPr>
        <w:t>[16]</w:t>
      </w:r>
      <w:r w:rsidR="00797D2A" w:rsidRPr="00693598">
        <w:rPr>
          <w:rFonts w:ascii="Book Antiqua" w:hAnsi="Book Antiqua" w:cs="Times New Roman"/>
          <w:color w:val="000000" w:themeColor="text1"/>
          <w:sz w:val="24"/>
          <w:szCs w:val="24"/>
        </w:rPr>
        <w:fldChar w:fldCharType="end"/>
      </w:r>
      <w:r w:rsidR="00797D2A" w:rsidRPr="00693598">
        <w:rPr>
          <w:rFonts w:ascii="Book Antiqua" w:hAnsi="Book Antiqua" w:cs="Times New Roman"/>
          <w:color w:val="000000" w:themeColor="text1"/>
          <w:sz w:val="24"/>
          <w:szCs w:val="24"/>
        </w:rPr>
        <w:t xml:space="preserve"> </w:t>
      </w:r>
      <w:r w:rsidR="00B422B3" w:rsidRPr="00693598">
        <w:rPr>
          <w:rFonts w:ascii="Book Antiqua" w:hAnsi="Book Antiqua" w:cs="Times New Roman"/>
          <w:color w:val="000000" w:themeColor="text1"/>
          <w:sz w:val="24"/>
          <w:szCs w:val="24"/>
        </w:rPr>
        <w:t xml:space="preserve">found </w:t>
      </w:r>
      <w:r w:rsidR="00797D2A" w:rsidRPr="00693598">
        <w:rPr>
          <w:rFonts w:ascii="Book Antiqua" w:hAnsi="Book Antiqua" w:cs="Times New Roman"/>
          <w:color w:val="000000" w:themeColor="text1"/>
          <w:sz w:val="24"/>
          <w:szCs w:val="24"/>
        </w:rPr>
        <w:t xml:space="preserve">that 70.6% of the detected pancreatic cysts presented IPMN-like patterns </w:t>
      </w:r>
      <w:r w:rsidR="006D4E60" w:rsidRPr="00693598">
        <w:rPr>
          <w:rFonts w:ascii="Book Antiqua" w:hAnsi="Book Antiqua" w:cs="Times New Roman"/>
          <w:color w:val="000000" w:themeColor="text1"/>
          <w:sz w:val="24"/>
          <w:szCs w:val="24"/>
        </w:rPr>
        <w:t>(</w:t>
      </w:r>
      <w:r w:rsidR="006D4E60" w:rsidRPr="00693598">
        <w:rPr>
          <w:rFonts w:ascii="Book Antiqua" w:hAnsi="Book Antiqua" w:cs="Times New Roman"/>
          <w:i/>
          <w:color w:val="000000" w:themeColor="text1"/>
          <w:sz w:val="24"/>
          <w:szCs w:val="24"/>
        </w:rPr>
        <w:t>i.e</w:t>
      </w:r>
      <w:r w:rsidR="006D4E60" w:rsidRPr="00693598">
        <w:rPr>
          <w:rFonts w:ascii="Book Antiqua" w:hAnsi="Book Antiqua" w:cs="Times New Roman"/>
          <w:color w:val="000000" w:themeColor="text1"/>
          <w:sz w:val="24"/>
          <w:szCs w:val="24"/>
        </w:rPr>
        <w:t xml:space="preserve">. </w:t>
      </w:r>
      <w:r w:rsidR="00797D2A" w:rsidRPr="00693598">
        <w:rPr>
          <w:rFonts w:ascii="Book Antiqua" w:hAnsi="Book Antiqua" w:cs="Times New Roman"/>
          <w:color w:val="000000" w:themeColor="text1"/>
          <w:sz w:val="24"/>
          <w:szCs w:val="24"/>
        </w:rPr>
        <w:t xml:space="preserve">polycystic, </w:t>
      </w:r>
      <w:r w:rsidR="00903BF4" w:rsidRPr="00693598">
        <w:rPr>
          <w:rFonts w:ascii="Book Antiqua" w:hAnsi="Book Antiqua" w:cs="Times New Roman"/>
          <w:sz w:val="24"/>
          <w:szCs w:val="24"/>
        </w:rPr>
        <w:t>main pancreatic duct</w:t>
      </w:r>
      <w:r w:rsidR="006D4E60" w:rsidRPr="00693598">
        <w:rPr>
          <w:rFonts w:ascii="Book Antiqua" w:hAnsi="Book Antiqua" w:cs="Times New Roman"/>
          <w:sz w:val="24"/>
          <w:szCs w:val="24"/>
        </w:rPr>
        <w:t xml:space="preserve"> interaction,</w:t>
      </w:r>
      <w:r w:rsidR="00797D2A" w:rsidRPr="00693598">
        <w:rPr>
          <w:rFonts w:ascii="Book Antiqua" w:hAnsi="Book Antiqua" w:cs="Times New Roman"/>
          <w:color w:val="000000" w:themeColor="text1"/>
          <w:sz w:val="24"/>
          <w:szCs w:val="24"/>
        </w:rPr>
        <w:t xml:space="preserve"> and </w:t>
      </w:r>
      <w:r w:rsidR="006D4E60" w:rsidRPr="00693598">
        <w:rPr>
          <w:rFonts w:ascii="Book Antiqua" w:hAnsi="Book Antiqua" w:cs="Times New Roman"/>
          <w:color w:val="000000" w:themeColor="text1"/>
          <w:sz w:val="24"/>
          <w:szCs w:val="24"/>
        </w:rPr>
        <w:t xml:space="preserve">&gt; </w:t>
      </w:r>
      <w:r w:rsidR="00797D2A" w:rsidRPr="00693598">
        <w:rPr>
          <w:rFonts w:ascii="Book Antiqua" w:hAnsi="Book Antiqua" w:cs="Times New Roman"/>
          <w:color w:val="000000" w:themeColor="text1"/>
          <w:sz w:val="24"/>
          <w:szCs w:val="24"/>
        </w:rPr>
        <w:t>5 mm</w:t>
      </w:r>
      <w:r w:rsidR="00D24914" w:rsidRPr="00693598">
        <w:rPr>
          <w:rFonts w:ascii="Book Antiqua" w:hAnsi="Book Antiqua" w:cs="Times New Roman"/>
          <w:color w:val="000000" w:themeColor="text1"/>
          <w:sz w:val="24"/>
          <w:szCs w:val="24"/>
        </w:rPr>
        <w:t>)</w:t>
      </w:r>
      <w:r w:rsidR="00797D2A" w:rsidRPr="00693598">
        <w:rPr>
          <w:rFonts w:ascii="Book Antiqua" w:hAnsi="Book Antiqua" w:cs="Times New Roman"/>
          <w:color w:val="000000" w:themeColor="text1"/>
          <w:sz w:val="24"/>
          <w:szCs w:val="24"/>
        </w:rPr>
        <w:t xml:space="preserve"> </w:t>
      </w:r>
      <w:r w:rsidR="00D24914" w:rsidRPr="00693598">
        <w:rPr>
          <w:rFonts w:ascii="Book Antiqua" w:hAnsi="Book Antiqua" w:cs="Times New Roman"/>
          <w:color w:val="000000" w:themeColor="text1"/>
          <w:sz w:val="24"/>
          <w:szCs w:val="24"/>
        </w:rPr>
        <w:t>or an</w:t>
      </w:r>
      <w:r w:rsidR="00797D2A" w:rsidRPr="00693598">
        <w:rPr>
          <w:rFonts w:ascii="Book Antiqua" w:hAnsi="Book Antiqua" w:cs="Times New Roman"/>
          <w:color w:val="000000" w:themeColor="text1"/>
          <w:sz w:val="24"/>
          <w:szCs w:val="24"/>
        </w:rPr>
        <w:t xml:space="preserve"> indeterminate pattern. </w:t>
      </w:r>
      <w:r w:rsidR="00D24914" w:rsidRPr="00693598">
        <w:rPr>
          <w:rFonts w:ascii="Book Antiqua" w:hAnsi="Book Antiqua" w:cs="Times New Roman"/>
          <w:color w:val="000000" w:themeColor="text1"/>
          <w:sz w:val="24"/>
          <w:szCs w:val="24"/>
        </w:rPr>
        <w:t>Considering these collective data</w:t>
      </w:r>
      <w:r w:rsidR="00797D2A" w:rsidRPr="00693598">
        <w:rPr>
          <w:rFonts w:ascii="Book Antiqua" w:hAnsi="Book Antiqua" w:cs="Times New Roman"/>
          <w:color w:val="000000" w:themeColor="text1"/>
          <w:sz w:val="24"/>
          <w:szCs w:val="24"/>
        </w:rPr>
        <w:t xml:space="preserve">, it seems that the majority of pancreatic cysts are actually </w:t>
      </w:r>
      <w:r w:rsidR="00D24914" w:rsidRPr="00693598">
        <w:rPr>
          <w:rFonts w:ascii="Book Antiqua" w:hAnsi="Book Antiqua" w:cs="Times New Roman"/>
          <w:color w:val="000000" w:themeColor="text1"/>
          <w:sz w:val="24"/>
          <w:szCs w:val="24"/>
        </w:rPr>
        <w:t xml:space="preserve">representatives of </w:t>
      </w:r>
      <w:r w:rsidR="00797D2A" w:rsidRPr="00693598">
        <w:rPr>
          <w:rFonts w:ascii="Book Antiqua" w:hAnsi="Book Antiqua" w:cs="Times New Roman"/>
          <w:color w:val="000000" w:themeColor="text1"/>
          <w:sz w:val="24"/>
          <w:szCs w:val="24"/>
        </w:rPr>
        <w:t>IPMNs.</w:t>
      </w:r>
    </w:p>
    <w:p w14:paraId="2981B892" w14:textId="781B1DB1" w:rsidR="00A1383D" w:rsidRPr="00693598" w:rsidRDefault="007B062E" w:rsidP="001B14E4">
      <w:pPr>
        <w:spacing w:line="360" w:lineRule="auto"/>
        <w:ind w:firstLineChars="100" w:firstLine="240"/>
        <w:rPr>
          <w:rFonts w:ascii="Book Antiqua" w:hAnsi="Book Antiqua" w:cs="Times New Roman"/>
          <w:sz w:val="24"/>
          <w:szCs w:val="24"/>
        </w:rPr>
      </w:pPr>
      <w:r w:rsidRPr="00693598">
        <w:rPr>
          <w:rFonts w:ascii="Book Antiqua" w:hAnsi="Book Antiqua" w:cs="Times New Roman"/>
          <w:sz w:val="24"/>
          <w:szCs w:val="24"/>
        </w:rPr>
        <w:t>The reported p</w:t>
      </w:r>
      <w:r w:rsidR="00797D2A" w:rsidRPr="00693598">
        <w:rPr>
          <w:rFonts w:ascii="Book Antiqua" w:hAnsi="Book Antiqua" w:cs="Times New Roman"/>
          <w:sz w:val="24"/>
          <w:szCs w:val="24"/>
        </w:rPr>
        <w:t xml:space="preserve">revalence </w:t>
      </w:r>
      <w:r w:rsidR="00E3274A" w:rsidRPr="00693598">
        <w:rPr>
          <w:rFonts w:ascii="Book Antiqua" w:hAnsi="Book Antiqua" w:cs="Times New Roman"/>
          <w:sz w:val="24"/>
          <w:szCs w:val="24"/>
        </w:rPr>
        <w:t>rates for pancreatic cysts have</w:t>
      </w:r>
      <w:r w:rsidRPr="00693598">
        <w:rPr>
          <w:rFonts w:ascii="Book Antiqua" w:hAnsi="Book Antiqua" w:cs="Times New Roman"/>
          <w:sz w:val="24"/>
          <w:szCs w:val="24"/>
        </w:rPr>
        <w:t xml:space="preserve"> </w:t>
      </w:r>
      <w:r w:rsidR="00797D2A" w:rsidRPr="00693598">
        <w:rPr>
          <w:rFonts w:ascii="Book Antiqua" w:hAnsi="Book Antiqua" w:cs="Times New Roman"/>
          <w:sz w:val="24"/>
          <w:szCs w:val="24"/>
        </w:rPr>
        <w:t>varie</w:t>
      </w:r>
      <w:r w:rsidRPr="00693598">
        <w:rPr>
          <w:rFonts w:ascii="Book Antiqua" w:hAnsi="Book Antiqua" w:cs="Times New Roman"/>
          <w:sz w:val="24"/>
          <w:szCs w:val="24"/>
        </w:rPr>
        <w:t>d</w:t>
      </w:r>
      <w:r w:rsidR="00797D2A" w:rsidRPr="00693598">
        <w:rPr>
          <w:rFonts w:ascii="Book Antiqua" w:hAnsi="Book Antiqua" w:cs="Times New Roman"/>
          <w:sz w:val="24"/>
          <w:szCs w:val="24"/>
        </w:rPr>
        <w:t xml:space="preserve"> depending on the imaging method used</w:t>
      </w:r>
      <w:r w:rsidR="008679FA" w:rsidRPr="00693598">
        <w:rPr>
          <w:rFonts w:ascii="Book Antiqua" w:hAnsi="Book Antiqua" w:cs="Times New Roman"/>
          <w:sz w:val="24"/>
          <w:szCs w:val="24"/>
        </w:rPr>
        <w:t xml:space="preserve"> for detection</w:t>
      </w:r>
      <w:r w:rsidR="00797D2A" w:rsidRPr="00693598">
        <w:rPr>
          <w:rFonts w:ascii="Book Antiqua" w:hAnsi="Book Antiqua" w:cs="Times New Roman"/>
          <w:sz w:val="24"/>
          <w:szCs w:val="24"/>
        </w:rPr>
        <w:t xml:space="preserve">. </w:t>
      </w:r>
      <w:r w:rsidR="00D41F28" w:rsidRPr="00693598">
        <w:rPr>
          <w:rFonts w:ascii="Book Antiqua" w:hAnsi="Book Antiqua" w:cs="Times New Roman"/>
          <w:sz w:val="24"/>
          <w:szCs w:val="24"/>
        </w:rPr>
        <w:t>Namely, the reported d</w:t>
      </w:r>
      <w:r w:rsidR="00797D2A" w:rsidRPr="00693598">
        <w:rPr>
          <w:rFonts w:ascii="Book Antiqua" w:hAnsi="Book Antiqua" w:cs="Times New Roman"/>
          <w:sz w:val="24"/>
          <w:szCs w:val="24"/>
        </w:rPr>
        <w:t>etection rate</w:t>
      </w:r>
      <w:r w:rsidR="0040677E" w:rsidRPr="00693598">
        <w:rPr>
          <w:rFonts w:ascii="Book Antiqua" w:hAnsi="Book Antiqua" w:cs="Times New Roman"/>
          <w:sz w:val="24"/>
          <w:szCs w:val="24"/>
        </w:rPr>
        <w:t>s</w:t>
      </w:r>
      <w:r w:rsidR="00797D2A" w:rsidRPr="00693598">
        <w:rPr>
          <w:rFonts w:ascii="Book Antiqua" w:hAnsi="Book Antiqua" w:cs="Times New Roman"/>
          <w:sz w:val="24"/>
          <w:szCs w:val="24"/>
        </w:rPr>
        <w:t xml:space="preserve"> </w:t>
      </w:r>
      <w:r w:rsidR="0040677E" w:rsidRPr="00693598">
        <w:rPr>
          <w:rFonts w:ascii="Book Antiqua" w:hAnsi="Book Antiqua" w:cs="Times New Roman"/>
          <w:sz w:val="24"/>
          <w:szCs w:val="24"/>
        </w:rPr>
        <w:t xml:space="preserve">have been </w:t>
      </w:r>
      <w:r w:rsidR="00D41F28" w:rsidRPr="00693598">
        <w:rPr>
          <w:rFonts w:ascii="Book Antiqua" w:hAnsi="Book Antiqua" w:cs="Times New Roman"/>
          <w:sz w:val="24"/>
          <w:szCs w:val="24"/>
        </w:rPr>
        <w:t>for</w:t>
      </w:r>
      <w:r w:rsidR="0040677E" w:rsidRPr="00693598">
        <w:rPr>
          <w:rFonts w:ascii="Book Antiqua" w:hAnsi="Book Antiqua" w:cs="Times New Roman"/>
          <w:sz w:val="24"/>
          <w:szCs w:val="24"/>
        </w:rPr>
        <w:t xml:space="preserve"> 2.2</w:t>
      </w:r>
      <w:r w:rsidR="009C2CC3" w:rsidRPr="00693598">
        <w:rPr>
          <w:rFonts w:ascii="Book Antiqua" w:hAnsi="Book Antiqua" w:cs="Times New Roman"/>
          <w:sz w:val="24"/>
          <w:szCs w:val="24"/>
        </w:rPr>
        <w:t>%</w:t>
      </w:r>
      <w:r w:rsidR="001B14E4" w:rsidRPr="00693598">
        <w:rPr>
          <w:rFonts w:ascii="Book Antiqua" w:eastAsia="宋体" w:hAnsi="Book Antiqua" w:cs="Times New Roman"/>
          <w:sz w:val="24"/>
          <w:szCs w:val="24"/>
          <w:lang w:eastAsia="zh-CN"/>
        </w:rPr>
        <w:t>-</w:t>
      </w:r>
      <w:r w:rsidR="0040677E" w:rsidRPr="00693598">
        <w:rPr>
          <w:rFonts w:ascii="Book Antiqua" w:hAnsi="Book Antiqua" w:cs="Times New Roman"/>
          <w:sz w:val="24"/>
          <w:szCs w:val="24"/>
        </w:rPr>
        <w:t>2.6%</w:t>
      </w:r>
      <w:r w:rsidR="0040677E" w:rsidRPr="00693598">
        <w:rPr>
          <w:rFonts w:ascii="Book Antiqua" w:hAnsi="Book Antiqua" w:cs="Times New Roman"/>
          <w:sz w:val="24"/>
          <w:szCs w:val="24"/>
        </w:rPr>
        <w:fldChar w:fldCharType="begin" w:fldLock="1"/>
      </w:r>
      <w:r w:rsidR="0040677E" w:rsidRPr="00693598">
        <w:rPr>
          <w:rFonts w:ascii="Book Antiqua" w:hAnsi="Book Antiqua" w:cs="Times New Roman"/>
          <w:sz w:val="24"/>
          <w:szCs w:val="24"/>
        </w:rPr>
        <w:instrText>ADDIN CSL_CITATION {"citationItems":[{"id":"ITEM-1","itemData":{"DOI":"10.2214/AJR.07.3340.Prevalence","abstract":"OBJECTIVE—Current generation MDCT technology facilitates identification of small, nonenhancing lesions in the pancreas. The objective of this study was to determine the prevalence of findings of unsuspected pancreatic cysts on 16-MDCT in a population of adult out-patients imaged for disease unrelated to the pancreas. MATERIALS AND METHODS—Contrast-enhanced MDCT scans of the abdomen were reviewed from 2,832 consecutive examinations to identify pancreatic cysts. Patients with a history of pancreatic lesions or predisposing factors for pancreatic disease or who were referred for pancreatic CT were excluded. RESULTS—A total of 73 patients had pancreatic cysts, representing a prevalence of 2.6 per 100 patients (95% CI, 2.0–3.2). Cysts ranged in size from 2 to 38 mm (mean, 8.9 mm) and were solitary in 85% of cases. Analysis of demographic information showed a strong correlation between pancreatic cysts and age, with no cysts identified among patients under 40 years and a prevalence of 8.7 per 100 (95% CI, 4.6–12.9) in individuals from 80 to 89 years. After controlling for age, cysts were more common in individuals of the Asian race than all other race categories, with an odds ratio of 3.57 (95% CI, 1.05–12.13). There was no difference by sex in the prevalence of cysts (p = 0.527); however, cysts were on average 3.6 mm larger (p = 0.014) in men than women. CONCLUSION—In this outpatient population, the prevalence of unsuspected pancreatic cysts identified on 16-MDCT was 2.6%. Cyst presence strongly correlated with increasing age and the Asian race. Keywords","author":[{"dropping-particle":"","family":"Laffan","given":"Thomas A","non-dropping-particle":"","parse-names":false,"suffix":""},{"dropping-particle":"","family":"Horton","given":"Karen M","non-dropping-particle":"","parse-names":false,"suffix":""},{"dropping-particle":"","family":"Klein","given":"Alison P","non-dropping-particle":"","parse-names":false,"suffix":""},{"dropping-particle":"","family":"Berlanstein","given":"Bruce","non-dropping-particle":"","parse-names":false,"suffix":""},{"dropping-particle":"","family":"Stanley","given":"S","non-dropping-particle":"","parse-names":false,"suffix":""},{"dropping-particle":"","family":"Kawamoto","given":"Satomi","non-dropping-particle":"","parse-names":false,"suffix":""},{"dropping-particle":"","family":"Johnson","given":"Pamela T","non-dropping-particle":"","parse-names":false,"suffix":""},{"dropping-particle":"","family":"Fishman","given":"Elliot K","non-dropping-particle":"","parse-names":false,"suffix":""},{"dropping-particle":"","family":"Ralph","given":"H","non-dropping-particle":"","parse-names":false,"suffix":""}],"container-title":"AJR Am J Roentgenol. 2008","id":"ITEM-1","issue":"3","issued":{"date-parts":[["2008"]]},"page":"802-807","title":"Prevalence of Unsuspected Pancreatic Cysts on MDCT","type":"article-journal","volume":"191"},"uris":["http://www.mendeley.com/documents/?uuid=105910fc-d714-4f2e-acb7-fe18a361acb3"]}],"mendeley":{"formattedCitation":"&lt;sup&gt;[17]&lt;/sup&gt;","plainTextFormattedCitation":"[17]","previouslyFormattedCitation":"&lt;sup&gt;[17]&lt;/sup&gt;"},"properties":{"noteIndex":0},"schema":"https://github.com/citation-style-language/schema/raw/master/csl-citation.json"}</w:instrText>
      </w:r>
      <w:r w:rsidR="0040677E" w:rsidRPr="00693598">
        <w:rPr>
          <w:rFonts w:ascii="Book Antiqua" w:hAnsi="Book Antiqua" w:cs="Times New Roman"/>
          <w:sz w:val="24"/>
          <w:szCs w:val="24"/>
        </w:rPr>
        <w:fldChar w:fldCharType="separate"/>
      </w:r>
      <w:r w:rsidR="0040677E" w:rsidRPr="00693598">
        <w:rPr>
          <w:rFonts w:ascii="Book Antiqua" w:hAnsi="Book Antiqua" w:cs="Times New Roman"/>
          <w:noProof/>
          <w:sz w:val="24"/>
          <w:szCs w:val="24"/>
          <w:vertAlign w:val="superscript"/>
        </w:rPr>
        <w:t>[17</w:t>
      </w:r>
      <w:r w:rsidR="00A75ECB" w:rsidRPr="00693598">
        <w:rPr>
          <w:rFonts w:ascii="Book Antiqua" w:hAnsi="Book Antiqua" w:cs="Times New Roman"/>
          <w:noProof/>
          <w:sz w:val="24"/>
          <w:szCs w:val="24"/>
          <w:vertAlign w:val="superscript"/>
        </w:rPr>
        <w:t>,</w:t>
      </w:r>
      <w:r w:rsidR="00704AB3" w:rsidRPr="00693598">
        <w:rPr>
          <w:rFonts w:ascii="Book Antiqua" w:hAnsi="Book Antiqua" w:cs="Times New Roman"/>
          <w:noProof/>
          <w:sz w:val="24"/>
          <w:szCs w:val="24"/>
          <w:vertAlign w:val="superscript"/>
        </w:rPr>
        <w:t>18</w:t>
      </w:r>
      <w:r w:rsidR="0040677E" w:rsidRPr="00693598">
        <w:rPr>
          <w:rFonts w:ascii="Book Antiqua" w:hAnsi="Book Antiqua" w:cs="Times New Roman"/>
          <w:noProof/>
          <w:sz w:val="24"/>
          <w:szCs w:val="24"/>
          <w:vertAlign w:val="superscript"/>
        </w:rPr>
        <w:t>]</w:t>
      </w:r>
      <w:r w:rsidR="0040677E" w:rsidRPr="00693598">
        <w:rPr>
          <w:rFonts w:ascii="Book Antiqua" w:hAnsi="Book Antiqua" w:cs="Times New Roman"/>
          <w:sz w:val="24"/>
          <w:szCs w:val="24"/>
        </w:rPr>
        <w:fldChar w:fldCharType="end"/>
      </w:r>
      <w:r w:rsidR="00704AB3" w:rsidRPr="00693598">
        <w:rPr>
          <w:rFonts w:ascii="Book Antiqua" w:hAnsi="Book Antiqua" w:cs="Times New Roman"/>
          <w:sz w:val="24"/>
          <w:szCs w:val="24"/>
        </w:rPr>
        <w:t xml:space="preserve"> </w:t>
      </w:r>
      <w:r w:rsidR="0040677E" w:rsidRPr="00693598">
        <w:rPr>
          <w:rFonts w:ascii="Book Antiqua" w:hAnsi="Book Antiqua" w:cs="Times New Roman"/>
          <w:sz w:val="24"/>
          <w:szCs w:val="24"/>
        </w:rPr>
        <w:t>for</w:t>
      </w:r>
      <w:r w:rsidR="00D41F28" w:rsidRPr="00693598">
        <w:rPr>
          <w:rFonts w:ascii="Book Antiqua" w:hAnsi="Book Antiqua" w:cs="Times New Roman"/>
          <w:sz w:val="24"/>
          <w:szCs w:val="24"/>
        </w:rPr>
        <w:t xml:space="preserve"> </w:t>
      </w:r>
      <w:r w:rsidR="00797D2A" w:rsidRPr="00693598">
        <w:rPr>
          <w:rFonts w:ascii="Book Antiqua" w:hAnsi="Book Antiqua" w:cs="Times New Roman"/>
          <w:sz w:val="24"/>
          <w:szCs w:val="24"/>
        </w:rPr>
        <w:t xml:space="preserve">computed tomography (CT), </w:t>
      </w:r>
      <w:r w:rsidR="0040677E" w:rsidRPr="00693598">
        <w:rPr>
          <w:rFonts w:ascii="Book Antiqua" w:hAnsi="Book Antiqua" w:cs="Times New Roman"/>
          <w:sz w:val="24"/>
          <w:szCs w:val="24"/>
        </w:rPr>
        <w:t>3.5%</w:t>
      </w:r>
      <w:r w:rsidR="0040677E" w:rsidRPr="00693598">
        <w:rPr>
          <w:rFonts w:ascii="Book Antiqua" w:hAnsi="Book Antiqua" w:cs="Times New Roman"/>
          <w:sz w:val="24"/>
          <w:szCs w:val="24"/>
        </w:rPr>
        <w:fldChar w:fldCharType="begin" w:fldLock="1"/>
      </w:r>
      <w:r w:rsidR="0040677E" w:rsidRPr="00693598">
        <w:rPr>
          <w:rFonts w:ascii="Book Antiqua" w:hAnsi="Book Antiqua" w:cs="Times New Roman"/>
          <w:sz w:val="24"/>
          <w:szCs w:val="24"/>
        </w:rPr>
        <w:instrText>ADDIN CSL_CITATION {"citationItems":[{"id":"ITEM-1","itemData":{"DOI":"10.1007/s00535-016-1196-y","ISSN":"14355922","PMID":"26988361","abstract":"BACKGROUND: Pancreatic cysts are related to the presence of ductal adenocarcinomas elsewhere in the pancreas, and are also associated with an increased risk of pancreatic adenocarcinoma in the future. Most of the previous studies that investigated the prevalence of pancreatic cysts focused on patients within a hospital or out-patient setting, which may not be representative of the general population. We investigated the prevalence and predictive factors for the presence of pancreatic cysts within a large number of subjects via general health examination. METHODS: Between December 2007 and December 2013, a total of 5198 subjects were enrolled that underwent ultrasonography (US) on general health examination. We established a scoring system for predicting the presence of one or more pancreatic cysts using a split-sample method. RESULTS: Among the enrolled subjects, the prevalence of a pancreatic cyst was 3.5 %. In multivariate analysis, the prevalence was significantly increased with older age, female sex, and the presence of gall bladder adenomyomatosis (GB-ADM). Based on multivariate analysis in the training sample (n = 2,599), we established the scoring system consisting of age, sex, and the presence of GB-ADM to predict the presence of pancreatic cysts. This scoring system was validated in the testing sample (n = 2,599) and produced an area under the curve of 0.711. CONCLUSIONS: The prevalence of pancreatic cyst detected by US was 3.5 % in the general population, and increased with age, female sex, and the presence of GB-ADM. A new scoring system developed in the present study may help to identify better candidates for further examination when the pancreas is not visible by US.","author":[{"dropping-particle":"","family":"Soroida","given":"Yoko","non-dropping-particle":"","parse-names":false,"suffix":""},{"dropping-particle":"","family":"Sato","given":"Masaya","non-dropping-particle":"","parse-names":false,"suffix":""},{"dropping-particle":"","family":"Hikita","given":"Hiromi","non-dropping-particle":"","parse-names":false,"suffix":""},{"dropping-particle":"","family":"Hagiwara","given":"Shu","non-dropping-particle":"","parse-names":false,"suffix":""},{"dropping-particle":"","family":"Sato","given":"Mamiko","non-dropping-particle":"","parse-names":false,"suffix":""},{"dropping-particle":"","family":"Gotoh","given":"Hiroaki","non-dropping-particle":"","parse-names":false,"suffix":""},{"dropping-particle":"","family":"Kato","given":"Sachiko","non-dropping-particle":"","parse-names":false,"suffix":""},{"dropping-particle":"","family":"Iwai","given":"Tomomi","non-dropping-particle":"","parse-names":false,"suffix":""},{"dropping-particle":"","family":"Yamazaki","given":"Tsutomu","non-dropping-particle":"","parse-names":false,"suffix":""},{"dropping-particle":"","family":"Yatomi","given":"Yutaka","non-dropping-particle":"","parse-names":false,"suffix":""},{"dropping-particle":"","family":"Sasano","given":"Tetsuo","non-dropping-particle":"","parse-names":false,"suffix":""},{"dropping-particle":"","family":"Ikeda","given":"Hitoshi","non-dropping-particle":"","parse-names":false,"suffix":""}],"container-title":"Journal of Gastroenterology","id":"ITEM-1","issue":"12","issued":{"date-parts":[["2016"]]},"page":"1133-1140","publisher":"Springer Japan","title":"Pancreatic cysts in general population on ultrasonography: Prevalence and development of risk score","type":"article-journal","volume":"51"},"uris":["http://www.mendeley.com/documents/?uuid=597c0c19-dddd-46ec-a6bd-8bc6e5193e47"]}],"mendeley":{"formattedCitation":"&lt;sup&gt;[19]&lt;/sup&gt;","plainTextFormattedCitation":"[19]","previouslyFormattedCitation":"&lt;sup&gt;[19]&lt;/sup&gt;"},"properties":{"noteIndex":0},"schema":"https://github.com/citation-style-language/schema/raw/master/csl-citation.json"}</w:instrText>
      </w:r>
      <w:r w:rsidR="0040677E" w:rsidRPr="00693598">
        <w:rPr>
          <w:rFonts w:ascii="Book Antiqua" w:hAnsi="Book Antiqua" w:cs="Times New Roman"/>
          <w:sz w:val="24"/>
          <w:szCs w:val="24"/>
        </w:rPr>
        <w:fldChar w:fldCharType="separate"/>
      </w:r>
      <w:r w:rsidR="0040677E" w:rsidRPr="00693598">
        <w:rPr>
          <w:rFonts w:ascii="Book Antiqua" w:hAnsi="Book Antiqua" w:cs="Times New Roman"/>
          <w:noProof/>
          <w:sz w:val="24"/>
          <w:szCs w:val="24"/>
          <w:vertAlign w:val="superscript"/>
        </w:rPr>
        <w:t>[19]</w:t>
      </w:r>
      <w:r w:rsidR="0040677E" w:rsidRPr="00693598">
        <w:rPr>
          <w:rFonts w:ascii="Book Antiqua" w:hAnsi="Book Antiqua" w:cs="Times New Roman"/>
          <w:sz w:val="24"/>
          <w:szCs w:val="24"/>
        </w:rPr>
        <w:fldChar w:fldCharType="end"/>
      </w:r>
      <w:r w:rsidR="0040677E" w:rsidRPr="00693598">
        <w:rPr>
          <w:rFonts w:ascii="Book Antiqua" w:hAnsi="Book Antiqua" w:cs="Times New Roman"/>
          <w:sz w:val="24"/>
          <w:szCs w:val="24"/>
        </w:rPr>
        <w:t xml:space="preserve"> for </w:t>
      </w:r>
      <w:r w:rsidR="00797D2A" w:rsidRPr="00693598">
        <w:rPr>
          <w:rFonts w:ascii="Book Antiqua" w:hAnsi="Book Antiqua" w:cs="Times New Roman"/>
          <w:sz w:val="24"/>
          <w:szCs w:val="24"/>
        </w:rPr>
        <w:t xml:space="preserve">US, </w:t>
      </w:r>
      <w:r w:rsidR="0040677E" w:rsidRPr="00693598">
        <w:rPr>
          <w:rFonts w:ascii="Book Antiqua" w:hAnsi="Book Antiqua" w:cs="Times New Roman"/>
          <w:sz w:val="24"/>
          <w:szCs w:val="24"/>
        </w:rPr>
        <w:t>10</w:t>
      </w:r>
      <w:r w:rsidR="009C2CC3" w:rsidRPr="00693598">
        <w:rPr>
          <w:rFonts w:ascii="Book Antiqua" w:hAnsi="Book Antiqua" w:cs="Times New Roman"/>
          <w:sz w:val="24"/>
          <w:szCs w:val="24"/>
        </w:rPr>
        <w:t>%</w:t>
      </w:r>
      <w:r w:rsidR="001B14E4" w:rsidRPr="00693598">
        <w:rPr>
          <w:rFonts w:ascii="Book Antiqua" w:eastAsia="宋体" w:hAnsi="Book Antiqua" w:cs="Times New Roman"/>
          <w:sz w:val="24"/>
          <w:szCs w:val="24"/>
          <w:lang w:eastAsia="zh-CN"/>
        </w:rPr>
        <w:t>-</w:t>
      </w:r>
      <w:r w:rsidR="0040677E" w:rsidRPr="00693598">
        <w:rPr>
          <w:rFonts w:ascii="Book Antiqua" w:hAnsi="Book Antiqua" w:cs="Times New Roman"/>
          <w:sz w:val="24"/>
          <w:szCs w:val="24"/>
        </w:rPr>
        <w:t>44.7%</w:t>
      </w:r>
      <w:r w:rsidR="0040677E" w:rsidRPr="00693598">
        <w:rPr>
          <w:rFonts w:ascii="Book Antiqua" w:hAnsi="Book Antiqua" w:cs="Times New Roman"/>
          <w:sz w:val="24"/>
          <w:szCs w:val="24"/>
        </w:rPr>
        <w:fldChar w:fldCharType="begin" w:fldLock="1"/>
      </w:r>
      <w:r w:rsidR="0040677E" w:rsidRPr="00693598">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0040677E" w:rsidRPr="00693598">
        <w:rPr>
          <w:rFonts w:ascii="Book Antiqua" w:hAnsi="Book Antiqua" w:cs="Times New Roman"/>
          <w:sz w:val="24"/>
          <w:szCs w:val="24"/>
        </w:rPr>
        <w:fldChar w:fldCharType="separate"/>
      </w:r>
      <w:r w:rsidR="0040677E" w:rsidRPr="00693598">
        <w:rPr>
          <w:rFonts w:ascii="Book Antiqua" w:hAnsi="Book Antiqua" w:cs="Times New Roman"/>
          <w:noProof/>
          <w:sz w:val="24"/>
          <w:szCs w:val="24"/>
          <w:vertAlign w:val="superscript"/>
        </w:rPr>
        <w:t>[10</w:t>
      </w:r>
      <w:r w:rsidR="00704AB3" w:rsidRPr="00693598">
        <w:rPr>
          <w:rFonts w:ascii="Book Antiqua" w:hAnsi="Book Antiqua" w:cs="Times New Roman"/>
          <w:noProof/>
          <w:sz w:val="24"/>
          <w:szCs w:val="24"/>
          <w:vertAlign w:val="superscript"/>
        </w:rPr>
        <w:t>,16,18,20-22</w:t>
      </w:r>
      <w:r w:rsidR="0040677E" w:rsidRPr="00693598">
        <w:rPr>
          <w:rFonts w:ascii="Book Antiqua" w:hAnsi="Book Antiqua" w:cs="Times New Roman"/>
          <w:noProof/>
          <w:sz w:val="24"/>
          <w:szCs w:val="24"/>
          <w:vertAlign w:val="superscript"/>
        </w:rPr>
        <w:t>]</w:t>
      </w:r>
      <w:r w:rsidR="0040677E" w:rsidRPr="00693598">
        <w:rPr>
          <w:rFonts w:ascii="Book Antiqua" w:hAnsi="Book Antiqua" w:cs="Times New Roman"/>
          <w:sz w:val="24"/>
          <w:szCs w:val="24"/>
        </w:rPr>
        <w:fldChar w:fldCharType="end"/>
      </w:r>
      <w:r w:rsidR="00704AB3" w:rsidRPr="00693598" w:rsidDel="00704AB3">
        <w:rPr>
          <w:rFonts w:ascii="Book Antiqua" w:hAnsi="Book Antiqua" w:cs="Times New Roman"/>
          <w:sz w:val="24"/>
          <w:szCs w:val="24"/>
        </w:rPr>
        <w:t xml:space="preserve"> </w:t>
      </w:r>
      <w:r w:rsidR="0040677E" w:rsidRPr="00693598">
        <w:rPr>
          <w:rFonts w:ascii="Book Antiqua" w:hAnsi="Book Antiqua" w:cs="Times New Roman"/>
          <w:sz w:val="24"/>
          <w:szCs w:val="24"/>
        </w:rPr>
        <w:t xml:space="preserve">for </w:t>
      </w:r>
      <w:r w:rsidR="00797D2A" w:rsidRPr="00693598">
        <w:rPr>
          <w:rFonts w:ascii="Book Antiqua" w:hAnsi="Book Antiqua" w:cs="Times New Roman"/>
          <w:sz w:val="24"/>
          <w:szCs w:val="24"/>
        </w:rPr>
        <w:t xml:space="preserve">MRI, and </w:t>
      </w:r>
      <w:r w:rsidR="0040677E" w:rsidRPr="00693598">
        <w:rPr>
          <w:rFonts w:ascii="Book Antiqua" w:hAnsi="Book Antiqua" w:cs="Times New Roman"/>
          <w:sz w:val="24"/>
          <w:szCs w:val="24"/>
        </w:rPr>
        <w:t>9.4</w:t>
      </w:r>
      <w:r w:rsidR="009C2CC3" w:rsidRPr="00693598">
        <w:rPr>
          <w:rFonts w:ascii="Book Antiqua" w:hAnsi="Book Antiqua" w:cs="Times New Roman"/>
          <w:sz w:val="24"/>
          <w:szCs w:val="24"/>
        </w:rPr>
        <w:t>%</w:t>
      </w:r>
      <w:r w:rsidR="001B14E4" w:rsidRPr="00693598">
        <w:rPr>
          <w:rFonts w:ascii="Book Antiqua" w:eastAsia="宋体" w:hAnsi="Book Antiqua" w:cs="Times New Roman"/>
          <w:sz w:val="24"/>
          <w:szCs w:val="24"/>
          <w:lang w:eastAsia="zh-CN"/>
        </w:rPr>
        <w:t>-</w:t>
      </w:r>
      <w:r w:rsidR="0040677E" w:rsidRPr="00693598">
        <w:rPr>
          <w:rFonts w:ascii="Book Antiqua" w:hAnsi="Book Antiqua" w:cs="Times New Roman"/>
          <w:sz w:val="24"/>
          <w:szCs w:val="24"/>
        </w:rPr>
        <w:t>21.5%</w:t>
      </w:r>
      <w:r w:rsidR="0040677E" w:rsidRPr="00693598">
        <w:rPr>
          <w:rFonts w:ascii="Book Antiqua" w:hAnsi="Book Antiqua" w:cs="Times New Roman"/>
          <w:sz w:val="24"/>
          <w:szCs w:val="24"/>
        </w:rPr>
        <w:fldChar w:fldCharType="begin" w:fldLock="1"/>
      </w:r>
      <w:r w:rsidR="0040677E" w:rsidRPr="00693598">
        <w:rPr>
          <w:rFonts w:ascii="Book Antiqua" w:hAnsi="Book Antiqua" w:cs="Times New Roman"/>
          <w:sz w:val="24"/>
          <w:szCs w:val="24"/>
        </w:rPr>
        <w:instrText>ADDIN CSL_CITATION {"citationItems":[{"id":"ITEM-1","itemData":{"DOI":"10.1097/MPA.0000000000000408","ISBN":"0885-3177","ISSN":"15364828","PMID":"26335009","abstract":"OBJECTIVE: Incidental pancreatic cysts are often detected during abdominal imaging and require follow-up since some have malignant potential. Endoscopic ultrasound (EUS) is highly sensitive for pancreatic diseases, yet the prevalence of incidental pancreatic cysts discovered with EUS is unknown. The objective of the study was to determine its prevalence by EUS. METHODS: A prospective cross-sectional study was conducted. Patients undergoing EUS for nonpancreatic indications and without known pancreatic abnormality were recruited to assess the prevalence of pancreatic cysts and its characteristics. Risk factors were determined by logistic regression. RESULTS: We enrolled 341 patients (mean age, 59 years; 187 females) and found 46 incidental pancreatic cysts (median [range], 5 [2-80] mm) in 32 patients (9.4%). Branch duct intraductal papillary mucinous neoplasm was the most common finding. Seven cysts were larger than 1 cm and 1 adenocarcinoma was discovered. Multivariate logistic regression showed an association between pancreatic cysts and older age (odds ratio, 1.04 per year; 95% confidence interval, 1.01-1.08) and female sex (odds ratio, 3.08; 95% confidence interval, 1.25-7.45). CONCLUSIONS: In our population, the prevalence of incidental pancreatic cyst discovered on EUS was 9.4% and the majority were less than 1 cm. Increasing age and female sex were associated with the development of pancreatic cysts.","author":[{"dropping-particle":"","family":"Sey","given":"Michael Sai Lai","non-dropping-particle":"","parse-names":false,"suffix":""},{"dropping-particle":"","family":"Teagarden","given":"Sean","non-dropping-particle":"","parse-names":false,"suffix":""},{"dropping-particle":"","family":"Settles","given":"Diane","non-dropping-particle":"","parse-names":false,"suffix":""},{"dropping-particle":"","family":"McGreevy","given":"Kathleen","non-dropping-particle":"","parse-names":false,"suffix":""},{"dropping-particle":"","family":"Coté","given":"Gregory A.","non-dropping-particle":"","parse-names":false,"suffix":""},{"dropping-particle":"","family":"Sherman","given":"Stuart","non-dropping-particle":"","parse-names":false,"suffix":""},{"dropping-particle":"","family":"McHenry","given":"Lee","non-dropping-particle":"","parse-names":false,"suffix":""},{"dropping-particle":"","family":"LeBlanc","given":"Julia K.","non-dropping-particle":"","parse-names":false,"suffix":""},{"dropping-particle":"","family":"Al-Haddad","given":"Mohammad","non-dropping-particle":"","parse-names":false,"suffix":""},{"dropping-particle":"","family":"DeWitt","given":"John M.","non-dropping-particle":"","parse-names":false,"suffix":""}],"container-title":"Pancreas","id":"ITEM-1","issue":"7","issued":{"date-parts":[["2015"]]},"page":"1130-1133","title":"Prospective cross-sectional study of the prevalence of incidental pancreatic cysts during routine outpatient endoscopic ultrasound","type":"article-journal","volume":"44"},"uris":["http://www.mendeley.com/documents/?uuid=f0c85825-02e6-42b9-b74e-45e3b82d2b5f"]}],"mendeley":{"formattedCitation":"&lt;sup&gt;[23]&lt;/sup&gt;","plainTextFormattedCitation":"[23]","previouslyFormattedCitation":"&lt;sup&gt;[23]&lt;/sup&gt;"},"properties":{"noteIndex":0},"schema":"https://github.com/citation-style-language/schema/raw/master/csl-citation.json"}</w:instrText>
      </w:r>
      <w:r w:rsidR="0040677E" w:rsidRPr="00693598">
        <w:rPr>
          <w:rFonts w:ascii="Book Antiqua" w:hAnsi="Book Antiqua" w:cs="Times New Roman"/>
          <w:sz w:val="24"/>
          <w:szCs w:val="24"/>
        </w:rPr>
        <w:fldChar w:fldCharType="separate"/>
      </w:r>
      <w:r w:rsidR="0040677E" w:rsidRPr="00693598">
        <w:rPr>
          <w:rFonts w:ascii="Book Antiqua" w:hAnsi="Book Antiqua" w:cs="Times New Roman"/>
          <w:noProof/>
          <w:sz w:val="24"/>
          <w:szCs w:val="24"/>
          <w:vertAlign w:val="superscript"/>
        </w:rPr>
        <w:t>[23</w:t>
      </w:r>
      <w:r w:rsidR="00A75ECB" w:rsidRPr="00693598">
        <w:rPr>
          <w:rFonts w:ascii="Book Antiqua" w:hAnsi="Book Antiqua" w:cs="Times New Roman"/>
          <w:noProof/>
          <w:sz w:val="24"/>
          <w:szCs w:val="24"/>
          <w:vertAlign w:val="superscript"/>
        </w:rPr>
        <w:t>,</w:t>
      </w:r>
      <w:r w:rsidR="00704AB3" w:rsidRPr="00693598">
        <w:rPr>
          <w:rFonts w:ascii="Book Antiqua" w:hAnsi="Book Antiqua" w:cs="Times New Roman"/>
          <w:noProof/>
          <w:sz w:val="24"/>
          <w:szCs w:val="24"/>
          <w:vertAlign w:val="superscript"/>
        </w:rPr>
        <w:t>24</w:t>
      </w:r>
      <w:r w:rsidR="0040677E" w:rsidRPr="00693598">
        <w:rPr>
          <w:rFonts w:ascii="Book Antiqua" w:hAnsi="Book Antiqua" w:cs="Times New Roman"/>
          <w:noProof/>
          <w:sz w:val="24"/>
          <w:szCs w:val="24"/>
          <w:vertAlign w:val="superscript"/>
        </w:rPr>
        <w:t>]</w:t>
      </w:r>
      <w:r w:rsidR="0040677E" w:rsidRPr="00693598">
        <w:rPr>
          <w:rFonts w:ascii="Book Antiqua" w:hAnsi="Book Antiqua" w:cs="Times New Roman"/>
          <w:sz w:val="24"/>
          <w:szCs w:val="24"/>
        </w:rPr>
        <w:fldChar w:fldCharType="end"/>
      </w:r>
      <w:r w:rsidR="0040677E" w:rsidRPr="00693598">
        <w:rPr>
          <w:rFonts w:ascii="Book Antiqua" w:hAnsi="Book Antiqua" w:cs="Times New Roman"/>
          <w:sz w:val="24"/>
          <w:szCs w:val="24"/>
        </w:rPr>
        <w:t xml:space="preserve"> for </w:t>
      </w:r>
      <w:r w:rsidR="00797D2A" w:rsidRPr="00693598">
        <w:rPr>
          <w:rFonts w:ascii="Book Antiqua" w:hAnsi="Book Antiqua" w:cs="Times New Roman"/>
          <w:sz w:val="24"/>
          <w:szCs w:val="24"/>
        </w:rPr>
        <w:t xml:space="preserve">endoscopic ultrasonography (EUS). </w:t>
      </w:r>
      <w:r w:rsidR="007A56EC" w:rsidRPr="00693598">
        <w:rPr>
          <w:rFonts w:ascii="Book Antiqua" w:hAnsi="Book Antiqua" w:cs="Times New Roman"/>
          <w:sz w:val="24"/>
          <w:szCs w:val="24"/>
        </w:rPr>
        <w:t>A similar amount of</w:t>
      </w:r>
      <w:r w:rsidR="00797D2A" w:rsidRPr="00693598">
        <w:rPr>
          <w:rFonts w:ascii="Book Antiqua" w:hAnsi="Book Antiqua" w:cs="Times New Roman"/>
          <w:sz w:val="24"/>
          <w:szCs w:val="24"/>
        </w:rPr>
        <w:t xml:space="preserve"> reports</w:t>
      </w:r>
      <w:r w:rsidR="00B0079A" w:rsidRPr="00693598">
        <w:rPr>
          <w:rFonts w:ascii="Book Antiqua" w:hAnsi="Book Antiqua" w:cs="Times New Roman"/>
          <w:sz w:val="24"/>
          <w:szCs w:val="24"/>
        </w:rPr>
        <w:fldChar w:fldCharType="begin" w:fldLock="1"/>
      </w:r>
      <w:r w:rsidR="00B0079A" w:rsidRPr="00693598">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00B0079A" w:rsidRPr="00693598">
        <w:rPr>
          <w:rFonts w:ascii="Book Antiqua" w:hAnsi="Book Antiqua" w:cs="Times New Roman"/>
          <w:sz w:val="24"/>
          <w:szCs w:val="24"/>
        </w:rPr>
        <w:fldChar w:fldCharType="separate"/>
      </w:r>
      <w:r w:rsidR="00B0079A" w:rsidRPr="00693598">
        <w:rPr>
          <w:rFonts w:ascii="Book Antiqua" w:hAnsi="Book Antiqua" w:cs="Times New Roman"/>
          <w:noProof/>
          <w:sz w:val="24"/>
          <w:szCs w:val="24"/>
          <w:vertAlign w:val="superscript"/>
        </w:rPr>
        <w:t>[10</w:t>
      </w:r>
      <w:r w:rsidR="00A75ECB" w:rsidRPr="00693598">
        <w:rPr>
          <w:rFonts w:ascii="Book Antiqua" w:hAnsi="Book Antiqua" w:cs="Times New Roman"/>
          <w:noProof/>
          <w:sz w:val="24"/>
          <w:szCs w:val="24"/>
          <w:vertAlign w:val="superscript"/>
        </w:rPr>
        <w:t>,14,16,17,19-21,23,24</w:t>
      </w:r>
      <w:r w:rsidR="00B0079A" w:rsidRPr="00693598">
        <w:rPr>
          <w:rFonts w:ascii="Book Antiqua" w:hAnsi="Book Antiqua" w:cs="Times New Roman"/>
          <w:noProof/>
          <w:sz w:val="24"/>
          <w:szCs w:val="24"/>
          <w:vertAlign w:val="superscript"/>
        </w:rPr>
        <w:t>]</w:t>
      </w:r>
      <w:r w:rsidR="00B0079A" w:rsidRPr="00693598">
        <w:rPr>
          <w:rFonts w:ascii="Book Antiqua" w:hAnsi="Book Antiqua" w:cs="Times New Roman"/>
          <w:sz w:val="24"/>
          <w:szCs w:val="24"/>
        </w:rPr>
        <w:fldChar w:fldCharType="end"/>
      </w:r>
      <w:r w:rsidR="00A75ECB" w:rsidRPr="00693598" w:rsidDel="00A75ECB">
        <w:rPr>
          <w:rFonts w:ascii="Book Antiqua" w:hAnsi="Book Antiqua" w:cs="Times New Roman"/>
          <w:sz w:val="24"/>
          <w:szCs w:val="24"/>
        </w:rPr>
        <w:t xml:space="preserve"> </w:t>
      </w:r>
      <w:r w:rsidR="007A56EC" w:rsidRPr="00693598">
        <w:rPr>
          <w:rFonts w:ascii="Book Antiqua" w:hAnsi="Book Antiqua" w:cs="Times New Roman"/>
          <w:sz w:val="24"/>
          <w:szCs w:val="24"/>
        </w:rPr>
        <w:t xml:space="preserve">have </w:t>
      </w:r>
      <w:r w:rsidR="00797D2A" w:rsidRPr="00693598">
        <w:rPr>
          <w:rFonts w:ascii="Book Antiqua" w:hAnsi="Book Antiqua" w:cs="Times New Roman"/>
          <w:sz w:val="24"/>
          <w:szCs w:val="24"/>
        </w:rPr>
        <w:t xml:space="preserve">demonstrated aging </w:t>
      </w:r>
      <w:r w:rsidR="007A56EC" w:rsidRPr="00693598">
        <w:rPr>
          <w:rFonts w:ascii="Book Antiqua" w:hAnsi="Book Antiqua" w:cs="Times New Roman"/>
          <w:sz w:val="24"/>
          <w:szCs w:val="24"/>
        </w:rPr>
        <w:t>a</w:t>
      </w:r>
      <w:r w:rsidR="00797D2A" w:rsidRPr="00693598">
        <w:rPr>
          <w:rFonts w:ascii="Book Antiqua" w:hAnsi="Book Antiqua" w:cs="Times New Roman"/>
          <w:sz w:val="24"/>
          <w:szCs w:val="24"/>
        </w:rPr>
        <w:t>s a significant risk factor for pancreatic cysts</w:t>
      </w:r>
      <w:r w:rsidR="007A56EC" w:rsidRPr="00693598">
        <w:rPr>
          <w:rFonts w:ascii="Book Antiqua" w:hAnsi="Book Antiqua" w:cs="Times New Roman"/>
          <w:sz w:val="24"/>
          <w:szCs w:val="24"/>
        </w:rPr>
        <w:t xml:space="preserve">; </w:t>
      </w:r>
      <w:r w:rsidR="00076CAF" w:rsidRPr="00693598">
        <w:rPr>
          <w:rFonts w:ascii="Book Antiqua" w:hAnsi="Book Antiqua" w:cs="Times New Roman"/>
          <w:sz w:val="24"/>
          <w:szCs w:val="24"/>
        </w:rPr>
        <w:t xml:space="preserve">in general, </w:t>
      </w:r>
      <w:r w:rsidR="00797D2A" w:rsidRPr="00693598">
        <w:rPr>
          <w:rFonts w:ascii="Book Antiqua" w:hAnsi="Book Antiqua" w:cs="Times New Roman"/>
          <w:sz w:val="24"/>
          <w:szCs w:val="24"/>
        </w:rPr>
        <w:t>the frequency of pancreatic cysts among the elderly is over 20%.</w:t>
      </w:r>
    </w:p>
    <w:p w14:paraId="70928DC8" w14:textId="77777777" w:rsidR="009B74BB" w:rsidRPr="00693598" w:rsidRDefault="009B74BB" w:rsidP="001B14E4">
      <w:pPr>
        <w:spacing w:line="360" w:lineRule="auto"/>
        <w:rPr>
          <w:rFonts w:ascii="Book Antiqua" w:hAnsi="Book Antiqua" w:cs="Times New Roman"/>
          <w:sz w:val="24"/>
          <w:szCs w:val="24"/>
        </w:rPr>
      </w:pPr>
    </w:p>
    <w:p w14:paraId="79B9E1D0" w14:textId="77777777" w:rsidR="001B14E4" w:rsidRPr="00693598" w:rsidRDefault="00071221" w:rsidP="001B14E4">
      <w:pPr>
        <w:spacing w:line="360" w:lineRule="auto"/>
        <w:rPr>
          <w:rFonts w:ascii="Book Antiqua" w:eastAsia="宋体" w:hAnsi="Book Antiqua" w:cs="Times New Roman"/>
          <w:b/>
          <w:i/>
          <w:sz w:val="24"/>
          <w:szCs w:val="24"/>
          <w:lang w:eastAsia="zh-CN"/>
        </w:rPr>
      </w:pPr>
      <w:r w:rsidRPr="00693598">
        <w:rPr>
          <w:rFonts w:ascii="Book Antiqua" w:hAnsi="Book Antiqua" w:cs="Times New Roman"/>
          <w:b/>
          <w:sz w:val="24"/>
          <w:szCs w:val="24"/>
        </w:rPr>
        <w:t xml:space="preserve">PDAC </w:t>
      </w:r>
      <w:r w:rsidR="00076CAF" w:rsidRPr="00693598">
        <w:rPr>
          <w:rFonts w:ascii="Book Antiqua" w:hAnsi="Book Antiqua" w:cs="Times New Roman"/>
          <w:b/>
          <w:sz w:val="24"/>
          <w:szCs w:val="24"/>
        </w:rPr>
        <w:t>CONCOMITANT WITH</w:t>
      </w:r>
      <w:r w:rsidRPr="00693598">
        <w:rPr>
          <w:rFonts w:ascii="Book Antiqua" w:hAnsi="Book Antiqua" w:cs="Times New Roman"/>
          <w:b/>
          <w:sz w:val="24"/>
          <w:szCs w:val="24"/>
        </w:rPr>
        <w:t xml:space="preserve"> IPMN</w:t>
      </w:r>
      <w:r w:rsidRPr="00693598">
        <w:rPr>
          <w:rFonts w:ascii="Book Antiqua" w:hAnsi="Book Antiqua" w:cs="Times New Roman"/>
          <w:b/>
          <w:i/>
          <w:sz w:val="24"/>
          <w:szCs w:val="24"/>
        </w:rPr>
        <w:t xml:space="preserve"> </w:t>
      </w:r>
    </w:p>
    <w:p w14:paraId="1F84DC1F" w14:textId="6B18D7FB" w:rsidR="0034080F" w:rsidRPr="00693598" w:rsidRDefault="0034080F" w:rsidP="001B14E4">
      <w:pPr>
        <w:spacing w:line="360" w:lineRule="auto"/>
        <w:rPr>
          <w:rFonts w:ascii="Book Antiqua" w:hAnsi="Book Antiqua" w:cs="Times New Roman"/>
          <w:b/>
          <w:i/>
          <w:sz w:val="24"/>
          <w:szCs w:val="24"/>
        </w:rPr>
      </w:pPr>
      <w:r w:rsidRPr="00693598">
        <w:rPr>
          <w:rFonts w:ascii="Book Antiqua" w:hAnsi="Book Antiqua" w:cs="Times New Roman"/>
          <w:b/>
          <w:i/>
          <w:sz w:val="24"/>
          <w:szCs w:val="24"/>
        </w:rPr>
        <w:t>Definition</w:t>
      </w:r>
      <w:r w:rsidR="00A167E3" w:rsidRPr="00693598">
        <w:rPr>
          <w:rFonts w:ascii="Book Antiqua" w:hAnsi="Book Antiqua" w:cs="Times New Roman"/>
          <w:b/>
          <w:i/>
          <w:sz w:val="24"/>
          <w:szCs w:val="24"/>
        </w:rPr>
        <w:t>s</w:t>
      </w:r>
      <w:r w:rsidRPr="00693598">
        <w:rPr>
          <w:rFonts w:ascii="Book Antiqua" w:hAnsi="Book Antiqua" w:cs="Times New Roman"/>
          <w:b/>
          <w:i/>
          <w:sz w:val="24"/>
          <w:szCs w:val="24"/>
        </w:rPr>
        <w:t xml:space="preserve"> of PDAC concomitant with IPMN and PDAC derived from IPMN</w:t>
      </w:r>
    </w:p>
    <w:p w14:paraId="46FD53F3" w14:textId="6D663241" w:rsidR="009309F8" w:rsidRPr="00693598" w:rsidRDefault="0034080F" w:rsidP="001B14E4">
      <w:pPr>
        <w:spacing w:line="360" w:lineRule="auto"/>
        <w:rPr>
          <w:rFonts w:ascii="Book Antiqua" w:hAnsi="Book Antiqua" w:cs="Times New Roman"/>
          <w:sz w:val="24"/>
          <w:szCs w:val="24"/>
        </w:rPr>
      </w:pPr>
      <w:r w:rsidRPr="00693598">
        <w:rPr>
          <w:rFonts w:ascii="Book Antiqua" w:hAnsi="Book Antiqua" w:cs="Times New Roman"/>
          <w:sz w:val="24"/>
          <w:szCs w:val="24"/>
        </w:rPr>
        <w:t xml:space="preserve">Unlike </w:t>
      </w:r>
      <w:r w:rsidR="00A42D4B"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PDAC derived from IPMN, PDAC </w:t>
      </w:r>
      <w:r w:rsidR="00A42D4B" w:rsidRPr="00693598">
        <w:rPr>
          <w:rFonts w:ascii="Book Antiqua" w:hAnsi="Book Antiqua" w:cs="Times New Roman"/>
          <w:sz w:val="24"/>
          <w:szCs w:val="24"/>
        </w:rPr>
        <w:t xml:space="preserve">occurring </w:t>
      </w:r>
      <w:r w:rsidRPr="00693598">
        <w:rPr>
          <w:rFonts w:ascii="Book Antiqua" w:hAnsi="Book Antiqua" w:cs="Times New Roman"/>
          <w:sz w:val="24"/>
          <w:szCs w:val="24"/>
        </w:rPr>
        <w:t>concomitant</w:t>
      </w:r>
      <w:r w:rsidR="00A42D4B" w:rsidRPr="00693598">
        <w:rPr>
          <w:rFonts w:ascii="Book Antiqua" w:hAnsi="Book Antiqua" w:cs="Times New Roman"/>
          <w:sz w:val="24"/>
          <w:szCs w:val="24"/>
        </w:rPr>
        <w:t>ly</w:t>
      </w:r>
      <w:r w:rsidRPr="00693598">
        <w:rPr>
          <w:rFonts w:ascii="Book Antiqua" w:hAnsi="Book Antiqua" w:cs="Times New Roman"/>
          <w:sz w:val="24"/>
          <w:szCs w:val="24"/>
        </w:rPr>
        <w:t xml:space="preserve"> with IPMN feature</w:t>
      </w:r>
      <w:r w:rsidR="00A42D4B" w:rsidRPr="00693598">
        <w:rPr>
          <w:rFonts w:ascii="Book Antiqua" w:hAnsi="Book Antiqua" w:cs="Times New Roman"/>
          <w:sz w:val="24"/>
          <w:szCs w:val="24"/>
        </w:rPr>
        <w:t>s</w:t>
      </w:r>
      <w:r w:rsidRPr="00693598">
        <w:rPr>
          <w:rFonts w:ascii="Book Antiqua" w:hAnsi="Book Antiqua" w:cs="Times New Roman"/>
          <w:sz w:val="24"/>
          <w:szCs w:val="24"/>
        </w:rPr>
        <w:t xml:space="preserve"> PDAC and IPMN </w:t>
      </w:r>
      <w:r w:rsidR="00836357" w:rsidRPr="00693598">
        <w:rPr>
          <w:rFonts w:ascii="Book Antiqua" w:hAnsi="Book Antiqua" w:cs="Times New Roman"/>
          <w:sz w:val="24"/>
          <w:szCs w:val="24"/>
        </w:rPr>
        <w:t xml:space="preserve">that </w:t>
      </w:r>
      <w:r w:rsidR="00335703" w:rsidRPr="00693598">
        <w:rPr>
          <w:rFonts w:ascii="Book Antiqua" w:hAnsi="Book Antiqua" w:cs="Times New Roman"/>
          <w:sz w:val="24"/>
          <w:szCs w:val="24"/>
        </w:rPr>
        <w:t>developed</w:t>
      </w:r>
      <w:r w:rsidR="00836357" w:rsidRPr="00693598">
        <w:rPr>
          <w:rFonts w:ascii="Book Antiqua" w:hAnsi="Book Antiqua" w:cs="Times New Roman"/>
          <w:sz w:val="24"/>
          <w:szCs w:val="24"/>
        </w:rPr>
        <w:t xml:space="preserve"> </w:t>
      </w:r>
      <w:r w:rsidRPr="00693598">
        <w:rPr>
          <w:rFonts w:ascii="Book Antiqua" w:hAnsi="Book Antiqua" w:cs="Times New Roman"/>
          <w:sz w:val="24"/>
          <w:szCs w:val="24"/>
        </w:rPr>
        <w:t>from different part</w:t>
      </w:r>
      <w:r w:rsidR="00A42D4B" w:rsidRPr="00693598">
        <w:rPr>
          <w:rFonts w:ascii="Book Antiqua" w:hAnsi="Book Antiqua" w:cs="Times New Roman"/>
          <w:sz w:val="24"/>
          <w:szCs w:val="24"/>
        </w:rPr>
        <w:t>s</w:t>
      </w:r>
      <w:r w:rsidRPr="00693598">
        <w:rPr>
          <w:rFonts w:ascii="Book Antiqua" w:hAnsi="Book Antiqua" w:cs="Times New Roman"/>
          <w:sz w:val="24"/>
          <w:szCs w:val="24"/>
        </w:rPr>
        <w:t xml:space="preserve"> of the pancreatic parenchyma. </w:t>
      </w:r>
      <w:r w:rsidR="00206534" w:rsidRPr="00693598">
        <w:rPr>
          <w:rFonts w:ascii="Book Antiqua" w:hAnsi="Book Antiqua" w:cs="Times New Roman"/>
          <w:sz w:val="24"/>
          <w:szCs w:val="24"/>
        </w:rPr>
        <w:t>It has been</w:t>
      </w:r>
      <w:r w:rsidRPr="00693598">
        <w:rPr>
          <w:rFonts w:ascii="Book Antiqua" w:hAnsi="Book Antiqua" w:cs="Times New Roman"/>
          <w:sz w:val="24"/>
          <w:szCs w:val="24"/>
        </w:rPr>
        <w:t xml:space="preserve"> suggested that these two </w:t>
      </w:r>
      <w:r w:rsidR="00206534" w:rsidRPr="00693598">
        <w:rPr>
          <w:rFonts w:ascii="Book Antiqua" w:hAnsi="Book Antiqua" w:cs="Times New Roman"/>
          <w:sz w:val="24"/>
          <w:szCs w:val="24"/>
        </w:rPr>
        <w:t xml:space="preserve">forms of </w:t>
      </w:r>
      <w:r w:rsidRPr="00693598">
        <w:rPr>
          <w:rFonts w:ascii="Book Antiqua" w:hAnsi="Book Antiqua" w:cs="Times New Roman"/>
          <w:sz w:val="24"/>
          <w:szCs w:val="24"/>
        </w:rPr>
        <w:t>PDAC</w:t>
      </w:r>
      <w:r w:rsidR="001B14E4" w:rsidRPr="00693598">
        <w:rPr>
          <w:rFonts w:ascii="Book Antiqua" w:eastAsia="宋体" w:hAnsi="Book Antiqua" w:cs="Times New Roman"/>
          <w:sz w:val="24"/>
          <w:szCs w:val="24"/>
          <w:lang w:eastAsia="zh-CN"/>
        </w:rPr>
        <w:t xml:space="preserve"> - </w:t>
      </w:r>
      <w:r w:rsidR="00206534" w:rsidRPr="00693598">
        <w:rPr>
          <w:rFonts w:ascii="Book Antiqua" w:hAnsi="Book Antiqua" w:cs="Times New Roman"/>
          <w:sz w:val="24"/>
          <w:szCs w:val="24"/>
        </w:rPr>
        <w:t xml:space="preserve">that </w:t>
      </w:r>
      <w:r w:rsidRPr="00693598">
        <w:rPr>
          <w:rFonts w:ascii="Book Antiqua" w:hAnsi="Book Antiqua" w:cs="Times New Roman"/>
          <w:sz w:val="24"/>
          <w:szCs w:val="24"/>
        </w:rPr>
        <w:t xml:space="preserve">derived from IPMN and </w:t>
      </w:r>
      <w:r w:rsidR="00206534" w:rsidRPr="00693598">
        <w:rPr>
          <w:rFonts w:ascii="Book Antiqua" w:hAnsi="Book Antiqua" w:cs="Times New Roman"/>
          <w:sz w:val="24"/>
          <w:szCs w:val="24"/>
        </w:rPr>
        <w:t xml:space="preserve">that </w:t>
      </w:r>
      <w:r w:rsidRPr="00693598">
        <w:rPr>
          <w:rFonts w:ascii="Book Antiqua" w:hAnsi="Book Antiqua" w:cs="Times New Roman"/>
          <w:sz w:val="24"/>
          <w:szCs w:val="24"/>
        </w:rPr>
        <w:t>concomitant with IPMN</w:t>
      </w:r>
      <w:r w:rsidR="001B14E4" w:rsidRPr="00693598">
        <w:rPr>
          <w:rFonts w:ascii="Book Antiqua" w:eastAsia="宋体" w:hAnsi="Book Antiqua" w:cs="Times New Roman"/>
          <w:sz w:val="24"/>
          <w:szCs w:val="24"/>
          <w:lang w:eastAsia="zh-CN"/>
        </w:rPr>
        <w:t xml:space="preserve"> - </w:t>
      </w:r>
      <w:r w:rsidRPr="00693598">
        <w:rPr>
          <w:rFonts w:ascii="Book Antiqua" w:hAnsi="Book Antiqua" w:cs="Times New Roman"/>
          <w:sz w:val="24"/>
          <w:szCs w:val="24"/>
        </w:rPr>
        <w:t xml:space="preserve">should be </w:t>
      </w:r>
      <w:r w:rsidRPr="00693598">
        <w:rPr>
          <w:rFonts w:ascii="Book Antiqua" w:hAnsi="Book Antiqua" w:cs="Times New Roman"/>
          <w:sz w:val="24"/>
          <w:szCs w:val="24"/>
        </w:rPr>
        <w:lastRenderedPageBreak/>
        <w:t>considered as different diseases</w:t>
      </w:r>
      <w:r w:rsidR="00623F84"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{"citationItems":[{"id":"ITEM-1","itemData":{"DOI":"10.1097/MPA.0b013e318215010c","ISBN":"0885-3177","ISSN":"08853177","PMID":"21499212","abstract":"OBJECTIVES: Pancreatic ductal adenocarcinoma (PDAC) may derive from an intraductal papillary mucinous neoplasm (IPMN) of the pancreas or may develop in the pancreatic duct apart from IPMN. The purpose of this study was to define the clinicopathological features of these 2 entities and compare them with those of ordinary PDAC. METHODS: Of 765 patients who had surgical resection for IPMN, 122 were diagnosed as having PDAC derived from IPMN and 31 with PDAC concomitant with IPMN. In addition, 7605 patients with PDAC who were registered in the Japan Pancreas Society pancreatic cancer registry were compared with the above patients. RESULTS: Pancreatic ductal adenocarcinomas derived from IPMN and concomitant with IPMN were significantly smaller, less invasive, and less extensive than ordinary PDAC. The median survival of patients with the 2 conditions was significantly longer than for those with ordinary PDAC when compared overall or when limited to TS2 (2.0 cm &lt; tumor size ≤ 4.0 cm) or TS3 (4.0 cm &lt; tumor size ≤ 6.0 cm) cases. CONCLUSIONS: These findings suggest that PDAC concomitant with IPMN and PDAC derived from IPMN may have more favorable biological behaviors or be diagnosed earlier than ordinary PDAC.","author":[{"dropping-particle":"","family":"Yamaguchi","given":"Koji","non-dropping-particle":"","parse-names":false,"suffix":""},{"dropping-particle":"","family":"Kanemitsu","given":"Shuichi","non-dropping-particle":"","parse-names":false,"suffix":""},{"dropping-particle":"","family":"Hatori","given":"Takashi","non-dropping-particle":"","parse-names":false,"suffix":""},{"dropping-particle":"","family":"Maguchi","given":"Hiroyuki","non-dropping-particle":"","parse-names":false,"suffix":""},{"dropping-particle":"","family":"Shimizu","given":"Yasuhiro","non-dropping-particle":"","parse-names":false,"suffix":""},{"dropping-particle":"","family":"Tada","given":"Minoru","non-dropping-particle":"","parse-names":false,"suffix":""},{"dropping-particle":"","family":"Nakagohri","given":"Toshio","non-dropping-particle":"","parse-names":false,"suffix":""},{"dropping-particle":"","family":"Hanada","given":"Keiji","non-dropping-particle":"","parse-names":false,"suffix":""},{"dropping-particle":"","family":"Osanai","given":"Manabu","non-dropping-particle":"","parse-names":false,"suffix":""},{"dropping-particle":"","family":"Noda","given":"Yutaka","non-dropping-particle":"","parse-names":false,"suffix":""},{"dropping-particle":"","family":"Nakaizumi","given":"Akihiko","non-dropping-particle":"","parse-names":false,"suffix":""},{"dropping-particle":"","family":"Furukawa","given":"Toru","non-dropping-particle":"","parse-names":false,"suffix":""},{"dropping-particle":"","family":"Ban","given":"Shinichi","non-dropping-particle":"","parse-names":false,"suffix":""},{"dropping-particle":"","family":"Nobukawa","given":"Bunsei","non-dropping-particle":"","parse-names":false,"suffix":""},{"dropping-particle":"","family":"Kato","given":"Yo","non-dropping-particle":"","parse-names":false,"suffix":""},{"dropping-particle":"","family":"Tanaka","given":"Masao","non-dropping-particle":"","parse-names":false,"suffix":""}],"container-title":"Pancreas","id":"ITEM-1","issue":"4","issued":{"date-parts":[["2011"]]},"page":"571-580","title":"Pancreatic ductal adenocarcinoma derived from IPMN and pancreatic ductal adenocarcinoma concomitant with ipmn","type":"article-journal","volume":"40"},"uris":["http://www.mendeley.com/documents/?uuid=012318e6-6717-42bb-a7da-9fc4f11f56ee"]}],"mendeley":{"formattedCitation":"&lt;sup&gt;[25]&lt;/sup&gt;","plainTextFormattedCitation":"[25]","previouslyFormattedCitation":"&lt;sup&gt;[25]&lt;/sup&gt;"},"properties":{"noteIndex":0},"schema":"https://github.com/citation-style-language/schema/raw/master/csl-citation.json"}</w:instrText>
      </w:r>
      <w:r w:rsidR="00623F84"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[25]</w:t>
      </w:r>
      <w:r w:rsidR="00623F84" w:rsidRPr="00693598">
        <w:rPr>
          <w:rFonts w:ascii="Book Antiqua" w:hAnsi="Book Antiqua" w:cs="Times New Roman"/>
          <w:sz w:val="24"/>
          <w:szCs w:val="24"/>
        </w:rPr>
        <w:fldChar w:fldCharType="end"/>
      </w:r>
      <w:r w:rsidR="00623F84" w:rsidRPr="00693598">
        <w:rPr>
          <w:rFonts w:ascii="Book Antiqua" w:hAnsi="Book Antiqua" w:cs="Times New Roman"/>
          <w:sz w:val="24"/>
          <w:szCs w:val="24"/>
        </w:rPr>
        <w:t>.</w:t>
      </w:r>
      <w:r w:rsidRPr="00693598">
        <w:rPr>
          <w:rFonts w:ascii="Book Antiqua" w:hAnsi="Book Antiqua" w:cs="Times New Roman"/>
          <w:sz w:val="24"/>
          <w:szCs w:val="24"/>
        </w:rPr>
        <w:t xml:space="preserve"> However, </w:t>
      </w:r>
      <w:r w:rsidR="00335703" w:rsidRPr="00693598">
        <w:rPr>
          <w:rFonts w:ascii="Book Antiqua" w:hAnsi="Book Antiqua" w:cs="Times New Roman"/>
          <w:sz w:val="24"/>
          <w:szCs w:val="24"/>
        </w:rPr>
        <w:t>in the case of</w:t>
      </w:r>
      <w:r w:rsidRPr="00693598">
        <w:rPr>
          <w:rFonts w:ascii="Book Antiqua" w:hAnsi="Book Antiqua" w:cs="Times New Roman"/>
          <w:sz w:val="24"/>
          <w:szCs w:val="24"/>
        </w:rPr>
        <w:t xml:space="preserve"> PDAC </w:t>
      </w:r>
      <w:r w:rsidR="00335703" w:rsidRPr="00693598">
        <w:rPr>
          <w:rFonts w:ascii="Book Antiqua" w:hAnsi="Book Antiqua" w:cs="Times New Roman"/>
          <w:sz w:val="24"/>
          <w:szCs w:val="24"/>
        </w:rPr>
        <w:t xml:space="preserve">having </w:t>
      </w:r>
      <w:r w:rsidRPr="00693598">
        <w:rPr>
          <w:rFonts w:ascii="Book Antiqua" w:hAnsi="Book Antiqua" w:cs="Times New Roman"/>
          <w:sz w:val="24"/>
          <w:szCs w:val="24"/>
        </w:rPr>
        <w:t xml:space="preserve">developed from </w:t>
      </w:r>
      <w:r w:rsidR="00335703" w:rsidRPr="00693598">
        <w:rPr>
          <w:rFonts w:ascii="Book Antiqua" w:hAnsi="Book Antiqua" w:cs="Times New Roman"/>
          <w:sz w:val="24"/>
          <w:szCs w:val="24"/>
        </w:rPr>
        <w:t xml:space="preserve">tissue </w:t>
      </w:r>
      <w:r w:rsidRPr="00693598">
        <w:rPr>
          <w:rFonts w:ascii="Book Antiqua" w:hAnsi="Book Antiqua" w:cs="Times New Roman"/>
          <w:sz w:val="24"/>
          <w:szCs w:val="24"/>
        </w:rPr>
        <w:t xml:space="preserve">adjacent to </w:t>
      </w:r>
      <w:r w:rsidR="00335703"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IPMN, the distinction between PDAC derived from IPMN and PDAC concomitant with IPMN </w:t>
      </w:r>
      <w:r w:rsidR="00464743" w:rsidRPr="00693598">
        <w:rPr>
          <w:rFonts w:ascii="Book Antiqua" w:hAnsi="Book Antiqua" w:cs="Times New Roman"/>
          <w:sz w:val="24"/>
          <w:szCs w:val="24"/>
        </w:rPr>
        <w:t xml:space="preserve">will </w:t>
      </w:r>
      <w:r w:rsidRPr="00693598">
        <w:rPr>
          <w:rFonts w:ascii="Book Antiqua" w:hAnsi="Book Antiqua" w:cs="Times New Roman"/>
          <w:sz w:val="24"/>
          <w:szCs w:val="24"/>
        </w:rPr>
        <w:t xml:space="preserve">be difficult. </w:t>
      </w:r>
      <w:r w:rsidR="00464743" w:rsidRPr="00693598">
        <w:rPr>
          <w:rFonts w:ascii="Book Antiqua" w:hAnsi="Book Antiqua" w:cs="Times New Roman"/>
          <w:sz w:val="24"/>
          <w:szCs w:val="24"/>
        </w:rPr>
        <w:t>M</w:t>
      </w:r>
      <w:r w:rsidRPr="00693598">
        <w:rPr>
          <w:rFonts w:ascii="Book Antiqua" w:hAnsi="Book Antiqua" w:cs="Times New Roman"/>
          <w:sz w:val="24"/>
          <w:szCs w:val="24"/>
        </w:rPr>
        <w:t>olecular biomarkers</w:t>
      </w:r>
      <w:r w:rsidR="00464743" w:rsidRPr="00693598">
        <w:rPr>
          <w:rFonts w:ascii="Book Antiqua" w:hAnsi="Book Antiqua" w:cs="Times New Roman"/>
          <w:sz w:val="24"/>
          <w:szCs w:val="24"/>
        </w:rPr>
        <w:t>,</w:t>
      </w:r>
      <w:r w:rsidRPr="00693598">
        <w:rPr>
          <w:rFonts w:ascii="Book Antiqua" w:hAnsi="Book Antiqua" w:cs="Times New Roman"/>
          <w:sz w:val="24"/>
          <w:szCs w:val="24"/>
        </w:rPr>
        <w:t xml:space="preserve"> including </w:t>
      </w:r>
      <w:r w:rsidR="00464743" w:rsidRPr="00693598">
        <w:rPr>
          <w:rFonts w:ascii="Book Antiqua" w:hAnsi="Book Antiqua" w:cs="Times New Roman"/>
          <w:sz w:val="24"/>
          <w:szCs w:val="24"/>
        </w:rPr>
        <w:t>the expression profile of</w:t>
      </w:r>
      <w:r w:rsidRPr="00693598">
        <w:rPr>
          <w:rFonts w:ascii="Book Antiqua" w:hAnsi="Book Antiqua" w:cs="Times New Roman"/>
          <w:sz w:val="24"/>
          <w:szCs w:val="24"/>
        </w:rPr>
        <w:t xml:space="preserve"> MUC and </w:t>
      </w:r>
      <w:r w:rsidR="00464743" w:rsidRPr="00693598">
        <w:rPr>
          <w:rFonts w:ascii="Book Antiqua" w:hAnsi="Book Antiqua" w:cs="Times New Roman"/>
          <w:sz w:val="24"/>
          <w:szCs w:val="24"/>
        </w:rPr>
        <w:t>the</w:t>
      </w:r>
      <w:r w:rsidRPr="00693598">
        <w:rPr>
          <w:rFonts w:ascii="Book Antiqua" w:hAnsi="Book Antiqua" w:cs="Times New Roman"/>
          <w:sz w:val="24"/>
          <w:szCs w:val="24"/>
        </w:rPr>
        <w:t xml:space="preserve"> mutational status of GNAS and KRAS</w:t>
      </w:r>
      <w:r w:rsidR="00464743" w:rsidRPr="00693598">
        <w:rPr>
          <w:rFonts w:ascii="Book Antiqua" w:hAnsi="Book Antiqua" w:cs="Times New Roman"/>
          <w:sz w:val="24"/>
          <w:szCs w:val="24"/>
        </w:rPr>
        <w:t>,</w:t>
      </w:r>
      <w:r w:rsidRPr="00693598">
        <w:rPr>
          <w:rFonts w:ascii="Book Antiqua" w:hAnsi="Book Antiqua" w:cs="Times New Roman"/>
          <w:color w:val="FF0000"/>
          <w:sz w:val="24"/>
          <w:szCs w:val="24"/>
        </w:rPr>
        <w:t xml:space="preserve"> </w:t>
      </w:r>
      <w:r w:rsidRPr="00693598">
        <w:rPr>
          <w:rFonts w:ascii="Book Antiqua" w:hAnsi="Book Antiqua" w:cs="Times New Roman"/>
          <w:sz w:val="24"/>
          <w:szCs w:val="24"/>
        </w:rPr>
        <w:t>may help to distinguish these two types of PDAC more clearly</w:t>
      </w:r>
      <w:r w:rsidR="001D7B44"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{"citationItems":[{"id":"ITEM-1","itemData":{"DOI":"10.1097/MPA.0000000000000258","ISSN":"15364828","PMID":"25479586","abstract":"OBJECTIVE: The aims of this study were to investigate the GNAS mutational status  in pancreatic intraductal papillary mucinous neoplasm (IPMN) with and without distinct pancreatic ductal adenocarcinoma (PDAC) and to evaluate the significance of GNAS analysis using duodenal fluid (DF) in patients with IPMN. METHODS: The clinicopathologic features of 110 patients with IPMN including 16 with distinct PDAC were reviewed. The GNAS status in the IPMN tissue and 23 DF specimens was assessed by sensitive mutation scanning methods. RESULTS: The GNAS mutation rate in IPMN with distinct PDAC was significantly lower than that in IPMN without PDAC (4/16, 25%, vs 61/94, 65%; P = 0.0047). By multivariate analysis, GNAS wild-type and gastric type IPMNs were significantly associated with distinct PDAC. Of 45 GNAS wild-type IPMNs, 10 (43%) of 23 gastric type IPMNs had distinct PDAC, whereas only 2 (9%) of 22 non-gastric type IPMNs had distinct PDAC (P = 0.017). The GNAS status in DF was consistent with that in tissue in 21 (91%) of 23 patients. CONCLUSIONS: Distinct PDACs frequently develop in the pancreas with gastric type IPMN without GNAS mutations. Duodenal fluid DNA test would predict the GNAS status of IPMN, whereas the detection of the gastric subtype using noninvasive test remains to be determined.","author":[{"dropping-particle":"","family":"Ideno","given":"Noboru","non-dropping-particle":"","parse-names":false,"suffix":""},{"dropping-particle":"","family":"Ohtsuka","given":"Takao","non-dropping-particle":"","parse-names":false,"suffix":""},{"dropping-particle":"","family":"Matsunaga","given":"Taketo","non-dropping-particle":"","parse-names":false,"suffix":""},{"dropping-particle":"","family":"Kimura","given":"Hideyo","non-dropping-particle":"","parse-names":false,"suffix":""},{"dropping-particle":"","family":"Watanabe","given":"Yusuke","non-dropping-particle":"","parse-names":false,"suffix":""},{"dropping-particle":"","family":"Tamura","given":"Koji","non-dropping-particle":"","parse-names":false,"suffix":""},{"dropping-particle":"","family":"Aso","given":"Teppei","non-dropping-particle":"","parse-names":false,"suffix":""},{"dropping-particle":"","family":"Aishima","given":"Shinichi","non-dropping-particle":"","parse-names":false,"suffix":""},{"dropping-particle":"","family":"Miyasaka","given":"Yoshihiro","non-dropping-particle":"","parse-names":false,"suffix":""},{"dropping-particle":"","family":"Ohuchida","given":"Kenoki","non-dropping-particle":"","parse-names":false,"suffix":""},{"dropping-particle":"","family":"Ueda","given":"Junji","non-dropping-particle":"","parse-names":false,"suffix":""},{"dropping-particle":"","family":"Takahata","given":"Shunichi","non-dropping-particle":"","parse-names":false,"suffix":""},{"dropping-particle":"","family":"Oda","given":"Yoshinao","non-dropping-particle":"","parse-names":false,"suffix":""},{"dropping-particle":"","family":"Mizumoto","given":"Kazuhiro","non-dropping-particle":"","parse-names":false,"suffix":""},{"dropping-particle":"","family":"Tanaka","given":"Masao","non-dropping-particle":"","parse-names":false,"suffix":""}],"container-title":"Pancreas","id":"ITEM-1","issue":"2","issued":{"date-parts":[["2015"]]},"page":"311-320","title":"Clinical significance of GNAS mutation in intraductal papillary mucinous neoplasm of the pancreas with concomitant pancreatic ductal adenocarcinoma","type":"article-journal","volume":"44"},"uris":["http://www.mendeley.com/documents/?uuid=6232626e-93f5-4f23-b938-281568a10214"]}],"mendeley":{"formattedCitation":"&lt;sup&gt;[26]&lt;/sup&gt;","plainTextFormattedCitation":"[26]","previouslyFormattedCitation":"&lt;sup&gt;[26]&lt;/sup&gt;"},"properties":{"noteIndex":0},"schema":"https://github.com/citation-style-language/schema/raw/master/csl-citation.json"}</w:instrText>
      </w:r>
      <w:r w:rsidR="001D7B44"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[26</w:t>
      </w:r>
      <w:r w:rsidR="00A75ECB" w:rsidRPr="00693598">
        <w:rPr>
          <w:rFonts w:ascii="Book Antiqua" w:hAnsi="Book Antiqua" w:cs="Times New Roman"/>
          <w:noProof/>
          <w:sz w:val="24"/>
          <w:szCs w:val="24"/>
          <w:vertAlign w:val="superscript"/>
        </w:rPr>
        <w:t>,27</w:t>
      </w:r>
      <w:r w:rsidR="00C47543" w:rsidRPr="00693598">
        <w:rPr>
          <w:rFonts w:ascii="Book Antiqua" w:hAnsi="Book Antiqua" w:cs="Times New Roman"/>
          <w:noProof/>
          <w:sz w:val="24"/>
          <w:szCs w:val="24"/>
          <w:vertAlign w:val="superscript"/>
        </w:rPr>
        <w:t>]</w:t>
      </w:r>
      <w:r w:rsidR="001D7B44" w:rsidRPr="00693598">
        <w:rPr>
          <w:rFonts w:ascii="Book Antiqua" w:hAnsi="Book Antiqua" w:cs="Times New Roman"/>
          <w:sz w:val="24"/>
          <w:szCs w:val="24"/>
        </w:rPr>
        <w:fldChar w:fldCharType="end"/>
      </w:r>
      <w:r w:rsidR="00D71C01" w:rsidRPr="00693598">
        <w:rPr>
          <w:rFonts w:ascii="Book Antiqua" w:hAnsi="Book Antiqua" w:cs="Times New Roman"/>
          <w:sz w:val="24"/>
          <w:szCs w:val="24"/>
        </w:rPr>
        <w:t>.</w:t>
      </w:r>
    </w:p>
    <w:p w14:paraId="23BCFA33" w14:textId="77777777" w:rsidR="00464743" w:rsidRPr="00693598" w:rsidRDefault="00464743" w:rsidP="001B14E4">
      <w:pPr>
        <w:spacing w:line="360" w:lineRule="auto"/>
        <w:rPr>
          <w:rFonts w:ascii="Book Antiqua" w:hAnsi="Book Antiqua" w:cs="Times New Roman"/>
          <w:b/>
          <w:i/>
          <w:sz w:val="24"/>
          <w:szCs w:val="24"/>
        </w:rPr>
      </w:pPr>
    </w:p>
    <w:p w14:paraId="7F8A5E13" w14:textId="77777777" w:rsidR="003B620A" w:rsidRPr="00693598" w:rsidRDefault="0034080F" w:rsidP="001B14E4">
      <w:pPr>
        <w:spacing w:line="360" w:lineRule="auto"/>
        <w:rPr>
          <w:rFonts w:ascii="Book Antiqua" w:hAnsi="Book Antiqua" w:cs="Times New Roman"/>
          <w:i/>
          <w:sz w:val="24"/>
          <w:szCs w:val="24"/>
        </w:rPr>
      </w:pPr>
      <w:r w:rsidRPr="00693598">
        <w:rPr>
          <w:rFonts w:ascii="Book Antiqua" w:hAnsi="Book Antiqua" w:cs="Times New Roman"/>
          <w:b/>
          <w:i/>
          <w:sz w:val="24"/>
          <w:szCs w:val="24"/>
        </w:rPr>
        <w:t>Assessment of concomitant PDAC in surgically resected IPMN</w:t>
      </w:r>
    </w:p>
    <w:p w14:paraId="65938454" w14:textId="04A2DBFB" w:rsidR="000C617F" w:rsidRPr="00693598" w:rsidRDefault="0034080F" w:rsidP="001B14E4">
      <w:pPr>
        <w:spacing w:line="360" w:lineRule="auto"/>
        <w:rPr>
          <w:rFonts w:ascii="Book Antiqua" w:hAnsi="Book Antiqua" w:cs="Times New Roman"/>
          <w:sz w:val="24"/>
          <w:szCs w:val="24"/>
        </w:rPr>
      </w:pPr>
      <w:r w:rsidRPr="00693598">
        <w:rPr>
          <w:rFonts w:ascii="Book Antiqua" w:hAnsi="Book Antiqua" w:cs="Times New Roman"/>
          <w:sz w:val="24"/>
          <w:szCs w:val="24"/>
        </w:rPr>
        <w:t>There have been several studies for PDAC concomitant with IPMN since</w:t>
      </w:r>
      <w:r w:rsidR="0062030E" w:rsidRPr="00693598">
        <w:rPr>
          <w:rFonts w:ascii="Book Antiqua" w:hAnsi="Book Antiqua" w:cs="Times New Roman"/>
          <w:sz w:val="24"/>
          <w:szCs w:val="24"/>
        </w:rPr>
        <w:t xml:space="preserve"> the first report in 2002 by</w:t>
      </w:r>
      <w:r w:rsidRPr="00693598">
        <w:rPr>
          <w:rFonts w:ascii="Book Antiqua" w:hAnsi="Book Antiqua" w:cs="Times New Roman"/>
          <w:sz w:val="24"/>
          <w:szCs w:val="24"/>
        </w:rPr>
        <w:t xml:space="preserve"> Yamaguchi </w:t>
      </w:r>
      <w:r w:rsidRPr="00693598">
        <w:rPr>
          <w:rFonts w:ascii="Book Antiqua" w:hAnsi="Book Antiqua" w:cs="Times New Roman"/>
          <w:i/>
          <w:sz w:val="24"/>
          <w:szCs w:val="24"/>
        </w:rPr>
        <w:t>et al</w:t>
      </w:r>
      <w:r w:rsidR="00674386"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{"citationItems":[{"id":"ITEM-1","itemData":{"DOI":"10.1159/000064716","ISSN":"14243903","PMID":"12378117","abstract":"BACKGROUND Despite the recent progress of diagnostic and therapeutic modalities, the clinical course of patients with ductal carcinoma (DC) of the pancreas remains dismal. Intraductal papillary-mucinous tumor of the pancreas (IPMT) is sometimes accompanied by malignant diseases of the other organs and pancreatic adenocarcinoma. Thus, IPMT may be a potential diagnostic clue to DC of the pancreas at early phase. METHODS Clinicopathologic findings of 7 Japanese patients with IPMT of the pancreas concomitant with independent DC were examined and compared with those of 69 patients with IPMT alone and of 70 with DC alone. RESULTS The seven patients corresponded to 9.2% of 76 patients with IPMT and 9.1% of 77 patients with DC. The seven male patients ranged from 55 to 75 years with a mean of 64.3. DC was synchronous with IPMT in five patients, metachronous to IPMT (4 years after IPMT) in one, and synchronous with IPMT and metachronous to IPMT and DC (7 years after IPMT) in the other. In 4 patients, the presence of IPMT led to the diagnosis of DC. All the 7 IPMTs were of branch type with a mean diameter of 3.0 cm. The IPMT was located in the head of the pancreas in 3, body in 2 and tail in the other 2. All the 7 IPMTs were adenoma with mild dysplasia. Two of the 7 patients with DC had in situ carcinoma, 1 minimally invasive carcinoma and the remaining 4 invasive carcinoma. The mean diameter of seven DCs (3.0 cm) with IPMT were smaller than that of 70 DCs (3.6 cm) (8P = 0.0295). Stage (stage I/II/III/IV = 3/0/3/1) of the seven DCs concomitant with IPMT were significantly earlier than that (stage I/II/III/IV = 5/6/28/31) of the other 70 (p = 0.0203). The survival curve of the 7 patients with IPMT and DC was significantly better than that of the 70 with DC alone (p = 0.0460). CONCLUSIONS Clinicians should pay attention to the possible presence of DC of the pancreas in male patients with intraductal papillary-mucinous adenoma of the pancreas of branch type in their 6th to 8th decades.","author":[{"dropping-particle":"","family":"Yamaguchi","given":"Koji","non-dropping-particle":"","parse-names":false,"suffix":""},{"dropping-particle":"","family":"Ohuchida","given":"Jiro","non-dropping-particle":"","parse-names":false,"suffix":""},{"dropping-particle":"","family":"Ohtsuka","given":"Takao","non-dropping-particle":"","parse-names":false,"suffix":""},{"dropping-particle":"","family":"Nakano","given":"Kenji","non-dropping-particle":"","parse-names":false,"suffix":""},{"dropping-particle":"","family":"Tanaka","given":"Masao","non-dropping-particle":"","parse-names":false,"suffix":""}],"container-title":"Pancreatology","id":"ITEM-1","issue":"5","issued":{"date-parts":[["2002","1"]]},"page":"484-490","title":"Intraductal papillary-mucinous tumor of the pancreas concomitant with ductal carcinoma of the pancreas","type":"article-journal","volume":"2"},"uris":["http://www.mendeley.com/documents/?uuid=f01132a1-df5d-375c-b4c3-e23a53cc2bc3"]}],"mendeley":{"formattedCitation":"&lt;sup&gt;[28]&lt;/sup&gt;","plainTextFormattedCitation":"[28]","previouslyFormattedCitation":"&lt;sup&gt;[28]&lt;/sup&gt;"},"properties":{"noteIndex":0},"schema":"https://github.com/citation-style-language/schema/raw/master/csl-citation.json"}</w:instrText>
      </w:r>
      <w:r w:rsidR="00674386"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[28]</w:t>
      </w:r>
      <w:r w:rsidR="00674386" w:rsidRPr="00693598">
        <w:rPr>
          <w:rFonts w:ascii="Book Antiqua" w:hAnsi="Book Antiqua" w:cs="Times New Roman"/>
          <w:sz w:val="24"/>
          <w:szCs w:val="24"/>
        </w:rPr>
        <w:fldChar w:fldCharType="end"/>
      </w:r>
      <w:r w:rsidRPr="00693598">
        <w:rPr>
          <w:rFonts w:ascii="Book Antiqua" w:hAnsi="Book Antiqua" w:cs="Times New Roman"/>
          <w:sz w:val="24"/>
          <w:szCs w:val="24"/>
        </w:rPr>
        <w:t xml:space="preserve">. The reported incidence </w:t>
      </w:r>
      <w:r w:rsidR="00502BBE" w:rsidRPr="00693598">
        <w:rPr>
          <w:rFonts w:ascii="Book Antiqua" w:hAnsi="Book Antiqua" w:cs="Times New Roman"/>
          <w:sz w:val="24"/>
          <w:szCs w:val="24"/>
        </w:rPr>
        <w:t xml:space="preserve">rates </w:t>
      </w:r>
      <w:r w:rsidRPr="00693598">
        <w:rPr>
          <w:rFonts w:ascii="Book Antiqua" w:hAnsi="Book Antiqua" w:cs="Times New Roman"/>
          <w:sz w:val="24"/>
          <w:szCs w:val="24"/>
        </w:rPr>
        <w:t xml:space="preserve">of PDAC concomitant with IPMN </w:t>
      </w:r>
      <w:r w:rsidR="00502BBE" w:rsidRPr="00693598">
        <w:rPr>
          <w:rFonts w:ascii="Book Antiqua" w:hAnsi="Book Antiqua" w:cs="Times New Roman"/>
          <w:sz w:val="24"/>
          <w:szCs w:val="24"/>
        </w:rPr>
        <w:t>are</w:t>
      </w:r>
      <w:r w:rsidRPr="00693598">
        <w:rPr>
          <w:rFonts w:ascii="Book Antiqua" w:hAnsi="Book Antiqua" w:cs="Times New Roman"/>
          <w:sz w:val="24"/>
          <w:szCs w:val="24"/>
        </w:rPr>
        <w:t xml:space="preserve"> 9%</w:t>
      </w:r>
      <w:r w:rsidR="005312B4"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{"citationItems":[{"id":"ITEM-1","itemData":{"DOI":"10.1159/000064716","ISSN":"14243903","PMID":"12378117","abstract":"BACKGROUND Despite the recent progress of diagnostic and therapeutic modalities, the clinical course of patients with ductal carcinoma (DC) of the pancreas remains dismal. Intraductal papillary-mucinous tumor of the pancreas (IPMT) is sometimes accompanied by malignant diseases of the other organs and pancreatic adenocarcinoma. Thus, IPMT may be a potential diagnostic clue to DC of the pancreas at early phase. METHODS Clinicopathologic findings of 7 Japanese patients with IPMT of the pancreas concomitant with independent DC were examined and compared with those of 69 patients with IPMT alone and of 70 with DC alone. RESULTS The seven patients corresponded to 9.2% of 76 patients with IPMT and 9.1% of 77 patients with DC. The seven male patients ranged from 55 to 75 years with a mean of 64.3. DC was synchronous with IPMT in five patients, metachronous to IPMT (4 years after IPMT) in one, and synchronous with IPMT and metachronous to IPMT and DC (7 years after IPMT) in the other. In 4 patients, the presence of IPMT led to the diagnosis of DC. All the 7 IPMTs were of branch type with a mean diameter of 3.0 cm. The IPMT was located in the head of the pancreas in 3, body in 2 and tail in the other 2. All the 7 IPMTs were adenoma with mild dysplasia. Two of the 7 patients with DC had in situ carcinoma, 1 minimally invasive carcinoma and the remaining 4 invasive carcinoma. The mean diameter of seven DCs (3.0 cm) with IPMT were smaller than that of 70 DCs (3.6 cm) (8P = 0.0295). Stage (stage I/II/III/IV = 3/0/3/1) of the seven DCs concomitant with IPMT were significantly earlier than that (stage I/II/III/IV = 5/6/28/31) of the other 70 (p = 0.0203). The survival curve of the 7 patients with IPMT and DC was significantly better than that of the 70 with DC alone (p = 0.0460). CONCLUSIONS Clinicians should pay attention to the possible presence of DC of the pancreas in male patients with intraductal papillary-mucinous adenoma of the pancreas of branch type in their 6th to 8th decades.","author":[{"dropping-particle":"","family":"Yamaguchi","given":"Koji","non-dropping-particle":"","parse-names":false,"suffix":""},{"dropping-particle":"","family":"Ohuchida","given":"Jiro","non-dropping-particle":"","parse-names":false,"suffix":""},{"dropping-particle":"","family":"Ohtsuka","given":"Takao","non-dropping-particle":"","parse-names":false,"suffix":""},{"dropping-particle":"","family":"Nakano","given":"Kenji","non-dropping-particle":"","parse-names":false,"suffix":""},{"dropping-particle":"","family":"Tanaka","given":"Masao","non-dropping-particle":"","parse-names":false,"suffix":""}],"container-title":"Pancreatology","id":"ITEM-1","issue":"5","issued":{"date-parts":[["2002","1"]]},"page":"484-490","title":"Intraductal papillary-mucinous tumor of the pancreas concomitant with ductal carcinoma of the pancreas","type":"article-journal","volume":"2"},"uris":["http://www.mendeley.com/documents/?uuid=f01132a1-df5d-375c-b4c3-e23a53cc2bc3"]}],"mendeley":{"formattedCitation":"&lt;sup&gt;[28]&lt;/sup&gt;","plainTextFormattedCitation":"[28]","previouslyFormattedCitation":"&lt;sup&gt;[28]&lt;/sup&gt;"},"properties":{"noteIndex":0},"schema":"https://github.com/citation-style-language/schema/raw/master/csl-citation.json"}</w:instrText>
      </w:r>
      <w:r w:rsidR="005312B4"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[28]</w:t>
      </w:r>
      <w:r w:rsidR="005312B4" w:rsidRPr="00693598">
        <w:rPr>
          <w:rFonts w:ascii="Book Antiqua" w:hAnsi="Book Antiqua" w:cs="Times New Roman"/>
          <w:sz w:val="24"/>
          <w:szCs w:val="24"/>
        </w:rPr>
        <w:fldChar w:fldCharType="end"/>
      </w:r>
      <w:r w:rsidR="007C7F1A" w:rsidRPr="00693598">
        <w:rPr>
          <w:rFonts w:ascii="Book Antiqua" w:hAnsi="Book Antiqua" w:cs="Times New Roman"/>
          <w:sz w:val="24"/>
          <w:szCs w:val="24"/>
        </w:rPr>
        <w:t xml:space="preserve"> </w:t>
      </w:r>
      <w:r w:rsidR="00502BBE" w:rsidRPr="00693598">
        <w:rPr>
          <w:rFonts w:ascii="Book Antiqua" w:hAnsi="Book Antiqua" w:cs="Times New Roman"/>
          <w:sz w:val="24"/>
          <w:szCs w:val="24"/>
        </w:rPr>
        <w:t>and</w:t>
      </w:r>
      <w:r w:rsidR="007C7F1A" w:rsidRPr="00693598">
        <w:rPr>
          <w:rFonts w:ascii="Book Antiqua" w:hAnsi="Book Antiqua" w:cs="Times New Roman"/>
          <w:sz w:val="24"/>
          <w:szCs w:val="24"/>
        </w:rPr>
        <w:t xml:space="preserve"> 4%</w:t>
      </w:r>
      <w:r w:rsidR="000717B3"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{"citationItems":[{"id":"ITEM-1","itemData":{"DOI":"10.3748/wjg.v11.i36.5688","ISSN":"1007-9327","PMID":"16237766","abstract":"AIM: As intraductal papillary mucinous neoplasm (IPMN) has a favorable prognosis, associated malignancies have potential significance in these patients. We examined the incidence and characteristics of pre-existing, coexisting and subsequent malignancies in patients with IPMN. METHODS: Seventy-nine cases of IPMN were diagnosed by detection of mucous in the pancreatic duct during endoscopic retrograde pancreatography. Histological diagnosis was confirmed in 30 cases (adenoma (n = 19) and adenocarcinoma (n = 11). Other primary malignancies associated with IPMN, occurring in the prediagnostic or postdiagnostic period, were investigated. Postdiagnostic follow-up period was 3.3±0.5 years (range, 0.2-20 years). RESULTS: Other 40 malignancies occurred in 28 patients (35%). They were found before (n = 15), at (n = 19) and after (n = 6) the diagnosis of IPMT. Major associated malignancies were gastric cancer (n = 12), colonic cancer (n = 7), esophageal cancer (n = 4), pulmonary cancer (n = 4), and independent pancreatic cancer (n = 3). Pancreatic cancer was synchronous with IPMN in two patients and metachronous in one (3 years after diagnosis of IPMN). Thirty-one lesions were treated surgically or endoscopically. Fourteen patients died of associated cancers. Development of other malignancies was related to age (71.9±8.2 vs 66.8±9.3, P&lt;0.05), but not to gender or site of the tumor. CONCLUSION: IPMN is associated with a high incidence of other malignancies, particularly gastric and colonic cancers. Common genetic mechanisms between IPMN and other associated malignancies might be present. Clinicians should pay attention to the possibility of associated malignancies in preoperative screening and follow-up of patients with IPMN. A. Malignancies associated with intraductal papillary mucinous neoplasm of the pancreas. World J Gastroenterol 2005; 11 (36): 5688-5690","author":[{"dropping-particle":"","family":"Kamisawa","given":"Terumi","non-dropping-particle":"","parse-names":false,"suffix":""},{"dropping-particle":"","family":"Tu","given":"Yuyang","non-dropping-particle":"","parse-names":false,"suffix":""},{"dropping-particle":"","family":"Egawa","given":"Naoto","non-dropping-particle":"","parse-names":false,"suffix":""},{"dropping-particle":"","family":"Nakajima","given":"Hitoshi","non-dropping-particle":"","parse-names":false,"suffix":""},{"dropping-particle":"","family":"Tsuruta","given":"Kouji","non-dropping-particle":"","parse-names":false,"suffix":""},{"dropping-particle":"","family":"Okamoto","given":"Atsutake","non-dropping-particle":"","parse-names":false,"suffix":""},{"dropping-particle":"","family":"Kamisawa","given":"T","non-dropping-particle":"","parse-names":false,"suffix":""},{"dropping-particle":"","family":"Tu","given":"Y","non-dropping-particle":"","parse-names":false,"suffix":""},{"dropping-particle":"","family":"Nakajima","given":"Egawa N","non-dropping-particle":"","parse-names":false,"suffix":""},{"dropping-particle":"","family":"Okamoto","given":"Tsuruta K","non-dropping-particle":"","parse-names":false,"suffix":""}],"container-title":"World J Gastroenterol World Journal of Gastroenterology ISSN","id":"ITEM-1","issue":"36","issued":{"date-parts":[["2005"]]},"page":"5688-5690","title":"Malignancies associated with intraductal papillary mucinous neoplasm of the pancreas","type":"article-journal","volume":"11"},"uris":["http://www.mendeley.com/documents/?uuid=c2f6bff6-7905-497e-9cf1-5c7d632aa16a"]}],"mendeley":{"formattedCitation":"&lt;sup&gt;[29]&lt;/sup&gt;","plainTextFormattedCitation":"[29]","previouslyFormattedCitation":"&lt;sup&gt;[29]&lt;/sup&gt;"},"properties":{"noteIndex":0},"schema":"https://github.com/citation-style-language/schema/raw/master/csl-citation.json"}</w:instrText>
      </w:r>
      <w:r w:rsidR="000717B3"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[29]</w:t>
      </w:r>
      <w:r w:rsidR="000717B3" w:rsidRPr="00693598">
        <w:rPr>
          <w:rFonts w:ascii="Book Antiqua" w:hAnsi="Book Antiqua" w:cs="Times New Roman"/>
          <w:sz w:val="24"/>
          <w:szCs w:val="24"/>
        </w:rPr>
        <w:fldChar w:fldCharType="end"/>
      </w:r>
      <w:r w:rsidR="00502BBE" w:rsidRPr="00693598">
        <w:rPr>
          <w:rFonts w:ascii="Book Antiqua" w:hAnsi="Book Antiqua" w:cs="Times New Roman"/>
          <w:sz w:val="24"/>
          <w:szCs w:val="24"/>
        </w:rPr>
        <w:t xml:space="preserve">, </w:t>
      </w:r>
      <w:r w:rsidR="00671F90" w:rsidRPr="00693598">
        <w:rPr>
          <w:rFonts w:ascii="Book Antiqua" w:hAnsi="Book Antiqua" w:cs="Times New Roman"/>
          <w:sz w:val="24"/>
          <w:szCs w:val="24"/>
        </w:rPr>
        <w:t>determined in</w:t>
      </w:r>
      <w:r w:rsidRPr="00693598">
        <w:rPr>
          <w:rFonts w:ascii="Book Antiqua" w:hAnsi="Book Antiqua" w:cs="Times New Roman"/>
          <w:sz w:val="24"/>
          <w:szCs w:val="24"/>
        </w:rPr>
        <w:t xml:space="preserve"> </w:t>
      </w:r>
      <w:r w:rsidR="00671F90" w:rsidRPr="00693598">
        <w:rPr>
          <w:rFonts w:ascii="Book Antiqua" w:hAnsi="Book Antiqua" w:cs="Times New Roman"/>
          <w:sz w:val="24"/>
          <w:szCs w:val="24"/>
        </w:rPr>
        <w:t>two</w:t>
      </w:r>
      <w:r w:rsidRPr="00693598">
        <w:rPr>
          <w:rFonts w:ascii="Book Antiqua" w:hAnsi="Book Antiqua" w:cs="Times New Roman"/>
          <w:sz w:val="24"/>
          <w:szCs w:val="24"/>
        </w:rPr>
        <w:t xml:space="preserve"> </w:t>
      </w:r>
      <w:r w:rsidR="00671F90" w:rsidRPr="00693598">
        <w:rPr>
          <w:rFonts w:ascii="Book Antiqua" w:hAnsi="Book Antiqua" w:cs="Times New Roman"/>
          <w:sz w:val="24"/>
          <w:szCs w:val="24"/>
        </w:rPr>
        <w:t xml:space="preserve">studies </w:t>
      </w:r>
      <w:r w:rsidRPr="00693598">
        <w:rPr>
          <w:rFonts w:ascii="Book Antiqua" w:hAnsi="Book Antiqua" w:cs="Times New Roman"/>
          <w:sz w:val="24"/>
          <w:szCs w:val="24"/>
        </w:rPr>
        <w:t>of surgically resected IPMN</w:t>
      </w:r>
      <w:r w:rsidR="00671F90" w:rsidRPr="00693598">
        <w:rPr>
          <w:rFonts w:ascii="Book Antiqua" w:hAnsi="Book Antiqua" w:cs="Times New Roman"/>
          <w:sz w:val="24"/>
          <w:szCs w:val="24"/>
        </w:rPr>
        <w:t xml:space="preserve"> case series</w:t>
      </w:r>
      <w:r w:rsidRPr="00693598">
        <w:rPr>
          <w:rFonts w:ascii="Book Antiqua" w:hAnsi="Book Antiqua" w:cs="Times New Roman"/>
          <w:sz w:val="24"/>
          <w:szCs w:val="24"/>
        </w:rPr>
        <w:t xml:space="preserve">. Ingkakul </w:t>
      </w:r>
      <w:r w:rsidRPr="00693598">
        <w:rPr>
          <w:rFonts w:ascii="Book Antiqua" w:hAnsi="Book Antiqua" w:cs="Times New Roman"/>
          <w:i/>
          <w:sz w:val="24"/>
          <w:szCs w:val="24"/>
        </w:rPr>
        <w:t>et al</w:t>
      </w:r>
      <w:r w:rsidR="007C7F1A"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{"citationItems":[{"id":"ITEM-1","itemData":{"DOI":"10.1097/SLA.0b013e3181c5ddc3","ISBN":"1528-1140 (Electronic)\\r0003-4932 (Linking)","ISSN":"00034932","PMID":"20009749","abstract":"Invasive ductal carcinoma (DC) of the pancreas arising as an independent lesion in association with intraductal papillary mucinous neoplasm (IPMN) has occasionally been reported. However, clinicopathological features related to the presence of DC in patients with IPMN remain largely unknown. The purpose of the present study was to determine the factors predicting the presence of concomitant DC in those with IPMN.","author":[{"dropping-particle":"","family":"Ingkakul","given":"Thun","non-dropping-particle":"","parse-names":false,"suffix":""},{"dropping-particle":"","family":"Sadakari","given":"Yoshihiko","non-dropping-particle":"","parse-names":false,"suffix":""},{"dropping-particle":"","family":"Ienaga","given":"Jun","non-dropping-particle":"","parse-names":false,"suffix":""},{"dropping-particle":"","family":"Satoh","given":"Norihiro","non-dropping-particle":"","parse-names":false,"suffix":""},{"dropping-particle":"","family":"Takahata","given":"Shunichi","non-dropping-particle":"","parse-names":false,"suffix":""},{"dropping-particle":"","family":"Tanaka","given":"Masao","non-dropping-particle":"","parse-names":false,"suffix":""}],"container-title":"Annals of Surgery","id":"ITEM-1","issue":"1","issued":{"date-parts":[["2010"]]},"page":"70-75","title":"Predictors of the presence of concomitant invasive ductal carcinoma in intraductal papillary mucinous neoplasm of the pancreas","type":"article-journal","volume":"251"},"uris":["http://www.mendeley.com/documents/?uuid=e37c5a9b-5491-4e9e-a831-af20d1dd5d34"]}],"mendeley":{"formattedCitation":"&lt;sup&gt;[30]&lt;/sup&gt;","plainTextFormattedCitation":"[30]","previouslyFormattedCitation":"&lt;sup&gt;[30]&lt;/sup&gt;"},"properties":{"noteIndex":0},"schema":"https://github.com/citation-style-language/schema/raw/master/csl-citation.json"}</w:instrText>
      </w:r>
      <w:r w:rsidR="007C7F1A"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[30]</w:t>
      </w:r>
      <w:r w:rsidR="007C7F1A" w:rsidRPr="00693598">
        <w:rPr>
          <w:rFonts w:ascii="Book Antiqua" w:hAnsi="Book Antiqua" w:cs="Times New Roman"/>
          <w:sz w:val="24"/>
          <w:szCs w:val="24"/>
        </w:rPr>
        <w:fldChar w:fldCharType="end"/>
      </w:r>
      <w:r w:rsidR="007C7F1A" w:rsidRPr="00693598">
        <w:rPr>
          <w:rFonts w:ascii="Book Antiqua" w:hAnsi="Book Antiqua" w:cs="Times New Roman"/>
          <w:sz w:val="24"/>
          <w:szCs w:val="24"/>
        </w:rPr>
        <w:t xml:space="preserve"> </w:t>
      </w:r>
      <w:r w:rsidR="00CE5980" w:rsidRPr="00693598">
        <w:rPr>
          <w:rFonts w:ascii="Book Antiqua" w:hAnsi="Book Antiqua" w:cs="Times New Roman"/>
          <w:sz w:val="24"/>
          <w:szCs w:val="24"/>
        </w:rPr>
        <w:t>found</w:t>
      </w:r>
      <w:r w:rsidR="004E21AA" w:rsidRPr="00693598">
        <w:rPr>
          <w:rFonts w:ascii="Book Antiqua" w:hAnsi="Book Antiqua" w:cs="Times New Roman"/>
          <w:sz w:val="24"/>
          <w:szCs w:val="24"/>
        </w:rPr>
        <w:t xml:space="preserve"> </w:t>
      </w:r>
      <w:r w:rsidR="002A7070" w:rsidRPr="00693598">
        <w:rPr>
          <w:rFonts w:ascii="Book Antiqua" w:hAnsi="Book Antiqua" w:cs="Times New Roman"/>
          <w:sz w:val="24"/>
          <w:szCs w:val="24"/>
        </w:rPr>
        <w:t>that 9.3%</w:t>
      </w:r>
      <w:r w:rsidR="00502BBE" w:rsidRPr="00693598">
        <w:rPr>
          <w:rFonts w:ascii="Book Antiqua" w:hAnsi="Book Antiqua" w:cs="Times New Roman"/>
          <w:sz w:val="24"/>
          <w:szCs w:val="24"/>
        </w:rPr>
        <w:t xml:space="preserve"> (</w:t>
      </w:r>
      <w:r w:rsidR="00502BBE" w:rsidRPr="00693598">
        <w:rPr>
          <w:rFonts w:ascii="Book Antiqua" w:hAnsi="Book Antiqua" w:cs="Times New Roman"/>
          <w:i/>
          <w:sz w:val="24"/>
          <w:szCs w:val="24"/>
        </w:rPr>
        <w:t>n</w:t>
      </w:r>
      <w:r w:rsidR="00502BBE" w:rsidRPr="00693598">
        <w:rPr>
          <w:rFonts w:ascii="Book Antiqua" w:hAnsi="Book Antiqua" w:cs="Times New Roman"/>
          <w:sz w:val="24"/>
          <w:szCs w:val="24"/>
        </w:rPr>
        <w:t xml:space="preserve"> = 22</w:t>
      </w:r>
      <w:r w:rsidR="004E21AA" w:rsidRPr="00693598">
        <w:rPr>
          <w:rFonts w:ascii="Book Antiqua" w:hAnsi="Book Antiqua" w:cs="Times New Roman"/>
          <w:sz w:val="24"/>
          <w:szCs w:val="24"/>
        </w:rPr>
        <w:t>)</w:t>
      </w:r>
      <w:r w:rsidR="002A7070" w:rsidRPr="00693598">
        <w:rPr>
          <w:rFonts w:ascii="Book Antiqua" w:hAnsi="Book Antiqua" w:cs="Times New Roman"/>
          <w:sz w:val="24"/>
          <w:szCs w:val="24"/>
        </w:rPr>
        <w:t xml:space="preserve"> of patients with IPMN </w:t>
      </w:r>
      <w:r w:rsidR="004E21AA" w:rsidRPr="00693598">
        <w:rPr>
          <w:rFonts w:ascii="Book Antiqua" w:hAnsi="Book Antiqua" w:cs="Times New Roman"/>
          <w:sz w:val="24"/>
          <w:szCs w:val="24"/>
        </w:rPr>
        <w:t>(</w:t>
      </w:r>
      <w:r w:rsidR="004E21AA" w:rsidRPr="00693598">
        <w:rPr>
          <w:rFonts w:ascii="Book Antiqua" w:hAnsi="Book Antiqua" w:cs="Times New Roman"/>
          <w:i/>
          <w:sz w:val="24"/>
          <w:szCs w:val="24"/>
        </w:rPr>
        <w:t>n</w:t>
      </w:r>
      <w:r w:rsidR="004E21AA" w:rsidRPr="00693598">
        <w:rPr>
          <w:rFonts w:ascii="Book Antiqua" w:hAnsi="Book Antiqua" w:cs="Times New Roman"/>
          <w:sz w:val="24"/>
          <w:szCs w:val="24"/>
        </w:rPr>
        <w:t xml:space="preserve"> = 236) </w:t>
      </w:r>
      <w:r w:rsidR="002A7070" w:rsidRPr="00693598">
        <w:rPr>
          <w:rFonts w:ascii="Book Antiqua" w:hAnsi="Book Antiqua" w:cs="Times New Roman"/>
          <w:sz w:val="24"/>
          <w:szCs w:val="24"/>
        </w:rPr>
        <w:t>ha</w:t>
      </w:r>
      <w:r w:rsidR="00502BBE" w:rsidRPr="00693598">
        <w:rPr>
          <w:rFonts w:ascii="Book Antiqua" w:hAnsi="Book Antiqua" w:cs="Times New Roman"/>
          <w:sz w:val="24"/>
          <w:szCs w:val="24"/>
        </w:rPr>
        <w:t>d</w:t>
      </w:r>
      <w:r w:rsidR="002A7070" w:rsidRPr="00693598">
        <w:rPr>
          <w:rFonts w:ascii="Book Antiqua" w:hAnsi="Book Antiqua" w:cs="Times New Roman"/>
          <w:sz w:val="24"/>
          <w:szCs w:val="24"/>
        </w:rPr>
        <w:t xml:space="preserve"> concomitant</w:t>
      </w:r>
      <w:r w:rsidR="00CE5980" w:rsidRPr="00693598">
        <w:rPr>
          <w:rFonts w:ascii="Book Antiqua" w:hAnsi="Book Antiqua" w:cs="Times New Roman"/>
          <w:sz w:val="24"/>
          <w:szCs w:val="24"/>
        </w:rPr>
        <w:t xml:space="preserve"> </w:t>
      </w:r>
      <w:r w:rsidR="002A7070" w:rsidRPr="00693598">
        <w:rPr>
          <w:rFonts w:ascii="Book Antiqua" w:hAnsi="Book Antiqua" w:cs="Times New Roman"/>
          <w:sz w:val="24"/>
          <w:szCs w:val="24"/>
        </w:rPr>
        <w:t>PDAC</w:t>
      </w:r>
      <w:r w:rsidR="00CE5980" w:rsidRPr="00693598">
        <w:rPr>
          <w:rFonts w:ascii="Book Antiqua" w:hAnsi="Book Antiqua" w:cs="Times New Roman"/>
          <w:sz w:val="24"/>
          <w:szCs w:val="24"/>
        </w:rPr>
        <w:t>, either</w:t>
      </w:r>
      <w:r w:rsidR="002A7070" w:rsidRPr="00693598">
        <w:rPr>
          <w:rFonts w:ascii="Book Antiqua" w:hAnsi="Book Antiqua" w:cs="Times New Roman"/>
          <w:sz w:val="24"/>
          <w:szCs w:val="24"/>
        </w:rPr>
        <w:t xml:space="preserve"> synchronously or metachronously. In addition, Yamaguchi </w:t>
      </w:r>
      <w:r w:rsidR="002A7070" w:rsidRPr="00693598">
        <w:rPr>
          <w:rFonts w:ascii="Book Antiqua" w:hAnsi="Book Antiqua" w:cs="Times New Roman"/>
          <w:i/>
          <w:sz w:val="24"/>
          <w:szCs w:val="24"/>
        </w:rPr>
        <w:t>et al</w:t>
      </w:r>
      <w:r w:rsidR="00674386"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{"citationItems":[{"id":"ITEM-1","itemData":{"DOI":"10.1097/MPA.0b013e318215010c","ISBN":"0885-3177","ISSN":"08853177","PMID":"21499212","abstract":"OBJECTIVES: Pancreatic ductal adenocarcinoma (PDAC) may derive from an intraductal papillary mucinous neoplasm (IPMN) of the pancreas or may develop in the pancreatic duct apart from IPMN. The purpose of this study was to define the clinicopathological features of these 2 entities and compare them with those of ordinary PDAC. METHODS: Of 765 patients who had surgical resection for IPMN, 122 were diagnosed as having PDAC derived from IPMN and 31 with PDAC concomitant with IPMN. In addition, 7605 patients with PDAC who were registered in the Japan Pancreas Society pancreatic cancer registry were compared with the above patients. RESULTS: Pancreatic ductal adenocarcinomas derived from IPMN and concomitant with IPMN were significantly smaller, less invasive, and less extensive than ordinary PDAC. The median survival of patients with the 2 conditions was significantly longer than for those with ordinary PDAC when compared overall or when limited to TS2 (2.0 cm &lt; tumor size ≤ 4.0 cm) or TS3 (4.0 cm &lt; tumor size ≤ 6.0 cm) cases. CONCLUSIONS: These findings suggest that PDAC concomitant with IPMN and PDAC derived from IPMN may have more favorable biological behaviors or be diagnosed earlier than ordinary PDAC.","author":[{"dropping-particle":"","family":"Yamaguchi","given":"Koji","non-dropping-particle":"","parse-names":false,"suffix":""},{"dropping-particle":"","family":"Kanemitsu","given":"Shuichi","non-dropping-particle":"","parse-names":false,"suffix":""},{"dropping-particle":"","family":"Hatori","given":"Takashi","non-dropping-particle":"","parse-names":false,"suffix":""},{"dropping-particle":"","family":"Maguchi","given":"Hiroyuki","non-dropping-particle":"","parse-names":false,"suffix":""},{"dropping-particle":"","family":"Shimizu","given":"Yasuhiro","non-dropping-particle":"","parse-names":false,"suffix":""},{"dropping-particle":"","family":"Tada","given":"Minoru","non-dropping-particle":"","parse-names":false,"suffix":""},{"dropping-particle":"","family":"Nakagohri","given":"Toshio","non-dropping-particle":"","parse-names":false,"suffix":""},{"dropping-particle":"","family":"Hanada","given":"Keiji","non-dropping-particle":"","parse-names":false,"suffix":""},{"dropping-particle":"","family":"Osanai","given":"Manabu","non-dropping-particle":"","parse-names":false,"suffix":""},{"dropping-particle":"","family":"Noda","given":"Yutaka","non-dropping-particle":"","parse-names":false,"suffix":""},{"dropping-particle":"","family":"Nakaizumi","given":"Akihiko","non-dropping-particle":"","parse-names":false,"suffix":""},{"dropping-particle":"","family":"Furukawa","given":"Toru","non-dropping-particle":"","parse-names":false,"suffix":""},{"dropping-particle":"","family":"Ban","given":"Shinichi","non-dropping-particle":"","parse-names":false,"suffix":""},{"dropping-particle":"","family":"Nobukawa","given":"Bunsei","non-dropping-particle":"","parse-names":false,"suffix":""},{"dropping-particle":"","family":"Kato","given":"Yo","non-dropping-particle":"","parse-names":false,"suffix":""},{"dropping-particle":"","family":"Tanaka","given":"Masao","non-dropping-particle":"","parse-names":false,"suffix":""}],"container-title":"Pancreas","id":"ITEM-1","issue":"4","issued":{"date-parts":[["2011"]]},"page":"571-580","title":"Pancreatic ductal adenocarcinoma derived from IPMN and pancreatic ductal adenocarcinoma concomitant with ipmn","type":"article-journal","volume":"40"},"uris":["http://www.mendeley.com/documents/?uuid=012318e6-6717-42bb-a7da-9fc4f11f56ee"]}],"mendeley":{"formattedCitation":"&lt;sup&gt;[25]&lt;/sup&gt;","plainTextFormattedCitation":"[25]","previouslyFormattedCitation":"&lt;sup&gt;[25]&lt;/sup&gt;"},"properties":{"noteIndex":0},"schema":"https://github.com/citation-style-language/schema/raw/master/csl-citation.json"}</w:instrText>
      </w:r>
      <w:r w:rsidR="00674386"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[25]</w:t>
      </w:r>
      <w:r w:rsidR="00674386" w:rsidRPr="00693598">
        <w:rPr>
          <w:rFonts w:ascii="Book Antiqua" w:hAnsi="Book Antiqua" w:cs="Times New Roman"/>
          <w:sz w:val="24"/>
          <w:szCs w:val="24"/>
        </w:rPr>
        <w:fldChar w:fldCharType="end"/>
      </w:r>
      <w:r w:rsidR="002A7070" w:rsidRPr="00693598">
        <w:rPr>
          <w:rFonts w:ascii="Book Antiqua" w:hAnsi="Book Antiqua" w:cs="Times New Roman"/>
          <w:sz w:val="24"/>
          <w:szCs w:val="24"/>
        </w:rPr>
        <w:t xml:space="preserve"> </w:t>
      </w:r>
      <w:r w:rsidR="00C425F9" w:rsidRPr="00693598">
        <w:rPr>
          <w:rFonts w:ascii="Book Antiqua" w:hAnsi="Book Antiqua" w:cs="Times New Roman"/>
          <w:sz w:val="24"/>
          <w:szCs w:val="24"/>
        </w:rPr>
        <w:t xml:space="preserve">found </w:t>
      </w:r>
      <w:r w:rsidR="002A7070" w:rsidRPr="00693598">
        <w:rPr>
          <w:rFonts w:ascii="Book Antiqua" w:hAnsi="Book Antiqua" w:cs="Times New Roman"/>
          <w:sz w:val="24"/>
          <w:szCs w:val="24"/>
        </w:rPr>
        <w:t xml:space="preserve">31 cases of PDAC concomitant with IPMN among 765 IPMN resections. However, it seems that these results might </w:t>
      </w:r>
      <w:r w:rsidR="00364C49" w:rsidRPr="00693598">
        <w:rPr>
          <w:rFonts w:ascii="Book Antiqua" w:hAnsi="Book Antiqua" w:cs="Times New Roman"/>
          <w:sz w:val="24"/>
          <w:szCs w:val="24"/>
        </w:rPr>
        <w:t>represent</w:t>
      </w:r>
      <w:r w:rsidR="002A7070" w:rsidRPr="00693598">
        <w:rPr>
          <w:rFonts w:ascii="Book Antiqua" w:hAnsi="Book Antiqua" w:cs="Times New Roman"/>
          <w:sz w:val="24"/>
          <w:szCs w:val="24"/>
        </w:rPr>
        <w:t xml:space="preserve"> under</w:t>
      </w:r>
      <w:r w:rsidR="00364C49" w:rsidRPr="00693598">
        <w:rPr>
          <w:rFonts w:ascii="Book Antiqua" w:hAnsi="Book Antiqua" w:cs="Times New Roman"/>
          <w:sz w:val="24"/>
          <w:szCs w:val="24"/>
        </w:rPr>
        <w:t>-</w:t>
      </w:r>
      <w:r w:rsidR="002A7070" w:rsidRPr="00693598">
        <w:rPr>
          <w:rFonts w:ascii="Book Antiqua" w:hAnsi="Book Antiqua" w:cs="Times New Roman"/>
          <w:sz w:val="24"/>
          <w:szCs w:val="24"/>
        </w:rPr>
        <w:t>estimat</w:t>
      </w:r>
      <w:r w:rsidR="00364C49" w:rsidRPr="00693598">
        <w:rPr>
          <w:rFonts w:ascii="Book Antiqua" w:hAnsi="Book Antiqua" w:cs="Times New Roman"/>
          <w:sz w:val="24"/>
          <w:szCs w:val="24"/>
        </w:rPr>
        <w:t>ions</w:t>
      </w:r>
      <w:r w:rsidR="002A7070" w:rsidRPr="00693598">
        <w:rPr>
          <w:rFonts w:ascii="Book Antiqua" w:hAnsi="Book Antiqua" w:cs="Times New Roman"/>
          <w:sz w:val="24"/>
          <w:szCs w:val="24"/>
        </w:rPr>
        <w:t xml:space="preserve"> </w:t>
      </w:r>
      <w:r w:rsidR="000C617F" w:rsidRPr="00693598">
        <w:rPr>
          <w:rFonts w:ascii="Book Antiqua" w:hAnsi="Book Antiqua" w:cs="Times New Roman"/>
          <w:sz w:val="24"/>
          <w:szCs w:val="24"/>
        </w:rPr>
        <w:t xml:space="preserve">of </w:t>
      </w:r>
      <w:r w:rsidR="00364C49" w:rsidRPr="00693598">
        <w:rPr>
          <w:rFonts w:ascii="Book Antiqua" w:hAnsi="Book Antiqua" w:cs="Times New Roman"/>
          <w:sz w:val="24"/>
          <w:szCs w:val="24"/>
        </w:rPr>
        <w:t xml:space="preserve">the </w:t>
      </w:r>
      <w:r w:rsidR="002A7070" w:rsidRPr="00693598">
        <w:rPr>
          <w:rFonts w:ascii="Book Antiqua" w:hAnsi="Book Antiqua" w:cs="Times New Roman"/>
          <w:sz w:val="24"/>
          <w:szCs w:val="24"/>
        </w:rPr>
        <w:t xml:space="preserve">actual number of </w:t>
      </w:r>
      <w:r w:rsidR="000C617F" w:rsidRPr="00693598">
        <w:rPr>
          <w:rFonts w:ascii="Book Antiqua" w:hAnsi="Book Antiqua" w:cs="Times New Roman"/>
          <w:sz w:val="24"/>
          <w:szCs w:val="24"/>
        </w:rPr>
        <w:t xml:space="preserve">cases of </w:t>
      </w:r>
      <w:r w:rsidR="002A7070" w:rsidRPr="00693598">
        <w:rPr>
          <w:rFonts w:ascii="Book Antiqua" w:hAnsi="Book Antiqua" w:cs="Times New Roman"/>
          <w:sz w:val="24"/>
          <w:szCs w:val="24"/>
        </w:rPr>
        <w:t xml:space="preserve">PDAC concomitant with IPMN because of the </w:t>
      </w:r>
      <w:r w:rsidR="000C617F" w:rsidRPr="00693598">
        <w:rPr>
          <w:rFonts w:ascii="Book Antiqua" w:hAnsi="Book Antiqua" w:cs="Times New Roman"/>
          <w:sz w:val="24"/>
          <w:szCs w:val="24"/>
        </w:rPr>
        <w:t>study design used (</w:t>
      </w:r>
      <w:r w:rsidR="000C617F" w:rsidRPr="00693598">
        <w:rPr>
          <w:rFonts w:ascii="Book Antiqua" w:hAnsi="Book Antiqua" w:cs="Times New Roman"/>
          <w:i/>
          <w:sz w:val="24"/>
          <w:szCs w:val="24"/>
        </w:rPr>
        <w:t>i.e</w:t>
      </w:r>
      <w:r w:rsidR="000C617F" w:rsidRPr="00693598">
        <w:rPr>
          <w:rFonts w:ascii="Book Antiqua" w:hAnsi="Book Antiqua" w:cs="Times New Roman"/>
          <w:sz w:val="24"/>
          <w:szCs w:val="24"/>
        </w:rPr>
        <w:t>.</w:t>
      </w:r>
      <w:r w:rsidR="001B14E4" w:rsidRPr="00693598">
        <w:rPr>
          <w:rFonts w:ascii="Book Antiqua" w:eastAsia="宋体" w:hAnsi="Book Antiqua" w:cs="Times New Roman"/>
          <w:sz w:val="24"/>
          <w:szCs w:val="24"/>
          <w:lang w:eastAsia="zh-CN"/>
        </w:rPr>
        <w:t>,</w:t>
      </w:r>
      <w:r w:rsidR="000C617F" w:rsidRPr="00693598">
        <w:rPr>
          <w:rFonts w:ascii="Book Antiqua" w:hAnsi="Book Antiqua" w:cs="Times New Roman"/>
          <w:sz w:val="24"/>
          <w:szCs w:val="24"/>
        </w:rPr>
        <w:t xml:space="preserve"> </w:t>
      </w:r>
      <w:r w:rsidR="002A7070" w:rsidRPr="00693598">
        <w:rPr>
          <w:rFonts w:ascii="Book Antiqua" w:hAnsi="Book Antiqua" w:cs="Times New Roman"/>
          <w:sz w:val="24"/>
          <w:szCs w:val="24"/>
        </w:rPr>
        <w:t>retrospective evaluation of surgically resected specimens</w:t>
      </w:r>
      <w:r w:rsidR="000C617F" w:rsidRPr="00693598">
        <w:rPr>
          <w:rFonts w:ascii="Book Antiqua" w:hAnsi="Book Antiqua" w:cs="Times New Roman"/>
          <w:sz w:val="24"/>
          <w:szCs w:val="24"/>
        </w:rPr>
        <w:t>)</w:t>
      </w:r>
      <w:r w:rsidR="002A7070" w:rsidRPr="00693598">
        <w:rPr>
          <w:rFonts w:ascii="Book Antiqua" w:hAnsi="Book Antiqua" w:cs="Times New Roman"/>
          <w:sz w:val="24"/>
          <w:szCs w:val="24"/>
        </w:rPr>
        <w:t>.</w:t>
      </w:r>
    </w:p>
    <w:p w14:paraId="7A480612" w14:textId="62C2A023" w:rsidR="002A7070" w:rsidRPr="00693598" w:rsidRDefault="002A7070" w:rsidP="001B14E4">
      <w:pPr>
        <w:spacing w:line="360" w:lineRule="auto"/>
        <w:ind w:firstLineChars="100" w:firstLine="240"/>
        <w:rPr>
          <w:rFonts w:ascii="Book Antiqua" w:hAnsi="Book Antiqua" w:cs="Times New Roman"/>
          <w:sz w:val="24"/>
          <w:szCs w:val="24"/>
        </w:rPr>
      </w:pPr>
      <w:r w:rsidRPr="00693598">
        <w:rPr>
          <w:rFonts w:ascii="Book Antiqua" w:hAnsi="Book Antiqua" w:cs="Times New Roman"/>
          <w:sz w:val="24"/>
          <w:szCs w:val="24"/>
        </w:rPr>
        <w:t xml:space="preserve">Conversely, Matsubara </w:t>
      </w:r>
      <w:r w:rsidRPr="00693598">
        <w:rPr>
          <w:rFonts w:ascii="Book Antiqua" w:hAnsi="Book Antiqua" w:cs="Times New Roman"/>
          <w:i/>
          <w:sz w:val="24"/>
          <w:szCs w:val="24"/>
        </w:rPr>
        <w:t>et al</w:t>
      </w:r>
      <w:r w:rsidRPr="00693598">
        <w:rPr>
          <w:rFonts w:ascii="Book Antiqua" w:hAnsi="Book Antiqua" w:cs="Times New Roman"/>
          <w:sz w:val="24"/>
          <w:szCs w:val="24"/>
        </w:rPr>
        <w:fldChar w:fldCharType="begin" w:fldLock="1"/>
      </w:r>
      <w:r w:rsidR="005442E9" w:rsidRPr="00693598">
        <w:rPr>
          <w:rFonts w:ascii="Book Antiqua" w:hAnsi="Book Antiqua" w:cs="Times New Roman"/>
          <w:sz w:val="24"/>
          <w:szCs w:val="24"/>
        </w:rPr>
        <w:instrText>ADDIN CSL_CITATION {"citationItems":[{"id":"ITEM-1","itemData":{"DOI":"10.1097/MPA.0b013e31824f5970","ISBN":"1536-4828 (Electronic)\\r0885-3177 (Linking)","ISSN":"08853177","PMID":"22699201","abstract":"OBJECTIVES: We examined whether the presence of pancreatic cysts could be a risk for pancreatic cancer by comparing the incidence and characteristics of cysts found by magnetic resonance (MR) imaging in patients with and without pancreatic cancer.\\n\\nMETHODS: Half-Fourier rapid acquisition with relaxation enhancement images and MR cholangiopancreatography were performed in 116 patients with pancreatic cancer (PC group) and 1226 with nonpancreatic disease (NP group). Incidence and characteristics of cysts were analyzed.\\n\\nRESULTS: Pancreatic cysts were detected in 65 patients (56%) of the PC group and in 123 patients (10%) of the NP group. According to the multivariate analysis, cyst presence was a significant risk factor for pancreatic cancer (odds ratio [OR], 10.27; P &lt; 0.01), especially cysts larger than 10 mm (OR, 4.718; P &lt; 0.01). When the definition of cyst presence in the PC group was restricted to the 33 cases with cysts considered to have existed before the development of cancer, the incidence was still high (OR, 2.976; P &lt; 0.01) and size remained significant (OR, 4.428; P &lt; 0.01).\\n\\nCONCLUSIONS: Patients with pancreatic cysts, especially larger than 10 mm, were considered to be at an increased risk of pancreatic cancer over the entire pancreas.","author":[{"dropping-particle":"","family":"Matsubara","given":"Saburo","non-dropping-particle":"","parse-names":false,"suffix":""},{"dropping-particle":"","family":"Tada","given":"Minoru","non-dropping-particle":"","parse-names":false,"suffix":""},{"dropping-particle":"","family":"Akahane","given":"Masaaki","non-dropping-particle":"","parse-names":false,"suffix":""},{"dropping-particle":"","family":"Yagioka","given":"Hiroshi","non-dropping-particle":"","parse-names":false,"suffix":""},{"dropping-particle":"","family":"Kogure","given":"Hirofumi","non-dropping-particle":"","parse-names":false,"suffix":""},{"dropping-particle":"","family":"Sasaki","given":"Takashi","non-dropping-particle":"","parse-names":false,"suffix":""},{"dropping-particle":"","family":"Arizumi","given":"Toshihiko","non-dropping-particle":"","parse-names":false,"suffix":""},{"dropping-particle":"","family":"Togawa","given":"Osamu","non-dropping-particle":"","parse-names":false,"suffix":""},{"dropping-particle":"","family":"Nakai","given":"Yousuke","non-dropping-particle":"","parse-names":false,"suffix":""},{"dropping-particle":"","family":"Sasahira","given":"Naoki","non-dropping-particle":"","parse-names":false,"suffix":""},{"dropping-particle":"","family":"Hirano","given":"Kenji","non-dropping-particle":"","parse-names":false,"suffix":""},{"dropping-particle":"","family":"Tsujino","given":"Takeshi","non-dropping-particle":"","parse-names":false,"suffix":""},{"dropping-particle":"","family":"Isayama","given":"Hiroyuki","non-dropping-particle":"","parse-names":false,"suffix":""},{"dropping-particle":"","family":"Toda","given":"Nobuo","non-dropping-particle":"","parse-names":false,"suffix":""},{"dropping-particle":"","family":"Kawabe","given":"Takao","non-dropping-particle":"","parse-names":false,"suffix":""},{"dropping-particle":"","family":"Ohtomo","given":"Kuni","non-dropping-particle":"","parse-names":false,"suffix":""},{"dropping-particle":"","family":"Omata","given":"Masao","non-dropping-particle":"","parse-names":false,"suffix":""}],"container-title":"Pancreas","id":"ITEM-1","issue":"8","issued":{"date-parts":[["2012"]]},"note":"</w:instrText>
      </w:r>
      <w:r w:rsidR="005442E9" w:rsidRPr="00693598">
        <w:rPr>
          <w:rFonts w:ascii="Book Antiqua" w:hAnsi="Book Antiqua" w:cs="Times New Roman"/>
          <w:sz w:val="24"/>
          <w:szCs w:val="24"/>
        </w:rPr>
        <w:instrText>膵嚢胞頻度</w:instrText>
      </w:r>
      <w:r w:rsidR="005442E9" w:rsidRPr="00693598">
        <w:rPr>
          <w:rFonts w:ascii="Book Antiqua" w:hAnsi="Book Antiqua" w:cs="Times New Roman"/>
          <w:sz w:val="24"/>
          <w:szCs w:val="24"/>
        </w:rPr>
        <w:instrText xml:space="preserve">: </w:instrText>
      </w:r>
      <w:r w:rsidR="005442E9" w:rsidRPr="00693598">
        <w:rPr>
          <w:rFonts w:ascii="Book Antiqua" w:hAnsi="Book Antiqua" w:cs="Times New Roman"/>
          <w:sz w:val="24"/>
          <w:szCs w:val="24"/>
        </w:rPr>
        <w:instrText>膵癌患者、非膵癌患者</w:instrText>
      </w:r>
      <w:r w:rsidR="005442E9" w:rsidRPr="00693598">
        <w:rPr>
          <w:rFonts w:ascii="Book Antiqua" w:hAnsi="Book Antiqua" w:cs="Times New Roman"/>
          <w:sz w:val="24"/>
          <w:szCs w:val="24"/>
        </w:rPr>
        <w:instrText>\nPC</w:instrText>
      </w:r>
      <w:r w:rsidR="005442E9" w:rsidRPr="00693598">
        <w:rPr>
          <w:rFonts w:ascii="Book Antiqua" w:hAnsi="Book Antiqua" w:cs="Times New Roman"/>
          <w:sz w:val="24"/>
          <w:szCs w:val="24"/>
        </w:rPr>
        <w:instrText>患者の</w:instrText>
      </w:r>
      <w:r w:rsidR="005442E9" w:rsidRPr="00693598">
        <w:rPr>
          <w:rFonts w:ascii="Book Antiqua" w:hAnsi="Book Antiqua" w:cs="Times New Roman"/>
          <w:sz w:val="24"/>
          <w:szCs w:val="24"/>
        </w:rPr>
        <w:instrText>56%</w:instrText>
      </w:r>
      <w:r w:rsidR="005442E9" w:rsidRPr="00693598">
        <w:rPr>
          <w:rFonts w:ascii="Book Antiqua" w:hAnsi="Book Antiqua" w:cs="Times New Roman"/>
          <w:sz w:val="24"/>
          <w:szCs w:val="24"/>
        </w:rPr>
        <w:instrText>が膵嚢胞合併</w:instrText>
      </w:r>
      <w:r w:rsidR="005442E9" w:rsidRPr="00693598">
        <w:rPr>
          <w:rFonts w:ascii="Book Antiqua" w:hAnsi="Book Antiqua" w:cs="Times New Roman"/>
          <w:sz w:val="24"/>
          <w:szCs w:val="24"/>
        </w:rPr>
        <w:instrText>\nPC</w:instrText>
      </w:r>
      <w:r w:rsidR="005442E9" w:rsidRPr="00693598">
        <w:rPr>
          <w:rFonts w:ascii="Book Antiqua" w:hAnsi="Book Antiqua" w:cs="Times New Roman"/>
          <w:sz w:val="24"/>
          <w:szCs w:val="24"/>
        </w:rPr>
        <w:instrText>患者の</w:instrText>
      </w:r>
      <w:r w:rsidR="005442E9" w:rsidRPr="00693598">
        <w:rPr>
          <w:rFonts w:ascii="Book Antiqua" w:hAnsi="Book Antiqua" w:cs="Times New Roman"/>
          <w:sz w:val="24"/>
          <w:szCs w:val="24"/>
        </w:rPr>
        <w:instrText>28%</w:instrText>
      </w:r>
      <w:r w:rsidR="005442E9" w:rsidRPr="00693598">
        <w:rPr>
          <w:rFonts w:ascii="Book Antiqua" w:hAnsi="Book Antiqua" w:cs="Times New Roman"/>
          <w:sz w:val="24"/>
          <w:szCs w:val="24"/>
        </w:rPr>
        <w:instrText>は癌の膵頭部側に嚢胞あり</w:instrText>
      </w:r>
      <w:r w:rsidR="005442E9" w:rsidRPr="00693598">
        <w:rPr>
          <w:rFonts w:ascii="Book Antiqua" w:hAnsi="Book Antiqua" w:cs="Times New Roman"/>
          <w:sz w:val="24"/>
          <w:szCs w:val="24"/>
        </w:rPr>
        <w:instrText>\n</w:instrText>
      </w:r>
      <w:r w:rsidR="005442E9" w:rsidRPr="00693598">
        <w:rPr>
          <w:rFonts w:ascii="Book Antiqua" w:hAnsi="Book Antiqua" w:cs="Times New Roman"/>
          <w:sz w:val="24"/>
          <w:szCs w:val="24"/>
        </w:rPr>
        <w:instrText>非膵癌患者では</w:instrText>
      </w:r>
      <w:r w:rsidR="005442E9" w:rsidRPr="00693598">
        <w:rPr>
          <w:rFonts w:ascii="Book Antiqua" w:hAnsi="Book Antiqua" w:cs="Times New Roman"/>
          <w:sz w:val="24"/>
          <w:szCs w:val="24"/>
        </w:rPr>
        <w:instrText>10</w:instrText>
      </w:r>
      <w:r w:rsidR="005442E9" w:rsidRPr="00693598">
        <w:rPr>
          <w:rFonts w:ascii="Book Antiqua" w:hAnsi="Book Antiqua" w:cs="Times New Roman"/>
          <w:sz w:val="24"/>
          <w:szCs w:val="24"/>
        </w:rPr>
        <w:instrText>％に膵嚢胞合併</w:instrText>
      </w:r>
      <w:r w:rsidR="005442E9" w:rsidRPr="00693598">
        <w:rPr>
          <w:rFonts w:ascii="Book Antiqua" w:hAnsi="Book Antiqua" w:cs="Times New Roman"/>
          <w:sz w:val="24"/>
          <w:szCs w:val="24"/>
        </w:rPr>
        <w:instrText>","page":"1241-1246","title":"Incidental pancreatic cysts found by magnetic resonance imaging and their relationship with pancreatic cancer","type":"article-journal","volume":"41"},"uris":["http://www.mendeley.com/documents/?uuid=e190c6ce-f337-4924-b02b-5aa6d2a765d4"]}],"mendeley":{"formattedCitation":"&lt;sup&gt;[22]&lt;/sup&gt;","plainTextFormattedCitation":"[22]","previouslyFormattedCitation":"&lt;sup&gt;[22]&lt;/sup&gt;"},"properties":{"noteIndex":0},"schema":"https://github.com/citation-style-language/schema/raw/master/csl-citation.json"}</w:instrText>
      </w:r>
      <w:r w:rsidRPr="00693598">
        <w:rPr>
          <w:rFonts w:ascii="Book Antiqua" w:hAnsi="Book Antiqua" w:cs="Times New Roman"/>
          <w:sz w:val="24"/>
          <w:szCs w:val="24"/>
        </w:rPr>
        <w:fldChar w:fldCharType="separate"/>
      </w:r>
      <w:r w:rsidRPr="00693598">
        <w:rPr>
          <w:rFonts w:ascii="Book Antiqua" w:hAnsi="Book Antiqua" w:cs="Times New Roman"/>
          <w:noProof/>
          <w:sz w:val="24"/>
          <w:szCs w:val="24"/>
          <w:vertAlign w:val="superscript"/>
        </w:rPr>
        <w:t>[22]</w:t>
      </w:r>
      <w:r w:rsidRPr="00693598">
        <w:rPr>
          <w:rFonts w:ascii="Book Antiqua" w:hAnsi="Book Antiqua" w:cs="Times New Roman"/>
          <w:sz w:val="24"/>
          <w:szCs w:val="24"/>
        </w:rPr>
        <w:fldChar w:fldCharType="end"/>
      </w:r>
      <w:r w:rsidR="00243035" w:rsidRPr="00693598">
        <w:rPr>
          <w:rFonts w:ascii="Book Antiqua" w:hAnsi="Book Antiqua" w:cs="Times New Roman"/>
          <w:sz w:val="24"/>
          <w:szCs w:val="24"/>
        </w:rPr>
        <w:t xml:space="preserve"> </w:t>
      </w:r>
      <w:r w:rsidRPr="00693598">
        <w:rPr>
          <w:rFonts w:ascii="Book Antiqua" w:hAnsi="Book Antiqua" w:cs="Times New Roman"/>
          <w:sz w:val="24"/>
          <w:szCs w:val="24"/>
        </w:rPr>
        <w:t>reported that</w:t>
      </w:r>
      <w:r w:rsidR="00160DB3" w:rsidRPr="00693598">
        <w:rPr>
          <w:rFonts w:ascii="Book Antiqua" w:hAnsi="Book Antiqua" w:cs="Times New Roman"/>
          <w:sz w:val="24"/>
          <w:szCs w:val="24"/>
        </w:rPr>
        <w:t>,</w:t>
      </w:r>
      <w:r w:rsidRPr="00693598">
        <w:rPr>
          <w:rFonts w:ascii="Book Antiqua" w:hAnsi="Book Antiqua" w:cs="Times New Roman"/>
          <w:sz w:val="24"/>
          <w:szCs w:val="24"/>
        </w:rPr>
        <w:t xml:space="preserve"> among </w:t>
      </w:r>
      <w:r w:rsidR="00160DB3" w:rsidRPr="00693598">
        <w:rPr>
          <w:rFonts w:ascii="Book Antiqua" w:hAnsi="Book Antiqua" w:cs="Times New Roman"/>
          <w:sz w:val="24"/>
          <w:szCs w:val="24"/>
        </w:rPr>
        <w:t xml:space="preserve">a </w:t>
      </w:r>
      <w:r w:rsidRPr="00693598">
        <w:rPr>
          <w:rFonts w:ascii="Book Antiqua" w:hAnsi="Book Antiqua" w:cs="Times New Roman"/>
          <w:sz w:val="24"/>
          <w:szCs w:val="24"/>
        </w:rPr>
        <w:t xml:space="preserve">total </w:t>
      </w:r>
      <w:r w:rsidR="00160DB3" w:rsidRPr="00693598">
        <w:rPr>
          <w:rFonts w:ascii="Book Antiqua" w:hAnsi="Book Antiqua" w:cs="Times New Roman"/>
          <w:sz w:val="24"/>
          <w:szCs w:val="24"/>
        </w:rPr>
        <w:t xml:space="preserve">of </w:t>
      </w:r>
      <w:r w:rsidRPr="00693598">
        <w:rPr>
          <w:rFonts w:ascii="Book Antiqua" w:hAnsi="Book Antiqua" w:cs="Times New Roman"/>
          <w:sz w:val="24"/>
          <w:szCs w:val="24"/>
        </w:rPr>
        <w:t xml:space="preserve">116 PDAC patients, 65 (56%) </w:t>
      </w:r>
      <w:r w:rsidR="00160DB3" w:rsidRPr="00693598">
        <w:rPr>
          <w:rFonts w:ascii="Book Antiqua" w:hAnsi="Book Antiqua" w:cs="Times New Roman"/>
          <w:sz w:val="24"/>
          <w:szCs w:val="24"/>
        </w:rPr>
        <w:t xml:space="preserve">presented </w:t>
      </w:r>
      <w:r w:rsidRPr="00693598">
        <w:rPr>
          <w:rFonts w:ascii="Book Antiqua" w:hAnsi="Book Antiqua" w:cs="Times New Roman"/>
          <w:sz w:val="24"/>
          <w:szCs w:val="24"/>
        </w:rPr>
        <w:t>with both PDAC and pancreatic cysts</w:t>
      </w:r>
      <w:r w:rsidR="00F37755" w:rsidRPr="00693598">
        <w:rPr>
          <w:rFonts w:ascii="Book Antiqua" w:hAnsi="Book Antiqua" w:cs="Times New Roman"/>
          <w:sz w:val="24"/>
          <w:szCs w:val="24"/>
        </w:rPr>
        <w:t>. Moreover,</w:t>
      </w:r>
      <w:r w:rsidRPr="00693598">
        <w:rPr>
          <w:rFonts w:ascii="Book Antiqua" w:hAnsi="Book Antiqua" w:cs="Times New Roman"/>
          <w:sz w:val="24"/>
          <w:szCs w:val="24"/>
        </w:rPr>
        <w:t xml:space="preserve"> 5 </w:t>
      </w:r>
      <w:r w:rsidR="00F37755" w:rsidRPr="00693598">
        <w:rPr>
          <w:rFonts w:ascii="Book Antiqua" w:hAnsi="Book Antiqua" w:cs="Times New Roman"/>
          <w:sz w:val="24"/>
          <w:szCs w:val="24"/>
        </w:rPr>
        <w:t xml:space="preserve">presented </w:t>
      </w:r>
      <w:r w:rsidRPr="00693598">
        <w:rPr>
          <w:rFonts w:ascii="Book Antiqua" w:hAnsi="Book Antiqua" w:cs="Times New Roman"/>
          <w:sz w:val="24"/>
          <w:szCs w:val="24"/>
        </w:rPr>
        <w:t>with cystic lesions</w:t>
      </w:r>
      <w:r w:rsidR="00F37755" w:rsidRPr="00693598">
        <w:rPr>
          <w:rFonts w:ascii="Book Antiqua" w:hAnsi="Book Antiqua" w:cs="Times New Roman"/>
          <w:sz w:val="24"/>
          <w:szCs w:val="24"/>
        </w:rPr>
        <w:t xml:space="preserve"> (identified at least 2 y</w:t>
      </w:r>
      <w:r w:rsidR="001B14E4" w:rsidRPr="00693598">
        <w:rPr>
          <w:rFonts w:ascii="Book Antiqua" w:eastAsia="宋体" w:hAnsi="Book Antiqua" w:cs="Times New Roman"/>
          <w:sz w:val="24"/>
          <w:szCs w:val="24"/>
          <w:lang w:eastAsia="zh-CN"/>
        </w:rPr>
        <w:t>ea</w:t>
      </w:r>
      <w:r w:rsidR="00F37755" w:rsidRPr="00693598">
        <w:rPr>
          <w:rFonts w:ascii="Book Antiqua" w:hAnsi="Book Antiqua" w:cs="Times New Roman"/>
          <w:sz w:val="24"/>
          <w:szCs w:val="24"/>
        </w:rPr>
        <w:t>r before the PDAC diagnosis)</w:t>
      </w:r>
      <w:r w:rsidRPr="00693598">
        <w:rPr>
          <w:rFonts w:ascii="Book Antiqua" w:hAnsi="Book Antiqua" w:cs="Times New Roman"/>
          <w:sz w:val="24"/>
          <w:szCs w:val="24"/>
        </w:rPr>
        <w:t xml:space="preserve"> located upstream of </w:t>
      </w:r>
      <w:r w:rsidR="00160DB3"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PDAC </w:t>
      </w:r>
      <w:r w:rsidR="00F37755" w:rsidRPr="00693598">
        <w:rPr>
          <w:rFonts w:ascii="Book Antiqua" w:hAnsi="Book Antiqua" w:cs="Times New Roman"/>
          <w:sz w:val="24"/>
          <w:szCs w:val="24"/>
        </w:rPr>
        <w:t>and</w:t>
      </w:r>
      <w:r w:rsidRPr="00693598">
        <w:rPr>
          <w:rFonts w:ascii="Book Antiqua" w:hAnsi="Book Antiqua" w:cs="Times New Roman"/>
          <w:sz w:val="24"/>
          <w:szCs w:val="24"/>
        </w:rPr>
        <w:t xml:space="preserve"> 28 </w:t>
      </w:r>
      <w:r w:rsidR="00F37755" w:rsidRPr="00693598">
        <w:rPr>
          <w:rFonts w:ascii="Book Antiqua" w:hAnsi="Book Antiqua" w:cs="Times New Roman"/>
          <w:sz w:val="24"/>
          <w:szCs w:val="24"/>
        </w:rPr>
        <w:t xml:space="preserve">with lesions </w:t>
      </w:r>
      <w:r w:rsidRPr="00693598">
        <w:rPr>
          <w:rFonts w:ascii="Book Antiqua" w:hAnsi="Book Antiqua" w:cs="Times New Roman"/>
          <w:sz w:val="24"/>
          <w:szCs w:val="24"/>
        </w:rPr>
        <w:t xml:space="preserve">downstream of </w:t>
      </w:r>
      <w:r w:rsidR="00F37755"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PDAC. </w:t>
      </w:r>
      <w:r w:rsidR="00BD547C" w:rsidRPr="00693598">
        <w:rPr>
          <w:rFonts w:ascii="Book Antiqua" w:hAnsi="Book Antiqua" w:cs="Times New Roman"/>
          <w:sz w:val="24"/>
          <w:szCs w:val="24"/>
        </w:rPr>
        <w:t>T</w:t>
      </w:r>
      <w:r w:rsidRPr="00693598">
        <w:rPr>
          <w:rFonts w:ascii="Book Antiqua" w:hAnsi="Book Antiqua" w:cs="Times New Roman"/>
          <w:sz w:val="24"/>
          <w:szCs w:val="24"/>
        </w:rPr>
        <w:t xml:space="preserve">hese 33 cases with pancreatic </w:t>
      </w:r>
      <w:r w:rsidR="00BD547C" w:rsidRPr="00693598">
        <w:rPr>
          <w:rFonts w:ascii="Book Antiqua" w:hAnsi="Book Antiqua" w:cs="Times New Roman"/>
          <w:sz w:val="24"/>
          <w:szCs w:val="24"/>
        </w:rPr>
        <w:t xml:space="preserve">cystic lesions </w:t>
      </w:r>
      <w:r w:rsidRPr="00693598">
        <w:rPr>
          <w:rFonts w:ascii="Book Antiqua" w:hAnsi="Book Antiqua" w:cs="Times New Roman"/>
          <w:sz w:val="24"/>
          <w:szCs w:val="24"/>
        </w:rPr>
        <w:t xml:space="preserve">were classified as </w:t>
      </w:r>
      <w:r w:rsidR="001B14E4" w:rsidRPr="00693598">
        <w:rPr>
          <w:rFonts w:ascii="Book Antiqua" w:eastAsia="宋体" w:hAnsi="Book Antiqua" w:cs="Times New Roman"/>
          <w:sz w:val="24"/>
          <w:szCs w:val="24"/>
          <w:lang w:eastAsia="zh-CN"/>
        </w:rPr>
        <w:t>“</w:t>
      </w:r>
      <w:r w:rsidRPr="00693598">
        <w:rPr>
          <w:rFonts w:ascii="Book Antiqua" w:hAnsi="Book Antiqua" w:cs="Times New Roman"/>
          <w:sz w:val="24"/>
          <w:szCs w:val="24"/>
        </w:rPr>
        <w:t>preexisting</w:t>
      </w:r>
      <w:r w:rsidR="001B14E4" w:rsidRPr="00693598">
        <w:rPr>
          <w:rFonts w:ascii="Book Antiqua" w:eastAsia="宋体" w:hAnsi="Book Antiqua" w:cs="Times New Roman"/>
          <w:sz w:val="24"/>
          <w:szCs w:val="24"/>
          <w:lang w:eastAsia="zh-CN"/>
        </w:rPr>
        <w:t>”</w:t>
      </w:r>
      <w:r w:rsidRPr="00693598">
        <w:rPr>
          <w:rFonts w:ascii="Book Antiqua" w:hAnsi="Book Antiqua" w:cs="Times New Roman"/>
          <w:sz w:val="24"/>
          <w:szCs w:val="24"/>
        </w:rPr>
        <w:t xml:space="preserve"> </w:t>
      </w:r>
      <w:r w:rsidR="006024DA" w:rsidRPr="00693598">
        <w:rPr>
          <w:rFonts w:ascii="Book Antiqua" w:hAnsi="Book Antiqua" w:cs="Times New Roman"/>
          <w:sz w:val="24"/>
          <w:szCs w:val="24"/>
        </w:rPr>
        <w:t>PDAC, and accounted for</w:t>
      </w:r>
      <w:r w:rsidRPr="00693598">
        <w:rPr>
          <w:rFonts w:ascii="Book Antiqua" w:hAnsi="Book Antiqua" w:cs="Times New Roman"/>
          <w:sz w:val="24"/>
          <w:szCs w:val="24"/>
        </w:rPr>
        <w:t xml:space="preserve"> 28% of the total 116 patients </w:t>
      </w:r>
      <w:r w:rsidR="006024DA" w:rsidRPr="00693598">
        <w:rPr>
          <w:rFonts w:ascii="Book Antiqua" w:hAnsi="Book Antiqua" w:cs="Times New Roman"/>
          <w:sz w:val="24"/>
          <w:szCs w:val="24"/>
        </w:rPr>
        <w:t>evaluated</w:t>
      </w:r>
      <w:r w:rsidRPr="00693598">
        <w:rPr>
          <w:rFonts w:ascii="Book Antiqua" w:hAnsi="Book Antiqua" w:cs="Times New Roman"/>
          <w:sz w:val="24"/>
          <w:szCs w:val="24"/>
        </w:rPr>
        <w:t xml:space="preserve">. </w:t>
      </w:r>
      <w:r w:rsidRPr="00693598">
        <w:rPr>
          <w:rFonts w:ascii="Book Antiqua" w:hAnsi="Book Antiqua" w:cs="Times New Roman"/>
          <w:sz w:val="24"/>
          <w:szCs w:val="24"/>
        </w:rPr>
        <w:lastRenderedPageBreak/>
        <w:t xml:space="preserve">Accordingly, the actual frequency of PDAC concomitant with IPMN might be higher than </w:t>
      </w:r>
      <w:r w:rsidR="00E86CDD" w:rsidRPr="00693598">
        <w:rPr>
          <w:rFonts w:ascii="Book Antiqua" w:hAnsi="Book Antiqua" w:cs="Times New Roman"/>
          <w:sz w:val="24"/>
          <w:szCs w:val="24"/>
        </w:rPr>
        <w:t xml:space="preserve">the rates </w:t>
      </w:r>
      <w:r w:rsidRPr="00693598">
        <w:rPr>
          <w:rFonts w:ascii="Book Antiqua" w:hAnsi="Book Antiqua" w:cs="Times New Roman"/>
          <w:sz w:val="24"/>
          <w:szCs w:val="24"/>
        </w:rPr>
        <w:t>reported</w:t>
      </w:r>
      <w:r w:rsidR="00433191" w:rsidRPr="00693598">
        <w:rPr>
          <w:rFonts w:ascii="Book Antiqua" w:hAnsi="Book Antiqua" w:cs="Times New Roman"/>
          <w:sz w:val="24"/>
          <w:szCs w:val="24"/>
        </w:rPr>
        <w:t xml:space="preserve"> to date</w:t>
      </w:r>
      <w:r w:rsidRPr="00693598">
        <w:rPr>
          <w:rFonts w:ascii="Book Antiqua" w:hAnsi="Book Antiqua" w:cs="Times New Roman"/>
          <w:sz w:val="24"/>
          <w:szCs w:val="24"/>
        </w:rPr>
        <w:t>.</w:t>
      </w:r>
    </w:p>
    <w:p w14:paraId="10F8F1F2" w14:textId="77777777" w:rsidR="006024DA" w:rsidRPr="00693598" w:rsidRDefault="006024DA" w:rsidP="001B14E4">
      <w:pPr>
        <w:spacing w:line="360" w:lineRule="auto"/>
        <w:rPr>
          <w:rFonts w:ascii="Book Antiqua" w:hAnsi="Book Antiqua" w:cs="Times New Roman"/>
          <w:b/>
          <w:i/>
          <w:sz w:val="24"/>
          <w:szCs w:val="24"/>
        </w:rPr>
      </w:pPr>
    </w:p>
    <w:p w14:paraId="381DD474" w14:textId="63DE4580" w:rsidR="000545A3" w:rsidRPr="00693598" w:rsidRDefault="002A7070" w:rsidP="001B14E4">
      <w:pPr>
        <w:spacing w:line="360" w:lineRule="auto"/>
        <w:rPr>
          <w:rFonts w:ascii="Book Antiqua" w:hAnsi="Book Antiqua" w:cs="Times New Roman"/>
          <w:b/>
          <w:i/>
          <w:sz w:val="24"/>
          <w:szCs w:val="24"/>
        </w:rPr>
      </w:pPr>
      <w:r w:rsidRPr="00693598">
        <w:rPr>
          <w:rFonts w:ascii="Book Antiqua" w:hAnsi="Book Antiqua" w:cs="Times New Roman"/>
          <w:b/>
          <w:i/>
          <w:sz w:val="24"/>
          <w:szCs w:val="24"/>
        </w:rPr>
        <w:t xml:space="preserve">Frequency of </w:t>
      </w:r>
      <w:r w:rsidR="001D6BEC" w:rsidRPr="00693598">
        <w:rPr>
          <w:rFonts w:ascii="Book Antiqua" w:hAnsi="Book Antiqua" w:cs="Times New Roman"/>
          <w:b/>
          <w:i/>
          <w:sz w:val="24"/>
          <w:szCs w:val="24"/>
        </w:rPr>
        <w:t xml:space="preserve">PDAC </w:t>
      </w:r>
      <w:r w:rsidRPr="00693598">
        <w:rPr>
          <w:rFonts w:ascii="Book Antiqua" w:hAnsi="Book Antiqua" w:cs="Times New Roman"/>
          <w:b/>
          <w:i/>
          <w:sz w:val="24"/>
          <w:szCs w:val="24"/>
        </w:rPr>
        <w:t>concomitant</w:t>
      </w:r>
      <w:r w:rsidR="001D6BEC" w:rsidRPr="00693598">
        <w:rPr>
          <w:rFonts w:ascii="Book Antiqua" w:hAnsi="Book Antiqua" w:cs="Times New Roman"/>
          <w:b/>
          <w:i/>
          <w:sz w:val="24"/>
          <w:szCs w:val="24"/>
        </w:rPr>
        <w:t xml:space="preserve"> with IPMN</w:t>
      </w:r>
      <w:r w:rsidRPr="00693598">
        <w:rPr>
          <w:rFonts w:ascii="Book Antiqua" w:hAnsi="Book Antiqua" w:cs="Times New Roman"/>
          <w:b/>
          <w:i/>
          <w:sz w:val="24"/>
          <w:szCs w:val="24"/>
        </w:rPr>
        <w:t xml:space="preserve"> </w:t>
      </w:r>
      <w:r w:rsidR="001D6BEC" w:rsidRPr="00693598">
        <w:rPr>
          <w:rFonts w:ascii="Book Antiqua" w:hAnsi="Book Antiqua" w:cs="Times New Roman"/>
          <w:b/>
          <w:i/>
          <w:sz w:val="24"/>
          <w:szCs w:val="24"/>
        </w:rPr>
        <w:t>among p</w:t>
      </w:r>
      <w:r w:rsidRPr="00693598">
        <w:rPr>
          <w:rFonts w:ascii="Book Antiqua" w:hAnsi="Book Antiqua" w:cs="Times New Roman"/>
          <w:b/>
          <w:i/>
          <w:sz w:val="24"/>
          <w:szCs w:val="24"/>
        </w:rPr>
        <w:t>atients with BD-IPMN</w:t>
      </w:r>
      <w:r w:rsidR="001D6BEC" w:rsidRPr="00693598">
        <w:rPr>
          <w:rFonts w:ascii="Book Antiqua" w:hAnsi="Book Antiqua" w:cs="Times New Roman"/>
          <w:b/>
          <w:i/>
          <w:sz w:val="24"/>
          <w:szCs w:val="24"/>
        </w:rPr>
        <w:t>s</w:t>
      </w:r>
    </w:p>
    <w:p w14:paraId="1AF5BCBB" w14:textId="3EC68822" w:rsidR="0093458C" w:rsidRPr="00693598" w:rsidRDefault="002A7070" w:rsidP="001B14E4">
      <w:pPr>
        <w:spacing w:line="360" w:lineRule="auto"/>
        <w:rPr>
          <w:rFonts w:ascii="Book Antiqua" w:eastAsia="宋体" w:hAnsi="Book Antiqua" w:cs="Times New Roman"/>
          <w:b/>
          <w:sz w:val="24"/>
          <w:szCs w:val="24"/>
          <w:lang w:eastAsia="zh-CN"/>
        </w:rPr>
      </w:pPr>
      <w:r w:rsidRPr="00693598">
        <w:rPr>
          <w:rFonts w:ascii="Book Antiqua" w:hAnsi="Book Antiqua" w:cs="Times New Roman"/>
          <w:sz w:val="24"/>
          <w:szCs w:val="24"/>
        </w:rPr>
        <w:t xml:space="preserve">The previous studies that </w:t>
      </w:r>
      <w:r w:rsidR="00767976" w:rsidRPr="00693598">
        <w:rPr>
          <w:rFonts w:ascii="Book Antiqua" w:hAnsi="Book Antiqua" w:cs="Times New Roman"/>
          <w:sz w:val="24"/>
          <w:szCs w:val="24"/>
        </w:rPr>
        <w:t xml:space="preserve">have </w:t>
      </w:r>
      <w:r w:rsidRPr="00693598">
        <w:rPr>
          <w:rFonts w:ascii="Book Antiqua" w:hAnsi="Book Antiqua" w:cs="Times New Roman"/>
          <w:sz w:val="24"/>
          <w:szCs w:val="24"/>
        </w:rPr>
        <w:t>examined the duration of concomitant</w:t>
      </w:r>
      <w:r w:rsidR="00403C15" w:rsidRPr="00693598">
        <w:rPr>
          <w:rFonts w:ascii="Book Antiqua" w:hAnsi="Book Antiqua" w:cs="Times New Roman"/>
          <w:sz w:val="24"/>
          <w:szCs w:val="24"/>
        </w:rPr>
        <w:t xml:space="preserve"> </w:t>
      </w:r>
      <w:r w:rsidRPr="00693598">
        <w:rPr>
          <w:rFonts w:ascii="Book Antiqua" w:hAnsi="Book Antiqua" w:cs="Times New Roman"/>
          <w:sz w:val="24"/>
          <w:szCs w:val="24"/>
        </w:rPr>
        <w:t xml:space="preserve">PDAC development during </w:t>
      </w:r>
      <w:r w:rsidR="00691797" w:rsidRPr="00693598">
        <w:rPr>
          <w:rFonts w:ascii="Book Antiqua" w:hAnsi="Book Antiqua" w:cs="Times New Roman"/>
          <w:sz w:val="24"/>
          <w:szCs w:val="24"/>
        </w:rPr>
        <w:t xml:space="preserve">the </w:t>
      </w:r>
      <w:r w:rsidRPr="00693598">
        <w:rPr>
          <w:rFonts w:ascii="Book Antiqua" w:hAnsi="Book Antiqua" w:cs="Times New Roman"/>
          <w:sz w:val="24"/>
          <w:szCs w:val="24"/>
        </w:rPr>
        <w:t xml:space="preserve">follow-up </w:t>
      </w:r>
      <w:r w:rsidR="00691797" w:rsidRPr="00693598">
        <w:rPr>
          <w:rFonts w:ascii="Book Antiqua" w:hAnsi="Book Antiqua" w:cs="Times New Roman"/>
          <w:sz w:val="24"/>
          <w:szCs w:val="24"/>
        </w:rPr>
        <w:t xml:space="preserve">period </w:t>
      </w:r>
      <w:r w:rsidRPr="00693598">
        <w:rPr>
          <w:rFonts w:ascii="Book Antiqua" w:hAnsi="Book Antiqua" w:cs="Times New Roman"/>
          <w:sz w:val="24"/>
          <w:szCs w:val="24"/>
        </w:rPr>
        <w:t>for IPMN</w:t>
      </w:r>
      <w:r w:rsidR="00691797" w:rsidRPr="00693598">
        <w:rPr>
          <w:rFonts w:ascii="Book Antiqua" w:hAnsi="Book Antiqua" w:cs="Times New Roman"/>
          <w:sz w:val="24"/>
          <w:szCs w:val="24"/>
        </w:rPr>
        <w:t>s</w:t>
      </w:r>
      <w:r w:rsidRPr="00693598">
        <w:rPr>
          <w:rFonts w:ascii="Book Antiqua" w:hAnsi="Book Antiqua" w:cs="Times New Roman"/>
          <w:sz w:val="24"/>
          <w:szCs w:val="24"/>
        </w:rPr>
        <w:t xml:space="preserve"> </w:t>
      </w:r>
      <w:r w:rsidR="00691797" w:rsidRPr="00693598">
        <w:rPr>
          <w:rFonts w:ascii="Book Antiqua" w:hAnsi="Book Antiqua" w:cs="Times New Roman"/>
          <w:sz w:val="24"/>
          <w:szCs w:val="24"/>
        </w:rPr>
        <w:t>a</w:t>
      </w:r>
      <w:r w:rsidRPr="00693598">
        <w:rPr>
          <w:rFonts w:ascii="Book Antiqua" w:hAnsi="Book Antiqua" w:cs="Times New Roman"/>
          <w:sz w:val="24"/>
          <w:szCs w:val="24"/>
        </w:rPr>
        <w:t>re summarized in Table 2</w:t>
      </w:r>
      <w:r w:rsidR="00F71CB0" w:rsidRPr="00693598">
        <w:rPr>
          <w:rFonts w:ascii="Book Antiqua" w:hAnsi="Book Antiqua" w:cs="Times New Roman"/>
          <w:b/>
          <w:sz w:val="24"/>
          <w:szCs w:val="24"/>
        </w:rPr>
        <w:fldChar w:fldCharType="begin" w:fldLock="1"/>
      </w:r>
      <w:r w:rsidR="007A05EB" w:rsidRPr="00693598">
        <w:rPr>
          <w:rFonts w:ascii="Book Antiqua" w:hAnsi="Book Antiqua" w:cs="Times New Roman"/>
          <w:b/>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00F71CB0" w:rsidRPr="00693598">
        <w:rPr>
          <w:rFonts w:ascii="Book Antiqua" w:hAnsi="Book Antiqua" w:cs="Times New Roman"/>
          <w:b/>
          <w:sz w:val="24"/>
          <w:szCs w:val="24"/>
        </w:rPr>
        <w:fldChar w:fldCharType="separate"/>
      </w:r>
      <w:r w:rsidR="007A05EB" w:rsidRPr="00693598">
        <w:rPr>
          <w:rFonts w:ascii="Book Antiqua" w:hAnsi="Book Antiqua" w:cs="Times New Roman"/>
          <w:noProof/>
          <w:sz w:val="24"/>
          <w:szCs w:val="24"/>
          <w:vertAlign w:val="superscript"/>
        </w:rPr>
        <w:t>[7</w:t>
      </w:r>
      <w:r w:rsidR="00720976" w:rsidRPr="00693598">
        <w:rPr>
          <w:rFonts w:ascii="Book Antiqua" w:hAnsi="Book Antiqua" w:cs="Times New Roman"/>
          <w:noProof/>
          <w:sz w:val="24"/>
          <w:szCs w:val="24"/>
          <w:vertAlign w:val="superscript"/>
        </w:rPr>
        <w:t>-9,31-37</w:t>
      </w:r>
      <w:r w:rsidR="007A05EB" w:rsidRPr="00693598">
        <w:rPr>
          <w:rFonts w:ascii="Book Antiqua" w:hAnsi="Book Antiqua" w:cs="Times New Roman"/>
          <w:noProof/>
          <w:sz w:val="24"/>
          <w:szCs w:val="24"/>
          <w:vertAlign w:val="superscript"/>
        </w:rPr>
        <w:t>]</w:t>
      </w:r>
      <w:r w:rsidR="00F71CB0" w:rsidRPr="00693598">
        <w:rPr>
          <w:rFonts w:ascii="Book Antiqua" w:hAnsi="Book Antiqua" w:cs="Times New Roman"/>
          <w:b/>
          <w:sz w:val="24"/>
          <w:szCs w:val="24"/>
        </w:rPr>
        <w:fldChar w:fldCharType="end"/>
      </w:r>
      <w:r w:rsidRPr="00693598">
        <w:rPr>
          <w:rFonts w:ascii="Book Antiqua" w:hAnsi="Book Antiqua" w:cs="Times New Roman"/>
          <w:sz w:val="24"/>
          <w:szCs w:val="24"/>
        </w:rPr>
        <w:t xml:space="preserve">. Interestingly, the incidence of </w:t>
      </w:r>
      <w:r w:rsidR="00C053B1" w:rsidRPr="00693598">
        <w:rPr>
          <w:rFonts w:ascii="Book Antiqua" w:hAnsi="Book Antiqua" w:cs="Times New Roman"/>
          <w:sz w:val="24"/>
          <w:szCs w:val="24"/>
        </w:rPr>
        <w:t xml:space="preserve">PDAC </w:t>
      </w:r>
      <w:r w:rsidRPr="00693598">
        <w:rPr>
          <w:rFonts w:ascii="Book Antiqua" w:hAnsi="Book Antiqua" w:cs="Times New Roman"/>
          <w:sz w:val="24"/>
          <w:szCs w:val="24"/>
        </w:rPr>
        <w:t>concomitant</w:t>
      </w:r>
      <w:r w:rsidR="00C053B1" w:rsidRPr="00693598">
        <w:rPr>
          <w:rFonts w:ascii="Book Antiqua" w:hAnsi="Book Antiqua" w:cs="Times New Roman"/>
          <w:sz w:val="24"/>
          <w:szCs w:val="24"/>
        </w:rPr>
        <w:t xml:space="preserve"> with IPMN</w:t>
      </w:r>
      <w:r w:rsidRPr="00693598">
        <w:rPr>
          <w:rFonts w:ascii="Book Antiqua" w:hAnsi="Book Antiqua" w:cs="Times New Roman"/>
          <w:sz w:val="24"/>
          <w:szCs w:val="24"/>
        </w:rPr>
        <w:t xml:space="preserve"> tends to be higher in Japan</w:t>
      </w:r>
      <w:r w:rsidR="005536B7" w:rsidRPr="00693598">
        <w:rPr>
          <w:rFonts w:ascii="Book Antiqua" w:hAnsi="Book Antiqua" w:cs="Times New Roman"/>
          <w:sz w:val="24"/>
          <w:szCs w:val="24"/>
        </w:rPr>
        <w:t xml:space="preserve"> (about 1% per year</w:t>
      </w:r>
      <w:r w:rsidR="005536B7" w:rsidRPr="00693598">
        <w:rPr>
          <w:rFonts w:ascii="Book Antiqua" w:hAnsi="Book Antiqua" w:cs="Times New Roman"/>
          <w:sz w:val="24"/>
          <w:szCs w:val="24"/>
        </w:rPr>
        <w:fldChar w:fldCharType="begin" w:fldLock="1"/>
      </w:r>
      <w:r w:rsidR="005536B7" w:rsidRPr="00693598">
        <w:rPr>
          <w:rFonts w:ascii="Book Antiqua" w:hAnsi="Book Antiqua" w:cs="Times New Roman"/>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005536B7" w:rsidRPr="00693598">
        <w:rPr>
          <w:rFonts w:ascii="Book Antiqua" w:hAnsi="Book Antiqua" w:cs="Times New Roman"/>
          <w:sz w:val="24"/>
          <w:szCs w:val="24"/>
        </w:rPr>
        <w:fldChar w:fldCharType="separate"/>
      </w:r>
      <w:r w:rsidR="005536B7" w:rsidRPr="00693598">
        <w:rPr>
          <w:rFonts w:ascii="Book Antiqua" w:hAnsi="Book Antiqua" w:cs="Times New Roman"/>
          <w:noProof/>
          <w:sz w:val="24"/>
          <w:szCs w:val="24"/>
          <w:vertAlign w:val="superscript"/>
        </w:rPr>
        <w:t>[7</w:t>
      </w:r>
      <w:r w:rsidR="00720976" w:rsidRPr="00693598">
        <w:rPr>
          <w:rFonts w:ascii="Book Antiqua" w:hAnsi="Book Antiqua" w:cs="Times New Roman"/>
          <w:noProof/>
          <w:sz w:val="24"/>
          <w:szCs w:val="24"/>
          <w:vertAlign w:val="superscript"/>
        </w:rPr>
        <w:t>,8</w:t>
      </w:r>
      <w:r w:rsidR="005536B7" w:rsidRPr="00693598">
        <w:rPr>
          <w:rFonts w:ascii="Book Antiqua" w:hAnsi="Book Antiqua" w:cs="Times New Roman"/>
          <w:noProof/>
          <w:sz w:val="24"/>
          <w:szCs w:val="24"/>
          <w:vertAlign w:val="superscript"/>
        </w:rPr>
        <w:t>]</w:t>
      </w:r>
      <w:r w:rsidR="005536B7" w:rsidRPr="00693598">
        <w:rPr>
          <w:rFonts w:ascii="Book Antiqua" w:hAnsi="Book Antiqua" w:cs="Times New Roman"/>
          <w:sz w:val="24"/>
          <w:szCs w:val="24"/>
        </w:rPr>
        <w:fldChar w:fldCharType="end"/>
      </w:r>
      <w:r w:rsidR="005536B7" w:rsidRPr="00693598">
        <w:rPr>
          <w:rFonts w:ascii="Book Antiqua" w:hAnsi="Book Antiqua" w:cs="Times New Roman"/>
          <w:sz w:val="24"/>
          <w:szCs w:val="24"/>
        </w:rPr>
        <w:t>)</w:t>
      </w:r>
      <w:r w:rsidR="00C053B1" w:rsidRPr="00693598">
        <w:rPr>
          <w:rFonts w:ascii="Book Antiqua" w:hAnsi="Book Antiqua" w:cs="Times New Roman"/>
          <w:sz w:val="24"/>
          <w:szCs w:val="24"/>
        </w:rPr>
        <w:t>, as</w:t>
      </w:r>
      <w:r w:rsidRPr="00693598">
        <w:rPr>
          <w:rFonts w:ascii="Book Antiqua" w:hAnsi="Book Antiqua" w:cs="Times New Roman"/>
          <w:sz w:val="24"/>
          <w:szCs w:val="24"/>
        </w:rPr>
        <w:t xml:space="preserve"> compared to the reports from </w:t>
      </w:r>
      <w:r w:rsidR="00C053B1" w:rsidRPr="00693598">
        <w:rPr>
          <w:rFonts w:ascii="Book Antiqua" w:hAnsi="Book Antiqua" w:cs="Times New Roman"/>
          <w:sz w:val="24"/>
          <w:szCs w:val="24"/>
        </w:rPr>
        <w:t xml:space="preserve">the </w:t>
      </w:r>
      <w:r w:rsidRPr="00693598">
        <w:rPr>
          <w:rFonts w:ascii="Book Antiqua" w:hAnsi="Book Antiqua" w:cs="Times New Roman"/>
          <w:sz w:val="24"/>
          <w:szCs w:val="24"/>
        </w:rPr>
        <w:t>United States and Italy.</w:t>
      </w:r>
      <w:r w:rsidRPr="00693598">
        <w:rPr>
          <w:rFonts w:ascii="Book Antiqua" w:hAnsi="Book Antiqua" w:cs="Times New Roman"/>
          <w:b/>
          <w:sz w:val="24"/>
          <w:szCs w:val="24"/>
        </w:rPr>
        <w:t xml:space="preserve"> </w:t>
      </w:r>
      <w:r w:rsidR="00000AAC" w:rsidRPr="00693598">
        <w:rPr>
          <w:rFonts w:ascii="Book Antiqua" w:hAnsi="Book Antiqua" w:cs="Times New Roman"/>
          <w:sz w:val="24"/>
          <w:szCs w:val="24"/>
        </w:rPr>
        <w:t xml:space="preserve">One of the Japanese studies, by </w:t>
      </w:r>
      <w:r w:rsidR="005442E9" w:rsidRPr="00693598">
        <w:rPr>
          <w:rFonts w:ascii="Book Antiqua" w:hAnsi="Book Antiqua" w:cs="Times New Roman"/>
          <w:sz w:val="24"/>
          <w:szCs w:val="24"/>
        </w:rPr>
        <w:t xml:space="preserve">Tanno </w:t>
      </w:r>
      <w:r w:rsidR="005442E9" w:rsidRPr="00693598">
        <w:rPr>
          <w:rFonts w:ascii="Book Antiqua" w:hAnsi="Book Antiqua" w:cs="Times New Roman"/>
          <w:i/>
          <w:sz w:val="24"/>
          <w:szCs w:val="24"/>
        </w:rPr>
        <w:t>et al</w:t>
      </w:r>
      <w:r w:rsidR="00F968E9" w:rsidRPr="00693598">
        <w:rPr>
          <w:rFonts w:ascii="Book Antiqua" w:hAnsi="Book Antiqua" w:cs="Times New Roman"/>
          <w:sz w:val="24"/>
          <w:szCs w:val="24"/>
        </w:rPr>
        <w:fldChar w:fldCharType="begin" w:fldLock="1"/>
      </w:r>
      <w:r w:rsidR="007A05EB" w:rsidRPr="00693598">
        <w:rPr>
          <w:rFonts w:ascii="Book Antiqua" w:hAnsi="Book Antiqua" w:cs="Times New Roman"/>
          <w:sz w:val="24"/>
          <w:szCs w:val="24"/>
        </w:rPr>
        <w:instrText>ADDIN CSL_CITATION {"citationItems":[{"id":"ITEM-1","itemData":{"DOI":"10.1097/MPA.0b013e3181b91cd0","ISBN":"0885-3177","PMID":"19745777","abstract":"Objective: Although branch duct intraductal papillary mucinous neoplasms (BD-IPMNs) are slow-growing tumors with a favorable prognosis, the synchronous occurrence of pancreatic ductal adenocarcinomas (PDAs) in patients with BD-IPMNs has been reported. This study was aimed to elucidate the development of PDAs in long-term follow-up patients with BD-IPMNs. Methods: We investigated 89 BD-IPMN patients who had no mural nodules and followed them up conservatively at least 2 years (median follow-up, 64 months; range, 25-158 months). All subjects underwent examinations by imaging modalities including endoscopic retrograde pancreatography. We calculated the standardized incidence ratio (SIR) from the vital statistics compiled by the Ministry of Health, Labor, and Welfare of Japan. Results: Among the 89 patients, 4 cases of PDAs distant from BD-IPMN were observed in 552 patient-years of follow-up (7.2 per 1000 patient-years). The expected number was 0.25, and the SIR of PDAs was 15.8 (95% confidence interval [CI], 4.3-40.4; P = 0.00014). Subgroup analyses showed that the incidence of PDAs was significantly increased in patients 70 years or older (SIR 16.7; 95% CI, 3.4-48.7; P = 0.0008) and in women (SIR 22.5; 95% CI, 2.7-81.1; P = 0.0037). Conclusions: Patients with BD-IPMNs are at a high risk for PDAs. During the follow-up, careful examination is required to detect the development of PDAs in patients with BD-IPMNs.","author":[{"dropping-particle":"","family":"Tanno","given":"S","non-dropping-particle":"","parse-names":false,"suffix":""},{"dropping-particle":"","family":"Nakano","given":"Y","non-dropping-particle":"","parse-names":false,"suffix":""},{"dropping-particle":"","family":"Koizumi","given":"K","non-dropping-particle":"","parse-names":false,"suffix":""},{"dropping-particle":"","family":"Sugiyama","given":"Y","non-dropping-particle":"","parse-names":false,"suffix":""},{"dropping-particle":"","family":"Nakamura","given":"K","non-dropping-particle":"","parse-names":false,"suffix":""},{"dropping-particle":"","family":"Sasajima","given":"J","non-dropping-particle":"","parse-names":false,"suffix":""},{"dropping-particle":"","family":"Nishikawa","given":"T","non-dropping-particle":"","parse-names":false,"suffix":""},{"dropping-particle":"","family":"Mizukami","given":"Y","non-dropping-particle":"","parse-names":false,"suffix":""},{"dropping-particle":"","family":"Yanagawa","given":"N","non-dropping-particle":"","parse-names":false,"suffix":""},{"dropping-particle":"","family":"Fujii","given":"T","non-dropping-particle":"","parse-names":false,"suffix":""},{"dropping-particle":"","family":"Okumura","given":"T","non-dropping-particle":"","parse-names":false,"suffix":""},{"dropping-particle":"","family":"Obara","given":"T","non-dropping-particle":"","parse-names":false,"suffix":""},{"dropping-particle":"","family":"Kohgo","given":"Y","non-dropping-particle":"","parse-names":false,"suffix":""}],"container-title":"Pancreas","id":"ITEM-1","issue":"1","issued":{"date-parts":[["2010"]]},"page":"36-40","title":"Pancreatic Ductal Adenocarcinomas in Long-Term Follow-Up Patients With Branch Duct Intraductal Papillary Mucinous Neoplasms","type":"article-journal","volume":"39"},"uris":["http://www.mendeley.com/documents/?uuid=5e77494c-644b-4fbe-be6a-90c9d6111958"]}],"mendeley":{"formattedCitation":"&lt;sup&gt;[8]&lt;/sup&gt;","plainTextFormattedCitation":"[8]","previouslyFormattedCitation":"&lt;sup&gt;[8]&lt;/sup&gt;"},"properties":{"noteIndex":0},"schema":"https://github.com/citation-style-language/schema/raw/master/csl-citation.json"}</w:instrText>
      </w:r>
      <w:r w:rsidR="00F968E9" w:rsidRPr="00693598">
        <w:rPr>
          <w:rFonts w:ascii="Book Antiqua" w:hAnsi="Book Antiqua" w:cs="Times New Roman"/>
          <w:sz w:val="24"/>
          <w:szCs w:val="24"/>
        </w:rPr>
        <w:fldChar w:fldCharType="separate"/>
      </w:r>
      <w:r w:rsidR="007A05EB" w:rsidRPr="00693598">
        <w:rPr>
          <w:rFonts w:ascii="Book Antiqua" w:hAnsi="Book Antiqua" w:cs="Times New Roman"/>
          <w:noProof/>
          <w:sz w:val="24"/>
          <w:szCs w:val="24"/>
          <w:vertAlign w:val="superscript"/>
        </w:rPr>
        <w:t>[8]</w:t>
      </w:r>
      <w:r w:rsidR="00F968E9" w:rsidRPr="00693598">
        <w:rPr>
          <w:rFonts w:ascii="Book Antiqua" w:hAnsi="Book Antiqua" w:cs="Times New Roman"/>
          <w:sz w:val="24"/>
          <w:szCs w:val="24"/>
        </w:rPr>
        <w:fldChar w:fldCharType="end"/>
      </w:r>
      <w:r w:rsidR="00000AAC" w:rsidRPr="00693598">
        <w:rPr>
          <w:rFonts w:ascii="Book Antiqua" w:hAnsi="Book Antiqua" w:cs="Times New Roman"/>
          <w:sz w:val="24"/>
          <w:szCs w:val="24"/>
        </w:rPr>
        <w:t xml:space="preserve">, </w:t>
      </w:r>
      <w:r w:rsidR="005442E9" w:rsidRPr="00693598">
        <w:rPr>
          <w:rFonts w:ascii="Book Antiqua" w:hAnsi="Book Antiqua" w:cs="Times New Roman"/>
          <w:sz w:val="24"/>
          <w:szCs w:val="24"/>
        </w:rPr>
        <w:t xml:space="preserve">investigated 89 BD-IPMN patients without any mural nodule and followed </w:t>
      </w:r>
      <w:r w:rsidR="00000AAC" w:rsidRPr="00693598">
        <w:rPr>
          <w:rFonts w:ascii="Book Antiqua" w:hAnsi="Book Antiqua" w:cs="Times New Roman"/>
          <w:sz w:val="24"/>
          <w:szCs w:val="24"/>
        </w:rPr>
        <w:t xml:space="preserve">each </w:t>
      </w:r>
      <w:r w:rsidR="005442E9" w:rsidRPr="00693598">
        <w:rPr>
          <w:rFonts w:ascii="Book Antiqua" w:hAnsi="Book Antiqua" w:cs="Times New Roman"/>
          <w:sz w:val="24"/>
          <w:szCs w:val="24"/>
        </w:rPr>
        <w:t xml:space="preserve">up </w:t>
      </w:r>
      <w:r w:rsidR="00000AAC" w:rsidRPr="00693598">
        <w:rPr>
          <w:rFonts w:ascii="Book Antiqua" w:hAnsi="Book Antiqua" w:cs="Times New Roman"/>
          <w:sz w:val="24"/>
          <w:szCs w:val="24"/>
        </w:rPr>
        <w:t xml:space="preserve">for </w:t>
      </w:r>
      <w:r w:rsidR="005442E9" w:rsidRPr="00693598">
        <w:rPr>
          <w:rFonts w:ascii="Book Antiqua" w:hAnsi="Book Antiqua" w:cs="Times New Roman"/>
          <w:sz w:val="24"/>
          <w:szCs w:val="24"/>
        </w:rPr>
        <w:t>at least 2 y</w:t>
      </w:r>
      <w:r w:rsidR="001B14E4" w:rsidRPr="00693598">
        <w:rPr>
          <w:rFonts w:ascii="Book Antiqua" w:eastAsia="宋体" w:hAnsi="Book Antiqua" w:cs="Times New Roman"/>
          <w:sz w:val="24"/>
          <w:szCs w:val="24"/>
          <w:lang w:eastAsia="zh-CN"/>
        </w:rPr>
        <w:t>ea</w:t>
      </w:r>
      <w:r w:rsidR="005442E9" w:rsidRPr="00693598">
        <w:rPr>
          <w:rFonts w:ascii="Book Antiqua" w:hAnsi="Book Antiqua" w:cs="Times New Roman"/>
          <w:sz w:val="24"/>
          <w:szCs w:val="24"/>
        </w:rPr>
        <w:t>r (median</w:t>
      </w:r>
      <w:r w:rsidR="00380F67" w:rsidRPr="00693598">
        <w:rPr>
          <w:rFonts w:ascii="Book Antiqua" w:hAnsi="Book Antiqua" w:cs="Times New Roman"/>
          <w:sz w:val="24"/>
          <w:szCs w:val="24"/>
        </w:rPr>
        <w:t>:</w:t>
      </w:r>
      <w:r w:rsidR="005442E9" w:rsidRPr="00693598">
        <w:rPr>
          <w:rFonts w:ascii="Book Antiqua" w:hAnsi="Book Antiqua" w:cs="Times New Roman"/>
          <w:sz w:val="24"/>
          <w:szCs w:val="24"/>
        </w:rPr>
        <w:t xml:space="preserve"> 64 mo; range</w:t>
      </w:r>
      <w:r w:rsidR="00380F67" w:rsidRPr="00693598">
        <w:rPr>
          <w:rFonts w:ascii="Book Antiqua" w:hAnsi="Book Antiqua" w:cs="Times New Roman"/>
          <w:sz w:val="24"/>
          <w:szCs w:val="24"/>
        </w:rPr>
        <w:t>:</w:t>
      </w:r>
      <w:r w:rsidR="005442E9" w:rsidRPr="00693598">
        <w:rPr>
          <w:rFonts w:ascii="Book Antiqua" w:hAnsi="Book Antiqua" w:cs="Times New Roman"/>
          <w:sz w:val="24"/>
          <w:szCs w:val="24"/>
        </w:rPr>
        <w:t xml:space="preserve"> 25-158 mo), and identified 4 cases of PDACs located distant from </w:t>
      </w:r>
      <w:r w:rsidR="00380F67" w:rsidRPr="00693598">
        <w:rPr>
          <w:rFonts w:ascii="Book Antiqua" w:hAnsi="Book Antiqua" w:cs="Times New Roman"/>
          <w:sz w:val="24"/>
          <w:szCs w:val="24"/>
        </w:rPr>
        <w:t xml:space="preserve">the </w:t>
      </w:r>
      <w:r w:rsidR="005442E9" w:rsidRPr="00693598">
        <w:rPr>
          <w:rFonts w:ascii="Book Antiqua" w:hAnsi="Book Antiqua" w:cs="Times New Roman"/>
          <w:sz w:val="24"/>
          <w:szCs w:val="24"/>
        </w:rPr>
        <w:t>BD-IPMN in 552 patient-years of follow-up (7.2 per 1000 patient-years).</w:t>
      </w:r>
    </w:p>
    <w:p w14:paraId="1E5A1CA6" w14:textId="66AE61F0" w:rsidR="0093458C" w:rsidRPr="00693598" w:rsidRDefault="00380F67" w:rsidP="001B14E4">
      <w:pPr>
        <w:spacing w:line="360" w:lineRule="auto"/>
        <w:ind w:firstLineChars="100" w:firstLine="240"/>
        <w:rPr>
          <w:rFonts w:ascii="Book Antiqua" w:eastAsia="宋体" w:hAnsi="Book Antiqua" w:cs="Times New Roman"/>
          <w:sz w:val="24"/>
          <w:szCs w:val="24"/>
          <w:lang w:eastAsia="zh-CN"/>
        </w:rPr>
      </w:pPr>
      <w:r w:rsidRPr="00693598">
        <w:rPr>
          <w:rFonts w:ascii="Book Antiqua" w:hAnsi="Book Antiqua" w:cs="Times New Roman"/>
          <w:sz w:val="24"/>
          <w:szCs w:val="24"/>
        </w:rPr>
        <w:t>Another Japanese study, by</w:t>
      </w:r>
      <w:r w:rsidRPr="00693598">
        <w:rPr>
          <w:rFonts w:ascii="Book Antiqua" w:hAnsi="Book Antiqua" w:cs="Times New Roman"/>
          <w:b/>
          <w:sz w:val="24"/>
          <w:szCs w:val="24"/>
        </w:rPr>
        <w:t xml:space="preserve"> </w:t>
      </w:r>
      <w:r w:rsidR="005546E1" w:rsidRPr="00693598">
        <w:rPr>
          <w:rFonts w:ascii="Book Antiqua" w:hAnsi="Book Antiqua" w:cs="Times New Roman"/>
          <w:sz w:val="24"/>
          <w:szCs w:val="24"/>
        </w:rPr>
        <w:t xml:space="preserve">Maguchi </w:t>
      </w:r>
      <w:r w:rsidR="005546E1" w:rsidRPr="00693598">
        <w:rPr>
          <w:rFonts w:ascii="Book Antiqua" w:hAnsi="Book Antiqua" w:cs="Times New Roman"/>
          <w:i/>
          <w:sz w:val="24"/>
          <w:szCs w:val="24"/>
        </w:rPr>
        <w:t>et al</w:t>
      </w:r>
      <w:r w:rsidR="005546E1" w:rsidRPr="00693598">
        <w:rPr>
          <w:rFonts w:ascii="Book Antiqua" w:hAnsi="Book Antiqua" w:cs="Times New Roman"/>
          <w:sz w:val="24"/>
          <w:szCs w:val="24"/>
        </w:rPr>
        <w:fldChar w:fldCharType="begin" w:fldLock="1"/>
      </w:r>
      <w:r w:rsidR="00C47543" w:rsidRPr="00693598">
        <w:rPr>
          <w:rFonts w:ascii="Book Antiqua" w:hAnsi="Book Antiqua" w:cs="Times New Roman"/>
          <w:sz w:val="24"/>
          <w:szCs w:val="24"/>
        </w:rPr>
        <w:instrText>ADDIN CSL_CITATION {"citationItems":[{"id":"ITEM-1","itemData":{"DOI":"10.1097/MPA.0b013e31820a5975","ISBN":"0000000000000","ISSN":"0885-3177","PMID":"21289527","abstract":"OBJECTIVE The aim of this study was to evaluate the long-term follow-up results of patients with branch duct intraductal papillary mucinous neoplasms (BD-IPMNs) without mural nodules (MNs) at 10 representative institutions in Japan. METHODS We analyzed 349 follow-up BD-IPMN patients who had no MNs on endoscopic ultrasonography at initial diagnosis. RESULTS Observation periods ranged from 1 to 16.3 years (median, 3.7 years). Sixty-two (17.8%) patients exhibited disease progression during follow-up. Twenty-two underwent surgery, leading to a pathological diagnosis of carcinoma in 9 and adenoma in 13. Although the remaining 287 (82.2%) showed no changes, 7 underwent surgery because of symptoms (n = 2), choice (n = 2), or development of pancreatic ductal adenocarcinoma (n = 3); all of them were diagnosed pathologically as adenomas. Of the 29 patients undergoing surgery, all 9 with carcinoma exhibited signs of progression, such as increased main pancreatic duct diameter and/or appearance of MNs. Pancreatic ductal adenocarcinomas and additional BD-IPMNs developed in 7 (2.0%) and 13 (3.7%), respectively. Overall, 320 (91.7%) patients were followed without surgery. CONCLUSIONS Most BD-IPMN patients who had no MNs on endoscopic ultrasonography could be managed without surgery. However, careful attention should be paid to disease progression and the development of pancreatic ductal adenocarcinomas during follow-up.","author":[{"dropping-particle":"","family":"Maguchi","given":"Hiroyuki","non-dropping-particle":"","parse-names":false,"suffix":""},{"dropping-particle":"","family":"Tanno","given":"Satoshi","non-dropping-particle":"","parse-names":false,"suffix":""},{"dropping-particle":"","family":"Mizuno","given":"Nobumasa","non-dropping-particle":"","parse-names":false,"suffix":""},{"dropping-particle":"","family":"Hanada","given":"Keiji","non-dropping-particle":"","parse-names":false,"suffix":""},{"dropping-particle":"","family":"Kobayashi","given":"Go","non-dropping-particle":"","parse-names":false,"suffix":""},{"dropping-particle":"","family":"Hatori","given":"Takashi","non-dropping-particle":"","parse-names":false,"suffix":""},{"dropping-particle":"","family":"Sadakari","given":"Yoshihiko","non-dropping-particle":"","parse-names":false,"suffix":""},{"dropping-particle":"","family":"Yamaguchi","given":"Taketo","non-dropping-particle":"","parse-names":false,"suffix":""},{"dropping-particle":"","family":"Tobita","given":"Kosuke","non-dropping-particle":"","parse-names":false,"suffix":""},{"dropping-particle":"","family":"Doi","given":"Ryuichiro","non-dropping-particle":"","parse-names":false,"suffix":""},{"dropping-particle":"","family":"Yanagisawa","given":"Akio","non-dropping-particle":"","parse-names":false,"suffix":""},{"dropping-particle":"","family":"Tanaka","given":"Masao","non-dropping-particle":"","parse-names":false,"suffix":""}],"container-title":"Pancreas","id":"ITEM-1","issue":"3","issued":{"date-parts":[["2011"]]},"page":"364-370","title":"Natural History of Branch Duct Intraductal Papillary Mucinous Neoplasms of the Pancreas","type":"article-journal","volume":"40"},"uris":["http://www.mendeley.com/documents/?uuid=a0bcdd69-189f-414a-a020-1ec1e5e0f644"]}],"mendeley":{"formattedCitation":"&lt;sup&gt;[9]&lt;/sup&gt;","plainTextFormattedCitation":"[9]","previouslyFormattedCitation":"&lt;sup&gt;[9]&lt;/sup&gt;"},"properties":{"noteIndex":0},"schema":"https://github.com/citation-style-language/schema/raw/master/csl-citation.json"}</w:instrText>
      </w:r>
      <w:r w:rsidR="005546E1" w:rsidRPr="00693598">
        <w:rPr>
          <w:rFonts w:ascii="Book Antiqua" w:hAnsi="Book Antiqua" w:cs="Times New Roman"/>
          <w:sz w:val="24"/>
          <w:szCs w:val="24"/>
        </w:rPr>
        <w:fldChar w:fldCharType="separate"/>
      </w:r>
      <w:r w:rsidR="007A05EB" w:rsidRPr="00693598">
        <w:rPr>
          <w:rFonts w:ascii="Book Antiqua" w:hAnsi="Book Antiqua" w:cs="Times New Roman"/>
          <w:noProof/>
          <w:sz w:val="24"/>
          <w:szCs w:val="24"/>
          <w:vertAlign w:val="superscript"/>
        </w:rPr>
        <w:t>[9]</w:t>
      </w:r>
      <w:r w:rsidR="005546E1" w:rsidRPr="00693598">
        <w:rPr>
          <w:rFonts w:ascii="Book Antiqua" w:hAnsi="Book Antiqua" w:cs="Times New Roman"/>
          <w:sz w:val="24"/>
          <w:szCs w:val="24"/>
        </w:rPr>
        <w:fldChar w:fldCharType="end"/>
      </w:r>
      <w:r w:rsidRPr="00693598">
        <w:rPr>
          <w:rFonts w:ascii="Book Antiqua" w:hAnsi="Book Antiqua" w:cs="Times New Roman"/>
          <w:sz w:val="24"/>
          <w:szCs w:val="24"/>
        </w:rPr>
        <w:t>,</w:t>
      </w:r>
      <w:r w:rsidR="005546E1" w:rsidRPr="00693598">
        <w:rPr>
          <w:rFonts w:ascii="Book Antiqua" w:hAnsi="Book Antiqua" w:cs="Times New Roman"/>
          <w:sz w:val="24"/>
          <w:szCs w:val="24"/>
        </w:rPr>
        <w:t xml:space="preserve"> </w:t>
      </w:r>
      <w:r w:rsidR="005442E9" w:rsidRPr="00693598">
        <w:rPr>
          <w:rFonts w:ascii="Book Antiqua" w:hAnsi="Book Antiqua" w:cs="Times New Roman"/>
          <w:sz w:val="24"/>
          <w:szCs w:val="24"/>
        </w:rPr>
        <w:t xml:space="preserve">analyzed 349 follow-up BD-IPMN patients who had no mural nodules on EUS exam at initial diagnosis, and </w:t>
      </w:r>
      <w:r w:rsidR="006A500C" w:rsidRPr="00693598">
        <w:rPr>
          <w:rFonts w:ascii="Book Antiqua" w:hAnsi="Book Antiqua" w:cs="Times New Roman"/>
          <w:sz w:val="24"/>
          <w:szCs w:val="24"/>
        </w:rPr>
        <w:t xml:space="preserve">identified </w:t>
      </w:r>
      <w:r w:rsidR="001B14E4" w:rsidRPr="00693598">
        <w:rPr>
          <w:rFonts w:ascii="Book Antiqua" w:hAnsi="Book Antiqua" w:cs="Times New Roman"/>
          <w:sz w:val="24"/>
          <w:szCs w:val="24"/>
        </w:rPr>
        <w:t>7</w:t>
      </w:r>
      <w:r w:rsidR="005442E9" w:rsidRPr="00693598">
        <w:rPr>
          <w:rFonts w:ascii="Book Antiqua" w:hAnsi="Book Antiqua" w:cs="Times New Roman"/>
          <w:sz w:val="24"/>
          <w:szCs w:val="24"/>
        </w:rPr>
        <w:t>(2.0%) concomitant</w:t>
      </w:r>
      <w:r w:rsidR="006A500C" w:rsidRPr="00693598">
        <w:rPr>
          <w:rFonts w:ascii="Book Antiqua" w:hAnsi="Book Antiqua" w:cs="Times New Roman"/>
          <w:sz w:val="24"/>
          <w:szCs w:val="24"/>
        </w:rPr>
        <w:t xml:space="preserve"> </w:t>
      </w:r>
      <w:r w:rsidR="005442E9" w:rsidRPr="00693598">
        <w:rPr>
          <w:rFonts w:ascii="Book Antiqua" w:hAnsi="Book Antiqua" w:cs="Times New Roman"/>
          <w:sz w:val="24"/>
          <w:szCs w:val="24"/>
        </w:rPr>
        <w:t>PDAC</w:t>
      </w:r>
      <w:r w:rsidR="006A500C" w:rsidRPr="00693598">
        <w:rPr>
          <w:rFonts w:ascii="Book Antiqua" w:hAnsi="Book Antiqua" w:cs="Times New Roman"/>
          <w:sz w:val="24"/>
          <w:szCs w:val="24"/>
        </w:rPr>
        <w:t xml:space="preserve"> case</w:t>
      </w:r>
      <w:r w:rsidR="005442E9" w:rsidRPr="00693598">
        <w:rPr>
          <w:rFonts w:ascii="Book Antiqua" w:hAnsi="Book Antiqua" w:cs="Times New Roman"/>
          <w:sz w:val="24"/>
          <w:szCs w:val="24"/>
        </w:rPr>
        <w:t xml:space="preserve">s within the follow-up period </w:t>
      </w:r>
      <w:r w:rsidR="006A500C" w:rsidRPr="00693598">
        <w:rPr>
          <w:rFonts w:ascii="Book Antiqua" w:hAnsi="Book Antiqua" w:cs="Times New Roman"/>
          <w:sz w:val="24"/>
          <w:szCs w:val="24"/>
        </w:rPr>
        <w:t>(</w:t>
      </w:r>
      <w:r w:rsidR="005442E9" w:rsidRPr="00693598">
        <w:rPr>
          <w:rFonts w:ascii="Book Antiqua" w:hAnsi="Book Antiqua" w:cs="Times New Roman"/>
          <w:sz w:val="24"/>
          <w:szCs w:val="24"/>
        </w:rPr>
        <w:t>median</w:t>
      </w:r>
      <w:r w:rsidR="000D5460" w:rsidRPr="00693598">
        <w:rPr>
          <w:rFonts w:ascii="Book Antiqua" w:hAnsi="Book Antiqua" w:cs="Times New Roman"/>
          <w:sz w:val="24"/>
          <w:szCs w:val="24"/>
        </w:rPr>
        <w:t>:</w:t>
      </w:r>
      <w:r w:rsidR="005442E9" w:rsidRPr="00693598">
        <w:rPr>
          <w:rFonts w:ascii="Book Antiqua" w:hAnsi="Book Antiqua" w:cs="Times New Roman"/>
          <w:sz w:val="24"/>
          <w:szCs w:val="24"/>
        </w:rPr>
        <w:t xml:space="preserve"> 3.7 y</w:t>
      </w:r>
      <w:r w:rsidR="001B14E4" w:rsidRPr="00693598">
        <w:rPr>
          <w:rFonts w:ascii="Book Antiqua" w:eastAsia="宋体" w:hAnsi="Book Antiqua" w:cs="Times New Roman"/>
          <w:sz w:val="24"/>
          <w:szCs w:val="24"/>
          <w:lang w:eastAsia="zh-CN"/>
        </w:rPr>
        <w:t>ea</w:t>
      </w:r>
      <w:r w:rsidR="005442E9" w:rsidRPr="00693598">
        <w:rPr>
          <w:rFonts w:ascii="Book Antiqua" w:hAnsi="Book Antiqua" w:cs="Times New Roman"/>
          <w:sz w:val="24"/>
          <w:szCs w:val="24"/>
        </w:rPr>
        <w:t>r</w:t>
      </w:r>
      <w:r w:rsidR="006A500C" w:rsidRPr="00693598">
        <w:rPr>
          <w:rFonts w:ascii="Book Antiqua" w:hAnsi="Book Antiqua" w:cs="Times New Roman"/>
          <w:sz w:val="24"/>
          <w:szCs w:val="24"/>
        </w:rPr>
        <w:t>; range: 1-16.3 y</w:t>
      </w:r>
      <w:r w:rsidR="001B14E4" w:rsidRPr="00693598">
        <w:rPr>
          <w:rFonts w:ascii="Book Antiqua" w:eastAsia="宋体" w:hAnsi="Book Antiqua" w:cs="Times New Roman"/>
          <w:sz w:val="24"/>
          <w:szCs w:val="24"/>
          <w:lang w:eastAsia="zh-CN"/>
        </w:rPr>
        <w:t>ea</w:t>
      </w:r>
      <w:r w:rsidR="006A500C" w:rsidRPr="00693598">
        <w:rPr>
          <w:rFonts w:ascii="Book Antiqua" w:hAnsi="Book Antiqua" w:cs="Times New Roman"/>
          <w:sz w:val="24"/>
          <w:szCs w:val="24"/>
        </w:rPr>
        <w:t>r</w:t>
      </w:r>
      <w:r w:rsidR="005442E9" w:rsidRPr="00693598">
        <w:rPr>
          <w:rFonts w:ascii="Book Antiqua" w:hAnsi="Book Antiqua" w:cs="Times New Roman"/>
          <w:sz w:val="24"/>
          <w:szCs w:val="24"/>
        </w:rPr>
        <w:t xml:space="preserve">). </w:t>
      </w:r>
      <w:r w:rsidR="000D5460" w:rsidRPr="00693598">
        <w:rPr>
          <w:rFonts w:ascii="Book Antiqua" w:hAnsi="Book Antiqua" w:cs="Times New Roman"/>
          <w:sz w:val="24"/>
          <w:szCs w:val="24"/>
        </w:rPr>
        <w:t xml:space="preserve">Likewise, </w:t>
      </w:r>
      <w:r w:rsidR="00427FC5" w:rsidRPr="00693598">
        <w:rPr>
          <w:rFonts w:ascii="Book Antiqua" w:hAnsi="Book Antiqua" w:cs="Times New Roman"/>
          <w:sz w:val="24"/>
          <w:szCs w:val="24"/>
        </w:rPr>
        <w:t xml:space="preserve">Kamata </w:t>
      </w:r>
      <w:r w:rsidR="00427FC5" w:rsidRPr="00693598">
        <w:rPr>
          <w:rFonts w:ascii="Book Antiqua" w:hAnsi="Book Antiqua" w:cs="Times New Roman"/>
          <w:i/>
          <w:sz w:val="24"/>
          <w:szCs w:val="24"/>
        </w:rPr>
        <w:t>et al</w:t>
      </w:r>
      <w:r w:rsidR="009D7418"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10.1055/s-0033-1353603","PMID":"24218310","author":[{"dropping-particle":"","family":"Kamata","given":"Ken","non-dropping-particle":"","parse-names":false,"suffix":""},{"dropping-particle":"","family":"Kitano","given":"Masayuki","non-dropping-particle":"","parse-names":false,"suffix":""},{"dropping-particle":"","family":"Kudo","given":"Masatoshi","non-dropping-particle":"","parse-names":false,"suffix":""},{"dropping-particle":"","family":"Sakamoto","given":"Hiroki","non-dropping-particle":"","parse-names":false,"suffix":""},{"dropping-particle":"","family":"Kadosaka","given":"Kumpei","non-dropping-particle":"","parse-names":false,"suffix":""},{"dropping-particle":"","family":"Miyata","given":"Takeshi","non-dropping-particle":"","parse-names":false,"suffix":""},{"dropping-particle":"","family":"Imai","given":"Hajime","non-dropping-particle":"","parse-names":false,"suffix":""},{"dropping-particle":"","family":"Maekawa","given":"Kiyoshi","non-dropping-particle":"","parse-names":false,"suffix":""},{"dropping-particle":"","family":"Chikugo","given":"Takaaki","non-dropping-particle":"","parse-names":false,"suffix":""},{"dropping-particle":"","family":"Kumano","given":"Masashi","non-dropping-particle":"","parse-names":false,"suffix":""},{"dropping-particle":"","family":"Hyodo","given":"Tomoko","non-dropping-particle":"","parse-names":false,"suffix":""},{"dropping-particle":"","family":"Murakami","given":"Takamichi","non-dropping-particle":"","parse-names":false,"suffix":""},{"dropping-particle":"","family":"Chiba","given":"Yasutaka","non-dropping-particle":"","parse-names":false,"suffix":""},{"dropping-particle":"","family":"Takeyama","given":"Yoshifumi","non-dropping-particle":"","parse-names":false,"suffix":""}],"id":"ITEM-1","issue":"1","issued":{"date-parts":[["2014"]]},"page":"22-29","title":"Value of EUS in early detection of pancreatic ductal adenocarcinomas in patients with intraductal papillary mucinous neoplasms","type":"article-journal","volume":"46"},"uris":["http://www.mendeley.com/documents/?uuid=30205e19-d6b9-4df9-a4cc-2b53a2a82869"]}],"mendeley":{"formattedCitation":"&lt;sup&gt;[36]&lt;/sup&gt;","plainTextFormattedCitation":"[36]","previouslyFormattedCitation":"&lt;sup&gt;[36]&lt;/sup&gt;"},"properties":{"noteIndex":0},"schema":"https://github.com/citation-style-language/schema/raw/master/csl-citation.json"}</w:instrText>
      </w:r>
      <w:r w:rsidR="009D7418"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[36]</w:t>
      </w:r>
      <w:r w:rsidR="009D7418" w:rsidRPr="00693598">
        <w:rPr>
          <w:rFonts w:ascii="Book Antiqua" w:hAnsi="Book Antiqua" w:cs="Times New Roman"/>
          <w:sz w:val="24"/>
          <w:szCs w:val="24"/>
        </w:rPr>
        <w:fldChar w:fldCharType="end"/>
      </w:r>
      <w:r w:rsidR="00427FC5" w:rsidRPr="00693598">
        <w:rPr>
          <w:rFonts w:ascii="Book Antiqua" w:hAnsi="Book Antiqua" w:cs="Times New Roman"/>
          <w:sz w:val="24"/>
          <w:szCs w:val="24"/>
        </w:rPr>
        <w:t xml:space="preserve"> </w:t>
      </w:r>
      <w:r w:rsidR="005442E9" w:rsidRPr="00693598">
        <w:rPr>
          <w:rFonts w:ascii="Book Antiqua" w:hAnsi="Book Antiqua" w:cs="Times New Roman"/>
          <w:sz w:val="24"/>
          <w:szCs w:val="24"/>
        </w:rPr>
        <w:t>showed a 6.9% incidence of concomitant</w:t>
      </w:r>
      <w:r w:rsidR="000D5460" w:rsidRPr="00693598">
        <w:rPr>
          <w:rFonts w:ascii="Book Antiqua" w:hAnsi="Book Antiqua" w:cs="Times New Roman"/>
          <w:sz w:val="24"/>
          <w:szCs w:val="24"/>
        </w:rPr>
        <w:t xml:space="preserve"> </w:t>
      </w:r>
      <w:r w:rsidR="005442E9" w:rsidRPr="00693598">
        <w:rPr>
          <w:rFonts w:ascii="Book Antiqua" w:hAnsi="Book Antiqua" w:cs="Times New Roman"/>
          <w:sz w:val="24"/>
          <w:szCs w:val="24"/>
        </w:rPr>
        <w:t xml:space="preserve">PDAC development in 102 BD-IPMN </w:t>
      </w:r>
      <w:r w:rsidR="000D5460" w:rsidRPr="00693598">
        <w:rPr>
          <w:rFonts w:ascii="Book Antiqua" w:hAnsi="Book Antiqua" w:cs="Times New Roman"/>
          <w:sz w:val="24"/>
          <w:szCs w:val="24"/>
        </w:rPr>
        <w:t xml:space="preserve">patients </w:t>
      </w:r>
      <w:r w:rsidR="005442E9" w:rsidRPr="00693598">
        <w:rPr>
          <w:rFonts w:ascii="Book Antiqua" w:hAnsi="Book Antiqua" w:cs="Times New Roman"/>
          <w:sz w:val="24"/>
          <w:szCs w:val="24"/>
        </w:rPr>
        <w:t xml:space="preserve">without mural nodule during the follow-up period </w:t>
      </w:r>
      <w:r w:rsidR="000D5460" w:rsidRPr="00693598">
        <w:rPr>
          <w:rFonts w:ascii="Book Antiqua" w:hAnsi="Book Antiqua" w:cs="Times New Roman"/>
          <w:sz w:val="24"/>
          <w:szCs w:val="24"/>
        </w:rPr>
        <w:t xml:space="preserve">(median: </w:t>
      </w:r>
      <w:r w:rsidR="005442E9" w:rsidRPr="00693598">
        <w:rPr>
          <w:rFonts w:ascii="Book Antiqua" w:hAnsi="Book Antiqua" w:cs="Times New Roman"/>
          <w:sz w:val="24"/>
          <w:szCs w:val="24"/>
        </w:rPr>
        <w:t>42 mo</w:t>
      </w:r>
      <w:r w:rsidR="000D5460" w:rsidRPr="00693598">
        <w:rPr>
          <w:rFonts w:ascii="Book Antiqua" w:hAnsi="Book Antiqua" w:cs="Times New Roman"/>
          <w:sz w:val="24"/>
          <w:szCs w:val="24"/>
        </w:rPr>
        <w:t>)</w:t>
      </w:r>
      <w:r w:rsidR="005442E9" w:rsidRPr="00693598">
        <w:rPr>
          <w:rFonts w:ascii="Book Antiqua" w:hAnsi="Book Antiqua" w:cs="Times New Roman"/>
          <w:sz w:val="24"/>
          <w:szCs w:val="24"/>
        </w:rPr>
        <w:t xml:space="preserve">. </w:t>
      </w:r>
      <w:r w:rsidR="00B276F7" w:rsidRPr="00693598">
        <w:rPr>
          <w:rFonts w:ascii="Book Antiqua" w:hAnsi="Book Antiqua" w:cs="Times New Roman"/>
          <w:sz w:val="24"/>
          <w:szCs w:val="24"/>
        </w:rPr>
        <w:t xml:space="preserve">Finally, </w:t>
      </w:r>
      <w:r w:rsidR="00CF7FF1" w:rsidRPr="00693598">
        <w:rPr>
          <w:rFonts w:ascii="Book Antiqua" w:hAnsi="Book Antiqua" w:cs="Times New Roman"/>
          <w:sz w:val="24"/>
          <w:szCs w:val="24"/>
        </w:rPr>
        <w:t>Uehara</w:t>
      </w:r>
      <w:r w:rsidR="00392219" w:rsidRPr="00693598">
        <w:rPr>
          <w:rFonts w:ascii="Book Antiqua" w:hAnsi="Book Antiqua" w:cs="Times New Roman"/>
          <w:sz w:val="24"/>
          <w:szCs w:val="24"/>
        </w:rPr>
        <w:t xml:space="preserve"> </w:t>
      </w:r>
      <w:r w:rsidR="00392219" w:rsidRPr="00693598">
        <w:rPr>
          <w:rFonts w:ascii="Book Antiqua" w:hAnsi="Book Antiqua" w:cs="Times New Roman"/>
          <w:i/>
          <w:sz w:val="24"/>
          <w:szCs w:val="24"/>
        </w:rPr>
        <w:t>et al</w:t>
      </w:r>
      <w:r w:rsidR="002F3D82" w:rsidRPr="00693598">
        <w:rPr>
          <w:rFonts w:ascii="Book Antiqua" w:hAnsi="Book Antiqua" w:cs="Times New Roman"/>
          <w:sz w:val="24"/>
          <w:szCs w:val="24"/>
        </w:rPr>
        <w:fldChar w:fldCharType="begin" w:fldLock="1"/>
      </w:r>
      <w:r w:rsidR="007A05EB" w:rsidRPr="00693598">
        <w:rPr>
          <w:rFonts w:ascii="Book Antiqua" w:hAnsi="Book Antiqua" w:cs="Times New Roman"/>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002F3D82" w:rsidRPr="00693598">
        <w:rPr>
          <w:rFonts w:ascii="Book Antiqua" w:hAnsi="Book Antiqua" w:cs="Times New Roman"/>
          <w:sz w:val="24"/>
          <w:szCs w:val="24"/>
        </w:rPr>
        <w:fldChar w:fldCharType="separate"/>
      </w:r>
      <w:r w:rsidR="007A05EB" w:rsidRPr="00693598">
        <w:rPr>
          <w:rFonts w:ascii="Book Antiqua" w:hAnsi="Book Antiqua" w:cs="Times New Roman"/>
          <w:noProof/>
          <w:sz w:val="24"/>
          <w:szCs w:val="24"/>
          <w:vertAlign w:val="superscript"/>
        </w:rPr>
        <w:t>[7]</w:t>
      </w:r>
      <w:r w:rsidR="002F3D82" w:rsidRPr="00693598">
        <w:rPr>
          <w:rFonts w:ascii="Book Antiqua" w:hAnsi="Book Antiqua" w:cs="Times New Roman"/>
          <w:sz w:val="24"/>
          <w:szCs w:val="24"/>
        </w:rPr>
        <w:fldChar w:fldCharType="end"/>
      </w:r>
      <w:r w:rsidR="005442E9" w:rsidRPr="00693598">
        <w:rPr>
          <w:rFonts w:ascii="Book Antiqua" w:hAnsi="Book Antiqua" w:cs="Times New Roman"/>
          <w:sz w:val="24"/>
          <w:szCs w:val="24"/>
        </w:rPr>
        <w:t xml:space="preserve"> </w:t>
      </w:r>
      <w:r w:rsidR="00062641" w:rsidRPr="00693598">
        <w:rPr>
          <w:rFonts w:ascii="Book Antiqua" w:hAnsi="Book Antiqua" w:cs="Times New Roman"/>
          <w:sz w:val="24"/>
          <w:szCs w:val="24"/>
        </w:rPr>
        <w:t>found a</w:t>
      </w:r>
      <w:r w:rsidR="005442E9" w:rsidRPr="00693598">
        <w:rPr>
          <w:rFonts w:ascii="Book Antiqua" w:hAnsi="Book Antiqua" w:cs="Times New Roman"/>
          <w:sz w:val="24"/>
          <w:szCs w:val="24"/>
        </w:rPr>
        <w:t xml:space="preserve"> </w:t>
      </w:r>
      <w:r w:rsidR="007C45BF" w:rsidRPr="00693598">
        <w:rPr>
          <w:rFonts w:ascii="Book Antiqua" w:hAnsi="Book Antiqua" w:cs="Times New Roman"/>
          <w:sz w:val="24"/>
          <w:szCs w:val="24"/>
        </w:rPr>
        <w:t xml:space="preserve">1.1% per year </w:t>
      </w:r>
      <w:r w:rsidR="005442E9" w:rsidRPr="00693598">
        <w:rPr>
          <w:rFonts w:ascii="Book Antiqua" w:hAnsi="Book Antiqua" w:cs="Times New Roman"/>
          <w:sz w:val="24"/>
          <w:szCs w:val="24"/>
        </w:rPr>
        <w:t xml:space="preserve">incidence of PDAC </w:t>
      </w:r>
      <w:r w:rsidR="007C45BF" w:rsidRPr="00693598">
        <w:rPr>
          <w:rFonts w:ascii="Book Antiqua" w:hAnsi="Book Antiqua" w:cs="Times New Roman"/>
          <w:sz w:val="24"/>
          <w:szCs w:val="24"/>
        </w:rPr>
        <w:t xml:space="preserve">among </w:t>
      </w:r>
      <w:r w:rsidR="005442E9" w:rsidRPr="00693598">
        <w:rPr>
          <w:rFonts w:ascii="Book Antiqua" w:hAnsi="Book Antiqua" w:cs="Times New Roman"/>
          <w:sz w:val="24"/>
          <w:szCs w:val="24"/>
        </w:rPr>
        <w:t xml:space="preserve">patients with BD-IPMN, whereas the expected incidence of PDAC in the </w:t>
      </w:r>
      <w:r w:rsidR="007C45BF" w:rsidRPr="00693598">
        <w:rPr>
          <w:rFonts w:ascii="Book Antiqua" w:hAnsi="Book Antiqua" w:cs="Times New Roman"/>
          <w:sz w:val="24"/>
          <w:szCs w:val="24"/>
        </w:rPr>
        <w:t xml:space="preserve">age- and gender-matched </w:t>
      </w:r>
      <w:r w:rsidR="005442E9" w:rsidRPr="00693598">
        <w:rPr>
          <w:rFonts w:ascii="Book Antiqua" w:hAnsi="Book Antiqua" w:cs="Times New Roman"/>
          <w:sz w:val="24"/>
          <w:szCs w:val="24"/>
        </w:rPr>
        <w:t>control group was ca</w:t>
      </w:r>
      <w:r w:rsidR="001B14E4" w:rsidRPr="00693598">
        <w:rPr>
          <w:rFonts w:ascii="Book Antiqua" w:hAnsi="Book Antiqua" w:cs="Times New Roman"/>
          <w:sz w:val="24"/>
          <w:szCs w:val="24"/>
        </w:rPr>
        <w:t>lculated to be 0.045% per year.</w:t>
      </w:r>
    </w:p>
    <w:p w14:paraId="6B6C3FFA" w14:textId="7B274ED3" w:rsidR="0027782F" w:rsidRPr="00693598" w:rsidRDefault="005442E9" w:rsidP="001B14E4">
      <w:pPr>
        <w:spacing w:line="360" w:lineRule="auto"/>
        <w:ind w:firstLineChars="100" w:firstLine="240"/>
        <w:rPr>
          <w:rFonts w:ascii="Book Antiqua" w:eastAsia="宋体" w:hAnsi="Book Antiqua" w:cs="Times New Roman"/>
          <w:sz w:val="24"/>
          <w:szCs w:val="24"/>
          <w:lang w:eastAsia="zh-CN"/>
        </w:rPr>
      </w:pPr>
      <w:r w:rsidRPr="00693598">
        <w:rPr>
          <w:rFonts w:ascii="Book Antiqua" w:hAnsi="Book Antiqua" w:cs="Times New Roman"/>
          <w:sz w:val="24"/>
          <w:szCs w:val="24"/>
        </w:rPr>
        <w:t>Taken together, the frequency of concomitant</w:t>
      </w:r>
      <w:r w:rsidR="007C45BF" w:rsidRPr="00693598">
        <w:rPr>
          <w:rFonts w:ascii="Book Antiqua" w:hAnsi="Book Antiqua" w:cs="Times New Roman"/>
          <w:sz w:val="24"/>
          <w:szCs w:val="24"/>
        </w:rPr>
        <w:t xml:space="preserve"> </w:t>
      </w:r>
      <w:r w:rsidRPr="00693598">
        <w:rPr>
          <w:rFonts w:ascii="Book Antiqua" w:hAnsi="Book Antiqua" w:cs="Times New Roman"/>
          <w:sz w:val="24"/>
          <w:szCs w:val="24"/>
        </w:rPr>
        <w:t xml:space="preserve">PDAC in </w:t>
      </w:r>
      <w:r w:rsidR="00F669E6" w:rsidRPr="00693598">
        <w:rPr>
          <w:rFonts w:ascii="Book Antiqua" w:hAnsi="Book Antiqua" w:cs="Times New Roman"/>
          <w:sz w:val="24"/>
          <w:szCs w:val="24"/>
        </w:rPr>
        <w:t xml:space="preserve">Japanese </w:t>
      </w:r>
      <w:r w:rsidR="007C45BF" w:rsidRPr="00693598">
        <w:rPr>
          <w:rFonts w:ascii="Book Antiqua" w:hAnsi="Book Antiqua" w:cs="Times New Roman"/>
          <w:sz w:val="24"/>
          <w:szCs w:val="24"/>
        </w:rPr>
        <w:t>p</w:t>
      </w:r>
      <w:r w:rsidRPr="00693598">
        <w:rPr>
          <w:rFonts w:ascii="Book Antiqua" w:hAnsi="Book Antiqua" w:cs="Times New Roman"/>
          <w:sz w:val="24"/>
          <w:szCs w:val="24"/>
        </w:rPr>
        <w:t>atients with BD-IPMN</w:t>
      </w:r>
      <w:r w:rsidR="007C45BF" w:rsidRPr="00693598">
        <w:rPr>
          <w:rFonts w:ascii="Book Antiqua" w:hAnsi="Book Antiqua" w:cs="Times New Roman"/>
          <w:sz w:val="24"/>
          <w:szCs w:val="24"/>
        </w:rPr>
        <w:t>s</w:t>
      </w:r>
      <w:r w:rsidRPr="00693598">
        <w:rPr>
          <w:rFonts w:ascii="Book Antiqua" w:hAnsi="Book Antiqua" w:cs="Times New Roman"/>
          <w:sz w:val="24"/>
          <w:szCs w:val="24"/>
        </w:rPr>
        <w:t xml:space="preserve"> is not </w:t>
      </w:r>
      <w:r w:rsidR="00D82273" w:rsidRPr="00693598">
        <w:rPr>
          <w:rFonts w:ascii="Book Antiqua" w:hAnsi="Book Antiqua" w:cs="Times New Roman"/>
          <w:sz w:val="24"/>
          <w:szCs w:val="24"/>
        </w:rPr>
        <w:t>low</w:t>
      </w:r>
      <w:r w:rsidR="00F669E6" w:rsidRPr="00693598">
        <w:rPr>
          <w:rFonts w:ascii="Book Antiqua" w:hAnsi="Book Antiqua" w:cs="Times New Roman"/>
          <w:sz w:val="24"/>
          <w:szCs w:val="24"/>
        </w:rPr>
        <w:t>, suggesting that these patients</w:t>
      </w:r>
      <w:r w:rsidRPr="00693598">
        <w:rPr>
          <w:rFonts w:ascii="Book Antiqua" w:hAnsi="Book Antiqua" w:cs="Times New Roman"/>
          <w:sz w:val="24"/>
          <w:szCs w:val="24"/>
        </w:rPr>
        <w:t xml:space="preserve"> should be consider</w:t>
      </w:r>
      <w:r w:rsidR="00F669E6" w:rsidRPr="00693598">
        <w:rPr>
          <w:rFonts w:ascii="Book Antiqua" w:hAnsi="Book Antiqua" w:cs="Times New Roman"/>
          <w:sz w:val="24"/>
          <w:szCs w:val="24"/>
        </w:rPr>
        <w:t xml:space="preserve">ed </w:t>
      </w:r>
      <w:r w:rsidR="00F669E6" w:rsidRPr="00693598">
        <w:rPr>
          <w:rFonts w:ascii="Book Antiqua" w:hAnsi="Book Antiqua" w:cs="Times New Roman"/>
          <w:sz w:val="24"/>
          <w:szCs w:val="24"/>
        </w:rPr>
        <w:lastRenderedPageBreak/>
        <w:t>for</w:t>
      </w:r>
      <w:r w:rsidRPr="00693598">
        <w:rPr>
          <w:rFonts w:ascii="Book Antiqua" w:hAnsi="Book Antiqua" w:cs="Times New Roman"/>
          <w:sz w:val="24"/>
          <w:szCs w:val="24"/>
        </w:rPr>
        <w:t xml:space="preserve"> </w:t>
      </w:r>
      <w:r w:rsidR="00F669E6" w:rsidRPr="00693598">
        <w:rPr>
          <w:rFonts w:ascii="Book Antiqua" w:hAnsi="Book Antiqua" w:cs="Times New Roman"/>
          <w:sz w:val="24"/>
          <w:szCs w:val="24"/>
        </w:rPr>
        <w:t xml:space="preserve">a </w:t>
      </w:r>
      <w:r w:rsidRPr="00693598">
        <w:rPr>
          <w:rFonts w:ascii="Book Antiqua" w:hAnsi="Book Antiqua" w:cs="Times New Roman"/>
          <w:sz w:val="24"/>
          <w:szCs w:val="24"/>
        </w:rPr>
        <w:t xml:space="preserve">screening </w:t>
      </w:r>
      <w:r w:rsidR="00F669E6" w:rsidRPr="00693598">
        <w:rPr>
          <w:rFonts w:ascii="Book Antiqua" w:hAnsi="Book Antiqua" w:cs="Times New Roman"/>
          <w:sz w:val="24"/>
          <w:szCs w:val="24"/>
        </w:rPr>
        <w:t xml:space="preserve">strategy, particularly </w:t>
      </w:r>
      <w:r w:rsidR="007222B0" w:rsidRPr="00693598">
        <w:rPr>
          <w:rFonts w:ascii="Book Antiqua" w:hAnsi="Book Antiqua" w:cs="Times New Roman"/>
          <w:sz w:val="24"/>
          <w:szCs w:val="24"/>
        </w:rPr>
        <w:t xml:space="preserve">examining </w:t>
      </w:r>
      <w:r w:rsidR="00F669E6" w:rsidRPr="00693598">
        <w:rPr>
          <w:rFonts w:ascii="Book Antiqua" w:hAnsi="Book Antiqua" w:cs="Times New Roman"/>
          <w:sz w:val="24"/>
          <w:szCs w:val="24"/>
        </w:rPr>
        <w:t>the</w:t>
      </w:r>
      <w:r w:rsidR="001B14E4" w:rsidRPr="00693598">
        <w:rPr>
          <w:rFonts w:ascii="Book Antiqua" w:hAnsi="Book Antiqua" w:cs="Times New Roman"/>
          <w:sz w:val="24"/>
          <w:szCs w:val="24"/>
        </w:rPr>
        <w:t xml:space="preserve"> whole pancreas.</w:t>
      </w:r>
    </w:p>
    <w:p w14:paraId="36857D37" w14:textId="77777777" w:rsidR="00F669E6" w:rsidRPr="00693598" w:rsidRDefault="00F669E6" w:rsidP="001B14E4">
      <w:pPr>
        <w:spacing w:line="360" w:lineRule="auto"/>
        <w:rPr>
          <w:rFonts w:ascii="Book Antiqua" w:hAnsi="Book Antiqua" w:cs="Times New Roman"/>
          <w:b/>
          <w:i/>
          <w:sz w:val="24"/>
          <w:szCs w:val="24"/>
        </w:rPr>
      </w:pPr>
    </w:p>
    <w:p w14:paraId="32DF51DB" w14:textId="77777777" w:rsidR="0027782F" w:rsidRPr="00693598" w:rsidRDefault="005442E9" w:rsidP="001B14E4">
      <w:pPr>
        <w:spacing w:line="360" w:lineRule="auto"/>
        <w:rPr>
          <w:rFonts w:ascii="Book Antiqua" w:hAnsi="Book Antiqua" w:cs="Times New Roman"/>
          <w:i/>
          <w:sz w:val="24"/>
          <w:szCs w:val="24"/>
        </w:rPr>
      </w:pPr>
      <w:r w:rsidRPr="00693598">
        <w:rPr>
          <w:rFonts w:ascii="Book Antiqua" w:hAnsi="Book Antiqua" w:cs="Times New Roman"/>
          <w:b/>
          <w:i/>
          <w:sz w:val="24"/>
          <w:szCs w:val="24"/>
        </w:rPr>
        <w:t>Characteristics of PDAC concomitant</w:t>
      </w:r>
      <w:r w:rsidRPr="00693598">
        <w:rPr>
          <w:rFonts w:ascii="Book Antiqua" w:hAnsi="Book Antiqua" w:cs="Times New Roman"/>
          <w:b/>
          <w:sz w:val="24"/>
          <w:szCs w:val="24"/>
        </w:rPr>
        <w:t xml:space="preserve"> </w:t>
      </w:r>
      <w:r w:rsidRPr="00693598">
        <w:rPr>
          <w:rFonts w:ascii="Book Antiqua" w:hAnsi="Book Antiqua" w:cs="Times New Roman"/>
          <w:b/>
          <w:i/>
          <w:sz w:val="24"/>
          <w:szCs w:val="24"/>
        </w:rPr>
        <w:t>with IPMN</w:t>
      </w:r>
    </w:p>
    <w:p w14:paraId="549BF16E" w14:textId="030F9E50" w:rsidR="00C30D51" w:rsidRPr="00693598" w:rsidRDefault="005442E9" w:rsidP="001B14E4">
      <w:pPr>
        <w:spacing w:line="360" w:lineRule="auto"/>
        <w:rPr>
          <w:rFonts w:ascii="Book Antiqua" w:eastAsia="宋体" w:hAnsi="Book Antiqua" w:cs="Times New Roman"/>
          <w:sz w:val="24"/>
          <w:szCs w:val="24"/>
          <w:lang w:eastAsia="zh-CN"/>
        </w:rPr>
      </w:pPr>
      <w:r w:rsidRPr="00693598">
        <w:rPr>
          <w:rFonts w:ascii="Book Antiqua" w:hAnsi="Book Antiqua" w:cs="Times New Roman"/>
          <w:sz w:val="24"/>
          <w:szCs w:val="24"/>
        </w:rPr>
        <w:t xml:space="preserve">As described above, screenings for patients with IPMN should be conducted not only to </w:t>
      </w:r>
      <w:r w:rsidR="008C5C93" w:rsidRPr="00693598">
        <w:rPr>
          <w:rFonts w:ascii="Book Antiqua" w:hAnsi="Book Antiqua" w:cs="Times New Roman"/>
          <w:sz w:val="24"/>
          <w:szCs w:val="24"/>
        </w:rPr>
        <w:t xml:space="preserve">monitor the </w:t>
      </w:r>
      <w:r w:rsidRPr="00693598">
        <w:rPr>
          <w:rFonts w:ascii="Book Antiqua" w:hAnsi="Book Antiqua" w:cs="Times New Roman"/>
          <w:sz w:val="24"/>
          <w:szCs w:val="24"/>
        </w:rPr>
        <w:t xml:space="preserve">primary IPMN lesions but also </w:t>
      </w:r>
      <w:r w:rsidR="008C5C93" w:rsidRPr="00693598">
        <w:rPr>
          <w:rFonts w:ascii="Book Antiqua" w:hAnsi="Book Antiqua" w:cs="Times New Roman"/>
          <w:sz w:val="24"/>
          <w:szCs w:val="24"/>
        </w:rPr>
        <w:t>to track the</w:t>
      </w:r>
      <w:r w:rsidRPr="00693598">
        <w:rPr>
          <w:rFonts w:ascii="Book Antiqua" w:hAnsi="Book Antiqua" w:cs="Times New Roman"/>
          <w:sz w:val="24"/>
          <w:szCs w:val="24"/>
        </w:rPr>
        <w:t xml:space="preserve"> </w:t>
      </w:r>
      <w:r w:rsidR="008C5C93" w:rsidRPr="00693598">
        <w:rPr>
          <w:rFonts w:ascii="Book Antiqua" w:hAnsi="Book Antiqua" w:cs="Times New Roman"/>
          <w:sz w:val="24"/>
          <w:szCs w:val="24"/>
        </w:rPr>
        <w:t>possible development</w:t>
      </w:r>
      <w:r w:rsidRPr="00693598">
        <w:rPr>
          <w:rFonts w:ascii="Book Antiqua" w:hAnsi="Book Antiqua" w:cs="Times New Roman"/>
          <w:sz w:val="24"/>
          <w:szCs w:val="24"/>
        </w:rPr>
        <w:t xml:space="preserve"> of concomitant</w:t>
      </w:r>
      <w:r w:rsidR="008C5C93" w:rsidRPr="00693598">
        <w:rPr>
          <w:rFonts w:ascii="Book Antiqua" w:hAnsi="Book Antiqua" w:cs="Times New Roman"/>
          <w:sz w:val="24"/>
          <w:szCs w:val="24"/>
        </w:rPr>
        <w:t xml:space="preserve"> </w:t>
      </w:r>
      <w:r w:rsidRPr="00693598">
        <w:rPr>
          <w:rFonts w:ascii="Book Antiqua" w:hAnsi="Book Antiqua" w:cs="Times New Roman"/>
          <w:sz w:val="24"/>
          <w:szCs w:val="24"/>
        </w:rPr>
        <w:t>PDAC. However,</w:t>
      </w:r>
      <w:r w:rsidRPr="00693598">
        <w:rPr>
          <w:rFonts w:ascii="Book Antiqua" w:hAnsi="Book Antiqua" w:cs="Times New Roman"/>
          <w:color w:val="FF0000"/>
          <w:sz w:val="24"/>
          <w:szCs w:val="24"/>
        </w:rPr>
        <w:t xml:space="preserve"> </w:t>
      </w:r>
      <w:r w:rsidRPr="00693598">
        <w:rPr>
          <w:rFonts w:ascii="Book Antiqua" w:hAnsi="Book Antiqua" w:cs="Times New Roman"/>
          <w:sz w:val="24"/>
          <w:szCs w:val="24"/>
        </w:rPr>
        <w:t xml:space="preserve">due to </w:t>
      </w:r>
      <w:r w:rsidR="007222B0" w:rsidRPr="00693598">
        <w:rPr>
          <w:rFonts w:ascii="Book Antiqua" w:hAnsi="Book Antiqua" w:cs="Times New Roman"/>
          <w:sz w:val="24"/>
          <w:szCs w:val="24"/>
        </w:rPr>
        <w:t>the</w:t>
      </w:r>
      <w:r w:rsidRPr="00693598">
        <w:rPr>
          <w:rFonts w:ascii="Book Antiqua" w:hAnsi="Book Antiqua" w:cs="Times New Roman"/>
          <w:sz w:val="24"/>
          <w:szCs w:val="24"/>
        </w:rPr>
        <w:t xml:space="preserve"> large number of IPMN patients, it </w:t>
      </w:r>
      <w:r w:rsidR="007222B0" w:rsidRPr="00693598">
        <w:rPr>
          <w:rFonts w:ascii="Book Antiqua" w:hAnsi="Book Antiqua" w:cs="Times New Roman"/>
          <w:sz w:val="24"/>
          <w:szCs w:val="24"/>
        </w:rPr>
        <w:t>will be</w:t>
      </w:r>
      <w:r w:rsidRPr="00693598">
        <w:rPr>
          <w:rFonts w:ascii="Book Antiqua" w:hAnsi="Book Antiqua" w:cs="Times New Roman"/>
          <w:sz w:val="24"/>
          <w:szCs w:val="24"/>
        </w:rPr>
        <w:t xml:space="preserve"> important to limit the surveillance target</w:t>
      </w:r>
      <w:r w:rsidR="007222B0" w:rsidRPr="00693598">
        <w:rPr>
          <w:rFonts w:ascii="Book Antiqua" w:hAnsi="Book Antiqua" w:cs="Times New Roman"/>
          <w:sz w:val="24"/>
          <w:szCs w:val="24"/>
        </w:rPr>
        <w:t xml:space="preserve"> population</w:t>
      </w:r>
      <w:r w:rsidRPr="00693598">
        <w:rPr>
          <w:rFonts w:ascii="Book Antiqua" w:hAnsi="Book Antiqua" w:cs="Times New Roman"/>
          <w:sz w:val="24"/>
          <w:szCs w:val="24"/>
        </w:rPr>
        <w:t xml:space="preserve"> and to decide </w:t>
      </w:r>
      <w:r w:rsidR="00C30D51" w:rsidRPr="00693598">
        <w:rPr>
          <w:rFonts w:ascii="Book Antiqua" w:hAnsi="Book Antiqua" w:cs="Times New Roman"/>
          <w:sz w:val="24"/>
          <w:szCs w:val="24"/>
        </w:rPr>
        <w:t xml:space="preserve">on </w:t>
      </w:r>
      <w:r w:rsidRPr="00693598">
        <w:rPr>
          <w:rFonts w:ascii="Book Antiqua" w:hAnsi="Book Antiqua" w:cs="Times New Roman"/>
          <w:sz w:val="24"/>
          <w:szCs w:val="24"/>
        </w:rPr>
        <w:t>the appropriate screening interval f</w:t>
      </w:r>
      <w:r w:rsidR="00C30D51" w:rsidRPr="00693598">
        <w:rPr>
          <w:rFonts w:ascii="Book Antiqua" w:hAnsi="Book Antiqua" w:cs="Times New Roman"/>
          <w:sz w:val="24"/>
          <w:szCs w:val="24"/>
        </w:rPr>
        <w:t>or the</w:t>
      </w:r>
      <w:r w:rsidRPr="00693598">
        <w:rPr>
          <w:rFonts w:ascii="Book Antiqua" w:hAnsi="Book Antiqua" w:cs="Times New Roman"/>
          <w:sz w:val="24"/>
          <w:szCs w:val="24"/>
        </w:rPr>
        <w:t xml:space="preserve"> imaging examination</w:t>
      </w:r>
      <w:r w:rsidR="00C30D51" w:rsidRPr="00693598">
        <w:rPr>
          <w:rFonts w:ascii="Book Antiqua" w:hAnsi="Book Antiqua" w:cs="Times New Roman"/>
          <w:sz w:val="24"/>
          <w:szCs w:val="24"/>
        </w:rPr>
        <w:t>s</w:t>
      </w:r>
      <w:r w:rsidRPr="00693598">
        <w:rPr>
          <w:rFonts w:ascii="Book Antiqua" w:hAnsi="Book Antiqua" w:cs="Times New Roman"/>
          <w:sz w:val="24"/>
          <w:szCs w:val="24"/>
        </w:rPr>
        <w:t xml:space="preserve">. Understanding the distinctive characteristics of PDAC concomitant with IPMN may be helpful for </w:t>
      </w:r>
      <w:r w:rsidR="00C30D51" w:rsidRPr="00693598">
        <w:rPr>
          <w:rFonts w:ascii="Book Antiqua" w:hAnsi="Book Antiqua" w:cs="Times New Roman"/>
          <w:sz w:val="24"/>
          <w:szCs w:val="24"/>
        </w:rPr>
        <w:t xml:space="preserve">determining the optimal </w:t>
      </w:r>
      <w:r w:rsidRPr="00693598">
        <w:rPr>
          <w:rFonts w:ascii="Book Antiqua" w:hAnsi="Book Antiqua" w:cs="Times New Roman"/>
          <w:sz w:val="24"/>
          <w:szCs w:val="24"/>
        </w:rPr>
        <w:t xml:space="preserve">detection </w:t>
      </w:r>
      <w:r w:rsidR="00C30D51" w:rsidRPr="00693598">
        <w:rPr>
          <w:rFonts w:ascii="Book Antiqua" w:hAnsi="Book Antiqua" w:cs="Times New Roman"/>
          <w:sz w:val="24"/>
          <w:szCs w:val="24"/>
        </w:rPr>
        <w:t xml:space="preserve">parameters </w:t>
      </w:r>
      <w:r w:rsidR="001B14E4" w:rsidRPr="00693598">
        <w:rPr>
          <w:rFonts w:ascii="Book Antiqua" w:hAnsi="Book Antiqua" w:cs="Times New Roman"/>
          <w:sz w:val="24"/>
          <w:szCs w:val="24"/>
        </w:rPr>
        <w:t>of PDAC.</w:t>
      </w:r>
    </w:p>
    <w:p w14:paraId="3C541819" w14:textId="09390648" w:rsidR="00991B7E" w:rsidRPr="00693598" w:rsidRDefault="00244771" w:rsidP="001B14E4">
      <w:pPr>
        <w:spacing w:line="360" w:lineRule="auto"/>
        <w:ind w:firstLineChars="100" w:firstLine="240"/>
        <w:rPr>
          <w:rFonts w:ascii="Book Antiqua" w:hAnsi="Book Antiqua" w:cs="Times New Roman"/>
          <w:sz w:val="24"/>
          <w:szCs w:val="24"/>
        </w:rPr>
      </w:pPr>
      <w:proofErr w:type="spellStart"/>
      <w:r w:rsidRPr="00693598">
        <w:rPr>
          <w:rFonts w:ascii="Book Antiqua" w:hAnsi="Book Antiqua" w:cs="Times New Roman"/>
          <w:sz w:val="24"/>
          <w:szCs w:val="24"/>
        </w:rPr>
        <w:t>Tanno</w:t>
      </w:r>
      <w:proofErr w:type="spellEnd"/>
      <w:r w:rsidRPr="00693598">
        <w:rPr>
          <w:rFonts w:ascii="Book Antiqua" w:hAnsi="Book Antiqua" w:cs="Times New Roman"/>
          <w:sz w:val="24"/>
          <w:szCs w:val="24"/>
        </w:rPr>
        <w:t xml:space="preserve"> </w:t>
      </w:r>
      <w:r w:rsidRPr="00693598">
        <w:rPr>
          <w:rFonts w:ascii="Book Antiqua" w:hAnsi="Book Antiqua" w:cs="Times New Roman"/>
          <w:i/>
          <w:sz w:val="24"/>
          <w:szCs w:val="24"/>
        </w:rPr>
        <w:t>et al</w:t>
      </w:r>
      <w:r w:rsidRPr="00693598">
        <w:rPr>
          <w:rFonts w:ascii="Book Antiqua" w:hAnsi="Book Antiqua" w:cs="Times New Roman"/>
          <w:sz w:val="24"/>
          <w:szCs w:val="24"/>
        </w:rPr>
        <w:fldChar w:fldCharType="begin" w:fldLock="1"/>
      </w:r>
      <w:r w:rsidR="007A05EB" w:rsidRPr="00693598">
        <w:rPr>
          <w:rFonts w:ascii="Book Antiqua" w:hAnsi="Book Antiqua" w:cs="Times New Roman"/>
          <w:sz w:val="24"/>
          <w:szCs w:val="24"/>
        </w:rPr>
        <w:instrText>ADDIN CSL_CITATION {"citationItems":[{"id":"ITEM-1","itemData":{"DOI":"10.1097/MPA.0b013e3181b91cd0","ISBN":"0885-3177","PMID":"19745777","abstract":"Objective: Although branch duct intraductal papillary mucinous neoplasms (BD-IPMNs) are slow-growing tumors with a favorable prognosis, the synchronous occurrence of pancreatic ductal adenocarcinomas (PDAs) in patients with BD-IPMNs has been reported. This study was aimed to elucidate the development of PDAs in long-term follow-up patients with BD-IPMNs. Methods: We investigated 89 BD-IPMN patients who had no mural nodules and followed them up conservatively at least 2 years (median follow-up, 64 months; range, 25-158 months). All subjects underwent examinations by imaging modalities including endoscopic retrograde pancreatography. We calculated the standardized incidence ratio (SIR) from the vital statistics compiled by the Ministry of Health, Labor, and Welfare of Japan. Results: Among the 89 patients, 4 cases of PDAs distant from BD-IPMN were observed in 552 patient-years of follow-up (7.2 per 1000 patient-years). The expected number was 0.25, and the SIR of PDAs was 15.8 (95% confidence interval [CI], 4.3-40.4; P = 0.00014). Subgroup analyses showed that the incidence of PDAs was significantly increased in patients 70 years or older (SIR 16.7; 95% CI, 3.4-48.7; P = 0.0008) and in women (SIR 22.5; 95% CI, 2.7-81.1; P = 0.0037). Conclusions: Patients with BD-IPMNs are at a high risk for PDAs. During the follow-up, careful examination is required to detect the development of PDAs in patients with BD-IPMNs.","author":[{"dropping-particle":"","family":"Tanno","given":"S","non-dropping-particle":"","parse-names":false,"suffix":""},{"dropping-particle":"","family":"Nakano","given":"Y","non-dropping-particle":"","parse-names":false,"suffix":""},{"dropping-particle":"","family":"Koizumi","given":"K","non-dropping-particle":"","parse-names":false,"suffix":""},{"dropping-particle":"","family":"Sugiyama","given":"Y","non-dropping-particle":"","parse-names":false,"suffix":""},{"dropping-particle":"","family":"Nakamura","given":"K","non-dropping-particle":"","parse-names":false,"suffix":""},{"dropping-particle":"","family":"Sasajima","given":"J","non-dropping-particle":"","parse-names":false,"suffix":""},{"dropping-particle":"","family":"Nishikawa","given":"T","non-dropping-particle":"","parse-names":false,"suffix":""},{"dropping-particle":"","family":"Mizukami","given":"Y","non-dropping-particle":"","parse-names":false,"suffix":""},{"dropping-particle":"","family":"Yanagawa","given":"N","non-dropping-particle":"","parse-names":false,"suffix":""},{"dropping-particle":"","family":"Fujii","given":"T","non-dropping-particle":"","parse-names":false,"suffix":""},{"dropping-particle":"","family":"Okumura","given":"T","non-dropping-particle":"","parse-names":false,"suffix":""},{"dropping-particle":"","family":"Obara","given":"T","non-dropping-particle":"","parse-names":false,"suffix":""},{"dropping-particle":"","family":"Kohgo","given":"Y","non-dropping-particle":"","parse-names":false,"suffix":""}],"container-title":"Pancreas","id":"ITEM-1","issue":"1","issued":{"date-parts":[["2010"]]},"page":"36-40","title":"Pancreatic Ductal Adenocarcinomas in Long-Term Follow-Up Patients With Branch Duct Intraductal Papillary Mucinous Neoplasms","type":"article-journal","volume":"39"},"uris":["http://www.mendeley.com/documents/?uuid=5e77494c-644b-4fbe-be6a-90c9d6111958"]}],"mendeley":{"formattedCitation":"&lt;sup&gt;[8]&lt;/sup&gt;","plainTextFormattedCitation":"[8]","previouslyFormattedCitation":"&lt;sup&gt;[8]&lt;/sup&gt;"},"properties":{"noteIndex":0},"schema":"https://github.com/citation-style-language/schema/raw/master/csl-citation.json"}</w:instrText>
      </w:r>
      <w:r w:rsidRPr="00693598">
        <w:rPr>
          <w:rFonts w:ascii="Book Antiqua" w:hAnsi="Book Antiqua" w:cs="Times New Roman"/>
          <w:sz w:val="24"/>
          <w:szCs w:val="24"/>
        </w:rPr>
        <w:fldChar w:fldCharType="separate"/>
      </w:r>
      <w:r w:rsidR="007A05EB" w:rsidRPr="00693598">
        <w:rPr>
          <w:rFonts w:ascii="Book Antiqua" w:hAnsi="Book Antiqua" w:cs="Times New Roman"/>
          <w:noProof/>
          <w:sz w:val="24"/>
          <w:szCs w:val="24"/>
          <w:vertAlign w:val="superscript"/>
        </w:rPr>
        <w:t>[8]</w:t>
      </w:r>
      <w:r w:rsidRPr="00693598">
        <w:rPr>
          <w:rFonts w:ascii="Book Antiqua" w:hAnsi="Book Antiqua" w:cs="Times New Roman"/>
          <w:sz w:val="24"/>
          <w:szCs w:val="24"/>
        </w:rPr>
        <w:fldChar w:fldCharType="end"/>
      </w:r>
      <w:r w:rsidRPr="00693598">
        <w:rPr>
          <w:rFonts w:ascii="Book Antiqua" w:hAnsi="Book Antiqua" w:cs="Times New Roman"/>
          <w:sz w:val="24"/>
          <w:szCs w:val="24"/>
        </w:rPr>
        <w:t xml:space="preserve"> </w:t>
      </w:r>
      <w:r w:rsidR="00314475" w:rsidRPr="00693598">
        <w:rPr>
          <w:rFonts w:ascii="Book Antiqua" w:hAnsi="Book Antiqua" w:cs="Times New Roman"/>
          <w:sz w:val="24"/>
          <w:szCs w:val="24"/>
        </w:rPr>
        <w:t xml:space="preserve">reported </w:t>
      </w:r>
      <w:r w:rsidR="005442E9" w:rsidRPr="00693598">
        <w:rPr>
          <w:rFonts w:ascii="Book Antiqua" w:hAnsi="Book Antiqua" w:cs="Times New Roman"/>
          <w:sz w:val="24"/>
          <w:szCs w:val="24"/>
        </w:rPr>
        <w:t xml:space="preserve">that the incidence of PDACs located distant from </w:t>
      </w:r>
      <w:r w:rsidR="00314475" w:rsidRPr="00693598">
        <w:rPr>
          <w:rFonts w:ascii="Book Antiqua" w:hAnsi="Book Antiqua" w:cs="Times New Roman"/>
          <w:sz w:val="24"/>
          <w:szCs w:val="24"/>
        </w:rPr>
        <w:t xml:space="preserve">the </w:t>
      </w:r>
      <w:r w:rsidR="005442E9" w:rsidRPr="00693598">
        <w:rPr>
          <w:rFonts w:ascii="Book Antiqua" w:hAnsi="Book Antiqua" w:cs="Times New Roman"/>
          <w:sz w:val="24"/>
          <w:szCs w:val="24"/>
        </w:rPr>
        <w:t>BD-IPMN</w:t>
      </w:r>
      <w:r w:rsidR="00314475" w:rsidRPr="00693598">
        <w:rPr>
          <w:rFonts w:ascii="Book Antiqua" w:hAnsi="Book Antiqua" w:cs="Times New Roman"/>
          <w:sz w:val="24"/>
          <w:szCs w:val="24"/>
        </w:rPr>
        <w:t>s</w:t>
      </w:r>
      <w:r w:rsidR="005442E9" w:rsidRPr="00693598">
        <w:rPr>
          <w:rFonts w:ascii="Book Antiqua" w:hAnsi="Book Antiqua" w:cs="Times New Roman"/>
          <w:sz w:val="24"/>
          <w:szCs w:val="24"/>
        </w:rPr>
        <w:t xml:space="preserve"> was significantly </w:t>
      </w:r>
      <w:r w:rsidR="00314475" w:rsidRPr="00693598">
        <w:rPr>
          <w:rFonts w:ascii="Book Antiqua" w:hAnsi="Book Antiqua" w:cs="Times New Roman"/>
          <w:sz w:val="24"/>
          <w:szCs w:val="24"/>
        </w:rPr>
        <w:t>higher for</w:t>
      </w:r>
      <w:r w:rsidR="005442E9" w:rsidRPr="00693598">
        <w:rPr>
          <w:rFonts w:ascii="Book Antiqua" w:hAnsi="Book Antiqua" w:cs="Times New Roman"/>
          <w:sz w:val="24"/>
          <w:szCs w:val="24"/>
        </w:rPr>
        <w:t xml:space="preserve"> older patients </w:t>
      </w:r>
      <w:r w:rsidR="00314475" w:rsidRPr="00693598">
        <w:rPr>
          <w:rFonts w:ascii="Book Antiqua" w:hAnsi="Book Antiqua" w:cs="Times New Roman"/>
          <w:sz w:val="24"/>
          <w:szCs w:val="24"/>
        </w:rPr>
        <w:t>(</w:t>
      </w:r>
      <w:r w:rsidR="005442E9" w:rsidRPr="00693598">
        <w:rPr>
          <w:rFonts w:ascii="Book Antiqua" w:hAnsi="Book Antiqua" w:cs="Times New Roman"/>
          <w:sz w:val="24"/>
          <w:szCs w:val="24"/>
        </w:rPr>
        <w:t>&gt; 70 y</w:t>
      </w:r>
      <w:r w:rsidR="001B14E4" w:rsidRPr="00693598">
        <w:rPr>
          <w:rFonts w:ascii="Book Antiqua" w:eastAsia="宋体" w:hAnsi="Book Antiqua" w:cs="Times New Roman"/>
          <w:sz w:val="24"/>
          <w:szCs w:val="24"/>
          <w:lang w:eastAsia="zh-CN"/>
        </w:rPr>
        <w:t>ea</w:t>
      </w:r>
      <w:r w:rsidR="005442E9" w:rsidRPr="00693598">
        <w:rPr>
          <w:rFonts w:ascii="Book Antiqua" w:hAnsi="Book Antiqua" w:cs="Times New Roman"/>
          <w:sz w:val="24"/>
          <w:szCs w:val="24"/>
        </w:rPr>
        <w:t>r</w:t>
      </w:r>
      <w:r w:rsidR="00314475" w:rsidRPr="00693598">
        <w:rPr>
          <w:rFonts w:ascii="Book Antiqua" w:hAnsi="Book Antiqua" w:cs="Times New Roman"/>
          <w:sz w:val="24"/>
          <w:szCs w:val="24"/>
        </w:rPr>
        <w:t>)</w:t>
      </w:r>
      <w:r w:rsidR="005442E9" w:rsidRPr="00693598">
        <w:rPr>
          <w:rFonts w:ascii="Book Antiqua" w:hAnsi="Book Antiqua" w:cs="Times New Roman"/>
          <w:sz w:val="24"/>
          <w:szCs w:val="24"/>
        </w:rPr>
        <w:t xml:space="preserve"> and </w:t>
      </w:r>
      <w:r w:rsidR="00314475" w:rsidRPr="00693598">
        <w:rPr>
          <w:rFonts w:ascii="Book Antiqua" w:hAnsi="Book Antiqua" w:cs="Times New Roman"/>
          <w:sz w:val="24"/>
          <w:szCs w:val="24"/>
        </w:rPr>
        <w:t>for</w:t>
      </w:r>
      <w:r w:rsidR="005442E9" w:rsidRPr="00693598">
        <w:rPr>
          <w:rFonts w:ascii="Book Antiqua" w:hAnsi="Book Antiqua" w:cs="Times New Roman"/>
          <w:sz w:val="24"/>
          <w:szCs w:val="24"/>
        </w:rPr>
        <w:t xml:space="preserve"> women.</w:t>
      </w:r>
      <w:r w:rsidR="00287D73" w:rsidRPr="00693598">
        <w:rPr>
          <w:rFonts w:ascii="Book Antiqua" w:hAnsi="Book Antiqua" w:cs="Times New Roman"/>
          <w:sz w:val="24"/>
          <w:szCs w:val="24"/>
        </w:rPr>
        <w:t xml:space="preserve"> </w:t>
      </w:r>
      <w:r w:rsidR="00CA6686" w:rsidRPr="00693598">
        <w:rPr>
          <w:rFonts w:ascii="Book Antiqua" w:hAnsi="Book Antiqua" w:cs="Times New Roman"/>
          <w:sz w:val="24"/>
          <w:szCs w:val="24"/>
        </w:rPr>
        <w:t xml:space="preserve">Ideno </w:t>
      </w:r>
      <w:r w:rsidR="00CA6686" w:rsidRPr="00693598">
        <w:rPr>
          <w:rFonts w:ascii="Book Antiqua" w:hAnsi="Book Antiqua" w:cs="Times New Roman"/>
          <w:i/>
          <w:sz w:val="24"/>
          <w:szCs w:val="24"/>
        </w:rPr>
        <w:t>et al</w:t>
      </w:r>
      <w:r w:rsidR="00991B7E" w:rsidRPr="00693598">
        <w:rPr>
          <w:rFonts w:ascii="Book Antiqua" w:hAnsi="Book Antiqua" w:cs="Times New Roman"/>
          <w:sz w:val="24"/>
          <w:szCs w:val="24"/>
        </w:rPr>
        <w:fldChar w:fldCharType="begin" w:fldLock="1"/>
      </w:r>
      <w:r w:rsidR="00991B7E" w:rsidRPr="00693598">
        <w:rPr>
          <w:rFonts w:ascii="Book Antiqua" w:hAnsi="Book Antiqua" w:cs="Times New Roman"/>
          <w:sz w:val="24"/>
          <w:szCs w:val="24"/>
        </w:rPr>
        <w:instrText>ADDIN CSL_CITATION {"citationItems":[{"id":"ITEM-1","itemData":{"DOI":"10.1097/MPA.0000000000000258","ISSN":"15364828","PMID":"25479586","abstract":"OBJECTIVE: The aims of this study were to investigate the GNAS mutational status  in pancreatic intraductal papillary mucinous neoplasm (IPMN) with and without distinct pancreatic ductal adenocarcinoma (PDAC) and to evaluate the significance of GNAS analysis using duodenal fluid (DF) in patients with IPMN. METHODS: The clinicopathologic features of 110 patients with IPMN including 16 with distinct PDAC were reviewed. The GNAS status in the IPMN tissue and 23 DF specimens was assessed by sensitive mutation scanning methods. RESULTS: The GNAS mutation rate in IPMN with distinct PDAC was significantly lower than that in IPMN without PDAC (4/16, 25%, vs 61/94, 65%; P = 0.0047). By multivariate analysis, GNAS wild-type and gastric type IPMNs were significantly associated with distinct PDAC. Of 45 GNAS wild-type IPMNs, 10 (43%) of 23 gastric type IPMNs had distinct PDAC, whereas only 2 (9%) of 22 non-gastric type IPMNs had distinct PDAC (P = 0.017). The GNAS status in DF was consistent with that in tissue in 21 (91%) of 23 patients. CONCLUSIONS: Distinct PDACs frequently develop in the pancreas with gastric type IPMN without GNAS mutations. Duodenal fluid DNA test would predict the GNAS status of IPMN, whereas the detection of the gastric subtype using noninvasive test remains to be determined.","author":[{"dropping-particle":"","family":"Ideno","given":"Noboru","non-dropping-particle":"","parse-names":false,"suffix":""},{"dropping-particle":"","family":"Ohtsuka","given":"Takao","non-dropping-particle":"","parse-names":false,"suffix":""},{"dropping-particle":"","family":"Matsunaga","given":"Taketo","non-dropping-particle":"","parse-names":false,"suffix":""},{"dropping-particle":"","family":"Kimura","given":"Hideyo","non-dropping-particle":"","parse-names":false,"suffix":""},{"dropping-particle":"","family":"Watanabe","given":"Yusuke","non-dropping-particle":"","parse-names":false,"suffix":""},{"dropping-particle":"","family":"Tamura","given":"Koji","non-dropping-particle":"","parse-names":false,"suffix":""},{"dropping-particle":"","family":"Aso","given":"Teppei","non-dropping-particle":"","parse-names":false,"suffix":""},{"dropping-particle":"","family":"Aishima","given":"Shinichi","non-dropping-particle":"","parse-names":false,"suffix":""},{"dropping-particle":"","family":"Miyasaka","given":"Yoshihiro","non-dropping-particle":"","parse-names":false,"suffix":""},{"dropping-particle":"","family":"Ohuchida","given":"Kenoki","non-dropping-particle":"","parse-names":false,"suffix":""},{"dropping-particle":"","family":"Ueda","given":"Junji","non-dropping-particle":"","parse-names":false,"suffix":""},{"dropping-particle":"","family":"Takahata","given":"Shunichi","non-dropping-particle":"","parse-names":false,"suffix":""},{"dropping-particle":"","family":"Oda","given":"Yoshinao","non-dropping-particle":"","parse-names":false,"suffix":""},{"dropping-particle":"","family":"Mizumoto","given":"Kazuhiro","non-dropping-particle":"","parse-names":false,"suffix":""},{"dropping-particle":"","family":"Tanaka","given":"Masao","non-dropping-particle":"","parse-names":false,"suffix":""}],"container-title":"Pancreas","id":"ITEM-1","issue":"2","issued":{"date-parts":[["2015"]]},"page":"311-320","title":"Clinical significance of GNAS mutation in intraductal papillary mucinous neoplasm of the pancreas with concomitant pancreatic ductal adenocarcinoma","type":"article-journal","volume":"44"},"uris":["http://www.mendeley.com/documents/?uuid=6232626e-93f5-4f23-b938-281568a10214"]}],"mendeley":{"formattedCitation":"&lt;sup&gt;[26]&lt;/sup&gt;","plainTextFormattedCitation":"[26]","previouslyFormattedCitation":"&lt;sup&gt;[26]&lt;/sup&gt;"},"properties":{"noteIndex":0},"schema":"https://github.com/citation-style-language/schema/raw/master/csl-citation.json"}</w:instrText>
      </w:r>
      <w:r w:rsidR="00991B7E" w:rsidRPr="00693598">
        <w:rPr>
          <w:rFonts w:ascii="Book Antiqua" w:hAnsi="Book Antiqua" w:cs="Times New Roman"/>
          <w:sz w:val="24"/>
          <w:szCs w:val="24"/>
        </w:rPr>
        <w:fldChar w:fldCharType="separate"/>
      </w:r>
      <w:r w:rsidR="00991B7E" w:rsidRPr="00693598">
        <w:rPr>
          <w:rFonts w:ascii="Book Antiqua" w:hAnsi="Book Antiqua" w:cs="Times New Roman"/>
          <w:noProof/>
          <w:sz w:val="24"/>
          <w:szCs w:val="24"/>
          <w:vertAlign w:val="superscript"/>
        </w:rPr>
        <w:t>[26</w:t>
      </w:r>
      <w:r w:rsidR="00720976" w:rsidRPr="00693598">
        <w:rPr>
          <w:rFonts w:ascii="Book Antiqua" w:hAnsi="Book Antiqua" w:cs="Times New Roman"/>
          <w:noProof/>
          <w:sz w:val="24"/>
          <w:szCs w:val="24"/>
          <w:vertAlign w:val="superscript"/>
        </w:rPr>
        <w:t>,28</w:t>
      </w:r>
      <w:r w:rsidR="00991B7E" w:rsidRPr="00693598">
        <w:rPr>
          <w:rFonts w:ascii="Book Antiqua" w:hAnsi="Book Antiqua" w:cs="Times New Roman"/>
          <w:noProof/>
          <w:sz w:val="24"/>
          <w:szCs w:val="24"/>
          <w:vertAlign w:val="superscript"/>
        </w:rPr>
        <w:t>]</w:t>
      </w:r>
      <w:r w:rsidR="00991B7E" w:rsidRPr="00693598">
        <w:rPr>
          <w:rFonts w:ascii="Book Antiqua" w:hAnsi="Book Antiqua" w:cs="Times New Roman"/>
          <w:sz w:val="24"/>
          <w:szCs w:val="24"/>
        </w:rPr>
        <w:fldChar w:fldCharType="end"/>
      </w:r>
      <w:r w:rsidR="00720976" w:rsidRPr="00693598">
        <w:rPr>
          <w:rFonts w:ascii="Book Antiqua" w:hAnsi="Book Antiqua" w:cs="Times New Roman"/>
          <w:sz w:val="24"/>
          <w:szCs w:val="24"/>
        </w:rPr>
        <w:t xml:space="preserve"> </w:t>
      </w:r>
      <w:r w:rsidR="00991B7E" w:rsidRPr="00693598">
        <w:rPr>
          <w:rFonts w:ascii="Book Antiqua" w:hAnsi="Book Antiqua" w:cs="Times New Roman"/>
          <w:sz w:val="24"/>
          <w:szCs w:val="24"/>
        </w:rPr>
        <w:t xml:space="preserve">showed that distinct PDACs frequently develop in the pancreas </w:t>
      </w:r>
      <w:r w:rsidR="005F79CA" w:rsidRPr="00693598">
        <w:rPr>
          <w:rFonts w:ascii="Book Antiqua" w:hAnsi="Book Antiqua" w:cs="Times New Roman"/>
          <w:sz w:val="24"/>
          <w:szCs w:val="24"/>
        </w:rPr>
        <w:t xml:space="preserve">presenting </w:t>
      </w:r>
      <w:r w:rsidR="00991B7E" w:rsidRPr="00693598">
        <w:rPr>
          <w:rFonts w:ascii="Book Antiqua" w:hAnsi="Book Antiqua" w:cs="Times New Roman"/>
          <w:sz w:val="24"/>
          <w:szCs w:val="24"/>
        </w:rPr>
        <w:t xml:space="preserve">benign gastric-type IPMN without GNAS mutations. In addition, it had been reported that IPMN patients with </w:t>
      </w:r>
      <w:r w:rsidR="00D71E69" w:rsidRPr="00693598">
        <w:rPr>
          <w:rFonts w:ascii="Book Antiqua" w:hAnsi="Book Antiqua" w:cs="Times New Roman"/>
          <w:sz w:val="24"/>
          <w:szCs w:val="24"/>
        </w:rPr>
        <w:t xml:space="preserve">a </w:t>
      </w:r>
      <w:r w:rsidR="00991B7E" w:rsidRPr="00693598">
        <w:rPr>
          <w:rFonts w:ascii="Book Antiqua" w:hAnsi="Book Antiqua" w:cs="Times New Roman"/>
          <w:sz w:val="24"/>
          <w:szCs w:val="24"/>
        </w:rPr>
        <w:t xml:space="preserve">family history of PDAC are at higher risk of developing PDAC concomitant with IPMN. </w:t>
      </w:r>
      <w:r w:rsidR="00D71E69" w:rsidRPr="00693598">
        <w:rPr>
          <w:rFonts w:ascii="Book Antiqua" w:hAnsi="Book Antiqua" w:cs="Times New Roman"/>
          <w:sz w:val="24"/>
          <w:szCs w:val="24"/>
        </w:rPr>
        <w:t xml:space="preserve">A study </w:t>
      </w:r>
      <w:r w:rsidR="007266EC" w:rsidRPr="00693598">
        <w:rPr>
          <w:rFonts w:ascii="Book Antiqua" w:hAnsi="Book Antiqua" w:cs="Times New Roman"/>
          <w:sz w:val="24"/>
          <w:szCs w:val="24"/>
        </w:rPr>
        <w:t xml:space="preserve">by Nehra </w:t>
      </w:r>
      <w:r w:rsidR="007266EC" w:rsidRPr="00693598">
        <w:rPr>
          <w:rFonts w:ascii="Book Antiqua" w:hAnsi="Book Antiqua" w:cs="Times New Roman"/>
          <w:i/>
          <w:sz w:val="24"/>
          <w:szCs w:val="24"/>
        </w:rPr>
        <w:t>et al</w:t>
      </w:r>
      <w:r w:rsidR="007266EC" w:rsidRPr="00693598">
        <w:rPr>
          <w:rFonts w:ascii="Book Antiqua" w:hAnsi="Book Antiqua" w:cs="Times New Roman"/>
          <w:sz w:val="24"/>
          <w:szCs w:val="24"/>
        </w:rPr>
        <w:fldChar w:fldCharType="begin" w:fldLock="1"/>
      </w:r>
      <w:r w:rsidR="007266EC" w:rsidRPr="00693598">
        <w:rPr>
          <w:rFonts w:ascii="Book Antiqua" w:hAnsi="Book Antiqua" w:cs="Times New Roman"/>
          <w:sz w:val="24"/>
          <w:szCs w:val="24"/>
        </w:rPr>
        <w:instrText>ADDIN CSL_CITATION {"citationItems":[{"id":"ITEM-1","itemData":{"DOI":"10.1016/j.pan.2012.05.011","ISBN":"1424-3911 (Electronic)\\r1424-3903 (Linking)","ISSN":"1424-3911","PMID":"22898638","abstract":"BACKGROUND/OBJECTIVES: The purpose of this study is to compare surgically resected intraductal papillary mucinous neoplasms (IPMNs) in patients with and without a family history of pancreatic cancer to gain insight into differences that may suggest the need for differential management.\\n\\nMETHODS: A retrospective review of patients who underwent resection of an IPMN at the Massachusetts General Hospital (1990-2011) was conducted. Three hundred and twenty-four patients of whom 45 (13.9%) had a family history of pancreatic cancer were identified. Patients with (PFH) and without (NFH) a family history of pancreatic cancer were compared.\\n\\nRESULTS: There were no differences in demographic characteristics between groups. Extra-pancreatic malignancies diagnosed prior to the IPMN were more common in those with a PFH (35.6% vs 20.1%, p = 0.03). There were no differences in IPMN characteristics between groups including no difference in the presence of invasive disease (p = 0.55). Concurrent pancreatic ductal adenocarcinomas were more common in those with a PFH (11.1% vs 2.9%, p = 0.02). The survival in the PFH group was marginally lower than the NFH group, a difference found to be attributable to the higher prevalence of extra-pancreatic malignancies.\\n\\nCONCLUSION: Characteristics of surgically resected IPMNs are not different between patients with and without a family history of pancreatic cancer. Most importantly, the incidence of invasive disease is not different, suggesting that these lesions may not be more aggressive when they occur in the presence of a family history of pancreatic cancer.","author":[{"dropping-particle":"","family":"Nehra","given":"Deepika","non-dropping-particle":"","parse-names":false,"suffix":""},{"dropping-particle":"","family":"Oyarvide","given":"Vicente Morales","non-dropping-particle":"","parse-names":false,"suffix":""},{"dropping-particle":"","family":"Mino-Kenudson","given":"Mari","non-dropping-particle":"","parse-names":false,"suffix":""},{"dropping-particle":"","family":"Thayer","given":"Sarah P","non-dropping-particle":"","parse-names":false,"suffix":""},{"dropping-particle":"","family":"Ferrone","given":"Cristina R","non-dropping-particle":"","parse-names":false,"suffix":""},{"dropping-particle":"","family":"Wargo","given":"Jennifer A","non-dropping-particle":"","parse-names":false,"suffix":""},{"dropping-particle":"","family":"Muzikansky","given":"Alona","non-dropping-particle":"","parse-names":false,"suffix":""},{"dropping-particle":"","family":"Finkelstein","given":"Dianne","non-dropping-particle":"","parse-names":false,"suffix":""},{"dropping-particle":"","family":"Warshaw","given":"Andrew L","non-dropping-particle":"","parse-names":false,"suffix":""},{"dropping-particle":"","family":"Castillo","given":"Carlos Fernández-del","non-dropping-particle":"","parse-names":false,"suffix":""}],"container-title":"Pancreatology : official journal of the International Association of Pancreatology (IAP) ... [et al.]","id":"ITEM-1","issue":"4","issued":{"date-parts":[["2012"]]},"page":"358-63","title":"Intraductal papillary mucinous neoplasms: does a family history of pancreatic cancer matter?","type":"article-journal","volume":"12"},"uris":["http://www.mendeley.com/documents/?uuid=4c6ae814-7abd-48ab-8863-38a27e682f9f"]}],"mendeley":{"formattedCitation":"&lt;sup&gt;[39]&lt;/sup&gt;","plainTextFormattedCitation":"[39]","previouslyFormattedCitation":"&lt;sup&gt;[39]&lt;/sup&gt;"},"properties":{"noteIndex":0},"schema":"https://github.com/citation-style-language/schema/raw/master/csl-citation.json"}</w:instrText>
      </w:r>
      <w:r w:rsidR="007266EC" w:rsidRPr="00693598">
        <w:rPr>
          <w:rFonts w:ascii="Book Antiqua" w:hAnsi="Book Antiqua" w:cs="Times New Roman"/>
          <w:sz w:val="24"/>
          <w:szCs w:val="24"/>
        </w:rPr>
        <w:fldChar w:fldCharType="separate"/>
      </w:r>
      <w:r w:rsidR="007266EC" w:rsidRPr="00693598">
        <w:rPr>
          <w:rFonts w:ascii="Book Antiqua" w:hAnsi="Book Antiqua" w:cs="Times New Roman"/>
          <w:noProof/>
          <w:sz w:val="24"/>
          <w:szCs w:val="24"/>
          <w:vertAlign w:val="superscript"/>
        </w:rPr>
        <w:t>[39]</w:t>
      </w:r>
      <w:r w:rsidR="007266EC" w:rsidRPr="00693598">
        <w:rPr>
          <w:rFonts w:ascii="Book Antiqua" w:hAnsi="Book Antiqua" w:cs="Times New Roman"/>
          <w:sz w:val="24"/>
          <w:szCs w:val="24"/>
        </w:rPr>
        <w:fldChar w:fldCharType="end"/>
      </w:r>
      <w:r w:rsidR="007266EC" w:rsidRPr="00693598">
        <w:rPr>
          <w:rFonts w:ascii="Book Antiqua" w:hAnsi="Book Antiqua" w:cs="Times New Roman"/>
          <w:sz w:val="24"/>
          <w:szCs w:val="24"/>
        </w:rPr>
        <w:t xml:space="preserve"> </w:t>
      </w:r>
      <w:r w:rsidR="00973A2A" w:rsidRPr="00693598">
        <w:rPr>
          <w:rFonts w:ascii="Book Antiqua" w:hAnsi="Book Antiqua" w:cs="Times New Roman"/>
          <w:sz w:val="24"/>
          <w:szCs w:val="24"/>
        </w:rPr>
        <w:t xml:space="preserve">of 324 </w:t>
      </w:r>
      <w:r w:rsidR="00451398" w:rsidRPr="00693598">
        <w:rPr>
          <w:rFonts w:ascii="Book Antiqua" w:hAnsi="Book Antiqua" w:cs="Times New Roman"/>
          <w:sz w:val="24"/>
          <w:szCs w:val="24"/>
        </w:rPr>
        <w:t xml:space="preserve">patients with </w:t>
      </w:r>
      <w:r w:rsidR="00973A2A" w:rsidRPr="00693598">
        <w:rPr>
          <w:rFonts w:ascii="Book Antiqua" w:hAnsi="Book Antiqua" w:cs="Times New Roman"/>
          <w:sz w:val="24"/>
          <w:szCs w:val="24"/>
        </w:rPr>
        <w:t xml:space="preserve">resected IPMNs </w:t>
      </w:r>
      <w:r w:rsidR="00991B7E" w:rsidRPr="00693598">
        <w:rPr>
          <w:rFonts w:ascii="Book Antiqua" w:hAnsi="Book Antiqua" w:cs="Times New Roman"/>
          <w:sz w:val="24"/>
          <w:szCs w:val="24"/>
        </w:rPr>
        <w:t xml:space="preserve">revealed </w:t>
      </w:r>
      <w:r w:rsidR="00451398" w:rsidRPr="00693598">
        <w:rPr>
          <w:rFonts w:ascii="Book Antiqua" w:hAnsi="Book Antiqua" w:cs="Times New Roman"/>
          <w:sz w:val="24"/>
          <w:szCs w:val="24"/>
        </w:rPr>
        <w:t xml:space="preserve">that </w:t>
      </w:r>
      <w:r w:rsidR="0021636A" w:rsidRPr="00693598">
        <w:rPr>
          <w:rFonts w:ascii="Book Antiqua" w:hAnsi="Book Antiqua" w:cs="Times New Roman"/>
          <w:sz w:val="24"/>
          <w:szCs w:val="24"/>
        </w:rPr>
        <w:t xml:space="preserve">patients with a family history of PDAC developed </w:t>
      </w:r>
      <w:r w:rsidR="00991B7E" w:rsidRPr="00693598">
        <w:rPr>
          <w:rFonts w:ascii="Book Antiqua" w:hAnsi="Book Antiqua" w:cs="Times New Roman"/>
          <w:sz w:val="24"/>
          <w:szCs w:val="24"/>
        </w:rPr>
        <w:t>concomitant</w:t>
      </w:r>
      <w:r w:rsidR="00D71E69" w:rsidRPr="00693598">
        <w:rPr>
          <w:rFonts w:ascii="Book Antiqua" w:hAnsi="Book Antiqua" w:cs="Times New Roman"/>
          <w:sz w:val="24"/>
          <w:szCs w:val="24"/>
        </w:rPr>
        <w:t xml:space="preserve"> </w:t>
      </w:r>
      <w:r w:rsidR="00991B7E" w:rsidRPr="00693598">
        <w:rPr>
          <w:rFonts w:ascii="Book Antiqua" w:hAnsi="Book Antiqua" w:cs="Times New Roman"/>
          <w:sz w:val="24"/>
          <w:szCs w:val="24"/>
        </w:rPr>
        <w:t xml:space="preserve">PDAC more frequently than </w:t>
      </w:r>
      <w:r w:rsidR="0021636A" w:rsidRPr="00693598">
        <w:rPr>
          <w:rFonts w:ascii="Book Antiqua" w:hAnsi="Book Antiqua" w:cs="Times New Roman"/>
          <w:sz w:val="24"/>
          <w:szCs w:val="24"/>
        </w:rPr>
        <w:t xml:space="preserve">did </w:t>
      </w:r>
      <w:r w:rsidR="00991B7E" w:rsidRPr="00693598">
        <w:rPr>
          <w:rFonts w:ascii="Book Antiqua" w:hAnsi="Book Antiqua" w:cs="Times New Roman"/>
          <w:sz w:val="24"/>
          <w:szCs w:val="24"/>
        </w:rPr>
        <w:t xml:space="preserve">those without (11.1% </w:t>
      </w:r>
      <w:r w:rsidR="00991B7E" w:rsidRPr="00693598">
        <w:rPr>
          <w:rFonts w:ascii="Book Antiqua" w:hAnsi="Book Antiqua" w:cs="Times New Roman"/>
          <w:i/>
          <w:sz w:val="24"/>
          <w:szCs w:val="24"/>
        </w:rPr>
        <w:t>vs</w:t>
      </w:r>
      <w:r w:rsidR="00991B7E" w:rsidRPr="00693598">
        <w:rPr>
          <w:rFonts w:ascii="Book Antiqua" w:hAnsi="Book Antiqua" w:cs="Times New Roman"/>
          <w:sz w:val="24"/>
          <w:szCs w:val="24"/>
        </w:rPr>
        <w:t xml:space="preserve"> 2.9%, </w:t>
      </w:r>
      <w:r w:rsidR="005D0BBF" w:rsidRPr="00693598">
        <w:rPr>
          <w:rFonts w:ascii="Book Antiqua" w:hAnsi="Book Antiqua" w:cs="Times New Roman"/>
          <w:i/>
          <w:sz w:val="24"/>
          <w:szCs w:val="24"/>
        </w:rPr>
        <w:t>P</w:t>
      </w:r>
      <w:r w:rsidR="00991B7E" w:rsidRPr="00693598">
        <w:rPr>
          <w:rFonts w:ascii="Book Antiqua" w:hAnsi="Book Antiqua" w:cs="Times New Roman"/>
          <w:sz w:val="24"/>
          <w:szCs w:val="24"/>
        </w:rPr>
        <w:t xml:space="preserve"> = 0.002). </w:t>
      </w:r>
      <w:r w:rsidR="005D0BBF" w:rsidRPr="00693598">
        <w:rPr>
          <w:rFonts w:ascii="Book Antiqua" w:hAnsi="Book Antiqua" w:cs="Times New Roman"/>
          <w:sz w:val="24"/>
          <w:szCs w:val="24"/>
        </w:rPr>
        <w:t xml:space="preserve">Likewise, a study of 300 patients with IPMN by </w:t>
      </w:r>
      <w:r w:rsidR="000818A2" w:rsidRPr="00693598">
        <w:rPr>
          <w:rFonts w:ascii="Book Antiqua" w:hAnsi="Book Antiqua" w:cs="Times New Roman"/>
          <w:sz w:val="24"/>
          <w:szCs w:val="24"/>
        </w:rPr>
        <w:t xml:space="preserve">Mandai </w:t>
      </w:r>
      <w:r w:rsidR="000818A2" w:rsidRPr="00693598">
        <w:rPr>
          <w:rFonts w:ascii="Book Antiqua" w:hAnsi="Book Antiqua" w:cs="Times New Roman"/>
          <w:i/>
          <w:sz w:val="24"/>
          <w:szCs w:val="24"/>
        </w:rPr>
        <w:t>et al</w:t>
      </w:r>
      <w:r w:rsidR="00482521"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{"citationItems":[{"id":"ITEM-1","itemData":{"DOI":"10.1097/MPA.0000000000000132","PMID":"24743378","abstract":"Objective: This study aimed to evaluate the relationship between pan-creatic ductal adenocarcinoma (PDAC) family history and PDAC develop-ment in patients followed up for intraductal papillary mucinous neoplasms (IPMNs) and to assess the cyst size relevance in determining follow-up strategies. Methods: We analyzed 300 patients with branch duct and mixed-type IPMN who were followed up at our facility. Results: Among the patients aged 70 years or older, the frequency of PDAC did not differ significantly between those with 1 first-degree relative with PDAC and those without a family history. Although patients with IPMNs of greater than or equal to 30 mm were followed up for a significantly shorter duration than those patients with IPMNs of less than 30 mm, the frequency of IPMN progression and malignant IPMN was significantly greater in the former. The frequency of IPMN progression and pancreatic cancer did not differ significantly according to IPMN size (G10, 10Y20, and 20Y30 mm) in cases without mural nodules. Conclusions: Patients with 1 first-degree relative with PDAC can be followed up using the same criteria for patients without a family history. Special attention should be paid to IPMN progression and malignant trans-formation in patients with IPMNs of greater than or equal to 30 mm, but cyst size need not be considered when determining follow-up strategies for pa-tients with IPMNs of less than 30 mm without mural nodules.","author":[{"dropping-particle":"","family":"Mandai","given":"Koichiro","non-dropping-particle":"","parse-names":false,"suffix":""},{"dropping-particle":"","family":"Uno","given":"Koji","non-dropping-particle":"","parse-names":false,"suffix":""},{"dropping-particle":"","family":"Yasuda","given":"Kenjiro","non-dropping-particle":"","parse-names":false,"suffix":""}],"container-title":"Pancreas","id":"ITEM-1","issue":"6","issued":{"date-parts":[["2014"]]},"page":"917-921","title":"Does a Family History of Pancreatic Ductal Adenocarcinoma and Cyst Size Influence the Follow-up Strategy for Intraductal Papillary Mucinous Neoplasms of the Pancreas?","type":"article-journal","volume":"43"},"uris":["http://www.mendeley.com/documents/?uuid=5db19647-6f6c-4332-96ea-53b244d656d1"]}],"mendeley":{"formattedCitation":"&lt;sup&gt;[40]&lt;/sup&gt;","plainTextFormattedCitation":"[40]","previouslyFormattedCitation":"&lt;sup&gt;[40]&lt;/sup&gt;"},"properties":{"noteIndex":0},"schema":"https://github.com/citation-style-language/schema/raw/master/csl-citation.json"}</w:instrText>
      </w:r>
      <w:r w:rsidR="00482521"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[40]</w:t>
      </w:r>
      <w:r w:rsidR="00482521" w:rsidRPr="00693598">
        <w:rPr>
          <w:rFonts w:ascii="Book Antiqua" w:hAnsi="Book Antiqua" w:cs="Times New Roman"/>
          <w:sz w:val="24"/>
          <w:szCs w:val="24"/>
        </w:rPr>
        <w:fldChar w:fldCharType="end"/>
      </w:r>
      <w:r w:rsidR="000818A2" w:rsidRPr="00693598">
        <w:rPr>
          <w:rFonts w:ascii="Book Antiqua" w:hAnsi="Book Antiqua" w:cs="Times New Roman"/>
          <w:sz w:val="24"/>
          <w:szCs w:val="24"/>
        </w:rPr>
        <w:t xml:space="preserve"> </w:t>
      </w:r>
      <w:r w:rsidR="00346872" w:rsidRPr="00693598">
        <w:rPr>
          <w:rFonts w:ascii="Book Antiqua" w:hAnsi="Book Antiqua" w:cs="Times New Roman"/>
          <w:sz w:val="24"/>
          <w:szCs w:val="24"/>
        </w:rPr>
        <w:t xml:space="preserve">revealed </w:t>
      </w:r>
      <w:r w:rsidR="00991B7E" w:rsidRPr="00693598">
        <w:rPr>
          <w:rFonts w:ascii="Book Antiqua" w:hAnsi="Book Antiqua" w:cs="Times New Roman"/>
          <w:sz w:val="24"/>
          <w:szCs w:val="24"/>
        </w:rPr>
        <w:t>that concomitant</w:t>
      </w:r>
      <w:r w:rsidR="00346872" w:rsidRPr="00693598">
        <w:rPr>
          <w:rFonts w:ascii="Book Antiqua" w:hAnsi="Book Antiqua" w:cs="Times New Roman"/>
          <w:sz w:val="24"/>
          <w:szCs w:val="24"/>
        </w:rPr>
        <w:t xml:space="preserve"> </w:t>
      </w:r>
      <w:r w:rsidR="00991B7E" w:rsidRPr="00693598">
        <w:rPr>
          <w:rFonts w:ascii="Book Antiqua" w:hAnsi="Book Antiqua" w:cs="Times New Roman"/>
          <w:sz w:val="24"/>
          <w:szCs w:val="24"/>
        </w:rPr>
        <w:t xml:space="preserve">PDAC occurred more frequently in patients with </w:t>
      </w:r>
      <w:r w:rsidR="00C421AF" w:rsidRPr="00693598">
        <w:rPr>
          <w:rFonts w:ascii="Book Antiqua" w:hAnsi="Book Antiqua" w:cs="Times New Roman"/>
          <w:sz w:val="24"/>
          <w:szCs w:val="24"/>
        </w:rPr>
        <w:t xml:space="preserve">affected </w:t>
      </w:r>
      <w:r w:rsidR="00991B7E" w:rsidRPr="00693598">
        <w:rPr>
          <w:rFonts w:ascii="Book Antiqua" w:hAnsi="Book Antiqua" w:cs="Times New Roman"/>
          <w:sz w:val="24"/>
          <w:szCs w:val="24"/>
        </w:rPr>
        <w:t xml:space="preserve">first-degree relatives than </w:t>
      </w:r>
      <w:r w:rsidR="00C421AF" w:rsidRPr="00693598">
        <w:rPr>
          <w:rFonts w:ascii="Book Antiqua" w:hAnsi="Book Antiqua" w:cs="Times New Roman"/>
          <w:sz w:val="24"/>
          <w:szCs w:val="24"/>
        </w:rPr>
        <w:t xml:space="preserve">in </w:t>
      </w:r>
      <w:r w:rsidR="00991B7E" w:rsidRPr="00693598">
        <w:rPr>
          <w:rFonts w:ascii="Book Antiqua" w:hAnsi="Book Antiqua" w:cs="Times New Roman"/>
          <w:sz w:val="24"/>
          <w:szCs w:val="24"/>
        </w:rPr>
        <w:t xml:space="preserve">those without (17.6% </w:t>
      </w:r>
      <w:r w:rsidR="00991B7E" w:rsidRPr="00693598">
        <w:rPr>
          <w:rFonts w:ascii="Book Antiqua" w:hAnsi="Book Antiqua" w:cs="Times New Roman"/>
          <w:i/>
          <w:sz w:val="24"/>
          <w:szCs w:val="24"/>
        </w:rPr>
        <w:t>vs</w:t>
      </w:r>
      <w:r w:rsidR="00991B7E" w:rsidRPr="00693598">
        <w:rPr>
          <w:rFonts w:ascii="Book Antiqua" w:hAnsi="Book Antiqua" w:cs="Times New Roman"/>
          <w:sz w:val="24"/>
          <w:szCs w:val="24"/>
        </w:rPr>
        <w:t xml:space="preserve"> 2.1%, </w:t>
      </w:r>
      <w:r w:rsidR="00455F98" w:rsidRPr="00693598">
        <w:rPr>
          <w:rFonts w:ascii="Book Antiqua" w:hAnsi="Book Antiqua" w:cs="Times New Roman"/>
          <w:i/>
          <w:sz w:val="24"/>
          <w:szCs w:val="24"/>
        </w:rPr>
        <w:t>P</w:t>
      </w:r>
      <w:r w:rsidR="00991B7E" w:rsidRPr="00693598">
        <w:rPr>
          <w:rFonts w:ascii="Book Antiqua" w:hAnsi="Book Antiqua" w:cs="Times New Roman"/>
          <w:sz w:val="24"/>
          <w:szCs w:val="24"/>
        </w:rPr>
        <w:t xml:space="preserve"> = 0.01). Thus, individuals with </w:t>
      </w:r>
      <w:r w:rsidR="008B44C1" w:rsidRPr="00693598">
        <w:rPr>
          <w:rFonts w:ascii="Book Antiqua" w:hAnsi="Book Antiqua" w:cs="Times New Roman"/>
          <w:sz w:val="24"/>
          <w:szCs w:val="24"/>
        </w:rPr>
        <w:t xml:space="preserve">the </w:t>
      </w:r>
      <w:r w:rsidR="00991B7E" w:rsidRPr="00693598">
        <w:rPr>
          <w:rFonts w:ascii="Book Antiqua" w:hAnsi="Book Antiqua" w:cs="Times New Roman"/>
          <w:sz w:val="24"/>
          <w:szCs w:val="24"/>
        </w:rPr>
        <w:t xml:space="preserve">above characteristics have a higher risk of PDAC and should be checked more </w:t>
      </w:r>
      <w:r w:rsidR="00991B7E" w:rsidRPr="00693598">
        <w:rPr>
          <w:rFonts w:ascii="Book Antiqua" w:hAnsi="Book Antiqua" w:cs="Times New Roman"/>
          <w:sz w:val="24"/>
          <w:szCs w:val="24"/>
        </w:rPr>
        <w:lastRenderedPageBreak/>
        <w:t>attentively for early detection of concomitant</w:t>
      </w:r>
      <w:r w:rsidR="008B44C1" w:rsidRPr="00693598">
        <w:rPr>
          <w:rFonts w:ascii="Book Antiqua" w:hAnsi="Book Antiqua" w:cs="Times New Roman"/>
          <w:sz w:val="24"/>
          <w:szCs w:val="24"/>
        </w:rPr>
        <w:t xml:space="preserve"> </w:t>
      </w:r>
      <w:r w:rsidR="00991B7E" w:rsidRPr="00693598">
        <w:rPr>
          <w:rFonts w:ascii="Book Antiqua" w:hAnsi="Book Antiqua" w:cs="Times New Roman"/>
          <w:sz w:val="24"/>
          <w:szCs w:val="24"/>
        </w:rPr>
        <w:t>PDAC.</w:t>
      </w:r>
    </w:p>
    <w:p w14:paraId="012D533F" w14:textId="61669CA7" w:rsidR="00D43071" w:rsidRPr="00693598" w:rsidRDefault="006C1918" w:rsidP="001B14E4">
      <w:pPr>
        <w:spacing w:line="360" w:lineRule="auto"/>
        <w:ind w:firstLineChars="100" w:firstLine="240"/>
        <w:rPr>
          <w:rFonts w:ascii="Book Antiqua" w:hAnsi="Book Antiqua" w:cs="Times New Roman"/>
          <w:sz w:val="24"/>
          <w:szCs w:val="24"/>
        </w:rPr>
      </w:pPr>
      <w:r w:rsidRPr="00693598">
        <w:rPr>
          <w:rFonts w:ascii="Book Antiqua" w:hAnsi="Book Antiqua" w:cs="Times New Roman"/>
          <w:sz w:val="24"/>
          <w:szCs w:val="24"/>
        </w:rPr>
        <w:t>Collective studies have shown that m</w:t>
      </w:r>
      <w:r w:rsidR="00991B7E" w:rsidRPr="00693598">
        <w:rPr>
          <w:rFonts w:ascii="Book Antiqua" w:hAnsi="Book Antiqua" w:cs="Times New Roman"/>
          <w:sz w:val="24"/>
          <w:szCs w:val="24"/>
        </w:rPr>
        <w:t>alignancy of primary IPMN</w:t>
      </w:r>
      <w:r w:rsidRPr="00693598">
        <w:rPr>
          <w:rFonts w:ascii="Book Antiqua" w:hAnsi="Book Antiqua" w:cs="Times New Roman"/>
          <w:sz w:val="24"/>
          <w:szCs w:val="24"/>
        </w:rPr>
        <w:t>s</w:t>
      </w:r>
      <w:r w:rsidR="00991B7E" w:rsidRPr="00693598">
        <w:rPr>
          <w:rFonts w:ascii="Book Antiqua" w:hAnsi="Book Antiqua" w:cs="Times New Roman"/>
          <w:sz w:val="24"/>
          <w:szCs w:val="24"/>
        </w:rPr>
        <w:t xml:space="preserve"> </w:t>
      </w:r>
      <w:r w:rsidRPr="00693598">
        <w:rPr>
          <w:rFonts w:ascii="Book Antiqua" w:hAnsi="Book Antiqua" w:cs="Times New Roman"/>
          <w:sz w:val="24"/>
          <w:szCs w:val="24"/>
        </w:rPr>
        <w:t>does</w:t>
      </w:r>
      <w:r w:rsidR="00991B7E" w:rsidRPr="00693598">
        <w:rPr>
          <w:rFonts w:ascii="Book Antiqua" w:hAnsi="Book Antiqua" w:cs="Times New Roman"/>
          <w:sz w:val="24"/>
          <w:szCs w:val="24"/>
        </w:rPr>
        <w:t xml:space="preserve"> not correlate with incidence of concomitant</w:t>
      </w:r>
      <w:r w:rsidRPr="00693598">
        <w:rPr>
          <w:rFonts w:ascii="Book Antiqua" w:hAnsi="Book Antiqua" w:cs="Times New Roman"/>
          <w:sz w:val="24"/>
          <w:szCs w:val="24"/>
        </w:rPr>
        <w:t xml:space="preserve"> </w:t>
      </w:r>
      <w:r w:rsidR="00991B7E" w:rsidRPr="00693598">
        <w:rPr>
          <w:rFonts w:ascii="Book Antiqua" w:hAnsi="Book Antiqua" w:cs="Times New Roman"/>
          <w:sz w:val="24"/>
          <w:szCs w:val="24"/>
        </w:rPr>
        <w:t xml:space="preserve">PDAC. </w:t>
      </w:r>
      <w:r w:rsidR="00DD66E7" w:rsidRPr="00693598">
        <w:rPr>
          <w:rFonts w:ascii="Book Antiqua" w:hAnsi="Book Antiqua" w:cs="Times New Roman"/>
          <w:sz w:val="24"/>
          <w:szCs w:val="24"/>
        </w:rPr>
        <w:t xml:space="preserve">Tada </w:t>
      </w:r>
      <w:r w:rsidR="00DD66E7" w:rsidRPr="00693598">
        <w:rPr>
          <w:rFonts w:ascii="Book Antiqua" w:hAnsi="Book Antiqua" w:cs="Times New Roman"/>
          <w:i/>
          <w:sz w:val="24"/>
          <w:szCs w:val="24"/>
        </w:rPr>
        <w:t>et al</w:t>
      </w:r>
      <w:r w:rsidR="00DD66E7" w:rsidRPr="00693598">
        <w:rPr>
          <w:rFonts w:ascii="Book Antiqua" w:hAnsi="Book Antiqua" w:cs="Times New Roman"/>
          <w:sz w:val="24"/>
          <w:szCs w:val="24"/>
        </w:rPr>
        <w:fldChar w:fldCharType="begin" w:fldLock="1"/>
      </w:r>
      <w:r w:rsidR="00DD66E7" w:rsidRPr="00693598">
        <w:rPr>
          <w:rFonts w:ascii="Book Antiqua" w:hAnsi="Book Antiqua" w:cs="Times New Roman"/>
          <w:sz w:val="24"/>
          <w:szCs w:val="24"/>
        </w:rPr>
        <w:instrText>ADDIN CSL_CITATION {"citationItems":[{"id":"ITEM-1","itemData":{"DOI":"10.1016/j.cgh.2006.07.013","ISBN":"1542-3565 (Print)\\r1542-3565 (Linking)","ISSN":"15423565","PMID":"16979953","abstract":"Background &amp; Aims: K-ras mutation is frequently detected in pancreatic juice of patients with pancreatic small cystic lesions, as well as those with pancreatic cancer. Those cystic lesions are often found by chance with modern radiologic imaging modalities. In this study, we prospectively examined the prognosis of patients with pancreatic cystic lesions, focusing on pancreatic cancer development. Methods: A total of 197 patients with pancreatic cystic lesions, 80 with intraductal papillary mucinous neoplasm (IPMN) and 117 with non-IPMN cysts, were followed up for 3.8 years on average. Blood tests and imaging diagnosis were performed twice a year. The observed incidence of pancreatic cancer was compared with the expected incidence calculated on the basis of age- and gender-matched mortality of pancreatic cancer in the general Japanese population. Results: Pancreatic cancer developed in 7 patients during the observation period (0.95% per year), infiltrating ductal carcinoma in 5 and intraductal papillary mucinous carcinoma in 2. Three of the ductal cancer cases had pancreatic non-IPMN cyst as preexisting lesion. At least 2 of the carcinomas arose in regions remote from preexisting lesions. The observed incidence of pancreatic cancer was 22.5 times higher (95% confidence interval, 11.0-45.3) than expected mortality from this cancer among general population. Conclusions: Patients with pancreatic cystic lesions are at a considerably high risk for pancreatic cancer, with a standardized incidence rate of 22.5. Cancer might develop in regions remote from the preexisting cystic lesion, suggesting diffuse pathologic changes predisposing to malignant transformation in the entire pancreas harboring cystic lesions. © 2006 American Gastroenterological Association (AGA) Institute.","author":[{"dropping-particle":"","family":"Tada","given":"Minoru","non-dropping-particle":"","parse-names":false,"suffix":""},{"dropping-particle":"","family":"Kawabe","given":"Takao","non-dropping-particle":"","parse-names":false,"suffix":""},{"dropping-particle":"","family":"Arizumi","given":"Masatoshi","non-dropping-particle":"","parse-names":false,"suffix":""},{"dropping-particle":"","family":"Togawa","given":"Osamu","non-dropping-particle":"","parse-names":false,"suffix":""},{"dropping-particle":"","family":"Matsubara","given":"Saburo","non-dropping-particle":"","parse-names":false,"suffix":""},{"dropping-particle":"","family":"Yamamoto","given":"Natsuyo","non-dropping-particle":"","parse-names":false,"suffix":""},{"dropping-particle":"","family":"Nakai","given":"Yosuke","non-dropping-particle":"","parse-names":false,"suffix":""},{"dropping-particle":"","family":"Sasahira","given":"Naoki","non-dropping-particle":"","parse-names":false,"suffix":""},{"dropping-particle":"","family":"Hirano","given":"Kenji","non-dropping-particle":"","parse-names":false,"suffix":""},{"dropping-particle":"","family":"Tsujino","given":"Takeshi","non-dropping-particle":"","parse-names":false,"suffix":""},{"dropping-particle":"","family":"Tateishi","given":"Keisuke","non-dropping-particle":"","parse-names":false,"suffix":""},{"dropping-particle":"","family":"Isayama","given":"Hiroyuki","non-dropping-particle":"","parse-names":false,"suffix":""},{"dropping-particle":"","family":"Toda","given":"Nobuo","non-dropping-particle":"","parse-names":false,"suffix":""},{"dropping-particle":"","family":"Yoshida","given":"Haruhiko","non-dropping-particle":"","parse-names":false,"suffix":""},{"dropping-particle":"","family":"Omata","given":"Masao","non-dropping-particle":"","parse-names":false,"suffix":""}],"container-title":"Clinical Gastroenterology and Hepatology","id":"ITEM-1","issue":"10","issued":{"date-parts":[["2006"]]},"page":"1265-1270","title":"Pancreatic Cancer in Patients With Pancreatic Cystic Lesions: A Prospective Study in 197 Patients","type":"article-journal","volume":"4"},"uris":["http://www.mendeley.com/documents/?uuid=41c979a5-0112-46af-af3a-48b265ad4e9a"]}],"mendeley":{"formattedCitation":"&lt;sup&gt;[32]&lt;/sup&gt;","plainTextFormattedCitation":"[32]","previouslyFormattedCitation":"&lt;sup&gt;[32]&lt;/sup&gt;"},"properties":{"noteIndex":0},"schema":"https://github.com/citation-style-language/schema/raw/master/csl-citation.json"}</w:instrText>
      </w:r>
      <w:r w:rsidR="00DD66E7" w:rsidRPr="00693598">
        <w:rPr>
          <w:rFonts w:ascii="Book Antiqua" w:hAnsi="Book Antiqua" w:cs="Times New Roman"/>
          <w:sz w:val="24"/>
          <w:szCs w:val="24"/>
        </w:rPr>
        <w:fldChar w:fldCharType="separate"/>
      </w:r>
      <w:r w:rsidR="00DD66E7" w:rsidRPr="00693598">
        <w:rPr>
          <w:rFonts w:ascii="Book Antiqua" w:hAnsi="Book Antiqua" w:cs="Times New Roman"/>
          <w:sz w:val="24"/>
          <w:szCs w:val="24"/>
          <w:vertAlign w:val="superscript"/>
        </w:rPr>
        <w:t>[32]</w:t>
      </w:r>
      <w:r w:rsidR="00DD66E7" w:rsidRPr="00693598">
        <w:rPr>
          <w:rFonts w:ascii="Book Antiqua" w:hAnsi="Book Antiqua" w:cs="Times New Roman"/>
          <w:sz w:val="24"/>
          <w:szCs w:val="24"/>
        </w:rPr>
        <w:fldChar w:fldCharType="end"/>
      </w:r>
      <w:r w:rsidR="00DD66E7" w:rsidRPr="00693598">
        <w:rPr>
          <w:rFonts w:ascii="Book Antiqua" w:hAnsi="Book Antiqua" w:cs="Times New Roman"/>
          <w:sz w:val="24"/>
          <w:szCs w:val="24"/>
        </w:rPr>
        <w:t xml:space="preserve"> reported that IPMNs with concomitant PDAC found in cases with small cyst diameter</w:t>
      </w:r>
      <w:r w:rsidR="009A6A14" w:rsidRPr="00693598">
        <w:rPr>
          <w:rFonts w:ascii="Book Antiqua" w:hAnsi="Book Antiqua" w:cs="Times New Roman"/>
          <w:sz w:val="24"/>
          <w:szCs w:val="24"/>
        </w:rPr>
        <w:t xml:space="preserve"> are</w:t>
      </w:r>
      <w:r w:rsidR="00DD66E7" w:rsidRPr="00693598">
        <w:rPr>
          <w:rFonts w:ascii="Book Antiqua" w:hAnsi="Book Antiqua" w:cs="Times New Roman"/>
          <w:sz w:val="24"/>
          <w:szCs w:val="24"/>
        </w:rPr>
        <w:t xml:space="preserve"> probably </w:t>
      </w:r>
      <w:r w:rsidR="009A6A14" w:rsidRPr="00693598">
        <w:rPr>
          <w:rFonts w:ascii="Book Antiqua" w:hAnsi="Book Antiqua" w:cs="Times New Roman"/>
          <w:sz w:val="24"/>
          <w:szCs w:val="24"/>
        </w:rPr>
        <w:t>indicative of</w:t>
      </w:r>
      <w:r w:rsidR="00DD66E7" w:rsidRPr="00693598">
        <w:rPr>
          <w:rFonts w:ascii="Book Antiqua" w:hAnsi="Book Antiqua" w:cs="Times New Roman"/>
          <w:sz w:val="24"/>
          <w:szCs w:val="24"/>
        </w:rPr>
        <w:t xml:space="preserve"> benign IPMN</w:t>
      </w:r>
      <w:r w:rsidR="009A6A14" w:rsidRPr="00693598">
        <w:rPr>
          <w:rFonts w:ascii="Book Antiqua" w:hAnsi="Book Antiqua" w:cs="Times New Roman"/>
          <w:sz w:val="24"/>
          <w:szCs w:val="24"/>
        </w:rPr>
        <w:t>s</w:t>
      </w:r>
      <w:r w:rsidR="00DD66E7" w:rsidRPr="00693598">
        <w:rPr>
          <w:rFonts w:ascii="Book Antiqua" w:hAnsi="Book Antiqua" w:cs="Times New Roman"/>
          <w:sz w:val="24"/>
          <w:szCs w:val="24"/>
        </w:rPr>
        <w:t xml:space="preserve">. </w:t>
      </w:r>
      <w:r w:rsidR="00437A86" w:rsidRPr="00693598">
        <w:rPr>
          <w:rFonts w:ascii="Book Antiqua" w:hAnsi="Book Antiqua" w:cs="Times New Roman"/>
          <w:sz w:val="24"/>
          <w:szCs w:val="24"/>
        </w:rPr>
        <w:t>Also</w:t>
      </w:r>
      <w:r w:rsidR="00991B7E" w:rsidRPr="00693598">
        <w:rPr>
          <w:rFonts w:ascii="Book Antiqua" w:hAnsi="Book Antiqua" w:cs="Times New Roman"/>
          <w:sz w:val="24"/>
          <w:szCs w:val="24"/>
        </w:rPr>
        <w:t xml:space="preserve">, Ingkakul </w:t>
      </w:r>
      <w:r w:rsidR="00991B7E" w:rsidRPr="00693598">
        <w:rPr>
          <w:rFonts w:ascii="Book Antiqua" w:hAnsi="Book Antiqua" w:cs="Times New Roman"/>
          <w:i/>
          <w:sz w:val="24"/>
          <w:szCs w:val="24"/>
        </w:rPr>
        <w:t>et al</w:t>
      </w:r>
      <w:r w:rsidR="00812FD2"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{"citationItems":[{"id":"ITEM-1","itemData":{"DOI":"10.1097/SLA.0b013e3181c5ddc3","ISBN":"1528-1140 (Electronic)\\r0003-4932 (Linking)","ISSN":"00034932","PMID":"20009749","abstract":"Invasive ductal carcinoma (DC) of the pancreas arising as an independent lesion in association with intraductal papillary mucinous neoplasm (IPMN) has occasionally been reported. However, clinicopathological features related to the presence of DC in patients with IPMN remain largely unknown. The purpose of the present study was to determine the factors predicting the presence of concomitant DC in those with IPMN.","author":[{"dropping-particle":"","family":"Ingkakul","given":"Thun","non-dropping-particle":"","parse-names":false,"suffix":""},{"dropping-particle":"","family":"Sadakari","given":"Yoshihiko","non-dropping-particle":"","parse-names":false,"suffix":""},{"dropping-particle":"","family":"Ienaga","given":"Jun","non-dropping-particle":"","parse-names":false,"suffix":""},{"dropping-particle":"","family":"Satoh","given":"Norihiro","non-dropping-particle":"","parse-names":false,"suffix":""},{"dropping-particle":"","family":"Takahata","given":"Shunichi","non-dropping-particle":"","parse-names":false,"suffix":""},{"dropping-particle":"","family":"Tanaka","given":"Masao","non-dropping-particle":"","parse-names":false,"suffix":""}],"container-title":"Annals of Surgery","id":"ITEM-1","issue":"1","issued":{"date-parts":[["2010"]]},"page":"70-75","title":"Predictors of the presence of concomitant invasive ductal carcinoma in intraductal papillary mucinous neoplasm of the pancreas","type":"article-journal","volume":"251"},"uris":["http://www.mendeley.com/documents/?uuid=e37c5a9b-5491-4e9e-a831-af20d1dd5d34"]}],"mendeley":{"formattedCitation":"&lt;sup&gt;[30]&lt;/sup&gt;","plainTextFormattedCitation":"[30]","previouslyFormattedCitation":"&lt;sup&gt;[30]&lt;/sup&gt;"},"properties":{"noteIndex":0},"schema":"https://github.com/citation-style-language/schema/raw/master/csl-citation.json"}</w:instrText>
      </w:r>
      <w:r w:rsidR="00812FD2"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[30]</w:t>
      </w:r>
      <w:r w:rsidR="00812FD2" w:rsidRPr="00693598">
        <w:rPr>
          <w:rFonts w:ascii="Book Antiqua" w:hAnsi="Book Antiqua" w:cs="Times New Roman"/>
          <w:sz w:val="24"/>
          <w:szCs w:val="24"/>
        </w:rPr>
        <w:fldChar w:fldCharType="end"/>
      </w:r>
      <w:r w:rsidR="00991B7E" w:rsidRPr="00693598">
        <w:rPr>
          <w:rFonts w:ascii="Book Antiqua" w:hAnsi="Book Antiqua" w:cs="Times New Roman"/>
          <w:sz w:val="24"/>
          <w:szCs w:val="24"/>
        </w:rPr>
        <w:t xml:space="preserve"> re</w:t>
      </w:r>
      <w:r w:rsidR="00437A86" w:rsidRPr="00693598">
        <w:rPr>
          <w:rFonts w:ascii="Book Antiqua" w:hAnsi="Book Antiqua" w:cs="Times New Roman"/>
          <w:sz w:val="24"/>
          <w:szCs w:val="24"/>
        </w:rPr>
        <w:t>ported</w:t>
      </w:r>
      <w:r w:rsidR="00991B7E" w:rsidRPr="00693598">
        <w:rPr>
          <w:rFonts w:ascii="Book Antiqua" w:hAnsi="Book Antiqua" w:cs="Times New Roman"/>
          <w:sz w:val="24"/>
          <w:szCs w:val="24"/>
        </w:rPr>
        <w:t xml:space="preserve"> that</w:t>
      </w:r>
      <w:r w:rsidR="00C52951" w:rsidRPr="00693598">
        <w:rPr>
          <w:rFonts w:ascii="Book Antiqua" w:hAnsi="Book Antiqua" w:cs="Times New Roman"/>
          <w:sz w:val="24"/>
          <w:szCs w:val="24"/>
        </w:rPr>
        <w:t>,</w:t>
      </w:r>
      <w:r w:rsidR="00991B7E" w:rsidRPr="00693598">
        <w:rPr>
          <w:rFonts w:ascii="Book Antiqua" w:hAnsi="Book Antiqua" w:cs="Times New Roman"/>
          <w:sz w:val="24"/>
          <w:szCs w:val="24"/>
        </w:rPr>
        <w:t xml:space="preserve"> </w:t>
      </w:r>
      <w:r w:rsidR="00437A86" w:rsidRPr="00693598">
        <w:rPr>
          <w:rFonts w:ascii="Book Antiqua" w:hAnsi="Book Antiqua" w:cs="Times New Roman"/>
          <w:sz w:val="24"/>
          <w:szCs w:val="24"/>
        </w:rPr>
        <w:t>in their study population</w:t>
      </w:r>
      <w:r w:rsidR="00C52951" w:rsidRPr="00693598">
        <w:rPr>
          <w:rFonts w:ascii="Book Antiqua" w:hAnsi="Book Antiqua" w:cs="Times New Roman"/>
          <w:sz w:val="24"/>
          <w:szCs w:val="24"/>
        </w:rPr>
        <w:t>,</w:t>
      </w:r>
      <w:r w:rsidR="00437A86" w:rsidRPr="00693598">
        <w:rPr>
          <w:rFonts w:ascii="Book Antiqua" w:hAnsi="Book Antiqua" w:cs="Times New Roman"/>
          <w:sz w:val="24"/>
          <w:szCs w:val="24"/>
        </w:rPr>
        <w:t xml:space="preserve"> </w:t>
      </w:r>
      <w:r w:rsidR="00991B7E" w:rsidRPr="00693598">
        <w:rPr>
          <w:rFonts w:ascii="Book Antiqua" w:hAnsi="Book Antiqua" w:cs="Times New Roman"/>
          <w:sz w:val="24"/>
          <w:szCs w:val="24"/>
        </w:rPr>
        <w:t>all of the detected concomitant</w:t>
      </w:r>
      <w:r w:rsidR="00437A86" w:rsidRPr="00693598">
        <w:rPr>
          <w:rFonts w:ascii="Book Antiqua" w:hAnsi="Book Antiqua" w:cs="Times New Roman"/>
          <w:sz w:val="24"/>
          <w:szCs w:val="24"/>
        </w:rPr>
        <w:t xml:space="preserve"> </w:t>
      </w:r>
      <w:r w:rsidR="00991B7E" w:rsidRPr="00693598">
        <w:rPr>
          <w:rFonts w:ascii="Book Antiqua" w:hAnsi="Book Antiqua" w:cs="Times New Roman"/>
          <w:sz w:val="24"/>
          <w:szCs w:val="24"/>
        </w:rPr>
        <w:t xml:space="preserve">PDAC cases </w:t>
      </w:r>
      <w:r w:rsidR="00C45C56" w:rsidRPr="00693598">
        <w:rPr>
          <w:rFonts w:ascii="Book Antiqua" w:hAnsi="Book Antiqua" w:cs="Times New Roman"/>
          <w:sz w:val="24"/>
          <w:szCs w:val="24"/>
        </w:rPr>
        <w:t>involved</w:t>
      </w:r>
      <w:r w:rsidR="00991B7E" w:rsidRPr="00693598">
        <w:rPr>
          <w:rFonts w:ascii="Book Antiqua" w:hAnsi="Book Antiqua" w:cs="Times New Roman"/>
          <w:sz w:val="24"/>
          <w:szCs w:val="24"/>
        </w:rPr>
        <w:t xml:space="preserve"> </w:t>
      </w:r>
      <w:r w:rsidR="00C45C56" w:rsidRPr="00693598">
        <w:rPr>
          <w:rFonts w:ascii="Book Antiqua" w:hAnsi="Book Antiqua" w:cs="Times New Roman"/>
          <w:sz w:val="24"/>
          <w:szCs w:val="24"/>
        </w:rPr>
        <w:t xml:space="preserve">patients with </w:t>
      </w:r>
      <w:r w:rsidR="00991B7E" w:rsidRPr="00693598">
        <w:rPr>
          <w:rFonts w:ascii="Book Antiqua" w:hAnsi="Book Antiqua" w:cs="Times New Roman"/>
          <w:sz w:val="24"/>
          <w:szCs w:val="24"/>
        </w:rPr>
        <w:t xml:space="preserve">BD-IPMN </w:t>
      </w:r>
      <w:r w:rsidR="00C45C56" w:rsidRPr="00693598">
        <w:rPr>
          <w:rFonts w:ascii="Book Antiqua" w:hAnsi="Book Antiqua" w:cs="Times New Roman"/>
          <w:sz w:val="24"/>
          <w:szCs w:val="24"/>
        </w:rPr>
        <w:t xml:space="preserve">or </w:t>
      </w:r>
      <w:r w:rsidR="00991B7E" w:rsidRPr="00693598">
        <w:rPr>
          <w:rFonts w:ascii="Book Antiqua" w:hAnsi="Book Antiqua" w:cs="Times New Roman"/>
          <w:sz w:val="24"/>
          <w:szCs w:val="24"/>
        </w:rPr>
        <w:t>BD-IPM adenoma.</w:t>
      </w:r>
      <w:r w:rsidR="00D81209" w:rsidRPr="00693598">
        <w:rPr>
          <w:rFonts w:ascii="Book Antiqua" w:hAnsi="Book Antiqua" w:cs="Times New Roman"/>
          <w:sz w:val="24"/>
          <w:szCs w:val="24"/>
        </w:rPr>
        <w:t xml:space="preserve"> </w:t>
      </w:r>
      <w:r w:rsidR="00C45C56" w:rsidRPr="00693598">
        <w:rPr>
          <w:rFonts w:ascii="Book Antiqua" w:hAnsi="Book Antiqua" w:cs="Times New Roman"/>
          <w:sz w:val="24"/>
          <w:szCs w:val="24"/>
        </w:rPr>
        <w:t>The c</w:t>
      </w:r>
      <w:r w:rsidR="00D81209" w:rsidRPr="00693598">
        <w:rPr>
          <w:rFonts w:ascii="Book Antiqua" w:hAnsi="Book Antiqua" w:cs="Times New Roman"/>
          <w:sz w:val="24"/>
          <w:szCs w:val="24"/>
        </w:rPr>
        <w:t>urrent IPMN guidelines</w:t>
      </w:r>
      <w:r w:rsidR="00067554"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{"citationItems":[{"id":"ITEM-1","itemData":{"DOI":"10.1016/j.pan.2017.07.007","ISBN":"8183231411","ISSN":"14243911","PMID":"28735806","abstract":"The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required.","author":[{"dropping-particle":"","family":"Tanaka","given":"Masao","non-dropping-particle":"","parse-names":false,"suffix":""},{"dropping-particle":"","family":"Fernández-del Castillo","given":"Carlos","non-dropping-particle":"","parse-names":false,"suffix":""},{"dropping-particle":"","family":"Kamisawa","given":"Terumi","non-dropping-particle":"","parse-names":false,"suffix":""},{"dropping-particle":"","family":"Jang","given":"Jin Young","non-dropping-particle":"","parse-names":false,"suffix":""},{"dropping-particle":"","family":"Levy","given":"Philippe","non-dropping-particle":"","parse-names":false,"suffix":""},{"dropping-particle":"","family":"Ohtsuka","given":"Takao","non-dropping-particle":"","parse-names":false,"suffix":""},{"dropping-particle":"","family":"Salvia","given":"Roberto","non-dropping-particle":"","parse-names":false,"suffix":""},{"dropping-particle":"","family":"Shimizu","given":"Yasuhiro","non-dropping-particle":"","parse-names":false,"suffix":""},{"dropping-particle":"","family":"Tada","given":"Minoru","non-dropping-particle":"","parse-names":false,"suffix":""},{"dropping-particle":"","family":"Wolfgang","given":"Christopher L.","non-dropping-particle":"","parse-names":false,"suffix":""}],"container-title":"Pancreatology","id":"ITEM-1","issue":"5","issued":{"date-parts":[["2017"]]},"page":"738-753","title":"Revisions of international consensus Fukuoka guidelines for the management of IPMN of the pancreas","type":"article-journal","volume":"17"},"uris":["http://www.mendeley.com/documents/?uuid=b53ffd4b-990c-4eaf-9ede-56d050001e1f"]}],"mendeley":{"formattedCitation":"&lt;sup&gt;[13]&lt;/sup&gt;","plainTextFormattedCitation":"[13]","previouslyFormattedCitation":"&lt;sup&gt;[13]&lt;/sup&gt;"},"properties":{"noteIndex":0},"schema":"https://github.com/citation-style-language/schema/raw/master/csl-citation.json"}</w:instrText>
      </w:r>
      <w:r w:rsidR="00067554"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[13</w:t>
      </w:r>
      <w:r w:rsidR="00720976" w:rsidRPr="00693598">
        <w:rPr>
          <w:rFonts w:ascii="Book Antiqua" w:hAnsi="Book Antiqua" w:cs="Times New Roman"/>
          <w:noProof/>
          <w:sz w:val="24"/>
          <w:szCs w:val="24"/>
          <w:vertAlign w:val="superscript"/>
        </w:rPr>
        <w:t>,41</w:t>
      </w:r>
      <w:r w:rsidR="00C47543" w:rsidRPr="00693598">
        <w:rPr>
          <w:rFonts w:ascii="Book Antiqua" w:hAnsi="Book Antiqua" w:cs="Times New Roman"/>
          <w:noProof/>
          <w:sz w:val="24"/>
          <w:szCs w:val="24"/>
          <w:vertAlign w:val="superscript"/>
        </w:rPr>
        <w:t>]</w:t>
      </w:r>
      <w:r w:rsidR="00067554" w:rsidRPr="00693598">
        <w:rPr>
          <w:rFonts w:ascii="Book Antiqua" w:hAnsi="Book Antiqua" w:cs="Times New Roman"/>
          <w:sz w:val="24"/>
          <w:szCs w:val="24"/>
        </w:rPr>
        <w:fldChar w:fldCharType="end"/>
      </w:r>
      <w:r w:rsidR="00D81209" w:rsidRPr="00693598">
        <w:rPr>
          <w:rFonts w:ascii="Book Antiqua" w:hAnsi="Book Antiqua" w:cs="Times New Roman"/>
          <w:color w:val="FF0000"/>
          <w:sz w:val="24"/>
          <w:szCs w:val="24"/>
        </w:rPr>
        <w:t xml:space="preserve"> </w:t>
      </w:r>
      <w:r w:rsidR="00D81209" w:rsidRPr="00693598">
        <w:rPr>
          <w:rFonts w:ascii="Book Antiqua" w:hAnsi="Book Antiqua" w:cs="Times New Roman"/>
          <w:sz w:val="24"/>
          <w:szCs w:val="24"/>
        </w:rPr>
        <w:t xml:space="preserve">describe surveillance strategies for PDAC derived from IPMN and state that </w:t>
      </w:r>
      <w:r w:rsidR="00C50812" w:rsidRPr="00693598">
        <w:rPr>
          <w:rFonts w:ascii="Book Antiqua" w:hAnsi="Book Antiqua" w:cs="Times New Roman"/>
          <w:sz w:val="24"/>
          <w:szCs w:val="24"/>
        </w:rPr>
        <w:t>the smaller the size of the IPMN</w:t>
      </w:r>
      <w:r w:rsidR="001E2015" w:rsidRPr="00693598">
        <w:rPr>
          <w:rFonts w:ascii="Book Antiqua" w:hAnsi="Book Antiqua" w:cs="Times New Roman"/>
          <w:sz w:val="24"/>
          <w:szCs w:val="24"/>
        </w:rPr>
        <w:t>,</w:t>
      </w:r>
      <w:r w:rsidR="00C50812" w:rsidRPr="00693598">
        <w:rPr>
          <w:rFonts w:ascii="Book Antiqua" w:hAnsi="Book Antiqua" w:cs="Times New Roman"/>
          <w:sz w:val="24"/>
          <w:szCs w:val="24"/>
        </w:rPr>
        <w:t xml:space="preserve"> </w:t>
      </w:r>
      <w:r w:rsidR="00D81209" w:rsidRPr="00693598">
        <w:rPr>
          <w:rFonts w:ascii="Book Antiqua" w:hAnsi="Book Antiqua" w:cs="Times New Roman"/>
          <w:sz w:val="24"/>
          <w:szCs w:val="24"/>
        </w:rPr>
        <w:t>the</w:t>
      </w:r>
      <w:r w:rsidR="00C50812" w:rsidRPr="00693598">
        <w:rPr>
          <w:rFonts w:ascii="Book Antiqua" w:hAnsi="Book Antiqua" w:cs="Times New Roman"/>
          <w:sz w:val="24"/>
          <w:szCs w:val="24"/>
        </w:rPr>
        <w:t xml:space="preserve"> longer the</w:t>
      </w:r>
      <w:r w:rsidR="00D81209" w:rsidRPr="00693598">
        <w:rPr>
          <w:rFonts w:ascii="Book Antiqua" w:hAnsi="Book Antiqua" w:cs="Times New Roman"/>
          <w:sz w:val="24"/>
          <w:szCs w:val="24"/>
        </w:rPr>
        <w:t xml:space="preserve"> interval between screening examinations. In addition, </w:t>
      </w:r>
      <w:r w:rsidR="00B07900" w:rsidRPr="00693598">
        <w:rPr>
          <w:rFonts w:ascii="Book Antiqua" w:hAnsi="Book Antiqua" w:cs="Times New Roman"/>
          <w:sz w:val="24"/>
          <w:szCs w:val="24"/>
        </w:rPr>
        <w:t xml:space="preserve">the </w:t>
      </w:r>
      <w:r w:rsidR="00D81209" w:rsidRPr="00693598">
        <w:rPr>
          <w:rFonts w:ascii="Book Antiqua" w:hAnsi="Book Antiqua" w:cs="Times New Roman"/>
          <w:sz w:val="24"/>
          <w:szCs w:val="24"/>
        </w:rPr>
        <w:t>A</w:t>
      </w:r>
      <w:r w:rsidR="00B07900" w:rsidRPr="00693598">
        <w:rPr>
          <w:rFonts w:ascii="Book Antiqua" w:hAnsi="Book Antiqua" w:cs="Times New Roman"/>
          <w:sz w:val="24"/>
          <w:szCs w:val="24"/>
        </w:rPr>
        <w:t xml:space="preserve">merican </w:t>
      </w:r>
      <w:r w:rsidR="00D81209" w:rsidRPr="00693598">
        <w:rPr>
          <w:rFonts w:ascii="Book Antiqua" w:hAnsi="Book Antiqua" w:cs="Times New Roman"/>
          <w:sz w:val="24"/>
          <w:szCs w:val="24"/>
        </w:rPr>
        <w:t>G</w:t>
      </w:r>
      <w:r w:rsidR="00B07900" w:rsidRPr="00693598">
        <w:rPr>
          <w:rFonts w:ascii="Book Antiqua" w:hAnsi="Book Antiqua" w:cs="Times New Roman"/>
          <w:sz w:val="24"/>
          <w:szCs w:val="24"/>
        </w:rPr>
        <w:t xml:space="preserve">astroenterological </w:t>
      </w:r>
      <w:r w:rsidR="00D81209" w:rsidRPr="00693598">
        <w:rPr>
          <w:rFonts w:ascii="Book Antiqua" w:hAnsi="Book Antiqua" w:cs="Times New Roman"/>
          <w:sz w:val="24"/>
          <w:szCs w:val="24"/>
        </w:rPr>
        <w:t>A</w:t>
      </w:r>
      <w:r w:rsidR="00B07900" w:rsidRPr="00693598">
        <w:rPr>
          <w:rFonts w:ascii="Book Antiqua" w:hAnsi="Book Antiqua" w:cs="Times New Roman"/>
          <w:sz w:val="24"/>
          <w:szCs w:val="24"/>
        </w:rPr>
        <w:t>ssociation</w:t>
      </w:r>
      <w:r w:rsidR="00D81209" w:rsidRPr="00693598">
        <w:rPr>
          <w:rFonts w:ascii="Book Antiqua" w:hAnsi="Book Antiqua" w:cs="Times New Roman"/>
          <w:sz w:val="24"/>
          <w:szCs w:val="24"/>
        </w:rPr>
        <w:t xml:space="preserve"> guidelines</w:t>
      </w:r>
      <w:r w:rsidR="005670DC" w:rsidRPr="00693598">
        <w:rPr>
          <w:rFonts w:ascii="Book Antiqua" w:hAnsi="Book Antiqua" w:cs="Times New Roman"/>
          <w:sz w:val="24"/>
          <w:szCs w:val="24"/>
        </w:rPr>
        <w:fldChar w:fldCharType="begin" w:fldLock="1"/>
      </w:r>
      <w:r w:rsidR="00C47543" w:rsidRPr="00693598">
        <w:rPr>
          <w:rFonts w:ascii="Book Antiqua" w:hAnsi="Book Antiqua" w:cs="Times New Roman"/>
          <w:sz w:val="24"/>
          <w:szCs w:val="24"/>
        </w:rPr>
        <w:instrText>ADDIN CSL_CITATION {"citationItems":[{"id":"ITEM-1","itemData":{"DOI":"10.1053/j.gastro.2015.01.015","ISBN":"0016-5085 (Print)","ISSN":"15280012","PMID":"25805376","abstract":"This article has an accompanying continuing medical education activity on page e12. Learning Objective: At the conclusion of this exercise, the learner will understand the approach to counseling patients regarding the optimal method and frequency of radiologic imaging, indications for invasive tests like endoscopic ultrasonography (EUS) and surgery, select patients for follow-up after surgery, decide the duration of such follow-up, and decide when to stop surveillance for those with and without surgery.","author":[{"dropping-particle":"","family":"Vege","given":"Santhi Swaroop","non-dropping-particle":"","parse-names":false,"suffix":""},{"dropping-particle":"","family":"Ziring","given":"Barry","non-dropping-particle":"","parse-names":false,"suffix":""},{"dropping-particle":"","family":"Jain","given":"Rajeev","non-dropping-particle":"","parse-names":false,"suffix":""},{"dropping-particle":"","family":"Moayyedi","given":"Paul","non-dropping-particle":"","parse-names":false,"suffix":""}],"container-title":"Gastroenterology","id":"ITEM-1","issue":"4","issued":{"date-parts":[["2015"]]},"note":"AGA</w:instrText>
      </w:r>
      <w:r w:rsidR="00C47543" w:rsidRPr="00693598">
        <w:rPr>
          <w:rFonts w:ascii="Book Antiqua" w:hAnsi="Book Antiqua" w:cs="Times New Roman"/>
          <w:sz w:val="24"/>
          <w:szCs w:val="24"/>
        </w:rPr>
        <w:instrText>ガイドライン</w:instrText>
      </w:r>
      <w:r w:rsidR="00C47543" w:rsidRPr="00693598">
        <w:rPr>
          <w:rFonts w:ascii="Book Antiqua" w:hAnsi="Book Antiqua" w:cs="Times New Roman"/>
          <w:sz w:val="24"/>
          <w:szCs w:val="24"/>
        </w:rPr>
        <w:instrText>","page":"819-822","title":"American gastroenterological association institute guideline on the diagnosis and management of asymptomatic neoplastic pancreatic cysts","type":"article-journal","volume":"148"},"uris":["http://www.mendeley.com/documents/?uuid=49464a25-da12-4d55-997e-ed9ad36070e9"]}],"mendeley":{"formattedCitation":"&lt;sup&gt;[41]&lt;/sup&gt;","plainTextFormattedCitation":"[41]","previouslyFormattedCitation":"&lt;sup&gt;[41]&lt;/sup&gt;"},"properties":{"noteIndex":0},"schema":"https://github.com/citation-style-language/schema/raw/master/csl-citation.json"}</w:instrText>
      </w:r>
      <w:r w:rsidR="005670DC"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[41]</w:t>
      </w:r>
      <w:r w:rsidR="005670DC" w:rsidRPr="00693598">
        <w:rPr>
          <w:rFonts w:ascii="Book Antiqua" w:hAnsi="Book Antiqua" w:cs="Times New Roman"/>
          <w:sz w:val="24"/>
          <w:szCs w:val="24"/>
        </w:rPr>
        <w:fldChar w:fldCharType="end"/>
      </w:r>
      <w:r w:rsidR="00D81209" w:rsidRPr="00693598">
        <w:rPr>
          <w:rFonts w:ascii="Book Antiqua" w:hAnsi="Book Antiqua" w:cs="Times New Roman"/>
          <w:sz w:val="24"/>
          <w:szCs w:val="24"/>
        </w:rPr>
        <w:t xml:space="preserve"> recommend cancel</w:t>
      </w:r>
      <w:r w:rsidR="00B07900" w:rsidRPr="00693598">
        <w:rPr>
          <w:rFonts w:ascii="Book Antiqua" w:hAnsi="Book Antiqua" w:cs="Times New Roman"/>
          <w:sz w:val="24"/>
          <w:szCs w:val="24"/>
        </w:rPr>
        <w:t>ing</w:t>
      </w:r>
      <w:r w:rsidR="00D81209" w:rsidRPr="00693598">
        <w:rPr>
          <w:rFonts w:ascii="Book Antiqua" w:hAnsi="Book Antiqua" w:cs="Times New Roman"/>
          <w:sz w:val="24"/>
          <w:szCs w:val="24"/>
        </w:rPr>
        <w:t xml:space="preserve"> the follow-up if there are no changes within 5 y</w:t>
      </w:r>
      <w:r w:rsidR="001B14E4" w:rsidRPr="00693598">
        <w:rPr>
          <w:rFonts w:ascii="Book Antiqua" w:eastAsia="宋体" w:hAnsi="Book Antiqua" w:cs="Times New Roman"/>
          <w:sz w:val="24"/>
          <w:szCs w:val="24"/>
          <w:lang w:eastAsia="zh-CN"/>
        </w:rPr>
        <w:t>ea</w:t>
      </w:r>
      <w:r w:rsidR="00D81209" w:rsidRPr="00693598">
        <w:rPr>
          <w:rFonts w:ascii="Book Antiqua" w:hAnsi="Book Antiqua" w:cs="Times New Roman"/>
          <w:sz w:val="24"/>
          <w:szCs w:val="24"/>
        </w:rPr>
        <w:t>r</w:t>
      </w:r>
      <w:r w:rsidR="00B07900" w:rsidRPr="00693598">
        <w:rPr>
          <w:rFonts w:ascii="Book Antiqua" w:hAnsi="Book Antiqua" w:cs="Times New Roman"/>
          <w:sz w:val="24"/>
          <w:szCs w:val="24"/>
        </w:rPr>
        <w:t>;</w:t>
      </w:r>
      <w:r w:rsidR="00D81209" w:rsidRPr="00693598">
        <w:rPr>
          <w:rFonts w:ascii="Book Antiqua" w:hAnsi="Book Antiqua" w:cs="Times New Roman"/>
          <w:sz w:val="24"/>
          <w:szCs w:val="24"/>
        </w:rPr>
        <w:t xml:space="preserve"> </w:t>
      </w:r>
      <w:r w:rsidR="00B07900" w:rsidRPr="00693598">
        <w:rPr>
          <w:rFonts w:ascii="Book Antiqua" w:hAnsi="Book Antiqua" w:cs="Times New Roman"/>
          <w:sz w:val="24"/>
          <w:szCs w:val="24"/>
        </w:rPr>
        <w:t>al</w:t>
      </w:r>
      <w:r w:rsidR="00D81209" w:rsidRPr="00693598">
        <w:rPr>
          <w:rFonts w:ascii="Book Antiqua" w:hAnsi="Book Antiqua" w:cs="Times New Roman"/>
          <w:sz w:val="24"/>
          <w:szCs w:val="24"/>
        </w:rPr>
        <w:t>though</w:t>
      </w:r>
      <w:r w:rsidR="00B07900" w:rsidRPr="00693598">
        <w:rPr>
          <w:rFonts w:ascii="Book Antiqua" w:hAnsi="Book Antiqua" w:cs="Times New Roman"/>
          <w:sz w:val="24"/>
          <w:szCs w:val="24"/>
        </w:rPr>
        <w:t>,</w:t>
      </w:r>
      <w:r w:rsidR="00D81209" w:rsidRPr="00693598">
        <w:rPr>
          <w:rFonts w:ascii="Book Antiqua" w:hAnsi="Book Antiqua" w:cs="Times New Roman"/>
          <w:sz w:val="24"/>
          <w:szCs w:val="24"/>
        </w:rPr>
        <w:t xml:space="preserve"> Mandai </w:t>
      </w:r>
      <w:r w:rsidR="00D81209" w:rsidRPr="00693598">
        <w:rPr>
          <w:rFonts w:ascii="Book Antiqua" w:hAnsi="Book Antiqua" w:cs="Times New Roman"/>
          <w:i/>
          <w:sz w:val="24"/>
          <w:szCs w:val="24"/>
        </w:rPr>
        <w:t>et al</w:t>
      </w:r>
      <w:r w:rsidR="00CA6279"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{"citationItems":[{"id":"ITEM-1","itemData":{"DOI":"10.1097/MPA.0000000000000132","PMID":"24743378","abstract":"Objective: This study aimed to evaluate the relationship between pan-creatic ductal adenocarcinoma (PDAC) family history and PDAC develop-ment in patients followed up for intraductal papillary mucinous neoplasms (IPMNs) and to assess the cyst size relevance in determining follow-up strategies. Methods: We analyzed 300 patients with branch duct and mixed-type IPMN who were followed up at our facility. Results: Among the patients aged 70 years or older, the frequency of PDAC did not differ significantly between those with 1 first-degree relative with PDAC and those without a family history. Although patients with IPMNs of greater than or equal to 30 mm were followed up for a significantly shorter duration than those patients with IPMNs of less than 30 mm, the frequency of IPMN progression and malignant IPMN was significantly greater in the former. The frequency of IPMN progression and pancreatic cancer did not differ significantly according to IPMN size (G10, 10Y20, and 20Y30 mm) in cases without mural nodules. Conclusions: Patients with 1 first-degree relative with PDAC can be followed up using the same criteria for patients without a family history. Special attention should be paid to IPMN progression and malignant trans-formation in patients with IPMNs of greater than or equal to 30 mm, but cyst size need not be considered when determining follow-up strategies for pa-tients with IPMNs of less than 30 mm without mural nodules.","author":[{"dropping-particle":"","family":"Mandai","given":"Koichiro","non-dropping-particle":"","parse-names":false,"suffix":""},{"dropping-particle":"","family":"Uno","given":"Koji","non-dropping-particle":"","parse-names":false,"suffix":""},{"dropping-particle":"","family":"Yasuda","given":"Kenjiro","non-dropping-particle":"","parse-names":false,"suffix":""}],"container-title":"Pancreas","id":"ITEM-1","issue":"6","issued":{"date-parts":[["2014"]]},"page":"917-921","title":"Does a Family History of Pancreatic Ductal Adenocarcinoma and Cyst Size Influence the Follow-up Strategy for Intraductal Papillary Mucinous Neoplasms of the Pancreas?","type":"article-journal","volume":"43"},"uris":["http://www.mendeley.com/documents/?uuid=5db19647-6f6c-4332-96ea-53b244d656d1"]}],"mendeley":{"formattedCitation":"&lt;sup&gt;[40]&lt;/sup&gt;","plainTextFormattedCitation":"[40]","previouslyFormattedCitation":"&lt;sup&gt;[40]&lt;/sup&gt;"},"properties":{"noteIndex":0},"schema":"https://github.com/citation-style-language/schema/raw/master/csl-citation.json"}</w:instrText>
      </w:r>
      <w:r w:rsidR="00CA6279"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[40]</w:t>
      </w:r>
      <w:r w:rsidR="00CA6279" w:rsidRPr="00693598">
        <w:rPr>
          <w:rFonts w:ascii="Book Antiqua" w:hAnsi="Book Antiqua" w:cs="Times New Roman"/>
          <w:sz w:val="24"/>
          <w:szCs w:val="24"/>
        </w:rPr>
        <w:fldChar w:fldCharType="end"/>
      </w:r>
      <w:r w:rsidR="00CA6279" w:rsidRPr="00693598">
        <w:rPr>
          <w:rFonts w:ascii="Book Antiqua" w:hAnsi="Book Antiqua" w:cs="Times New Roman"/>
          <w:sz w:val="24"/>
          <w:szCs w:val="24"/>
        </w:rPr>
        <w:t xml:space="preserve"> </w:t>
      </w:r>
      <w:r w:rsidR="00D81209" w:rsidRPr="00693598">
        <w:rPr>
          <w:rFonts w:ascii="Book Antiqua" w:hAnsi="Book Antiqua" w:cs="Times New Roman"/>
          <w:sz w:val="24"/>
          <w:szCs w:val="24"/>
        </w:rPr>
        <w:t xml:space="preserve">reported that </w:t>
      </w:r>
      <w:r w:rsidR="00616B5F" w:rsidRPr="00693598">
        <w:rPr>
          <w:rFonts w:ascii="Book Antiqua" w:hAnsi="Book Antiqua" w:cs="Times New Roman"/>
          <w:sz w:val="24"/>
          <w:szCs w:val="24"/>
        </w:rPr>
        <w:t xml:space="preserve">6 </w:t>
      </w:r>
      <w:r w:rsidR="00D81209" w:rsidRPr="00693598">
        <w:rPr>
          <w:rFonts w:ascii="Book Antiqua" w:hAnsi="Book Antiqua" w:cs="Times New Roman"/>
          <w:sz w:val="24"/>
          <w:szCs w:val="24"/>
        </w:rPr>
        <w:t xml:space="preserve">of </w:t>
      </w:r>
      <w:r w:rsidR="00616B5F" w:rsidRPr="00693598">
        <w:rPr>
          <w:rFonts w:ascii="Book Antiqua" w:hAnsi="Book Antiqua" w:cs="Times New Roman"/>
          <w:sz w:val="24"/>
          <w:szCs w:val="24"/>
        </w:rPr>
        <w:t>9</w:t>
      </w:r>
      <w:r w:rsidR="00D81209" w:rsidRPr="00693598">
        <w:rPr>
          <w:rFonts w:ascii="Book Antiqua" w:hAnsi="Book Antiqua" w:cs="Times New Roman"/>
          <w:sz w:val="24"/>
          <w:szCs w:val="24"/>
        </w:rPr>
        <w:t xml:space="preserve"> concomitant</w:t>
      </w:r>
      <w:r w:rsidR="00616B5F" w:rsidRPr="00693598">
        <w:rPr>
          <w:rFonts w:ascii="Book Antiqua" w:hAnsi="Book Antiqua" w:cs="Times New Roman"/>
          <w:sz w:val="24"/>
          <w:szCs w:val="24"/>
        </w:rPr>
        <w:t xml:space="preserve"> </w:t>
      </w:r>
      <w:r w:rsidR="00D81209" w:rsidRPr="00693598">
        <w:rPr>
          <w:rFonts w:ascii="Book Antiqua" w:hAnsi="Book Antiqua" w:cs="Times New Roman"/>
          <w:sz w:val="24"/>
          <w:szCs w:val="24"/>
        </w:rPr>
        <w:t>PDAC</w:t>
      </w:r>
      <w:r w:rsidR="00616B5F" w:rsidRPr="00693598">
        <w:rPr>
          <w:rFonts w:ascii="Book Antiqua" w:hAnsi="Book Antiqua" w:cs="Times New Roman"/>
          <w:sz w:val="24"/>
          <w:szCs w:val="24"/>
        </w:rPr>
        <w:t xml:space="preserve"> case</w:t>
      </w:r>
      <w:r w:rsidR="00D81209" w:rsidRPr="00693598">
        <w:rPr>
          <w:rFonts w:ascii="Book Antiqua" w:hAnsi="Book Antiqua" w:cs="Times New Roman"/>
          <w:sz w:val="24"/>
          <w:szCs w:val="24"/>
        </w:rPr>
        <w:t>s were detected at 6 y</w:t>
      </w:r>
      <w:r w:rsidR="001B14E4" w:rsidRPr="00693598">
        <w:rPr>
          <w:rFonts w:ascii="Book Antiqua" w:eastAsia="宋体" w:hAnsi="Book Antiqua" w:cs="Times New Roman"/>
          <w:sz w:val="24"/>
          <w:szCs w:val="24"/>
          <w:lang w:eastAsia="zh-CN"/>
        </w:rPr>
        <w:t>ea</w:t>
      </w:r>
      <w:r w:rsidR="00D81209" w:rsidRPr="00693598">
        <w:rPr>
          <w:rFonts w:ascii="Book Antiqua" w:hAnsi="Book Antiqua" w:cs="Times New Roman"/>
          <w:sz w:val="24"/>
          <w:szCs w:val="24"/>
        </w:rPr>
        <w:t xml:space="preserve">r or later after the detection of IPMN. </w:t>
      </w:r>
      <w:r w:rsidR="00616B5F" w:rsidRPr="00693598">
        <w:rPr>
          <w:rFonts w:ascii="Book Antiqua" w:hAnsi="Book Antiqua" w:cs="Times New Roman"/>
          <w:sz w:val="24"/>
          <w:szCs w:val="24"/>
        </w:rPr>
        <w:t>Thus,</w:t>
      </w:r>
      <w:r w:rsidR="00D81209" w:rsidRPr="00693598">
        <w:rPr>
          <w:rFonts w:ascii="Book Antiqua" w:hAnsi="Book Antiqua" w:cs="Times New Roman"/>
          <w:sz w:val="24"/>
          <w:szCs w:val="24"/>
        </w:rPr>
        <w:t xml:space="preserve"> </w:t>
      </w:r>
      <w:r w:rsidR="00616B5F" w:rsidRPr="00693598">
        <w:rPr>
          <w:rFonts w:ascii="Book Antiqua" w:hAnsi="Book Antiqua" w:cs="Times New Roman"/>
          <w:sz w:val="24"/>
          <w:szCs w:val="24"/>
        </w:rPr>
        <w:t>a</w:t>
      </w:r>
      <w:r w:rsidR="00D81209" w:rsidRPr="00693598">
        <w:rPr>
          <w:rFonts w:ascii="Book Antiqua" w:hAnsi="Book Antiqua" w:cs="Times New Roman"/>
          <w:sz w:val="24"/>
          <w:szCs w:val="24"/>
        </w:rPr>
        <w:t xml:space="preserve"> more cautious screening</w:t>
      </w:r>
      <w:r w:rsidR="00616B5F" w:rsidRPr="00693598">
        <w:rPr>
          <w:rFonts w:ascii="Book Antiqua" w:hAnsi="Book Antiqua" w:cs="Times New Roman"/>
          <w:sz w:val="24"/>
          <w:szCs w:val="24"/>
        </w:rPr>
        <w:t xml:space="preserve"> strategy</w:t>
      </w:r>
      <w:r w:rsidR="00D81209" w:rsidRPr="00693598">
        <w:rPr>
          <w:rFonts w:ascii="Book Antiqua" w:hAnsi="Book Antiqua" w:cs="Times New Roman"/>
          <w:sz w:val="24"/>
          <w:szCs w:val="24"/>
        </w:rPr>
        <w:t xml:space="preserve"> </w:t>
      </w:r>
      <w:r w:rsidR="00670C94" w:rsidRPr="00693598">
        <w:rPr>
          <w:rFonts w:ascii="Book Antiqua" w:hAnsi="Book Antiqua" w:cs="Times New Roman"/>
          <w:sz w:val="24"/>
          <w:szCs w:val="24"/>
        </w:rPr>
        <w:t>may be</w:t>
      </w:r>
      <w:r w:rsidR="00D81209" w:rsidRPr="00693598">
        <w:rPr>
          <w:rFonts w:ascii="Book Antiqua" w:hAnsi="Book Antiqua" w:cs="Times New Roman"/>
          <w:sz w:val="24"/>
          <w:szCs w:val="24"/>
        </w:rPr>
        <w:t xml:space="preserve"> essential for early detection of concomitant</w:t>
      </w:r>
      <w:r w:rsidR="00616B5F" w:rsidRPr="00693598">
        <w:rPr>
          <w:rFonts w:ascii="Book Antiqua" w:hAnsi="Book Antiqua" w:cs="Times New Roman"/>
          <w:sz w:val="24"/>
          <w:szCs w:val="24"/>
        </w:rPr>
        <w:t xml:space="preserve"> </w:t>
      </w:r>
      <w:r w:rsidR="00D81209" w:rsidRPr="00693598">
        <w:rPr>
          <w:rFonts w:ascii="Book Antiqua" w:hAnsi="Book Antiqua" w:cs="Times New Roman"/>
          <w:sz w:val="24"/>
          <w:szCs w:val="24"/>
        </w:rPr>
        <w:t xml:space="preserve">PDAC in the </w:t>
      </w:r>
      <w:r w:rsidR="00670C94" w:rsidRPr="00693598">
        <w:rPr>
          <w:rFonts w:ascii="Book Antiqua" w:hAnsi="Book Antiqua" w:cs="Times New Roman"/>
          <w:sz w:val="24"/>
          <w:szCs w:val="24"/>
        </w:rPr>
        <w:t>p</w:t>
      </w:r>
      <w:r w:rsidR="00D81209" w:rsidRPr="00693598">
        <w:rPr>
          <w:rFonts w:ascii="Book Antiqua" w:hAnsi="Book Antiqua" w:cs="Times New Roman"/>
          <w:sz w:val="24"/>
          <w:szCs w:val="24"/>
        </w:rPr>
        <w:t>atients with BD-IPMN.</w:t>
      </w:r>
    </w:p>
    <w:p w14:paraId="7A7BF9A7" w14:textId="77777777" w:rsidR="00616B5F" w:rsidRPr="00693598" w:rsidRDefault="00616B5F" w:rsidP="001B14E4">
      <w:pPr>
        <w:spacing w:line="360" w:lineRule="auto"/>
        <w:rPr>
          <w:rFonts w:ascii="Book Antiqua" w:hAnsi="Book Antiqua" w:cs="Times New Roman"/>
          <w:b/>
          <w:i/>
          <w:sz w:val="24"/>
          <w:szCs w:val="24"/>
        </w:rPr>
      </w:pPr>
    </w:p>
    <w:p w14:paraId="42DF5B66" w14:textId="77777777" w:rsidR="0094225C" w:rsidRPr="00693598" w:rsidRDefault="00535164" w:rsidP="001B14E4">
      <w:pPr>
        <w:spacing w:line="360" w:lineRule="auto"/>
        <w:rPr>
          <w:rFonts w:ascii="Book Antiqua" w:hAnsi="Book Antiqua" w:cs="Times New Roman"/>
          <w:b/>
          <w:sz w:val="24"/>
          <w:szCs w:val="24"/>
        </w:rPr>
      </w:pPr>
      <w:r w:rsidRPr="00693598">
        <w:rPr>
          <w:rFonts w:ascii="Book Antiqua" w:hAnsi="Book Antiqua" w:cs="Times New Roman"/>
          <w:b/>
          <w:i/>
          <w:sz w:val="24"/>
          <w:szCs w:val="24"/>
        </w:rPr>
        <w:t>Imaging modalities for early detection of PDAC concomitant with BD-IPMN</w:t>
      </w:r>
    </w:p>
    <w:p w14:paraId="3912E2FD" w14:textId="39E71A79" w:rsidR="00C75B04" w:rsidRPr="00693598" w:rsidRDefault="00535164" w:rsidP="001B14E4">
      <w:pPr>
        <w:spacing w:line="360" w:lineRule="auto"/>
        <w:rPr>
          <w:rFonts w:ascii="Book Antiqua" w:eastAsia="宋体" w:hAnsi="Book Antiqua" w:cs="Times New Roman"/>
          <w:sz w:val="24"/>
          <w:szCs w:val="24"/>
          <w:lang w:eastAsia="zh-CN"/>
        </w:rPr>
      </w:pPr>
      <w:r w:rsidRPr="00693598">
        <w:rPr>
          <w:rFonts w:ascii="Book Antiqua" w:hAnsi="Book Antiqua" w:cs="Times New Roman"/>
          <w:sz w:val="24"/>
          <w:szCs w:val="24"/>
        </w:rPr>
        <w:t xml:space="preserve">In recent years, several imaging modalities </w:t>
      </w:r>
      <w:r w:rsidR="00670C94" w:rsidRPr="00693598">
        <w:rPr>
          <w:rFonts w:ascii="Book Antiqua" w:hAnsi="Book Antiqua" w:cs="Times New Roman"/>
          <w:sz w:val="24"/>
          <w:szCs w:val="24"/>
        </w:rPr>
        <w:t xml:space="preserve">have been applied in surveillance of BD-IPMN; these include </w:t>
      </w:r>
      <w:r w:rsidRPr="00693598">
        <w:rPr>
          <w:rFonts w:ascii="Book Antiqua" w:hAnsi="Book Antiqua" w:cs="Times New Roman"/>
          <w:sz w:val="24"/>
          <w:szCs w:val="24"/>
        </w:rPr>
        <w:t xml:space="preserve">US, CT, MRI and EUS. However, it is still unclear which </w:t>
      </w:r>
      <w:r w:rsidR="000A2525" w:rsidRPr="00693598">
        <w:rPr>
          <w:rFonts w:ascii="Book Antiqua" w:hAnsi="Book Antiqua" w:cs="Times New Roman"/>
          <w:sz w:val="24"/>
          <w:szCs w:val="24"/>
        </w:rPr>
        <w:t xml:space="preserve">of these </w:t>
      </w:r>
      <w:r w:rsidRPr="00693598">
        <w:rPr>
          <w:rFonts w:ascii="Book Antiqua" w:hAnsi="Book Antiqua" w:cs="Times New Roman"/>
          <w:sz w:val="24"/>
          <w:szCs w:val="24"/>
        </w:rPr>
        <w:t xml:space="preserve">imaging modalities should be selected for screening and </w:t>
      </w:r>
      <w:r w:rsidR="000A2525" w:rsidRPr="00693598">
        <w:rPr>
          <w:rFonts w:ascii="Book Antiqua" w:hAnsi="Book Antiqua" w:cs="Times New Roman"/>
          <w:sz w:val="24"/>
          <w:szCs w:val="24"/>
        </w:rPr>
        <w:t xml:space="preserve">what the optimal length of </w:t>
      </w:r>
      <w:r w:rsidRPr="00693598">
        <w:rPr>
          <w:rFonts w:ascii="Book Antiqua" w:hAnsi="Book Antiqua" w:cs="Times New Roman"/>
          <w:sz w:val="24"/>
          <w:szCs w:val="24"/>
        </w:rPr>
        <w:t>interval</w:t>
      </w:r>
      <w:r w:rsidR="000A2525" w:rsidRPr="00693598">
        <w:rPr>
          <w:rFonts w:ascii="Book Antiqua" w:hAnsi="Book Antiqua" w:cs="Times New Roman"/>
          <w:sz w:val="24"/>
          <w:szCs w:val="24"/>
        </w:rPr>
        <w:t xml:space="preserve"> i</w:t>
      </w:r>
      <w:r w:rsidRPr="00693598">
        <w:rPr>
          <w:rFonts w:ascii="Book Antiqua" w:hAnsi="Book Antiqua" w:cs="Times New Roman"/>
          <w:sz w:val="24"/>
          <w:szCs w:val="24"/>
        </w:rPr>
        <w:t>s f</w:t>
      </w:r>
      <w:r w:rsidR="000A2525" w:rsidRPr="00693598">
        <w:rPr>
          <w:rFonts w:ascii="Book Antiqua" w:hAnsi="Book Antiqua" w:cs="Times New Roman"/>
          <w:sz w:val="24"/>
          <w:szCs w:val="24"/>
        </w:rPr>
        <w:t>or</w:t>
      </w:r>
      <w:r w:rsidRPr="00693598">
        <w:rPr>
          <w:rFonts w:ascii="Book Antiqua" w:hAnsi="Book Antiqua" w:cs="Times New Roman"/>
          <w:sz w:val="24"/>
          <w:szCs w:val="24"/>
        </w:rPr>
        <w:t xml:space="preserve"> each </w:t>
      </w:r>
      <w:r w:rsidR="000A2525" w:rsidRPr="00693598">
        <w:rPr>
          <w:rFonts w:ascii="Book Antiqua" w:hAnsi="Book Antiqua" w:cs="Times New Roman"/>
          <w:sz w:val="24"/>
          <w:szCs w:val="24"/>
        </w:rPr>
        <w:t xml:space="preserve">in </w:t>
      </w:r>
      <w:r w:rsidRPr="00693598">
        <w:rPr>
          <w:rFonts w:ascii="Book Antiqua" w:hAnsi="Book Antiqua" w:cs="Times New Roman"/>
          <w:sz w:val="24"/>
          <w:szCs w:val="24"/>
        </w:rPr>
        <w:t>follow-up</w:t>
      </w:r>
      <w:r w:rsidR="000A2525" w:rsidRPr="00693598">
        <w:rPr>
          <w:rFonts w:ascii="Book Antiqua" w:hAnsi="Book Antiqua" w:cs="Times New Roman"/>
          <w:sz w:val="24"/>
          <w:szCs w:val="24"/>
        </w:rPr>
        <w:t>, to</w:t>
      </w:r>
      <w:r w:rsidRPr="00693598">
        <w:rPr>
          <w:rFonts w:ascii="Book Antiqua" w:hAnsi="Book Antiqua" w:cs="Times New Roman"/>
          <w:sz w:val="24"/>
          <w:szCs w:val="24"/>
        </w:rPr>
        <w:t xml:space="preserve"> best </w:t>
      </w:r>
      <w:r w:rsidR="000A2525" w:rsidRPr="00693598">
        <w:rPr>
          <w:rFonts w:ascii="Book Antiqua" w:hAnsi="Book Antiqua" w:cs="Times New Roman"/>
          <w:sz w:val="24"/>
          <w:szCs w:val="24"/>
        </w:rPr>
        <w:t>achieve</w:t>
      </w:r>
      <w:r w:rsidRPr="00693598">
        <w:rPr>
          <w:rFonts w:ascii="Book Antiqua" w:hAnsi="Book Antiqua" w:cs="Times New Roman"/>
          <w:sz w:val="24"/>
          <w:szCs w:val="24"/>
        </w:rPr>
        <w:t xml:space="preserve"> early detection of both </w:t>
      </w:r>
      <w:r w:rsidR="000A2525" w:rsidRPr="00693598">
        <w:rPr>
          <w:rFonts w:ascii="Book Antiqua" w:hAnsi="Book Antiqua" w:cs="Times New Roman"/>
          <w:sz w:val="24"/>
          <w:szCs w:val="24"/>
        </w:rPr>
        <w:t>IPMN-</w:t>
      </w:r>
      <w:r w:rsidRPr="00693598">
        <w:rPr>
          <w:rFonts w:ascii="Book Antiqua" w:hAnsi="Book Antiqua" w:cs="Times New Roman"/>
          <w:sz w:val="24"/>
          <w:szCs w:val="24"/>
        </w:rPr>
        <w:t xml:space="preserve">derived and </w:t>
      </w:r>
      <w:r w:rsidR="000A2525" w:rsidRPr="00693598">
        <w:rPr>
          <w:rFonts w:ascii="Book Antiqua" w:hAnsi="Book Antiqua" w:cs="Times New Roman"/>
          <w:sz w:val="24"/>
          <w:szCs w:val="24"/>
        </w:rPr>
        <w:t>-</w:t>
      </w:r>
      <w:r w:rsidRPr="00693598">
        <w:rPr>
          <w:rFonts w:ascii="Book Antiqua" w:hAnsi="Book Antiqua" w:cs="Times New Roman"/>
          <w:sz w:val="24"/>
          <w:szCs w:val="24"/>
        </w:rPr>
        <w:t>concomitant</w:t>
      </w:r>
      <w:r w:rsidR="000A2525" w:rsidRPr="00693598">
        <w:rPr>
          <w:rFonts w:ascii="Book Antiqua" w:hAnsi="Book Antiqua" w:cs="Times New Roman"/>
          <w:sz w:val="24"/>
          <w:szCs w:val="24"/>
        </w:rPr>
        <w:t xml:space="preserve"> </w:t>
      </w:r>
      <w:r w:rsidRPr="00693598">
        <w:rPr>
          <w:rFonts w:ascii="Book Antiqua" w:hAnsi="Book Antiqua" w:cs="Times New Roman"/>
          <w:sz w:val="24"/>
          <w:szCs w:val="24"/>
        </w:rPr>
        <w:t>PDAC. As described above, while current guidelines</w:t>
      </w:r>
      <w:r w:rsidR="00097BC8" w:rsidRPr="00693598">
        <w:rPr>
          <w:rFonts w:ascii="Book Antiqua" w:hAnsi="Book Antiqua" w:cs="Times New Roman"/>
          <w:sz w:val="24"/>
          <w:szCs w:val="24"/>
        </w:rPr>
        <w:fldChar w:fldCharType="begin" w:fldLock="1"/>
      </w:r>
      <w:r w:rsidR="00797D2A" w:rsidRPr="00693598">
        <w:rPr>
          <w:rFonts w:ascii="Book Antiqua" w:hAnsi="Book Antiqua" w:cs="Times New Roman"/>
          <w:sz w:val="24"/>
          <w:szCs w:val="24"/>
        </w:rPr>
        <w:instrText>ADDIN CSL_CITATION {"citationItems":[{"id":"ITEM-1","itemData":{"DOI":"10.1016/j.pan.2017.07.007","ISBN":"8183231411","ISSN":"14243911","PMID":"28735806","abstract":"The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required.","author":[{"dropping-particle":"","family":"Tanaka","given":"Masao","non-dropping-particle":"","parse-names":false,"suffix":""},{"dropping-particle":"","family":"Fernández-del Castillo","given":"Carlos","non-dropping-particle":"","parse-names":false,"suffix":""},{"dropping-particle":"","family":"Kamisawa","given":"Terumi","non-dropping-particle":"","parse-names":false,"suffix":""},{"dropping-particle":"","family":"Jang","given":"Jin Young","non-dropping-particle":"","parse-names":false,"suffix":""},{"dropping-particle":"","family":"Levy","given":"Philippe","non-dropping-particle":"","parse-names":false,"suffix":""},{"dropping-particle":"","family":"Ohtsuka","given":"Takao","non-dropping-particle":"","parse-names":false,"suffix":""},{"dropping-particle":"","family":"Salvia","given":"Roberto","non-dropping-particle":"","parse-names":false,"suffix":""},{"dropping-particle":"","family":"Shimizu","given":"Yasuhiro","non-dropping-particle":"","parse-names":false,"suffix":""},{"dropping-particle":"","family":"Tada","given":"Minoru","non-dropping-particle":"","parse-names":false,"suffix":""},{"dropping-particle":"","family":"Wolfgang","given":"Christopher L.","non-dropping-particle":"","parse-names":false,"suffix":""}],"container-title":"Pancreatology","id":"ITEM-1","issue":"5","issued":{"date-parts":[["2017"]]},"page":"738-753","title":"Revisions of international consensus Fukuoka guidelines for the management of IPMN of the pancreas","type":"article-journal","volume":"17"},"uris":["http://www.mendeley.com/documents/?uuid=b53ffd4b-990c-4eaf-9ede-56d050001e1f"]}],"mendeley":{"formattedCitation":"&lt;sup&gt;[13]&lt;/sup&gt;","plainTextFormattedCitation":"[13]","previouslyFormattedCitation":"&lt;sup&gt;[13]&lt;/sup&gt;"},"properties":{"noteIndex":0},"schema":"https://github.com/citation-style-language/schema/raw/master/csl-citation.json"}</w:instrText>
      </w:r>
      <w:r w:rsidR="00097BC8" w:rsidRPr="00693598">
        <w:rPr>
          <w:rFonts w:ascii="Book Antiqua" w:hAnsi="Book Antiqua" w:cs="Times New Roman"/>
          <w:sz w:val="24"/>
          <w:szCs w:val="24"/>
        </w:rPr>
        <w:fldChar w:fldCharType="separate"/>
      </w:r>
      <w:r w:rsidR="00C47543" w:rsidRPr="00693598">
        <w:rPr>
          <w:rFonts w:ascii="Book Antiqua" w:hAnsi="Book Antiqua" w:cs="Times New Roman"/>
          <w:noProof/>
          <w:sz w:val="24"/>
          <w:szCs w:val="24"/>
          <w:vertAlign w:val="superscript"/>
        </w:rPr>
        <w:t>[13</w:t>
      </w:r>
      <w:r w:rsidR="00720976" w:rsidRPr="00693598">
        <w:rPr>
          <w:rFonts w:ascii="Book Antiqua" w:hAnsi="Book Antiqua" w:cs="Times New Roman"/>
          <w:noProof/>
          <w:sz w:val="24"/>
          <w:szCs w:val="24"/>
          <w:vertAlign w:val="superscript"/>
        </w:rPr>
        <w:t>,41</w:t>
      </w:r>
      <w:r w:rsidR="00C47543" w:rsidRPr="00693598">
        <w:rPr>
          <w:rFonts w:ascii="Book Antiqua" w:hAnsi="Book Antiqua" w:cs="Times New Roman"/>
          <w:noProof/>
          <w:sz w:val="24"/>
          <w:szCs w:val="24"/>
          <w:vertAlign w:val="superscript"/>
        </w:rPr>
        <w:t>]</w:t>
      </w:r>
      <w:r w:rsidR="00097BC8" w:rsidRPr="00693598">
        <w:rPr>
          <w:rFonts w:ascii="Book Antiqua" w:hAnsi="Book Antiqua" w:cs="Times New Roman"/>
          <w:sz w:val="24"/>
          <w:szCs w:val="24"/>
        </w:rPr>
        <w:fldChar w:fldCharType="end"/>
      </w:r>
      <w:r w:rsidRPr="00693598">
        <w:rPr>
          <w:rFonts w:ascii="Book Antiqua" w:hAnsi="Book Antiqua" w:cs="Times New Roman"/>
          <w:sz w:val="24"/>
          <w:szCs w:val="24"/>
        </w:rPr>
        <w:t xml:space="preserve"> mention surveillance strategies for PDAC derived from IPMN, these remarks are</w:t>
      </w:r>
      <w:r w:rsidR="0091617B" w:rsidRPr="00693598">
        <w:rPr>
          <w:rFonts w:ascii="Book Antiqua" w:hAnsi="Book Antiqua" w:cs="Times New Roman"/>
          <w:sz w:val="24"/>
          <w:szCs w:val="24"/>
        </w:rPr>
        <w:t>, unfortunately,</w:t>
      </w:r>
      <w:r w:rsidRPr="00693598">
        <w:rPr>
          <w:rFonts w:ascii="Book Antiqua" w:hAnsi="Book Antiqua" w:cs="Times New Roman"/>
          <w:sz w:val="24"/>
          <w:szCs w:val="24"/>
        </w:rPr>
        <w:t xml:space="preserve"> irrelevant </w:t>
      </w:r>
      <w:r w:rsidR="00972449" w:rsidRPr="00693598">
        <w:rPr>
          <w:rFonts w:ascii="Book Antiqua" w:hAnsi="Book Antiqua" w:cs="Times New Roman"/>
          <w:sz w:val="24"/>
          <w:szCs w:val="24"/>
        </w:rPr>
        <w:t>for</w:t>
      </w:r>
      <w:r w:rsidRPr="00693598">
        <w:rPr>
          <w:rFonts w:ascii="Book Antiqua" w:hAnsi="Book Antiqua" w:cs="Times New Roman"/>
          <w:sz w:val="24"/>
          <w:szCs w:val="24"/>
        </w:rPr>
        <w:t xml:space="preserve"> the early detection </w:t>
      </w:r>
      <w:r w:rsidRPr="00693598">
        <w:rPr>
          <w:rFonts w:ascii="Book Antiqua" w:hAnsi="Book Antiqua" w:cs="Times New Roman"/>
          <w:sz w:val="24"/>
          <w:szCs w:val="24"/>
        </w:rPr>
        <w:lastRenderedPageBreak/>
        <w:t xml:space="preserve">of </w:t>
      </w:r>
      <w:r w:rsidR="00972449" w:rsidRPr="00693598">
        <w:rPr>
          <w:rFonts w:ascii="Book Antiqua" w:hAnsi="Book Antiqua" w:cs="Times New Roman"/>
          <w:sz w:val="24"/>
          <w:szCs w:val="24"/>
        </w:rPr>
        <w:t>IPMN-</w:t>
      </w:r>
      <w:r w:rsidRPr="00693598">
        <w:rPr>
          <w:rFonts w:ascii="Book Antiqua" w:hAnsi="Book Antiqua" w:cs="Times New Roman"/>
          <w:sz w:val="24"/>
          <w:szCs w:val="24"/>
        </w:rPr>
        <w:t>concomitant</w:t>
      </w:r>
      <w:r w:rsidR="00972449" w:rsidRPr="00693598">
        <w:rPr>
          <w:rFonts w:ascii="Book Antiqua" w:hAnsi="Book Antiqua" w:cs="Times New Roman"/>
          <w:sz w:val="24"/>
          <w:szCs w:val="24"/>
        </w:rPr>
        <w:t xml:space="preserve"> </w:t>
      </w:r>
      <w:r w:rsidR="001B14E4" w:rsidRPr="00693598">
        <w:rPr>
          <w:rFonts w:ascii="Book Antiqua" w:hAnsi="Book Antiqua" w:cs="Times New Roman"/>
          <w:sz w:val="24"/>
          <w:szCs w:val="24"/>
        </w:rPr>
        <w:t>PDAC.</w:t>
      </w:r>
    </w:p>
    <w:p w14:paraId="55E4D84E" w14:textId="6236E384" w:rsidR="00934742" w:rsidRPr="00693598" w:rsidRDefault="003074CF" w:rsidP="001B14E4">
      <w:pPr>
        <w:spacing w:line="360" w:lineRule="auto"/>
        <w:ind w:firstLineChars="100" w:firstLine="240"/>
        <w:rPr>
          <w:rFonts w:ascii="Book Antiqua" w:eastAsia="宋体" w:hAnsi="Book Antiqua" w:cs="Times New Roman"/>
          <w:sz w:val="24"/>
          <w:szCs w:val="24"/>
          <w:lang w:eastAsia="zh-CN"/>
        </w:rPr>
      </w:pPr>
      <w:proofErr w:type="spellStart"/>
      <w:r w:rsidRPr="00693598">
        <w:rPr>
          <w:rFonts w:ascii="Book Antiqua" w:hAnsi="Book Antiqua" w:cs="Times New Roman"/>
          <w:sz w:val="24"/>
          <w:szCs w:val="24"/>
        </w:rPr>
        <w:t>Kanno</w:t>
      </w:r>
      <w:proofErr w:type="spellEnd"/>
      <w:r w:rsidRPr="00693598">
        <w:rPr>
          <w:rFonts w:ascii="Book Antiqua" w:hAnsi="Book Antiqua" w:cs="Times New Roman"/>
          <w:sz w:val="24"/>
          <w:szCs w:val="24"/>
        </w:rPr>
        <w:t xml:space="preserve"> </w:t>
      </w:r>
      <w:r w:rsidRPr="00693598">
        <w:rPr>
          <w:rFonts w:ascii="Book Antiqua" w:hAnsi="Book Antiqua" w:cs="Times New Roman"/>
          <w:i/>
          <w:sz w:val="24"/>
          <w:szCs w:val="24"/>
        </w:rPr>
        <w:t>et al</w:t>
      </w:r>
      <w:r w:rsidRPr="00693598">
        <w:rPr>
          <w:rFonts w:ascii="Book Antiqua" w:hAnsi="Book Antiqua" w:cs="Times New Roman"/>
          <w:sz w:val="24"/>
          <w:szCs w:val="24"/>
        </w:rPr>
        <w:fldChar w:fldCharType="begin" w:fldLock="1"/>
      </w:r>
      <w:r w:rsidR="001F2ADC" w:rsidRPr="00693598">
        <w:rPr>
          <w:rFonts w:ascii="Book Antiqua" w:hAnsi="Book Antiqua" w:cs="Times New Roman"/>
          <w:sz w:val="24"/>
          <w:szCs w:val="24"/>
        </w:rPr>
        <w:instrText>ADDIN CSL_CITATION {"citationItems":[{"id":"ITEM-1","itemData":{"DOI":"10.1016/j.pan.2017.11.007","ISSN":"14243911","abstract":"Background/Objectives: The diagnosis of early-stage pancreatic ductal adenocarcinoma (PDAC) is still challenging. We conducted a multicenter study to clarify the clinical features of early-stage PDAC in Japan. Methods: We collected patients with stage 0 and stage I PDAC according to the sixth edition of the Japanese Classification of Pancreatic Carcinoma. We retrospectively analyzed the clinical profiles including opportunities for medical examination, imaging modalities and findings, methods of cytological diagnosis, and prognosis according to the stages at diagnosis. Results: Two hundred cases with Stage 0 and stage I PDAC were reported from 14 institutions, which accounted for approximately 0.7% and 3% of all PDAC cases, respectively. Overall, 20% of the early-stage PDAC cases were symptomatic. Indirect imaging findings such as dilatation of the main pancreatic duct were useful to detect early-stage PDAC. In particular, local fatty changes may be specific to early-stage PDAC. For preoperative pathologic diagnosis, cytology during endoscopic retrograde cholangiopancreatography was more commonly applied than endoscopic ultrasound fine-needle aspiration. Although the overall prognosis was favorable, new PDAC lesions developed in the remnant pancreas in 11.5% cases. Conclusions: This multicenter study revealed several key points concerning the diagnosis and management of early-stage PDAC, including screening of asymptomatic cases, importance of indirect imaging findings, application of cytology during endoscopic retrograde cholangiopancreatography, and the risk of carcinogenesis in the remnant pancreas.","author":[{"dropping-particle":"","family":"Kanno","given":"Atsushi","non-dropping-particle":"","parse-names":false,"suffix":""},{"dropping-particle":"","family":"Masamune","given":"Atsushi","non-dropping-particle":"","parse-names":false,"suffix":""},{"dropping-particle":"","family":"Hanada","given":"Keiji","non-dropping-particle":"","parse-names":false,"suffix":""},{"dropping-particle":"","family":"Maguchi","given":"Hiroyuki","non-dropping-particle":"","parse-names":false,"suffix":""},{"dropping-particle":"","family":"Shimizu","given":"Yasuhiro","non-dropping-particle":"","parse-names":false,"suffix":""},{"dropping-particle":"","family":"Ueki","given":"Toshiharu","non-dropping-particle":"","parse-names":false,"suffix":""},{"dropping-particle":"","family":"Hasebe","given":"Osamu","non-dropping-particle":"","parse-names":false,"suffix":""},{"dropping-particle":"","family":"Ohtsuka","given":"Takao","non-dropping-particle":"","parse-names":false,"suffix":""},{"dropping-particle":"","family":"Nakamura","given":"Masafumi","non-dropping-particle":"","parse-names":false,"suffix":""},{"dropping-particle":"","family":"Takenaka","given":"Mamoru","non-dropping-particle":"","parse-names":false,"suffix":""},{"dropping-particle":"","family":"Kitano","given":"Masayuki","non-dropping-particle":"","parse-names":false,"suffix":""},{"dropping-particle":"","family":"Kikuyama","given":"Masataka","non-dropping-particle":"","parse-names":false,"suffix":""},{"dropping-particle":"","family":"Gabata","given":"Toshifumi","non-dropping-particle":"","parse-names":false,"suffix":""},{"dropping-particle":"","family":"Yoshida","given":"Koji","non-dropping-particle":"","parse-names":false,"suffix":""},{"dropping-particle":"","family":"Sasaki","given":"Tamito","non-dropping-particle":"","parse-names":false,"suffix":""},{"dropping-particle":"","family":"Serikawa","given":"Masahiro","non-dropping-particle":"","parse-names":false,"suffix":""},{"dropping-particle":"","family":"Furukawa","given":"Toru","non-dropping-particle":"","parse-names":false,"suffix":""},{"dropping-particle":"","family":"Yanagisawa","given":"Akio","non-dropping-particle":"","parse-names":false,"suffix":""},{"dropping-particle":"","family":"Shimosegawa","given":"Tooru","non-dropping-particle":"","parse-names":false,"suffix":""}],"container-title":"Pancreatology","id":"ITEM-1","issue":"1","issued":{"date-parts":[["2018"]]},"page":"61-67","publisher":"Elsevier India, a division of Reed Elsevier India Pvt. Ltd","title":"Multicenter study of early pancreatic cancer in Japan","type":"article-journal","volume":"18"},"uris":["http://www.mendeley.com/documents/?uuid=ec23d8b5-316a-4d7c-b2cc-f39fb8b7a37d"]}],"mendeley":{"formattedCitation":"&lt;sup&gt;[42]&lt;/sup&gt;","plainTextFormattedCitation":"[42]","previouslyFormattedCitation":"&lt;sup&gt;[42]&lt;/sup&gt;"},"properties":{"noteIndex":0},"schema":"https://github.com/citation-style-language/schema/raw/master/csl-citation.json"}</w:instrText>
      </w:r>
      <w:r w:rsidRPr="00693598">
        <w:rPr>
          <w:rFonts w:ascii="Book Antiqua" w:hAnsi="Book Antiqua" w:cs="Times New Roman"/>
          <w:sz w:val="24"/>
          <w:szCs w:val="24"/>
        </w:rPr>
        <w:fldChar w:fldCharType="separate"/>
      </w:r>
      <w:r w:rsidRPr="00693598">
        <w:rPr>
          <w:rFonts w:ascii="Book Antiqua" w:hAnsi="Book Antiqua" w:cs="Times New Roman"/>
          <w:noProof/>
          <w:sz w:val="24"/>
          <w:szCs w:val="24"/>
          <w:vertAlign w:val="superscript"/>
        </w:rPr>
        <w:t>[42]</w:t>
      </w:r>
      <w:r w:rsidRPr="00693598">
        <w:rPr>
          <w:rFonts w:ascii="Book Antiqua" w:hAnsi="Book Antiqua" w:cs="Times New Roman"/>
          <w:sz w:val="24"/>
          <w:szCs w:val="24"/>
        </w:rPr>
        <w:fldChar w:fldCharType="end"/>
      </w:r>
      <w:r w:rsidRPr="00693598">
        <w:rPr>
          <w:rFonts w:ascii="Book Antiqua" w:hAnsi="Book Antiqua" w:cs="Times New Roman"/>
          <w:sz w:val="24"/>
          <w:szCs w:val="24"/>
        </w:rPr>
        <w:t xml:space="preserve"> </w:t>
      </w:r>
      <w:r w:rsidR="00535164" w:rsidRPr="00693598">
        <w:rPr>
          <w:rFonts w:ascii="Book Antiqua" w:hAnsi="Book Antiqua" w:cs="Times New Roman"/>
          <w:sz w:val="24"/>
          <w:szCs w:val="24"/>
        </w:rPr>
        <w:t xml:space="preserve">retrospectively analyzed </w:t>
      </w:r>
      <w:r w:rsidR="00C75B04" w:rsidRPr="00693598">
        <w:rPr>
          <w:rFonts w:ascii="Book Antiqua" w:hAnsi="Book Antiqua" w:cs="Times New Roman"/>
          <w:sz w:val="24"/>
          <w:szCs w:val="24"/>
        </w:rPr>
        <w:t>200</w:t>
      </w:r>
      <w:r w:rsidR="00535164" w:rsidRPr="00693598">
        <w:rPr>
          <w:rFonts w:ascii="Book Antiqua" w:hAnsi="Book Antiqua" w:cs="Times New Roman"/>
          <w:sz w:val="24"/>
          <w:szCs w:val="24"/>
        </w:rPr>
        <w:t xml:space="preserve"> PDAC cases </w:t>
      </w:r>
      <w:r w:rsidR="00C75B04" w:rsidRPr="00693598">
        <w:rPr>
          <w:rFonts w:ascii="Book Antiqua" w:hAnsi="Book Antiqua" w:cs="Times New Roman"/>
          <w:sz w:val="24"/>
          <w:szCs w:val="24"/>
        </w:rPr>
        <w:t xml:space="preserve">of </w:t>
      </w:r>
      <w:r w:rsidR="00535164" w:rsidRPr="00693598">
        <w:rPr>
          <w:rFonts w:ascii="Book Antiqua" w:hAnsi="Book Antiqua" w:cs="Times New Roman"/>
          <w:sz w:val="24"/>
          <w:szCs w:val="24"/>
        </w:rPr>
        <w:t xml:space="preserve">stage 0 and stage I, </w:t>
      </w:r>
      <w:r w:rsidR="00C75B04" w:rsidRPr="00693598">
        <w:rPr>
          <w:rFonts w:ascii="Book Antiqua" w:hAnsi="Book Antiqua" w:cs="Times New Roman"/>
          <w:sz w:val="24"/>
          <w:szCs w:val="24"/>
        </w:rPr>
        <w:t xml:space="preserve">and identified </w:t>
      </w:r>
      <w:r w:rsidR="00535164" w:rsidRPr="00693598">
        <w:rPr>
          <w:rFonts w:ascii="Book Antiqua" w:hAnsi="Book Antiqua" w:cs="Times New Roman"/>
          <w:sz w:val="24"/>
          <w:szCs w:val="24"/>
        </w:rPr>
        <w:t xml:space="preserve">the dilated </w:t>
      </w:r>
      <w:r w:rsidR="00903BF4" w:rsidRPr="00693598">
        <w:rPr>
          <w:rFonts w:ascii="Book Antiqua" w:hAnsi="Book Antiqua" w:cs="Times New Roman"/>
          <w:sz w:val="24"/>
          <w:szCs w:val="24"/>
        </w:rPr>
        <w:t>main pancreatic duct</w:t>
      </w:r>
      <w:r w:rsidR="00535164" w:rsidRPr="00693598">
        <w:rPr>
          <w:rFonts w:ascii="Book Antiqua" w:hAnsi="Book Antiqua" w:cs="Times New Roman"/>
          <w:sz w:val="24"/>
          <w:szCs w:val="24"/>
        </w:rPr>
        <w:t xml:space="preserve"> as an indirect imaging feature of early PDAC</w:t>
      </w:r>
      <w:r w:rsidR="001B14E4" w:rsidRPr="00693598">
        <w:rPr>
          <w:rFonts w:ascii="Book Antiqua" w:eastAsia="宋体" w:hAnsi="Book Antiqua" w:cs="Times New Roman"/>
          <w:sz w:val="24"/>
          <w:szCs w:val="24"/>
          <w:lang w:eastAsia="zh-CN"/>
        </w:rPr>
        <w:t xml:space="preserve"> - </w:t>
      </w:r>
      <w:r w:rsidR="00535164" w:rsidRPr="00693598">
        <w:rPr>
          <w:rFonts w:ascii="Book Antiqua" w:hAnsi="Book Antiqua" w:cs="Times New Roman"/>
          <w:sz w:val="24"/>
          <w:szCs w:val="24"/>
        </w:rPr>
        <w:t>detect</w:t>
      </w:r>
      <w:r w:rsidR="00AC5479" w:rsidRPr="00693598">
        <w:rPr>
          <w:rFonts w:ascii="Book Antiqua" w:hAnsi="Book Antiqua" w:cs="Times New Roman"/>
          <w:sz w:val="24"/>
          <w:szCs w:val="24"/>
        </w:rPr>
        <w:t>able to a</w:t>
      </w:r>
      <w:r w:rsidR="00535164" w:rsidRPr="00693598">
        <w:rPr>
          <w:rFonts w:ascii="Book Antiqua" w:hAnsi="Book Antiqua" w:cs="Times New Roman"/>
          <w:sz w:val="24"/>
          <w:szCs w:val="24"/>
        </w:rPr>
        <w:t xml:space="preserve"> similar</w:t>
      </w:r>
      <w:r w:rsidR="00AC5479" w:rsidRPr="00693598">
        <w:rPr>
          <w:rFonts w:ascii="Book Antiqua" w:hAnsi="Book Antiqua" w:cs="Times New Roman"/>
          <w:sz w:val="24"/>
          <w:szCs w:val="24"/>
        </w:rPr>
        <w:t xml:space="preserve"> degree</w:t>
      </w:r>
      <w:r w:rsidR="00535164" w:rsidRPr="00693598">
        <w:rPr>
          <w:rFonts w:ascii="Book Antiqua" w:hAnsi="Book Antiqua" w:cs="Times New Roman"/>
          <w:sz w:val="24"/>
          <w:szCs w:val="24"/>
        </w:rPr>
        <w:t xml:space="preserve"> in all imaging modalities</w:t>
      </w:r>
      <w:r w:rsidR="00AC5479" w:rsidRPr="00693598">
        <w:rPr>
          <w:rFonts w:ascii="Book Antiqua" w:hAnsi="Book Antiqua" w:cs="Times New Roman"/>
          <w:sz w:val="24"/>
          <w:szCs w:val="24"/>
        </w:rPr>
        <w:t>:</w:t>
      </w:r>
      <w:r w:rsidR="00535164" w:rsidRPr="00693598">
        <w:rPr>
          <w:rFonts w:ascii="Book Antiqua" w:hAnsi="Book Antiqua" w:cs="Times New Roman"/>
          <w:sz w:val="24"/>
          <w:szCs w:val="24"/>
        </w:rPr>
        <w:t xml:space="preserve"> </w:t>
      </w:r>
      <w:r w:rsidR="00AC5479" w:rsidRPr="00693598">
        <w:rPr>
          <w:rFonts w:ascii="Book Antiqua" w:hAnsi="Book Antiqua" w:cs="Times New Roman"/>
          <w:sz w:val="24"/>
          <w:szCs w:val="24"/>
        </w:rPr>
        <w:t>74.8%</w:t>
      </w:r>
      <w:r w:rsidR="00AC5479" w:rsidRPr="00693598" w:rsidDel="00AC5479">
        <w:rPr>
          <w:rFonts w:ascii="Book Antiqua" w:hAnsi="Book Antiqua" w:cs="Times New Roman"/>
          <w:sz w:val="24"/>
          <w:szCs w:val="24"/>
        </w:rPr>
        <w:t xml:space="preserve"> </w:t>
      </w:r>
      <w:r w:rsidR="00AC5479" w:rsidRPr="00693598">
        <w:rPr>
          <w:rFonts w:ascii="Book Antiqua" w:hAnsi="Book Antiqua" w:cs="Times New Roman"/>
          <w:sz w:val="24"/>
          <w:szCs w:val="24"/>
        </w:rPr>
        <w:t xml:space="preserve">in </w:t>
      </w:r>
      <w:r w:rsidR="00535164" w:rsidRPr="00693598">
        <w:rPr>
          <w:rFonts w:ascii="Book Antiqua" w:hAnsi="Book Antiqua" w:cs="Times New Roman"/>
          <w:sz w:val="24"/>
          <w:szCs w:val="24"/>
        </w:rPr>
        <w:t xml:space="preserve">US, </w:t>
      </w:r>
      <w:r w:rsidR="00AC5479" w:rsidRPr="00693598">
        <w:rPr>
          <w:rFonts w:ascii="Book Antiqua" w:hAnsi="Book Antiqua" w:cs="Times New Roman"/>
          <w:sz w:val="24"/>
          <w:szCs w:val="24"/>
        </w:rPr>
        <w:t xml:space="preserve">79.6% in </w:t>
      </w:r>
      <w:r w:rsidR="00535164" w:rsidRPr="00693598">
        <w:rPr>
          <w:rFonts w:ascii="Book Antiqua" w:hAnsi="Book Antiqua" w:cs="Times New Roman"/>
          <w:sz w:val="24"/>
          <w:szCs w:val="24"/>
        </w:rPr>
        <w:t>CT</w:t>
      </w:r>
      <w:r w:rsidR="00AC5479" w:rsidRPr="00693598">
        <w:rPr>
          <w:rFonts w:ascii="Book Antiqua" w:hAnsi="Book Antiqua" w:cs="Times New Roman"/>
          <w:sz w:val="24"/>
          <w:szCs w:val="24"/>
        </w:rPr>
        <w:t xml:space="preserve">, 82.7% in </w:t>
      </w:r>
      <w:r w:rsidR="00535164" w:rsidRPr="00693598">
        <w:rPr>
          <w:rFonts w:ascii="Book Antiqua" w:hAnsi="Book Antiqua" w:cs="Times New Roman"/>
          <w:sz w:val="24"/>
          <w:szCs w:val="24"/>
        </w:rPr>
        <w:t xml:space="preserve">MRI, </w:t>
      </w:r>
      <w:r w:rsidR="00AC5479" w:rsidRPr="00693598">
        <w:rPr>
          <w:rFonts w:ascii="Book Antiqua" w:hAnsi="Book Antiqua" w:cs="Times New Roman"/>
          <w:sz w:val="24"/>
          <w:szCs w:val="24"/>
        </w:rPr>
        <w:t xml:space="preserve">and 88.4% in </w:t>
      </w:r>
      <w:r w:rsidR="00535164" w:rsidRPr="00693598">
        <w:rPr>
          <w:rFonts w:ascii="Book Antiqua" w:hAnsi="Book Antiqua" w:cs="Times New Roman"/>
          <w:sz w:val="24"/>
          <w:szCs w:val="24"/>
        </w:rPr>
        <w:t>EUS</w:t>
      </w:r>
      <w:r w:rsidR="00AC5479" w:rsidRPr="00693598">
        <w:rPr>
          <w:rFonts w:ascii="Book Antiqua" w:hAnsi="Book Antiqua" w:cs="Times New Roman"/>
          <w:sz w:val="24"/>
          <w:szCs w:val="24"/>
        </w:rPr>
        <w:t>.</w:t>
      </w:r>
      <w:r w:rsidR="00535164" w:rsidRPr="00693598">
        <w:rPr>
          <w:rFonts w:ascii="Book Antiqua" w:hAnsi="Book Antiqua" w:cs="Times New Roman"/>
          <w:sz w:val="24"/>
          <w:szCs w:val="24"/>
        </w:rPr>
        <w:t xml:space="preserve"> </w:t>
      </w:r>
      <w:r w:rsidR="00AC5479" w:rsidRPr="00693598">
        <w:rPr>
          <w:rFonts w:ascii="Book Antiqua" w:hAnsi="Book Antiqua" w:cs="Times New Roman"/>
          <w:sz w:val="24"/>
          <w:szCs w:val="24"/>
        </w:rPr>
        <w:t xml:space="preserve">In contrast, </w:t>
      </w:r>
      <w:r w:rsidR="00535164" w:rsidRPr="00693598">
        <w:rPr>
          <w:rFonts w:ascii="Book Antiqua" w:hAnsi="Book Antiqua" w:cs="Times New Roman"/>
          <w:sz w:val="24"/>
          <w:szCs w:val="24"/>
        </w:rPr>
        <w:t>direct imaging features of early PDAC could be seen most clearly in EUS</w:t>
      </w:r>
      <w:r w:rsidR="00A712B9" w:rsidRPr="00693598">
        <w:rPr>
          <w:rFonts w:ascii="Book Antiqua" w:hAnsi="Book Antiqua" w:cs="Times New Roman"/>
          <w:sz w:val="24"/>
          <w:szCs w:val="24"/>
        </w:rPr>
        <w:t xml:space="preserve"> (76.3%) </w:t>
      </w:r>
      <w:r w:rsidR="00535164" w:rsidRPr="00693598">
        <w:rPr>
          <w:rFonts w:ascii="Book Antiqua" w:hAnsi="Book Antiqua" w:cs="Times New Roman"/>
          <w:sz w:val="24"/>
          <w:szCs w:val="24"/>
        </w:rPr>
        <w:t xml:space="preserve">compared with the others </w:t>
      </w:r>
      <w:r w:rsidR="00A712B9" w:rsidRPr="00693598">
        <w:rPr>
          <w:rFonts w:ascii="Book Antiqua" w:hAnsi="Book Antiqua" w:cs="Times New Roman"/>
          <w:sz w:val="24"/>
          <w:szCs w:val="24"/>
        </w:rPr>
        <w:t>(</w:t>
      </w:r>
      <w:r w:rsidR="00AC5479" w:rsidRPr="00693598">
        <w:rPr>
          <w:rFonts w:ascii="Book Antiqua" w:hAnsi="Book Antiqua" w:cs="Times New Roman"/>
          <w:sz w:val="24"/>
          <w:szCs w:val="24"/>
        </w:rPr>
        <w:t xml:space="preserve">52.6% in </w:t>
      </w:r>
      <w:r w:rsidR="00535164" w:rsidRPr="00693598">
        <w:rPr>
          <w:rFonts w:ascii="Book Antiqua" w:hAnsi="Book Antiqua" w:cs="Times New Roman"/>
          <w:sz w:val="24"/>
          <w:szCs w:val="24"/>
        </w:rPr>
        <w:t xml:space="preserve">US, </w:t>
      </w:r>
      <w:r w:rsidR="00AC5479" w:rsidRPr="00693598">
        <w:rPr>
          <w:rFonts w:ascii="Book Antiqua" w:hAnsi="Book Antiqua" w:cs="Times New Roman"/>
          <w:sz w:val="24"/>
          <w:szCs w:val="24"/>
        </w:rPr>
        <w:t xml:space="preserve">51.5% in </w:t>
      </w:r>
      <w:r w:rsidR="00535164" w:rsidRPr="00693598">
        <w:rPr>
          <w:rFonts w:ascii="Book Antiqua" w:hAnsi="Book Antiqua" w:cs="Times New Roman"/>
          <w:sz w:val="24"/>
          <w:szCs w:val="24"/>
        </w:rPr>
        <w:t xml:space="preserve">CT, </w:t>
      </w:r>
      <w:r w:rsidR="00AC5479" w:rsidRPr="00693598">
        <w:rPr>
          <w:rFonts w:ascii="Book Antiqua" w:hAnsi="Book Antiqua" w:cs="Times New Roman"/>
          <w:sz w:val="24"/>
          <w:szCs w:val="24"/>
        </w:rPr>
        <w:t xml:space="preserve">and 45.1% in </w:t>
      </w:r>
      <w:r w:rsidR="00535164" w:rsidRPr="00693598">
        <w:rPr>
          <w:rFonts w:ascii="Book Antiqua" w:hAnsi="Book Antiqua" w:cs="Times New Roman"/>
          <w:sz w:val="24"/>
          <w:szCs w:val="24"/>
        </w:rPr>
        <w:t xml:space="preserve">MRI). </w:t>
      </w:r>
      <w:r w:rsidR="00907181" w:rsidRPr="00693598">
        <w:rPr>
          <w:rFonts w:ascii="Book Antiqua" w:hAnsi="Book Antiqua" w:cs="Times New Roman"/>
          <w:sz w:val="24"/>
          <w:szCs w:val="24"/>
        </w:rPr>
        <w:t xml:space="preserve">Kamata </w:t>
      </w:r>
      <w:r w:rsidR="00907181" w:rsidRPr="00693598">
        <w:rPr>
          <w:rFonts w:ascii="Book Antiqua" w:hAnsi="Book Antiqua" w:cs="Times New Roman"/>
          <w:i/>
          <w:sz w:val="24"/>
          <w:szCs w:val="24"/>
        </w:rPr>
        <w:t>et al</w:t>
      </w:r>
      <w:r w:rsidR="00907181" w:rsidRPr="00693598">
        <w:rPr>
          <w:rFonts w:ascii="Book Antiqua" w:hAnsi="Book Antiqua" w:cs="Times New Roman"/>
          <w:sz w:val="24"/>
          <w:szCs w:val="24"/>
        </w:rPr>
        <w:fldChar w:fldCharType="begin" w:fldLock="1"/>
      </w:r>
      <w:r w:rsidR="00907181" w:rsidRPr="00693598">
        <w:rPr>
          <w:rFonts w:ascii="Book Antiqua" w:hAnsi="Book Antiqua" w:cs="Times New Roman"/>
          <w:sz w:val="24"/>
          <w:szCs w:val="24"/>
        </w:rPr>
        <w:instrText>ADDIN CSL_CITATION {"citationItems":[{"id":"ITEM-1","itemData":{"DOI":"10.1055/s-0033-1353603","PMID":"24218310","author":[{"dropping-particle":"","family":"Kamata","given":"Ken","non-dropping-particle":"","parse-names":false,"suffix":""},{"dropping-particle":"","family":"Kitano","given":"Masayuki","non-dropping-particle":"","parse-names":false,"suffix":""},{"dropping-particle":"","family":"Kudo","given":"Masatoshi","non-dropping-particle":"","parse-names":false,"suffix":""},{"dropping-particle":"","family":"Sakamoto","given":"Hiroki","non-dropping-particle":"","parse-names":false,"suffix":""},{"dropping-particle":"","family":"Kadosaka","given":"Kumpei","non-dropping-particle":"","parse-names":false,"suffix":""},{"dropping-particle":"","family":"Miyata","given":"Takeshi","non-dropping-particle":"","parse-names":false,"suffix":""},{"dropping-particle":"","family":"Imai","given":"Hajime","non-dropping-particle":"","parse-names":false,"suffix":""},{"dropping-particle":"","family":"Maekawa","given":"Kiyoshi","non-dropping-particle":"","parse-names":false,"suffix":""},{"dropping-particle":"","family":"Chikugo","given":"Takaaki","non-dropping-particle":"","parse-names":false,"suffix":""},{"dropping-particle":"","family":"Kumano","given":"Masashi","non-dropping-particle":"","parse-names":false,"suffix":""},{"dropping-particle":"","family":"Hyodo","given":"Tomoko","non-dropping-particle":"","parse-names":false,"suffix":""},{"dropping-particle":"","family":"Murakami","given":"Takamichi","non-dropping-particle":"","parse-names":false,"suffix":""},{"dropping-particle":"","family":"Chiba","given":"Yasutaka","non-dropping-particle":"","parse-names":false,"suffix":""},{"dropping-particle":"","family":"Takeyama","given":"Yoshifumi","non-dropping-particle":"","parse-names":false,"suffix":""}],"id":"ITEM-1","issue":"1","issued":{"date-parts":[["2014"]]},"page":"22-29","title":"Value of EUS in early detection of pancreatic ductal adenocarcinomas in patients with intraductal papillary mucinous neoplasms","type":"article-journal","volume":"46"},"uris":["http://www.mendeley.com/documents/?uuid=30205e19-d6b9-4df9-a4cc-2b53a2a82869"]}],"mendeley":{"formattedCitation":"&lt;sup&gt;[36]&lt;/sup&gt;","plainTextFormattedCitation":"[36]","previouslyFormattedCitation":"&lt;sup&gt;[36]&lt;/sup&gt;"},"properties":{"noteIndex":0},"schema":"https://github.com/citation-style-language/schema/raw/master/csl-citation.json"}</w:instrText>
      </w:r>
      <w:r w:rsidR="00907181" w:rsidRPr="00693598">
        <w:rPr>
          <w:rFonts w:ascii="Book Antiqua" w:hAnsi="Book Antiqua" w:cs="Times New Roman"/>
          <w:sz w:val="24"/>
          <w:szCs w:val="24"/>
        </w:rPr>
        <w:fldChar w:fldCharType="separate"/>
      </w:r>
      <w:r w:rsidR="00907181" w:rsidRPr="00693598">
        <w:rPr>
          <w:rFonts w:ascii="Book Antiqua" w:hAnsi="Book Antiqua" w:cs="Times New Roman"/>
          <w:noProof/>
          <w:sz w:val="24"/>
          <w:szCs w:val="24"/>
          <w:vertAlign w:val="superscript"/>
        </w:rPr>
        <w:t>[36]</w:t>
      </w:r>
      <w:r w:rsidR="00907181" w:rsidRPr="00693598">
        <w:rPr>
          <w:rFonts w:ascii="Book Antiqua" w:hAnsi="Book Antiqua" w:cs="Times New Roman"/>
          <w:sz w:val="24"/>
          <w:szCs w:val="24"/>
        </w:rPr>
        <w:fldChar w:fldCharType="end"/>
      </w:r>
      <w:r w:rsidR="00907181" w:rsidRPr="00693598">
        <w:rPr>
          <w:rFonts w:ascii="Book Antiqua" w:hAnsi="Book Antiqua" w:cs="Times New Roman"/>
          <w:sz w:val="24"/>
          <w:szCs w:val="24"/>
        </w:rPr>
        <w:t xml:space="preserve"> reported that among the 102 BD-IPMN patients without mural nodule, who were followed-up with </w:t>
      </w:r>
      <w:r w:rsidR="00D2618D" w:rsidRPr="00693598">
        <w:rPr>
          <w:rFonts w:ascii="Book Antiqua" w:hAnsi="Book Antiqua" w:cs="Times New Roman"/>
          <w:sz w:val="24"/>
          <w:szCs w:val="24"/>
        </w:rPr>
        <w:t>image diagnosis every 3 mo</w:t>
      </w:r>
      <w:r w:rsidR="00907181" w:rsidRPr="00693598">
        <w:rPr>
          <w:rFonts w:ascii="Book Antiqua" w:hAnsi="Book Antiqua" w:cs="Times New Roman"/>
          <w:sz w:val="24"/>
          <w:szCs w:val="24"/>
        </w:rPr>
        <w:t xml:space="preserve"> (</w:t>
      </w:r>
      <w:r w:rsidR="00D2618D" w:rsidRPr="00693598">
        <w:rPr>
          <w:rFonts w:ascii="Book Antiqua" w:hAnsi="Book Antiqua" w:cs="Times New Roman"/>
          <w:sz w:val="24"/>
          <w:szCs w:val="24"/>
        </w:rPr>
        <w:t xml:space="preserve">by </w:t>
      </w:r>
      <w:r w:rsidR="00907181" w:rsidRPr="00693598">
        <w:rPr>
          <w:rFonts w:ascii="Book Antiqua" w:hAnsi="Book Antiqua" w:cs="Times New Roman"/>
          <w:sz w:val="24"/>
          <w:szCs w:val="24"/>
        </w:rPr>
        <w:t xml:space="preserve">EUS </w:t>
      </w:r>
      <w:r w:rsidR="00CD18F7" w:rsidRPr="00693598">
        <w:rPr>
          <w:rFonts w:ascii="Book Antiqua" w:hAnsi="Book Antiqua" w:cs="Times New Roman"/>
          <w:sz w:val="24"/>
          <w:szCs w:val="24"/>
        </w:rPr>
        <w:t xml:space="preserve">semiannually </w:t>
      </w:r>
      <w:r w:rsidR="00907181" w:rsidRPr="00693598">
        <w:rPr>
          <w:rFonts w:ascii="Book Antiqua" w:hAnsi="Book Antiqua" w:cs="Times New Roman"/>
          <w:sz w:val="24"/>
          <w:szCs w:val="24"/>
        </w:rPr>
        <w:t xml:space="preserve">and </w:t>
      </w:r>
      <w:r w:rsidR="00CD18F7" w:rsidRPr="00693598">
        <w:rPr>
          <w:rFonts w:ascii="Book Antiqua" w:hAnsi="Book Antiqua" w:cs="Times New Roman"/>
          <w:sz w:val="24"/>
          <w:szCs w:val="24"/>
        </w:rPr>
        <w:t xml:space="preserve">by </w:t>
      </w:r>
      <w:r w:rsidR="00907181" w:rsidRPr="00693598">
        <w:rPr>
          <w:rFonts w:ascii="Book Antiqua" w:hAnsi="Book Antiqua" w:cs="Times New Roman"/>
          <w:sz w:val="24"/>
          <w:szCs w:val="24"/>
        </w:rPr>
        <w:t>US/CT and MRI</w:t>
      </w:r>
      <w:r w:rsidR="00CD18F7" w:rsidRPr="00693598">
        <w:rPr>
          <w:rFonts w:ascii="Book Antiqua" w:hAnsi="Book Antiqua" w:cs="Times New Roman"/>
          <w:sz w:val="24"/>
          <w:szCs w:val="24"/>
        </w:rPr>
        <w:t xml:space="preserve"> annually, performed respectively</w:t>
      </w:r>
      <w:r w:rsidR="00907181" w:rsidRPr="00693598">
        <w:rPr>
          <w:rFonts w:ascii="Book Antiqua" w:hAnsi="Book Antiqua" w:cs="Times New Roman"/>
          <w:sz w:val="24"/>
          <w:szCs w:val="24"/>
        </w:rPr>
        <w:t xml:space="preserve"> betwe</w:t>
      </w:r>
      <w:r w:rsidR="001B14E4" w:rsidRPr="00693598">
        <w:rPr>
          <w:rFonts w:ascii="Book Antiqua" w:hAnsi="Book Antiqua" w:cs="Times New Roman"/>
          <w:sz w:val="24"/>
          <w:szCs w:val="24"/>
        </w:rPr>
        <w:t>en the two EUS examinations), 7</w:t>
      </w:r>
      <w:r w:rsidR="00907181" w:rsidRPr="00693598">
        <w:rPr>
          <w:rFonts w:ascii="Book Antiqua" w:hAnsi="Book Antiqua" w:cs="Times New Roman"/>
          <w:sz w:val="24"/>
          <w:szCs w:val="24"/>
        </w:rPr>
        <w:t>(6.9%) developed concomitant PDAC, with an average diameter of 16 mm (range: 7-30 mm) during the follow-up period (me</w:t>
      </w:r>
      <w:r w:rsidR="005F7AA5" w:rsidRPr="00693598">
        <w:rPr>
          <w:rFonts w:ascii="Book Antiqua" w:hAnsi="Book Antiqua" w:cs="Times New Roman"/>
          <w:sz w:val="24"/>
          <w:szCs w:val="24"/>
        </w:rPr>
        <w:t>dian: 42 mo; range, 12-74 mo)</w:t>
      </w:r>
      <w:r w:rsidR="00907181" w:rsidRPr="00693598">
        <w:rPr>
          <w:rFonts w:ascii="Book Antiqua" w:hAnsi="Book Antiqua" w:cs="Times New Roman"/>
          <w:sz w:val="24"/>
          <w:szCs w:val="24"/>
        </w:rPr>
        <w:t xml:space="preserve">. </w:t>
      </w:r>
      <w:r w:rsidR="00535164" w:rsidRPr="00693598">
        <w:rPr>
          <w:rFonts w:ascii="Book Antiqua" w:hAnsi="Book Antiqua" w:cs="Times New Roman"/>
          <w:sz w:val="24"/>
          <w:szCs w:val="24"/>
        </w:rPr>
        <w:t xml:space="preserve">The </w:t>
      </w:r>
      <w:r w:rsidR="008A7465" w:rsidRPr="00693598">
        <w:rPr>
          <w:rFonts w:ascii="Book Antiqua" w:hAnsi="Book Antiqua" w:cs="Times New Roman"/>
          <w:sz w:val="24"/>
          <w:szCs w:val="24"/>
        </w:rPr>
        <w:t>study also</w:t>
      </w:r>
      <w:r w:rsidR="00535164" w:rsidRPr="00693598">
        <w:rPr>
          <w:rFonts w:ascii="Book Antiqua" w:hAnsi="Book Antiqua" w:cs="Times New Roman"/>
          <w:sz w:val="24"/>
          <w:szCs w:val="24"/>
        </w:rPr>
        <w:t xml:space="preserve"> </w:t>
      </w:r>
      <w:r w:rsidR="008A7465" w:rsidRPr="00693598">
        <w:rPr>
          <w:rFonts w:ascii="Book Antiqua" w:hAnsi="Book Antiqua" w:cs="Times New Roman"/>
          <w:sz w:val="24"/>
          <w:szCs w:val="24"/>
        </w:rPr>
        <w:t xml:space="preserve">determined </w:t>
      </w:r>
      <w:r w:rsidR="00535164" w:rsidRPr="00693598">
        <w:rPr>
          <w:rFonts w:ascii="Book Antiqua" w:hAnsi="Book Antiqua" w:cs="Times New Roman"/>
          <w:sz w:val="24"/>
          <w:szCs w:val="24"/>
        </w:rPr>
        <w:t xml:space="preserve">that EUS was </w:t>
      </w:r>
      <w:r w:rsidR="003C0D2D" w:rsidRPr="00693598">
        <w:rPr>
          <w:rFonts w:ascii="Book Antiqua" w:hAnsi="Book Antiqua" w:cs="Times New Roman"/>
          <w:sz w:val="24"/>
          <w:szCs w:val="24"/>
        </w:rPr>
        <w:t>the</w:t>
      </w:r>
      <w:r w:rsidR="00535164" w:rsidRPr="00693598">
        <w:rPr>
          <w:rFonts w:ascii="Book Antiqua" w:hAnsi="Book Antiqua" w:cs="Times New Roman"/>
          <w:sz w:val="24"/>
          <w:szCs w:val="24"/>
        </w:rPr>
        <w:t xml:space="preserve"> only </w:t>
      </w:r>
      <w:r w:rsidR="003C0D2D" w:rsidRPr="00693598">
        <w:rPr>
          <w:rFonts w:ascii="Book Antiqua" w:hAnsi="Book Antiqua" w:cs="Times New Roman"/>
          <w:sz w:val="24"/>
          <w:szCs w:val="24"/>
        </w:rPr>
        <w:t xml:space="preserve">imaging </w:t>
      </w:r>
      <w:r w:rsidR="00535164" w:rsidRPr="00693598">
        <w:rPr>
          <w:rFonts w:ascii="Book Antiqua" w:hAnsi="Book Antiqua" w:cs="Times New Roman"/>
          <w:sz w:val="24"/>
          <w:szCs w:val="24"/>
        </w:rPr>
        <w:t xml:space="preserve">modality </w:t>
      </w:r>
      <w:r w:rsidR="003C0D2D" w:rsidRPr="00693598">
        <w:rPr>
          <w:rFonts w:ascii="Book Antiqua" w:hAnsi="Book Antiqua" w:cs="Times New Roman"/>
          <w:sz w:val="24"/>
          <w:szCs w:val="24"/>
        </w:rPr>
        <w:t>capable of</w:t>
      </w:r>
      <w:r w:rsidR="00535164" w:rsidRPr="00693598">
        <w:rPr>
          <w:rFonts w:ascii="Book Antiqua" w:hAnsi="Book Antiqua" w:cs="Times New Roman"/>
          <w:sz w:val="24"/>
          <w:szCs w:val="24"/>
        </w:rPr>
        <w:t xml:space="preserve"> detect</w:t>
      </w:r>
      <w:r w:rsidR="003C0D2D" w:rsidRPr="00693598">
        <w:rPr>
          <w:rFonts w:ascii="Book Antiqua" w:hAnsi="Book Antiqua" w:cs="Times New Roman"/>
          <w:sz w:val="24"/>
          <w:szCs w:val="24"/>
        </w:rPr>
        <w:t>ing</w:t>
      </w:r>
      <w:r w:rsidR="00535164" w:rsidRPr="00693598">
        <w:rPr>
          <w:rFonts w:ascii="Book Antiqua" w:hAnsi="Book Antiqua" w:cs="Times New Roman"/>
          <w:sz w:val="24"/>
          <w:szCs w:val="24"/>
        </w:rPr>
        <w:t xml:space="preserve"> concomitant</w:t>
      </w:r>
      <w:r w:rsidR="008A7465" w:rsidRPr="00693598">
        <w:rPr>
          <w:rFonts w:ascii="Book Antiqua" w:hAnsi="Book Antiqua" w:cs="Times New Roman"/>
          <w:sz w:val="24"/>
          <w:szCs w:val="24"/>
        </w:rPr>
        <w:t xml:space="preserve"> </w:t>
      </w:r>
      <w:r w:rsidR="00535164" w:rsidRPr="00693598">
        <w:rPr>
          <w:rFonts w:ascii="Book Antiqua" w:hAnsi="Book Antiqua" w:cs="Times New Roman"/>
          <w:sz w:val="24"/>
          <w:szCs w:val="24"/>
        </w:rPr>
        <w:t>PDAC at a curable stage</w:t>
      </w:r>
      <w:r w:rsidR="00934742" w:rsidRPr="00693598">
        <w:rPr>
          <w:rFonts w:ascii="Book Antiqua" w:hAnsi="Book Antiqua" w:cs="Times New Roman"/>
          <w:sz w:val="24"/>
          <w:szCs w:val="24"/>
        </w:rPr>
        <w:t>;</w:t>
      </w:r>
      <w:r w:rsidR="00535164" w:rsidRPr="00693598">
        <w:rPr>
          <w:rFonts w:ascii="Book Antiqua" w:hAnsi="Book Antiqua" w:cs="Times New Roman"/>
          <w:sz w:val="24"/>
          <w:szCs w:val="24"/>
        </w:rPr>
        <w:t xml:space="preserve"> the detection rates of PDAC </w:t>
      </w:r>
      <w:r w:rsidR="00934742" w:rsidRPr="00693598">
        <w:rPr>
          <w:rFonts w:ascii="Book Antiqua" w:hAnsi="Book Antiqua" w:cs="Times New Roman"/>
          <w:sz w:val="24"/>
          <w:szCs w:val="24"/>
        </w:rPr>
        <w:t xml:space="preserve">concomitant </w:t>
      </w:r>
      <w:r w:rsidR="00535164" w:rsidRPr="00693598">
        <w:rPr>
          <w:rFonts w:ascii="Book Antiqua" w:hAnsi="Book Antiqua" w:cs="Times New Roman"/>
          <w:sz w:val="24"/>
          <w:szCs w:val="24"/>
        </w:rPr>
        <w:t xml:space="preserve">with IPMN during </w:t>
      </w:r>
      <w:r w:rsidR="00934742" w:rsidRPr="00693598">
        <w:rPr>
          <w:rFonts w:ascii="Book Antiqua" w:hAnsi="Book Antiqua" w:cs="Times New Roman"/>
          <w:sz w:val="24"/>
          <w:szCs w:val="24"/>
        </w:rPr>
        <w:t xml:space="preserve">the </w:t>
      </w:r>
      <w:r w:rsidR="00535164" w:rsidRPr="00693598">
        <w:rPr>
          <w:rFonts w:ascii="Book Antiqua" w:hAnsi="Book Antiqua" w:cs="Times New Roman"/>
          <w:sz w:val="24"/>
          <w:szCs w:val="24"/>
        </w:rPr>
        <w:t xml:space="preserve">follow-up period </w:t>
      </w:r>
      <w:r w:rsidR="00934742" w:rsidRPr="00693598">
        <w:rPr>
          <w:rFonts w:ascii="Book Antiqua" w:hAnsi="Book Antiqua" w:cs="Times New Roman"/>
          <w:sz w:val="24"/>
          <w:szCs w:val="24"/>
        </w:rPr>
        <w:t xml:space="preserve">were 100% </w:t>
      </w:r>
      <w:r w:rsidR="00535164" w:rsidRPr="00693598">
        <w:rPr>
          <w:rFonts w:ascii="Book Antiqua" w:hAnsi="Book Antiqua" w:cs="Times New Roman"/>
          <w:sz w:val="24"/>
          <w:szCs w:val="24"/>
        </w:rPr>
        <w:t xml:space="preserve">by EUS, </w:t>
      </w:r>
      <w:r w:rsidR="00934742" w:rsidRPr="00693598">
        <w:rPr>
          <w:rFonts w:ascii="Book Antiqua" w:hAnsi="Book Antiqua" w:cs="Times New Roman"/>
          <w:sz w:val="24"/>
          <w:szCs w:val="24"/>
        </w:rPr>
        <w:t xml:space="preserve">0% by </w:t>
      </w:r>
      <w:r w:rsidR="00535164" w:rsidRPr="00693598">
        <w:rPr>
          <w:rFonts w:ascii="Book Antiqua" w:hAnsi="Book Antiqua" w:cs="Times New Roman"/>
          <w:sz w:val="24"/>
          <w:szCs w:val="24"/>
        </w:rPr>
        <w:t xml:space="preserve">US, </w:t>
      </w:r>
      <w:r w:rsidR="00934742" w:rsidRPr="00693598">
        <w:rPr>
          <w:rFonts w:ascii="Book Antiqua" w:hAnsi="Book Antiqua" w:cs="Times New Roman"/>
          <w:sz w:val="24"/>
          <w:szCs w:val="24"/>
        </w:rPr>
        <w:t xml:space="preserve">43% by </w:t>
      </w:r>
      <w:r w:rsidR="00535164" w:rsidRPr="00693598">
        <w:rPr>
          <w:rFonts w:ascii="Book Antiqua" w:hAnsi="Book Antiqua" w:cs="Times New Roman"/>
          <w:sz w:val="24"/>
          <w:szCs w:val="24"/>
        </w:rPr>
        <w:t xml:space="preserve">CT and </w:t>
      </w:r>
      <w:r w:rsidR="00934742" w:rsidRPr="00693598">
        <w:rPr>
          <w:rFonts w:ascii="Book Antiqua" w:hAnsi="Book Antiqua" w:cs="Times New Roman"/>
          <w:sz w:val="24"/>
          <w:szCs w:val="24"/>
        </w:rPr>
        <w:t xml:space="preserve">43% by </w:t>
      </w:r>
      <w:r w:rsidR="00535164" w:rsidRPr="00693598">
        <w:rPr>
          <w:rFonts w:ascii="Book Antiqua" w:hAnsi="Book Antiqua" w:cs="Times New Roman"/>
          <w:sz w:val="24"/>
          <w:szCs w:val="24"/>
        </w:rPr>
        <w:t>MRI</w:t>
      </w:r>
      <w:r w:rsidR="00934742" w:rsidRPr="00693598">
        <w:rPr>
          <w:rFonts w:ascii="Book Antiqua" w:hAnsi="Book Antiqua" w:cs="Times New Roman"/>
          <w:sz w:val="24"/>
          <w:szCs w:val="24"/>
        </w:rPr>
        <w:t>.</w:t>
      </w:r>
    </w:p>
    <w:p w14:paraId="0DC224C9" w14:textId="458A3DC2" w:rsidR="00CB1983" w:rsidRPr="00693598" w:rsidRDefault="00934742" w:rsidP="001B14E4">
      <w:pPr>
        <w:spacing w:line="360" w:lineRule="auto"/>
        <w:ind w:firstLineChars="100" w:firstLine="240"/>
        <w:rPr>
          <w:rFonts w:ascii="Book Antiqua" w:hAnsi="Book Antiqua" w:cs="Times New Roman"/>
          <w:sz w:val="24"/>
          <w:szCs w:val="24"/>
        </w:rPr>
      </w:pPr>
      <w:r w:rsidRPr="00693598">
        <w:rPr>
          <w:rFonts w:ascii="Book Antiqua" w:hAnsi="Book Antiqua" w:cs="Times New Roman"/>
          <w:sz w:val="24"/>
          <w:szCs w:val="24"/>
        </w:rPr>
        <w:t>Although</w:t>
      </w:r>
      <w:r w:rsidR="00535164" w:rsidRPr="00693598">
        <w:rPr>
          <w:rFonts w:ascii="Book Antiqua" w:hAnsi="Book Antiqua" w:cs="Times New Roman"/>
          <w:sz w:val="24"/>
          <w:szCs w:val="24"/>
        </w:rPr>
        <w:t xml:space="preserve"> EUS </w:t>
      </w:r>
      <w:r w:rsidRPr="00693598">
        <w:rPr>
          <w:rFonts w:ascii="Book Antiqua" w:hAnsi="Book Antiqua" w:cs="Times New Roman"/>
          <w:sz w:val="24"/>
          <w:szCs w:val="24"/>
        </w:rPr>
        <w:t>was demonstrated to be</w:t>
      </w:r>
      <w:r w:rsidR="00535164" w:rsidRPr="00693598">
        <w:rPr>
          <w:rFonts w:ascii="Book Antiqua" w:hAnsi="Book Antiqua" w:cs="Times New Roman"/>
          <w:sz w:val="24"/>
          <w:szCs w:val="24"/>
        </w:rPr>
        <w:t xml:space="preserve"> superior in detecting PDAC </w:t>
      </w:r>
      <w:r w:rsidRPr="00693598">
        <w:rPr>
          <w:rFonts w:ascii="Book Antiqua" w:hAnsi="Book Antiqua" w:cs="Times New Roman"/>
          <w:sz w:val="24"/>
          <w:szCs w:val="24"/>
        </w:rPr>
        <w:t xml:space="preserve">concomitant </w:t>
      </w:r>
      <w:r w:rsidR="00535164" w:rsidRPr="00693598">
        <w:rPr>
          <w:rFonts w:ascii="Book Antiqua" w:hAnsi="Book Antiqua" w:cs="Times New Roman"/>
          <w:sz w:val="24"/>
          <w:szCs w:val="24"/>
        </w:rPr>
        <w:t>with IPMN, a</w:t>
      </w:r>
      <w:r w:rsidRPr="00693598">
        <w:rPr>
          <w:rFonts w:ascii="Book Antiqua" w:hAnsi="Book Antiqua" w:cs="Times New Roman"/>
          <w:sz w:val="24"/>
          <w:szCs w:val="24"/>
        </w:rPr>
        <w:t>nother</w:t>
      </w:r>
      <w:r w:rsidR="00535164" w:rsidRPr="00693598">
        <w:rPr>
          <w:rFonts w:ascii="Book Antiqua" w:hAnsi="Book Antiqua" w:cs="Times New Roman"/>
          <w:sz w:val="24"/>
          <w:szCs w:val="24"/>
        </w:rPr>
        <w:t xml:space="preserve"> previous </w:t>
      </w:r>
      <w:r w:rsidRPr="00693598">
        <w:rPr>
          <w:rFonts w:ascii="Book Antiqua" w:hAnsi="Book Antiqua" w:cs="Times New Roman"/>
          <w:sz w:val="24"/>
          <w:szCs w:val="24"/>
        </w:rPr>
        <w:t>study</w:t>
      </w:r>
      <w:r w:rsidR="00535164" w:rsidRPr="00693598">
        <w:rPr>
          <w:rFonts w:ascii="Book Antiqua" w:hAnsi="Book Antiqua" w:cs="Times New Roman"/>
          <w:sz w:val="24"/>
          <w:szCs w:val="24"/>
        </w:rPr>
        <w:t xml:space="preserve"> demonstrated that EUS does not have marginal use in surveillance </w:t>
      </w:r>
      <w:r w:rsidR="008F530B" w:rsidRPr="00693598">
        <w:rPr>
          <w:rFonts w:ascii="Book Antiqua" w:hAnsi="Book Antiqua" w:cs="Times New Roman"/>
          <w:sz w:val="24"/>
          <w:szCs w:val="24"/>
        </w:rPr>
        <w:t>of</w:t>
      </w:r>
      <w:r w:rsidR="00535164" w:rsidRPr="00693598">
        <w:rPr>
          <w:rFonts w:ascii="Book Antiqua" w:hAnsi="Book Antiqua" w:cs="Times New Roman"/>
          <w:sz w:val="24"/>
          <w:szCs w:val="24"/>
        </w:rPr>
        <w:t xml:space="preserve"> BD-IPMN</w:t>
      </w:r>
      <w:r w:rsidR="008F530B" w:rsidRPr="00693598">
        <w:rPr>
          <w:rFonts w:ascii="Book Antiqua" w:hAnsi="Book Antiqua" w:cs="Times New Roman"/>
          <w:sz w:val="24"/>
          <w:szCs w:val="24"/>
        </w:rPr>
        <w:t>s</w:t>
      </w:r>
      <w:r w:rsidR="008F530B" w:rsidRPr="00693598">
        <w:rPr>
          <w:rFonts w:ascii="Book Antiqua" w:hAnsi="Book Antiqua" w:cs="Times New Roman"/>
          <w:sz w:val="24"/>
          <w:szCs w:val="24"/>
        </w:rPr>
        <w:fldChar w:fldCharType="begin" w:fldLock="1"/>
      </w:r>
      <w:r w:rsidR="008F530B" w:rsidRPr="00693598">
        <w:rPr>
          <w:rFonts w:ascii="Book Antiqua" w:hAnsi="Book Antiqua" w:cs="Times New Roman"/>
          <w:sz w:val="24"/>
          <w:szCs w:val="24"/>
        </w:rPr>
        <w:instrText>ADDIN CSL_CITATION {"citationItems":[{"id":"ITEM-1","itemData":{"DOI":"10.1097/MPA.0000000000000858","ISSN":"0885-3177","PMID":"28697134","abstract":"OBJECTIVES Guidelines regarding the surveillance of intraductal papillary mucinous neoplasms (IPMNs) are controversial because of uncertain risk of malignancy, agnosticism regarding the use of endoscopic ultrasound, and their recommendation to stop surveillance after 5 years. We present a systematic review and meta-analysis of the risk of malignancy and other end points and estimate the value of endoscopic ultrasound for surveillance. METHODS We systematically searched MEDLINE for studies with a cohort of patients with presumed branch-duct IPMN who initially were managed nonsurgically. Data regarding study characteristics, surveillance, and outcomes were extracted. Incidence rates of morphologic progression, malignancy, surgery, and death were calculated with a random effects model. RESULTS Twenty-four studies with 3440 patients and 13,097 patient-years of follow-up were included. Rates of morphologic progression, surgery, malignancy, and death were 0.0379, 0.0250, 0.0098, and 0.0043 per patient-year, respectively. Endoscopic ultrasound was not associated with significantly different rates of these outcomes. CONCLUSIONS The risk of malignancy calculated in this study was low and in line with recent systematic reviews. Endoscopic ultrasound does not have marginal use in surveillance. Given the limitations of a systematic review of nonrandomized studies, further studies are needed to determine the optimal surveillance of branch-duct IPMNs.","author":[{"dropping-particle":"","family":"Ooka","given":"Kohtaro","non-dropping-particle":"","parse-names":false,"suffix":""},{"dropping-particle":"","family":"Rustagi","given":"Tarun","non-dropping-particle":"","parse-names":false,"suffix":""},{"dropping-particle":"","family":"Evans","given":"Anna","non-dropping-particle":"","parse-names":false,"suffix":""},{"dropping-particle":"","family":"Farrell","given":"James J.","non-dropping-particle":"","parse-names":false,"suffix":""}],"container-title":"Pancreas","id":"ITEM-1","issue":"7","issued":{"date-parts":[["2017","8"]]},"note":"BD-IPMN follow: meta</w:instrText>
      </w:r>
      <w:r w:rsidR="008F530B" w:rsidRPr="00693598">
        <w:rPr>
          <w:rFonts w:ascii="Book Antiqua" w:hAnsi="Book Antiqua" w:cs="Times New Roman"/>
          <w:sz w:val="24"/>
          <w:szCs w:val="24"/>
        </w:rPr>
        <w:instrText>解析</w:instrText>
      </w:r>
      <w:r w:rsidR="008F530B" w:rsidRPr="00693598">
        <w:rPr>
          <w:rFonts w:ascii="Book Antiqua" w:hAnsi="Book Antiqua" w:cs="Times New Roman"/>
          <w:sz w:val="24"/>
          <w:szCs w:val="24"/>
        </w:rPr>
        <w:instrText>","page":"927-935","title":"Surveillance and Outcomes of Nonresected Presumed Branch-Duct Intraductal Papillary Mucinous Neoplasms","type":"article-journal","volume":"46"},"uris":["http://www.mendeley.com/documents/?uuid=ef7347e3-20e4-3401-8578-d18a19e4ce63"]}],"mendeley":{"formattedCitation":"&lt;sup&gt;[43]&lt;/sup&gt;","plainTextFormattedCitation":"[43]","previouslyFormattedCitation":"&lt;sup&gt;[43]&lt;/sup&gt;"},"properties":{"noteIndex":0},"schema":"https://github.com/citation-style-language/schema/raw/master/csl-citation.json"}</w:instrText>
      </w:r>
      <w:r w:rsidR="008F530B" w:rsidRPr="00693598">
        <w:rPr>
          <w:rFonts w:ascii="Book Antiqua" w:hAnsi="Book Antiqua" w:cs="Times New Roman"/>
          <w:sz w:val="24"/>
          <w:szCs w:val="24"/>
        </w:rPr>
        <w:fldChar w:fldCharType="separate"/>
      </w:r>
      <w:r w:rsidR="008F530B" w:rsidRPr="00693598">
        <w:rPr>
          <w:rFonts w:ascii="Book Antiqua" w:hAnsi="Book Antiqua" w:cs="Times New Roman"/>
          <w:noProof/>
          <w:sz w:val="24"/>
          <w:szCs w:val="24"/>
          <w:vertAlign w:val="superscript"/>
        </w:rPr>
        <w:t>[43]</w:t>
      </w:r>
      <w:r w:rsidR="008F530B" w:rsidRPr="00693598">
        <w:rPr>
          <w:rFonts w:ascii="Book Antiqua" w:hAnsi="Book Antiqua" w:cs="Times New Roman"/>
          <w:sz w:val="24"/>
          <w:szCs w:val="24"/>
        </w:rPr>
        <w:fldChar w:fldCharType="end"/>
      </w:r>
      <w:r w:rsidR="008F530B" w:rsidRPr="00693598">
        <w:rPr>
          <w:rFonts w:ascii="Book Antiqua" w:hAnsi="Book Antiqua" w:cs="Times New Roman"/>
          <w:sz w:val="24"/>
          <w:szCs w:val="24"/>
        </w:rPr>
        <w:t>.</w:t>
      </w:r>
      <w:r w:rsidR="00535164" w:rsidRPr="00693598">
        <w:rPr>
          <w:rFonts w:ascii="Book Antiqua" w:hAnsi="Book Antiqua" w:cs="Times New Roman"/>
          <w:sz w:val="24"/>
          <w:szCs w:val="24"/>
        </w:rPr>
        <w:t xml:space="preserve"> </w:t>
      </w:r>
      <w:r w:rsidR="008F530B" w:rsidRPr="00693598">
        <w:rPr>
          <w:rFonts w:ascii="Book Antiqua" w:hAnsi="Book Antiqua" w:cs="Times New Roman"/>
          <w:sz w:val="24"/>
          <w:szCs w:val="24"/>
        </w:rPr>
        <w:t xml:space="preserve">In particular, the statistical associations of </w:t>
      </w:r>
      <w:r w:rsidR="00535164" w:rsidRPr="00693598">
        <w:rPr>
          <w:rFonts w:ascii="Book Antiqua" w:hAnsi="Book Antiqua" w:cs="Times New Roman"/>
          <w:sz w:val="24"/>
          <w:szCs w:val="24"/>
        </w:rPr>
        <w:t>EUS with different rates of morphologic progression, surgery, malignancy and death</w:t>
      </w:r>
      <w:r w:rsidR="008F530B" w:rsidRPr="00693598">
        <w:rPr>
          <w:rFonts w:ascii="Book Antiqua" w:hAnsi="Book Antiqua" w:cs="Times New Roman"/>
          <w:sz w:val="24"/>
          <w:szCs w:val="24"/>
        </w:rPr>
        <w:t xml:space="preserve"> all fell below the threshold of significance</w:t>
      </w:r>
      <w:r w:rsidR="00535164" w:rsidRPr="00693598">
        <w:rPr>
          <w:rFonts w:ascii="Book Antiqua" w:hAnsi="Book Antiqua" w:cs="Times New Roman"/>
          <w:sz w:val="24"/>
          <w:szCs w:val="24"/>
        </w:rPr>
        <w:t xml:space="preserve">. However, </w:t>
      </w:r>
      <w:r w:rsidR="00F3763B" w:rsidRPr="00693598">
        <w:rPr>
          <w:rFonts w:ascii="Book Antiqua" w:hAnsi="Book Antiqua" w:cs="Times New Roman"/>
          <w:sz w:val="24"/>
          <w:szCs w:val="24"/>
        </w:rPr>
        <w:t xml:space="preserve">the </w:t>
      </w:r>
      <w:r w:rsidR="00535164" w:rsidRPr="00693598">
        <w:rPr>
          <w:rFonts w:ascii="Book Antiqua" w:hAnsi="Book Antiqua" w:cs="Times New Roman"/>
          <w:sz w:val="24"/>
          <w:szCs w:val="24"/>
        </w:rPr>
        <w:t xml:space="preserve">meta-analysis </w:t>
      </w:r>
      <w:r w:rsidR="00F3763B" w:rsidRPr="00693598">
        <w:rPr>
          <w:rFonts w:ascii="Book Antiqua" w:hAnsi="Book Antiqua" w:cs="Times New Roman"/>
          <w:sz w:val="24"/>
          <w:szCs w:val="24"/>
        </w:rPr>
        <w:t>had some limitations in the study design that may have impacted the results</w:t>
      </w:r>
      <w:r w:rsidR="001B14E4" w:rsidRPr="00693598">
        <w:rPr>
          <w:rFonts w:ascii="Book Antiqua" w:eastAsia="宋体" w:hAnsi="Book Antiqua" w:cs="Times New Roman"/>
          <w:sz w:val="24"/>
          <w:szCs w:val="24"/>
          <w:lang w:eastAsia="zh-CN"/>
        </w:rPr>
        <w:t xml:space="preserve"> - </w:t>
      </w:r>
      <w:r w:rsidR="00DA5443" w:rsidRPr="00693598">
        <w:rPr>
          <w:rFonts w:ascii="Book Antiqua" w:hAnsi="Book Antiqua" w:cs="Times New Roman"/>
          <w:sz w:val="24"/>
          <w:szCs w:val="24"/>
        </w:rPr>
        <w:t xml:space="preserve">namely, </w:t>
      </w:r>
      <w:r w:rsidR="00F3763B" w:rsidRPr="00693598">
        <w:rPr>
          <w:rFonts w:ascii="Book Antiqua" w:hAnsi="Book Antiqua" w:cs="Times New Roman"/>
          <w:sz w:val="24"/>
          <w:szCs w:val="24"/>
        </w:rPr>
        <w:t xml:space="preserve">that </w:t>
      </w:r>
      <w:r w:rsidR="00535164" w:rsidRPr="00693598">
        <w:rPr>
          <w:rFonts w:ascii="Book Antiqua" w:hAnsi="Book Antiqua" w:cs="Times New Roman"/>
          <w:sz w:val="24"/>
          <w:szCs w:val="24"/>
        </w:rPr>
        <w:t xml:space="preserve">most included articles </w:t>
      </w:r>
      <w:r w:rsidR="00F3763B" w:rsidRPr="00693598">
        <w:rPr>
          <w:rFonts w:ascii="Book Antiqua" w:hAnsi="Book Antiqua" w:cs="Times New Roman"/>
          <w:sz w:val="24"/>
          <w:szCs w:val="24"/>
        </w:rPr>
        <w:t xml:space="preserve">reported on </w:t>
      </w:r>
      <w:r w:rsidR="00535164" w:rsidRPr="00693598">
        <w:rPr>
          <w:rFonts w:ascii="Book Antiqua" w:hAnsi="Book Antiqua" w:cs="Times New Roman"/>
          <w:sz w:val="24"/>
          <w:szCs w:val="24"/>
        </w:rPr>
        <w:t>retrospective</w:t>
      </w:r>
      <w:r w:rsidR="00F3763B" w:rsidRPr="00693598">
        <w:rPr>
          <w:rFonts w:ascii="Book Antiqua" w:hAnsi="Book Antiqua" w:cs="Times New Roman"/>
          <w:sz w:val="24"/>
          <w:szCs w:val="24"/>
        </w:rPr>
        <w:t xml:space="preserve"> studies</w:t>
      </w:r>
      <w:r w:rsidR="00535164" w:rsidRPr="00693598">
        <w:rPr>
          <w:rFonts w:ascii="Book Antiqua" w:hAnsi="Book Antiqua" w:cs="Times New Roman"/>
          <w:sz w:val="24"/>
          <w:szCs w:val="24"/>
        </w:rPr>
        <w:t xml:space="preserve"> and </w:t>
      </w:r>
      <w:r w:rsidR="00DA5443" w:rsidRPr="00693598">
        <w:rPr>
          <w:rFonts w:ascii="Book Antiqua" w:hAnsi="Book Antiqua" w:cs="Times New Roman"/>
          <w:sz w:val="24"/>
          <w:szCs w:val="24"/>
        </w:rPr>
        <w:t xml:space="preserve">that </w:t>
      </w:r>
      <w:r w:rsidR="00535164" w:rsidRPr="00693598">
        <w:rPr>
          <w:rFonts w:ascii="Book Antiqua" w:hAnsi="Book Antiqua" w:cs="Times New Roman"/>
          <w:sz w:val="24"/>
          <w:szCs w:val="24"/>
        </w:rPr>
        <w:t xml:space="preserve">several </w:t>
      </w:r>
      <w:r w:rsidR="00F3763B" w:rsidRPr="00693598">
        <w:rPr>
          <w:rFonts w:ascii="Book Antiqua" w:hAnsi="Book Antiqua" w:cs="Times New Roman"/>
          <w:sz w:val="24"/>
          <w:szCs w:val="24"/>
        </w:rPr>
        <w:t xml:space="preserve">of the </w:t>
      </w:r>
      <w:r w:rsidR="00535164" w:rsidRPr="00693598">
        <w:rPr>
          <w:rFonts w:ascii="Book Antiqua" w:hAnsi="Book Antiqua" w:cs="Times New Roman"/>
          <w:sz w:val="24"/>
          <w:szCs w:val="24"/>
        </w:rPr>
        <w:t xml:space="preserve">studies </w:t>
      </w:r>
      <w:r w:rsidR="00F3763B" w:rsidRPr="00693598">
        <w:rPr>
          <w:rFonts w:ascii="Book Antiqua" w:hAnsi="Book Antiqua" w:cs="Times New Roman"/>
          <w:sz w:val="24"/>
          <w:szCs w:val="24"/>
        </w:rPr>
        <w:t xml:space="preserve">included data from patients </w:t>
      </w:r>
      <w:r w:rsidR="00F3763B" w:rsidRPr="00693598">
        <w:rPr>
          <w:rFonts w:ascii="Book Antiqua" w:hAnsi="Book Antiqua" w:cs="Times New Roman"/>
          <w:sz w:val="24"/>
          <w:szCs w:val="24"/>
        </w:rPr>
        <w:lastRenderedPageBreak/>
        <w:t xml:space="preserve">who were followed up with EUS </w:t>
      </w:r>
      <w:r w:rsidR="00DA5443" w:rsidRPr="00693598">
        <w:rPr>
          <w:rFonts w:ascii="Book Antiqua" w:hAnsi="Book Antiqua" w:cs="Times New Roman"/>
          <w:sz w:val="24"/>
          <w:szCs w:val="24"/>
        </w:rPr>
        <w:t>at</w:t>
      </w:r>
      <w:r w:rsidR="00535164" w:rsidRPr="00693598">
        <w:rPr>
          <w:rFonts w:ascii="Book Antiqua" w:hAnsi="Book Antiqua" w:cs="Times New Roman"/>
          <w:sz w:val="24"/>
          <w:szCs w:val="24"/>
        </w:rPr>
        <w:t xml:space="preserve"> long</w:t>
      </w:r>
      <w:r w:rsidR="00F3763B" w:rsidRPr="00693598">
        <w:rPr>
          <w:rFonts w:ascii="Book Antiqua" w:hAnsi="Book Antiqua" w:cs="Times New Roman"/>
          <w:sz w:val="24"/>
          <w:szCs w:val="24"/>
        </w:rPr>
        <w:t xml:space="preserve"> </w:t>
      </w:r>
      <w:r w:rsidR="00535164" w:rsidRPr="00693598">
        <w:rPr>
          <w:rFonts w:ascii="Book Antiqua" w:hAnsi="Book Antiqua" w:cs="Times New Roman"/>
          <w:sz w:val="24"/>
          <w:szCs w:val="24"/>
        </w:rPr>
        <w:t>interval</w:t>
      </w:r>
      <w:r w:rsidR="00F3763B" w:rsidRPr="00693598">
        <w:rPr>
          <w:rFonts w:ascii="Book Antiqua" w:hAnsi="Book Antiqua" w:cs="Times New Roman"/>
          <w:sz w:val="24"/>
          <w:szCs w:val="24"/>
        </w:rPr>
        <w:t>s</w:t>
      </w:r>
      <w:r w:rsidR="00535164" w:rsidRPr="00693598">
        <w:rPr>
          <w:rFonts w:ascii="Book Antiqua" w:hAnsi="Book Antiqua" w:cs="Times New Roman"/>
          <w:sz w:val="24"/>
          <w:szCs w:val="24"/>
        </w:rPr>
        <w:t>.</w:t>
      </w:r>
    </w:p>
    <w:p w14:paraId="6C09F1F5" w14:textId="10A279F2" w:rsidR="00CB1983" w:rsidRPr="00693598" w:rsidRDefault="00CB1983" w:rsidP="001B14E4">
      <w:pPr>
        <w:spacing w:line="360" w:lineRule="auto"/>
        <w:ind w:firstLineChars="100" w:firstLine="240"/>
        <w:rPr>
          <w:rFonts w:ascii="Book Antiqua" w:eastAsia="宋体" w:hAnsi="Book Antiqua" w:cs="Times New Roman"/>
          <w:sz w:val="24"/>
          <w:szCs w:val="24"/>
          <w:lang w:eastAsia="zh-CN"/>
        </w:rPr>
      </w:pPr>
      <w:r w:rsidRPr="00693598">
        <w:rPr>
          <w:rFonts w:ascii="Book Antiqua" w:hAnsi="Book Antiqua" w:cs="Times New Roman"/>
          <w:sz w:val="24"/>
          <w:szCs w:val="24"/>
        </w:rPr>
        <w:t xml:space="preserve">Hopefully, </w:t>
      </w:r>
      <w:r w:rsidR="00DA5443" w:rsidRPr="00693598">
        <w:rPr>
          <w:rFonts w:ascii="Book Antiqua" w:hAnsi="Book Antiqua" w:cs="Times New Roman"/>
          <w:sz w:val="24"/>
          <w:szCs w:val="24"/>
        </w:rPr>
        <w:t xml:space="preserve">future </w:t>
      </w:r>
      <w:r w:rsidRPr="00693598">
        <w:rPr>
          <w:rFonts w:ascii="Book Antiqua" w:hAnsi="Book Antiqua" w:cs="Times New Roman"/>
          <w:sz w:val="24"/>
          <w:szCs w:val="24"/>
        </w:rPr>
        <w:t xml:space="preserve">prospective studies </w:t>
      </w:r>
      <w:r w:rsidR="00DA5443" w:rsidRPr="00693598">
        <w:rPr>
          <w:rFonts w:ascii="Book Antiqua" w:hAnsi="Book Antiqua" w:cs="Times New Roman"/>
          <w:sz w:val="24"/>
          <w:szCs w:val="24"/>
        </w:rPr>
        <w:t xml:space="preserve">will </w:t>
      </w:r>
      <w:r w:rsidRPr="00693598">
        <w:rPr>
          <w:rFonts w:ascii="Book Antiqua" w:hAnsi="Book Antiqua" w:cs="Times New Roman"/>
          <w:sz w:val="24"/>
          <w:szCs w:val="24"/>
        </w:rPr>
        <w:t xml:space="preserve">be conducted to confirm the usefulness of EUS in surveillance </w:t>
      </w:r>
      <w:r w:rsidR="00DA5443" w:rsidRPr="00693598">
        <w:rPr>
          <w:rFonts w:ascii="Book Antiqua" w:hAnsi="Book Antiqua" w:cs="Times New Roman"/>
          <w:sz w:val="24"/>
          <w:szCs w:val="24"/>
        </w:rPr>
        <w:t>of patients with</w:t>
      </w:r>
      <w:r w:rsidR="00B849A6" w:rsidRPr="00693598">
        <w:rPr>
          <w:rFonts w:ascii="Book Antiqua" w:hAnsi="Book Antiqua" w:cs="Times New Roman"/>
          <w:sz w:val="24"/>
          <w:szCs w:val="24"/>
        </w:rPr>
        <w:t xml:space="preserve"> IPMNs for potential development of</w:t>
      </w:r>
      <w:r w:rsidRPr="00693598">
        <w:rPr>
          <w:rFonts w:ascii="Book Antiqua" w:hAnsi="Book Antiqua" w:cs="Times New Roman"/>
          <w:sz w:val="24"/>
          <w:szCs w:val="24"/>
        </w:rPr>
        <w:t xml:space="preserve"> concomitant</w:t>
      </w:r>
      <w:r w:rsidR="00B849A6" w:rsidRPr="00693598">
        <w:rPr>
          <w:rFonts w:ascii="Book Antiqua" w:hAnsi="Book Antiqua" w:cs="Times New Roman"/>
          <w:sz w:val="24"/>
          <w:szCs w:val="24"/>
        </w:rPr>
        <w:t xml:space="preserve"> </w:t>
      </w:r>
      <w:r w:rsidRPr="00693598">
        <w:rPr>
          <w:rFonts w:ascii="Book Antiqua" w:hAnsi="Book Antiqua" w:cs="Times New Roman"/>
          <w:sz w:val="24"/>
          <w:szCs w:val="24"/>
        </w:rPr>
        <w:t xml:space="preserve">PDAC. Furthermore, </w:t>
      </w:r>
      <w:r w:rsidR="00B849A6" w:rsidRPr="00693598">
        <w:rPr>
          <w:rFonts w:ascii="Book Antiqua" w:hAnsi="Book Antiqua" w:cs="Times New Roman"/>
          <w:sz w:val="24"/>
          <w:szCs w:val="24"/>
        </w:rPr>
        <w:t xml:space="preserve">these studies are necessary </w:t>
      </w:r>
      <w:r w:rsidRPr="00693598">
        <w:rPr>
          <w:rFonts w:ascii="Book Antiqua" w:hAnsi="Book Antiqua" w:cs="Times New Roman"/>
          <w:sz w:val="24"/>
          <w:szCs w:val="24"/>
        </w:rPr>
        <w:t>to determine the optimal surveillance strategy</w:t>
      </w:r>
      <w:r w:rsidR="00B849A6" w:rsidRPr="00693598">
        <w:rPr>
          <w:rFonts w:ascii="Book Antiqua" w:hAnsi="Book Antiqua" w:cs="Times New Roman"/>
          <w:sz w:val="24"/>
          <w:szCs w:val="24"/>
        </w:rPr>
        <w:t xml:space="preserve"> (intervals and imaging modalities)</w:t>
      </w:r>
      <w:r w:rsidRPr="00693598">
        <w:rPr>
          <w:rFonts w:ascii="Book Antiqua" w:hAnsi="Book Antiqua" w:cs="Times New Roman"/>
          <w:sz w:val="24"/>
          <w:szCs w:val="24"/>
        </w:rPr>
        <w:t xml:space="preserve"> f</w:t>
      </w:r>
      <w:r w:rsidR="00B849A6" w:rsidRPr="00693598">
        <w:rPr>
          <w:rFonts w:ascii="Book Antiqua" w:hAnsi="Book Antiqua" w:cs="Times New Roman"/>
          <w:sz w:val="24"/>
          <w:szCs w:val="24"/>
        </w:rPr>
        <w:t>or</w:t>
      </w:r>
      <w:r w:rsidRPr="00693598">
        <w:rPr>
          <w:rFonts w:ascii="Book Antiqua" w:hAnsi="Book Antiqua" w:cs="Times New Roman"/>
          <w:sz w:val="24"/>
          <w:szCs w:val="24"/>
        </w:rPr>
        <w:t xml:space="preserve"> BD-IPMN</w:t>
      </w:r>
      <w:r w:rsidR="00B849A6" w:rsidRPr="00693598">
        <w:rPr>
          <w:rFonts w:ascii="Book Antiqua" w:hAnsi="Book Antiqua" w:cs="Times New Roman"/>
          <w:sz w:val="24"/>
          <w:szCs w:val="24"/>
        </w:rPr>
        <w:t xml:space="preserve"> patients in particular.</w:t>
      </w:r>
      <w:r w:rsidRPr="00693598">
        <w:rPr>
          <w:rFonts w:ascii="Book Antiqua" w:hAnsi="Book Antiqua" w:cs="Times New Roman"/>
          <w:sz w:val="24"/>
          <w:szCs w:val="24"/>
        </w:rPr>
        <w:t xml:space="preserve"> </w:t>
      </w:r>
      <w:r w:rsidR="00B849A6" w:rsidRPr="00693598">
        <w:rPr>
          <w:rFonts w:ascii="Book Antiqua" w:hAnsi="Book Antiqua" w:cs="Times New Roman"/>
          <w:sz w:val="24"/>
          <w:szCs w:val="24"/>
        </w:rPr>
        <w:t xml:space="preserve">As this is an ongoing unresolved health issue, impacting populations across the globe, there is </w:t>
      </w:r>
      <w:r w:rsidR="001B14E4" w:rsidRPr="00693598">
        <w:rPr>
          <w:rFonts w:ascii="Book Antiqua" w:hAnsi="Book Antiqua" w:cs="Times New Roman"/>
          <w:sz w:val="24"/>
          <w:szCs w:val="24"/>
        </w:rPr>
        <w:t>urgency to performing such studies.</w:t>
      </w:r>
    </w:p>
    <w:p w14:paraId="54943405" w14:textId="77777777" w:rsidR="005566DE" w:rsidRPr="00693598" w:rsidRDefault="005566DE" w:rsidP="001B14E4">
      <w:pPr>
        <w:spacing w:line="360" w:lineRule="auto"/>
        <w:rPr>
          <w:rFonts w:ascii="Book Antiqua" w:hAnsi="Book Antiqua" w:cs="Times New Roman"/>
          <w:sz w:val="24"/>
          <w:szCs w:val="24"/>
        </w:rPr>
      </w:pPr>
    </w:p>
    <w:p w14:paraId="549C92EF" w14:textId="77777777" w:rsidR="005644AF" w:rsidRPr="00693598" w:rsidRDefault="00167DB3"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CONCLUSION</w:t>
      </w:r>
    </w:p>
    <w:p w14:paraId="2BEDB6BB" w14:textId="442CE113" w:rsidR="005644AF" w:rsidRPr="00693598" w:rsidRDefault="00CB1983" w:rsidP="001B14E4">
      <w:pPr>
        <w:spacing w:line="360" w:lineRule="auto"/>
        <w:rPr>
          <w:rFonts w:ascii="Book Antiqua" w:eastAsia="宋体" w:hAnsi="Book Antiqua" w:cs="Times New Roman"/>
          <w:sz w:val="24"/>
          <w:szCs w:val="24"/>
          <w:lang w:eastAsia="zh-CN"/>
        </w:rPr>
      </w:pPr>
      <w:r w:rsidRPr="00693598">
        <w:rPr>
          <w:rFonts w:ascii="Book Antiqua" w:hAnsi="Book Antiqua" w:cs="Times New Roman"/>
          <w:sz w:val="24"/>
          <w:szCs w:val="24"/>
        </w:rPr>
        <w:t xml:space="preserve">Appropriate </w:t>
      </w:r>
      <w:r w:rsidR="00F9334D" w:rsidRPr="00693598">
        <w:rPr>
          <w:rFonts w:ascii="Book Antiqua" w:hAnsi="Book Antiqua" w:cs="Times New Roman"/>
          <w:sz w:val="24"/>
          <w:szCs w:val="24"/>
        </w:rPr>
        <w:t xml:space="preserve">retainment of patients with IPMNs, especially those with BD-IPMNs, for </w:t>
      </w:r>
      <w:r w:rsidRPr="00693598">
        <w:rPr>
          <w:rFonts w:ascii="Book Antiqua" w:hAnsi="Book Antiqua" w:cs="Times New Roman"/>
          <w:sz w:val="24"/>
          <w:szCs w:val="24"/>
        </w:rPr>
        <w:t>periodic screening with routine imaging examinations</w:t>
      </w:r>
      <w:r w:rsidR="00F9334D" w:rsidRPr="00693598">
        <w:rPr>
          <w:rFonts w:ascii="Book Antiqua" w:hAnsi="Book Antiqua" w:cs="Times New Roman"/>
          <w:sz w:val="24"/>
          <w:szCs w:val="24"/>
        </w:rPr>
        <w:t>,</w:t>
      </w:r>
      <w:r w:rsidRPr="00693598">
        <w:rPr>
          <w:rFonts w:ascii="Book Antiqua" w:hAnsi="Book Antiqua" w:cs="Times New Roman"/>
          <w:sz w:val="24"/>
          <w:szCs w:val="24"/>
        </w:rPr>
        <w:t xml:space="preserve"> </w:t>
      </w:r>
      <w:r w:rsidR="00F9334D" w:rsidRPr="00693598">
        <w:rPr>
          <w:rFonts w:ascii="Book Antiqua" w:hAnsi="Book Antiqua" w:cs="Times New Roman"/>
          <w:sz w:val="24"/>
          <w:szCs w:val="24"/>
        </w:rPr>
        <w:t>particularly</w:t>
      </w:r>
      <w:r w:rsidRPr="00693598">
        <w:rPr>
          <w:rFonts w:ascii="Book Antiqua" w:hAnsi="Book Antiqua" w:cs="Times New Roman"/>
          <w:sz w:val="24"/>
          <w:szCs w:val="24"/>
        </w:rPr>
        <w:t xml:space="preserve"> EUS</w:t>
      </w:r>
      <w:r w:rsidR="00F9334D" w:rsidRPr="00693598">
        <w:rPr>
          <w:rFonts w:ascii="Book Antiqua" w:hAnsi="Book Antiqua" w:cs="Times New Roman"/>
          <w:sz w:val="24"/>
          <w:szCs w:val="24"/>
        </w:rPr>
        <w:t>,</w:t>
      </w:r>
      <w:r w:rsidRPr="00693598">
        <w:rPr>
          <w:rFonts w:ascii="Book Antiqua" w:hAnsi="Book Antiqua" w:cs="Times New Roman"/>
          <w:sz w:val="24"/>
          <w:szCs w:val="24"/>
        </w:rPr>
        <w:t xml:space="preserve"> </w:t>
      </w:r>
      <w:r w:rsidR="00F9334D" w:rsidRPr="00693598">
        <w:rPr>
          <w:rFonts w:ascii="Book Antiqua" w:hAnsi="Book Antiqua" w:cs="Times New Roman"/>
          <w:sz w:val="24"/>
          <w:szCs w:val="24"/>
        </w:rPr>
        <w:t xml:space="preserve">will help to promote </w:t>
      </w:r>
      <w:r w:rsidRPr="00693598">
        <w:rPr>
          <w:rFonts w:ascii="Book Antiqua" w:hAnsi="Book Antiqua" w:cs="Times New Roman"/>
          <w:sz w:val="24"/>
          <w:szCs w:val="24"/>
        </w:rPr>
        <w:t xml:space="preserve">early detection and better prognosis of both </w:t>
      </w:r>
      <w:r w:rsidR="00F9334D" w:rsidRPr="00693598">
        <w:rPr>
          <w:rFonts w:ascii="Book Antiqua" w:hAnsi="Book Antiqua" w:cs="Times New Roman"/>
          <w:sz w:val="24"/>
          <w:szCs w:val="24"/>
        </w:rPr>
        <w:t>IPMN-</w:t>
      </w:r>
      <w:r w:rsidRPr="00693598">
        <w:rPr>
          <w:rFonts w:ascii="Book Antiqua" w:hAnsi="Book Antiqua" w:cs="Times New Roman"/>
          <w:sz w:val="24"/>
          <w:szCs w:val="24"/>
        </w:rPr>
        <w:t xml:space="preserve">derived and </w:t>
      </w:r>
      <w:r w:rsidR="00F9334D" w:rsidRPr="00693598">
        <w:rPr>
          <w:rFonts w:ascii="Book Antiqua" w:hAnsi="Book Antiqua" w:cs="Times New Roman"/>
          <w:sz w:val="24"/>
          <w:szCs w:val="24"/>
        </w:rPr>
        <w:t>-</w:t>
      </w:r>
      <w:r w:rsidRPr="00693598">
        <w:rPr>
          <w:rFonts w:ascii="Book Antiqua" w:hAnsi="Book Antiqua" w:cs="Times New Roman"/>
          <w:sz w:val="24"/>
          <w:szCs w:val="24"/>
        </w:rPr>
        <w:t>concomitant</w:t>
      </w:r>
      <w:r w:rsidR="00F9334D" w:rsidRPr="00693598">
        <w:rPr>
          <w:rFonts w:ascii="Book Antiqua" w:hAnsi="Book Antiqua" w:cs="Times New Roman"/>
          <w:sz w:val="24"/>
          <w:szCs w:val="24"/>
        </w:rPr>
        <w:t xml:space="preserve"> </w:t>
      </w:r>
      <w:r w:rsidRPr="00693598">
        <w:rPr>
          <w:rFonts w:ascii="Book Antiqua" w:hAnsi="Book Antiqua" w:cs="Times New Roman"/>
          <w:sz w:val="24"/>
          <w:szCs w:val="24"/>
        </w:rPr>
        <w:t xml:space="preserve">PDAC. </w:t>
      </w:r>
      <w:r w:rsidR="00F9334D" w:rsidRPr="00693598">
        <w:rPr>
          <w:rFonts w:ascii="Book Antiqua" w:hAnsi="Book Antiqua" w:cs="Times New Roman"/>
          <w:sz w:val="24"/>
          <w:szCs w:val="24"/>
        </w:rPr>
        <w:t>To this end, f</w:t>
      </w:r>
      <w:r w:rsidRPr="00693598">
        <w:rPr>
          <w:rFonts w:ascii="Book Antiqua" w:hAnsi="Book Antiqua" w:cs="Times New Roman"/>
          <w:sz w:val="24"/>
          <w:szCs w:val="24"/>
        </w:rPr>
        <w:t>urther evaluations are needed to confirm the most efficient surveillance strategies for presumed BD-IPMN.</w:t>
      </w:r>
    </w:p>
    <w:p w14:paraId="78408AA8" w14:textId="77777777" w:rsidR="00F9334D" w:rsidRPr="00693598" w:rsidRDefault="00F9334D" w:rsidP="001B14E4">
      <w:pPr>
        <w:widowControl/>
        <w:spacing w:line="360" w:lineRule="auto"/>
        <w:rPr>
          <w:rFonts w:ascii="Book Antiqua" w:hAnsi="Book Antiqua" w:cs="Times New Roman"/>
          <w:b/>
          <w:kern w:val="0"/>
          <w:sz w:val="24"/>
          <w:szCs w:val="24"/>
        </w:rPr>
      </w:pPr>
      <w:r w:rsidRPr="00693598">
        <w:rPr>
          <w:rFonts w:ascii="Book Antiqua" w:hAnsi="Book Antiqua" w:cs="Times New Roman"/>
          <w:b/>
          <w:kern w:val="0"/>
          <w:sz w:val="24"/>
          <w:szCs w:val="24"/>
        </w:rPr>
        <w:br w:type="page"/>
      </w:r>
    </w:p>
    <w:p w14:paraId="5987E977" w14:textId="30243636" w:rsidR="00CE5087" w:rsidRPr="00693598" w:rsidRDefault="00167DB3" w:rsidP="001B14E4">
      <w:pPr>
        <w:spacing w:line="360" w:lineRule="auto"/>
        <w:rPr>
          <w:rFonts w:ascii="Book Antiqua" w:hAnsi="Book Antiqua" w:cs="Times New Roman"/>
          <w:sz w:val="24"/>
          <w:szCs w:val="24"/>
        </w:rPr>
      </w:pPr>
      <w:r w:rsidRPr="00693598">
        <w:rPr>
          <w:rFonts w:ascii="Book Antiqua" w:hAnsi="Book Antiqua" w:cs="Times New Roman"/>
          <w:b/>
          <w:kern w:val="0"/>
          <w:sz w:val="24"/>
          <w:szCs w:val="24"/>
        </w:rPr>
        <w:lastRenderedPageBreak/>
        <w:t>REFERENCES</w:t>
      </w:r>
    </w:p>
    <w:p w14:paraId="3E07D8E3" w14:textId="15A192D2" w:rsidR="001B14E4" w:rsidRPr="00693598" w:rsidRDefault="001B14E4" w:rsidP="001B14E4">
      <w:pPr>
        <w:spacing w:line="360" w:lineRule="auto"/>
        <w:rPr>
          <w:rFonts w:ascii="Book Antiqua" w:eastAsia="宋体" w:hAnsi="Book Antiqua"/>
          <w:sz w:val="24"/>
          <w:szCs w:val="24"/>
          <w:lang w:eastAsia="zh-CN"/>
        </w:rPr>
      </w:pPr>
      <w:r w:rsidRPr="00693598">
        <w:rPr>
          <w:rFonts w:ascii="Book Antiqua" w:hAnsi="Book Antiqua"/>
          <w:sz w:val="24"/>
          <w:szCs w:val="24"/>
        </w:rPr>
        <w:t xml:space="preserve">1 </w:t>
      </w:r>
      <w:proofErr w:type="spellStart"/>
      <w:r w:rsidRPr="00693598">
        <w:rPr>
          <w:rFonts w:ascii="Book Antiqua" w:hAnsi="Book Antiqua"/>
          <w:b/>
          <w:sz w:val="24"/>
          <w:szCs w:val="24"/>
        </w:rPr>
        <w:t>Bierley</w:t>
      </w:r>
      <w:proofErr w:type="spellEnd"/>
      <w:r w:rsidRPr="00693598">
        <w:rPr>
          <w:rFonts w:ascii="Book Antiqua" w:hAnsi="Book Antiqua"/>
          <w:b/>
          <w:sz w:val="24"/>
          <w:szCs w:val="24"/>
        </w:rPr>
        <w:t xml:space="preserve"> JD,</w:t>
      </w:r>
      <w:r w:rsidR="00AD120E" w:rsidRPr="00693598">
        <w:rPr>
          <w:rFonts w:ascii="Book Antiqua" w:hAnsi="Book Antiqua"/>
          <w:sz w:val="24"/>
          <w:szCs w:val="24"/>
        </w:rPr>
        <w:t xml:space="preserve"> </w:t>
      </w:r>
      <w:proofErr w:type="spellStart"/>
      <w:r w:rsidRPr="00693598">
        <w:rPr>
          <w:rFonts w:ascii="Book Antiqua" w:hAnsi="Book Antiqua"/>
          <w:sz w:val="24"/>
          <w:szCs w:val="24"/>
        </w:rPr>
        <w:t>Gospodarowicz</w:t>
      </w:r>
      <w:proofErr w:type="spellEnd"/>
      <w:r w:rsidRPr="00693598">
        <w:rPr>
          <w:rFonts w:ascii="Book Antiqua" w:hAnsi="Book Antiqua"/>
          <w:sz w:val="24"/>
          <w:szCs w:val="24"/>
        </w:rPr>
        <w:t xml:space="preserve"> MK</w:t>
      </w:r>
      <w:r w:rsidR="00AD120E" w:rsidRPr="00693598">
        <w:rPr>
          <w:rFonts w:ascii="Book Antiqua" w:eastAsia="宋体" w:hAnsi="Book Antiqua"/>
          <w:sz w:val="24"/>
          <w:szCs w:val="24"/>
          <w:lang w:eastAsia="zh-CN"/>
        </w:rPr>
        <w:t>,</w:t>
      </w:r>
      <w:r w:rsidRPr="00693598">
        <w:rPr>
          <w:rFonts w:ascii="Book Antiqua" w:hAnsi="Book Antiqua"/>
          <w:sz w:val="24"/>
          <w:szCs w:val="24"/>
        </w:rPr>
        <w:t xml:space="preserve"> </w:t>
      </w:r>
      <w:r w:rsidR="00AD120E" w:rsidRPr="00693598">
        <w:rPr>
          <w:rFonts w:ascii="Book Antiqua" w:hAnsi="Book Antiqua"/>
          <w:sz w:val="24"/>
          <w:szCs w:val="24"/>
        </w:rPr>
        <w:t xml:space="preserve">Wittekind </w:t>
      </w:r>
      <w:r w:rsidRPr="00693598">
        <w:rPr>
          <w:rFonts w:ascii="Book Antiqua" w:hAnsi="Book Antiqua"/>
          <w:sz w:val="24"/>
          <w:szCs w:val="24"/>
        </w:rPr>
        <w:t xml:space="preserve">C. TNM classification of malignant </w:t>
      </w:r>
      <w:proofErr w:type="spellStart"/>
      <w:r w:rsidRPr="00693598">
        <w:rPr>
          <w:rFonts w:ascii="Book Antiqua" w:hAnsi="Book Antiqua"/>
          <w:sz w:val="24"/>
          <w:szCs w:val="24"/>
        </w:rPr>
        <w:t>tumours</w:t>
      </w:r>
      <w:proofErr w:type="spellEnd"/>
      <w:r w:rsidRPr="00693598">
        <w:rPr>
          <w:rFonts w:ascii="Book Antiqua" w:hAnsi="Book Antiqua"/>
          <w:sz w:val="24"/>
          <w:szCs w:val="24"/>
        </w:rPr>
        <w:t>. 8th ed</w:t>
      </w:r>
      <w:r w:rsidR="00AD120E" w:rsidRPr="00693598">
        <w:rPr>
          <w:rFonts w:ascii="Book Antiqua" w:eastAsia="宋体" w:hAnsi="Book Antiqua" w:hint="eastAsia"/>
          <w:sz w:val="24"/>
          <w:szCs w:val="24"/>
          <w:lang w:eastAsia="zh-CN"/>
        </w:rPr>
        <w:t>.</w:t>
      </w:r>
      <w:r w:rsidRPr="00693598">
        <w:rPr>
          <w:rFonts w:ascii="Book Antiqua" w:hAnsi="Book Antiqua"/>
          <w:sz w:val="24"/>
          <w:szCs w:val="24"/>
        </w:rPr>
        <w:t xml:space="preserve"> Wiley</w:t>
      </w:r>
      <w:r w:rsidR="00AD120E" w:rsidRPr="00693598">
        <w:rPr>
          <w:rFonts w:ascii="Book Antiqua" w:eastAsia="宋体" w:hAnsi="Book Antiqua" w:hint="eastAsia"/>
          <w:sz w:val="24"/>
          <w:szCs w:val="24"/>
          <w:lang w:eastAsia="zh-CN"/>
        </w:rPr>
        <w:t>:</w:t>
      </w:r>
      <w:r w:rsidR="00AD120E" w:rsidRPr="00693598">
        <w:t xml:space="preserve"> </w:t>
      </w:r>
      <w:r w:rsidR="00AD120E" w:rsidRPr="00693598">
        <w:rPr>
          <w:rFonts w:ascii="Book Antiqua" w:eastAsia="宋体" w:hAnsi="Book Antiqua"/>
          <w:sz w:val="24"/>
          <w:szCs w:val="24"/>
          <w:lang w:eastAsia="zh-CN"/>
        </w:rPr>
        <w:t>Blackwell</w:t>
      </w:r>
      <w:r w:rsidR="00AD120E" w:rsidRPr="00693598">
        <w:rPr>
          <w:rFonts w:ascii="Book Antiqua" w:eastAsia="宋体" w:hAnsi="Book Antiqua" w:hint="eastAsia"/>
          <w:sz w:val="24"/>
          <w:szCs w:val="24"/>
          <w:lang w:eastAsia="zh-CN"/>
        </w:rPr>
        <w:t>,</w:t>
      </w:r>
      <w:r w:rsidR="00AD120E" w:rsidRPr="00693598">
        <w:rPr>
          <w:rFonts w:ascii="Book Antiqua" w:hAnsi="Book Antiqua"/>
          <w:sz w:val="24"/>
          <w:szCs w:val="24"/>
        </w:rPr>
        <w:t xml:space="preserve"> 2017</w:t>
      </w:r>
    </w:p>
    <w:p w14:paraId="4E184897"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 </w:t>
      </w:r>
      <w:proofErr w:type="spellStart"/>
      <w:r w:rsidRPr="00693598">
        <w:rPr>
          <w:rFonts w:ascii="Book Antiqua" w:hAnsi="Book Antiqua"/>
          <w:b/>
          <w:sz w:val="24"/>
          <w:szCs w:val="24"/>
        </w:rPr>
        <w:t>Egawa</w:t>
      </w:r>
      <w:proofErr w:type="spellEnd"/>
      <w:r w:rsidRPr="00693598">
        <w:rPr>
          <w:rFonts w:ascii="Book Antiqua" w:hAnsi="Book Antiqua"/>
          <w:b/>
          <w:sz w:val="24"/>
          <w:szCs w:val="24"/>
        </w:rPr>
        <w:t xml:space="preserve"> S</w:t>
      </w:r>
      <w:r w:rsidRPr="00693598">
        <w:rPr>
          <w:rFonts w:ascii="Book Antiqua" w:hAnsi="Book Antiqua"/>
          <w:sz w:val="24"/>
          <w:szCs w:val="24"/>
        </w:rPr>
        <w:t xml:space="preserve">, </w:t>
      </w:r>
      <w:proofErr w:type="spellStart"/>
      <w:r w:rsidRPr="00693598">
        <w:rPr>
          <w:rFonts w:ascii="Book Antiqua" w:hAnsi="Book Antiqua"/>
          <w:sz w:val="24"/>
          <w:szCs w:val="24"/>
        </w:rPr>
        <w:t>Toma</w:t>
      </w:r>
      <w:proofErr w:type="spellEnd"/>
      <w:r w:rsidRPr="00693598">
        <w:rPr>
          <w:rFonts w:ascii="Book Antiqua" w:hAnsi="Book Antiqua"/>
          <w:sz w:val="24"/>
          <w:szCs w:val="24"/>
        </w:rPr>
        <w:t xml:space="preserve"> H, </w:t>
      </w:r>
      <w:proofErr w:type="spellStart"/>
      <w:r w:rsidRPr="00693598">
        <w:rPr>
          <w:rFonts w:ascii="Book Antiqua" w:hAnsi="Book Antiqua"/>
          <w:sz w:val="24"/>
          <w:szCs w:val="24"/>
        </w:rPr>
        <w:t>Ohigashi</w:t>
      </w:r>
      <w:proofErr w:type="spellEnd"/>
      <w:r w:rsidRPr="00693598">
        <w:rPr>
          <w:rFonts w:ascii="Book Antiqua" w:hAnsi="Book Antiqua"/>
          <w:sz w:val="24"/>
          <w:szCs w:val="24"/>
        </w:rPr>
        <w:t xml:space="preserve"> H, </w:t>
      </w:r>
      <w:proofErr w:type="spellStart"/>
      <w:r w:rsidRPr="00693598">
        <w:rPr>
          <w:rFonts w:ascii="Book Antiqua" w:hAnsi="Book Antiqua"/>
          <w:sz w:val="24"/>
          <w:szCs w:val="24"/>
        </w:rPr>
        <w:t>Okusaka</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Nakao</w:t>
      </w:r>
      <w:proofErr w:type="spellEnd"/>
      <w:r w:rsidRPr="00693598">
        <w:rPr>
          <w:rFonts w:ascii="Book Antiqua" w:hAnsi="Book Antiqua"/>
          <w:sz w:val="24"/>
          <w:szCs w:val="24"/>
        </w:rPr>
        <w:t xml:space="preserve"> A, </w:t>
      </w:r>
      <w:proofErr w:type="spellStart"/>
      <w:r w:rsidRPr="00693598">
        <w:rPr>
          <w:rFonts w:ascii="Book Antiqua" w:hAnsi="Book Antiqua"/>
          <w:sz w:val="24"/>
          <w:szCs w:val="24"/>
        </w:rPr>
        <w:t>Hatori</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Maguchi</w:t>
      </w:r>
      <w:proofErr w:type="spellEnd"/>
      <w:r w:rsidRPr="00693598">
        <w:rPr>
          <w:rFonts w:ascii="Book Antiqua" w:hAnsi="Book Antiqua"/>
          <w:sz w:val="24"/>
          <w:szCs w:val="24"/>
        </w:rPr>
        <w:t xml:space="preserve"> H, Yanagisawa A, Tanaka M. Japan Pancreatic Cancer Registry; 30th year anniversary: Japan Pancreas Society. </w:t>
      </w:r>
      <w:r w:rsidRPr="00693598">
        <w:rPr>
          <w:rFonts w:ascii="Book Antiqua" w:hAnsi="Book Antiqua"/>
          <w:i/>
          <w:sz w:val="24"/>
          <w:szCs w:val="24"/>
        </w:rPr>
        <w:t>Pancreas</w:t>
      </w:r>
      <w:r w:rsidRPr="00693598">
        <w:rPr>
          <w:rFonts w:ascii="Book Antiqua" w:hAnsi="Book Antiqua"/>
          <w:sz w:val="24"/>
          <w:szCs w:val="24"/>
        </w:rPr>
        <w:t xml:space="preserve"> 2012; </w:t>
      </w:r>
      <w:r w:rsidRPr="00693598">
        <w:rPr>
          <w:rFonts w:ascii="Book Antiqua" w:hAnsi="Book Antiqua"/>
          <w:b/>
          <w:sz w:val="24"/>
          <w:szCs w:val="24"/>
        </w:rPr>
        <w:t>41</w:t>
      </w:r>
      <w:r w:rsidRPr="00693598">
        <w:rPr>
          <w:rFonts w:ascii="Book Antiqua" w:hAnsi="Book Antiqua"/>
          <w:sz w:val="24"/>
          <w:szCs w:val="24"/>
        </w:rPr>
        <w:t>: 985-992 [PMID: 22750974 DOI: 10.1097/MPA.0b013e318258055c]</w:t>
      </w:r>
    </w:p>
    <w:p w14:paraId="14A5B7AD"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 </w:t>
      </w:r>
      <w:proofErr w:type="spellStart"/>
      <w:r w:rsidRPr="00693598">
        <w:rPr>
          <w:rFonts w:ascii="Book Antiqua" w:hAnsi="Book Antiqua"/>
          <w:b/>
          <w:sz w:val="24"/>
          <w:szCs w:val="24"/>
        </w:rPr>
        <w:t>Permuth</w:t>
      </w:r>
      <w:proofErr w:type="spellEnd"/>
      <w:r w:rsidRPr="00693598">
        <w:rPr>
          <w:rFonts w:ascii="Book Antiqua" w:hAnsi="Book Antiqua"/>
          <w:b/>
          <w:sz w:val="24"/>
          <w:szCs w:val="24"/>
        </w:rPr>
        <w:t>-Wey J</w:t>
      </w:r>
      <w:r w:rsidRPr="00693598">
        <w:rPr>
          <w:rFonts w:ascii="Book Antiqua" w:hAnsi="Book Antiqua"/>
          <w:sz w:val="24"/>
          <w:szCs w:val="24"/>
        </w:rPr>
        <w:t xml:space="preserve">, Egan KM. Family history is a significant risk factor for pancreatic cancer: results from a systematic review and meta-analysis. </w:t>
      </w:r>
      <w:r w:rsidRPr="00693598">
        <w:rPr>
          <w:rFonts w:ascii="Book Antiqua" w:hAnsi="Book Antiqua"/>
          <w:i/>
          <w:sz w:val="24"/>
          <w:szCs w:val="24"/>
        </w:rPr>
        <w:t>Fam Cancer</w:t>
      </w:r>
      <w:r w:rsidRPr="00693598">
        <w:rPr>
          <w:rFonts w:ascii="Book Antiqua" w:hAnsi="Book Antiqua"/>
          <w:sz w:val="24"/>
          <w:szCs w:val="24"/>
        </w:rPr>
        <w:t xml:space="preserve"> 2009; </w:t>
      </w:r>
      <w:r w:rsidRPr="00693598">
        <w:rPr>
          <w:rFonts w:ascii="Book Antiqua" w:hAnsi="Book Antiqua"/>
          <w:b/>
          <w:sz w:val="24"/>
          <w:szCs w:val="24"/>
        </w:rPr>
        <w:t>8</w:t>
      </w:r>
      <w:r w:rsidRPr="00693598">
        <w:rPr>
          <w:rFonts w:ascii="Book Antiqua" w:hAnsi="Book Antiqua"/>
          <w:sz w:val="24"/>
          <w:szCs w:val="24"/>
        </w:rPr>
        <w:t>: 109-117 [PMID: 18763055 DOI: 10.1007/s10689-008-9214-8]</w:t>
      </w:r>
    </w:p>
    <w:p w14:paraId="34843420"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4 </w:t>
      </w:r>
      <w:proofErr w:type="spellStart"/>
      <w:r w:rsidRPr="00693598">
        <w:rPr>
          <w:rFonts w:ascii="Book Antiqua" w:hAnsi="Book Antiqua"/>
          <w:b/>
          <w:sz w:val="24"/>
          <w:szCs w:val="24"/>
        </w:rPr>
        <w:t>Matsubayashi</w:t>
      </w:r>
      <w:proofErr w:type="spellEnd"/>
      <w:r w:rsidRPr="00693598">
        <w:rPr>
          <w:rFonts w:ascii="Book Antiqua" w:hAnsi="Book Antiqua"/>
          <w:b/>
          <w:sz w:val="24"/>
          <w:szCs w:val="24"/>
        </w:rPr>
        <w:t xml:space="preserve"> H</w:t>
      </w:r>
      <w:r w:rsidRPr="00693598">
        <w:rPr>
          <w:rFonts w:ascii="Book Antiqua" w:hAnsi="Book Antiqua"/>
          <w:sz w:val="24"/>
          <w:szCs w:val="24"/>
        </w:rPr>
        <w:t xml:space="preserve">, Maeda A, </w:t>
      </w:r>
      <w:proofErr w:type="spellStart"/>
      <w:r w:rsidRPr="00693598">
        <w:rPr>
          <w:rFonts w:ascii="Book Antiqua" w:hAnsi="Book Antiqua"/>
          <w:sz w:val="24"/>
          <w:szCs w:val="24"/>
        </w:rPr>
        <w:t>Kanemoto</w:t>
      </w:r>
      <w:proofErr w:type="spellEnd"/>
      <w:r w:rsidRPr="00693598">
        <w:rPr>
          <w:rFonts w:ascii="Book Antiqua" w:hAnsi="Book Antiqua"/>
          <w:sz w:val="24"/>
          <w:szCs w:val="24"/>
        </w:rPr>
        <w:t xml:space="preserve"> H, </w:t>
      </w:r>
      <w:proofErr w:type="spellStart"/>
      <w:r w:rsidRPr="00693598">
        <w:rPr>
          <w:rFonts w:ascii="Book Antiqua" w:hAnsi="Book Antiqua"/>
          <w:sz w:val="24"/>
          <w:szCs w:val="24"/>
        </w:rPr>
        <w:t>Uesaka</w:t>
      </w:r>
      <w:proofErr w:type="spellEnd"/>
      <w:r w:rsidRPr="00693598">
        <w:rPr>
          <w:rFonts w:ascii="Book Antiqua" w:hAnsi="Book Antiqua"/>
          <w:sz w:val="24"/>
          <w:szCs w:val="24"/>
        </w:rPr>
        <w:t xml:space="preserve"> K, Yamazaki K, </w:t>
      </w:r>
      <w:proofErr w:type="spellStart"/>
      <w:r w:rsidRPr="00693598">
        <w:rPr>
          <w:rFonts w:ascii="Book Antiqua" w:hAnsi="Book Antiqua"/>
          <w:sz w:val="24"/>
          <w:szCs w:val="24"/>
        </w:rPr>
        <w:t>Hironaka</w:t>
      </w:r>
      <w:proofErr w:type="spellEnd"/>
      <w:r w:rsidRPr="00693598">
        <w:rPr>
          <w:rFonts w:ascii="Book Antiqua" w:hAnsi="Book Antiqua"/>
          <w:sz w:val="24"/>
          <w:szCs w:val="24"/>
        </w:rPr>
        <w:t xml:space="preserve"> S, Miyagi Y, </w:t>
      </w:r>
      <w:proofErr w:type="spellStart"/>
      <w:r w:rsidRPr="00693598">
        <w:rPr>
          <w:rFonts w:ascii="Book Antiqua" w:hAnsi="Book Antiqua"/>
          <w:sz w:val="24"/>
          <w:szCs w:val="24"/>
        </w:rPr>
        <w:t>Ikehara</w:t>
      </w:r>
      <w:proofErr w:type="spellEnd"/>
      <w:r w:rsidRPr="00693598">
        <w:rPr>
          <w:rFonts w:ascii="Book Antiqua" w:hAnsi="Book Antiqua"/>
          <w:sz w:val="24"/>
          <w:szCs w:val="24"/>
        </w:rPr>
        <w:t xml:space="preserve"> H, Ono H, Klein A, </w:t>
      </w:r>
      <w:proofErr w:type="spellStart"/>
      <w:r w:rsidRPr="00693598">
        <w:rPr>
          <w:rFonts w:ascii="Book Antiqua" w:hAnsi="Book Antiqua"/>
          <w:sz w:val="24"/>
          <w:szCs w:val="24"/>
        </w:rPr>
        <w:t>Goggins</w:t>
      </w:r>
      <w:proofErr w:type="spellEnd"/>
      <w:r w:rsidRPr="00693598">
        <w:rPr>
          <w:rFonts w:ascii="Book Antiqua" w:hAnsi="Book Antiqua"/>
          <w:sz w:val="24"/>
          <w:szCs w:val="24"/>
        </w:rPr>
        <w:t xml:space="preserve"> M. Risk factors of familial pancreatic cancer in Japan: current smoking and recent onset of diabetes. </w:t>
      </w:r>
      <w:r w:rsidRPr="00693598">
        <w:rPr>
          <w:rFonts w:ascii="Book Antiqua" w:hAnsi="Book Antiqua"/>
          <w:i/>
          <w:sz w:val="24"/>
          <w:szCs w:val="24"/>
        </w:rPr>
        <w:t>Pancreas</w:t>
      </w:r>
      <w:r w:rsidRPr="00693598">
        <w:rPr>
          <w:rFonts w:ascii="Book Antiqua" w:hAnsi="Book Antiqua"/>
          <w:sz w:val="24"/>
          <w:szCs w:val="24"/>
        </w:rPr>
        <w:t xml:space="preserve"> 2011; </w:t>
      </w:r>
      <w:r w:rsidRPr="00693598">
        <w:rPr>
          <w:rFonts w:ascii="Book Antiqua" w:hAnsi="Book Antiqua"/>
          <w:b/>
          <w:sz w:val="24"/>
          <w:szCs w:val="24"/>
        </w:rPr>
        <w:t>40</w:t>
      </w:r>
      <w:r w:rsidRPr="00693598">
        <w:rPr>
          <w:rFonts w:ascii="Book Antiqua" w:hAnsi="Book Antiqua"/>
          <w:sz w:val="24"/>
          <w:szCs w:val="24"/>
        </w:rPr>
        <w:t>: 974-978 [PMID: 21487321 DOI: 10.1097/MPA.0b013e3182156e1b]</w:t>
      </w:r>
    </w:p>
    <w:p w14:paraId="4ED08604"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5 </w:t>
      </w:r>
      <w:proofErr w:type="spellStart"/>
      <w:r w:rsidRPr="00693598">
        <w:rPr>
          <w:rFonts w:ascii="Book Antiqua" w:hAnsi="Book Antiqua"/>
          <w:b/>
          <w:sz w:val="24"/>
          <w:szCs w:val="24"/>
        </w:rPr>
        <w:t>Brune</w:t>
      </w:r>
      <w:proofErr w:type="spellEnd"/>
      <w:r w:rsidRPr="00693598">
        <w:rPr>
          <w:rFonts w:ascii="Book Antiqua" w:hAnsi="Book Antiqua"/>
          <w:b/>
          <w:sz w:val="24"/>
          <w:szCs w:val="24"/>
        </w:rPr>
        <w:t xml:space="preserve"> KA</w:t>
      </w:r>
      <w:r w:rsidRPr="00693598">
        <w:rPr>
          <w:rFonts w:ascii="Book Antiqua" w:hAnsi="Book Antiqua"/>
          <w:sz w:val="24"/>
          <w:szCs w:val="24"/>
        </w:rPr>
        <w:t xml:space="preserve">, Lau B, Palmisano E, Canto M, </w:t>
      </w:r>
      <w:proofErr w:type="spellStart"/>
      <w:r w:rsidRPr="00693598">
        <w:rPr>
          <w:rFonts w:ascii="Book Antiqua" w:hAnsi="Book Antiqua"/>
          <w:sz w:val="24"/>
          <w:szCs w:val="24"/>
        </w:rPr>
        <w:t>Goggins</w:t>
      </w:r>
      <w:proofErr w:type="spellEnd"/>
      <w:r w:rsidRPr="00693598">
        <w:rPr>
          <w:rFonts w:ascii="Book Antiqua" w:hAnsi="Book Antiqua"/>
          <w:sz w:val="24"/>
          <w:szCs w:val="24"/>
        </w:rPr>
        <w:t xml:space="preserve"> MG, </w:t>
      </w:r>
      <w:proofErr w:type="spellStart"/>
      <w:r w:rsidRPr="00693598">
        <w:rPr>
          <w:rFonts w:ascii="Book Antiqua" w:hAnsi="Book Antiqua"/>
          <w:sz w:val="24"/>
          <w:szCs w:val="24"/>
        </w:rPr>
        <w:t>Hruban</w:t>
      </w:r>
      <w:proofErr w:type="spellEnd"/>
      <w:r w:rsidRPr="00693598">
        <w:rPr>
          <w:rFonts w:ascii="Book Antiqua" w:hAnsi="Book Antiqua"/>
          <w:sz w:val="24"/>
          <w:szCs w:val="24"/>
        </w:rPr>
        <w:t xml:space="preserve"> RH, Klein AP. Importance of age of onset in pancreatic cancer kindreds. </w:t>
      </w:r>
      <w:r w:rsidRPr="00693598">
        <w:rPr>
          <w:rFonts w:ascii="Book Antiqua" w:hAnsi="Book Antiqua"/>
          <w:i/>
          <w:sz w:val="24"/>
          <w:szCs w:val="24"/>
        </w:rPr>
        <w:t>J Natl Cancer Inst</w:t>
      </w:r>
      <w:r w:rsidRPr="00693598">
        <w:rPr>
          <w:rFonts w:ascii="Book Antiqua" w:hAnsi="Book Antiqua"/>
          <w:sz w:val="24"/>
          <w:szCs w:val="24"/>
        </w:rPr>
        <w:t xml:space="preserve"> 2010; </w:t>
      </w:r>
      <w:r w:rsidRPr="00693598">
        <w:rPr>
          <w:rFonts w:ascii="Book Antiqua" w:hAnsi="Book Antiqua"/>
          <w:b/>
          <w:sz w:val="24"/>
          <w:szCs w:val="24"/>
        </w:rPr>
        <w:t>102</w:t>
      </w:r>
      <w:r w:rsidRPr="00693598">
        <w:rPr>
          <w:rFonts w:ascii="Book Antiqua" w:hAnsi="Book Antiqua"/>
          <w:sz w:val="24"/>
          <w:szCs w:val="24"/>
        </w:rPr>
        <w:t>: 119-126 [PMID: 20068195 DOI: 10.1093/</w:t>
      </w:r>
      <w:proofErr w:type="spellStart"/>
      <w:r w:rsidRPr="00693598">
        <w:rPr>
          <w:rFonts w:ascii="Book Antiqua" w:hAnsi="Book Antiqua"/>
          <w:sz w:val="24"/>
          <w:szCs w:val="24"/>
        </w:rPr>
        <w:t>jnci</w:t>
      </w:r>
      <w:proofErr w:type="spellEnd"/>
      <w:r w:rsidRPr="00693598">
        <w:rPr>
          <w:rFonts w:ascii="Book Antiqua" w:hAnsi="Book Antiqua"/>
          <w:sz w:val="24"/>
          <w:szCs w:val="24"/>
        </w:rPr>
        <w:t>/djp466]</w:t>
      </w:r>
    </w:p>
    <w:p w14:paraId="30B231DA"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6 </w:t>
      </w:r>
      <w:r w:rsidRPr="00693598">
        <w:rPr>
          <w:rFonts w:ascii="Book Antiqua" w:hAnsi="Book Antiqua"/>
          <w:b/>
          <w:sz w:val="24"/>
          <w:szCs w:val="24"/>
        </w:rPr>
        <w:t>Hong SM</w:t>
      </w:r>
      <w:r w:rsidRPr="00693598">
        <w:rPr>
          <w:rFonts w:ascii="Book Antiqua" w:hAnsi="Book Antiqua"/>
          <w:sz w:val="24"/>
          <w:szCs w:val="24"/>
        </w:rPr>
        <w:t xml:space="preserve">, Park JY, </w:t>
      </w:r>
      <w:proofErr w:type="spellStart"/>
      <w:r w:rsidRPr="00693598">
        <w:rPr>
          <w:rFonts w:ascii="Book Antiqua" w:hAnsi="Book Antiqua"/>
          <w:sz w:val="24"/>
          <w:szCs w:val="24"/>
        </w:rPr>
        <w:t>Hruban</w:t>
      </w:r>
      <w:proofErr w:type="spellEnd"/>
      <w:r w:rsidRPr="00693598">
        <w:rPr>
          <w:rFonts w:ascii="Book Antiqua" w:hAnsi="Book Antiqua"/>
          <w:sz w:val="24"/>
          <w:szCs w:val="24"/>
        </w:rPr>
        <w:t xml:space="preserve"> RH, </w:t>
      </w:r>
      <w:proofErr w:type="spellStart"/>
      <w:r w:rsidRPr="00693598">
        <w:rPr>
          <w:rFonts w:ascii="Book Antiqua" w:hAnsi="Book Antiqua"/>
          <w:sz w:val="24"/>
          <w:szCs w:val="24"/>
        </w:rPr>
        <w:t>Goggins</w:t>
      </w:r>
      <w:proofErr w:type="spellEnd"/>
      <w:r w:rsidRPr="00693598">
        <w:rPr>
          <w:rFonts w:ascii="Book Antiqua" w:hAnsi="Book Antiqua"/>
          <w:sz w:val="24"/>
          <w:szCs w:val="24"/>
        </w:rPr>
        <w:t xml:space="preserve"> M. Molecular signatures of pancreatic cancer. </w:t>
      </w:r>
      <w:r w:rsidRPr="00693598">
        <w:rPr>
          <w:rFonts w:ascii="Book Antiqua" w:hAnsi="Book Antiqua"/>
          <w:i/>
          <w:sz w:val="24"/>
          <w:szCs w:val="24"/>
        </w:rPr>
        <w:t xml:space="preserve">Arch </w:t>
      </w:r>
      <w:proofErr w:type="spellStart"/>
      <w:r w:rsidRPr="00693598">
        <w:rPr>
          <w:rFonts w:ascii="Book Antiqua" w:hAnsi="Book Antiqua"/>
          <w:i/>
          <w:sz w:val="24"/>
          <w:szCs w:val="24"/>
        </w:rPr>
        <w:t>Pathol</w:t>
      </w:r>
      <w:proofErr w:type="spellEnd"/>
      <w:r w:rsidRPr="00693598">
        <w:rPr>
          <w:rFonts w:ascii="Book Antiqua" w:hAnsi="Book Antiqua"/>
          <w:i/>
          <w:sz w:val="24"/>
          <w:szCs w:val="24"/>
        </w:rPr>
        <w:t xml:space="preserve"> Lab Med</w:t>
      </w:r>
      <w:r w:rsidRPr="00693598">
        <w:rPr>
          <w:rFonts w:ascii="Book Antiqua" w:hAnsi="Book Antiqua"/>
          <w:sz w:val="24"/>
          <w:szCs w:val="24"/>
        </w:rPr>
        <w:t xml:space="preserve"> 2011; </w:t>
      </w:r>
      <w:r w:rsidRPr="00693598">
        <w:rPr>
          <w:rFonts w:ascii="Book Antiqua" w:hAnsi="Book Antiqua"/>
          <w:b/>
          <w:sz w:val="24"/>
          <w:szCs w:val="24"/>
        </w:rPr>
        <w:t>135</w:t>
      </w:r>
      <w:r w:rsidRPr="00693598">
        <w:rPr>
          <w:rFonts w:ascii="Book Antiqua" w:hAnsi="Book Antiqua"/>
          <w:sz w:val="24"/>
          <w:szCs w:val="24"/>
        </w:rPr>
        <w:t>: 716-727 [PMID: 21631264 DOI: 10.1043/2010-0566-RA.1]</w:t>
      </w:r>
    </w:p>
    <w:p w14:paraId="3F2F4F56"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7 </w:t>
      </w:r>
      <w:proofErr w:type="spellStart"/>
      <w:r w:rsidRPr="00693598">
        <w:rPr>
          <w:rFonts w:ascii="Book Antiqua" w:hAnsi="Book Antiqua"/>
          <w:b/>
          <w:sz w:val="24"/>
          <w:szCs w:val="24"/>
        </w:rPr>
        <w:t>Uehara</w:t>
      </w:r>
      <w:proofErr w:type="spellEnd"/>
      <w:r w:rsidRPr="00693598">
        <w:rPr>
          <w:rFonts w:ascii="Book Antiqua" w:hAnsi="Book Antiqua"/>
          <w:b/>
          <w:sz w:val="24"/>
          <w:szCs w:val="24"/>
        </w:rPr>
        <w:t xml:space="preserve"> H</w:t>
      </w:r>
      <w:r w:rsidRPr="00693598">
        <w:rPr>
          <w:rFonts w:ascii="Book Antiqua" w:hAnsi="Book Antiqua"/>
          <w:sz w:val="24"/>
          <w:szCs w:val="24"/>
        </w:rPr>
        <w:t xml:space="preserve">, </w:t>
      </w:r>
      <w:proofErr w:type="spellStart"/>
      <w:r w:rsidRPr="00693598">
        <w:rPr>
          <w:rFonts w:ascii="Book Antiqua" w:hAnsi="Book Antiqua"/>
          <w:sz w:val="24"/>
          <w:szCs w:val="24"/>
        </w:rPr>
        <w:t>Nakaizumi</w:t>
      </w:r>
      <w:proofErr w:type="spellEnd"/>
      <w:r w:rsidRPr="00693598">
        <w:rPr>
          <w:rFonts w:ascii="Book Antiqua" w:hAnsi="Book Antiqua"/>
          <w:sz w:val="24"/>
          <w:szCs w:val="24"/>
        </w:rPr>
        <w:t xml:space="preserve"> A, Ishikawa O, </w:t>
      </w:r>
      <w:proofErr w:type="spellStart"/>
      <w:r w:rsidRPr="00693598">
        <w:rPr>
          <w:rFonts w:ascii="Book Antiqua" w:hAnsi="Book Antiqua"/>
          <w:sz w:val="24"/>
          <w:szCs w:val="24"/>
        </w:rPr>
        <w:t>Iishi</w:t>
      </w:r>
      <w:proofErr w:type="spellEnd"/>
      <w:r w:rsidRPr="00693598">
        <w:rPr>
          <w:rFonts w:ascii="Book Antiqua" w:hAnsi="Book Antiqua"/>
          <w:sz w:val="24"/>
          <w:szCs w:val="24"/>
        </w:rPr>
        <w:t xml:space="preserve"> H, </w:t>
      </w:r>
      <w:proofErr w:type="spellStart"/>
      <w:r w:rsidRPr="00693598">
        <w:rPr>
          <w:rFonts w:ascii="Book Antiqua" w:hAnsi="Book Antiqua"/>
          <w:sz w:val="24"/>
          <w:szCs w:val="24"/>
        </w:rPr>
        <w:t>Tatsumi</w:t>
      </w:r>
      <w:proofErr w:type="spellEnd"/>
      <w:r w:rsidRPr="00693598">
        <w:rPr>
          <w:rFonts w:ascii="Book Antiqua" w:hAnsi="Book Antiqua"/>
          <w:sz w:val="24"/>
          <w:szCs w:val="24"/>
        </w:rPr>
        <w:t xml:space="preserve"> K, Takakura R, Ishida T, Takano Y, Tanaka S, </w:t>
      </w:r>
      <w:proofErr w:type="spellStart"/>
      <w:r w:rsidRPr="00693598">
        <w:rPr>
          <w:rFonts w:ascii="Book Antiqua" w:hAnsi="Book Antiqua"/>
          <w:sz w:val="24"/>
          <w:szCs w:val="24"/>
        </w:rPr>
        <w:t>Takenaka</w:t>
      </w:r>
      <w:proofErr w:type="spellEnd"/>
      <w:r w:rsidRPr="00693598">
        <w:rPr>
          <w:rFonts w:ascii="Book Antiqua" w:hAnsi="Book Antiqua"/>
          <w:sz w:val="24"/>
          <w:szCs w:val="24"/>
        </w:rPr>
        <w:t xml:space="preserve"> A. Development of ductal carcinoma of the pancreas during follow-up of branch duct intraductal papillary mucinous </w:t>
      </w:r>
      <w:r w:rsidRPr="00693598">
        <w:rPr>
          <w:rFonts w:ascii="Book Antiqua" w:hAnsi="Book Antiqua"/>
          <w:sz w:val="24"/>
          <w:szCs w:val="24"/>
        </w:rPr>
        <w:lastRenderedPageBreak/>
        <w:t xml:space="preserve">neoplasm of the pancreas. </w:t>
      </w:r>
      <w:r w:rsidRPr="00693598">
        <w:rPr>
          <w:rFonts w:ascii="Book Antiqua" w:hAnsi="Book Antiqua"/>
          <w:i/>
          <w:sz w:val="24"/>
          <w:szCs w:val="24"/>
        </w:rPr>
        <w:t>Gut</w:t>
      </w:r>
      <w:r w:rsidRPr="00693598">
        <w:rPr>
          <w:rFonts w:ascii="Book Antiqua" w:hAnsi="Book Antiqua"/>
          <w:sz w:val="24"/>
          <w:szCs w:val="24"/>
        </w:rPr>
        <w:t xml:space="preserve"> 2008; </w:t>
      </w:r>
      <w:r w:rsidRPr="00693598">
        <w:rPr>
          <w:rFonts w:ascii="Book Antiqua" w:hAnsi="Book Antiqua"/>
          <w:b/>
          <w:sz w:val="24"/>
          <w:szCs w:val="24"/>
        </w:rPr>
        <w:t>57</w:t>
      </w:r>
      <w:r w:rsidRPr="00693598">
        <w:rPr>
          <w:rFonts w:ascii="Book Antiqua" w:hAnsi="Book Antiqua"/>
          <w:sz w:val="24"/>
          <w:szCs w:val="24"/>
        </w:rPr>
        <w:t>: 1561-1565 [PMID: 18477671 DOI: 10.1136/gut.2007.145631]</w:t>
      </w:r>
    </w:p>
    <w:p w14:paraId="1503799A"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8 </w:t>
      </w:r>
      <w:proofErr w:type="spellStart"/>
      <w:r w:rsidRPr="00693598">
        <w:rPr>
          <w:rFonts w:ascii="Book Antiqua" w:hAnsi="Book Antiqua"/>
          <w:b/>
          <w:sz w:val="24"/>
          <w:szCs w:val="24"/>
        </w:rPr>
        <w:t>Tanno</w:t>
      </w:r>
      <w:proofErr w:type="spellEnd"/>
      <w:r w:rsidRPr="00693598">
        <w:rPr>
          <w:rFonts w:ascii="Book Antiqua" w:hAnsi="Book Antiqua"/>
          <w:b/>
          <w:sz w:val="24"/>
          <w:szCs w:val="24"/>
        </w:rPr>
        <w:t xml:space="preserve"> S</w:t>
      </w:r>
      <w:r w:rsidRPr="00693598">
        <w:rPr>
          <w:rFonts w:ascii="Book Antiqua" w:hAnsi="Book Antiqua"/>
          <w:sz w:val="24"/>
          <w:szCs w:val="24"/>
        </w:rPr>
        <w:t xml:space="preserve">, Nakano Y, Koizumi K, Sugiyama Y, Nakamura K, </w:t>
      </w:r>
      <w:proofErr w:type="spellStart"/>
      <w:r w:rsidRPr="00693598">
        <w:rPr>
          <w:rFonts w:ascii="Book Antiqua" w:hAnsi="Book Antiqua"/>
          <w:sz w:val="24"/>
          <w:szCs w:val="24"/>
        </w:rPr>
        <w:t>Sasajima</w:t>
      </w:r>
      <w:proofErr w:type="spellEnd"/>
      <w:r w:rsidRPr="00693598">
        <w:rPr>
          <w:rFonts w:ascii="Book Antiqua" w:hAnsi="Book Antiqua"/>
          <w:sz w:val="24"/>
          <w:szCs w:val="24"/>
        </w:rPr>
        <w:t xml:space="preserve"> J, Nishikawa T, Mizukami Y, </w:t>
      </w:r>
      <w:proofErr w:type="spellStart"/>
      <w:r w:rsidRPr="00693598">
        <w:rPr>
          <w:rFonts w:ascii="Book Antiqua" w:hAnsi="Book Antiqua"/>
          <w:sz w:val="24"/>
          <w:szCs w:val="24"/>
        </w:rPr>
        <w:t>Yanagawa</w:t>
      </w:r>
      <w:proofErr w:type="spellEnd"/>
      <w:r w:rsidRPr="00693598">
        <w:rPr>
          <w:rFonts w:ascii="Book Antiqua" w:hAnsi="Book Antiqua"/>
          <w:sz w:val="24"/>
          <w:szCs w:val="24"/>
        </w:rPr>
        <w:t xml:space="preserve"> N, </w:t>
      </w:r>
      <w:proofErr w:type="spellStart"/>
      <w:r w:rsidRPr="00693598">
        <w:rPr>
          <w:rFonts w:ascii="Book Antiqua" w:hAnsi="Book Antiqua"/>
          <w:sz w:val="24"/>
          <w:szCs w:val="24"/>
        </w:rPr>
        <w:t>Fujii</w:t>
      </w:r>
      <w:proofErr w:type="spellEnd"/>
      <w:r w:rsidRPr="00693598">
        <w:rPr>
          <w:rFonts w:ascii="Book Antiqua" w:hAnsi="Book Antiqua"/>
          <w:sz w:val="24"/>
          <w:szCs w:val="24"/>
        </w:rPr>
        <w:t xml:space="preserve"> T, Okumura T, </w:t>
      </w:r>
      <w:proofErr w:type="spellStart"/>
      <w:r w:rsidRPr="00693598">
        <w:rPr>
          <w:rFonts w:ascii="Book Antiqua" w:hAnsi="Book Antiqua"/>
          <w:sz w:val="24"/>
          <w:szCs w:val="24"/>
        </w:rPr>
        <w:t>Obara</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Kohgo</w:t>
      </w:r>
      <w:proofErr w:type="spellEnd"/>
      <w:r w:rsidRPr="00693598">
        <w:rPr>
          <w:rFonts w:ascii="Book Antiqua" w:hAnsi="Book Antiqua"/>
          <w:sz w:val="24"/>
          <w:szCs w:val="24"/>
        </w:rPr>
        <w:t xml:space="preserve"> Y. Pancreatic ductal adenocarcinomas in long-term follow-up patients with branch duct intraductal papillary mucinous neoplasms. </w:t>
      </w:r>
      <w:r w:rsidRPr="00693598">
        <w:rPr>
          <w:rFonts w:ascii="Book Antiqua" w:hAnsi="Book Antiqua"/>
          <w:i/>
          <w:sz w:val="24"/>
          <w:szCs w:val="24"/>
        </w:rPr>
        <w:t>Pancreas</w:t>
      </w:r>
      <w:r w:rsidRPr="00693598">
        <w:rPr>
          <w:rFonts w:ascii="Book Antiqua" w:hAnsi="Book Antiqua"/>
          <w:sz w:val="24"/>
          <w:szCs w:val="24"/>
        </w:rPr>
        <w:t xml:space="preserve"> 2010; </w:t>
      </w:r>
      <w:r w:rsidRPr="00693598">
        <w:rPr>
          <w:rFonts w:ascii="Book Antiqua" w:hAnsi="Book Antiqua"/>
          <w:b/>
          <w:sz w:val="24"/>
          <w:szCs w:val="24"/>
        </w:rPr>
        <w:t>39</w:t>
      </w:r>
      <w:r w:rsidRPr="00693598">
        <w:rPr>
          <w:rFonts w:ascii="Book Antiqua" w:hAnsi="Book Antiqua"/>
          <w:sz w:val="24"/>
          <w:szCs w:val="24"/>
        </w:rPr>
        <w:t>: 36-40 [PMID: 19745777 DOI: 10.1097/MPA.0b013e3181b91cd0]</w:t>
      </w:r>
    </w:p>
    <w:p w14:paraId="415CB6E0"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9 </w:t>
      </w:r>
      <w:proofErr w:type="spellStart"/>
      <w:r w:rsidRPr="00693598">
        <w:rPr>
          <w:rFonts w:ascii="Book Antiqua" w:hAnsi="Book Antiqua"/>
          <w:b/>
          <w:sz w:val="24"/>
          <w:szCs w:val="24"/>
        </w:rPr>
        <w:t>Maguchi</w:t>
      </w:r>
      <w:proofErr w:type="spellEnd"/>
      <w:r w:rsidRPr="00693598">
        <w:rPr>
          <w:rFonts w:ascii="Book Antiqua" w:hAnsi="Book Antiqua"/>
          <w:b/>
          <w:sz w:val="24"/>
          <w:szCs w:val="24"/>
        </w:rPr>
        <w:t xml:space="preserve"> H</w:t>
      </w:r>
      <w:r w:rsidRPr="00693598">
        <w:rPr>
          <w:rFonts w:ascii="Book Antiqua" w:hAnsi="Book Antiqua"/>
          <w:sz w:val="24"/>
          <w:szCs w:val="24"/>
        </w:rPr>
        <w:t xml:space="preserve">, </w:t>
      </w:r>
      <w:proofErr w:type="spellStart"/>
      <w:r w:rsidRPr="00693598">
        <w:rPr>
          <w:rFonts w:ascii="Book Antiqua" w:hAnsi="Book Antiqua"/>
          <w:sz w:val="24"/>
          <w:szCs w:val="24"/>
        </w:rPr>
        <w:t>Tanno</w:t>
      </w:r>
      <w:proofErr w:type="spellEnd"/>
      <w:r w:rsidRPr="00693598">
        <w:rPr>
          <w:rFonts w:ascii="Book Antiqua" w:hAnsi="Book Antiqua"/>
          <w:sz w:val="24"/>
          <w:szCs w:val="24"/>
        </w:rPr>
        <w:t xml:space="preserve"> S, Mizuno N, </w:t>
      </w:r>
      <w:proofErr w:type="spellStart"/>
      <w:r w:rsidRPr="00693598">
        <w:rPr>
          <w:rFonts w:ascii="Book Antiqua" w:hAnsi="Book Antiqua"/>
          <w:sz w:val="24"/>
          <w:szCs w:val="24"/>
        </w:rPr>
        <w:t>Hanada</w:t>
      </w:r>
      <w:proofErr w:type="spellEnd"/>
      <w:r w:rsidRPr="00693598">
        <w:rPr>
          <w:rFonts w:ascii="Book Antiqua" w:hAnsi="Book Antiqua"/>
          <w:sz w:val="24"/>
          <w:szCs w:val="24"/>
        </w:rPr>
        <w:t xml:space="preserve"> K, Kobayashi G, </w:t>
      </w:r>
      <w:proofErr w:type="spellStart"/>
      <w:r w:rsidRPr="00693598">
        <w:rPr>
          <w:rFonts w:ascii="Book Antiqua" w:hAnsi="Book Antiqua"/>
          <w:sz w:val="24"/>
          <w:szCs w:val="24"/>
        </w:rPr>
        <w:t>Hatori</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Sadakari</w:t>
      </w:r>
      <w:proofErr w:type="spellEnd"/>
      <w:r w:rsidRPr="00693598">
        <w:rPr>
          <w:rFonts w:ascii="Book Antiqua" w:hAnsi="Book Antiqua"/>
          <w:sz w:val="24"/>
          <w:szCs w:val="24"/>
        </w:rPr>
        <w:t xml:space="preserve"> Y, Yamaguchi T, </w:t>
      </w:r>
      <w:proofErr w:type="spellStart"/>
      <w:r w:rsidRPr="00693598">
        <w:rPr>
          <w:rFonts w:ascii="Book Antiqua" w:hAnsi="Book Antiqua"/>
          <w:sz w:val="24"/>
          <w:szCs w:val="24"/>
        </w:rPr>
        <w:t>Tobita</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Doi</w:t>
      </w:r>
      <w:proofErr w:type="spellEnd"/>
      <w:r w:rsidRPr="00693598">
        <w:rPr>
          <w:rFonts w:ascii="Book Antiqua" w:hAnsi="Book Antiqua"/>
          <w:sz w:val="24"/>
          <w:szCs w:val="24"/>
        </w:rPr>
        <w:t xml:space="preserve"> R, Yanagisawa A, Tanaka M. Natural history of branch duct intraductal papillary mucinous neoplasms of the pancreas: a multicenter study in Japan. </w:t>
      </w:r>
      <w:r w:rsidRPr="00693598">
        <w:rPr>
          <w:rFonts w:ascii="Book Antiqua" w:hAnsi="Book Antiqua"/>
          <w:i/>
          <w:sz w:val="24"/>
          <w:szCs w:val="24"/>
        </w:rPr>
        <w:t>Pancreas</w:t>
      </w:r>
      <w:r w:rsidRPr="00693598">
        <w:rPr>
          <w:rFonts w:ascii="Book Antiqua" w:hAnsi="Book Antiqua"/>
          <w:sz w:val="24"/>
          <w:szCs w:val="24"/>
        </w:rPr>
        <w:t xml:space="preserve"> 2011; </w:t>
      </w:r>
      <w:r w:rsidRPr="00693598">
        <w:rPr>
          <w:rFonts w:ascii="Book Antiqua" w:hAnsi="Book Antiqua"/>
          <w:b/>
          <w:sz w:val="24"/>
          <w:szCs w:val="24"/>
        </w:rPr>
        <w:t>40</w:t>
      </w:r>
      <w:r w:rsidRPr="00693598">
        <w:rPr>
          <w:rFonts w:ascii="Book Antiqua" w:hAnsi="Book Antiqua"/>
          <w:sz w:val="24"/>
          <w:szCs w:val="24"/>
        </w:rPr>
        <w:t>: 364-370 [PMID: 21289527 DOI: 10.1097/MPA.0b013e31820a5975]</w:t>
      </w:r>
    </w:p>
    <w:p w14:paraId="1CE0967B"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10 </w:t>
      </w:r>
      <w:proofErr w:type="spellStart"/>
      <w:r w:rsidRPr="00693598">
        <w:rPr>
          <w:rFonts w:ascii="Book Antiqua" w:hAnsi="Book Antiqua"/>
          <w:b/>
          <w:sz w:val="24"/>
          <w:szCs w:val="24"/>
        </w:rPr>
        <w:t>Moris</w:t>
      </w:r>
      <w:proofErr w:type="spellEnd"/>
      <w:r w:rsidRPr="00693598">
        <w:rPr>
          <w:rFonts w:ascii="Book Antiqua" w:hAnsi="Book Antiqua"/>
          <w:b/>
          <w:sz w:val="24"/>
          <w:szCs w:val="24"/>
        </w:rPr>
        <w:t xml:space="preserve"> M</w:t>
      </w:r>
      <w:r w:rsidRPr="00693598">
        <w:rPr>
          <w:rFonts w:ascii="Book Antiqua" w:hAnsi="Book Antiqua"/>
          <w:sz w:val="24"/>
          <w:szCs w:val="24"/>
        </w:rPr>
        <w:t xml:space="preserve">, Bridges MD, Pooley RA, Raimondo M, Woodward TA, Stauffer JA, </w:t>
      </w:r>
      <w:proofErr w:type="spellStart"/>
      <w:r w:rsidRPr="00693598">
        <w:rPr>
          <w:rFonts w:ascii="Book Antiqua" w:hAnsi="Book Antiqua"/>
          <w:sz w:val="24"/>
          <w:szCs w:val="24"/>
        </w:rPr>
        <w:t>Asbun</w:t>
      </w:r>
      <w:proofErr w:type="spellEnd"/>
      <w:r w:rsidRPr="00693598">
        <w:rPr>
          <w:rFonts w:ascii="Book Antiqua" w:hAnsi="Book Antiqua"/>
          <w:sz w:val="24"/>
          <w:szCs w:val="24"/>
        </w:rPr>
        <w:t xml:space="preserve"> HJ, Wallace MB. Association Between Advances in High-Resolution Cross-Section Imaging Technologies and Increase in Prevalence of Pancreatic Cysts From 2005 to 2014. </w:t>
      </w:r>
      <w:proofErr w:type="spellStart"/>
      <w:r w:rsidRPr="00693598">
        <w:rPr>
          <w:rFonts w:ascii="Book Antiqua" w:hAnsi="Book Antiqua"/>
          <w:i/>
          <w:sz w:val="24"/>
          <w:szCs w:val="24"/>
        </w:rPr>
        <w:t>Clin</w:t>
      </w:r>
      <w:proofErr w:type="spellEnd"/>
      <w:r w:rsidRPr="00693598">
        <w:rPr>
          <w:rFonts w:ascii="Book Antiqua" w:hAnsi="Book Antiqua"/>
          <w:i/>
          <w:sz w:val="24"/>
          <w:szCs w:val="24"/>
        </w:rPr>
        <w:t xml:space="preserve"> Gastroenterol </w:t>
      </w:r>
      <w:proofErr w:type="spellStart"/>
      <w:r w:rsidRPr="00693598">
        <w:rPr>
          <w:rFonts w:ascii="Book Antiqua" w:hAnsi="Book Antiqua"/>
          <w:i/>
          <w:sz w:val="24"/>
          <w:szCs w:val="24"/>
        </w:rPr>
        <w:t>Hepatol</w:t>
      </w:r>
      <w:proofErr w:type="spellEnd"/>
      <w:r w:rsidRPr="00693598">
        <w:rPr>
          <w:rFonts w:ascii="Book Antiqua" w:hAnsi="Book Antiqua"/>
          <w:sz w:val="24"/>
          <w:szCs w:val="24"/>
        </w:rPr>
        <w:t xml:space="preserve"> 2016; </w:t>
      </w:r>
      <w:r w:rsidRPr="00693598">
        <w:rPr>
          <w:rFonts w:ascii="Book Antiqua" w:hAnsi="Book Antiqua"/>
          <w:b/>
          <w:sz w:val="24"/>
          <w:szCs w:val="24"/>
        </w:rPr>
        <w:t>14</w:t>
      </w:r>
      <w:r w:rsidRPr="00693598">
        <w:rPr>
          <w:rFonts w:ascii="Book Antiqua" w:hAnsi="Book Antiqua"/>
          <w:sz w:val="24"/>
          <w:szCs w:val="24"/>
        </w:rPr>
        <w:t>: 585-593.e3 [PMID: 26370569 DOI: 10.1016/j.cgh.2015.08.038]</w:t>
      </w:r>
    </w:p>
    <w:p w14:paraId="6EF99DC2"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11 </w:t>
      </w:r>
      <w:proofErr w:type="spellStart"/>
      <w:r w:rsidRPr="00693598">
        <w:rPr>
          <w:rFonts w:ascii="Book Antiqua" w:hAnsi="Book Antiqua"/>
          <w:b/>
          <w:sz w:val="24"/>
          <w:szCs w:val="24"/>
        </w:rPr>
        <w:t>Basturk</w:t>
      </w:r>
      <w:proofErr w:type="spellEnd"/>
      <w:r w:rsidRPr="00693598">
        <w:rPr>
          <w:rFonts w:ascii="Book Antiqua" w:hAnsi="Book Antiqua"/>
          <w:b/>
          <w:sz w:val="24"/>
          <w:szCs w:val="24"/>
        </w:rPr>
        <w:t xml:space="preserve"> O</w:t>
      </w:r>
      <w:r w:rsidRPr="00693598">
        <w:rPr>
          <w:rFonts w:ascii="Book Antiqua" w:hAnsi="Book Antiqua"/>
          <w:sz w:val="24"/>
          <w:szCs w:val="24"/>
        </w:rPr>
        <w:t xml:space="preserve">, </w:t>
      </w:r>
      <w:proofErr w:type="spellStart"/>
      <w:r w:rsidRPr="00693598">
        <w:rPr>
          <w:rFonts w:ascii="Book Antiqua" w:hAnsi="Book Antiqua"/>
          <w:sz w:val="24"/>
          <w:szCs w:val="24"/>
        </w:rPr>
        <w:t>Coban</w:t>
      </w:r>
      <w:proofErr w:type="spellEnd"/>
      <w:r w:rsidRPr="00693598">
        <w:rPr>
          <w:rFonts w:ascii="Book Antiqua" w:hAnsi="Book Antiqua"/>
          <w:sz w:val="24"/>
          <w:szCs w:val="24"/>
        </w:rPr>
        <w:t xml:space="preserve"> I, </w:t>
      </w:r>
      <w:proofErr w:type="spellStart"/>
      <w:r w:rsidRPr="00693598">
        <w:rPr>
          <w:rFonts w:ascii="Book Antiqua" w:hAnsi="Book Antiqua"/>
          <w:sz w:val="24"/>
          <w:szCs w:val="24"/>
        </w:rPr>
        <w:t>Adsay</w:t>
      </w:r>
      <w:proofErr w:type="spellEnd"/>
      <w:r w:rsidRPr="00693598">
        <w:rPr>
          <w:rFonts w:ascii="Book Antiqua" w:hAnsi="Book Antiqua"/>
          <w:sz w:val="24"/>
          <w:szCs w:val="24"/>
        </w:rPr>
        <w:t xml:space="preserve"> NV. Pancreatic cysts: pathologic classification, differential diagnosis, and clinical implications. </w:t>
      </w:r>
      <w:r w:rsidRPr="00693598">
        <w:rPr>
          <w:rFonts w:ascii="Book Antiqua" w:hAnsi="Book Antiqua"/>
          <w:i/>
          <w:sz w:val="24"/>
          <w:szCs w:val="24"/>
        </w:rPr>
        <w:t xml:space="preserve">Arch </w:t>
      </w:r>
      <w:proofErr w:type="spellStart"/>
      <w:r w:rsidRPr="00693598">
        <w:rPr>
          <w:rFonts w:ascii="Book Antiqua" w:hAnsi="Book Antiqua"/>
          <w:i/>
          <w:sz w:val="24"/>
          <w:szCs w:val="24"/>
        </w:rPr>
        <w:t>Pathol</w:t>
      </w:r>
      <w:proofErr w:type="spellEnd"/>
      <w:r w:rsidRPr="00693598">
        <w:rPr>
          <w:rFonts w:ascii="Book Antiqua" w:hAnsi="Book Antiqua"/>
          <w:i/>
          <w:sz w:val="24"/>
          <w:szCs w:val="24"/>
        </w:rPr>
        <w:t xml:space="preserve"> Lab Med</w:t>
      </w:r>
      <w:r w:rsidRPr="00693598">
        <w:rPr>
          <w:rFonts w:ascii="Book Antiqua" w:hAnsi="Book Antiqua"/>
          <w:sz w:val="24"/>
          <w:szCs w:val="24"/>
        </w:rPr>
        <w:t xml:space="preserve"> 2009; </w:t>
      </w:r>
      <w:r w:rsidRPr="00693598">
        <w:rPr>
          <w:rFonts w:ascii="Book Antiqua" w:hAnsi="Book Antiqua"/>
          <w:b/>
          <w:sz w:val="24"/>
          <w:szCs w:val="24"/>
        </w:rPr>
        <w:t>133</w:t>
      </w:r>
      <w:r w:rsidRPr="00693598">
        <w:rPr>
          <w:rFonts w:ascii="Book Antiqua" w:hAnsi="Book Antiqua"/>
          <w:sz w:val="24"/>
          <w:szCs w:val="24"/>
        </w:rPr>
        <w:t>: 423-438 [PMID: 19260748 DOI: 10.1043/1543-2165-133.3.423]</w:t>
      </w:r>
    </w:p>
    <w:p w14:paraId="79261AB4"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12 </w:t>
      </w:r>
      <w:proofErr w:type="spellStart"/>
      <w:r w:rsidRPr="00693598">
        <w:rPr>
          <w:rFonts w:ascii="Book Antiqua" w:hAnsi="Book Antiqua"/>
          <w:b/>
          <w:sz w:val="24"/>
          <w:szCs w:val="24"/>
        </w:rPr>
        <w:t>Distler</w:t>
      </w:r>
      <w:proofErr w:type="spellEnd"/>
      <w:r w:rsidRPr="00693598">
        <w:rPr>
          <w:rFonts w:ascii="Book Antiqua" w:hAnsi="Book Antiqua"/>
          <w:b/>
          <w:sz w:val="24"/>
          <w:szCs w:val="24"/>
        </w:rPr>
        <w:t xml:space="preserve"> M</w:t>
      </w:r>
      <w:r w:rsidRPr="00693598">
        <w:rPr>
          <w:rFonts w:ascii="Book Antiqua" w:hAnsi="Book Antiqua"/>
          <w:sz w:val="24"/>
          <w:szCs w:val="24"/>
        </w:rPr>
        <w:t xml:space="preserve">, </w:t>
      </w:r>
      <w:proofErr w:type="spellStart"/>
      <w:r w:rsidRPr="00693598">
        <w:rPr>
          <w:rFonts w:ascii="Book Antiqua" w:hAnsi="Book Antiqua"/>
          <w:sz w:val="24"/>
          <w:szCs w:val="24"/>
        </w:rPr>
        <w:t>Aust</w:t>
      </w:r>
      <w:proofErr w:type="spellEnd"/>
      <w:r w:rsidRPr="00693598">
        <w:rPr>
          <w:rFonts w:ascii="Book Antiqua" w:hAnsi="Book Antiqua"/>
          <w:sz w:val="24"/>
          <w:szCs w:val="24"/>
        </w:rPr>
        <w:t xml:space="preserve"> D, </w:t>
      </w:r>
      <w:proofErr w:type="spellStart"/>
      <w:r w:rsidRPr="00693598">
        <w:rPr>
          <w:rFonts w:ascii="Book Antiqua" w:hAnsi="Book Antiqua"/>
          <w:sz w:val="24"/>
          <w:szCs w:val="24"/>
        </w:rPr>
        <w:t>Weitz</w:t>
      </w:r>
      <w:proofErr w:type="spellEnd"/>
      <w:r w:rsidRPr="00693598">
        <w:rPr>
          <w:rFonts w:ascii="Book Antiqua" w:hAnsi="Book Antiqua"/>
          <w:sz w:val="24"/>
          <w:szCs w:val="24"/>
        </w:rPr>
        <w:t xml:space="preserve"> J, </w:t>
      </w:r>
      <w:proofErr w:type="spellStart"/>
      <w:r w:rsidRPr="00693598">
        <w:rPr>
          <w:rFonts w:ascii="Book Antiqua" w:hAnsi="Book Antiqua"/>
          <w:sz w:val="24"/>
          <w:szCs w:val="24"/>
        </w:rPr>
        <w:t>Pilarsky</w:t>
      </w:r>
      <w:proofErr w:type="spellEnd"/>
      <w:r w:rsidRPr="00693598">
        <w:rPr>
          <w:rFonts w:ascii="Book Antiqua" w:hAnsi="Book Antiqua"/>
          <w:sz w:val="24"/>
          <w:szCs w:val="24"/>
        </w:rPr>
        <w:t xml:space="preserve"> C, </w:t>
      </w:r>
      <w:proofErr w:type="spellStart"/>
      <w:r w:rsidRPr="00693598">
        <w:rPr>
          <w:rFonts w:ascii="Book Antiqua" w:hAnsi="Book Antiqua"/>
          <w:sz w:val="24"/>
          <w:szCs w:val="24"/>
        </w:rPr>
        <w:t>Grützmann</w:t>
      </w:r>
      <w:proofErr w:type="spellEnd"/>
      <w:r w:rsidRPr="00693598">
        <w:rPr>
          <w:rFonts w:ascii="Book Antiqua" w:hAnsi="Book Antiqua"/>
          <w:sz w:val="24"/>
          <w:szCs w:val="24"/>
        </w:rPr>
        <w:t xml:space="preserve"> R. Precursor lesions for sporadic pancreatic cancer: </w:t>
      </w:r>
      <w:proofErr w:type="spellStart"/>
      <w:r w:rsidRPr="00693598">
        <w:rPr>
          <w:rFonts w:ascii="Book Antiqua" w:hAnsi="Book Antiqua"/>
          <w:sz w:val="24"/>
          <w:szCs w:val="24"/>
        </w:rPr>
        <w:t>PanIN</w:t>
      </w:r>
      <w:proofErr w:type="spellEnd"/>
      <w:r w:rsidRPr="00693598">
        <w:rPr>
          <w:rFonts w:ascii="Book Antiqua" w:hAnsi="Book Antiqua"/>
          <w:sz w:val="24"/>
          <w:szCs w:val="24"/>
        </w:rPr>
        <w:t xml:space="preserve">, IPMN, and MCN. </w:t>
      </w:r>
      <w:r w:rsidRPr="00693598">
        <w:rPr>
          <w:rFonts w:ascii="Book Antiqua" w:hAnsi="Book Antiqua"/>
          <w:i/>
          <w:sz w:val="24"/>
          <w:szCs w:val="24"/>
        </w:rPr>
        <w:t xml:space="preserve">Biomed Res </w:t>
      </w:r>
      <w:proofErr w:type="spellStart"/>
      <w:r w:rsidRPr="00693598">
        <w:rPr>
          <w:rFonts w:ascii="Book Antiqua" w:hAnsi="Book Antiqua"/>
          <w:i/>
          <w:sz w:val="24"/>
          <w:szCs w:val="24"/>
        </w:rPr>
        <w:t>Int</w:t>
      </w:r>
      <w:proofErr w:type="spellEnd"/>
      <w:r w:rsidRPr="00693598">
        <w:rPr>
          <w:rFonts w:ascii="Book Antiqua" w:hAnsi="Book Antiqua"/>
          <w:sz w:val="24"/>
          <w:szCs w:val="24"/>
        </w:rPr>
        <w:t xml:space="preserve"> 2014; </w:t>
      </w:r>
      <w:r w:rsidRPr="00693598">
        <w:rPr>
          <w:rFonts w:ascii="Book Antiqua" w:hAnsi="Book Antiqua"/>
          <w:b/>
          <w:sz w:val="24"/>
          <w:szCs w:val="24"/>
        </w:rPr>
        <w:t>2014</w:t>
      </w:r>
      <w:r w:rsidRPr="00693598">
        <w:rPr>
          <w:rFonts w:ascii="Book Antiqua" w:hAnsi="Book Antiqua"/>
          <w:sz w:val="24"/>
          <w:szCs w:val="24"/>
        </w:rPr>
        <w:t>: 474905 [PMID: 24783207 DOI: 10.1155/2014/474905]</w:t>
      </w:r>
    </w:p>
    <w:p w14:paraId="45DB5590"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13 </w:t>
      </w:r>
      <w:r w:rsidRPr="00693598">
        <w:rPr>
          <w:rFonts w:ascii="Book Antiqua" w:hAnsi="Book Antiqua"/>
          <w:b/>
          <w:sz w:val="24"/>
          <w:szCs w:val="24"/>
        </w:rPr>
        <w:t>Tanaka M</w:t>
      </w:r>
      <w:r w:rsidRPr="00693598">
        <w:rPr>
          <w:rFonts w:ascii="Book Antiqua" w:hAnsi="Book Antiqua"/>
          <w:sz w:val="24"/>
          <w:szCs w:val="24"/>
        </w:rPr>
        <w:t xml:space="preserve">, </w:t>
      </w:r>
      <w:proofErr w:type="spellStart"/>
      <w:r w:rsidRPr="00693598">
        <w:rPr>
          <w:rFonts w:ascii="Book Antiqua" w:hAnsi="Book Antiqua"/>
          <w:sz w:val="24"/>
          <w:szCs w:val="24"/>
        </w:rPr>
        <w:t>Fernández</w:t>
      </w:r>
      <w:proofErr w:type="spellEnd"/>
      <w:r w:rsidRPr="00693598">
        <w:rPr>
          <w:rFonts w:ascii="Book Antiqua" w:hAnsi="Book Antiqua"/>
          <w:sz w:val="24"/>
          <w:szCs w:val="24"/>
        </w:rPr>
        <w:t xml:space="preserve">-Del Castillo C, </w:t>
      </w:r>
      <w:proofErr w:type="spellStart"/>
      <w:r w:rsidRPr="00693598">
        <w:rPr>
          <w:rFonts w:ascii="Book Antiqua" w:hAnsi="Book Antiqua"/>
          <w:sz w:val="24"/>
          <w:szCs w:val="24"/>
        </w:rPr>
        <w:t>Kamisawa</w:t>
      </w:r>
      <w:proofErr w:type="spellEnd"/>
      <w:r w:rsidRPr="00693598">
        <w:rPr>
          <w:rFonts w:ascii="Book Antiqua" w:hAnsi="Book Antiqua"/>
          <w:sz w:val="24"/>
          <w:szCs w:val="24"/>
        </w:rPr>
        <w:t xml:space="preserve"> T, Jang JY, Levy P, </w:t>
      </w:r>
      <w:proofErr w:type="spellStart"/>
      <w:r w:rsidRPr="00693598">
        <w:rPr>
          <w:rFonts w:ascii="Book Antiqua" w:hAnsi="Book Antiqua"/>
          <w:sz w:val="24"/>
          <w:szCs w:val="24"/>
        </w:rPr>
        <w:t>Ohtsuka</w:t>
      </w:r>
      <w:proofErr w:type="spellEnd"/>
      <w:r w:rsidRPr="00693598">
        <w:rPr>
          <w:rFonts w:ascii="Book Antiqua" w:hAnsi="Book Antiqua"/>
          <w:sz w:val="24"/>
          <w:szCs w:val="24"/>
        </w:rPr>
        <w:t xml:space="preserve"> </w:t>
      </w:r>
      <w:r w:rsidRPr="00693598">
        <w:rPr>
          <w:rFonts w:ascii="Book Antiqua" w:hAnsi="Book Antiqua"/>
          <w:sz w:val="24"/>
          <w:szCs w:val="24"/>
        </w:rPr>
        <w:lastRenderedPageBreak/>
        <w:t xml:space="preserve">T, Salvia R, Shimizu Y, Tada M, Wolfgang CL. Revisions of international consensus Fukuoka guidelines for the management of IPMN of the pancreas. </w:t>
      </w:r>
      <w:proofErr w:type="spellStart"/>
      <w:r w:rsidRPr="00693598">
        <w:rPr>
          <w:rFonts w:ascii="Book Antiqua" w:hAnsi="Book Antiqua"/>
          <w:i/>
          <w:sz w:val="24"/>
          <w:szCs w:val="24"/>
        </w:rPr>
        <w:t>Pancreatology</w:t>
      </w:r>
      <w:proofErr w:type="spellEnd"/>
      <w:r w:rsidRPr="00693598">
        <w:rPr>
          <w:rFonts w:ascii="Book Antiqua" w:hAnsi="Book Antiqua"/>
          <w:sz w:val="24"/>
          <w:szCs w:val="24"/>
        </w:rPr>
        <w:t xml:space="preserve"> 2017; </w:t>
      </w:r>
      <w:r w:rsidRPr="00693598">
        <w:rPr>
          <w:rFonts w:ascii="Book Antiqua" w:hAnsi="Book Antiqua"/>
          <w:b/>
          <w:sz w:val="24"/>
          <w:szCs w:val="24"/>
        </w:rPr>
        <w:t>17</w:t>
      </w:r>
      <w:r w:rsidRPr="00693598">
        <w:rPr>
          <w:rFonts w:ascii="Book Antiqua" w:hAnsi="Book Antiqua"/>
          <w:sz w:val="24"/>
          <w:szCs w:val="24"/>
        </w:rPr>
        <w:t>: 738-753 [PMID: 28735806 DOI: 10.1016/j.pan.2017.07.007]</w:t>
      </w:r>
    </w:p>
    <w:p w14:paraId="0A6E5DFE"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14 </w:t>
      </w:r>
      <w:r w:rsidRPr="00693598">
        <w:rPr>
          <w:rFonts w:ascii="Book Antiqua" w:hAnsi="Book Antiqua"/>
          <w:b/>
          <w:sz w:val="24"/>
          <w:szCs w:val="24"/>
        </w:rPr>
        <w:t>Kimura W</w:t>
      </w:r>
      <w:r w:rsidRPr="00693598">
        <w:rPr>
          <w:rFonts w:ascii="Book Antiqua" w:hAnsi="Book Antiqua"/>
          <w:sz w:val="24"/>
          <w:szCs w:val="24"/>
        </w:rPr>
        <w:t xml:space="preserve">, Nagai H, Kuroda A, Muto T, Esaki Y. Analysis of small cystic lesions of the pancreas. </w:t>
      </w:r>
      <w:proofErr w:type="spellStart"/>
      <w:r w:rsidRPr="00693598">
        <w:rPr>
          <w:rFonts w:ascii="Book Antiqua" w:hAnsi="Book Antiqua"/>
          <w:i/>
          <w:sz w:val="24"/>
          <w:szCs w:val="24"/>
        </w:rPr>
        <w:t>Int</w:t>
      </w:r>
      <w:proofErr w:type="spellEnd"/>
      <w:r w:rsidRPr="00693598">
        <w:rPr>
          <w:rFonts w:ascii="Book Antiqua" w:hAnsi="Book Antiqua"/>
          <w:i/>
          <w:sz w:val="24"/>
          <w:szCs w:val="24"/>
        </w:rPr>
        <w:t xml:space="preserve"> J </w:t>
      </w:r>
      <w:proofErr w:type="spellStart"/>
      <w:r w:rsidRPr="00693598">
        <w:rPr>
          <w:rFonts w:ascii="Book Antiqua" w:hAnsi="Book Antiqua"/>
          <w:i/>
          <w:sz w:val="24"/>
          <w:szCs w:val="24"/>
        </w:rPr>
        <w:t>Pancreatol</w:t>
      </w:r>
      <w:proofErr w:type="spellEnd"/>
      <w:r w:rsidRPr="00693598">
        <w:rPr>
          <w:rFonts w:ascii="Book Antiqua" w:hAnsi="Book Antiqua"/>
          <w:sz w:val="24"/>
          <w:szCs w:val="24"/>
        </w:rPr>
        <w:t xml:space="preserve"> 1995; </w:t>
      </w:r>
      <w:r w:rsidRPr="00693598">
        <w:rPr>
          <w:rFonts w:ascii="Book Antiqua" w:hAnsi="Book Antiqua"/>
          <w:b/>
          <w:sz w:val="24"/>
          <w:szCs w:val="24"/>
        </w:rPr>
        <w:t>18</w:t>
      </w:r>
      <w:r w:rsidRPr="00693598">
        <w:rPr>
          <w:rFonts w:ascii="Book Antiqua" w:hAnsi="Book Antiqua"/>
          <w:sz w:val="24"/>
          <w:szCs w:val="24"/>
        </w:rPr>
        <w:t>: 197-206 [PMID: 8708390 DOI: 10.1007/BF02784942]</w:t>
      </w:r>
    </w:p>
    <w:p w14:paraId="4718833C"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15 </w:t>
      </w:r>
      <w:proofErr w:type="spellStart"/>
      <w:r w:rsidRPr="00693598">
        <w:rPr>
          <w:rFonts w:ascii="Book Antiqua" w:hAnsi="Book Antiqua"/>
          <w:b/>
          <w:sz w:val="24"/>
          <w:szCs w:val="24"/>
        </w:rPr>
        <w:t>Fernández</w:t>
      </w:r>
      <w:proofErr w:type="spellEnd"/>
      <w:r w:rsidRPr="00693598">
        <w:rPr>
          <w:rFonts w:ascii="Book Antiqua" w:hAnsi="Book Antiqua"/>
          <w:b/>
          <w:sz w:val="24"/>
          <w:szCs w:val="24"/>
        </w:rPr>
        <w:t>-del Castillo C</w:t>
      </w:r>
      <w:r w:rsidRPr="00693598">
        <w:rPr>
          <w:rFonts w:ascii="Book Antiqua" w:hAnsi="Book Antiqua"/>
          <w:sz w:val="24"/>
          <w:szCs w:val="24"/>
        </w:rPr>
        <w:t xml:space="preserve">, </w:t>
      </w:r>
      <w:proofErr w:type="spellStart"/>
      <w:r w:rsidRPr="00693598">
        <w:rPr>
          <w:rFonts w:ascii="Book Antiqua" w:hAnsi="Book Antiqua"/>
          <w:sz w:val="24"/>
          <w:szCs w:val="24"/>
        </w:rPr>
        <w:t>Targarona</w:t>
      </w:r>
      <w:proofErr w:type="spellEnd"/>
      <w:r w:rsidRPr="00693598">
        <w:rPr>
          <w:rFonts w:ascii="Book Antiqua" w:hAnsi="Book Antiqua"/>
          <w:sz w:val="24"/>
          <w:szCs w:val="24"/>
        </w:rPr>
        <w:t xml:space="preserve"> J, Thayer SP, </w:t>
      </w:r>
      <w:proofErr w:type="spellStart"/>
      <w:r w:rsidRPr="00693598">
        <w:rPr>
          <w:rFonts w:ascii="Book Antiqua" w:hAnsi="Book Antiqua"/>
          <w:sz w:val="24"/>
          <w:szCs w:val="24"/>
        </w:rPr>
        <w:t>Rattner</w:t>
      </w:r>
      <w:proofErr w:type="spellEnd"/>
      <w:r w:rsidRPr="00693598">
        <w:rPr>
          <w:rFonts w:ascii="Book Antiqua" w:hAnsi="Book Antiqua"/>
          <w:sz w:val="24"/>
          <w:szCs w:val="24"/>
        </w:rPr>
        <w:t xml:space="preserve"> DW, </w:t>
      </w:r>
      <w:proofErr w:type="spellStart"/>
      <w:r w:rsidRPr="00693598">
        <w:rPr>
          <w:rFonts w:ascii="Book Antiqua" w:hAnsi="Book Antiqua"/>
          <w:sz w:val="24"/>
          <w:szCs w:val="24"/>
        </w:rPr>
        <w:t>Brugge</w:t>
      </w:r>
      <w:proofErr w:type="spellEnd"/>
      <w:r w:rsidRPr="00693598">
        <w:rPr>
          <w:rFonts w:ascii="Book Antiqua" w:hAnsi="Book Antiqua"/>
          <w:sz w:val="24"/>
          <w:szCs w:val="24"/>
        </w:rPr>
        <w:t xml:space="preserve"> WR, </w:t>
      </w:r>
      <w:proofErr w:type="spellStart"/>
      <w:r w:rsidRPr="00693598">
        <w:rPr>
          <w:rFonts w:ascii="Book Antiqua" w:hAnsi="Book Antiqua"/>
          <w:sz w:val="24"/>
          <w:szCs w:val="24"/>
        </w:rPr>
        <w:t>Warshaw</w:t>
      </w:r>
      <w:proofErr w:type="spellEnd"/>
      <w:r w:rsidRPr="00693598">
        <w:rPr>
          <w:rFonts w:ascii="Book Antiqua" w:hAnsi="Book Antiqua"/>
          <w:sz w:val="24"/>
          <w:szCs w:val="24"/>
        </w:rPr>
        <w:t xml:space="preserve"> AL. Incidental pancreatic cysts: clinicopathologic characteristics and comparison with symptomatic patients. </w:t>
      </w:r>
      <w:r w:rsidRPr="00693598">
        <w:rPr>
          <w:rFonts w:ascii="Book Antiqua" w:hAnsi="Book Antiqua"/>
          <w:i/>
          <w:sz w:val="24"/>
          <w:szCs w:val="24"/>
        </w:rPr>
        <w:t xml:space="preserve">Arch </w:t>
      </w:r>
      <w:proofErr w:type="spellStart"/>
      <w:r w:rsidRPr="00693598">
        <w:rPr>
          <w:rFonts w:ascii="Book Antiqua" w:hAnsi="Book Antiqua"/>
          <w:i/>
          <w:sz w:val="24"/>
          <w:szCs w:val="24"/>
        </w:rPr>
        <w:t>Surg</w:t>
      </w:r>
      <w:proofErr w:type="spellEnd"/>
      <w:r w:rsidRPr="00693598">
        <w:rPr>
          <w:rFonts w:ascii="Book Antiqua" w:hAnsi="Book Antiqua"/>
          <w:sz w:val="24"/>
          <w:szCs w:val="24"/>
        </w:rPr>
        <w:t xml:space="preserve"> 2003; </w:t>
      </w:r>
      <w:r w:rsidRPr="00693598">
        <w:rPr>
          <w:rFonts w:ascii="Book Antiqua" w:hAnsi="Book Antiqua"/>
          <w:b/>
          <w:sz w:val="24"/>
          <w:szCs w:val="24"/>
        </w:rPr>
        <w:t>138</w:t>
      </w:r>
      <w:r w:rsidRPr="00693598">
        <w:rPr>
          <w:rFonts w:ascii="Book Antiqua" w:hAnsi="Book Antiqua"/>
          <w:sz w:val="24"/>
          <w:szCs w:val="24"/>
        </w:rPr>
        <w:t>: 427-3; discussion 433-4 [PMID: 12686529 DOI: 10.1001/archsurg.138.4.427]</w:t>
      </w:r>
    </w:p>
    <w:p w14:paraId="126F63D9"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16 </w:t>
      </w:r>
      <w:proofErr w:type="spellStart"/>
      <w:r w:rsidRPr="00693598">
        <w:rPr>
          <w:rFonts w:ascii="Book Antiqua" w:hAnsi="Book Antiqua"/>
          <w:b/>
          <w:sz w:val="24"/>
          <w:szCs w:val="24"/>
        </w:rPr>
        <w:t>Girometti</w:t>
      </w:r>
      <w:proofErr w:type="spellEnd"/>
      <w:r w:rsidRPr="00693598">
        <w:rPr>
          <w:rFonts w:ascii="Book Antiqua" w:hAnsi="Book Antiqua"/>
          <w:b/>
          <w:sz w:val="24"/>
          <w:szCs w:val="24"/>
        </w:rPr>
        <w:t xml:space="preserve"> R</w:t>
      </w:r>
      <w:r w:rsidRPr="00693598">
        <w:rPr>
          <w:rFonts w:ascii="Book Antiqua" w:hAnsi="Book Antiqua"/>
          <w:sz w:val="24"/>
          <w:szCs w:val="24"/>
        </w:rPr>
        <w:t xml:space="preserve">, </w:t>
      </w:r>
      <w:proofErr w:type="spellStart"/>
      <w:r w:rsidRPr="00693598">
        <w:rPr>
          <w:rFonts w:ascii="Book Antiqua" w:hAnsi="Book Antiqua"/>
          <w:sz w:val="24"/>
          <w:szCs w:val="24"/>
        </w:rPr>
        <w:t>Intini</w:t>
      </w:r>
      <w:proofErr w:type="spellEnd"/>
      <w:r w:rsidRPr="00693598">
        <w:rPr>
          <w:rFonts w:ascii="Book Antiqua" w:hAnsi="Book Antiqua"/>
          <w:sz w:val="24"/>
          <w:szCs w:val="24"/>
        </w:rPr>
        <w:t xml:space="preserve"> S, </w:t>
      </w:r>
      <w:proofErr w:type="spellStart"/>
      <w:r w:rsidRPr="00693598">
        <w:rPr>
          <w:rFonts w:ascii="Book Antiqua" w:hAnsi="Book Antiqua"/>
          <w:sz w:val="24"/>
          <w:szCs w:val="24"/>
        </w:rPr>
        <w:t>Brondani</w:t>
      </w:r>
      <w:proofErr w:type="spellEnd"/>
      <w:r w:rsidRPr="00693598">
        <w:rPr>
          <w:rFonts w:ascii="Book Antiqua" w:hAnsi="Book Antiqua"/>
          <w:sz w:val="24"/>
          <w:szCs w:val="24"/>
        </w:rPr>
        <w:t xml:space="preserve"> G, Como G, </w:t>
      </w:r>
      <w:proofErr w:type="spellStart"/>
      <w:r w:rsidRPr="00693598">
        <w:rPr>
          <w:rFonts w:ascii="Book Antiqua" w:hAnsi="Book Antiqua"/>
          <w:sz w:val="24"/>
          <w:szCs w:val="24"/>
        </w:rPr>
        <w:t>Londero</w:t>
      </w:r>
      <w:proofErr w:type="spellEnd"/>
      <w:r w:rsidRPr="00693598">
        <w:rPr>
          <w:rFonts w:ascii="Book Antiqua" w:hAnsi="Book Antiqua"/>
          <w:sz w:val="24"/>
          <w:szCs w:val="24"/>
        </w:rPr>
        <w:t xml:space="preserve"> F, </w:t>
      </w:r>
      <w:proofErr w:type="spellStart"/>
      <w:r w:rsidRPr="00693598">
        <w:rPr>
          <w:rFonts w:ascii="Book Antiqua" w:hAnsi="Book Antiqua"/>
          <w:sz w:val="24"/>
          <w:szCs w:val="24"/>
        </w:rPr>
        <w:t>Bresadola</w:t>
      </w:r>
      <w:proofErr w:type="spellEnd"/>
      <w:r w:rsidRPr="00693598">
        <w:rPr>
          <w:rFonts w:ascii="Book Antiqua" w:hAnsi="Book Antiqua"/>
          <w:sz w:val="24"/>
          <w:szCs w:val="24"/>
        </w:rPr>
        <w:t xml:space="preserve"> F, </w:t>
      </w:r>
      <w:proofErr w:type="spellStart"/>
      <w:r w:rsidRPr="00693598">
        <w:rPr>
          <w:rFonts w:ascii="Book Antiqua" w:hAnsi="Book Antiqua"/>
          <w:sz w:val="24"/>
          <w:szCs w:val="24"/>
        </w:rPr>
        <w:t>Zuiani</w:t>
      </w:r>
      <w:proofErr w:type="spellEnd"/>
      <w:r w:rsidRPr="00693598">
        <w:rPr>
          <w:rFonts w:ascii="Book Antiqua" w:hAnsi="Book Antiqua"/>
          <w:sz w:val="24"/>
          <w:szCs w:val="24"/>
        </w:rPr>
        <w:t xml:space="preserve"> C, </w:t>
      </w:r>
      <w:proofErr w:type="spellStart"/>
      <w:r w:rsidRPr="00693598">
        <w:rPr>
          <w:rFonts w:ascii="Book Antiqua" w:hAnsi="Book Antiqua"/>
          <w:sz w:val="24"/>
          <w:szCs w:val="24"/>
        </w:rPr>
        <w:t>Bazzocchi</w:t>
      </w:r>
      <w:proofErr w:type="spellEnd"/>
      <w:r w:rsidRPr="00693598">
        <w:rPr>
          <w:rFonts w:ascii="Book Antiqua" w:hAnsi="Book Antiqua"/>
          <w:sz w:val="24"/>
          <w:szCs w:val="24"/>
        </w:rPr>
        <w:t xml:space="preserve"> M. Incidental pancreatic cysts on 3D turbo spin echo magnetic resonance cholangiopancreatography: prevalence and relation with clinical and imaging features. </w:t>
      </w:r>
      <w:proofErr w:type="spellStart"/>
      <w:r w:rsidRPr="00693598">
        <w:rPr>
          <w:rFonts w:ascii="Book Antiqua" w:hAnsi="Book Antiqua"/>
          <w:i/>
          <w:sz w:val="24"/>
          <w:szCs w:val="24"/>
        </w:rPr>
        <w:t>Abdom</w:t>
      </w:r>
      <w:proofErr w:type="spellEnd"/>
      <w:r w:rsidRPr="00693598">
        <w:rPr>
          <w:rFonts w:ascii="Book Antiqua" w:hAnsi="Book Antiqua"/>
          <w:i/>
          <w:sz w:val="24"/>
          <w:szCs w:val="24"/>
        </w:rPr>
        <w:t xml:space="preserve"> Imaging</w:t>
      </w:r>
      <w:r w:rsidRPr="00693598">
        <w:rPr>
          <w:rFonts w:ascii="Book Antiqua" w:hAnsi="Book Antiqua"/>
          <w:sz w:val="24"/>
          <w:szCs w:val="24"/>
        </w:rPr>
        <w:t xml:space="preserve"> 2011; </w:t>
      </w:r>
      <w:r w:rsidRPr="00693598">
        <w:rPr>
          <w:rFonts w:ascii="Book Antiqua" w:hAnsi="Book Antiqua"/>
          <w:b/>
          <w:sz w:val="24"/>
          <w:szCs w:val="24"/>
        </w:rPr>
        <w:t>36</w:t>
      </w:r>
      <w:r w:rsidRPr="00693598">
        <w:rPr>
          <w:rFonts w:ascii="Book Antiqua" w:hAnsi="Book Antiqua"/>
          <w:sz w:val="24"/>
          <w:szCs w:val="24"/>
        </w:rPr>
        <w:t>: 196-205 [PMID: 20473669 DOI: 10.1007/s00261-010-9618-4]</w:t>
      </w:r>
    </w:p>
    <w:p w14:paraId="56564782"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17 </w:t>
      </w:r>
      <w:r w:rsidRPr="00693598">
        <w:rPr>
          <w:rFonts w:ascii="Book Antiqua" w:hAnsi="Book Antiqua"/>
          <w:b/>
          <w:sz w:val="24"/>
          <w:szCs w:val="24"/>
        </w:rPr>
        <w:t>Laffan TA</w:t>
      </w:r>
      <w:r w:rsidRPr="00693598">
        <w:rPr>
          <w:rFonts w:ascii="Book Antiqua" w:hAnsi="Book Antiqua"/>
          <w:sz w:val="24"/>
          <w:szCs w:val="24"/>
        </w:rPr>
        <w:t xml:space="preserve">, Horton KM, Klein AP, </w:t>
      </w:r>
      <w:proofErr w:type="spellStart"/>
      <w:r w:rsidRPr="00693598">
        <w:rPr>
          <w:rFonts w:ascii="Book Antiqua" w:hAnsi="Book Antiqua"/>
          <w:sz w:val="24"/>
          <w:szCs w:val="24"/>
        </w:rPr>
        <w:t>Berlanstein</w:t>
      </w:r>
      <w:proofErr w:type="spellEnd"/>
      <w:r w:rsidRPr="00693598">
        <w:rPr>
          <w:rFonts w:ascii="Book Antiqua" w:hAnsi="Book Antiqua"/>
          <w:sz w:val="24"/>
          <w:szCs w:val="24"/>
        </w:rPr>
        <w:t xml:space="preserve"> B, </w:t>
      </w:r>
      <w:proofErr w:type="spellStart"/>
      <w:r w:rsidRPr="00693598">
        <w:rPr>
          <w:rFonts w:ascii="Book Antiqua" w:hAnsi="Book Antiqua"/>
          <w:sz w:val="24"/>
          <w:szCs w:val="24"/>
        </w:rPr>
        <w:t>Siegelman</w:t>
      </w:r>
      <w:proofErr w:type="spellEnd"/>
      <w:r w:rsidRPr="00693598">
        <w:rPr>
          <w:rFonts w:ascii="Book Antiqua" w:hAnsi="Book Antiqua"/>
          <w:sz w:val="24"/>
          <w:szCs w:val="24"/>
        </w:rPr>
        <w:t xml:space="preserve"> SS, Kawamoto S, Johnson PT, Fishman EK, </w:t>
      </w:r>
      <w:proofErr w:type="spellStart"/>
      <w:r w:rsidRPr="00693598">
        <w:rPr>
          <w:rFonts w:ascii="Book Antiqua" w:hAnsi="Book Antiqua"/>
          <w:sz w:val="24"/>
          <w:szCs w:val="24"/>
        </w:rPr>
        <w:t>Hruban</w:t>
      </w:r>
      <w:proofErr w:type="spellEnd"/>
      <w:r w:rsidRPr="00693598">
        <w:rPr>
          <w:rFonts w:ascii="Book Antiqua" w:hAnsi="Book Antiqua"/>
          <w:sz w:val="24"/>
          <w:szCs w:val="24"/>
        </w:rPr>
        <w:t xml:space="preserve"> RH. Prevalence of unsuspected pancreatic cysts on MDCT. </w:t>
      </w:r>
      <w:r w:rsidRPr="00693598">
        <w:rPr>
          <w:rFonts w:ascii="Book Antiqua" w:hAnsi="Book Antiqua"/>
          <w:i/>
          <w:sz w:val="24"/>
          <w:szCs w:val="24"/>
        </w:rPr>
        <w:t xml:space="preserve">AJR Am J </w:t>
      </w:r>
      <w:proofErr w:type="spellStart"/>
      <w:r w:rsidRPr="00693598">
        <w:rPr>
          <w:rFonts w:ascii="Book Antiqua" w:hAnsi="Book Antiqua"/>
          <w:i/>
          <w:sz w:val="24"/>
          <w:szCs w:val="24"/>
        </w:rPr>
        <w:t>Roentgenol</w:t>
      </w:r>
      <w:proofErr w:type="spellEnd"/>
      <w:r w:rsidRPr="00693598">
        <w:rPr>
          <w:rFonts w:ascii="Book Antiqua" w:hAnsi="Book Antiqua"/>
          <w:sz w:val="24"/>
          <w:szCs w:val="24"/>
        </w:rPr>
        <w:t xml:space="preserve"> 2008; </w:t>
      </w:r>
      <w:r w:rsidRPr="00693598">
        <w:rPr>
          <w:rFonts w:ascii="Book Antiqua" w:hAnsi="Book Antiqua"/>
          <w:b/>
          <w:sz w:val="24"/>
          <w:szCs w:val="24"/>
        </w:rPr>
        <w:t>191</w:t>
      </w:r>
      <w:r w:rsidRPr="00693598">
        <w:rPr>
          <w:rFonts w:ascii="Book Antiqua" w:hAnsi="Book Antiqua"/>
          <w:sz w:val="24"/>
          <w:szCs w:val="24"/>
        </w:rPr>
        <w:t>: 802-807 [PMID: 18716113 DOI: 10.2214/AJR.07.3340]</w:t>
      </w:r>
    </w:p>
    <w:p w14:paraId="47023199"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18 </w:t>
      </w:r>
      <w:proofErr w:type="spellStart"/>
      <w:r w:rsidRPr="00693598">
        <w:rPr>
          <w:rFonts w:ascii="Book Antiqua" w:hAnsi="Book Antiqua"/>
          <w:b/>
          <w:sz w:val="24"/>
          <w:szCs w:val="24"/>
        </w:rPr>
        <w:t>Ip</w:t>
      </w:r>
      <w:proofErr w:type="spellEnd"/>
      <w:r w:rsidRPr="00693598">
        <w:rPr>
          <w:rFonts w:ascii="Book Antiqua" w:hAnsi="Book Antiqua"/>
          <w:b/>
          <w:sz w:val="24"/>
          <w:szCs w:val="24"/>
        </w:rPr>
        <w:t xml:space="preserve"> IK</w:t>
      </w:r>
      <w:r w:rsidRPr="00693598">
        <w:rPr>
          <w:rFonts w:ascii="Book Antiqua" w:hAnsi="Book Antiqua"/>
          <w:sz w:val="24"/>
          <w:szCs w:val="24"/>
        </w:rPr>
        <w:t xml:space="preserve">, </w:t>
      </w:r>
      <w:proofErr w:type="spellStart"/>
      <w:r w:rsidRPr="00693598">
        <w:rPr>
          <w:rFonts w:ascii="Book Antiqua" w:hAnsi="Book Antiqua"/>
          <w:sz w:val="24"/>
          <w:szCs w:val="24"/>
        </w:rPr>
        <w:t>Mortele</w:t>
      </w:r>
      <w:proofErr w:type="spellEnd"/>
      <w:r w:rsidRPr="00693598">
        <w:rPr>
          <w:rFonts w:ascii="Book Antiqua" w:hAnsi="Book Antiqua"/>
          <w:sz w:val="24"/>
          <w:szCs w:val="24"/>
        </w:rPr>
        <w:t xml:space="preserve"> KJ, </w:t>
      </w:r>
      <w:proofErr w:type="spellStart"/>
      <w:r w:rsidRPr="00693598">
        <w:rPr>
          <w:rFonts w:ascii="Book Antiqua" w:hAnsi="Book Antiqua"/>
          <w:sz w:val="24"/>
          <w:szCs w:val="24"/>
        </w:rPr>
        <w:t>Prevedello</w:t>
      </w:r>
      <w:proofErr w:type="spellEnd"/>
      <w:r w:rsidRPr="00693598">
        <w:rPr>
          <w:rFonts w:ascii="Book Antiqua" w:hAnsi="Book Antiqua"/>
          <w:sz w:val="24"/>
          <w:szCs w:val="24"/>
        </w:rPr>
        <w:t xml:space="preserve"> LM, </w:t>
      </w:r>
      <w:proofErr w:type="spellStart"/>
      <w:r w:rsidRPr="00693598">
        <w:rPr>
          <w:rFonts w:ascii="Book Antiqua" w:hAnsi="Book Antiqua"/>
          <w:sz w:val="24"/>
          <w:szCs w:val="24"/>
        </w:rPr>
        <w:t>Khorasani</w:t>
      </w:r>
      <w:proofErr w:type="spellEnd"/>
      <w:r w:rsidRPr="00693598">
        <w:rPr>
          <w:rFonts w:ascii="Book Antiqua" w:hAnsi="Book Antiqua"/>
          <w:sz w:val="24"/>
          <w:szCs w:val="24"/>
        </w:rPr>
        <w:t xml:space="preserve"> R. Focal cystic pancreatic lesions: assessing variation in radiologists' management recommendations. </w:t>
      </w:r>
      <w:r w:rsidRPr="00693598">
        <w:rPr>
          <w:rFonts w:ascii="Book Antiqua" w:hAnsi="Book Antiqua"/>
          <w:i/>
          <w:sz w:val="24"/>
          <w:szCs w:val="24"/>
        </w:rPr>
        <w:t>Radiology</w:t>
      </w:r>
      <w:r w:rsidRPr="00693598">
        <w:rPr>
          <w:rFonts w:ascii="Book Antiqua" w:hAnsi="Book Antiqua"/>
          <w:sz w:val="24"/>
          <w:szCs w:val="24"/>
        </w:rPr>
        <w:t xml:space="preserve"> 2011; </w:t>
      </w:r>
      <w:r w:rsidRPr="00693598">
        <w:rPr>
          <w:rFonts w:ascii="Book Antiqua" w:hAnsi="Book Antiqua"/>
          <w:b/>
          <w:sz w:val="24"/>
          <w:szCs w:val="24"/>
        </w:rPr>
        <w:t>259</w:t>
      </w:r>
      <w:r w:rsidRPr="00693598">
        <w:rPr>
          <w:rFonts w:ascii="Book Antiqua" w:hAnsi="Book Antiqua"/>
          <w:sz w:val="24"/>
          <w:szCs w:val="24"/>
        </w:rPr>
        <w:t>: 136-141 [PMID: 21292867 DOI: 10.1148/radiol.10100970]</w:t>
      </w:r>
    </w:p>
    <w:p w14:paraId="3A359F96"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19 </w:t>
      </w:r>
      <w:proofErr w:type="spellStart"/>
      <w:r w:rsidRPr="00693598">
        <w:rPr>
          <w:rFonts w:ascii="Book Antiqua" w:hAnsi="Book Antiqua"/>
          <w:b/>
          <w:sz w:val="24"/>
          <w:szCs w:val="24"/>
        </w:rPr>
        <w:t>Soroida</w:t>
      </w:r>
      <w:proofErr w:type="spellEnd"/>
      <w:r w:rsidRPr="00693598">
        <w:rPr>
          <w:rFonts w:ascii="Book Antiqua" w:hAnsi="Book Antiqua"/>
          <w:b/>
          <w:sz w:val="24"/>
          <w:szCs w:val="24"/>
        </w:rPr>
        <w:t xml:space="preserve"> Y</w:t>
      </w:r>
      <w:r w:rsidRPr="00693598">
        <w:rPr>
          <w:rFonts w:ascii="Book Antiqua" w:hAnsi="Book Antiqua"/>
          <w:sz w:val="24"/>
          <w:szCs w:val="24"/>
        </w:rPr>
        <w:t xml:space="preserve">, Sato M, </w:t>
      </w:r>
      <w:proofErr w:type="spellStart"/>
      <w:r w:rsidRPr="00693598">
        <w:rPr>
          <w:rFonts w:ascii="Book Antiqua" w:hAnsi="Book Antiqua"/>
          <w:sz w:val="24"/>
          <w:szCs w:val="24"/>
        </w:rPr>
        <w:t>Hikita</w:t>
      </w:r>
      <w:proofErr w:type="spellEnd"/>
      <w:r w:rsidRPr="00693598">
        <w:rPr>
          <w:rFonts w:ascii="Book Antiqua" w:hAnsi="Book Antiqua"/>
          <w:sz w:val="24"/>
          <w:szCs w:val="24"/>
        </w:rPr>
        <w:t xml:space="preserve"> H, Hagiwara S, Sato M, </w:t>
      </w:r>
      <w:proofErr w:type="spellStart"/>
      <w:r w:rsidRPr="00693598">
        <w:rPr>
          <w:rFonts w:ascii="Book Antiqua" w:hAnsi="Book Antiqua"/>
          <w:sz w:val="24"/>
          <w:szCs w:val="24"/>
        </w:rPr>
        <w:t>Gotoh</w:t>
      </w:r>
      <w:proofErr w:type="spellEnd"/>
      <w:r w:rsidRPr="00693598">
        <w:rPr>
          <w:rFonts w:ascii="Book Antiqua" w:hAnsi="Book Antiqua"/>
          <w:sz w:val="24"/>
          <w:szCs w:val="24"/>
        </w:rPr>
        <w:t xml:space="preserve"> H, Kato S, Iwai T, Yamazaki T, </w:t>
      </w:r>
      <w:proofErr w:type="spellStart"/>
      <w:r w:rsidRPr="00693598">
        <w:rPr>
          <w:rFonts w:ascii="Book Antiqua" w:hAnsi="Book Antiqua"/>
          <w:sz w:val="24"/>
          <w:szCs w:val="24"/>
        </w:rPr>
        <w:t>Yatomi</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Sasano</w:t>
      </w:r>
      <w:proofErr w:type="spellEnd"/>
      <w:r w:rsidRPr="00693598">
        <w:rPr>
          <w:rFonts w:ascii="Book Antiqua" w:hAnsi="Book Antiqua"/>
          <w:sz w:val="24"/>
          <w:szCs w:val="24"/>
        </w:rPr>
        <w:t xml:space="preserve"> T, Ikeda H. Pancreatic cysts in general </w:t>
      </w:r>
      <w:r w:rsidRPr="00693598">
        <w:rPr>
          <w:rFonts w:ascii="Book Antiqua" w:hAnsi="Book Antiqua"/>
          <w:sz w:val="24"/>
          <w:szCs w:val="24"/>
        </w:rPr>
        <w:lastRenderedPageBreak/>
        <w:t xml:space="preserve">population on ultrasonography: Prevalence and development of risk score. </w:t>
      </w:r>
      <w:r w:rsidRPr="00693598">
        <w:rPr>
          <w:rFonts w:ascii="Book Antiqua" w:hAnsi="Book Antiqua"/>
          <w:i/>
          <w:sz w:val="24"/>
          <w:szCs w:val="24"/>
        </w:rPr>
        <w:t>J Gastroenterol</w:t>
      </w:r>
      <w:r w:rsidRPr="00693598">
        <w:rPr>
          <w:rFonts w:ascii="Book Antiqua" w:hAnsi="Book Antiqua"/>
          <w:sz w:val="24"/>
          <w:szCs w:val="24"/>
        </w:rPr>
        <w:t xml:space="preserve"> 2016; </w:t>
      </w:r>
      <w:r w:rsidRPr="00693598">
        <w:rPr>
          <w:rFonts w:ascii="Book Antiqua" w:hAnsi="Book Antiqua"/>
          <w:b/>
          <w:sz w:val="24"/>
          <w:szCs w:val="24"/>
        </w:rPr>
        <w:t>51</w:t>
      </w:r>
      <w:r w:rsidRPr="00693598">
        <w:rPr>
          <w:rFonts w:ascii="Book Antiqua" w:hAnsi="Book Antiqua"/>
          <w:sz w:val="24"/>
          <w:szCs w:val="24"/>
        </w:rPr>
        <w:t>: 1133-1140 [PMID: 26988361 DOI: 10.1007/s00535-016-1196-y]</w:t>
      </w:r>
    </w:p>
    <w:p w14:paraId="363811A3"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20 </w:t>
      </w:r>
      <w:r w:rsidRPr="00693598">
        <w:rPr>
          <w:rFonts w:ascii="Book Antiqua" w:hAnsi="Book Antiqua"/>
          <w:b/>
          <w:sz w:val="24"/>
          <w:szCs w:val="24"/>
        </w:rPr>
        <w:t>Zhang XM</w:t>
      </w:r>
      <w:r w:rsidRPr="00693598">
        <w:rPr>
          <w:rFonts w:ascii="Book Antiqua" w:hAnsi="Book Antiqua"/>
          <w:sz w:val="24"/>
          <w:szCs w:val="24"/>
        </w:rPr>
        <w:t xml:space="preserve">, Mitchell DG, </w:t>
      </w:r>
      <w:proofErr w:type="spellStart"/>
      <w:r w:rsidRPr="00693598">
        <w:rPr>
          <w:rFonts w:ascii="Book Antiqua" w:hAnsi="Book Antiqua"/>
          <w:sz w:val="24"/>
          <w:szCs w:val="24"/>
        </w:rPr>
        <w:t>Dohke</w:t>
      </w:r>
      <w:proofErr w:type="spellEnd"/>
      <w:r w:rsidRPr="00693598">
        <w:rPr>
          <w:rFonts w:ascii="Book Antiqua" w:hAnsi="Book Antiqua"/>
          <w:sz w:val="24"/>
          <w:szCs w:val="24"/>
        </w:rPr>
        <w:t xml:space="preserve"> M, Holland GA, Parker L. Pancreatic cysts: depiction on single-shot fast spin-echo MR images. </w:t>
      </w:r>
      <w:r w:rsidRPr="00693598">
        <w:rPr>
          <w:rFonts w:ascii="Book Antiqua" w:hAnsi="Book Antiqua"/>
          <w:i/>
          <w:sz w:val="24"/>
          <w:szCs w:val="24"/>
        </w:rPr>
        <w:t>Radiology</w:t>
      </w:r>
      <w:r w:rsidRPr="00693598">
        <w:rPr>
          <w:rFonts w:ascii="Book Antiqua" w:hAnsi="Book Antiqua"/>
          <w:sz w:val="24"/>
          <w:szCs w:val="24"/>
        </w:rPr>
        <w:t xml:space="preserve"> 2002; </w:t>
      </w:r>
      <w:r w:rsidRPr="00693598">
        <w:rPr>
          <w:rFonts w:ascii="Book Antiqua" w:hAnsi="Book Antiqua"/>
          <w:b/>
          <w:sz w:val="24"/>
          <w:szCs w:val="24"/>
        </w:rPr>
        <w:t>223</w:t>
      </w:r>
      <w:r w:rsidRPr="00693598">
        <w:rPr>
          <w:rFonts w:ascii="Book Antiqua" w:hAnsi="Book Antiqua"/>
          <w:sz w:val="24"/>
          <w:szCs w:val="24"/>
        </w:rPr>
        <w:t>: 547-553 [PMID: 11997566 DOI: 10.1148/radiol.2232010815]</w:t>
      </w:r>
    </w:p>
    <w:p w14:paraId="20097362"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21 </w:t>
      </w:r>
      <w:r w:rsidRPr="00693598">
        <w:rPr>
          <w:rFonts w:ascii="Book Antiqua" w:hAnsi="Book Antiqua"/>
          <w:b/>
          <w:sz w:val="24"/>
          <w:szCs w:val="24"/>
        </w:rPr>
        <w:t>Lee KS</w:t>
      </w:r>
      <w:r w:rsidRPr="00693598">
        <w:rPr>
          <w:rFonts w:ascii="Book Antiqua" w:hAnsi="Book Antiqua"/>
          <w:sz w:val="24"/>
          <w:szCs w:val="24"/>
        </w:rPr>
        <w:t xml:space="preserve">, </w:t>
      </w:r>
      <w:proofErr w:type="spellStart"/>
      <w:r w:rsidRPr="00693598">
        <w:rPr>
          <w:rFonts w:ascii="Book Antiqua" w:hAnsi="Book Antiqua"/>
          <w:sz w:val="24"/>
          <w:szCs w:val="24"/>
        </w:rPr>
        <w:t>Sekhar</w:t>
      </w:r>
      <w:proofErr w:type="spellEnd"/>
      <w:r w:rsidRPr="00693598">
        <w:rPr>
          <w:rFonts w:ascii="Book Antiqua" w:hAnsi="Book Antiqua"/>
          <w:sz w:val="24"/>
          <w:szCs w:val="24"/>
        </w:rPr>
        <w:t xml:space="preserve"> A, </w:t>
      </w:r>
      <w:proofErr w:type="spellStart"/>
      <w:r w:rsidRPr="00693598">
        <w:rPr>
          <w:rFonts w:ascii="Book Antiqua" w:hAnsi="Book Antiqua"/>
          <w:sz w:val="24"/>
          <w:szCs w:val="24"/>
        </w:rPr>
        <w:t>Rofsky</w:t>
      </w:r>
      <w:proofErr w:type="spellEnd"/>
      <w:r w:rsidRPr="00693598">
        <w:rPr>
          <w:rFonts w:ascii="Book Antiqua" w:hAnsi="Book Antiqua"/>
          <w:sz w:val="24"/>
          <w:szCs w:val="24"/>
        </w:rPr>
        <w:t xml:space="preserve"> NM, </w:t>
      </w:r>
      <w:proofErr w:type="spellStart"/>
      <w:r w:rsidRPr="00693598">
        <w:rPr>
          <w:rFonts w:ascii="Book Antiqua" w:hAnsi="Book Antiqua"/>
          <w:sz w:val="24"/>
          <w:szCs w:val="24"/>
        </w:rPr>
        <w:t>Pedrosa</w:t>
      </w:r>
      <w:proofErr w:type="spellEnd"/>
      <w:r w:rsidRPr="00693598">
        <w:rPr>
          <w:rFonts w:ascii="Book Antiqua" w:hAnsi="Book Antiqua"/>
          <w:sz w:val="24"/>
          <w:szCs w:val="24"/>
        </w:rPr>
        <w:t xml:space="preserve"> I. Prevalence of incidental pancreatic cysts in the adult population on MR imaging. </w:t>
      </w:r>
      <w:r w:rsidRPr="00693598">
        <w:rPr>
          <w:rFonts w:ascii="Book Antiqua" w:hAnsi="Book Antiqua"/>
          <w:i/>
          <w:sz w:val="24"/>
          <w:szCs w:val="24"/>
        </w:rPr>
        <w:t>Am J Gastroenterol</w:t>
      </w:r>
      <w:r w:rsidRPr="00693598">
        <w:rPr>
          <w:rFonts w:ascii="Book Antiqua" w:hAnsi="Book Antiqua"/>
          <w:sz w:val="24"/>
          <w:szCs w:val="24"/>
        </w:rPr>
        <w:t xml:space="preserve"> 2010; </w:t>
      </w:r>
      <w:r w:rsidRPr="00693598">
        <w:rPr>
          <w:rFonts w:ascii="Book Antiqua" w:hAnsi="Book Antiqua"/>
          <w:b/>
          <w:sz w:val="24"/>
          <w:szCs w:val="24"/>
        </w:rPr>
        <w:t>105</w:t>
      </w:r>
      <w:r w:rsidRPr="00693598">
        <w:rPr>
          <w:rFonts w:ascii="Book Antiqua" w:hAnsi="Book Antiqua"/>
          <w:sz w:val="24"/>
          <w:szCs w:val="24"/>
        </w:rPr>
        <w:t>: 2079-2084 [PMID: 20354507 DOI: 10.1038/ajg.2010.122]</w:t>
      </w:r>
    </w:p>
    <w:p w14:paraId="259C2FEC"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22 </w:t>
      </w:r>
      <w:r w:rsidRPr="00693598">
        <w:rPr>
          <w:rFonts w:ascii="Book Antiqua" w:hAnsi="Book Antiqua"/>
          <w:b/>
          <w:sz w:val="24"/>
          <w:szCs w:val="24"/>
        </w:rPr>
        <w:t>Matsubara S</w:t>
      </w:r>
      <w:r w:rsidRPr="00693598">
        <w:rPr>
          <w:rFonts w:ascii="Book Antiqua" w:hAnsi="Book Antiqua"/>
          <w:sz w:val="24"/>
          <w:szCs w:val="24"/>
        </w:rPr>
        <w:t xml:space="preserve">, Tada M, </w:t>
      </w:r>
      <w:proofErr w:type="spellStart"/>
      <w:r w:rsidRPr="00693598">
        <w:rPr>
          <w:rFonts w:ascii="Book Antiqua" w:hAnsi="Book Antiqua"/>
          <w:sz w:val="24"/>
          <w:szCs w:val="24"/>
        </w:rPr>
        <w:t>Akahane</w:t>
      </w:r>
      <w:proofErr w:type="spellEnd"/>
      <w:r w:rsidRPr="00693598">
        <w:rPr>
          <w:rFonts w:ascii="Book Antiqua" w:hAnsi="Book Antiqua"/>
          <w:sz w:val="24"/>
          <w:szCs w:val="24"/>
        </w:rPr>
        <w:t xml:space="preserve"> M, </w:t>
      </w:r>
      <w:proofErr w:type="spellStart"/>
      <w:r w:rsidRPr="00693598">
        <w:rPr>
          <w:rFonts w:ascii="Book Antiqua" w:hAnsi="Book Antiqua"/>
          <w:sz w:val="24"/>
          <w:szCs w:val="24"/>
        </w:rPr>
        <w:t>Yagioka</w:t>
      </w:r>
      <w:proofErr w:type="spellEnd"/>
      <w:r w:rsidRPr="00693598">
        <w:rPr>
          <w:rFonts w:ascii="Book Antiqua" w:hAnsi="Book Antiqua"/>
          <w:sz w:val="24"/>
          <w:szCs w:val="24"/>
        </w:rPr>
        <w:t xml:space="preserve"> H, </w:t>
      </w:r>
      <w:proofErr w:type="spellStart"/>
      <w:r w:rsidRPr="00693598">
        <w:rPr>
          <w:rFonts w:ascii="Book Antiqua" w:hAnsi="Book Antiqua"/>
          <w:sz w:val="24"/>
          <w:szCs w:val="24"/>
        </w:rPr>
        <w:t>Kogure</w:t>
      </w:r>
      <w:proofErr w:type="spellEnd"/>
      <w:r w:rsidRPr="00693598">
        <w:rPr>
          <w:rFonts w:ascii="Book Antiqua" w:hAnsi="Book Antiqua"/>
          <w:sz w:val="24"/>
          <w:szCs w:val="24"/>
        </w:rPr>
        <w:t xml:space="preserve"> H, Sasaki T, </w:t>
      </w:r>
      <w:proofErr w:type="spellStart"/>
      <w:r w:rsidRPr="00693598">
        <w:rPr>
          <w:rFonts w:ascii="Book Antiqua" w:hAnsi="Book Antiqua"/>
          <w:sz w:val="24"/>
          <w:szCs w:val="24"/>
        </w:rPr>
        <w:t>Arizumi</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Togawa</w:t>
      </w:r>
      <w:proofErr w:type="spellEnd"/>
      <w:r w:rsidRPr="00693598">
        <w:rPr>
          <w:rFonts w:ascii="Book Antiqua" w:hAnsi="Book Antiqua"/>
          <w:sz w:val="24"/>
          <w:szCs w:val="24"/>
        </w:rPr>
        <w:t xml:space="preserve"> O, </w:t>
      </w:r>
      <w:proofErr w:type="spellStart"/>
      <w:r w:rsidRPr="00693598">
        <w:rPr>
          <w:rFonts w:ascii="Book Antiqua" w:hAnsi="Book Antiqua"/>
          <w:sz w:val="24"/>
          <w:szCs w:val="24"/>
        </w:rPr>
        <w:t>Nakai</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Sasahira</w:t>
      </w:r>
      <w:proofErr w:type="spellEnd"/>
      <w:r w:rsidRPr="00693598">
        <w:rPr>
          <w:rFonts w:ascii="Book Antiqua" w:hAnsi="Book Antiqua"/>
          <w:sz w:val="24"/>
          <w:szCs w:val="24"/>
        </w:rPr>
        <w:t xml:space="preserve"> N, Hirano K, </w:t>
      </w:r>
      <w:proofErr w:type="spellStart"/>
      <w:r w:rsidRPr="00693598">
        <w:rPr>
          <w:rFonts w:ascii="Book Antiqua" w:hAnsi="Book Antiqua"/>
          <w:sz w:val="24"/>
          <w:szCs w:val="24"/>
        </w:rPr>
        <w:t>Tsujino</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Isayama</w:t>
      </w:r>
      <w:proofErr w:type="spellEnd"/>
      <w:r w:rsidRPr="00693598">
        <w:rPr>
          <w:rFonts w:ascii="Book Antiqua" w:hAnsi="Book Antiqua"/>
          <w:sz w:val="24"/>
          <w:szCs w:val="24"/>
        </w:rPr>
        <w:t xml:space="preserve"> H, Toda N, </w:t>
      </w:r>
      <w:proofErr w:type="spellStart"/>
      <w:r w:rsidRPr="00693598">
        <w:rPr>
          <w:rFonts w:ascii="Book Antiqua" w:hAnsi="Book Antiqua"/>
          <w:sz w:val="24"/>
          <w:szCs w:val="24"/>
        </w:rPr>
        <w:t>Kawabe</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Ohtomo</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Omata</w:t>
      </w:r>
      <w:proofErr w:type="spellEnd"/>
      <w:r w:rsidRPr="00693598">
        <w:rPr>
          <w:rFonts w:ascii="Book Antiqua" w:hAnsi="Book Antiqua"/>
          <w:sz w:val="24"/>
          <w:szCs w:val="24"/>
        </w:rPr>
        <w:t xml:space="preserve"> M. Incidental pancreatic cysts found by magnetic resonance imaging and their relationship with pancreatic cancer. </w:t>
      </w:r>
      <w:r w:rsidRPr="00693598">
        <w:rPr>
          <w:rFonts w:ascii="Book Antiqua" w:hAnsi="Book Antiqua"/>
          <w:i/>
          <w:sz w:val="24"/>
          <w:szCs w:val="24"/>
        </w:rPr>
        <w:t>Pancreas</w:t>
      </w:r>
      <w:r w:rsidRPr="00693598">
        <w:rPr>
          <w:rFonts w:ascii="Book Antiqua" w:hAnsi="Book Antiqua"/>
          <w:sz w:val="24"/>
          <w:szCs w:val="24"/>
        </w:rPr>
        <w:t xml:space="preserve"> 2012; </w:t>
      </w:r>
      <w:r w:rsidRPr="00693598">
        <w:rPr>
          <w:rFonts w:ascii="Book Antiqua" w:hAnsi="Book Antiqua"/>
          <w:b/>
          <w:sz w:val="24"/>
          <w:szCs w:val="24"/>
        </w:rPr>
        <w:t>41</w:t>
      </w:r>
      <w:r w:rsidRPr="00693598">
        <w:rPr>
          <w:rFonts w:ascii="Book Antiqua" w:hAnsi="Book Antiqua"/>
          <w:sz w:val="24"/>
          <w:szCs w:val="24"/>
        </w:rPr>
        <w:t>: 1241-1246 [PMID: 22699201 DOI: 10.1097/MPA.0b013e31824f5970]</w:t>
      </w:r>
    </w:p>
    <w:p w14:paraId="73E748D9"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23 </w:t>
      </w:r>
      <w:proofErr w:type="spellStart"/>
      <w:r w:rsidRPr="00693598">
        <w:rPr>
          <w:rFonts w:ascii="Book Antiqua" w:hAnsi="Book Antiqua"/>
          <w:b/>
          <w:sz w:val="24"/>
          <w:szCs w:val="24"/>
        </w:rPr>
        <w:t>Sey</w:t>
      </w:r>
      <w:proofErr w:type="spellEnd"/>
      <w:r w:rsidRPr="00693598">
        <w:rPr>
          <w:rFonts w:ascii="Book Antiqua" w:hAnsi="Book Antiqua"/>
          <w:b/>
          <w:sz w:val="24"/>
          <w:szCs w:val="24"/>
        </w:rPr>
        <w:t xml:space="preserve"> MS</w:t>
      </w:r>
      <w:r w:rsidRPr="00693598">
        <w:rPr>
          <w:rFonts w:ascii="Book Antiqua" w:hAnsi="Book Antiqua"/>
          <w:sz w:val="24"/>
          <w:szCs w:val="24"/>
        </w:rPr>
        <w:t xml:space="preserve">, Teagarden S, Settles D, McGreevy K, </w:t>
      </w:r>
      <w:proofErr w:type="spellStart"/>
      <w:r w:rsidRPr="00693598">
        <w:rPr>
          <w:rFonts w:ascii="Book Antiqua" w:hAnsi="Book Antiqua"/>
          <w:sz w:val="24"/>
          <w:szCs w:val="24"/>
        </w:rPr>
        <w:t>Coté</w:t>
      </w:r>
      <w:proofErr w:type="spellEnd"/>
      <w:r w:rsidRPr="00693598">
        <w:rPr>
          <w:rFonts w:ascii="Book Antiqua" w:hAnsi="Book Antiqua"/>
          <w:sz w:val="24"/>
          <w:szCs w:val="24"/>
        </w:rPr>
        <w:t xml:space="preserve"> GA, Sherman S, McHenry L, LeBlanc JK, Al-Haddad M, DeWitt JM. Prospective Cross-Sectional Study of the Prevalence of Incidental Pancreatic Cysts During Routine Outpatient Endoscopic Ultrasound. </w:t>
      </w:r>
      <w:r w:rsidRPr="00693598">
        <w:rPr>
          <w:rFonts w:ascii="Book Antiqua" w:hAnsi="Book Antiqua"/>
          <w:i/>
          <w:sz w:val="24"/>
          <w:szCs w:val="24"/>
        </w:rPr>
        <w:t>Pancreas</w:t>
      </w:r>
      <w:r w:rsidRPr="00693598">
        <w:rPr>
          <w:rFonts w:ascii="Book Antiqua" w:hAnsi="Book Antiqua"/>
          <w:sz w:val="24"/>
          <w:szCs w:val="24"/>
        </w:rPr>
        <w:t xml:space="preserve"> 2015; </w:t>
      </w:r>
      <w:r w:rsidRPr="00693598">
        <w:rPr>
          <w:rFonts w:ascii="Book Antiqua" w:hAnsi="Book Antiqua"/>
          <w:b/>
          <w:sz w:val="24"/>
          <w:szCs w:val="24"/>
        </w:rPr>
        <w:t>44</w:t>
      </w:r>
      <w:r w:rsidRPr="00693598">
        <w:rPr>
          <w:rFonts w:ascii="Book Antiqua" w:hAnsi="Book Antiqua"/>
          <w:sz w:val="24"/>
          <w:szCs w:val="24"/>
        </w:rPr>
        <w:t>: 1130-1133 [PMID: 26335009 DOI: 10.1097/MPA.0000000000000408]</w:t>
      </w:r>
    </w:p>
    <w:p w14:paraId="0AE29E0D"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24 </w:t>
      </w:r>
      <w:proofErr w:type="spellStart"/>
      <w:r w:rsidRPr="00693598">
        <w:rPr>
          <w:rFonts w:ascii="Book Antiqua" w:hAnsi="Book Antiqua"/>
          <w:b/>
          <w:sz w:val="24"/>
          <w:szCs w:val="24"/>
        </w:rPr>
        <w:t>Martínez</w:t>
      </w:r>
      <w:proofErr w:type="spellEnd"/>
      <w:r w:rsidRPr="00693598">
        <w:rPr>
          <w:rFonts w:ascii="Book Antiqua" w:hAnsi="Book Antiqua"/>
          <w:b/>
          <w:sz w:val="24"/>
          <w:szCs w:val="24"/>
        </w:rPr>
        <w:t xml:space="preserve"> B</w:t>
      </w:r>
      <w:r w:rsidRPr="00693598">
        <w:rPr>
          <w:rFonts w:ascii="Book Antiqua" w:hAnsi="Book Antiqua"/>
          <w:sz w:val="24"/>
          <w:szCs w:val="24"/>
        </w:rPr>
        <w:t xml:space="preserve">, </w:t>
      </w:r>
      <w:proofErr w:type="spellStart"/>
      <w:r w:rsidRPr="00693598">
        <w:rPr>
          <w:rFonts w:ascii="Book Antiqua" w:hAnsi="Book Antiqua"/>
          <w:sz w:val="24"/>
          <w:szCs w:val="24"/>
        </w:rPr>
        <w:t>Martínez</w:t>
      </w:r>
      <w:proofErr w:type="spellEnd"/>
      <w:r w:rsidRPr="00693598">
        <w:rPr>
          <w:rFonts w:ascii="Book Antiqua" w:hAnsi="Book Antiqua"/>
          <w:sz w:val="24"/>
          <w:szCs w:val="24"/>
        </w:rPr>
        <w:t xml:space="preserve"> JF, </w:t>
      </w:r>
      <w:proofErr w:type="spellStart"/>
      <w:r w:rsidRPr="00693598">
        <w:rPr>
          <w:rFonts w:ascii="Book Antiqua" w:hAnsi="Book Antiqua"/>
          <w:sz w:val="24"/>
          <w:szCs w:val="24"/>
        </w:rPr>
        <w:t>Aparicio</w:t>
      </w:r>
      <w:proofErr w:type="spellEnd"/>
      <w:r w:rsidRPr="00693598">
        <w:rPr>
          <w:rFonts w:ascii="Book Antiqua" w:hAnsi="Book Antiqua"/>
          <w:sz w:val="24"/>
          <w:szCs w:val="24"/>
        </w:rPr>
        <w:t xml:space="preserve"> JR. Prevalence of incidental pancreatic cyst on upper endoscopic ultrasound. </w:t>
      </w:r>
      <w:r w:rsidRPr="00693598">
        <w:rPr>
          <w:rFonts w:ascii="Book Antiqua" w:hAnsi="Book Antiqua"/>
          <w:i/>
          <w:sz w:val="24"/>
          <w:szCs w:val="24"/>
        </w:rPr>
        <w:t>Ann Gastroenterol</w:t>
      </w:r>
      <w:r w:rsidRPr="00693598">
        <w:rPr>
          <w:rFonts w:ascii="Book Antiqua" w:hAnsi="Book Antiqua"/>
          <w:sz w:val="24"/>
          <w:szCs w:val="24"/>
        </w:rPr>
        <w:t xml:space="preserve"> 2018; </w:t>
      </w:r>
      <w:r w:rsidRPr="00693598">
        <w:rPr>
          <w:rFonts w:ascii="Book Antiqua" w:hAnsi="Book Antiqua"/>
          <w:b/>
          <w:sz w:val="24"/>
          <w:szCs w:val="24"/>
        </w:rPr>
        <w:t>31</w:t>
      </w:r>
      <w:r w:rsidRPr="00693598">
        <w:rPr>
          <w:rFonts w:ascii="Book Antiqua" w:hAnsi="Book Antiqua"/>
          <w:sz w:val="24"/>
          <w:szCs w:val="24"/>
        </w:rPr>
        <w:t>: 90-95 [PMID: 29333072 DOI: 10.20524/aog.2017.0211]</w:t>
      </w:r>
    </w:p>
    <w:p w14:paraId="32D61DE2"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25 </w:t>
      </w:r>
      <w:r w:rsidRPr="00693598">
        <w:rPr>
          <w:rFonts w:ascii="Book Antiqua" w:hAnsi="Book Antiqua"/>
          <w:b/>
          <w:sz w:val="24"/>
          <w:szCs w:val="24"/>
        </w:rPr>
        <w:t>Yamaguchi K</w:t>
      </w:r>
      <w:r w:rsidRPr="00693598">
        <w:rPr>
          <w:rFonts w:ascii="Book Antiqua" w:hAnsi="Book Antiqua"/>
          <w:sz w:val="24"/>
          <w:szCs w:val="24"/>
        </w:rPr>
        <w:t xml:space="preserve">, </w:t>
      </w:r>
      <w:proofErr w:type="spellStart"/>
      <w:r w:rsidRPr="00693598">
        <w:rPr>
          <w:rFonts w:ascii="Book Antiqua" w:hAnsi="Book Antiqua"/>
          <w:sz w:val="24"/>
          <w:szCs w:val="24"/>
        </w:rPr>
        <w:t>Kanemitsu</w:t>
      </w:r>
      <w:proofErr w:type="spellEnd"/>
      <w:r w:rsidRPr="00693598">
        <w:rPr>
          <w:rFonts w:ascii="Book Antiqua" w:hAnsi="Book Antiqua"/>
          <w:sz w:val="24"/>
          <w:szCs w:val="24"/>
        </w:rPr>
        <w:t xml:space="preserve"> S, </w:t>
      </w:r>
      <w:proofErr w:type="spellStart"/>
      <w:r w:rsidRPr="00693598">
        <w:rPr>
          <w:rFonts w:ascii="Book Antiqua" w:hAnsi="Book Antiqua"/>
          <w:sz w:val="24"/>
          <w:szCs w:val="24"/>
        </w:rPr>
        <w:t>Hatori</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Maguchi</w:t>
      </w:r>
      <w:proofErr w:type="spellEnd"/>
      <w:r w:rsidRPr="00693598">
        <w:rPr>
          <w:rFonts w:ascii="Book Antiqua" w:hAnsi="Book Antiqua"/>
          <w:sz w:val="24"/>
          <w:szCs w:val="24"/>
        </w:rPr>
        <w:t xml:space="preserve"> H, Shimizu Y, Tada M, </w:t>
      </w:r>
      <w:proofErr w:type="spellStart"/>
      <w:r w:rsidRPr="00693598">
        <w:rPr>
          <w:rFonts w:ascii="Book Antiqua" w:hAnsi="Book Antiqua"/>
          <w:sz w:val="24"/>
          <w:szCs w:val="24"/>
        </w:rPr>
        <w:t>Nakagohri</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Hanada</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Osanai</w:t>
      </w:r>
      <w:proofErr w:type="spellEnd"/>
      <w:r w:rsidRPr="00693598">
        <w:rPr>
          <w:rFonts w:ascii="Book Antiqua" w:hAnsi="Book Antiqua"/>
          <w:sz w:val="24"/>
          <w:szCs w:val="24"/>
        </w:rPr>
        <w:t xml:space="preserve"> M, Noda Y, </w:t>
      </w:r>
      <w:proofErr w:type="spellStart"/>
      <w:r w:rsidRPr="00693598">
        <w:rPr>
          <w:rFonts w:ascii="Book Antiqua" w:hAnsi="Book Antiqua"/>
          <w:sz w:val="24"/>
          <w:szCs w:val="24"/>
        </w:rPr>
        <w:t>Nakaizumi</w:t>
      </w:r>
      <w:proofErr w:type="spellEnd"/>
      <w:r w:rsidRPr="00693598">
        <w:rPr>
          <w:rFonts w:ascii="Book Antiqua" w:hAnsi="Book Antiqua"/>
          <w:sz w:val="24"/>
          <w:szCs w:val="24"/>
        </w:rPr>
        <w:t xml:space="preserve"> A, Furukawa T, Ban S, </w:t>
      </w:r>
      <w:proofErr w:type="spellStart"/>
      <w:r w:rsidRPr="00693598">
        <w:rPr>
          <w:rFonts w:ascii="Book Antiqua" w:hAnsi="Book Antiqua"/>
          <w:sz w:val="24"/>
          <w:szCs w:val="24"/>
        </w:rPr>
        <w:lastRenderedPageBreak/>
        <w:t>Nobukawa</w:t>
      </w:r>
      <w:proofErr w:type="spellEnd"/>
      <w:r w:rsidRPr="00693598">
        <w:rPr>
          <w:rFonts w:ascii="Book Antiqua" w:hAnsi="Book Antiqua"/>
          <w:sz w:val="24"/>
          <w:szCs w:val="24"/>
        </w:rPr>
        <w:t xml:space="preserve"> B, Kato Y, Tanaka M. Pancreatic ductal adenocarcinoma derived from IPMN and pancreatic ductal adenocarcinoma concomitant with IPMN. </w:t>
      </w:r>
      <w:r w:rsidRPr="00693598">
        <w:rPr>
          <w:rFonts w:ascii="Book Antiqua" w:hAnsi="Book Antiqua"/>
          <w:i/>
          <w:sz w:val="24"/>
          <w:szCs w:val="24"/>
        </w:rPr>
        <w:t>Pancreas</w:t>
      </w:r>
      <w:r w:rsidRPr="00693598">
        <w:rPr>
          <w:rFonts w:ascii="Book Antiqua" w:hAnsi="Book Antiqua"/>
          <w:sz w:val="24"/>
          <w:szCs w:val="24"/>
        </w:rPr>
        <w:t xml:space="preserve"> 2011; </w:t>
      </w:r>
      <w:r w:rsidRPr="00693598">
        <w:rPr>
          <w:rFonts w:ascii="Book Antiqua" w:hAnsi="Book Antiqua"/>
          <w:b/>
          <w:sz w:val="24"/>
          <w:szCs w:val="24"/>
        </w:rPr>
        <w:t>40</w:t>
      </w:r>
      <w:r w:rsidRPr="00693598">
        <w:rPr>
          <w:rFonts w:ascii="Book Antiqua" w:hAnsi="Book Antiqua"/>
          <w:sz w:val="24"/>
          <w:szCs w:val="24"/>
        </w:rPr>
        <w:t>: 571-580 [PMID: 21499212 DOI: 10.1097/MPA.0b013e318215010c]</w:t>
      </w:r>
    </w:p>
    <w:p w14:paraId="5B4533AD"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26 </w:t>
      </w:r>
      <w:proofErr w:type="spellStart"/>
      <w:r w:rsidRPr="00693598">
        <w:rPr>
          <w:rFonts w:ascii="Book Antiqua" w:hAnsi="Book Antiqua"/>
          <w:b/>
          <w:sz w:val="24"/>
          <w:szCs w:val="24"/>
        </w:rPr>
        <w:t>Ideno</w:t>
      </w:r>
      <w:proofErr w:type="spellEnd"/>
      <w:r w:rsidRPr="00693598">
        <w:rPr>
          <w:rFonts w:ascii="Book Antiqua" w:hAnsi="Book Antiqua"/>
          <w:b/>
          <w:sz w:val="24"/>
          <w:szCs w:val="24"/>
        </w:rPr>
        <w:t xml:space="preserve"> N</w:t>
      </w:r>
      <w:r w:rsidRPr="00693598">
        <w:rPr>
          <w:rFonts w:ascii="Book Antiqua" w:hAnsi="Book Antiqua"/>
          <w:sz w:val="24"/>
          <w:szCs w:val="24"/>
        </w:rPr>
        <w:t xml:space="preserve">, </w:t>
      </w:r>
      <w:proofErr w:type="spellStart"/>
      <w:r w:rsidRPr="00693598">
        <w:rPr>
          <w:rFonts w:ascii="Book Antiqua" w:hAnsi="Book Antiqua"/>
          <w:sz w:val="24"/>
          <w:szCs w:val="24"/>
        </w:rPr>
        <w:t>Ohtsuka</w:t>
      </w:r>
      <w:proofErr w:type="spellEnd"/>
      <w:r w:rsidRPr="00693598">
        <w:rPr>
          <w:rFonts w:ascii="Book Antiqua" w:hAnsi="Book Antiqua"/>
          <w:sz w:val="24"/>
          <w:szCs w:val="24"/>
        </w:rPr>
        <w:t xml:space="preserve"> T, Matsunaga T, Kimura H, Watanabe Y, Tamura K, </w:t>
      </w:r>
      <w:proofErr w:type="spellStart"/>
      <w:r w:rsidRPr="00693598">
        <w:rPr>
          <w:rFonts w:ascii="Book Antiqua" w:hAnsi="Book Antiqua"/>
          <w:sz w:val="24"/>
          <w:szCs w:val="24"/>
        </w:rPr>
        <w:t>Aso</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Aishima</w:t>
      </w:r>
      <w:proofErr w:type="spellEnd"/>
      <w:r w:rsidRPr="00693598">
        <w:rPr>
          <w:rFonts w:ascii="Book Antiqua" w:hAnsi="Book Antiqua"/>
          <w:sz w:val="24"/>
          <w:szCs w:val="24"/>
        </w:rPr>
        <w:t xml:space="preserve"> S, </w:t>
      </w:r>
      <w:proofErr w:type="spellStart"/>
      <w:r w:rsidRPr="00693598">
        <w:rPr>
          <w:rFonts w:ascii="Book Antiqua" w:hAnsi="Book Antiqua"/>
          <w:sz w:val="24"/>
          <w:szCs w:val="24"/>
        </w:rPr>
        <w:t>Miyasaka</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Ohuchida</w:t>
      </w:r>
      <w:proofErr w:type="spellEnd"/>
      <w:r w:rsidRPr="00693598">
        <w:rPr>
          <w:rFonts w:ascii="Book Antiqua" w:hAnsi="Book Antiqua"/>
          <w:sz w:val="24"/>
          <w:szCs w:val="24"/>
        </w:rPr>
        <w:t xml:space="preserve"> K, Ueda J, </w:t>
      </w:r>
      <w:proofErr w:type="spellStart"/>
      <w:r w:rsidRPr="00693598">
        <w:rPr>
          <w:rFonts w:ascii="Book Antiqua" w:hAnsi="Book Antiqua"/>
          <w:sz w:val="24"/>
          <w:szCs w:val="24"/>
        </w:rPr>
        <w:t>Takahata</w:t>
      </w:r>
      <w:proofErr w:type="spellEnd"/>
      <w:r w:rsidRPr="00693598">
        <w:rPr>
          <w:rFonts w:ascii="Book Antiqua" w:hAnsi="Book Antiqua"/>
          <w:sz w:val="24"/>
          <w:szCs w:val="24"/>
        </w:rPr>
        <w:t xml:space="preserve"> S, </w:t>
      </w:r>
      <w:proofErr w:type="spellStart"/>
      <w:r w:rsidRPr="00693598">
        <w:rPr>
          <w:rFonts w:ascii="Book Antiqua" w:hAnsi="Book Antiqua"/>
          <w:sz w:val="24"/>
          <w:szCs w:val="24"/>
        </w:rPr>
        <w:t>Oda</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Mizumoto</w:t>
      </w:r>
      <w:proofErr w:type="spellEnd"/>
      <w:r w:rsidRPr="00693598">
        <w:rPr>
          <w:rFonts w:ascii="Book Antiqua" w:hAnsi="Book Antiqua"/>
          <w:sz w:val="24"/>
          <w:szCs w:val="24"/>
        </w:rPr>
        <w:t xml:space="preserve"> K, Tanaka M. Clinical significance of GNAS mutation in </w:t>
      </w:r>
      <w:proofErr w:type="spellStart"/>
      <w:r w:rsidRPr="00693598">
        <w:rPr>
          <w:rFonts w:ascii="Book Antiqua" w:hAnsi="Book Antiqua"/>
          <w:sz w:val="24"/>
          <w:szCs w:val="24"/>
        </w:rPr>
        <w:t>intraductal</w:t>
      </w:r>
      <w:proofErr w:type="spellEnd"/>
      <w:r w:rsidRPr="00693598">
        <w:rPr>
          <w:rFonts w:ascii="Book Antiqua" w:hAnsi="Book Antiqua"/>
          <w:sz w:val="24"/>
          <w:szCs w:val="24"/>
        </w:rPr>
        <w:t xml:space="preserve"> papillary mucinous neoplasm of the pancreas with concomitant pancreatic ductal adenocarcinoma. </w:t>
      </w:r>
      <w:r w:rsidRPr="00693598">
        <w:rPr>
          <w:rFonts w:ascii="Book Antiqua" w:hAnsi="Book Antiqua"/>
          <w:i/>
          <w:sz w:val="24"/>
          <w:szCs w:val="24"/>
        </w:rPr>
        <w:t>Pancreas</w:t>
      </w:r>
      <w:r w:rsidRPr="00693598">
        <w:rPr>
          <w:rFonts w:ascii="Book Antiqua" w:hAnsi="Book Antiqua"/>
          <w:sz w:val="24"/>
          <w:szCs w:val="24"/>
        </w:rPr>
        <w:t xml:space="preserve"> 2015; </w:t>
      </w:r>
      <w:r w:rsidRPr="00693598">
        <w:rPr>
          <w:rFonts w:ascii="Book Antiqua" w:hAnsi="Book Antiqua"/>
          <w:b/>
          <w:sz w:val="24"/>
          <w:szCs w:val="24"/>
        </w:rPr>
        <w:t>44</w:t>
      </w:r>
      <w:r w:rsidRPr="00693598">
        <w:rPr>
          <w:rFonts w:ascii="Book Antiqua" w:hAnsi="Book Antiqua"/>
          <w:sz w:val="24"/>
          <w:szCs w:val="24"/>
        </w:rPr>
        <w:t>: 311-320 [PMID: 25479586 DOI: 10.1097/MPA.0000000000000258]</w:t>
      </w:r>
    </w:p>
    <w:p w14:paraId="08DC661E"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27 </w:t>
      </w:r>
      <w:r w:rsidRPr="00693598">
        <w:rPr>
          <w:rFonts w:ascii="Book Antiqua" w:hAnsi="Book Antiqua"/>
          <w:b/>
          <w:sz w:val="24"/>
          <w:szCs w:val="24"/>
        </w:rPr>
        <w:t>Tamura K</w:t>
      </w:r>
      <w:r w:rsidRPr="00693598">
        <w:rPr>
          <w:rFonts w:ascii="Book Antiqua" w:hAnsi="Book Antiqua"/>
          <w:sz w:val="24"/>
          <w:szCs w:val="24"/>
        </w:rPr>
        <w:t xml:space="preserve">, </w:t>
      </w:r>
      <w:proofErr w:type="spellStart"/>
      <w:r w:rsidRPr="00693598">
        <w:rPr>
          <w:rFonts w:ascii="Book Antiqua" w:hAnsi="Book Antiqua"/>
          <w:sz w:val="24"/>
          <w:szCs w:val="24"/>
        </w:rPr>
        <w:t>Ohtsuka</w:t>
      </w:r>
      <w:proofErr w:type="spellEnd"/>
      <w:r w:rsidRPr="00693598">
        <w:rPr>
          <w:rFonts w:ascii="Book Antiqua" w:hAnsi="Book Antiqua"/>
          <w:sz w:val="24"/>
          <w:szCs w:val="24"/>
        </w:rPr>
        <w:t xml:space="preserve"> T, Date K, Fujimoto T, Matsunaga T, Kimura H, Watanabe Y, Miyazaki T, </w:t>
      </w:r>
      <w:proofErr w:type="spellStart"/>
      <w:r w:rsidRPr="00693598">
        <w:rPr>
          <w:rFonts w:ascii="Book Antiqua" w:hAnsi="Book Antiqua"/>
          <w:sz w:val="24"/>
          <w:szCs w:val="24"/>
        </w:rPr>
        <w:t>Ohuchida</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Takahata</w:t>
      </w:r>
      <w:proofErr w:type="spellEnd"/>
      <w:r w:rsidRPr="00693598">
        <w:rPr>
          <w:rFonts w:ascii="Book Antiqua" w:hAnsi="Book Antiqua"/>
          <w:sz w:val="24"/>
          <w:szCs w:val="24"/>
        </w:rPr>
        <w:t xml:space="preserve"> S, </w:t>
      </w:r>
      <w:proofErr w:type="spellStart"/>
      <w:r w:rsidRPr="00693598">
        <w:rPr>
          <w:rFonts w:ascii="Book Antiqua" w:hAnsi="Book Antiqua"/>
          <w:sz w:val="24"/>
          <w:szCs w:val="24"/>
        </w:rPr>
        <w:t>Ishigami</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Oda</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Mizumoto</w:t>
      </w:r>
      <w:proofErr w:type="spellEnd"/>
      <w:r w:rsidRPr="00693598">
        <w:rPr>
          <w:rFonts w:ascii="Book Antiqua" w:hAnsi="Book Antiqua"/>
          <w:sz w:val="24"/>
          <w:szCs w:val="24"/>
        </w:rPr>
        <w:t xml:space="preserve"> K, Nakamura M, Tanaka M. Distinction of Invasive Carcinoma Derived From Intraductal Papillary Mucinous Neoplasms From Concomitant Ductal Adenocarcinoma of the Pancreas Using Molecular Biomarkers. </w:t>
      </w:r>
      <w:r w:rsidRPr="00693598">
        <w:rPr>
          <w:rFonts w:ascii="Book Antiqua" w:hAnsi="Book Antiqua"/>
          <w:i/>
          <w:sz w:val="24"/>
          <w:szCs w:val="24"/>
        </w:rPr>
        <w:t>Pancreas</w:t>
      </w:r>
      <w:r w:rsidRPr="00693598">
        <w:rPr>
          <w:rFonts w:ascii="Book Antiqua" w:hAnsi="Book Antiqua"/>
          <w:sz w:val="24"/>
          <w:szCs w:val="24"/>
        </w:rPr>
        <w:t xml:space="preserve"> 2016; </w:t>
      </w:r>
      <w:r w:rsidRPr="00693598">
        <w:rPr>
          <w:rFonts w:ascii="Book Antiqua" w:hAnsi="Book Antiqua"/>
          <w:b/>
          <w:sz w:val="24"/>
          <w:szCs w:val="24"/>
        </w:rPr>
        <w:t>45</w:t>
      </w:r>
      <w:r w:rsidRPr="00693598">
        <w:rPr>
          <w:rFonts w:ascii="Book Antiqua" w:hAnsi="Book Antiqua"/>
          <w:sz w:val="24"/>
          <w:szCs w:val="24"/>
        </w:rPr>
        <w:t>: 826-835 [PMID: 26646266 DOI: 10.1097/MPA.0000000000000563]</w:t>
      </w:r>
    </w:p>
    <w:p w14:paraId="0A464074"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28 </w:t>
      </w:r>
      <w:r w:rsidRPr="00693598">
        <w:rPr>
          <w:rFonts w:ascii="Book Antiqua" w:hAnsi="Book Antiqua"/>
          <w:b/>
          <w:sz w:val="24"/>
          <w:szCs w:val="24"/>
        </w:rPr>
        <w:t>Yamaguchi K</w:t>
      </w:r>
      <w:r w:rsidRPr="00693598">
        <w:rPr>
          <w:rFonts w:ascii="Book Antiqua" w:hAnsi="Book Antiqua"/>
          <w:sz w:val="24"/>
          <w:szCs w:val="24"/>
        </w:rPr>
        <w:t xml:space="preserve">, </w:t>
      </w:r>
      <w:proofErr w:type="spellStart"/>
      <w:r w:rsidRPr="00693598">
        <w:rPr>
          <w:rFonts w:ascii="Book Antiqua" w:hAnsi="Book Antiqua"/>
          <w:sz w:val="24"/>
          <w:szCs w:val="24"/>
        </w:rPr>
        <w:t>Ohuchida</w:t>
      </w:r>
      <w:proofErr w:type="spellEnd"/>
      <w:r w:rsidRPr="00693598">
        <w:rPr>
          <w:rFonts w:ascii="Book Antiqua" w:hAnsi="Book Antiqua"/>
          <w:sz w:val="24"/>
          <w:szCs w:val="24"/>
        </w:rPr>
        <w:t xml:space="preserve"> J, </w:t>
      </w:r>
      <w:proofErr w:type="spellStart"/>
      <w:r w:rsidRPr="00693598">
        <w:rPr>
          <w:rFonts w:ascii="Book Antiqua" w:hAnsi="Book Antiqua"/>
          <w:sz w:val="24"/>
          <w:szCs w:val="24"/>
        </w:rPr>
        <w:t>Ohtsuka</w:t>
      </w:r>
      <w:proofErr w:type="spellEnd"/>
      <w:r w:rsidRPr="00693598">
        <w:rPr>
          <w:rFonts w:ascii="Book Antiqua" w:hAnsi="Book Antiqua"/>
          <w:sz w:val="24"/>
          <w:szCs w:val="24"/>
        </w:rPr>
        <w:t xml:space="preserve"> T, Nakano K, Tanaka M. Intraductal papillary-mucinous tumor of the pancreas concomitant with ductal carcinoma of the pancreas. </w:t>
      </w:r>
      <w:proofErr w:type="spellStart"/>
      <w:r w:rsidRPr="00693598">
        <w:rPr>
          <w:rFonts w:ascii="Book Antiqua" w:hAnsi="Book Antiqua"/>
          <w:i/>
          <w:sz w:val="24"/>
          <w:szCs w:val="24"/>
        </w:rPr>
        <w:t>Pancreatology</w:t>
      </w:r>
      <w:proofErr w:type="spellEnd"/>
      <w:r w:rsidRPr="00693598">
        <w:rPr>
          <w:rFonts w:ascii="Book Antiqua" w:hAnsi="Book Antiqua"/>
          <w:sz w:val="24"/>
          <w:szCs w:val="24"/>
        </w:rPr>
        <w:t xml:space="preserve"> 2002; </w:t>
      </w:r>
      <w:r w:rsidRPr="00693598">
        <w:rPr>
          <w:rFonts w:ascii="Book Antiqua" w:hAnsi="Book Antiqua"/>
          <w:b/>
          <w:sz w:val="24"/>
          <w:szCs w:val="24"/>
        </w:rPr>
        <w:t>2</w:t>
      </w:r>
      <w:r w:rsidRPr="00693598">
        <w:rPr>
          <w:rFonts w:ascii="Book Antiqua" w:hAnsi="Book Antiqua"/>
          <w:sz w:val="24"/>
          <w:szCs w:val="24"/>
        </w:rPr>
        <w:t>: 484-490 [PMID: 12378117 DOI: 10.1159/000064716]</w:t>
      </w:r>
    </w:p>
    <w:p w14:paraId="4423546B"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29 </w:t>
      </w:r>
      <w:proofErr w:type="spellStart"/>
      <w:r w:rsidRPr="00693598">
        <w:rPr>
          <w:rFonts w:ascii="Book Antiqua" w:hAnsi="Book Antiqua"/>
          <w:b/>
          <w:sz w:val="24"/>
          <w:szCs w:val="24"/>
        </w:rPr>
        <w:t>Kamisawa</w:t>
      </w:r>
      <w:proofErr w:type="spellEnd"/>
      <w:r w:rsidRPr="00693598">
        <w:rPr>
          <w:rFonts w:ascii="Book Antiqua" w:hAnsi="Book Antiqua"/>
          <w:b/>
          <w:sz w:val="24"/>
          <w:szCs w:val="24"/>
        </w:rPr>
        <w:t xml:space="preserve"> T</w:t>
      </w:r>
      <w:r w:rsidRPr="00693598">
        <w:rPr>
          <w:rFonts w:ascii="Book Antiqua" w:hAnsi="Book Antiqua"/>
          <w:sz w:val="24"/>
          <w:szCs w:val="24"/>
        </w:rPr>
        <w:t xml:space="preserve">, </w:t>
      </w:r>
      <w:proofErr w:type="spellStart"/>
      <w:r w:rsidRPr="00693598">
        <w:rPr>
          <w:rFonts w:ascii="Book Antiqua" w:hAnsi="Book Antiqua"/>
          <w:sz w:val="24"/>
          <w:szCs w:val="24"/>
        </w:rPr>
        <w:t>Tu</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Egawa</w:t>
      </w:r>
      <w:proofErr w:type="spellEnd"/>
      <w:r w:rsidRPr="00693598">
        <w:rPr>
          <w:rFonts w:ascii="Book Antiqua" w:hAnsi="Book Antiqua"/>
          <w:sz w:val="24"/>
          <w:szCs w:val="24"/>
        </w:rPr>
        <w:t xml:space="preserve"> N, Nakajima H, Tsuruta K, Okamoto A. Malignancies associated with intraductal papillary mucinous neoplasm of the pancreas. </w:t>
      </w:r>
      <w:r w:rsidRPr="00693598">
        <w:rPr>
          <w:rFonts w:ascii="Book Antiqua" w:hAnsi="Book Antiqua"/>
          <w:i/>
          <w:sz w:val="24"/>
          <w:szCs w:val="24"/>
        </w:rPr>
        <w:t>World J Gastroenterol</w:t>
      </w:r>
      <w:r w:rsidRPr="00693598">
        <w:rPr>
          <w:rFonts w:ascii="Book Antiqua" w:hAnsi="Book Antiqua"/>
          <w:sz w:val="24"/>
          <w:szCs w:val="24"/>
        </w:rPr>
        <w:t xml:space="preserve"> 2005; </w:t>
      </w:r>
      <w:r w:rsidRPr="00693598">
        <w:rPr>
          <w:rFonts w:ascii="Book Antiqua" w:hAnsi="Book Antiqua"/>
          <w:b/>
          <w:sz w:val="24"/>
          <w:szCs w:val="24"/>
        </w:rPr>
        <w:t>11</w:t>
      </w:r>
      <w:r w:rsidRPr="00693598">
        <w:rPr>
          <w:rFonts w:ascii="Book Antiqua" w:hAnsi="Book Antiqua"/>
          <w:sz w:val="24"/>
          <w:szCs w:val="24"/>
        </w:rPr>
        <w:t>: 5688-5690 [PMID: 16237766 DOI: 10.3748/wjg.v11.i36.5688]</w:t>
      </w:r>
    </w:p>
    <w:p w14:paraId="1A6A6224"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lastRenderedPageBreak/>
        <w:t xml:space="preserve">30 </w:t>
      </w:r>
      <w:proofErr w:type="spellStart"/>
      <w:r w:rsidRPr="00693598">
        <w:rPr>
          <w:rFonts w:ascii="Book Antiqua" w:hAnsi="Book Antiqua"/>
          <w:b/>
          <w:sz w:val="24"/>
          <w:szCs w:val="24"/>
        </w:rPr>
        <w:t>Ingkakul</w:t>
      </w:r>
      <w:proofErr w:type="spellEnd"/>
      <w:r w:rsidRPr="00693598">
        <w:rPr>
          <w:rFonts w:ascii="Book Antiqua" w:hAnsi="Book Antiqua"/>
          <w:b/>
          <w:sz w:val="24"/>
          <w:szCs w:val="24"/>
        </w:rPr>
        <w:t xml:space="preserve"> T</w:t>
      </w:r>
      <w:r w:rsidRPr="00693598">
        <w:rPr>
          <w:rFonts w:ascii="Book Antiqua" w:hAnsi="Book Antiqua"/>
          <w:sz w:val="24"/>
          <w:szCs w:val="24"/>
        </w:rPr>
        <w:t xml:space="preserve">, </w:t>
      </w:r>
      <w:proofErr w:type="spellStart"/>
      <w:r w:rsidRPr="00693598">
        <w:rPr>
          <w:rFonts w:ascii="Book Antiqua" w:hAnsi="Book Antiqua"/>
          <w:sz w:val="24"/>
          <w:szCs w:val="24"/>
        </w:rPr>
        <w:t>Sadakari</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Ienaga</w:t>
      </w:r>
      <w:proofErr w:type="spellEnd"/>
      <w:r w:rsidRPr="00693598">
        <w:rPr>
          <w:rFonts w:ascii="Book Antiqua" w:hAnsi="Book Antiqua"/>
          <w:sz w:val="24"/>
          <w:szCs w:val="24"/>
        </w:rPr>
        <w:t xml:space="preserve"> J, Satoh N, </w:t>
      </w:r>
      <w:proofErr w:type="spellStart"/>
      <w:r w:rsidRPr="00693598">
        <w:rPr>
          <w:rFonts w:ascii="Book Antiqua" w:hAnsi="Book Antiqua"/>
          <w:sz w:val="24"/>
          <w:szCs w:val="24"/>
        </w:rPr>
        <w:t>Takahata</w:t>
      </w:r>
      <w:proofErr w:type="spellEnd"/>
      <w:r w:rsidRPr="00693598">
        <w:rPr>
          <w:rFonts w:ascii="Book Antiqua" w:hAnsi="Book Antiqua"/>
          <w:sz w:val="24"/>
          <w:szCs w:val="24"/>
        </w:rPr>
        <w:t xml:space="preserve"> S, Tanaka M. Predictors of the presence of concomitant invasive ductal carcinoma in intraductal papillary mucinous neoplasm of the pancreas. </w:t>
      </w:r>
      <w:r w:rsidRPr="00693598">
        <w:rPr>
          <w:rFonts w:ascii="Book Antiqua" w:hAnsi="Book Antiqua"/>
          <w:i/>
          <w:sz w:val="24"/>
          <w:szCs w:val="24"/>
        </w:rPr>
        <w:t xml:space="preserve">Ann </w:t>
      </w:r>
      <w:proofErr w:type="spellStart"/>
      <w:r w:rsidRPr="00693598">
        <w:rPr>
          <w:rFonts w:ascii="Book Antiqua" w:hAnsi="Book Antiqua"/>
          <w:i/>
          <w:sz w:val="24"/>
          <w:szCs w:val="24"/>
        </w:rPr>
        <w:t>Surg</w:t>
      </w:r>
      <w:proofErr w:type="spellEnd"/>
      <w:r w:rsidRPr="00693598">
        <w:rPr>
          <w:rFonts w:ascii="Book Antiqua" w:hAnsi="Book Antiqua"/>
          <w:sz w:val="24"/>
          <w:szCs w:val="24"/>
        </w:rPr>
        <w:t xml:space="preserve"> 2010; </w:t>
      </w:r>
      <w:r w:rsidRPr="00693598">
        <w:rPr>
          <w:rFonts w:ascii="Book Antiqua" w:hAnsi="Book Antiqua"/>
          <w:b/>
          <w:sz w:val="24"/>
          <w:szCs w:val="24"/>
        </w:rPr>
        <w:t>251</w:t>
      </w:r>
      <w:r w:rsidRPr="00693598">
        <w:rPr>
          <w:rFonts w:ascii="Book Antiqua" w:hAnsi="Book Antiqua"/>
          <w:sz w:val="24"/>
          <w:szCs w:val="24"/>
        </w:rPr>
        <w:t>: 70-75 [PMID: 20009749 DOI: 10.1097/SLA.0b013e3181c5ddc3]</w:t>
      </w:r>
    </w:p>
    <w:p w14:paraId="7E43CDAD"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31 </w:t>
      </w:r>
      <w:r w:rsidRPr="00693598">
        <w:rPr>
          <w:rFonts w:ascii="Book Antiqua" w:hAnsi="Book Antiqua"/>
          <w:b/>
          <w:sz w:val="24"/>
          <w:szCs w:val="24"/>
        </w:rPr>
        <w:t>Kobayashi G</w:t>
      </w:r>
      <w:r w:rsidRPr="00693598">
        <w:rPr>
          <w:rFonts w:ascii="Book Antiqua" w:hAnsi="Book Antiqua"/>
          <w:sz w:val="24"/>
          <w:szCs w:val="24"/>
        </w:rPr>
        <w:t xml:space="preserve">, Fujita N, Noda Y, Ito K, </w:t>
      </w:r>
      <w:proofErr w:type="spellStart"/>
      <w:r w:rsidRPr="00693598">
        <w:rPr>
          <w:rFonts w:ascii="Book Antiqua" w:hAnsi="Book Antiqua"/>
          <w:sz w:val="24"/>
          <w:szCs w:val="24"/>
        </w:rPr>
        <w:t>Horaguchi</w:t>
      </w:r>
      <w:proofErr w:type="spellEnd"/>
      <w:r w:rsidRPr="00693598">
        <w:rPr>
          <w:rFonts w:ascii="Book Antiqua" w:hAnsi="Book Antiqua"/>
          <w:sz w:val="24"/>
          <w:szCs w:val="24"/>
        </w:rPr>
        <w:t xml:space="preserve"> J, Takasawa O, Akaishi S, Tsuchiya T, </w:t>
      </w:r>
      <w:proofErr w:type="spellStart"/>
      <w:r w:rsidRPr="00693598">
        <w:rPr>
          <w:rFonts w:ascii="Book Antiqua" w:hAnsi="Book Antiqua"/>
          <w:sz w:val="24"/>
          <w:szCs w:val="24"/>
        </w:rPr>
        <w:t>Kobari</w:t>
      </w:r>
      <w:proofErr w:type="spellEnd"/>
      <w:r w:rsidRPr="00693598">
        <w:rPr>
          <w:rFonts w:ascii="Book Antiqua" w:hAnsi="Book Antiqua"/>
          <w:sz w:val="24"/>
          <w:szCs w:val="24"/>
        </w:rPr>
        <w:t xml:space="preserve"> M. Mode of progression of intraductal papillary-mucinous tumor of the pancreas: analysis of patients with follow-up by EUS. </w:t>
      </w:r>
      <w:r w:rsidRPr="00693598">
        <w:rPr>
          <w:rFonts w:ascii="Book Antiqua" w:hAnsi="Book Antiqua"/>
          <w:i/>
          <w:sz w:val="24"/>
          <w:szCs w:val="24"/>
        </w:rPr>
        <w:t>J Gastroenterol</w:t>
      </w:r>
      <w:r w:rsidRPr="00693598">
        <w:rPr>
          <w:rFonts w:ascii="Book Antiqua" w:hAnsi="Book Antiqua"/>
          <w:sz w:val="24"/>
          <w:szCs w:val="24"/>
        </w:rPr>
        <w:t xml:space="preserve"> 2005; </w:t>
      </w:r>
      <w:r w:rsidRPr="00693598">
        <w:rPr>
          <w:rFonts w:ascii="Book Antiqua" w:hAnsi="Book Antiqua"/>
          <w:b/>
          <w:sz w:val="24"/>
          <w:szCs w:val="24"/>
        </w:rPr>
        <w:t>40</w:t>
      </w:r>
      <w:r w:rsidRPr="00693598">
        <w:rPr>
          <w:rFonts w:ascii="Book Antiqua" w:hAnsi="Book Antiqua"/>
          <w:sz w:val="24"/>
          <w:szCs w:val="24"/>
        </w:rPr>
        <w:t>: 744-751 [PMID: 16082592 DOI: 10.1007/s00535-005-1619-7]</w:t>
      </w:r>
    </w:p>
    <w:p w14:paraId="0A365472"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32 </w:t>
      </w:r>
      <w:r w:rsidRPr="00693598">
        <w:rPr>
          <w:rFonts w:ascii="Book Antiqua" w:hAnsi="Book Antiqua"/>
          <w:b/>
          <w:sz w:val="24"/>
          <w:szCs w:val="24"/>
        </w:rPr>
        <w:t>Tada M</w:t>
      </w:r>
      <w:r w:rsidRPr="00693598">
        <w:rPr>
          <w:rFonts w:ascii="Book Antiqua" w:hAnsi="Book Antiqua"/>
          <w:sz w:val="24"/>
          <w:szCs w:val="24"/>
        </w:rPr>
        <w:t xml:space="preserve">, </w:t>
      </w:r>
      <w:proofErr w:type="spellStart"/>
      <w:r w:rsidRPr="00693598">
        <w:rPr>
          <w:rFonts w:ascii="Book Antiqua" w:hAnsi="Book Antiqua"/>
          <w:sz w:val="24"/>
          <w:szCs w:val="24"/>
        </w:rPr>
        <w:t>Kawabe</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Arizumi</w:t>
      </w:r>
      <w:proofErr w:type="spellEnd"/>
      <w:r w:rsidRPr="00693598">
        <w:rPr>
          <w:rFonts w:ascii="Book Antiqua" w:hAnsi="Book Antiqua"/>
          <w:sz w:val="24"/>
          <w:szCs w:val="24"/>
        </w:rPr>
        <w:t xml:space="preserve"> M, </w:t>
      </w:r>
      <w:proofErr w:type="spellStart"/>
      <w:r w:rsidRPr="00693598">
        <w:rPr>
          <w:rFonts w:ascii="Book Antiqua" w:hAnsi="Book Antiqua"/>
          <w:sz w:val="24"/>
          <w:szCs w:val="24"/>
        </w:rPr>
        <w:t>Togawa</w:t>
      </w:r>
      <w:proofErr w:type="spellEnd"/>
      <w:r w:rsidRPr="00693598">
        <w:rPr>
          <w:rFonts w:ascii="Book Antiqua" w:hAnsi="Book Antiqua"/>
          <w:sz w:val="24"/>
          <w:szCs w:val="24"/>
        </w:rPr>
        <w:t xml:space="preserve"> O, Matsubara S, Yamamoto N, </w:t>
      </w:r>
      <w:proofErr w:type="spellStart"/>
      <w:r w:rsidRPr="00693598">
        <w:rPr>
          <w:rFonts w:ascii="Book Antiqua" w:hAnsi="Book Antiqua"/>
          <w:sz w:val="24"/>
          <w:szCs w:val="24"/>
        </w:rPr>
        <w:t>Nakai</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Sasahira</w:t>
      </w:r>
      <w:proofErr w:type="spellEnd"/>
      <w:r w:rsidRPr="00693598">
        <w:rPr>
          <w:rFonts w:ascii="Book Antiqua" w:hAnsi="Book Antiqua"/>
          <w:sz w:val="24"/>
          <w:szCs w:val="24"/>
        </w:rPr>
        <w:t xml:space="preserve"> N, Hirano K, </w:t>
      </w:r>
      <w:proofErr w:type="spellStart"/>
      <w:r w:rsidRPr="00693598">
        <w:rPr>
          <w:rFonts w:ascii="Book Antiqua" w:hAnsi="Book Antiqua"/>
          <w:sz w:val="24"/>
          <w:szCs w:val="24"/>
        </w:rPr>
        <w:t>Tsujino</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Tateishi</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Isayama</w:t>
      </w:r>
      <w:proofErr w:type="spellEnd"/>
      <w:r w:rsidRPr="00693598">
        <w:rPr>
          <w:rFonts w:ascii="Book Antiqua" w:hAnsi="Book Antiqua"/>
          <w:sz w:val="24"/>
          <w:szCs w:val="24"/>
        </w:rPr>
        <w:t xml:space="preserve"> H, Toda N, Yoshida H, </w:t>
      </w:r>
      <w:proofErr w:type="spellStart"/>
      <w:r w:rsidRPr="00693598">
        <w:rPr>
          <w:rFonts w:ascii="Book Antiqua" w:hAnsi="Book Antiqua"/>
          <w:sz w:val="24"/>
          <w:szCs w:val="24"/>
        </w:rPr>
        <w:t>Omata</w:t>
      </w:r>
      <w:proofErr w:type="spellEnd"/>
      <w:r w:rsidRPr="00693598">
        <w:rPr>
          <w:rFonts w:ascii="Book Antiqua" w:hAnsi="Book Antiqua"/>
          <w:sz w:val="24"/>
          <w:szCs w:val="24"/>
        </w:rPr>
        <w:t xml:space="preserve"> M. Pancreatic cancer in patients with pancreatic cystic lesions: a prospective study in 197 patients. </w:t>
      </w:r>
      <w:proofErr w:type="spellStart"/>
      <w:r w:rsidRPr="00693598">
        <w:rPr>
          <w:rFonts w:ascii="Book Antiqua" w:hAnsi="Book Antiqua"/>
          <w:i/>
          <w:sz w:val="24"/>
          <w:szCs w:val="24"/>
        </w:rPr>
        <w:t>Clin</w:t>
      </w:r>
      <w:proofErr w:type="spellEnd"/>
      <w:r w:rsidRPr="00693598">
        <w:rPr>
          <w:rFonts w:ascii="Book Antiqua" w:hAnsi="Book Antiqua"/>
          <w:i/>
          <w:sz w:val="24"/>
          <w:szCs w:val="24"/>
        </w:rPr>
        <w:t xml:space="preserve"> Gastroenterol </w:t>
      </w:r>
      <w:proofErr w:type="spellStart"/>
      <w:r w:rsidRPr="00693598">
        <w:rPr>
          <w:rFonts w:ascii="Book Antiqua" w:hAnsi="Book Antiqua"/>
          <w:i/>
          <w:sz w:val="24"/>
          <w:szCs w:val="24"/>
        </w:rPr>
        <w:t>Hepatol</w:t>
      </w:r>
      <w:proofErr w:type="spellEnd"/>
      <w:r w:rsidRPr="00693598">
        <w:rPr>
          <w:rFonts w:ascii="Book Antiqua" w:hAnsi="Book Antiqua"/>
          <w:sz w:val="24"/>
          <w:szCs w:val="24"/>
        </w:rPr>
        <w:t xml:space="preserve"> 2006; </w:t>
      </w:r>
      <w:r w:rsidRPr="00693598">
        <w:rPr>
          <w:rFonts w:ascii="Book Antiqua" w:hAnsi="Book Antiqua"/>
          <w:b/>
          <w:sz w:val="24"/>
          <w:szCs w:val="24"/>
        </w:rPr>
        <w:t>4</w:t>
      </w:r>
      <w:r w:rsidRPr="00693598">
        <w:rPr>
          <w:rFonts w:ascii="Book Antiqua" w:hAnsi="Book Antiqua"/>
          <w:sz w:val="24"/>
          <w:szCs w:val="24"/>
        </w:rPr>
        <w:t>: 1265-1270 [PMID: 16979953 DOI: 10.1016/j.cgh.2006.07.013]</w:t>
      </w:r>
    </w:p>
    <w:p w14:paraId="615250C9"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33 </w:t>
      </w:r>
      <w:proofErr w:type="spellStart"/>
      <w:r w:rsidRPr="00693598">
        <w:rPr>
          <w:rFonts w:ascii="Book Antiqua" w:hAnsi="Book Antiqua"/>
          <w:b/>
          <w:sz w:val="24"/>
          <w:szCs w:val="24"/>
        </w:rPr>
        <w:t>Sawai</w:t>
      </w:r>
      <w:proofErr w:type="spellEnd"/>
      <w:r w:rsidRPr="00693598">
        <w:rPr>
          <w:rFonts w:ascii="Book Antiqua" w:hAnsi="Book Antiqua"/>
          <w:b/>
          <w:sz w:val="24"/>
          <w:szCs w:val="24"/>
        </w:rPr>
        <w:t xml:space="preserve"> Y</w:t>
      </w:r>
      <w:r w:rsidRPr="00693598">
        <w:rPr>
          <w:rFonts w:ascii="Book Antiqua" w:hAnsi="Book Antiqua"/>
          <w:sz w:val="24"/>
          <w:szCs w:val="24"/>
        </w:rPr>
        <w:t xml:space="preserve">, </w:t>
      </w:r>
      <w:proofErr w:type="spellStart"/>
      <w:r w:rsidRPr="00693598">
        <w:rPr>
          <w:rFonts w:ascii="Book Antiqua" w:hAnsi="Book Antiqua"/>
          <w:sz w:val="24"/>
          <w:szCs w:val="24"/>
        </w:rPr>
        <w:t>Yamao</w:t>
      </w:r>
      <w:proofErr w:type="spellEnd"/>
      <w:r w:rsidRPr="00693598">
        <w:rPr>
          <w:rFonts w:ascii="Book Antiqua" w:hAnsi="Book Antiqua"/>
          <w:sz w:val="24"/>
          <w:szCs w:val="24"/>
        </w:rPr>
        <w:t xml:space="preserve"> K, Bhatia V, Chiba T, Mizuno N, </w:t>
      </w:r>
      <w:proofErr w:type="spellStart"/>
      <w:r w:rsidRPr="00693598">
        <w:rPr>
          <w:rFonts w:ascii="Book Antiqua" w:hAnsi="Book Antiqua"/>
          <w:sz w:val="24"/>
          <w:szCs w:val="24"/>
        </w:rPr>
        <w:t>Sawaki</w:t>
      </w:r>
      <w:proofErr w:type="spellEnd"/>
      <w:r w:rsidRPr="00693598">
        <w:rPr>
          <w:rFonts w:ascii="Book Antiqua" w:hAnsi="Book Antiqua"/>
          <w:sz w:val="24"/>
          <w:szCs w:val="24"/>
        </w:rPr>
        <w:t xml:space="preserve"> A, Takahashi K, </w:t>
      </w:r>
      <w:proofErr w:type="spellStart"/>
      <w:r w:rsidRPr="00693598">
        <w:rPr>
          <w:rFonts w:ascii="Book Antiqua" w:hAnsi="Book Antiqua"/>
          <w:sz w:val="24"/>
          <w:szCs w:val="24"/>
        </w:rPr>
        <w:t>Tajika</w:t>
      </w:r>
      <w:proofErr w:type="spellEnd"/>
      <w:r w:rsidRPr="00693598">
        <w:rPr>
          <w:rFonts w:ascii="Book Antiqua" w:hAnsi="Book Antiqua"/>
          <w:sz w:val="24"/>
          <w:szCs w:val="24"/>
        </w:rPr>
        <w:t xml:space="preserve"> M, Shimizu Y, </w:t>
      </w:r>
      <w:proofErr w:type="spellStart"/>
      <w:r w:rsidRPr="00693598">
        <w:rPr>
          <w:rFonts w:ascii="Book Antiqua" w:hAnsi="Book Antiqua"/>
          <w:sz w:val="24"/>
          <w:szCs w:val="24"/>
        </w:rPr>
        <w:t>Yatabe</w:t>
      </w:r>
      <w:proofErr w:type="spellEnd"/>
      <w:r w:rsidRPr="00693598">
        <w:rPr>
          <w:rFonts w:ascii="Book Antiqua" w:hAnsi="Book Antiqua"/>
          <w:sz w:val="24"/>
          <w:szCs w:val="24"/>
        </w:rPr>
        <w:t xml:space="preserve"> Y, Yanagisawa A. Development of pancreatic cancers during long-term follow-up of side-branch intraductal papillary mucinous neoplasms. </w:t>
      </w:r>
      <w:r w:rsidRPr="00693598">
        <w:rPr>
          <w:rFonts w:ascii="Book Antiqua" w:hAnsi="Book Antiqua"/>
          <w:i/>
          <w:sz w:val="24"/>
          <w:szCs w:val="24"/>
        </w:rPr>
        <w:t>Endoscopy</w:t>
      </w:r>
      <w:r w:rsidRPr="00693598">
        <w:rPr>
          <w:rFonts w:ascii="Book Antiqua" w:hAnsi="Book Antiqua"/>
          <w:sz w:val="24"/>
          <w:szCs w:val="24"/>
        </w:rPr>
        <w:t xml:space="preserve"> 2010; </w:t>
      </w:r>
      <w:r w:rsidRPr="00693598">
        <w:rPr>
          <w:rFonts w:ascii="Book Antiqua" w:hAnsi="Book Antiqua"/>
          <w:b/>
          <w:sz w:val="24"/>
          <w:szCs w:val="24"/>
        </w:rPr>
        <w:t>42</w:t>
      </w:r>
      <w:r w:rsidRPr="00693598">
        <w:rPr>
          <w:rFonts w:ascii="Book Antiqua" w:hAnsi="Book Antiqua"/>
          <w:sz w:val="24"/>
          <w:szCs w:val="24"/>
        </w:rPr>
        <w:t>: 1077-1084 [PMID: 21120776 DOI: 10.1055/s-0030-1255971]</w:t>
      </w:r>
    </w:p>
    <w:p w14:paraId="2DF211C7"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34 </w:t>
      </w:r>
      <w:r w:rsidRPr="00693598">
        <w:rPr>
          <w:rFonts w:ascii="Book Antiqua" w:hAnsi="Book Antiqua"/>
          <w:b/>
          <w:sz w:val="24"/>
          <w:szCs w:val="24"/>
        </w:rPr>
        <w:t>Ohno E</w:t>
      </w:r>
      <w:r w:rsidRPr="00693598">
        <w:rPr>
          <w:rFonts w:ascii="Book Antiqua" w:hAnsi="Book Antiqua"/>
          <w:sz w:val="24"/>
          <w:szCs w:val="24"/>
        </w:rPr>
        <w:t xml:space="preserve">, Itoh A, Kawashima H, Ishikawa T, Matsubara H, Itoh Y, Nakamura Y, </w:t>
      </w:r>
      <w:proofErr w:type="spellStart"/>
      <w:r w:rsidRPr="00693598">
        <w:rPr>
          <w:rFonts w:ascii="Book Antiqua" w:hAnsi="Book Antiqua"/>
          <w:sz w:val="24"/>
          <w:szCs w:val="24"/>
        </w:rPr>
        <w:t>Hiramatsu</w:t>
      </w:r>
      <w:proofErr w:type="spellEnd"/>
      <w:r w:rsidRPr="00693598">
        <w:rPr>
          <w:rFonts w:ascii="Book Antiqua" w:hAnsi="Book Antiqua"/>
          <w:sz w:val="24"/>
          <w:szCs w:val="24"/>
        </w:rPr>
        <w:t xml:space="preserve"> T, Nakamura M, Miyahara R, </w:t>
      </w:r>
      <w:proofErr w:type="spellStart"/>
      <w:r w:rsidRPr="00693598">
        <w:rPr>
          <w:rFonts w:ascii="Book Antiqua" w:hAnsi="Book Antiqua"/>
          <w:sz w:val="24"/>
          <w:szCs w:val="24"/>
        </w:rPr>
        <w:t>Ohmiya</w:t>
      </w:r>
      <w:proofErr w:type="spellEnd"/>
      <w:r w:rsidRPr="00693598">
        <w:rPr>
          <w:rFonts w:ascii="Book Antiqua" w:hAnsi="Book Antiqua"/>
          <w:sz w:val="24"/>
          <w:szCs w:val="24"/>
        </w:rPr>
        <w:t xml:space="preserve"> N, </w:t>
      </w:r>
      <w:proofErr w:type="spellStart"/>
      <w:r w:rsidRPr="00693598">
        <w:rPr>
          <w:rFonts w:ascii="Book Antiqua" w:hAnsi="Book Antiqua"/>
          <w:sz w:val="24"/>
          <w:szCs w:val="24"/>
        </w:rPr>
        <w:t>Ishigami</w:t>
      </w:r>
      <w:proofErr w:type="spellEnd"/>
      <w:r w:rsidRPr="00693598">
        <w:rPr>
          <w:rFonts w:ascii="Book Antiqua" w:hAnsi="Book Antiqua"/>
          <w:sz w:val="24"/>
          <w:szCs w:val="24"/>
        </w:rPr>
        <w:t xml:space="preserve"> M, Katano Y, </w:t>
      </w:r>
      <w:proofErr w:type="spellStart"/>
      <w:r w:rsidRPr="00693598">
        <w:rPr>
          <w:rFonts w:ascii="Book Antiqua" w:hAnsi="Book Antiqua"/>
          <w:sz w:val="24"/>
          <w:szCs w:val="24"/>
        </w:rPr>
        <w:t>Goto</w:t>
      </w:r>
      <w:proofErr w:type="spellEnd"/>
      <w:r w:rsidRPr="00693598">
        <w:rPr>
          <w:rFonts w:ascii="Book Antiqua" w:hAnsi="Book Antiqua"/>
          <w:sz w:val="24"/>
          <w:szCs w:val="24"/>
        </w:rPr>
        <w:t xml:space="preserve"> H, </w:t>
      </w:r>
      <w:proofErr w:type="spellStart"/>
      <w:r w:rsidRPr="00693598">
        <w:rPr>
          <w:rFonts w:ascii="Book Antiqua" w:hAnsi="Book Antiqua"/>
          <w:sz w:val="24"/>
          <w:szCs w:val="24"/>
        </w:rPr>
        <w:t>Hirooka</w:t>
      </w:r>
      <w:proofErr w:type="spellEnd"/>
      <w:r w:rsidRPr="00693598">
        <w:rPr>
          <w:rFonts w:ascii="Book Antiqua" w:hAnsi="Book Antiqua"/>
          <w:sz w:val="24"/>
          <w:szCs w:val="24"/>
        </w:rPr>
        <w:t xml:space="preserve"> Y. Malignant transformation of branch duct-type intraductal papillary mucinous neoplasms of the pancreas based on contrast-enhanced endoscopic ultrasonography morphological changes: focus on malignant </w:t>
      </w:r>
      <w:r w:rsidRPr="00693598">
        <w:rPr>
          <w:rFonts w:ascii="Book Antiqua" w:hAnsi="Book Antiqua"/>
          <w:sz w:val="24"/>
          <w:szCs w:val="24"/>
        </w:rPr>
        <w:lastRenderedPageBreak/>
        <w:t xml:space="preserve">transformation of intraductal papillary mucinous neoplasm itself. </w:t>
      </w:r>
      <w:r w:rsidRPr="00693598">
        <w:rPr>
          <w:rFonts w:ascii="Book Antiqua" w:hAnsi="Book Antiqua"/>
          <w:i/>
          <w:sz w:val="24"/>
          <w:szCs w:val="24"/>
        </w:rPr>
        <w:t>Pancreas</w:t>
      </w:r>
      <w:r w:rsidRPr="00693598">
        <w:rPr>
          <w:rFonts w:ascii="Book Antiqua" w:hAnsi="Book Antiqua"/>
          <w:sz w:val="24"/>
          <w:szCs w:val="24"/>
        </w:rPr>
        <w:t xml:space="preserve"> 2012; </w:t>
      </w:r>
      <w:r w:rsidRPr="00693598">
        <w:rPr>
          <w:rFonts w:ascii="Book Antiqua" w:hAnsi="Book Antiqua"/>
          <w:b/>
          <w:sz w:val="24"/>
          <w:szCs w:val="24"/>
        </w:rPr>
        <w:t>41</w:t>
      </w:r>
      <w:r w:rsidRPr="00693598">
        <w:rPr>
          <w:rFonts w:ascii="Book Antiqua" w:hAnsi="Book Antiqua"/>
          <w:sz w:val="24"/>
          <w:szCs w:val="24"/>
        </w:rPr>
        <w:t>: 855-862 [PMID: 22481289 DOI: 10.1097/MPA.0b013e3182480c44]</w:t>
      </w:r>
    </w:p>
    <w:p w14:paraId="3AA0C234"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35 </w:t>
      </w:r>
      <w:proofErr w:type="spellStart"/>
      <w:r w:rsidRPr="00693598">
        <w:rPr>
          <w:rFonts w:ascii="Book Antiqua" w:hAnsi="Book Antiqua"/>
          <w:b/>
          <w:sz w:val="24"/>
          <w:szCs w:val="24"/>
        </w:rPr>
        <w:t>Sahora</w:t>
      </w:r>
      <w:proofErr w:type="spellEnd"/>
      <w:r w:rsidRPr="00693598">
        <w:rPr>
          <w:rFonts w:ascii="Book Antiqua" w:hAnsi="Book Antiqua"/>
          <w:b/>
          <w:sz w:val="24"/>
          <w:szCs w:val="24"/>
        </w:rPr>
        <w:t xml:space="preserve"> K</w:t>
      </w:r>
      <w:r w:rsidRPr="00693598">
        <w:rPr>
          <w:rFonts w:ascii="Book Antiqua" w:hAnsi="Book Antiqua"/>
          <w:sz w:val="24"/>
          <w:szCs w:val="24"/>
        </w:rPr>
        <w:t>, Mino-</w:t>
      </w:r>
      <w:proofErr w:type="spellStart"/>
      <w:r w:rsidRPr="00693598">
        <w:rPr>
          <w:rFonts w:ascii="Book Antiqua" w:hAnsi="Book Antiqua"/>
          <w:sz w:val="24"/>
          <w:szCs w:val="24"/>
        </w:rPr>
        <w:t>Kenudson</w:t>
      </w:r>
      <w:proofErr w:type="spellEnd"/>
      <w:r w:rsidRPr="00693598">
        <w:rPr>
          <w:rFonts w:ascii="Book Antiqua" w:hAnsi="Book Antiqua"/>
          <w:sz w:val="24"/>
          <w:szCs w:val="24"/>
        </w:rPr>
        <w:t xml:space="preserve"> M, </w:t>
      </w:r>
      <w:proofErr w:type="spellStart"/>
      <w:r w:rsidRPr="00693598">
        <w:rPr>
          <w:rFonts w:ascii="Book Antiqua" w:hAnsi="Book Antiqua"/>
          <w:sz w:val="24"/>
          <w:szCs w:val="24"/>
        </w:rPr>
        <w:t>Brugge</w:t>
      </w:r>
      <w:proofErr w:type="spellEnd"/>
      <w:r w:rsidRPr="00693598">
        <w:rPr>
          <w:rFonts w:ascii="Book Antiqua" w:hAnsi="Book Antiqua"/>
          <w:sz w:val="24"/>
          <w:szCs w:val="24"/>
        </w:rPr>
        <w:t xml:space="preserve"> W, Thayer SP, </w:t>
      </w:r>
      <w:proofErr w:type="spellStart"/>
      <w:r w:rsidRPr="00693598">
        <w:rPr>
          <w:rFonts w:ascii="Book Antiqua" w:hAnsi="Book Antiqua"/>
          <w:sz w:val="24"/>
          <w:szCs w:val="24"/>
        </w:rPr>
        <w:t>Ferrone</w:t>
      </w:r>
      <w:proofErr w:type="spellEnd"/>
      <w:r w:rsidRPr="00693598">
        <w:rPr>
          <w:rFonts w:ascii="Book Antiqua" w:hAnsi="Book Antiqua"/>
          <w:sz w:val="24"/>
          <w:szCs w:val="24"/>
        </w:rPr>
        <w:t xml:space="preserve"> CR, </w:t>
      </w:r>
      <w:proofErr w:type="spellStart"/>
      <w:r w:rsidRPr="00693598">
        <w:rPr>
          <w:rFonts w:ascii="Book Antiqua" w:hAnsi="Book Antiqua"/>
          <w:sz w:val="24"/>
          <w:szCs w:val="24"/>
        </w:rPr>
        <w:t>Sahani</w:t>
      </w:r>
      <w:proofErr w:type="spellEnd"/>
      <w:r w:rsidRPr="00693598">
        <w:rPr>
          <w:rFonts w:ascii="Book Antiqua" w:hAnsi="Book Antiqua"/>
          <w:sz w:val="24"/>
          <w:szCs w:val="24"/>
        </w:rPr>
        <w:t xml:space="preserve"> D, Pitman MB, </w:t>
      </w:r>
      <w:proofErr w:type="spellStart"/>
      <w:r w:rsidRPr="00693598">
        <w:rPr>
          <w:rFonts w:ascii="Book Antiqua" w:hAnsi="Book Antiqua"/>
          <w:sz w:val="24"/>
          <w:szCs w:val="24"/>
        </w:rPr>
        <w:t>Warshaw</w:t>
      </w:r>
      <w:proofErr w:type="spellEnd"/>
      <w:r w:rsidRPr="00693598">
        <w:rPr>
          <w:rFonts w:ascii="Book Antiqua" w:hAnsi="Book Antiqua"/>
          <w:sz w:val="24"/>
          <w:szCs w:val="24"/>
        </w:rPr>
        <w:t xml:space="preserve"> AL, </w:t>
      </w:r>
      <w:proofErr w:type="spellStart"/>
      <w:r w:rsidRPr="00693598">
        <w:rPr>
          <w:rFonts w:ascii="Book Antiqua" w:hAnsi="Book Antiqua"/>
          <w:sz w:val="24"/>
          <w:szCs w:val="24"/>
        </w:rPr>
        <w:t>Lillemoe</w:t>
      </w:r>
      <w:proofErr w:type="spellEnd"/>
      <w:r w:rsidRPr="00693598">
        <w:rPr>
          <w:rFonts w:ascii="Book Antiqua" w:hAnsi="Book Antiqua"/>
          <w:sz w:val="24"/>
          <w:szCs w:val="24"/>
        </w:rPr>
        <w:t xml:space="preserve"> KD, Fernandez-del Castillo CF. Branch duct intraductal papillary mucinous neoplasms: does cyst size change the tip of the scale? A critical analysis of the revised international consensus guidelines in a large single-institutional series. </w:t>
      </w:r>
      <w:r w:rsidRPr="00693598">
        <w:rPr>
          <w:rFonts w:ascii="Book Antiqua" w:hAnsi="Book Antiqua"/>
          <w:i/>
          <w:sz w:val="24"/>
          <w:szCs w:val="24"/>
        </w:rPr>
        <w:t xml:space="preserve">Ann </w:t>
      </w:r>
      <w:proofErr w:type="spellStart"/>
      <w:r w:rsidRPr="00693598">
        <w:rPr>
          <w:rFonts w:ascii="Book Antiqua" w:hAnsi="Book Antiqua"/>
          <w:i/>
          <w:sz w:val="24"/>
          <w:szCs w:val="24"/>
        </w:rPr>
        <w:t>Surg</w:t>
      </w:r>
      <w:proofErr w:type="spellEnd"/>
      <w:r w:rsidRPr="00693598">
        <w:rPr>
          <w:rFonts w:ascii="Book Antiqua" w:hAnsi="Book Antiqua"/>
          <w:sz w:val="24"/>
          <w:szCs w:val="24"/>
        </w:rPr>
        <w:t xml:space="preserve"> 2013; </w:t>
      </w:r>
      <w:r w:rsidRPr="00693598">
        <w:rPr>
          <w:rFonts w:ascii="Book Antiqua" w:hAnsi="Book Antiqua"/>
          <w:b/>
          <w:sz w:val="24"/>
          <w:szCs w:val="24"/>
        </w:rPr>
        <w:t>258</w:t>
      </w:r>
      <w:r w:rsidRPr="00693598">
        <w:rPr>
          <w:rFonts w:ascii="Book Antiqua" w:hAnsi="Book Antiqua"/>
          <w:sz w:val="24"/>
          <w:szCs w:val="24"/>
        </w:rPr>
        <w:t>: 466-475 [PMID: 24022439 DOI: 10.1097/SLA.0b013e3182a18f48]</w:t>
      </w:r>
    </w:p>
    <w:p w14:paraId="44472699"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36 </w:t>
      </w:r>
      <w:proofErr w:type="spellStart"/>
      <w:r w:rsidRPr="00693598">
        <w:rPr>
          <w:rFonts w:ascii="Book Antiqua" w:hAnsi="Book Antiqua"/>
          <w:b/>
          <w:sz w:val="24"/>
          <w:szCs w:val="24"/>
        </w:rPr>
        <w:t>Kamata</w:t>
      </w:r>
      <w:proofErr w:type="spellEnd"/>
      <w:r w:rsidRPr="00693598">
        <w:rPr>
          <w:rFonts w:ascii="Book Antiqua" w:hAnsi="Book Antiqua"/>
          <w:b/>
          <w:sz w:val="24"/>
          <w:szCs w:val="24"/>
        </w:rPr>
        <w:t xml:space="preserve"> K</w:t>
      </w:r>
      <w:r w:rsidRPr="00693598">
        <w:rPr>
          <w:rFonts w:ascii="Book Antiqua" w:hAnsi="Book Antiqua"/>
          <w:sz w:val="24"/>
          <w:szCs w:val="24"/>
        </w:rPr>
        <w:t xml:space="preserve">, Kitano M, Kudo M, Sakamoto H, </w:t>
      </w:r>
      <w:proofErr w:type="spellStart"/>
      <w:r w:rsidRPr="00693598">
        <w:rPr>
          <w:rFonts w:ascii="Book Antiqua" w:hAnsi="Book Antiqua"/>
          <w:sz w:val="24"/>
          <w:szCs w:val="24"/>
        </w:rPr>
        <w:t>Kadosaka</w:t>
      </w:r>
      <w:proofErr w:type="spellEnd"/>
      <w:r w:rsidRPr="00693598">
        <w:rPr>
          <w:rFonts w:ascii="Book Antiqua" w:hAnsi="Book Antiqua"/>
          <w:sz w:val="24"/>
          <w:szCs w:val="24"/>
        </w:rPr>
        <w:t xml:space="preserve"> K, Miyata T, Imai H, </w:t>
      </w:r>
      <w:proofErr w:type="spellStart"/>
      <w:r w:rsidRPr="00693598">
        <w:rPr>
          <w:rFonts w:ascii="Book Antiqua" w:hAnsi="Book Antiqua"/>
          <w:sz w:val="24"/>
          <w:szCs w:val="24"/>
        </w:rPr>
        <w:t>Maekawa</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Chikugo</w:t>
      </w:r>
      <w:proofErr w:type="spellEnd"/>
      <w:r w:rsidRPr="00693598">
        <w:rPr>
          <w:rFonts w:ascii="Book Antiqua" w:hAnsi="Book Antiqua"/>
          <w:sz w:val="24"/>
          <w:szCs w:val="24"/>
        </w:rPr>
        <w:t xml:space="preserve"> T, Kumano M, </w:t>
      </w:r>
      <w:proofErr w:type="spellStart"/>
      <w:r w:rsidRPr="00693598">
        <w:rPr>
          <w:rFonts w:ascii="Book Antiqua" w:hAnsi="Book Antiqua"/>
          <w:sz w:val="24"/>
          <w:szCs w:val="24"/>
        </w:rPr>
        <w:t>Hyodo</w:t>
      </w:r>
      <w:proofErr w:type="spellEnd"/>
      <w:r w:rsidRPr="00693598">
        <w:rPr>
          <w:rFonts w:ascii="Book Antiqua" w:hAnsi="Book Antiqua"/>
          <w:sz w:val="24"/>
          <w:szCs w:val="24"/>
        </w:rPr>
        <w:t xml:space="preserve"> T, Murakami T, Chiba Y, Takeyama Y. Value of EUS in early detection of pancreatic ductal adenocarcinomas in patients with intraductal papillary mucinous neoplasms. </w:t>
      </w:r>
      <w:r w:rsidRPr="00693598">
        <w:rPr>
          <w:rFonts w:ascii="Book Antiqua" w:hAnsi="Book Antiqua"/>
          <w:i/>
          <w:sz w:val="24"/>
          <w:szCs w:val="24"/>
        </w:rPr>
        <w:t>Endoscopy</w:t>
      </w:r>
      <w:r w:rsidRPr="00693598">
        <w:rPr>
          <w:rFonts w:ascii="Book Antiqua" w:hAnsi="Book Antiqua"/>
          <w:sz w:val="24"/>
          <w:szCs w:val="24"/>
        </w:rPr>
        <w:t xml:space="preserve"> 2014; </w:t>
      </w:r>
      <w:r w:rsidRPr="00693598">
        <w:rPr>
          <w:rFonts w:ascii="Book Antiqua" w:hAnsi="Book Antiqua"/>
          <w:b/>
          <w:sz w:val="24"/>
          <w:szCs w:val="24"/>
        </w:rPr>
        <w:t>46</w:t>
      </w:r>
      <w:r w:rsidRPr="00693598">
        <w:rPr>
          <w:rFonts w:ascii="Book Antiqua" w:hAnsi="Book Antiqua"/>
          <w:sz w:val="24"/>
          <w:szCs w:val="24"/>
        </w:rPr>
        <w:t>: 22-29 [PMID: 24218310 DOI: 10.1055/s-0033-1353603]</w:t>
      </w:r>
    </w:p>
    <w:p w14:paraId="78A09006"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37 </w:t>
      </w:r>
      <w:proofErr w:type="spellStart"/>
      <w:r w:rsidRPr="00693598">
        <w:rPr>
          <w:rFonts w:ascii="Book Antiqua" w:hAnsi="Book Antiqua"/>
          <w:b/>
          <w:sz w:val="24"/>
          <w:szCs w:val="24"/>
        </w:rPr>
        <w:t>Malleo</w:t>
      </w:r>
      <w:proofErr w:type="spellEnd"/>
      <w:r w:rsidRPr="00693598">
        <w:rPr>
          <w:rFonts w:ascii="Book Antiqua" w:hAnsi="Book Antiqua"/>
          <w:b/>
          <w:sz w:val="24"/>
          <w:szCs w:val="24"/>
        </w:rPr>
        <w:t xml:space="preserve"> G</w:t>
      </w:r>
      <w:r w:rsidRPr="00693598">
        <w:rPr>
          <w:rFonts w:ascii="Book Antiqua" w:hAnsi="Book Antiqua"/>
          <w:sz w:val="24"/>
          <w:szCs w:val="24"/>
        </w:rPr>
        <w:t xml:space="preserve">, </w:t>
      </w:r>
      <w:proofErr w:type="spellStart"/>
      <w:r w:rsidRPr="00693598">
        <w:rPr>
          <w:rFonts w:ascii="Book Antiqua" w:hAnsi="Book Antiqua"/>
          <w:sz w:val="24"/>
          <w:szCs w:val="24"/>
        </w:rPr>
        <w:t>Marchegiani</w:t>
      </w:r>
      <w:proofErr w:type="spellEnd"/>
      <w:r w:rsidRPr="00693598">
        <w:rPr>
          <w:rFonts w:ascii="Book Antiqua" w:hAnsi="Book Antiqua"/>
          <w:sz w:val="24"/>
          <w:szCs w:val="24"/>
        </w:rPr>
        <w:t xml:space="preserve"> G, </w:t>
      </w:r>
      <w:proofErr w:type="spellStart"/>
      <w:r w:rsidRPr="00693598">
        <w:rPr>
          <w:rFonts w:ascii="Book Antiqua" w:hAnsi="Book Antiqua"/>
          <w:sz w:val="24"/>
          <w:szCs w:val="24"/>
        </w:rPr>
        <w:t>Borin</w:t>
      </w:r>
      <w:proofErr w:type="spellEnd"/>
      <w:r w:rsidRPr="00693598">
        <w:rPr>
          <w:rFonts w:ascii="Book Antiqua" w:hAnsi="Book Antiqua"/>
          <w:sz w:val="24"/>
          <w:szCs w:val="24"/>
        </w:rPr>
        <w:t xml:space="preserve"> A, </w:t>
      </w:r>
      <w:proofErr w:type="spellStart"/>
      <w:r w:rsidRPr="00693598">
        <w:rPr>
          <w:rFonts w:ascii="Book Antiqua" w:hAnsi="Book Antiqua"/>
          <w:sz w:val="24"/>
          <w:szCs w:val="24"/>
        </w:rPr>
        <w:t>Capelli</w:t>
      </w:r>
      <w:proofErr w:type="spellEnd"/>
      <w:r w:rsidRPr="00693598">
        <w:rPr>
          <w:rFonts w:ascii="Book Antiqua" w:hAnsi="Book Antiqua"/>
          <w:sz w:val="24"/>
          <w:szCs w:val="24"/>
        </w:rPr>
        <w:t xml:space="preserve"> P, </w:t>
      </w:r>
      <w:proofErr w:type="spellStart"/>
      <w:r w:rsidRPr="00693598">
        <w:rPr>
          <w:rFonts w:ascii="Book Antiqua" w:hAnsi="Book Antiqua"/>
          <w:sz w:val="24"/>
          <w:szCs w:val="24"/>
        </w:rPr>
        <w:t>Accordini</w:t>
      </w:r>
      <w:proofErr w:type="spellEnd"/>
      <w:r w:rsidRPr="00693598">
        <w:rPr>
          <w:rFonts w:ascii="Book Antiqua" w:hAnsi="Book Antiqua"/>
          <w:sz w:val="24"/>
          <w:szCs w:val="24"/>
        </w:rPr>
        <w:t xml:space="preserve"> F, </w:t>
      </w:r>
      <w:proofErr w:type="spellStart"/>
      <w:r w:rsidRPr="00693598">
        <w:rPr>
          <w:rFonts w:ascii="Book Antiqua" w:hAnsi="Book Antiqua"/>
          <w:sz w:val="24"/>
          <w:szCs w:val="24"/>
        </w:rPr>
        <w:t>Butturini</w:t>
      </w:r>
      <w:proofErr w:type="spellEnd"/>
      <w:r w:rsidRPr="00693598">
        <w:rPr>
          <w:rFonts w:ascii="Book Antiqua" w:hAnsi="Book Antiqua"/>
          <w:sz w:val="24"/>
          <w:szCs w:val="24"/>
        </w:rPr>
        <w:t xml:space="preserve"> G, </w:t>
      </w:r>
      <w:proofErr w:type="spellStart"/>
      <w:r w:rsidRPr="00693598">
        <w:rPr>
          <w:rFonts w:ascii="Book Antiqua" w:hAnsi="Book Antiqua"/>
          <w:sz w:val="24"/>
          <w:szCs w:val="24"/>
        </w:rPr>
        <w:t>Pederzoli</w:t>
      </w:r>
      <w:proofErr w:type="spellEnd"/>
      <w:r w:rsidRPr="00693598">
        <w:rPr>
          <w:rFonts w:ascii="Book Antiqua" w:hAnsi="Book Antiqua"/>
          <w:sz w:val="24"/>
          <w:szCs w:val="24"/>
        </w:rPr>
        <w:t xml:space="preserve"> P, </w:t>
      </w:r>
      <w:proofErr w:type="spellStart"/>
      <w:r w:rsidRPr="00693598">
        <w:rPr>
          <w:rFonts w:ascii="Book Antiqua" w:hAnsi="Book Antiqua"/>
          <w:sz w:val="24"/>
          <w:szCs w:val="24"/>
        </w:rPr>
        <w:t>Bassi</w:t>
      </w:r>
      <w:proofErr w:type="spellEnd"/>
      <w:r w:rsidRPr="00693598">
        <w:rPr>
          <w:rFonts w:ascii="Book Antiqua" w:hAnsi="Book Antiqua"/>
          <w:sz w:val="24"/>
          <w:szCs w:val="24"/>
        </w:rPr>
        <w:t xml:space="preserve"> C, Salvia R. Observational study of the incidence of pancreatic and </w:t>
      </w:r>
      <w:proofErr w:type="spellStart"/>
      <w:r w:rsidRPr="00693598">
        <w:rPr>
          <w:rFonts w:ascii="Book Antiqua" w:hAnsi="Book Antiqua"/>
          <w:sz w:val="24"/>
          <w:szCs w:val="24"/>
        </w:rPr>
        <w:t>extrapancreatic</w:t>
      </w:r>
      <w:proofErr w:type="spellEnd"/>
      <w:r w:rsidRPr="00693598">
        <w:rPr>
          <w:rFonts w:ascii="Book Antiqua" w:hAnsi="Book Antiqua"/>
          <w:sz w:val="24"/>
          <w:szCs w:val="24"/>
        </w:rPr>
        <w:t xml:space="preserve"> malignancies during surveillance of patients with branch-duct intraductal papillary mucinous neoplasm. </w:t>
      </w:r>
      <w:r w:rsidRPr="00693598">
        <w:rPr>
          <w:rFonts w:ascii="Book Antiqua" w:hAnsi="Book Antiqua"/>
          <w:i/>
          <w:sz w:val="24"/>
          <w:szCs w:val="24"/>
        </w:rPr>
        <w:t xml:space="preserve">Ann </w:t>
      </w:r>
      <w:proofErr w:type="spellStart"/>
      <w:r w:rsidRPr="00693598">
        <w:rPr>
          <w:rFonts w:ascii="Book Antiqua" w:hAnsi="Book Antiqua"/>
          <w:i/>
          <w:sz w:val="24"/>
          <w:szCs w:val="24"/>
        </w:rPr>
        <w:t>Surg</w:t>
      </w:r>
      <w:proofErr w:type="spellEnd"/>
      <w:r w:rsidRPr="00693598">
        <w:rPr>
          <w:rFonts w:ascii="Book Antiqua" w:hAnsi="Book Antiqua"/>
          <w:sz w:val="24"/>
          <w:szCs w:val="24"/>
        </w:rPr>
        <w:t xml:space="preserve"> 2015; </w:t>
      </w:r>
      <w:r w:rsidRPr="00693598">
        <w:rPr>
          <w:rFonts w:ascii="Book Antiqua" w:hAnsi="Book Antiqua"/>
          <w:b/>
          <w:sz w:val="24"/>
          <w:szCs w:val="24"/>
        </w:rPr>
        <w:t>261</w:t>
      </w:r>
      <w:r w:rsidRPr="00693598">
        <w:rPr>
          <w:rFonts w:ascii="Book Antiqua" w:hAnsi="Book Antiqua"/>
          <w:sz w:val="24"/>
          <w:szCs w:val="24"/>
        </w:rPr>
        <w:t>: 984-990 [PMID: 25493361 DOI: 10.1097/SLA.0000000000000884]</w:t>
      </w:r>
    </w:p>
    <w:p w14:paraId="42C22B38"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38 </w:t>
      </w:r>
      <w:proofErr w:type="spellStart"/>
      <w:r w:rsidRPr="00693598">
        <w:rPr>
          <w:rFonts w:ascii="Book Antiqua" w:hAnsi="Book Antiqua"/>
          <w:b/>
          <w:sz w:val="24"/>
          <w:szCs w:val="24"/>
        </w:rPr>
        <w:t>Ideno</w:t>
      </w:r>
      <w:proofErr w:type="spellEnd"/>
      <w:r w:rsidRPr="00693598">
        <w:rPr>
          <w:rFonts w:ascii="Book Antiqua" w:hAnsi="Book Antiqua"/>
          <w:b/>
          <w:sz w:val="24"/>
          <w:szCs w:val="24"/>
        </w:rPr>
        <w:t xml:space="preserve"> N</w:t>
      </w:r>
      <w:r w:rsidRPr="00693598">
        <w:rPr>
          <w:rFonts w:ascii="Book Antiqua" w:hAnsi="Book Antiqua"/>
          <w:sz w:val="24"/>
          <w:szCs w:val="24"/>
        </w:rPr>
        <w:t xml:space="preserve">, </w:t>
      </w:r>
      <w:proofErr w:type="spellStart"/>
      <w:r w:rsidRPr="00693598">
        <w:rPr>
          <w:rFonts w:ascii="Book Antiqua" w:hAnsi="Book Antiqua"/>
          <w:sz w:val="24"/>
          <w:szCs w:val="24"/>
        </w:rPr>
        <w:t>Ohtsuka</w:t>
      </w:r>
      <w:proofErr w:type="spellEnd"/>
      <w:r w:rsidRPr="00693598">
        <w:rPr>
          <w:rFonts w:ascii="Book Antiqua" w:hAnsi="Book Antiqua"/>
          <w:sz w:val="24"/>
          <w:szCs w:val="24"/>
        </w:rPr>
        <w:t xml:space="preserve"> T, </w:t>
      </w:r>
      <w:proofErr w:type="spellStart"/>
      <w:r w:rsidRPr="00693598">
        <w:rPr>
          <w:rFonts w:ascii="Book Antiqua" w:hAnsi="Book Antiqua"/>
          <w:sz w:val="24"/>
          <w:szCs w:val="24"/>
        </w:rPr>
        <w:t>Kono</w:t>
      </w:r>
      <w:proofErr w:type="spellEnd"/>
      <w:r w:rsidRPr="00693598">
        <w:rPr>
          <w:rFonts w:ascii="Book Antiqua" w:hAnsi="Book Antiqua"/>
          <w:sz w:val="24"/>
          <w:szCs w:val="24"/>
        </w:rPr>
        <w:t xml:space="preserve"> H, Fujiwara K, </w:t>
      </w:r>
      <w:proofErr w:type="spellStart"/>
      <w:r w:rsidRPr="00693598">
        <w:rPr>
          <w:rFonts w:ascii="Book Antiqua" w:hAnsi="Book Antiqua"/>
          <w:sz w:val="24"/>
          <w:szCs w:val="24"/>
        </w:rPr>
        <w:t>Oda</w:t>
      </w:r>
      <w:proofErr w:type="spellEnd"/>
      <w:r w:rsidRPr="00693598">
        <w:rPr>
          <w:rFonts w:ascii="Book Antiqua" w:hAnsi="Book Antiqua"/>
          <w:sz w:val="24"/>
          <w:szCs w:val="24"/>
        </w:rPr>
        <w:t xml:space="preserve"> Y, </w:t>
      </w:r>
      <w:proofErr w:type="spellStart"/>
      <w:r w:rsidRPr="00693598">
        <w:rPr>
          <w:rFonts w:ascii="Book Antiqua" w:hAnsi="Book Antiqua"/>
          <w:sz w:val="24"/>
          <w:szCs w:val="24"/>
        </w:rPr>
        <w:t>Aishima</w:t>
      </w:r>
      <w:proofErr w:type="spellEnd"/>
      <w:r w:rsidRPr="00693598">
        <w:rPr>
          <w:rFonts w:ascii="Book Antiqua" w:hAnsi="Book Antiqua"/>
          <w:sz w:val="24"/>
          <w:szCs w:val="24"/>
        </w:rPr>
        <w:t xml:space="preserve"> S, Ito T, </w:t>
      </w:r>
      <w:proofErr w:type="spellStart"/>
      <w:r w:rsidRPr="00693598">
        <w:rPr>
          <w:rFonts w:ascii="Book Antiqua" w:hAnsi="Book Antiqua"/>
          <w:sz w:val="24"/>
          <w:szCs w:val="24"/>
        </w:rPr>
        <w:t>Ishigami</w:t>
      </w:r>
      <w:proofErr w:type="spellEnd"/>
      <w:r w:rsidRPr="00693598">
        <w:rPr>
          <w:rFonts w:ascii="Book Antiqua" w:hAnsi="Book Antiqua"/>
          <w:sz w:val="24"/>
          <w:szCs w:val="24"/>
        </w:rPr>
        <w:t xml:space="preserve"> K, Tokunaga S, </w:t>
      </w:r>
      <w:proofErr w:type="spellStart"/>
      <w:r w:rsidRPr="00693598">
        <w:rPr>
          <w:rFonts w:ascii="Book Antiqua" w:hAnsi="Book Antiqua"/>
          <w:sz w:val="24"/>
          <w:szCs w:val="24"/>
        </w:rPr>
        <w:t>Ohuchida</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Takahata</w:t>
      </w:r>
      <w:proofErr w:type="spellEnd"/>
      <w:r w:rsidRPr="00693598">
        <w:rPr>
          <w:rFonts w:ascii="Book Antiqua" w:hAnsi="Book Antiqua"/>
          <w:sz w:val="24"/>
          <w:szCs w:val="24"/>
        </w:rPr>
        <w:t xml:space="preserve"> S, Nakamura M, </w:t>
      </w:r>
      <w:proofErr w:type="spellStart"/>
      <w:r w:rsidRPr="00693598">
        <w:rPr>
          <w:rFonts w:ascii="Book Antiqua" w:hAnsi="Book Antiqua"/>
          <w:sz w:val="24"/>
          <w:szCs w:val="24"/>
        </w:rPr>
        <w:t>Mizumoto</w:t>
      </w:r>
      <w:proofErr w:type="spellEnd"/>
      <w:r w:rsidRPr="00693598">
        <w:rPr>
          <w:rFonts w:ascii="Book Antiqua" w:hAnsi="Book Antiqua"/>
          <w:sz w:val="24"/>
          <w:szCs w:val="24"/>
        </w:rPr>
        <w:t xml:space="preserve"> K, Tanaka M. Intraductal papillary mucinous neoplasms of the pancreas with distinct pancreatic ductal adenocarcinomas are frequently of gastric subtype. </w:t>
      </w:r>
      <w:r w:rsidRPr="00693598">
        <w:rPr>
          <w:rFonts w:ascii="Book Antiqua" w:hAnsi="Book Antiqua"/>
          <w:i/>
          <w:sz w:val="24"/>
          <w:szCs w:val="24"/>
        </w:rPr>
        <w:t xml:space="preserve">Ann </w:t>
      </w:r>
      <w:proofErr w:type="spellStart"/>
      <w:r w:rsidRPr="00693598">
        <w:rPr>
          <w:rFonts w:ascii="Book Antiqua" w:hAnsi="Book Antiqua"/>
          <w:i/>
          <w:sz w:val="24"/>
          <w:szCs w:val="24"/>
        </w:rPr>
        <w:t>Surg</w:t>
      </w:r>
      <w:proofErr w:type="spellEnd"/>
      <w:r w:rsidRPr="00693598">
        <w:rPr>
          <w:rFonts w:ascii="Book Antiqua" w:hAnsi="Book Antiqua"/>
          <w:sz w:val="24"/>
          <w:szCs w:val="24"/>
        </w:rPr>
        <w:t xml:space="preserve"> 2013; </w:t>
      </w:r>
      <w:r w:rsidRPr="00693598">
        <w:rPr>
          <w:rFonts w:ascii="Book Antiqua" w:hAnsi="Book Antiqua"/>
          <w:b/>
          <w:sz w:val="24"/>
          <w:szCs w:val="24"/>
        </w:rPr>
        <w:t>258</w:t>
      </w:r>
      <w:r w:rsidRPr="00693598">
        <w:rPr>
          <w:rFonts w:ascii="Book Antiqua" w:hAnsi="Book Antiqua"/>
          <w:sz w:val="24"/>
          <w:szCs w:val="24"/>
        </w:rPr>
        <w:t>: 141-151 [PMID: 23532108 DOI: 10.1097/SLA.0b013e31828cd008]</w:t>
      </w:r>
    </w:p>
    <w:p w14:paraId="2E00D28B"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39 </w:t>
      </w:r>
      <w:proofErr w:type="spellStart"/>
      <w:r w:rsidRPr="00693598">
        <w:rPr>
          <w:rFonts w:ascii="Book Antiqua" w:hAnsi="Book Antiqua"/>
          <w:b/>
          <w:sz w:val="24"/>
          <w:szCs w:val="24"/>
        </w:rPr>
        <w:t>Nehra</w:t>
      </w:r>
      <w:proofErr w:type="spellEnd"/>
      <w:r w:rsidRPr="00693598">
        <w:rPr>
          <w:rFonts w:ascii="Book Antiqua" w:hAnsi="Book Antiqua"/>
          <w:b/>
          <w:sz w:val="24"/>
          <w:szCs w:val="24"/>
        </w:rPr>
        <w:t xml:space="preserve"> D</w:t>
      </w:r>
      <w:r w:rsidRPr="00693598">
        <w:rPr>
          <w:rFonts w:ascii="Book Antiqua" w:hAnsi="Book Antiqua"/>
          <w:sz w:val="24"/>
          <w:szCs w:val="24"/>
        </w:rPr>
        <w:t xml:space="preserve">, </w:t>
      </w:r>
      <w:proofErr w:type="spellStart"/>
      <w:r w:rsidRPr="00693598">
        <w:rPr>
          <w:rFonts w:ascii="Book Antiqua" w:hAnsi="Book Antiqua"/>
          <w:sz w:val="24"/>
          <w:szCs w:val="24"/>
        </w:rPr>
        <w:t>Oyarvide</w:t>
      </w:r>
      <w:proofErr w:type="spellEnd"/>
      <w:r w:rsidRPr="00693598">
        <w:rPr>
          <w:rFonts w:ascii="Book Antiqua" w:hAnsi="Book Antiqua"/>
          <w:sz w:val="24"/>
          <w:szCs w:val="24"/>
        </w:rPr>
        <w:t xml:space="preserve"> VM, Mino-</w:t>
      </w:r>
      <w:proofErr w:type="spellStart"/>
      <w:r w:rsidRPr="00693598">
        <w:rPr>
          <w:rFonts w:ascii="Book Antiqua" w:hAnsi="Book Antiqua"/>
          <w:sz w:val="24"/>
          <w:szCs w:val="24"/>
        </w:rPr>
        <w:t>Kenudson</w:t>
      </w:r>
      <w:proofErr w:type="spellEnd"/>
      <w:r w:rsidRPr="00693598">
        <w:rPr>
          <w:rFonts w:ascii="Book Antiqua" w:hAnsi="Book Antiqua"/>
          <w:sz w:val="24"/>
          <w:szCs w:val="24"/>
        </w:rPr>
        <w:t xml:space="preserve"> M, Thayer SP, </w:t>
      </w:r>
      <w:proofErr w:type="spellStart"/>
      <w:r w:rsidRPr="00693598">
        <w:rPr>
          <w:rFonts w:ascii="Book Antiqua" w:hAnsi="Book Antiqua"/>
          <w:sz w:val="24"/>
          <w:szCs w:val="24"/>
        </w:rPr>
        <w:t>Ferrone</w:t>
      </w:r>
      <w:proofErr w:type="spellEnd"/>
      <w:r w:rsidRPr="00693598">
        <w:rPr>
          <w:rFonts w:ascii="Book Antiqua" w:hAnsi="Book Antiqua"/>
          <w:sz w:val="24"/>
          <w:szCs w:val="24"/>
        </w:rPr>
        <w:t xml:space="preserve"> CR, </w:t>
      </w:r>
      <w:proofErr w:type="spellStart"/>
      <w:r w:rsidRPr="00693598">
        <w:rPr>
          <w:rFonts w:ascii="Book Antiqua" w:hAnsi="Book Antiqua"/>
          <w:sz w:val="24"/>
          <w:szCs w:val="24"/>
        </w:rPr>
        <w:t>Wargo</w:t>
      </w:r>
      <w:proofErr w:type="spellEnd"/>
      <w:r w:rsidRPr="00693598">
        <w:rPr>
          <w:rFonts w:ascii="Book Antiqua" w:hAnsi="Book Antiqua"/>
          <w:sz w:val="24"/>
          <w:szCs w:val="24"/>
        </w:rPr>
        <w:t xml:space="preserve"> </w:t>
      </w:r>
      <w:r w:rsidRPr="00693598">
        <w:rPr>
          <w:rFonts w:ascii="Book Antiqua" w:hAnsi="Book Antiqua"/>
          <w:sz w:val="24"/>
          <w:szCs w:val="24"/>
        </w:rPr>
        <w:lastRenderedPageBreak/>
        <w:t xml:space="preserve">JA, </w:t>
      </w:r>
      <w:proofErr w:type="spellStart"/>
      <w:r w:rsidRPr="00693598">
        <w:rPr>
          <w:rFonts w:ascii="Book Antiqua" w:hAnsi="Book Antiqua"/>
          <w:sz w:val="24"/>
          <w:szCs w:val="24"/>
        </w:rPr>
        <w:t>Muzikansky</w:t>
      </w:r>
      <w:proofErr w:type="spellEnd"/>
      <w:r w:rsidRPr="00693598">
        <w:rPr>
          <w:rFonts w:ascii="Book Antiqua" w:hAnsi="Book Antiqua"/>
          <w:sz w:val="24"/>
          <w:szCs w:val="24"/>
        </w:rPr>
        <w:t xml:space="preserve"> A, Finkelstein D, </w:t>
      </w:r>
      <w:proofErr w:type="spellStart"/>
      <w:r w:rsidRPr="00693598">
        <w:rPr>
          <w:rFonts w:ascii="Book Antiqua" w:hAnsi="Book Antiqua"/>
          <w:sz w:val="24"/>
          <w:szCs w:val="24"/>
        </w:rPr>
        <w:t>Warshaw</w:t>
      </w:r>
      <w:proofErr w:type="spellEnd"/>
      <w:r w:rsidRPr="00693598">
        <w:rPr>
          <w:rFonts w:ascii="Book Antiqua" w:hAnsi="Book Antiqua"/>
          <w:sz w:val="24"/>
          <w:szCs w:val="24"/>
        </w:rPr>
        <w:t xml:space="preserve"> AL, Castillo CF. Intraductal papillary mucinous neoplasms: does a family history of pancreatic cancer matter? </w:t>
      </w:r>
      <w:proofErr w:type="spellStart"/>
      <w:r w:rsidRPr="00693598">
        <w:rPr>
          <w:rFonts w:ascii="Book Antiqua" w:hAnsi="Book Antiqua"/>
          <w:i/>
          <w:sz w:val="24"/>
          <w:szCs w:val="24"/>
        </w:rPr>
        <w:t>Pancreatology</w:t>
      </w:r>
      <w:proofErr w:type="spellEnd"/>
      <w:r w:rsidRPr="00693598">
        <w:rPr>
          <w:rFonts w:ascii="Book Antiqua" w:hAnsi="Book Antiqua"/>
          <w:sz w:val="24"/>
          <w:szCs w:val="24"/>
        </w:rPr>
        <w:t xml:space="preserve"> 2012; </w:t>
      </w:r>
      <w:r w:rsidRPr="00693598">
        <w:rPr>
          <w:rFonts w:ascii="Book Antiqua" w:hAnsi="Book Antiqua"/>
          <w:b/>
          <w:sz w:val="24"/>
          <w:szCs w:val="24"/>
        </w:rPr>
        <w:t>12</w:t>
      </w:r>
      <w:r w:rsidRPr="00693598">
        <w:rPr>
          <w:rFonts w:ascii="Book Antiqua" w:hAnsi="Book Antiqua"/>
          <w:sz w:val="24"/>
          <w:szCs w:val="24"/>
        </w:rPr>
        <w:t>: 358-363 [PMID: 22898638 DOI: 10.1016/j.pan.2012.05.011]</w:t>
      </w:r>
    </w:p>
    <w:p w14:paraId="7099F81C"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40 </w:t>
      </w:r>
      <w:proofErr w:type="spellStart"/>
      <w:r w:rsidRPr="00693598">
        <w:rPr>
          <w:rFonts w:ascii="Book Antiqua" w:hAnsi="Book Antiqua"/>
          <w:b/>
          <w:sz w:val="24"/>
          <w:szCs w:val="24"/>
        </w:rPr>
        <w:t>Mandai</w:t>
      </w:r>
      <w:proofErr w:type="spellEnd"/>
      <w:r w:rsidRPr="00693598">
        <w:rPr>
          <w:rFonts w:ascii="Book Antiqua" w:hAnsi="Book Antiqua"/>
          <w:b/>
          <w:sz w:val="24"/>
          <w:szCs w:val="24"/>
        </w:rPr>
        <w:t xml:space="preserve"> K</w:t>
      </w:r>
      <w:r w:rsidRPr="00693598">
        <w:rPr>
          <w:rFonts w:ascii="Book Antiqua" w:hAnsi="Book Antiqua"/>
          <w:sz w:val="24"/>
          <w:szCs w:val="24"/>
        </w:rPr>
        <w:t xml:space="preserve">, Uno K, Yasuda K. Does a family history of pancreatic ductal adenocarcinoma and cyst size influence the follow-up strategy for intraductal papillary mucinous neoplasms of the pancreas? </w:t>
      </w:r>
      <w:r w:rsidRPr="00693598">
        <w:rPr>
          <w:rFonts w:ascii="Book Antiqua" w:hAnsi="Book Antiqua"/>
          <w:i/>
          <w:sz w:val="24"/>
          <w:szCs w:val="24"/>
        </w:rPr>
        <w:t>Pancreas</w:t>
      </w:r>
      <w:r w:rsidRPr="00693598">
        <w:rPr>
          <w:rFonts w:ascii="Book Antiqua" w:hAnsi="Book Antiqua"/>
          <w:sz w:val="24"/>
          <w:szCs w:val="24"/>
        </w:rPr>
        <w:t xml:space="preserve"> 2014; </w:t>
      </w:r>
      <w:r w:rsidRPr="00693598">
        <w:rPr>
          <w:rFonts w:ascii="Book Antiqua" w:hAnsi="Book Antiqua"/>
          <w:b/>
          <w:sz w:val="24"/>
          <w:szCs w:val="24"/>
        </w:rPr>
        <w:t>43</w:t>
      </w:r>
      <w:r w:rsidRPr="00693598">
        <w:rPr>
          <w:rFonts w:ascii="Book Antiqua" w:hAnsi="Book Antiqua"/>
          <w:sz w:val="24"/>
          <w:szCs w:val="24"/>
        </w:rPr>
        <w:t>: 917-921 [PMID: 24743378 DOI: 10.1097/MPA.0000000000000132]</w:t>
      </w:r>
    </w:p>
    <w:p w14:paraId="5DD02D4D"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41 </w:t>
      </w:r>
      <w:proofErr w:type="spellStart"/>
      <w:r w:rsidRPr="00693598">
        <w:rPr>
          <w:rFonts w:ascii="Book Antiqua" w:hAnsi="Book Antiqua"/>
          <w:b/>
          <w:sz w:val="24"/>
          <w:szCs w:val="24"/>
        </w:rPr>
        <w:t>Scheiman</w:t>
      </w:r>
      <w:proofErr w:type="spellEnd"/>
      <w:r w:rsidRPr="00693598">
        <w:rPr>
          <w:rFonts w:ascii="Book Antiqua" w:hAnsi="Book Antiqua"/>
          <w:b/>
          <w:sz w:val="24"/>
          <w:szCs w:val="24"/>
        </w:rPr>
        <w:t xml:space="preserve"> JM</w:t>
      </w:r>
      <w:r w:rsidRPr="00693598">
        <w:rPr>
          <w:rFonts w:ascii="Book Antiqua" w:hAnsi="Book Antiqua"/>
          <w:sz w:val="24"/>
          <w:szCs w:val="24"/>
        </w:rPr>
        <w:t xml:space="preserve">, Hwang JH, </w:t>
      </w:r>
      <w:proofErr w:type="spellStart"/>
      <w:r w:rsidRPr="00693598">
        <w:rPr>
          <w:rFonts w:ascii="Book Antiqua" w:hAnsi="Book Antiqua"/>
          <w:sz w:val="24"/>
          <w:szCs w:val="24"/>
        </w:rPr>
        <w:t>Moayyedi</w:t>
      </w:r>
      <w:proofErr w:type="spellEnd"/>
      <w:r w:rsidRPr="00693598">
        <w:rPr>
          <w:rFonts w:ascii="Book Antiqua" w:hAnsi="Book Antiqua"/>
          <w:sz w:val="24"/>
          <w:szCs w:val="24"/>
        </w:rPr>
        <w:t xml:space="preserve"> P. American gastroenterological association technical review on the diagnosis and management of asymptomatic neoplastic pancreatic cysts. </w:t>
      </w:r>
      <w:r w:rsidRPr="00693598">
        <w:rPr>
          <w:rFonts w:ascii="Book Antiqua" w:hAnsi="Book Antiqua"/>
          <w:i/>
          <w:sz w:val="24"/>
          <w:szCs w:val="24"/>
        </w:rPr>
        <w:t>Gastroenterology</w:t>
      </w:r>
      <w:r w:rsidRPr="00693598">
        <w:rPr>
          <w:rFonts w:ascii="Book Antiqua" w:hAnsi="Book Antiqua"/>
          <w:sz w:val="24"/>
          <w:szCs w:val="24"/>
        </w:rPr>
        <w:t xml:space="preserve"> 2015; </w:t>
      </w:r>
      <w:r w:rsidRPr="00693598">
        <w:rPr>
          <w:rFonts w:ascii="Book Antiqua" w:hAnsi="Book Antiqua"/>
          <w:b/>
          <w:sz w:val="24"/>
          <w:szCs w:val="24"/>
        </w:rPr>
        <w:t>148</w:t>
      </w:r>
      <w:r w:rsidRPr="00693598">
        <w:rPr>
          <w:rFonts w:ascii="Book Antiqua" w:hAnsi="Book Antiqua"/>
          <w:sz w:val="24"/>
          <w:szCs w:val="24"/>
        </w:rPr>
        <w:t>: 824-48.e22 [PMID: 25805376 DOI: 10.1053/j.gastro.2015.01.014]</w:t>
      </w:r>
    </w:p>
    <w:p w14:paraId="1666C8CE"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42 </w:t>
      </w:r>
      <w:proofErr w:type="spellStart"/>
      <w:r w:rsidRPr="00693598">
        <w:rPr>
          <w:rFonts w:ascii="Book Antiqua" w:hAnsi="Book Antiqua"/>
          <w:b/>
          <w:sz w:val="24"/>
          <w:szCs w:val="24"/>
        </w:rPr>
        <w:t>Kanno</w:t>
      </w:r>
      <w:proofErr w:type="spellEnd"/>
      <w:r w:rsidRPr="00693598">
        <w:rPr>
          <w:rFonts w:ascii="Book Antiqua" w:hAnsi="Book Antiqua"/>
          <w:b/>
          <w:sz w:val="24"/>
          <w:szCs w:val="24"/>
        </w:rPr>
        <w:t xml:space="preserve"> A</w:t>
      </w:r>
      <w:r w:rsidRPr="00693598">
        <w:rPr>
          <w:rFonts w:ascii="Book Antiqua" w:hAnsi="Book Antiqua"/>
          <w:sz w:val="24"/>
          <w:szCs w:val="24"/>
        </w:rPr>
        <w:t xml:space="preserve">, </w:t>
      </w:r>
      <w:proofErr w:type="spellStart"/>
      <w:r w:rsidRPr="00693598">
        <w:rPr>
          <w:rFonts w:ascii="Book Antiqua" w:hAnsi="Book Antiqua"/>
          <w:sz w:val="24"/>
          <w:szCs w:val="24"/>
        </w:rPr>
        <w:t>Masamune</w:t>
      </w:r>
      <w:proofErr w:type="spellEnd"/>
      <w:r w:rsidRPr="00693598">
        <w:rPr>
          <w:rFonts w:ascii="Book Antiqua" w:hAnsi="Book Antiqua"/>
          <w:sz w:val="24"/>
          <w:szCs w:val="24"/>
        </w:rPr>
        <w:t xml:space="preserve"> A, </w:t>
      </w:r>
      <w:proofErr w:type="spellStart"/>
      <w:r w:rsidRPr="00693598">
        <w:rPr>
          <w:rFonts w:ascii="Book Antiqua" w:hAnsi="Book Antiqua"/>
          <w:sz w:val="24"/>
          <w:szCs w:val="24"/>
        </w:rPr>
        <w:t>Hanada</w:t>
      </w:r>
      <w:proofErr w:type="spellEnd"/>
      <w:r w:rsidRPr="00693598">
        <w:rPr>
          <w:rFonts w:ascii="Book Antiqua" w:hAnsi="Book Antiqua"/>
          <w:sz w:val="24"/>
          <w:szCs w:val="24"/>
        </w:rPr>
        <w:t xml:space="preserve"> K, </w:t>
      </w:r>
      <w:proofErr w:type="spellStart"/>
      <w:r w:rsidRPr="00693598">
        <w:rPr>
          <w:rFonts w:ascii="Book Antiqua" w:hAnsi="Book Antiqua"/>
          <w:sz w:val="24"/>
          <w:szCs w:val="24"/>
        </w:rPr>
        <w:t>Maguchi</w:t>
      </w:r>
      <w:proofErr w:type="spellEnd"/>
      <w:r w:rsidRPr="00693598">
        <w:rPr>
          <w:rFonts w:ascii="Book Antiqua" w:hAnsi="Book Antiqua"/>
          <w:sz w:val="24"/>
          <w:szCs w:val="24"/>
        </w:rPr>
        <w:t xml:space="preserve"> H, Shimizu Y, Ueki T, </w:t>
      </w:r>
      <w:proofErr w:type="spellStart"/>
      <w:r w:rsidRPr="00693598">
        <w:rPr>
          <w:rFonts w:ascii="Book Antiqua" w:hAnsi="Book Antiqua"/>
          <w:sz w:val="24"/>
          <w:szCs w:val="24"/>
        </w:rPr>
        <w:t>Hasebe</w:t>
      </w:r>
      <w:proofErr w:type="spellEnd"/>
      <w:r w:rsidRPr="00693598">
        <w:rPr>
          <w:rFonts w:ascii="Book Antiqua" w:hAnsi="Book Antiqua"/>
          <w:sz w:val="24"/>
          <w:szCs w:val="24"/>
        </w:rPr>
        <w:t xml:space="preserve"> O, </w:t>
      </w:r>
      <w:proofErr w:type="spellStart"/>
      <w:r w:rsidRPr="00693598">
        <w:rPr>
          <w:rFonts w:ascii="Book Antiqua" w:hAnsi="Book Antiqua"/>
          <w:sz w:val="24"/>
          <w:szCs w:val="24"/>
        </w:rPr>
        <w:t>Ohtsuka</w:t>
      </w:r>
      <w:proofErr w:type="spellEnd"/>
      <w:r w:rsidRPr="00693598">
        <w:rPr>
          <w:rFonts w:ascii="Book Antiqua" w:hAnsi="Book Antiqua"/>
          <w:sz w:val="24"/>
          <w:szCs w:val="24"/>
        </w:rPr>
        <w:t xml:space="preserve"> T, Nakamura M, </w:t>
      </w:r>
      <w:proofErr w:type="spellStart"/>
      <w:r w:rsidRPr="00693598">
        <w:rPr>
          <w:rFonts w:ascii="Book Antiqua" w:hAnsi="Book Antiqua"/>
          <w:sz w:val="24"/>
          <w:szCs w:val="24"/>
        </w:rPr>
        <w:t>Takenaka</w:t>
      </w:r>
      <w:proofErr w:type="spellEnd"/>
      <w:r w:rsidRPr="00693598">
        <w:rPr>
          <w:rFonts w:ascii="Book Antiqua" w:hAnsi="Book Antiqua"/>
          <w:sz w:val="24"/>
          <w:szCs w:val="24"/>
        </w:rPr>
        <w:t xml:space="preserve"> M, Kitano M, </w:t>
      </w:r>
      <w:proofErr w:type="spellStart"/>
      <w:r w:rsidRPr="00693598">
        <w:rPr>
          <w:rFonts w:ascii="Book Antiqua" w:hAnsi="Book Antiqua"/>
          <w:sz w:val="24"/>
          <w:szCs w:val="24"/>
        </w:rPr>
        <w:t>Kikuyama</w:t>
      </w:r>
      <w:proofErr w:type="spellEnd"/>
      <w:r w:rsidRPr="00693598">
        <w:rPr>
          <w:rFonts w:ascii="Book Antiqua" w:hAnsi="Book Antiqua"/>
          <w:sz w:val="24"/>
          <w:szCs w:val="24"/>
        </w:rPr>
        <w:t xml:space="preserve"> M, </w:t>
      </w:r>
      <w:proofErr w:type="spellStart"/>
      <w:r w:rsidRPr="00693598">
        <w:rPr>
          <w:rFonts w:ascii="Book Antiqua" w:hAnsi="Book Antiqua"/>
          <w:sz w:val="24"/>
          <w:szCs w:val="24"/>
        </w:rPr>
        <w:t>Gabata</w:t>
      </w:r>
      <w:proofErr w:type="spellEnd"/>
      <w:r w:rsidRPr="00693598">
        <w:rPr>
          <w:rFonts w:ascii="Book Antiqua" w:hAnsi="Book Antiqua"/>
          <w:sz w:val="24"/>
          <w:szCs w:val="24"/>
        </w:rPr>
        <w:t xml:space="preserve"> T, Yoshida K, Sasaki T, </w:t>
      </w:r>
      <w:proofErr w:type="spellStart"/>
      <w:r w:rsidRPr="00693598">
        <w:rPr>
          <w:rFonts w:ascii="Book Antiqua" w:hAnsi="Book Antiqua"/>
          <w:sz w:val="24"/>
          <w:szCs w:val="24"/>
        </w:rPr>
        <w:t>Serikawa</w:t>
      </w:r>
      <w:proofErr w:type="spellEnd"/>
      <w:r w:rsidRPr="00693598">
        <w:rPr>
          <w:rFonts w:ascii="Book Antiqua" w:hAnsi="Book Antiqua"/>
          <w:sz w:val="24"/>
          <w:szCs w:val="24"/>
        </w:rPr>
        <w:t xml:space="preserve"> M, Furukawa T, Yanagisawa A, </w:t>
      </w:r>
      <w:proofErr w:type="spellStart"/>
      <w:r w:rsidRPr="00693598">
        <w:rPr>
          <w:rFonts w:ascii="Book Antiqua" w:hAnsi="Book Antiqua"/>
          <w:sz w:val="24"/>
          <w:szCs w:val="24"/>
        </w:rPr>
        <w:t>Shimosegawa</w:t>
      </w:r>
      <w:proofErr w:type="spellEnd"/>
      <w:r w:rsidRPr="00693598">
        <w:rPr>
          <w:rFonts w:ascii="Book Antiqua" w:hAnsi="Book Antiqua"/>
          <w:sz w:val="24"/>
          <w:szCs w:val="24"/>
        </w:rPr>
        <w:t xml:space="preserve"> T; Japan Study Group on the Early Detection of Pancreatic Cancer (JEDPAC). Multicenter study of early pancreatic cancer in Japan. </w:t>
      </w:r>
      <w:proofErr w:type="spellStart"/>
      <w:r w:rsidRPr="00693598">
        <w:rPr>
          <w:rFonts w:ascii="Book Antiqua" w:hAnsi="Book Antiqua"/>
          <w:i/>
          <w:sz w:val="24"/>
          <w:szCs w:val="24"/>
        </w:rPr>
        <w:t>Pancreatology</w:t>
      </w:r>
      <w:proofErr w:type="spellEnd"/>
      <w:r w:rsidRPr="00693598">
        <w:rPr>
          <w:rFonts w:ascii="Book Antiqua" w:hAnsi="Book Antiqua"/>
          <w:sz w:val="24"/>
          <w:szCs w:val="24"/>
        </w:rPr>
        <w:t xml:space="preserve"> 2018; </w:t>
      </w:r>
      <w:r w:rsidRPr="00693598">
        <w:rPr>
          <w:rFonts w:ascii="Book Antiqua" w:hAnsi="Book Antiqua"/>
          <w:b/>
          <w:sz w:val="24"/>
          <w:szCs w:val="24"/>
        </w:rPr>
        <w:t>18</w:t>
      </w:r>
      <w:r w:rsidRPr="00693598">
        <w:rPr>
          <w:rFonts w:ascii="Book Antiqua" w:hAnsi="Book Antiqua"/>
          <w:sz w:val="24"/>
          <w:szCs w:val="24"/>
        </w:rPr>
        <w:t>: 61-67 [PMID: 29170051 DOI: 10.1016/j.pan.2017.11.007]</w:t>
      </w:r>
    </w:p>
    <w:p w14:paraId="0032348C" w14:textId="77777777" w:rsidR="001B14E4" w:rsidRPr="00693598" w:rsidRDefault="001B14E4" w:rsidP="001B14E4">
      <w:pPr>
        <w:spacing w:line="360" w:lineRule="auto"/>
        <w:rPr>
          <w:rFonts w:ascii="Book Antiqua" w:hAnsi="Book Antiqua"/>
          <w:sz w:val="24"/>
          <w:szCs w:val="24"/>
        </w:rPr>
      </w:pPr>
      <w:r w:rsidRPr="00693598">
        <w:rPr>
          <w:rFonts w:ascii="Book Antiqua" w:hAnsi="Book Antiqua"/>
          <w:sz w:val="24"/>
          <w:szCs w:val="24"/>
        </w:rPr>
        <w:t xml:space="preserve">43 </w:t>
      </w:r>
      <w:proofErr w:type="spellStart"/>
      <w:r w:rsidRPr="00693598">
        <w:rPr>
          <w:rFonts w:ascii="Book Antiqua" w:hAnsi="Book Antiqua"/>
          <w:b/>
          <w:sz w:val="24"/>
          <w:szCs w:val="24"/>
        </w:rPr>
        <w:t>Ooka</w:t>
      </w:r>
      <w:proofErr w:type="spellEnd"/>
      <w:r w:rsidRPr="00693598">
        <w:rPr>
          <w:rFonts w:ascii="Book Antiqua" w:hAnsi="Book Antiqua"/>
          <w:b/>
          <w:sz w:val="24"/>
          <w:szCs w:val="24"/>
        </w:rPr>
        <w:t xml:space="preserve"> K</w:t>
      </w:r>
      <w:r w:rsidRPr="00693598">
        <w:rPr>
          <w:rFonts w:ascii="Book Antiqua" w:hAnsi="Book Antiqua"/>
          <w:sz w:val="24"/>
          <w:szCs w:val="24"/>
        </w:rPr>
        <w:t xml:space="preserve">, </w:t>
      </w:r>
      <w:proofErr w:type="spellStart"/>
      <w:r w:rsidRPr="00693598">
        <w:rPr>
          <w:rFonts w:ascii="Book Antiqua" w:hAnsi="Book Antiqua"/>
          <w:sz w:val="24"/>
          <w:szCs w:val="24"/>
        </w:rPr>
        <w:t>Rustagi</w:t>
      </w:r>
      <w:proofErr w:type="spellEnd"/>
      <w:r w:rsidRPr="00693598">
        <w:rPr>
          <w:rFonts w:ascii="Book Antiqua" w:hAnsi="Book Antiqua"/>
          <w:sz w:val="24"/>
          <w:szCs w:val="24"/>
        </w:rPr>
        <w:t xml:space="preserve"> T, Evans A, Farrell JJ. Surveillance and Outcomes of </w:t>
      </w:r>
      <w:proofErr w:type="spellStart"/>
      <w:r w:rsidRPr="00693598">
        <w:rPr>
          <w:rFonts w:ascii="Book Antiqua" w:hAnsi="Book Antiqua"/>
          <w:sz w:val="24"/>
          <w:szCs w:val="24"/>
        </w:rPr>
        <w:t>Nonresected</w:t>
      </w:r>
      <w:proofErr w:type="spellEnd"/>
      <w:r w:rsidRPr="00693598">
        <w:rPr>
          <w:rFonts w:ascii="Book Antiqua" w:hAnsi="Book Antiqua"/>
          <w:sz w:val="24"/>
          <w:szCs w:val="24"/>
        </w:rPr>
        <w:t xml:space="preserve"> Presumed Branch-Duct </w:t>
      </w:r>
      <w:proofErr w:type="spellStart"/>
      <w:r w:rsidRPr="00693598">
        <w:rPr>
          <w:rFonts w:ascii="Book Antiqua" w:hAnsi="Book Antiqua"/>
          <w:sz w:val="24"/>
          <w:szCs w:val="24"/>
        </w:rPr>
        <w:t>Intraductal</w:t>
      </w:r>
      <w:proofErr w:type="spellEnd"/>
      <w:r w:rsidRPr="00693598">
        <w:rPr>
          <w:rFonts w:ascii="Book Antiqua" w:hAnsi="Book Antiqua"/>
          <w:sz w:val="24"/>
          <w:szCs w:val="24"/>
        </w:rPr>
        <w:t xml:space="preserve"> Papillary Mucinous Neoplasms: A Meta-analysis. </w:t>
      </w:r>
      <w:r w:rsidRPr="00693598">
        <w:rPr>
          <w:rFonts w:ascii="Book Antiqua" w:hAnsi="Book Antiqua"/>
          <w:i/>
          <w:sz w:val="24"/>
          <w:szCs w:val="24"/>
        </w:rPr>
        <w:t>Pancreas</w:t>
      </w:r>
      <w:r w:rsidRPr="00693598">
        <w:rPr>
          <w:rFonts w:ascii="Book Antiqua" w:hAnsi="Book Antiqua"/>
          <w:sz w:val="24"/>
          <w:szCs w:val="24"/>
        </w:rPr>
        <w:t xml:space="preserve"> 2017; </w:t>
      </w:r>
      <w:r w:rsidRPr="00693598">
        <w:rPr>
          <w:rFonts w:ascii="Book Antiqua" w:hAnsi="Book Antiqua"/>
          <w:b/>
          <w:sz w:val="24"/>
          <w:szCs w:val="24"/>
        </w:rPr>
        <w:t>46</w:t>
      </w:r>
      <w:r w:rsidRPr="00693598">
        <w:rPr>
          <w:rFonts w:ascii="Book Antiqua" w:hAnsi="Book Antiqua"/>
          <w:sz w:val="24"/>
          <w:szCs w:val="24"/>
        </w:rPr>
        <w:t>: 927-935 [PMID: 28697134 DOI: 10.1097/MPA.0000000000000858]</w:t>
      </w:r>
    </w:p>
    <w:p w14:paraId="06AFF595" w14:textId="77777777" w:rsidR="00AD120E" w:rsidRPr="00693598" w:rsidRDefault="00F7253D" w:rsidP="001B14E4">
      <w:pPr>
        <w:pStyle w:val="a3"/>
        <w:spacing w:before="0" w:beforeAutospacing="0" w:after="0" w:afterAutospacing="0" w:line="360" w:lineRule="auto"/>
        <w:jc w:val="both"/>
        <w:rPr>
          <w:rFonts w:ascii="Book Antiqua" w:eastAsia="宋体" w:hAnsi="Book Antiqua"/>
          <w:b/>
          <w:color w:val="000000"/>
          <w:lang w:eastAsia="zh-CN"/>
        </w:rPr>
      </w:pPr>
      <w:r w:rsidRPr="00693598">
        <w:rPr>
          <w:rFonts w:ascii="Book Antiqua" w:hAnsi="Book Antiqua"/>
          <w:b/>
          <w:color w:val="000000"/>
        </w:rPr>
        <w:t xml:space="preserve"> </w:t>
      </w:r>
    </w:p>
    <w:p w14:paraId="3F44B7E3" w14:textId="751061A7" w:rsidR="00F7253D" w:rsidRPr="00693598" w:rsidRDefault="00F7253D" w:rsidP="00CD4E65">
      <w:pPr>
        <w:pStyle w:val="a3"/>
        <w:spacing w:before="0" w:beforeAutospacing="0" w:after="0" w:afterAutospacing="0" w:line="360" w:lineRule="auto"/>
        <w:ind w:firstLineChars="400" w:firstLine="964"/>
        <w:jc w:val="right"/>
        <w:rPr>
          <w:rFonts w:ascii="Book Antiqua" w:hAnsi="Book Antiqua"/>
          <w:color w:val="000000"/>
          <w:lang w:eastAsia="zh-CN"/>
        </w:rPr>
      </w:pPr>
      <w:r w:rsidRPr="00693598">
        <w:rPr>
          <w:rFonts w:ascii="Book Antiqua" w:hAnsi="Book Antiqua"/>
          <w:b/>
          <w:color w:val="000000"/>
        </w:rPr>
        <w:lastRenderedPageBreak/>
        <w:t xml:space="preserve">P-Reviewer: </w:t>
      </w:r>
      <w:proofErr w:type="spellStart"/>
      <w:r w:rsidR="00AD120E" w:rsidRPr="00693598">
        <w:rPr>
          <w:rFonts w:ascii="Book Antiqua" w:hAnsi="Book Antiqua"/>
          <w:color w:val="000000"/>
        </w:rPr>
        <w:t>Dumitraşcu</w:t>
      </w:r>
      <w:proofErr w:type="spellEnd"/>
      <w:r w:rsidRPr="00693598">
        <w:rPr>
          <w:rFonts w:ascii="Book Antiqua" w:hAnsi="Book Antiqua"/>
          <w:color w:val="000000"/>
        </w:rPr>
        <w:t xml:space="preserve"> </w:t>
      </w:r>
      <w:r w:rsidR="00AD120E" w:rsidRPr="00693598">
        <w:rPr>
          <w:rFonts w:ascii="Book Antiqua" w:eastAsia="宋体" w:hAnsi="Book Antiqua" w:hint="eastAsia"/>
          <w:color w:val="000000"/>
          <w:lang w:eastAsia="zh-CN"/>
        </w:rPr>
        <w:t>T,</w:t>
      </w:r>
      <w:r w:rsidR="00AD120E" w:rsidRPr="00693598">
        <w:t xml:space="preserve"> </w:t>
      </w:r>
      <w:proofErr w:type="spellStart"/>
      <w:r w:rsidR="00AD120E" w:rsidRPr="00693598">
        <w:rPr>
          <w:rFonts w:ascii="Book Antiqua" w:eastAsia="宋体" w:hAnsi="Book Antiqua"/>
          <w:color w:val="000000"/>
          <w:lang w:eastAsia="zh-CN"/>
        </w:rPr>
        <w:t>Tchilikidi</w:t>
      </w:r>
      <w:proofErr w:type="spellEnd"/>
      <w:r w:rsidR="00AD120E" w:rsidRPr="00693598">
        <w:rPr>
          <w:rFonts w:ascii="Book Antiqua" w:eastAsia="宋体" w:hAnsi="Book Antiqua" w:hint="eastAsia"/>
          <w:color w:val="000000"/>
          <w:lang w:eastAsia="zh-CN"/>
        </w:rPr>
        <w:t xml:space="preserve"> KY, </w:t>
      </w:r>
      <w:proofErr w:type="spellStart"/>
      <w:r w:rsidR="00CD4E65" w:rsidRPr="00693598">
        <w:rPr>
          <w:rFonts w:ascii="Book Antiqua" w:eastAsia="宋体" w:hAnsi="Book Antiqua"/>
          <w:color w:val="000000"/>
          <w:lang w:eastAsia="zh-CN"/>
        </w:rPr>
        <w:t>Cidon</w:t>
      </w:r>
      <w:proofErr w:type="spellEnd"/>
      <w:r w:rsidR="00CD4E65" w:rsidRPr="00693598">
        <w:rPr>
          <w:rFonts w:ascii="Book Antiqua" w:eastAsia="宋体" w:hAnsi="Book Antiqua" w:hint="eastAsia"/>
          <w:color w:val="000000"/>
          <w:lang w:eastAsia="zh-CN"/>
        </w:rPr>
        <w:t xml:space="preserve"> EU, </w:t>
      </w:r>
      <w:r w:rsidR="00CD4E65" w:rsidRPr="00693598">
        <w:rPr>
          <w:rFonts w:ascii="Book Antiqua" w:eastAsia="宋体" w:hAnsi="Book Antiqua"/>
          <w:color w:val="000000"/>
          <w:lang w:eastAsia="zh-CN"/>
        </w:rPr>
        <w:t>Tang</w:t>
      </w:r>
      <w:r w:rsidR="00CD4E65" w:rsidRPr="00693598">
        <w:rPr>
          <w:rFonts w:ascii="Book Antiqua" w:eastAsia="宋体" w:hAnsi="Book Antiqua" w:hint="eastAsia"/>
          <w:color w:val="000000"/>
          <w:lang w:eastAsia="zh-CN"/>
        </w:rPr>
        <w:t xml:space="preserve"> Y, </w:t>
      </w:r>
      <w:proofErr w:type="spellStart"/>
      <w:r w:rsidR="00CD4E65" w:rsidRPr="00693598">
        <w:rPr>
          <w:rFonts w:ascii="Book Antiqua" w:eastAsia="宋体" w:hAnsi="Book Antiqua"/>
          <w:color w:val="000000"/>
          <w:lang w:eastAsia="zh-CN"/>
        </w:rPr>
        <w:t>Coskun</w:t>
      </w:r>
      <w:proofErr w:type="spellEnd"/>
      <w:r w:rsidR="00CD4E65" w:rsidRPr="00693598">
        <w:rPr>
          <w:rFonts w:ascii="Book Antiqua" w:eastAsia="宋体" w:hAnsi="Book Antiqua" w:hint="eastAsia"/>
          <w:color w:val="000000"/>
          <w:lang w:eastAsia="zh-CN"/>
        </w:rPr>
        <w:t xml:space="preserve"> A, </w:t>
      </w:r>
      <w:proofErr w:type="spellStart"/>
      <w:r w:rsidR="00CD4E65" w:rsidRPr="00693598">
        <w:rPr>
          <w:rFonts w:ascii="Book Antiqua" w:eastAsia="宋体" w:hAnsi="Book Antiqua"/>
          <w:color w:val="000000"/>
          <w:lang w:eastAsia="zh-CN"/>
        </w:rPr>
        <w:t>Kupeli</w:t>
      </w:r>
      <w:proofErr w:type="spellEnd"/>
      <w:r w:rsidR="00CD4E65" w:rsidRPr="00693598">
        <w:rPr>
          <w:rFonts w:ascii="Book Antiqua" w:eastAsia="宋体" w:hAnsi="Book Antiqua" w:hint="eastAsia"/>
          <w:color w:val="000000"/>
          <w:lang w:eastAsia="zh-CN"/>
        </w:rPr>
        <w:t xml:space="preserve"> S</w:t>
      </w:r>
      <w:r w:rsidR="00AD120E" w:rsidRPr="00693598">
        <w:rPr>
          <w:rFonts w:ascii="Book Antiqua" w:eastAsia="宋体" w:hAnsi="Book Antiqua" w:hint="eastAsia"/>
          <w:b/>
          <w:color w:val="000000"/>
          <w:lang w:eastAsia="zh-CN"/>
        </w:rPr>
        <w:t xml:space="preserve"> </w:t>
      </w:r>
      <w:r w:rsidRPr="00693598">
        <w:rPr>
          <w:rFonts w:ascii="Book Antiqua" w:hAnsi="Book Antiqua"/>
          <w:b/>
          <w:color w:val="000000"/>
        </w:rPr>
        <w:t xml:space="preserve">S-Editor: </w:t>
      </w:r>
      <w:r w:rsidR="00CD4E65" w:rsidRPr="00693598">
        <w:rPr>
          <w:rFonts w:ascii="Book Antiqua" w:eastAsia="宋体" w:hAnsi="Book Antiqua" w:hint="eastAsia"/>
          <w:color w:val="000000"/>
          <w:lang w:eastAsia="zh-CN"/>
        </w:rPr>
        <w:t>Dou Y</w:t>
      </w:r>
      <w:r w:rsidR="00E3274A" w:rsidRPr="00693598">
        <w:rPr>
          <w:rFonts w:ascii="Book Antiqua" w:hAnsi="Book Antiqua"/>
          <w:b/>
          <w:color w:val="000000"/>
        </w:rPr>
        <w:t xml:space="preserve"> L-Editor: </w:t>
      </w:r>
      <w:r w:rsidR="00AB6E07" w:rsidRPr="00693598">
        <w:rPr>
          <w:rFonts w:ascii="Book Antiqua" w:hAnsi="Book Antiqua" w:hint="eastAsia"/>
          <w:color w:val="000000"/>
          <w:lang w:eastAsia="zh-CN"/>
        </w:rPr>
        <w:t>A</w:t>
      </w:r>
      <w:r w:rsidR="00AB6E07" w:rsidRPr="00693598">
        <w:rPr>
          <w:rFonts w:ascii="Book Antiqua" w:hAnsi="Book Antiqua" w:hint="eastAsia"/>
          <w:b/>
          <w:color w:val="000000"/>
          <w:lang w:eastAsia="zh-CN"/>
        </w:rPr>
        <w:t xml:space="preserve">  </w:t>
      </w:r>
      <w:r w:rsidRPr="00693598">
        <w:rPr>
          <w:rFonts w:ascii="Book Antiqua" w:hAnsi="Book Antiqua"/>
          <w:b/>
          <w:color w:val="000000"/>
        </w:rPr>
        <w:t>E-Editor:</w:t>
      </w:r>
      <w:r w:rsidR="00AB6E07" w:rsidRPr="00693598">
        <w:rPr>
          <w:rFonts w:ascii="Book Antiqua" w:hAnsi="Book Antiqua" w:hint="eastAsia"/>
          <w:b/>
          <w:color w:val="000000"/>
          <w:lang w:eastAsia="zh-CN"/>
        </w:rPr>
        <w:t xml:space="preserve"> </w:t>
      </w:r>
      <w:r w:rsidR="00AB6E07" w:rsidRPr="00693598">
        <w:rPr>
          <w:rFonts w:ascii="Book Antiqua" w:hAnsi="Book Antiqua" w:hint="eastAsia"/>
          <w:color w:val="000000"/>
          <w:lang w:eastAsia="zh-CN"/>
        </w:rPr>
        <w:t>Wu YXJ</w:t>
      </w:r>
    </w:p>
    <w:p w14:paraId="30E72723" w14:textId="77777777" w:rsidR="00192FAA" w:rsidRPr="00693598" w:rsidRDefault="00192FAA" w:rsidP="00E3274A">
      <w:pPr>
        <w:shd w:val="clear" w:color="auto" w:fill="FFFFFF"/>
        <w:snapToGrid w:val="0"/>
        <w:spacing w:line="360" w:lineRule="auto"/>
        <w:rPr>
          <w:rFonts w:ascii="Book Antiqua" w:hAnsi="Book Antiqua" w:cs="Helvetica"/>
          <w:b/>
          <w:color w:val="000000" w:themeColor="text1"/>
          <w:sz w:val="24"/>
          <w:szCs w:val="24"/>
        </w:rPr>
      </w:pPr>
    </w:p>
    <w:p w14:paraId="5DD27BC3" w14:textId="04B50E02" w:rsidR="00E3274A" w:rsidRPr="00693598" w:rsidRDefault="00E3274A" w:rsidP="00E3274A">
      <w:pPr>
        <w:shd w:val="clear" w:color="auto" w:fill="FFFFFF"/>
        <w:snapToGrid w:val="0"/>
        <w:spacing w:line="360" w:lineRule="auto"/>
        <w:rPr>
          <w:rFonts w:ascii="Book Antiqua" w:hAnsi="Book Antiqua" w:cs="Helvetica"/>
          <w:b/>
          <w:color w:val="000000" w:themeColor="text1"/>
          <w:sz w:val="24"/>
          <w:szCs w:val="24"/>
        </w:rPr>
      </w:pPr>
      <w:r w:rsidRPr="00693598">
        <w:rPr>
          <w:rFonts w:ascii="Book Antiqua" w:hAnsi="Book Antiqua" w:cs="Helvetica"/>
          <w:b/>
          <w:color w:val="000000" w:themeColor="text1"/>
          <w:sz w:val="24"/>
          <w:szCs w:val="24"/>
        </w:rPr>
        <w:t xml:space="preserve">Specialty type: </w:t>
      </w:r>
      <w:r w:rsidRPr="00693598">
        <w:rPr>
          <w:rFonts w:ascii="Book Antiqua" w:eastAsia="微软雅黑" w:hAnsi="Book Antiqua" w:cs="宋体"/>
          <w:kern w:val="0"/>
          <w:sz w:val="24"/>
          <w:szCs w:val="24"/>
        </w:rPr>
        <w:t>Oncology</w:t>
      </w:r>
    </w:p>
    <w:p w14:paraId="6EE2DCBA" w14:textId="128FB5E2" w:rsidR="00E3274A" w:rsidRPr="00693598" w:rsidRDefault="00E3274A" w:rsidP="00E3274A">
      <w:pPr>
        <w:shd w:val="clear" w:color="auto" w:fill="FFFFFF"/>
        <w:snapToGrid w:val="0"/>
        <w:spacing w:line="360" w:lineRule="auto"/>
        <w:rPr>
          <w:rFonts w:ascii="Book Antiqua" w:hAnsi="Book Antiqua" w:cs="Helvetica"/>
          <w:b/>
          <w:color w:val="000000" w:themeColor="text1"/>
          <w:sz w:val="24"/>
          <w:szCs w:val="24"/>
          <w:lang w:eastAsia="zh-CN"/>
        </w:rPr>
      </w:pPr>
      <w:r w:rsidRPr="00693598">
        <w:rPr>
          <w:rFonts w:ascii="Book Antiqua" w:hAnsi="Book Antiqua" w:cs="Helvetica"/>
          <w:b/>
          <w:color w:val="000000" w:themeColor="text1"/>
          <w:sz w:val="24"/>
          <w:szCs w:val="24"/>
        </w:rPr>
        <w:t xml:space="preserve">Country of origin: </w:t>
      </w:r>
      <w:r w:rsidRPr="00693598">
        <w:rPr>
          <w:rFonts w:ascii="Book Antiqua" w:eastAsia="微软雅黑" w:hAnsi="Book Antiqua" w:cs="宋体" w:hint="eastAsia"/>
          <w:kern w:val="0"/>
          <w:sz w:val="24"/>
          <w:szCs w:val="24"/>
          <w:lang w:eastAsia="zh-CN"/>
        </w:rPr>
        <w:t>Japan</w:t>
      </w:r>
    </w:p>
    <w:p w14:paraId="103AB333" w14:textId="77777777" w:rsidR="00E3274A" w:rsidRPr="00693598" w:rsidRDefault="00E3274A" w:rsidP="00E3274A">
      <w:pPr>
        <w:shd w:val="clear" w:color="auto" w:fill="FFFFFF"/>
        <w:snapToGrid w:val="0"/>
        <w:spacing w:line="360" w:lineRule="auto"/>
        <w:rPr>
          <w:rFonts w:ascii="Book Antiqua" w:hAnsi="Book Antiqua" w:cs="Helvetica"/>
          <w:b/>
          <w:color w:val="000000" w:themeColor="text1"/>
          <w:sz w:val="24"/>
          <w:szCs w:val="24"/>
        </w:rPr>
      </w:pPr>
      <w:r w:rsidRPr="00693598">
        <w:rPr>
          <w:rFonts w:ascii="Book Antiqua" w:hAnsi="Book Antiqua" w:cs="Helvetica"/>
          <w:b/>
          <w:color w:val="000000" w:themeColor="text1"/>
          <w:sz w:val="24"/>
          <w:szCs w:val="24"/>
        </w:rPr>
        <w:t>Peer-review report classification</w:t>
      </w:r>
    </w:p>
    <w:p w14:paraId="36F96719" w14:textId="77777777" w:rsidR="00E3274A" w:rsidRPr="00693598" w:rsidRDefault="00E3274A" w:rsidP="00E3274A">
      <w:pPr>
        <w:shd w:val="clear" w:color="auto" w:fill="FFFFFF"/>
        <w:snapToGrid w:val="0"/>
        <w:spacing w:line="360" w:lineRule="auto"/>
        <w:rPr>
          <w:rFonts w:ascii="Book Antiqua" w:hAnsi="Book Antiqua" w:cs="Helvetica"/>
          <w:color w:val="000000" w:themeColor="text1"/>
          <w:sz w:val="24"/>
          <w:szCs w:val="24"/>
        </w:rPr>
      </w:pPr>
      <w:r w:rsidRPr="00693598">
        <w:rPr>
          <w:rFonts w:ascii="Book Antiqua" w:hAnsi="Book Antiqua" w:cs="Helvetica"/>
          <w:color w:val="000000" w:themeColor="text1"/>
          <w:sz w:val="24"/>
          <w:szCs w:val="24"/>
        </w:rPr>
        <w:t>Grade A (Excellent): 0</w:t>
      </w:r>
    </w:p>
    <w:p w14:paraId="18F4ED12" w14:textId="77777777" w:rsidR="00E3274A" w:rsidRPr="00693598" w:rsidRDefault="00E3274A" w:rsidP="00E3274A">
      <w:pPr>
        <w:shd w:val="clear" w:color="auto" w:fill="FFFFFF"/>
        <w:snapToGrid w:val="0"/>
        <w:spacing w:line="360" w:lineRule="auto"/>
        <w:rPr>
          <w:rFonts w:ascii="Book Antiqua" w:hAnsi="Book Antiqua" w:cs="Helvetica"/>
          <w:color w:val="000000" w:themeColor="text1"/>
          <w:sz w:val="24"/>
          <w:szCs w:val="24"/>
        </w:rPr>
      </w:pPr>
      <w:r w:rsidRPr="00693598">
        <w:rPr>
          <w:rFonts w:ascii="Book Antiqua" w:hAnsi="Book Antiqua" w:cs="Helvetica"/>
          <w:color w:val="000000" w:themeColor="text1"/>
          <w:sz w:val="24"/>
          <w:szCs w:val="24"/>
        </w:rPr>
        <w:t>Grade B (Very good): B</w:t>
      </w:r>
    </w:p>
    <w:p w14:paraId="07378DDB" w14:textId="685A42FF" w:rsidR="00E3274A" w:rsidRPr="00693598" w:rsidRDefault="00E3274A" w:rsidP="00E3274A">
      <w:pPr>
        <w:shd w:val="clear" w:color="auto" w:fill="FFFFFF"/>
        <w:snapToGrid w:val="0"/>
        <w:spacing w:line="360" w:lineRule="auto"/>
        <w:rPr>
          <w:rFonts w:ascii="Book Antiqua" w:eastAsia="宋体" w:hAnsi="Book Antiqua" w:cs="Helvetica"/>
          <w:color w:val="000000" w:themeColor="text1"/>
          <w:sz w:val="24"/>
          <w:szCs w:val="24"/>
          <w:lang w:eastAsia="zh-CN"/>
        </w:rPr>
      </w:pPr>
      <w:r w:rsidRPr="00693598">
        <w:rPr>
          <w:rFonts w:ascii="Book Antiqua" w:hAnsi="Book Antiqua" w:cs="Helvetica"/>
          <w:color w:val="000000" w:themeColor="text1"/>
          <w:sz w:val="24"/>
          <w:szCs w:val="24"/>
        </w:rPr>
        <w:t xml:space="preserve">Grade C (Good): </w:t>
      </w:r>
      <w:r w:rsidRPr="00693598">
        <w:rPr>
          <w:rFonts w:ascii="Book Antiqua" w:eastAsia="宋体" w:hAnsi="Book Antiqua" w:cs="Helvetica" w:hint="eastAsia"/>
          <w:color w:val="000000" w:themeColor="text1"/>
          <w:sz w:val="24"/>
          <w:szCs w:val="24"/>
          <w:lang w:eastAsia="zh-CN"/>
        </w:rPr>
        <w:t>C, C, C</w:t>
      </w:r>
    </w:p>
    <w:p w14:paraId="7949B484" w14:textId="62BA63F0" w:rsidR="00E3274A" w:rsidRPr="00693598" w:rsidRDefault="00E3274A" w:rsidP="00E3274A">
      <w:pPr>
        <w:shd w:val="clear" w:color="auto" w:fill="FFFFFF"/>
        <w:snapToGrid w:val="0"/>
        <w:spacing w:line="360" w:lineRule="auto"/>
        <w:rPr>
          <w:rFonts w:ascii="Book Antiqua" w:eastAsia="宋体" w:hAnsi="Book Antiqua" w:cs="Helvetica"/>
          <w:color w:val="000000" w:themeColor="text1"/>
          <w:sz w:val="24"/>
          <w:szCs w:val="24"/>
          <w:lang w:eastAsia="zh-CN"/>
        </w:rPr>
      </w:pPr>
      <w:r w:rsidRPr="00693598">
        <w:rPr>
          <w:rFonts w:ascii="Book Antiqua" w:hAnsi="Book Antiqua" w:cs="Helvetica"/>
          <w:color w:val="000000" w:themeColor="text1"/>
          <w:sz w:val="24"/>
          <w:szCs w:val="24"/>
        </w:rPr>
        <w:t xml:space="preserve">Grade D (Fair): </w:t>
      </w:r>
      <w:r w:rsidRPr="00693598">
        <w:rPr>
          <w:rFonts w:ascii="Book Antiqua" w:eastAsia="宋体" w:hAnsi="Book Antiqua" w:cs="Helvetica" w:hint="eastAsia"/>
          <w:color w:val="000000" w:themeColor="text1"/>
          <w:sz w:val="24"/>
          <w:szCs w:val="24"/>
          <w:lang w:eastAsia="zh-CN"/>
        </w:rPr>
        <w:t>D, D</w:t>
      </w:r>
    </w:p>
    <w:p w14:paraId="1B9F215E" w14:textId="77777777" w:rsidR="00E3274A" w:rsidRPr="00693598" w:rsidRDefault="00E3274A" w:rsidP="00E3274A">
      <w:pPr>
        <w:shd w:val="clear" w:color="auto" w:fill="FFFFFF"/>
        <w:snapToGrid w:val="0"/>
        <w:spacing w:line="360" w:lineRule="auto"/>
        <w:rPr>
          <w:rFonts w:ascii="Book Antiqua" w:hAnsi="Book Antiqua" w:cs="Helvetica"/>
          <w:color w:val="000000" w:themeColor="text1"/>
          <w:sz w:val="24"/>
          <w:szCs w:val="24"/>
        </w:rPr>
      </w:pPr>
      <w:r w:rsidRPr="00693598">
        <w:rPr>
          <w:rFonts w:ascii="Book Antiqua" w:hAnsi="Book Antiqua" w:cs="Helvetica"/>
          <w:color w:val="000000" w:themeColor="text1"/>
          <w:sz w:val="24"/>
          <w:szCs w:val="24"/>
        </w:rPr>
        <w:t>Grade E (Poor): 0</w:t>
      </w:r>
    </w:p>
    <w:p w14:paraId="420E494D" w14:textId="77777777" w:rsidR="00F7253D" w:rsidRPr="00693598" w:rsidRDefault="00F7253D" w:rsidP="001B14E4">
      <w:pPr>
        <w:pStyle w:val="desc"/>
        <w:spacing w:before="0" w:beforeAutospacing="0" w:after="0" w:afterAutospacing="0" w:line="360" w:lineRule="auto"/>
        <w:jc w:val="both"/>
        <w:rPr>
          <w:rFonts w:ascii="Book Antiqua" w:hAnsi="Book Antiqua"/>
          <w:lang w:val="en-US"/>
        </w:rPr>
      </w:pPr>
    </w:p>
    <w:p w14:paraId="41096C94" w14:textId="391ED448" w:rsidR="009D2126" w:rsidRPr="00693598" w:rsidRDefault="00F7253D" w:rsidP="001B14E4">
      <w:pPr>
        <w:spacing w:line="360" w:lineRule="auto"/>
        <w:rPr>
          <w:rFonts w:ascii="Book Antiqua" w:hAnsi="Book Antiqua" w:cs="Times New Roman"/>
          <w:sz w:val="24"/>
          <w:szCs w:val="24"/>
        </w:rPr>
      </w:pPr>
      <w:r w:rsidRPr="00693598">
        <w:rPr>
          <w:rFonts w:ascii="Book Antiqua" w:hAnsi="Book Antiqua" w:cs="宋体"/>
          <w:sz w:val="24"/>
          <w:szCs w:val="24"/>
          <w:lang w:eastAsia="zh-CN"/>
        </w:rPr>
        <w:br w:type="page"/>
      </w:r>
    </w:p>
    <w:p w14:paraId="4699CFB3" w14:textId="614D4466" w:rsidR="00ED5ACE" w:rsidRPr="00693598" w:rsidRDefault="00ED5ACE" w:rsidP="001B14E4">
      <w:pPr>
        <w:widowControl/>
        <w:spacing w:line="360" w:lineRule="auto"/>
        <w:rPr>
          <w:rFonts w:ascii="Book Antiqua" w:hAnsi="Book Antiqua" w:cs="Times New Roman"/>
          <w:sz w:val="24"/>
          <w:szCs w:val="24"/>
        </w:rPr>
        <w:sectPr w:rsidR="00ED5ACE" w:rsidRPr="00693598">
          <w:footerReference w:type="even" r:id="rId10"/>
          <w:footerReference w:type="default" r:id="rId11"/>
          <w:pgSz w:w="11906" w:h="16838"/>
          <w:pgMar w:top="1985" w:right="1701" w:bottom="1701" w:left="1701" w:header="851" w:footer="992" w:gutter="0"/>
          <w:cols w:space="425"/>
          <w:docGrid w:type="lines" w:linePitch="360"/>
        </w:sectPr>
      </w:pPr>
    </w:p>
    <w:p w14:paraId="17B2AE83" w14:textId="752D4ED1" w:rsidR="009D2126" w:rsidRPr="00693598" w:rsidRDefault="009D2126" w:rsidP="001B14E4">
      <w:pPr>
        <w:spacing w:line="360" w:lineRule="auto"/>
        <w:rPr>
          <w:rFonts w:ascii="Book Antiqua" w:eastAsia="宋体" w:hAnsi="Book Antiqua" w:cs="Times New Roman"/>
          <w:b/>
          <w:sz w:val="24"/>
          <w:szCs w:val="24"/>
          <w:lang w:eastAsia="zh-CN"/>
        </w:rPr>
      </w:pPr>
      <w:r w:rsidRPr="00693598">
        <w:rPr>
          <w:rFonts w:ascii="Book Antiqua" w:hAnsi="Book Antiqua" w:cs="Times New Roman"/>
          <w:b/>
          <w:color w:val="000000" w:themeColor="text1"/>
          <w:sz w:val="24"/>
          <w:szCs w:val="24"/>
        </w:rPr>
        <w:lastRenderedPageBreak/>
        <w:t>Table 1</w:t>
      </w:r>
      <w:r w:rsidRPr="00693598">
        <w:rPr>
          <w:rFonts w:ascii="Book Antiqua" w:hAnsi="Book Antiqua" w:cs="Times New Roman"/>
          <w:sz w:val="24"/>
          <w:szCs w:val="24"/>
        </w:rPr>
        <w:t xml:space="preserve"> </w:t>
      </w:r>
      <w:r w:rsidR="004917E7" w:rsidRPr="00693598">
        <w:rPr>
          <w:rFonts w:ascii="Book Antiqua" w:hAnsi="Book Antiqua" w:cs="Times New Roman"/>
          <w:b/>
          <w:sz w:val="24"/>
          <w:szCs w:val="24"/>
        </w:rPr>
        <w:t>Previous studies on prevalence</w:t>
      </w:r>
      <w:r w:rsidR="00CD4E65" w:rsidRPr="00693598">
        <w:rPr>
          <w:rFonts w:ascii="Book Antiqua" w:hAnsi="Book Antiqua" w:cs="Times New Roman"/>
          <w:b/>
          <w:sz w:val="24"/>
          <w:szCs w:val="24"/>
        </w:rPr>
        <w:t xml:space="preserve"> of incidental pancreatic cysts</w:t>
      </w:r>
    </w:p>
    <w:tbl>
      <w:tblPr>
        <w:tblStyle w:val="ab"/>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274"/>
        <w:gridCol w:w="1662"/>
        <w:gridCol w:w="1311"/>
        <w:gridCol w:w="4950"/>
        <w:gridCol w:w="1736"/>
      </w:tblGrid>
      <w:tr w:rsidR="009D2126" w:rsidRPr="00693598" w14:paraId="7697191D" w14:textId="77777777" w:rsidTr="00F83A5A">
        <w:trPr>
          <w:trHeight w:val="285"/>
        </w:trPr>
        <w:tc>
          <w:tcPr>
            <w:tcW w:w="2250" w:type="dxa"/>
            <w:tcBorders>
              <w:top w:val="single" w:sz="4" w:space="0" w:color="auto"/>
            </w:tcBorders>
            <w:noWrap/>
            <w:hideMark/>
          </w:tcPr>
          <w:p w14:paraId="3CDDA12C"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Article</w:t>
            </w:r>
          </w:p>
        </w:tc>
        <w:tc>
          <w:tcPr>
            <w:tcW w:w="1710" w:type="dxa"/>
            <w:tcBorders>
              <w:top w:val="single" w:sz="4" w:space="0" w:color="auto"/>
            </w:tcBorders>
          </w:tcPr>
          <w:p w14:paraId="1D7CD6B3"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Country</w:t>
            </w:r>
          </w:p>
        </w:tc>
        <w:tc>
          <w:tcPr>
            <w:tcW w:w="1530" w:type="dxa"/>
            <w:tcBorders>
              <w:top w:val="single" w:sz="4" w:space="0" w:color="auto"/>
            </w:tcBorders>
            <w:noWrap/>
            <w:hideMark/>
          </w:tcPr>
          <w:p w14:paraId="59454FF7"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Design</w:t>
            </w:r>
          </w:p>
        </w:tc>
        <w:tc>
          <w:tcPr>
            <w:tcW w:w="1440" w:type="dxa"/>
            <w:tcBorders>
              <w:top w:val="single" w:sz="4" w:space="0" w:color="auto"/>
            </w:tcBorders>
          </w:tcPr>
          <w:p w14:paraId="5319A6BF" w14:textId="119C86C0"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 xml:space="preserve">Method of </w:t>
            </w:r>
            <w:r w:rsidR="00F1584C" w:rsidRPr="00693598">
              <w:rPr>
                <w:rFonts w:ascii="Book Antiqua" w:hAnsi="Book Antiqua" w:cs="Times New Roman"/>
                <w:b/>
                <w:sz w:val="24"/>
                <w:szCs w:val="24"/>
              </w:rPr>
              <w:t>d</w:t>
            </w:r>
            <w:r w:rsidRPr="00693598">
              <w:rPr>
                <w:rFonts w:ascii="Book Antiqua" w:hAnsi="Book Antiqua" w:cs="Times New Roman"/>
                <w:b/>
                <w:sz w:val="24"/>
                <w:szCs w:val="24"/>
              </w:rPr>
              <w:t>etection</w:t>
            </w:r>
          </w:p>
        </w:tc>
        <w:tc>
          <w:tcPr>
            <w:tcW w:w="4950" w:type="dxa"/>
            <w:tcBorders>
              <w:top w:val="single" w:sz="4" w:space="0" w:color="auto"/>
            </w:tcBorders>
            <w:noWrap/>
            <w:hideMark/>
          </w:tcPr>
          <w:p w14:paraId="1A1EDC6F"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Population</w:t>
            </w:r>
          </w:p>
        </w:tc>
        <w:tc>
          <w:tcPr>
            <w:tcW w:w="1303" w:type="dxa"/>
            <w:tcBorders>
              <w:top w:val="single" w:sz="4" w:space="0" w:color="auto"/>
            </w:tcBorders>
            <w:noWrap/>
            <w:hideMark/>
          </w:tcPr>
          <w:p w14:paraId="3F31DA79" w14:textId="67DDCB6B" w:rsidR="009D2126" w:rsidRPr="00693598" w:rsidRDefault="009D2126" w:rsidP="00CD4E65">
            <w:pPr>
              <w:spacing w:line="360" w:lineRule="auto"/>
              <w:rPr>
                <w:rFonts w:ascii="Book Antiqua" w:eastAsia="宋体" w:hAnsi="Book Antiqua" w:cs="Times New Roman"/>
                <w:b/>
                <w:iCs/>
                <w:sz w:val="24"/>
                <w:szCs w:val="24"/>
                <w:lang w:eastAsia="zh-CN"/>
              </w:rPr>
            </w:pPr>
            <w:r w:rsidRPr="00693598">
              <w:rPr>
                <w:rFonts w:ascii="Book Antiqua" w:hAnsi="Book Antiqua" w:cs="Times New Roman"/>
                <w:b/>
                <w:iCs/>
                <w:sz w:val="24"/>
                <w:szCs w:val="24"/>
              </w:rPr>
              <w:t>Prevalence</w:t>
            </w:r>
            <w:r w:rsidR="00F1584C" w:rsidRPr="00693598">
              <w:rPr>
                <w:rFonts w:ascii="Book Antiqua" w:hAnsi="Book Antiqua" w:cs="Times New Roman"/>
                <w:b/>
                <w:iCs/>
                <w:sz w:val="24"/>
                <w:szCs w:val="24"/>
              </w:rPr>
              <w:t>,</w:t>
            </w:r>
            <w:r w:rsidRPr="00693598">
              <w:rPr>
                <w:rFonts w:ascii="Book Antiqua" w:hAnsi="Book Antiqua" w:cs="Times New Roman"/>
                <w:b/>
                <w:iCs/>
                <w:sz w:val="24"/>
                <w:szCs w:val="24"/>
              </w:rPr>
              <w:t xml:space="preserve"> </w:t>
            </w:r>
            <w:r w:rsidR="00CD4E65" w:rsidRPr="00693598">
              <w:rPr>
                <w:rFonts w:ascii="Book Antiqua" w:eastAsia="宋体" w:hAnsi="Book Antiqua" w:cs="Times New Roman" w:hint="eastAsia"/>
                <w:b/>
                <w:iCs/>
                <w:sz w:val="24"/>
                <w:szCs w:val="24"/>
                <w:lang w:eastAsia="zh-CN"/>
              </w:rPr>
              <w:t>%</w:t>
            </w:r>
          </w:p>
        </w:tc>
      </w:tr>
      <w:tr w:rsidR="009D2126" w:rsidRPr="00693598" w14:paraId="715EFA2D" w14:textId="77777777" w:rsidTr="00F83A5A">
        <w:trPr>
          <w:trHeight w:val="330"/>
        </w:trPr>
        <w:tc>
          <w:tcPr>
            <w:tcW w:w="2250" w:type="dxa"/>
            <w:tcBorders>
              <w:top w:val="single" w:sz="4" w:space="0" w:color="auto"/>
            </w:tcBorders>
            <w:noWrap/>
            <w:hideMark/>
          </w:tcPr>
          <w:p w14:paraId="1DAB607A" w14:textId="791D29CC"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Kimura</w:t>
            </w:r>
            <w:r w:rsidR="00873120" w:rsidRPr="00693598">
              <w:rPr>
                <w:rFonts w:ascii="Book Antiqua" w:hAnsi="Book Antiqua" w:cs="Times New Roman"/>
                <w:sz w:val="24"/>
                <w:szCs w:val="24"/>
              </w:rPr>
              <w:t xml:space="preserve"> </w:t>
            </w:r>
            <w:r w:rsidR="00873120" w:rsidRPr="00693598">
              <w:rPr>
                <w:rFonts w:ascii="Book Antiqua" w:hAnsi="Book Antiqua" w:cs="Times New Roman"/>
                <w:i/>
                <w:sz w:val="24"/>
                <w:szCs w:val="24"/>
              </w:rPr>
              <w:t>et al</w:t>
            </w:r>
            <w:r w:rsidR="001B14E4" w:rsidRPr="00693598">
              <w:rPr>
                <w:rFonts w:ascii="Book Antiqua" w:eastAsia="宋体" w:hAnsi="Book Antiqua" w:cs="Times New Roman" w:hint="eastAsia"/>
                <w:sz w:val="24"/>
                <w:szCs w:val="24"/>
                <w:vertAlign w:val="superscript"/>
                <w:lang w:eastAsia="zh-CN"/>
              </w:rPr>
              <w:t>[14]</w:t>
            </w:r>
            <w:r w:rsidRPr="00693598">
              <w:rPr>
                <w:rFonts w:ascii="Book Antiqua" w:hAnsi="Book Antiqua" w:cs="Times New Roman"/>
                <w:sz w:val="24"/>
                <w:szCs w:val="24"/>
              </w:rPr>
              <w:t>, 1995</w:t>
            </w:r>
          </w:p>
        </w:tc>
        <w:tc>
          <w:tcPr>
            <w:tcW w:w="1710" w:type="dxa"/>
            <w:tcBorders>
              <w:top w:val="single" w:sz="4" w:space="0" w:color="auto"/>
            </w:tcBorders>
          </w:tcPr>
          <w:p w14:paraId="52A0F45F"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530" w:type="dxa"/>
            <w:tcBorders>
              <w:top w:val="single" w:sz="4" w:space="0" w:color="auto"/>
            </w:tcBorders>
            <w:noWrap/>
            <w:hideMark/>
          </w:tcPr>
          <w:p w14:paraId="03CBC85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Borders>
              <w:top w:val="single" w:sz="4" w:space="0" w:color="auto"/>
            </w:tcBorders>
          </w:tcPr>
          <w:p w14:paraId="3BD2682F"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Autopsy</w:t>
            </w:r>
          </w:p>
        </w:tc>
        <w:tc>
          <w:tcPr>
            <w:tcW w:w="4950" w:type="dxa"/>
            <w:tcBorders>
              <w:top w:val="single" w:sz="4" w:space="0" w:color="auto"/>
            </w:tcBorders>
            <w:noWrap/>
            <w:hideMark/>
          </w:tcPr>
          <w:p w14:paraId="11F3A918"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300 consecutive autopsies in an elderly population</w:t>
            </w:r>
          </w:p>
        </w:tc>
        <w:tc>
          <w:tcPr>
            <w:tcW w:w="1303" w:type="dxa"/>
            <w:tcBorders>
              <w:top w:val="single" w:sz="4" w:space="0" w:color="auto"/>
            </w:tcBorders>
            <w:noWrap/>
            <w:hideMark/>
          </w:tcPr>
          <w:p w14:paraId="4BAAC546" w14:textId="77777777" w:rsidR="009D2126" w:rsidRPr="00693598" w:rsidRDefault="009D2126" w:rsidP="001B14E4">
            <w:pPr>
              <w:spacing w:line="360" w:lineRule="auto"/>
              <w:rPr>
                <w:rFonts w:ascii="Book Antiqua" w:hAnsi="Book Antiqua" w:cs="Times New Roman"/>
                <w:iCs/>
                <w:sz w:val="24"/>
                <w:szCs w:val="24"/>
              </w:rPr>
            </w:pPr>
            <w:r w:rsidRPr="00693598">
              <w:rPr>
                <w:rFonts w:ascii="Book Antiqua" w:hAnsi="Book Antiqua" w:cs="Times New Roman"/>
                <w:iCs/>
                <w:sz w:val="24"/>
                <w:szCs w:val="24"/>
              </w:rPr>
              <w:t>24.3</w:t>
            </w:r>
          </w:p>
        </w:tc>
      </w:tr>
      <w:tr w:rsidR="009D2126" w:rsidRPr="00693598" w14:paraId="3A603607" w14:textId="77777777" w:rsidTr="00F83A5A">
        <w:trPr>
          <w:trHeight w:val="285"/>
        </w:trPr>
        <w:tc>
          <w:tcPr>
            <w:tcW w:w="2250" w:type="dxa"/>
            <w:noWrap/>
            <w:hideMark/>
          </w:tcPr>
          <w:p w14:paraId="63B071D4" w14:textId="1B4E3BAA" w:rsidR="009D2126" w:rsidRPr="00693598" w:rsidRDefault="009D2126" w:rsidP="00CD4E65">
            <w:pPr>
              <w:spacing w:line="360" w:lineRule="auto"/>
              <w:rPr>
                <w:rFonts w:ascii="Book Antiqua" w:hAnsi="Book Antiqua" w:cs="Times New Roman"/>
                <w:sz w:val="24"/>
                <w:szCs w:val="24"/>
              </w:rPr>
            </w:pPr>
            <w:bookmarkStart w:id="17" w:name="OLE_LINK1"/>
            <w:bookmarkStart w:id="18" w:name="OLE_LINK2"/>
            <w:r w:rsidRPr="00693598">
              <w:rPr>
                <w:rFonts w:ascii="Book Antiqua" w:hAnsi="Book Antiqua" w:cs="Times New Roman"/>
                <w:sz w:val="24"/>
                <w:szCs w:val="24"/>
              </w:rPr>
              <w:t>Zhang</w:t>
            </w:r>
            <w:r w:rsidR="00873120" w:rsidRPr="00693598">
              <w:rPr>
                <w:rFonts w:ascii="Book Antiqua" w:hAnsi="Book Antiqua" w:cs="Times New Roman"/>
                <w:sz w:val="24"/>
                <w:szCs w:val="24"/>
              </w:rPr>
              <w:t xml:space="preserve"> </w:t>
            </w:r>
            <w:bookmarkEnd w:id="17"/>
            <w:bookmarkEnd w:id="18"/>
            <w:r w:rsidR="00873120" w:rsidRPr="00693598">
              <w:rPr>
                <w:rFonts w:ascii="Book Antiqua" w:hAnsi="Book Antiqua" w:cs="Times New Roman"/>
                <w:i/>
                <w:sz w:val="24"/>
                <w:szCs w:val="24"/>
              </w:rPr>
              <w:t>et al</w:t>
            </w:r>
            <w:r w:rsidR="00CD4E65" w:rsidRPr="00693598">
              <w:rPr>
                <w:rFonts w:ascii="Book Antiqua" w:eastAsia="宋体" w:hAnsi="Book Antiqua" w:cs="Times New Roman" w:hint="eastAsia"/>
                <w:sz w:val="24"/>
                <w:szCs w:val="24"/>
                <w:vertAlign w:val="superscript"/>
                <w:lang w:eastAsia="zh-CN"/>
              </w:rPr>
              <w:t>[20]</w:t>
            </w:r>
            <w:r w:rsidRPr="00693598">
              <w:rPr>
                <w:rFonts w:ascii="Book Antiqua" w:hAnsi="Book Antiqua" w:cs="Times New Roman"/>
                <w:sz w:val="24"/>
                <w:szCs w:val="24"/>
              </w:rPr>
              <w:t>, 2002</w:t>
            </w:r>
          </w:p>
        </w:tc>
        <w:tc>
          <w:tcPr>
            <w:tcW w:w="1710" w:type="dxa"/>
          </w:tcPr>
          <w:p w14:paraId="030BB7FF" w14:textId="6AF1E5A6" w:rsidR="009D2126" w:rsidRPr="00693598" w:rsidRDefault="009D2126" w:rsidP="001B14E4">
            <w:pPr>
              <w:spacing w:line="360" w:lineRule="auto"/>
              <w:rPr>
                <w:rFonts w:ascii="Book Antiqua" w:eastAsia="Arial Unicode MS" w:hAnsi="Book Antiqua" w:cs="Times New Roman"/>
                <w:sz w:val="24"/>
                <w:szCs w:val="24"/>
              </w:rPr>
            </w:pPr>
            <w:r w:rsidRPr="00693598">
              <w:rPr>
                <w:rFonts w:ascii="Book Antiqua" w:hAnsi="Book Antiqua" w:cs="Times New Roman"/>
                <w:sz w:val="24"/>
                <w:szCs w:val="24"/>
              </w:rPr>
              <w:t>U</w:t>
            </w:r>
            <w:r w:rsidR="00D22861" w:rsidRPr="00693598">
              <w:rPr>
                <w:rFonts w:ascii="Book Antiqua" w:hAnsi="Book Antiqua" w:cs="Times New Roman"/>
                <w:sz w:val="24"/>
                <w:szCs w:val="24"/>
              </w:rPr>
              <w:t>nited States</w:t>
            </w:r>
          </w:p>
        </w:tc>
        <w:tc>
          <w:tcPr>
            <w:tcW w:w="1530" w:type="dxa"/>
            <w:noWrap/>
            <w:hideMark/>
          </w:tcPr>
          <w:p w14:paraId="739E6D4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1FD32D1D" w14:textId="082AEC51"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1.5</w:t>
            </w:r>
            <w:r w:rsidR="00F9021F" w:rsidRPr="00693598">
              <w:rPr>
                <w:rFonts w:ascii="Book Antiqua" w:eastAsia="宋体" w:hAnsi="Book Antiqua" w:cs="Times New Roman" w:hint="eastAsia"/>
                <w:sz w:val="24"/>
                <w:szCs w:val="24"/>
                <w:lang w:eastAsia="zh-CN"/>
              </w:rPr>
              <w:t xml:space="preserve"> </w:t>
            </w:r>
            <w:r w:rsidRPr="00693598">
              <w:rPr>
                <w:rFonts w:ascii="Book Antiqua" w:hAnsi="Book Antiqua" w:cs="Times New Roman"/>
                <w:sz w:val="24"/>
                <w:szCs w:val="24"/>
              </w:rPr>
              <w:t>T MRI</w:t>
            </w:r>
          </w:p>
        </w:tc>
        <w:tc>
          <w:tcPr>
            <w:tcW w:w="4950" w:type="dxa"/>
            <w:noWrap/>
            <w:hideMark/>
          </w:tcPr>
          <w:p w14:paraId="037686BC" w14:textId="5D040AC3"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color w:val="000000" w:themeColor="text1"/>
                <w:sz w:val="24"/>
                <w:szCs w:val="24"/>
              </w:rPr>
              <w:t>1444 patients who underwent a MRI, including 323 patients performed for pancreatic or biliary indication</w:t>
            </w:r>
          </w:p>
        </w:tc>
        <w:tc>
          <w:tcPr>
            <w:tcW w:w="1303" w:type="dxa"/>
            <w:noWrap/>
            <w:hideMark/>
          </w:tcPr>
          <w:p w14:paraId="751B7B9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19.6</w:t>
            </w:r>
          </w:p>
        </w:tc>
      </w:tr>
      <w:tr w:rsidR="009D2126" w:rsidRPr="00693598" w14:paraId="72BD7D19" w14:textId="77777777" w:rsidTr="00F83A5A">
        <w:trPr>
          <w:trHeight w:val="330"/>
        </w:trPr>
        <w:tc>
          <w:tcPr>
            <w:tcW w:w="2250" w:type="dxa"/>
            <w:noWrap/>
          </w:tcPr>
          <w:p w14:paraId="180587FB" w14:textId="1A669B8E"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Laffan</w:t>
            </w:r>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[17]</w:t>
            </w:r>
            <w:r w:rsidRPr="00693598">
              <w:rPr>
                <w:rFonts w:ascii="Book Antiqua" w:hAnsi="Book Antiqua" w:cs="Times New Roman"/>
                <w:sz w:val="24"/>
                <w:szCs w:val="24"/>
              </w:rPr>
              <w:t>, 2008</w:t>
            </w:r>
          </w:p>
        </w:tc>
        <w:tc>
          <w:tcPr>
            <w:tcW w:w="1710" w:type="dxa"/>
          </w:tcPr>
          <w:p w14:paraId="273E6F11" w14:textId="7F1DC59C" w:rsidR="009D2126" w:rsidRPr="00693598" w:rsidRDefault="00D22861" w:rsidP="001B14E4">
            <w:pPr>
              <w:spacing w:line="360" w:lineRule="auto"/>
              <w:rPr>
                <w:rFonts w:ascii="Book Antiqua" w:hAnsi="Book Antiqua" w:cs="Times New Roman"/>
                <w:sz w:val="24"/>
                <w:szCs w:val="24"/>
              </w:rPr>
            </w:pPr>
            <w:r w:rsidRPr="00693598">
              <w:rPr>
                <w:rFonts w:ascii="Book Antiqua" w:hAnsi="Book Antiqua" w:cs="Times New Roman"/>
                <w:sz w:val="24"/>
                <w:szCs w:val="24"/>
              </w:rPr>
              <w:t>United States</w:t>
            </w:r>
          </w:p>
        </w:tc>
        <w:tc>
          <w:tcPr>
            <w:tcW w:w="1530" w:type="dxa"/>
            <w:noWrap/>
          </w:tcPr>
          <w:p w14:paraId="2137B293"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70CA6B3F"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16-MDCT</w:t>
            </w:r>
          </w:p>
        </w:tc>
        <w:tc>
          <w:tcPr>
            <w:tcW w:w="4950" w:type="dxa"/>
            <w:noWrap/>
          </w:tcPr>
          <w:p w14:paraId="2081326B"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2832 16-MDCT performed for nonpancreatic indication</w:t>
            </w:r>
          </w:p>
        </w:tc>
        <w:tc>
          <w:tcPr>
            <w:tcW w:w="1303" w:type="dxa"/>
            <w:noWrap/>
          </w:tcPr>
          <w:p w14:paraId="17780751"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2.6</w:t>
            </w:r>
          </w:p>
        </w:tc>
      </w:tr>
      <w:tr w:rsidR="009D2126" w:rsidRPr="00693598" w14:paraId="5ECFF459" w14:textId="77777777" w:rsidTr="00F83A5A">
        <w:trPr>
          <w:trHeight w:val="330"/>
        </w:trPr>
        <w:tc>
          <w:tcPr>
            <w:tcW w:w="2250" w:type="dxa"/>
            <w:noWrap/>
            <w:hideMark/>
          </w:tcPr>
          <w:p w14:paraId="6A751DA4" w14:textId="07151A2C"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Lee</w:t>
            </w:r>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[21]</w:t>
            </w:r>
            <w:r w:rsidRPr="00693598">
              <w:rPr>
                <w:rFonts w:ascii="Book Antiqua" w:hAnsi="Book Antiqua" w:cs="Times New Roman"/>
                <w:sz w:val="24"/>
                <w:szCs w:val="24"/>
              </w:rPr>
              <w:t>, 2010</w:t>
            </w:r>
          </w:p>
        </w:tc>
        <w:tc>
          <w:tcPr>
            <w:tcW w:w="1710" w:type="dxa"/>
          </w:tcPr>
          <w:p w14:paraId="29FF1CA2" w14:textId="3432EBA8" w:rsidR="009D2126" w:rsidRPr="00693598" w:rsidRDefault="00D22861" w:rsidP="001B14E4">
            <w:pPr>
              <w:spacing w:line="360" w:lineRule="auto"/>
              <w:rPr>
                <w:rFonts w:ascii="Book Antiqua" w:hAnsi="Book Antiqua" w:cs="Times New Roman"/>
                <w:sz w:val="24"/>
                <w:szCs w:val="24"/>
              </w:rPr>
            </w:pPr>
            <w:r w:rsidRPr="00693598">
              <w:rPr>
                <w:rFonts w:ascii="Book Antiqua" w:hAnsi="Book Antiqua" w:cs="Times New Roman"/>
                <w:sz w:val="24"/>
                <w:szCs w:val="24"/>
              </w:rPr>
              <w:t>United States</w:t>
            </w:r>
          </w:p>
        </w:tc>
        <w:tc>
          <w:tcPr>
            <w:tcW w:w="1530" w:type="dxa"/>
            <w:noWrap/>
            <w:hideMark/>
          </w:tcPr>
          <w:p w14:paraId="3AFA3696"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2C0CFA20" w14:textId="71B8A40F"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1.5</w:t>
            </w:r>
            <w:r w:rsidR="00F9021F" w:rsidRPr="00693598">
              <w:rPr>
                <w:rFonts w:ascii="Book Antiqua" w:eastAsia="宋体" w:hAnsi="Book Antiqua" w:cs="Times New Roman" w:hint="eastAsia"/>
                <w:sz w:val="24"/>
                <w:szCs w:val="24"/>
                <w:lang w:eastAsia="zh-CN"/>
              </w:rPr>
              <w:t xml:space="preserve"> </w:t>
            </w:r>
            <w:r w:rsidRPr="00693598">
              <w:rPr>
                <w:rFonts w:ascii="Book Antiqua" w:hAnsi="Book Antiqua" w:cs="Times New Roman"/>
                <w:sz w:val="24"/>
                <w:szCs w:val="24"/>
              </w:rPr>
              <w:t>T MRI</w:t>
            </w:r>
          </w:p>
        </w:tc>
        <w:tc>
          <w:tcPr>
            <w:tcW w:w="4950" w:type="dxa"/>
            <w:noWrap/>
            <w:hideMark/>
          </w:tcPr>
          <w:p w14:paraId="08E46B1B"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616 MRI performed for nonpancreatic indication</w:t>
            </w:r>
          </w:p>
        </w:tc>
        <w:tc>
          <w:tcPr>
            <w:tcW w:w="1303" w:type="dxa"/>
            <w:noWrap/>
            <w:hideMark/>
          </w:tcPr>
          <w:p w14:paraId="3DED973E"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sz w:val="24"/>
                <w:szCs w:val="24"/>
              </w:rPr>
              <w:t>13.5</w:t>
            </w:r>
          </w:p>
        </w:tc>
      </w:tr>
      <w:tr w:rsidR="009D2126" w:rsidRPr="00693598" w14:paraId="578F3613" w14:textId="77777777" w:rsidTr="00F83A5A">
        <w:trPr>
          <w:trHeight w:val="285"/>
        </w:trPr>
        <w:tc>
          <w:tcPr>
            <w:tcW w:w="2250" w:type="dxa"/>
            <w:noWrap/>
            <w:hideMark/>
          </w:tcPr>
          <w:p w14:paraId="6ADDD777" w14:textId="1B0DCE46" w:rsidR="009D2126" w:rsidRPr="00693598" w:rsidRDefault="009D2126" w:rsidP="001B14E4">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Girometti</w:t>
            </w:r>
            <w:proofErr w:type="spellEnd"/>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[16]</w:t>
            </w:r>
            <w:r w:rsidRPr="00693598">
              <w:rPr>
                <w:rFonts w:ascii="Book Antiqua" w:hAnsi="Book Antiqua" w:cs="Times New Roman"/>
                <w:sz w:val="24"/>
                <w:szCs w:val="24"/>
              </w:rPr>
              <w:t>, 2011</w:t>
            </w:r>
          </w:p>
        </w:tc>
        <w:tc>
          <w:tcPr>
            <w:tcW w:w="1710" w:type="dxa"/>
          </w:tcPr>
          <w:p w14:paraId="5B9FE7F7" w14:textId="77777777" w:rsidR="009D2126" w:rsidRPr="00693598" w:rsidRDefault="009D2126" w:rsidP="001B14E4">
            <w:pPr>
              <w:spacing w:line="360" w:lineRule="auto"/>
              <w:rPr>
                <w:rFonts w:ascii="Book Antiqua" w:eastAsia="Arial Unicode MS" w:hAnsi="Book Antiqua" w:cs="Arial Unicode MS"/>
                <w:sz w:val="24"/>
                <w:szCs w:val="24"/>
              </w:rPr>
            </w:pPr>
            <w:r w:rsidRPr="00693598">
              <w:rPr>
                <w:rFonts w:ascii="Book Antiqua" w:eastAsia="Arial Unicode MS" w:hAnsi="Book Antiqua" w:cs="Times New Roman"/>
                <w:sz w:val="24"/>
                <w:szCs w:val="24"/>
              </w:rPr>
              <w:t>Italy</w:t>
            </w:r>
          </w:p>
        </w:tc>
        <w:tc>
          <w:tcPr>
            <w:tcW w:w="1530" w:type="dxa"/>
            <w:noWrap/>
            <w:hideMark/>
          </w:tcPr>
          <w:p w14:paraId="2092D2C3"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3BAC4920" w14:textId="537ABBF9"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1.5</w:t>
            </w:r>
            <w:r w:rsidR="00F9021F" w:rsidRPr="00693598">
              <w:rPr>
                <w:rFonts w:ascii="Book Antiqua" w:eastAsia="宋体" w:hAnsi="Book Antiqua" w:cs="Times New Roman" w:hint="eastAsia"/>
                <w:sz w:val="24"/>
                <w:szCs w:val="24"/>
                <w:lang w:eastAsia="zh-CN"/>
              </w:rPr>
              <w:t xml:space="preserve"> </w:t>
            </w:r>
            <w:r w:rsidRPr="00693598">
              <w:rPr>
                <w:rFonts w:ascii="Book Antiqua" w:hAnsi="Book Antiqua" w:cs="Times New Roman"/>
                <w:sz w:val="24"/>
                <w:szCs w:val="24"/>
              </w:rPr>
              <w:t>T MRI</w:t>
            </w:r>
          </w:p>
        </w:tc>
        <w:tc>
          <w:tcPr>
            <w:tcW w:w="4950" w:type="dxa"/>
            <w:noWrap/>
            <w:hideMark/>
          </w:tcPr>
          <w:p w14:paraId="5B7E12A3"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152 MRI performed for nonpancreatic indication</w:t>
            </w:r>
          </w:p>
        </w:tc>
        <w:tc>
          <w:tcPr>
            <w:tcW w:w="1303" w:type="dxa"/>
            <w:noWrap/>
            <w:hideMark/>
          </w:tcPr>
          <w:p w14:paraId="0E9DD208"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44.7</w:t>
            </w:r>
          </w:p>
        </w:tc>
      </w:tr>
      <w:tr w:rsidR="009D2126" w:rsidRPr="00693598" w14:paraId="6444B999" w14:textId="77777777" w:rsidTr="00F83A5A">
        <w:trPr>
          <w:trHeight w:val="330"/>
        </w:trPr>
        <w:tc>
          <w:tcPr>
            <w:tcW w:w="2250" w:type="dxa"/>
            <w:noWrap/>
            <w:hideMark/>
          </w:tcPr>
          <w:p w14:paraId="2C1A6772" w14:textId="5B1A6F12" w:rsidR="009D2126" w:rsidRPr="00693598" w:rsidRDefault="009D2126" w:rsidP="001B14E4">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lastRenderedPageBreak/>
              <w:t>Ip</w:t>
            </w:r>
            <w:proofErr w:type="spellEnd"/>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[18]</w:t>
            </w:r>
            <w:r w:rsidRPr="00693598">
              <w:rPr>
                <w:rFonts w:ascii="Book Antiqua" w:hAnsi="Book Antiqua" w:cs="Times New Roman"/>
                <w:sz w:val="24"/>
                <w:szCs w:val="24"/>
              </w:rPr>
              <w:t>, 2011</w:t>
            </w:r>
          </w:p>
        </w:tc>
        <w:tc>
          <w:tcPr>
            <w:tcW w:w="1710" w:type="dxa"/>
          </w:tcPr>
          <w:p w14:paraId="0BFF5383" w14:textId="20875AC8" w:rsidR="009D2126" w:rsidRPr="00693598" w:rsidRDefault="00D22861" w:rsidP="001B14E4">
            <w:pPr>
              <w:spacing w:line="360" w:lineRule="auto"/>
              <w:rPr>
                <w:rFonts w:ascii="Book Antiqua" w:hAnsi="Book Antiqua" w:cs="Times New Roman"/>
                <w:sz w:val="24"/>
                <w:szCs w:val="24"/>
              </w:rPr>
            </w:pPr>
            <w:r w:rsidRPr="00693598">
              <w:rPr>
                <w:rFonts w:ascii="Book Antiqua" w:hAnsi="Book Antiqua" w:cs="Times New Roman"/>
                <w:sz w:val="24"/>
                <w:szCs w:val="24"/>
              </w:rPr>
              <w:t>United States</w:t>
            </w:r>
          </w:p>
        </w:tc>
        <w:tc>
          <w:tcPr>
            <w:tcW w:w="1530" w:type="dxa"/>
            <w:noWrap/>
            <w:hideMark/>
          </w:tcPr>
          <w:p w14:paraId="5D338CE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1DB22CC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color w:val="000000" w:themeColor="text1"/>
                <w:sz w:val="24"/>
                <w:szCs w:val="24"/>
              </w:rPr>
              <w:t>CT or MRI</w:t>
            </w:r>
            <w:r w:rsidRPr="00693598">
              <w:rPr>
                <w:rFonts w:ascii="Book Antiqua" w:hAnsi="Book Antiqua"/>
                <w:color w:val="000000" w:themeColor="text1"/>
                <w:sz w:val="24"/>
                <w:szCs w:val="24"/>
              </w:rPr>
              <w:t>*</w:t>
            </w:r>
          </w:p>
        </w:tc>
        <w:tc>
          <w:tcPr>
            <w:tcW w:w="4950" w:type="dxa"/>
            <w:noWrap/>
            <w:hideMark/>
          </w:tcPr>
          <w:p w14:paraId="576B949F"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17443 patients who underwent a CT and 2700 patients who underwent a MRI</w:t>
            </w:r>
          </w:p>
        </w:tc>
        <w:tc>
          <w:tcPr>
            <w:tcW w:w="1303" w:type="dxa"/>
            <w:noWrap/>
            <w:hideMark/>
          </w:tcPr>
          <w:p w14:paraId="55316D8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CT 2.2, MRI 15.9</w:t>
            </w:r>
          </w:p>
        </w:tc>
      </w:tr>
      <w:tr w:rsidR="009D2126" w:rsidRPr="00693598" w14:paraId="3AEEAD58" w14:textId="77777777" w:rsidTr="00F83A5A">
        <w:trPr>
          <w:trHeight w:val="285"/>
        </w:trPr>
        <w:tc>
          <w:tcPr>
            <w:tcW w:w="2250" w:type="dxa"/>
            <w:noWrap/>
            <w:hideMark/>
          </w:tcPr>
          <w:p w14:paraId="3B911AB1" w14:textId="314FBD35"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Matsubara</w:t>
            </w:r>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[22]</w:t>
            </w:r>
            <w:r w:rsidRPr="00693598">
              <w:rPr>
                <w:rFonts w:ascii="Book Antiqua" w:hAnsi="Book Antiqua" w:cs="Times New Roman"/>
                <w:sz w:val="24"/>
                <w:szCs w:val="24"/>
              </w:rPr>
              <w:t>, 2012</w:t>
            </w:r>
          </w:p>
        </w:tc>
        <w:tc>
          <w:tcPr>
            <w:tcW w:w="1710" w:type="dxa"/>
          </w:tcPr>
          <w:p w14:paraId="48B9D8A9" w14:textId="77777777" w:rsidR="009D2126" w:rsidRPr="00693598" w:rsidRDefault="009D2126" w:rsidP="001B14E4">
            <w:pPr>
              <w:spacing w:line="360" w:lineRule="auto"/>
              <w:rPr>
                <w:rFonts w:ascii="Book Antiqua" w:eastAsia="Arial Unicode MS" w:hAnsi="Book Antiqua" w:cs="Times New Roman"/>
                <w:sz w:val="24"/>
                <w:szCs w:val="24"/>
              </w:rPr>
            </w:pPr>
            <w:r w:rsidRPr="00693598">
              <w:rPr>
                <w:rFonts w:ascii="Book Antiqua" w:hAnsi="Book Antiqua" w:cs="Times New Roman"/>
                <w:sz w:val="24"/>
                <w:szCs w:val="24"/>
              </w:rPr>
              <w:t>Japan</w:t>
            </w:r>
          </w:p>
        </w:tc>
        <w:tc>
          <w:tcPr>
            <w:tcW w:w="1530" w:type="dxa"/>
            <w:noWrap/>
            <w:hideMark/>
          </w:tcPr>
          <w:p w14:paraId="1CB9958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16A91BA1" w14:textId="268A2849"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1.5</w:t>
            </w:r>
            <w:r w:rsidR="00F9021F" w:rsidRPr="00693598">
              <w:rPr>
                <w:rFonts w:ascii="Book Antiqua" w:eastAsia="宋体" w:hAnsi="Book Antiqua" w:cs="Times New Roman" w:hint="eastAsia"/>
                <w:sz w:val="24"/>
                <w:szCs w:val="24"/>
                <w:lang w:eastAsia="zh-CN"/>
              </w:rPr>
              <w:t xml:space="preserve"> </w:t>
            </w:r>
            <w:r w:rsidRPr="00693598">
              <w:rPr>
                <w:rFonts w:ascii="Book Antiqua" w:hAnsi="Book Antiqua" w:cs="Times New Roman"/>
                <w:sz w:val="24"/>
                <w:szCs w:val="24"/>
              </w:rPr>
              <w:t>T MRI</w:t>
            </w:r>
          </w:p>
        </w:tc>
        <w:tc>
          <w:tcPr>
            <w:tcW w:w="4950" w:type="dxa"/>
            <w:noWrap/>
            <w:hideMark/>
          </w:tcPr>
          <w:p w14:paraId="7095B7F1"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1226 MRI performed for nonpancreatic indication</w:t>
            </w:r>
          </w:p>
        </w:tc>
        <w:tc>
          <w:tcPr>
            <w:tcW w:w="1303" w:type="dxa"/>
            <w:noWrap/>
            <w:hideMark/>
          </w:tcPr>
          <w:p w14:paraId="3ABE8B31"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10</w:t>
            </w:r>
          </w:p>
        </w:tc>
      </w:tr>
      <w:tr w:rsidR="009D2126" w:rsidRPr="00693598" w14:paraId="0DF6659D" w14:textId="77777777" w:rsidTr="00F83A5A">
        <w:trPr>
          <w:trHeight w:val="330"/>
        </w:trPr>
        <w:tc>
          <w:tcPr>
            <w:tcW w:w="2250" w:type="dxa"/>
            <w:noWrap/>
            <w:hideMark/>
          </w:tcPr>
          <w:p w14:paraId="717CDAF0" w14:textId="3B33427C" w:rsidR="009D2126" w:rsidRPr="00693598" w:rsidRDefault="009D2126" w:rsidP="001B14E4">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Sey</w:t>
            </w:r>
            <w:proofErr w:type="spellEnd"/>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[23]</w:t>
            </w:r>
            <w:r w:rsidRPr="00693598">
              <w:rPr>
                <w:rFonts w:ascii="Book Antiqua" w:hAnsi="Book Antiqua" w:cs="Times New Roman"/>
                <w:sz w:val="24"/>
                <w:szCs w:val="24"/>
              </w:rPr>
              <w:t>, 2015</w:t>
            </w:r>
          </w:p>
        </w:tc>
        <w:tc>
          <w:tcPr>
            <w:tcW w:w="1710" w:type="dxa"/>
          </w:tcPr>
          <w:p w14:paraId="5DE81E73" w14:textId="03B280D4" w:rsidR="009D2126" w:rsidRPr="00693598" w:rsidRDefault="00D22861" w:rsidP="001B14E4">
            <w:pPr>
              <w:spacing w:line="360" w:lineRule="auto"/>
              <w:rPr>
                <w:rFonts w:ascii="Book Antiqua" w:hAnsi="Book Antiqua" w:cs="Times New Roman"/>
                <w:sz w:val="24"/>
                <w:szCs w:val="24"/>
              </w:rPr>
            </w:pPr>
            <w:r w:rsidRPr="00693598">
              <w:rPr>
                <w:rFonts w:ascii="Book Antiqua" w:hAnsi="Book Antiqua" w:cs="Times New Roman"/>
                <w:sz w:val="24"/>
                <w:szCs w:val="24"/>
              </w:rPr>
              <w:t>United States</w:t>
            </w:r>
          </w:p>
        </w:tc>
        <w:tc>
          <w:tcPr>
            <w:tcW w:w="1530" w:type="dxa"/>
            <w:noWrap/>
            <w:hideMark/>
          </w:tcPr>
          <w:p w14:paraId="2CE505F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Prospective</w:t>
            </w:r>
          </w:p>
        </w:tc>
        <w:tc>
          <w:tcPr>
            <w:tcW w:w="1440" w:type="dxa"/>
          </w:tcPr>
          <w:p w14:paraId="69225C39"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EUS</w:t>
            </w:r>
          </w:p>
        </w:tc>
        <w:tc>
          <w:tcPr>
            <w:tcW w:w="4950" w:type="dxa"/>
            <w:noWrap/>
            <w:hideMark/>
          </w:tcPr>
          <w:p w14:paraId="6638D6D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341 EUS performed for nonpancreatic indication</w:t>
            </w:r>
          </w:p>
        </w:tc>
        <w:tc>
          <w:tcPr>
            <w:tcW w:w="1303" w:type="dxa"/>
            <w:noWrap/>
            <w:hideMark/>
          </w:tcPr>
          <w:p w14:paraId="2D96D1AB"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9.4</w:t>
            </w:r>
          </w:p>
        </w:tc>
      </w:tr>
      <w:tr w:rsidR="009D2126" w:rsidRPr="00693598" w14:paraId="22D260F9" w14:textId="77777777" w:rsidTr="00F83A5A">
        <w:trPr>
          <w:trHeight w:val="285"/>
        </w:trPr>
        <w:tc>
          <w:tcPr>
            <w:tcW w:w="2250" w:type="dxa"/>
            <w:noWrap/>
            <w:hideMark/>
          </w:tcPr>
          <w:p w14:paraId="40A4FF5E" w14:textId="3BD4D987" w:rsidR="009D2126" w:rsidRPr="00693598" w:rsidRDefault="009D2126" w:rsidP="001B14E4">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Soroida</w:t>
            </w:r>
            <w:proofErr w:type="spellEnd"/>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[19]</w:t>
            </w:r>
            <w:r w:rsidRPr="00693598">
              <w:rPr>
                <w:rFonts w:ascii="Book Antiqua" w:hAnsi="Book Antiqua" w:cs="Times New Roman"/>
                <w:sz w:val="24"/>
                <w:szCs w:val="24"/>
              </w:rPr>
              <w:t>, 2016</w:t>
            </w:r>
          </w:p>
        </w:tc>
        <w:tc>
          <w:tcPr>
            <w:tcW w:w="1710" w:type="dxa"/>
          </w:tcPr>
          <w:p w14:paraId="14E58FF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530" w:type="dxa"/>
            <w:noWrap/>
            <w:hideMark/>
          </w:tcPr>
          <w:p w14:paraId="45D1CAC1"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1C5C32E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US</w:t>
            </w:r>
          </w:p>
        </w:tc>
        <w:tc>
          <w:tcPr>
            <w:tcW w:w="4950" w:type="dxa"/>
            <w:noWrap/>
            <w:hideMark/>
          </w:tcPr>
          <w:p w14:paraId="18193A6F"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5198 US performed as part of a general health examination</w:t>
            </w:r>
          </w:p>
        </w:tc>
        <w:tc>
          <w:tcPr>
            <w:tcW w:w="1303" w:type="dxa"/>
            <w:noWrap/>
            <w:hideMark/>
          </w:tcPr>
          <w:p w14:paraId="1AE3737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3.5</w:t>
            </w:r>
          </w:p>
        </w:tc>
      </w:tr>
      <w:tr w:rsidR="009D2126" w:rsidRPr="00693598" w14:paraId="7887ECAE" w14:textId="77777777" w:rsidTr="00F83A5A">
        <w:trPr>
          <w:trHeight w:val="285"/>
        </w:trPr>
        <w:tc>
          <w:tcPr>
            <w:tcW w:w="2250" w:type="dxa"/>
            <w:noWrap/>
            <w:hideMark/>
          </w:tcPr>
          <w:p w14:paraId="7BDEECC5" w14:textId="2A7F6558" w:rsidR="009D2126" w:rsidRPr="00693598" w:rsidRDefault="009D2126" w:rsidP="001B14E4">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Moris</w:t>
            </w:r>
            <w:proofErr w:type="spellEnd"/>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[10]</w:t>
            </w:r>
            <w:r w:rsidRPr="00693598">
              <w:rPr>
                <w:rFonts w:ascii="Book Antiqua" w:hAnsi="Book Antiqua" w:cs="Times New Roman"/>
                <w:sz w:val="24"/>
                <w:szCs w:val="24"/>
              </w:rPr>
              <w:t>, 2016</w:t>
            </w:r>
          </w:p>
        </w:tc>
        <w:tc>
          <w:tcPr>
            <w:tcW w:w="1710" w:type="dxa"/>
          </w:tcPr>
          <w:p w14:paraId="322E4A3D" w14:textId="7204F425" w:rsidR="009D2126" w:rsidRPr="00693598" w:rsidRDefault="00D22861" w:rsidP="001B14E4">
            <w:pPr>
              <w:spacing w:line="360" w:lineRule="auto"/>
              <w:rPr>
                <w:rFonts w:ascii="Book Antiqua" w:hAnsi="Book Antiqua" w:cs="Times New Roman"/>
                <w:sz w:val="24"/>
                <w:szCs w:val="24"/>
              </w:rPr>
            </w:pPr>
            <w:r w:rsidRPr="00693598">
              <w:rPr>
                <w:rFonts w:ascii="Book Antiqua" w:hAnsi="Book Antiqua" w:cs="Times New Roman"/>
                <w:sz w:val="24"/>
                <w:szCs w:val="24"/>
              </w:rPr>
              <w:t>United States</w:t>
            </w:r>
          </w:p>
        </w:tc>
        <w:tc>
          <w:tcPr>
            <w:tcW w:w="1530" w:type="dxa"/>
            <w:noWrap/>
            <w:hideMark/>
          </w:tcPr>
          <w:p w14:paraId="34E2C5A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1440" w:type="dxa"/>
          </w:tcPr>
          <w:p w14:paraId="7AC45F31" w14:textId="0FA63FAE"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1.5</w:t>
            </w:r>
            <w:r w:rsidR="00F9021F" w:rsidRPr="00693598">
              <w:rPr>
                <w:rFonts w:ascii="Book Antiqua" w:eastAsia="宋体" w:hAnsi="Book Antiqua" w:cs="Times New Roman" w:hint="eastAsia"/>
                <w:sz w:val="24"/>
                <w:szCs w:val="24"/>
                <w:lang w:eastAsia="zh-CN"/>
              </w:rPr>
              <w:t xml:space="preserve"> </w:t>
            </w:r>
            <w:r w:rsidRPr="00693598">
              <w:rPr>
                <w:rFonts w:ascii="Book Antiqua" w:hAnsi="Book Antiqua" w:cs="Times New Roman"/>
                <w:sz w:val="24"/>
                <w:szCs w:val="24"/>
              </w:rPr>
              <w:t>T or 3</w:t>
            </w:r>
            <w:r w:rsidR="00F9021F" w:rsidRPr="00693598">
              <w:rPr>
                <w:rFonts w:ascii="Book Antiqua" w:eastAsia="宋体" w:hAnsi="Book Antiqua" w:cs="Times New Roman" w:hint="eastAsia"/>
                <w:sz w:val="24"/>
                <w:szCs w:val="24"/>
                <w:lang w:eastAsia="zh-CN"/>
              </w:rPr>
              <w:t xml:space="preserve"> </w:t>
            </w:r>
            <w:r w:rsidRPr="00693598">
              <w:rPr>
                <w:rFonts w:ascii="Book Antiqua" w:hAnsi="Book Antiqua" w:cs="Times New Roman"/>
                <w:sz w:val="24"/>
                <w:szCs w:val="24"/>
              </w:rPr>
              <w:t>T MRI</w:t>
            </w:r>
          </w:p>
        </w:tc>
        <w:tc>
          <w:tcPr>
            <w:tcW w:w="4950" w:type="dxa"/>
            <w:noWrap/>
            <w:hideMark/>
          </w:tcPr>
          <w:p w14:paraId="5A84D35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500 MRI performed for nonpancreatic indication</w:t>
            </w:r>
          </w:p>
        </w:tc>
        <w:tc>
          <w:tcPr>
            <w:tcW w:w="1303" w:type="dxa"/>
            <w:noWrap/>
            <w:hideMark/>
          </w:tcPr>
          <w:p w14:paraId="34AD544D"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41.6</w:t>
            </w:r>
          </w:p>
        </w:tc>
      </w:tr>
      <w:tr w:rsidR="009D2126" w:rsidRPr="00693598" w14:paraId="3D008C61" w14:textId="77777777" w:rsidTr="00F83A5A">
        <w:trPr>
          <w:trHeight w:val="285"/>
        </w:trPr>
        <w:tc>
          <w:tcPr>
            <w:tcW w:w="2250" w:type="dxa"/>
            <w:tcBorders>
              <w:bottom w:val="single" w:sz="4" w:space="0" w:color="auto"/>
            </w:tcBorders>
            <w:noWrap/>
            <w:hideMark/>
          </w:tcPr>
          <w:p w14:paraId="118FBFD5" w14:textId="1D274FBE"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Martínez</w:t>
            </w:r>
            <w:r w:rsidR="00873120" w:rsidRPr="00693598">
              <w:rPr>
                <w:rFonts w:ascii="Book Antiqua" w:hAnsi="Book Antiqua" w:cs="Times New Roman"/>
                <w:i/>
                <w:sz w:val="24"/>
                <w:szCs w:val="24"/>
              </w:rPr>
              <w:t xml:space="preserve"> et al</w:t>
            </w:r>
            <w:r w:rsidR="00CD4E65" w:rsidRPr="00693598">
              <w:rPr>
                <w:rFonts w:ascii="Book Antiqua" w:eastAsia="宋体" w:hAnsi="Book Antiqua" w:cs="Times New Roman" w:hint="eastAsia"/>
                <w:sz w:val="24"/>
                <w:szCs w:val="24"/>
                <w:vertAlign w:val="superscript"/>
                <w:lang w:eastAsia="zh-CN"/>
              </w:rPr>
              <w:t>[</w:t>
            </w:r>
            <w:r w:rsidR="00F9021F" w:rsidRPr="00693598">
              <w:rPr>
                <w:rFonts w:ascii="Book Antiqua" w:eastAsia="宋体" w:hAnsi="Book Antiqua" w:cs="Times New Roman" w:hint="eastAsia"/>
                <w:sz w:val="24"/>
                <w:szCs w:val="24"/>
                <w:vertAlign w:val="superscript"/>
                <w:lang w:eastAsia="zh-CN"/>
              </w:rPr>
              <w:t>24</w:t>
            </w:r>
            <w:r w:rsidR="00CD4E65" w:rsidRPr="00693598">
              <w:rPr>
                <w:rFonts w:ascii="Book Antiqua" w:eastAsia="宋体" w:hAnsi="Book Antiqua" w:cs="Times New Roman" w:hint="eastAsia"/>
                <w:sz w:val="24"/>
                <w:szCs w:val="24"/>
                <w:vertAlign w:val="superscript"/>
                <w:lang w:eastAsia="zh-CN"/>
              </w:rPr>
              <w:t>]</w:t>
            </w:r>
            <w:r w:rsidRPr="00693598">
              <w:rPr>
                <w:rFonts w:ascii="Book Antiqua" w:hAnsi="Book Antiqua" w:cs="Times New Roman"/>
                <w:sz w:val="24"/>
                <w:szCs w:val="24"/>
              </w:rPr>
              <w:t>, 2018</w:t>
            </w:r>
          </w:p>
        </w:tc>
        <w:tc>
          <w:tcPr>
            <w:tcW w:w="1710" w:type="dxa"/>
            <w:tcBorders>
              <w:bottom w:val="single" w:sz="4" w:space="0" w:color="auto"/>
            </w:tcBorders>
          </w:tcPr>
          <w:p w14:paraId="52BF022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Spain</w:t>
            </w:r>
          </w:p>
        </w:tc>
        <w:tc>
          <w:tcPr>
            <w:tcW w:w="1530" w:type="dxa"/>
            <w:tcBorders>
              <w:bottom w:val="single" w:sz="4" w:space="0" w:color="auto"/>
            </w:tcBorders>
            <w:noWrap/>
            <w:hideMark/>
          </w:tcPr>
          <w:p w14:paraId="04C27FB8"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Prospective</w:t>
            </w:r>
          </w:p>
        </w:tc>
        <w:tc>
          <w:tcPr>
            <w:tcW w:w="1440" w:type="dxa"/>
            <w:tcBorders>
              <w:bottom w:val="single" w:sz="4" w:space="0" w:color="auto"/>
            </w:tcBorders>
          </w:tcPr>
          <w:p w14:paraId="34AA5863"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EUS</w:t>
            </w:r>
          </w:p>
        </w:tc>
        <w:tc>
          <w:tcPr>
            <w:tcW w:w="4950" w:type="dxa"/>
            <w:tcBorders>
              <w:bottom w:val="single" w:sz="4" w:space="0" w:color="auto"/>
            </w:tcBorders>
            <w:noWrap/>
            <w:hideMark/>
          </w:tcPr>
          <w:p w14:paraId="060D9DB1"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298 EUS performed for nonpancreatic indication</w:t>
            </w:r>
          </w:p>
        </w:tc>
        <w:tc>
          <w:tcPr>
            <w:tcW w:w="1303" w:type="dxa"/>
            <w:tcBorders>
              <w:bottom w:val="single" w:sz="4" w:space="0" w:color="auto"/>
            </w:tcBorders>
            <w:noWrap/>
            <w:hideMark/>
          </w:tcPr>
          <w:p w14:paraId="53674CF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21.5</w:t>
            </w:r>
          </w:p>
        </w:tc>
      </w:tr>
    </w:tbl>
    <w:p w14:paraId="5F9352AF" w14:textId="4468CB8B" w:rsidR="009D2126" w:rsidRPr="00693598" w:rsidRDefault="009D2126" w:rsidP="001B14E4">
      <w:pPr>
        <w:spacing w:line="360" w:lineRule="auto"/>
        <w:rPr>
          <w:rFonts w:ascii="Book Antiqua" w:eastAsia="宋体" w:hAnsi="Book Antiqua"/>
          <w:sz w:val="24"/>
          <w:szCs w:val="24"/>
          <w:lang w:eastAsia="zh-CN"/>
        </w:rPr>
      </w:pPr>
      <w:r w:rsidRPr="00693598">
        <w:rPr>
          <w:rFonts w:ascii="Book Antiqua" w:hAnsi="Book Antiqua"/>
          <w:sz w:val="24"/>
          <w:szCs w:val="24"/>
        </w:rPr>
        <w:t xml:space="preserve">*There is no description </w:t>
      </w:r>
      <w:r w:rsidR="000E3B51" w:rsidRPr="00693598">
        <w:rPr>
          <w:rFonts w:ascii="Book Antiqua" w:hAnsi="Book Antiqua"/>
          <w:sz w:val="24"/>
          <w:szCs w:val="24"/>
        </w:rPr>
        <w:t xml:space="preserve">of </w:t>
      </w:r>
      <w:r w:rsidRPr="00693598">
        <w:rPr>
          <w:rFonts w:ascii="Book Antiqua" w:hAnsi="Book Antiqua"/>
          <w:sz w:val="24"/>
          <w:szCs w:val="24"/>
        </w:rPr>
        <w:t xml:space="preserve">the </w:t>
      </w:r>
      <w:r w:rsidR="000E3B51" w:rsidRPr="00693598">
        <w:rPr>
          <w:rFonts w:ascii="Book Antiqua" w:hAnsi="Book Antiqua"/>
          <w:sz w:val="24"/>
          <w:szCs w:val="24"/>
        </w:rPr>
        <w:t xml:space="preserve">MRI instrument </w:t>
      </w:r>
      <w:r w:rsidRPr="00693598">
        <w:rPr>
          <w:rFonts w:ascii="Book Antiqua" w:hAnsi="Book Antiqua"/>
          <w:sz w:val="24"/>
          <w:szCs w:val="24"/>
        </w:rPr>
        <w:t>model.</w:t>
      </w:r>
      <w:r w:rsidR="00C16548" w:rsidRPr="00693598">
        <w:rPr>
          <w:rFonts w:ascii="Book Antiqua" w:hAnsi="Book Antiqua"/>
          <w:sz w:val="24"/>
          <w:szCs w:val="24"/>
        </w:rPr>
        <w:t xml:space="preserve"> CT: Computed tomography; EUS: </w:t>
      </w:r>
      <w:r w:rsidR="00C16548" w:rsidRPr="00693598">
        <w:rPr>
          <w:rFonts w:ascii="Book Antiqua" w:hAnsi="Book Antiqua" w:cs="Times New Roman"/>
          <w:sz w:val="24"/>
          <w:szCs w:val="24"/>
        </w:rPr>
        <w:t xml:space="preserve">Endoscopic ultrasonography; MRI: Magnetic resonance imaging; </w:t>
      </w:r>
      <w:r w:rsidR="00F315C3" w:rsidRPr="00693598">
        <w:rPr>
          <w:rFonts w:ascii="Book Antiqua" w:hAnsi="Book Antiqua" w:cs="Times New Roman"/>
          <w:sz w:val="24"/>
          <w:szCs w:val="24"/>
        </w:rPr>
        <w:t xml:space="preserve">PDAC: Pancreatic ductal adenocarcinoma; </w:t>
      </w:r>
      <w:r w:rsidR="00C16548" w:rsidRPr="00693598">
        <w:rPr>
          <w:rFonts w:ascii="Book Antiqua" w:hAnsi="Book Antiqua" w:cs="Times New Roman"/>
          <w:sz w:val="24"/>
          <w:szCs w:val="24"/>
        </w:rPr>
        <w:t>US: Ultrason</w:t>
      </w:r>
      <w:r w:rsidR="007E5F22" w:rsidRPr="00693598">
        <w:rPr>
          <w:rFonts w:ascii="Book Antiqua" w:hAnsi="Book Antiqua" w:cs="Times New Roman"/>
          <w:sz w:val="24"/>
          <w:szCs w:val="24"/>
        </w:rPr>
        <w:t>o</w:t>
      </w:r>
      <w:r w:rsidR="00C16548" w:rsidRPr="00693598">
        <w:rPr>
          <w:rFonts w:ascii="Book Antiqua" w:hAnsi="Book Antiqua" w:cs="Times New Roman"/>
          <w:sz w:val="24"/>
          <w:szCs w:val="24"/>
        </w:rPr>
        <w:t>graphy.</w:t>
      </w:r>
    </w:p>
    <w:p w14:paraId="43DCC015" w14:textId="655A38E0" w:rsidR="009D2126" w:rsidRPr="00693598" w:rsidRDefault="009D2126" w:rsidP="001B14E4">
      <w:pPr>
        <w:widowControl/>
        <w:spacing w:line="360" w:lineRule="auto"/>
        <w:rPr>
          <w:rFonts w:ascii="Book Antiqua" w:hAnsi="Book Antiqua"/>
          <w:sz w:val="24"/>
          <w:szCs w:val="24"/>
        </w:rPr>
      </w:pPr>
      <w:r w:rsidRPr="00693598">
        <w:rPr>
          <w:rFonts w:ascii="Book Antiqua" w:hAnsi="Book Antiqua"/>
          <w:sz w:val="24"/>
          <w:szCs w:val="24"/>
        </w:rPr>
        <w:br w:type="page"/>
      </w:r>
    </w:p>
    <w:p w14:paraId="06C1B881" w14:textId="68B85816"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color w:val="000000" w:themeColor="text1"/>
          <w:sz w:val="24"/>
          <w:szCs w:val="24"/>
        </w:rPr>
        <w:lastRenderedPageBreak/>
        <w:t xml:space="preserve">Table 2 </w:t>
      </w:r>
      <w:r w:rsidRPr="00693598">
        <w:rPr>
          <w:rFonts w:ascii="Book Antiqua" w:hAnsi="Book Antiqua" w:cs="Times New Roman"/>
          <w:b/>
          <w:sz w:val="24"/>
          <w:szCs w:val="24"/>
        </w:rPr>
        <w:t xml:space="preserve">Frequency of </w:t>
      </w:r>
      <w:r w:rsidR="00F315C3" w:rsidRPr="00693598">
        <w:rPr>
          <w:rFonts w:ascii="Book Antiqua" w:hAnsi="Book Antiqua" w:cs="Times New Roman"/>
          <w:b/>
          <w:sz w:val="24"/>
          <w:szCs w:val="24"/>
        </w:rPr>
        <w:t>c</w:t>
      </w:r>
      <w:r w:rsidRPr="00693598">
        <w:rPr>
          <w:rFonts w:ascii="Book Antiqua" w:hAnsi="Book Antiqua" w:cs="Times New Roman"/>
          <w:b/>
          <w:sz w:val="24"/>
          <w:szCs w:val="24"/>
        </w:rPr>
        <w:t xml:space="preserve">oncomitant </w:t>
      </w:r>
      <w:r w:rsidR="00F9021F" w:rsidRPr="00693598">
        <w:rPr>
          <w:rFonts w:ascii="Book Antiqua" w:hAnsi="Book Antiqua" w:cs="Times New Roman"/>
          <w:b/>
          <w:sz w:val="24"/>
          <w:szCs w:val="24"/>
        </w:rPr>
        <w:t>pancreatic ductal adenocarcinoma</w:t>
      </w:r>
      <w:r w:rsidRPr="00693598">
        <w:rPr>
          <w:rFonts w:ascii="Book Antiqua" w:hAnsi="Book Antiqua" w:cs="Times New Roman"/>
          <w:b/>
          <w:sz w:val="24"/>
          <w:szCs w:val="24"/>
        </w:rPr>
        <w:t xml:space="preserve"> i</w:t>
      </w:r>
      <w:r w:rsidR="0029264C" w:rsidRPr="00693598">
        <w:rPr>
          <w:rFonts w:ascii="Book Antiqua" w:hAnsi="Book Antiqua" w:cs="Times New Roman"/>
          <w:b/>
          <w:sz w:val="24"/>
          <w:szCs w:val="24"/>
        </w:rPr>
        <w:t>n p</w:t>
      </w:r>
      <w:r w:rsidR="004917E7" w:rsidRPr="00693598">
        <w:rPr>
          <w:rFonts w:ascii="Book Antiqua" w:hAnsi="Book Antiqua" w:cs="Times New Roman"/>
          <w:b/>
          <w:sz w:val="24"/>
          <w:szCs w:val="24"/>
        </w:rPr>
        <w:t xml:space="preserve">atients with </w:t>
      </w:r>
      <w:r w:rsidR="00F9021F" w:rsidRPr="00693598">
        <w:rPr>
          <w:rFonts w:ascii="Book Antiqua" w:hAnsi="Book Antiqua" w:cs="Times New Roman"/>
          <w:b/>
          <w:sz w:val="24"/>
          <w:szCs w:val="24"/>
        </w:rPr>
        <w:t>bra</w:t>
      </w:r>
      <w:r w:rsidR="00F9021F" w:rsidRPr="00693598">
        <w:rPr>
          <w:rFonts w:ascii="Book Antiqua" w:hAnsi="Book Antiqua" w:cs="Times New Roman"/>
          <w:b/>
          <w:color w:val="000000" w:themeColor="text1"/>
          <w:sz w:val="24"/>
          <w:szCs w:val="24"/>
        </w:rPr>
        <w:t>n</w:t>
      </w:r>
      <w:r w:rsidR="00F9021F" w:rsidRPr="00693598">
        <w:rPr>
          <w:rFonts w:ascii="Book Antiqua" w:hAnsi="Book Antiqua" w:cs="Times New Roman"/>
          <w:b/>
          <w:sz w:val="24"/>
          <w:szCs w:val="24"/>
        </w:rPr>
        <w:t xml:space="preserve">ch-duct </w:t>
      </w:r>
      <w:r w:rsidR="004917E7" w:rsidRPr="00693598">
        <w:rPr>
          <w:rFonts w:ascii="Book Antiqua" w:hAnsi="Book Antiqua" w:cs="Times New Roman"/>
          <w:b/>
          <w:sz w:val="24"/>
          <w:szCs w:val="24"/>
        </w:rPr>
        <w:t>-</w:t>
      </w:r>
      <w:r w:rsidR="00F9021F" w:rsidRPr="00693598">
        <w:rPr>
          <w:rFonts w:ascii="Book Antiqua" w:hAnsi="Book Antiqua" w:cs="Times New Roman"/>
          <w:b/>
          <w:sz w:val="24"/>
          <w:szCs w:val="24"/>
        </w:rPr>
        <w:t xml:space="preserve"> intraductal papillary mucinous neoplasm</w:t>
      </w:r>
      <w:r w:rsidR="004917E7" w:rsidRPr="00693598">
        <w:rPr>
          <w:rFonts w:ascii="Book Antiqua" w:hAnsi="Book Antiqua" w:cs="Times New Roman"/>
          <w:b/>
          <w:sz w:val="24"/>
          <w:szCs w:val="24"/>
        </w:rPr>
        <w:t xml:space="preserve"> during f</w:t>
      </w:r>
      <w:r w:rsidRPr="00693598">
        <w:rPr>
          <w:rFonts w:ascii="Book Antiqua" w:hAnsi="Book Antiqua" w:cs="Times New Roman"/>
          <w:b/>
          <w:sz w:val="24"/>
          <w:szCs w:val="24"/>
        </w:rPr>
        <w:t>ollow-up</w:t>
      </w:r>
    </w:p>
    <w:tbl>
      <w:tblPr>
        <w:tblStyle w:val="ab"/>
        <w:tblW w:w="14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530"/>
        <w:gridCol w:w="1800"/>
        <w:gridCol w:w="540"/>
        <w:gridCol w:w="1710"/>
        <w:gridCol w:w="810"/>
        <w:gridCol w:w="1890"/>
        <w:gridCol w:w="1890"/>
        <w:gridCol w:w="1980"/>
      </w:tblGrid>
      <w:tr w:rsidR="00EE502A" w:rsidRPr="00693598" w14:paraId="06D6AB7B" w14:textId="77777777" w:rsidTr="00F83A5A">
        <w:trPr>
          <w:trHeight w:val="293"/>
        </w:trPr>
        <w:tc>
          <w:tcPr>
            <w:tcW w:w="1890" w:type="dxa"/>
            <w:tcBorders>
              <w:top w:val="single" w:sz="4" w:space="0" w:color="auto"/>
            </w:tcBorders>
            <w:noWrap/>
            <w:hideMark/>
          </w:tcPr>
          <w:p w14:paraId="50CFDC4B"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Article</w:t>
            </w:r>
          </w:p>
        </w:tc>
        <w:tc>
          <w:tcPr>
            <w:tcW w:w="1530" w:type="dxa"/>
            <w:tcBorders>
              <w:top w:val="single" w:sz="4" w:space="0" w:color="auto"/>
            </w:tcBorders>
          </w:tcPr>
          <w:p w14:paraId="51430243"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Country</w:t>
            </w:r>
          </w:p>
        </w:tc>
        <w:tc>
          <w:tcPr>
            <w:tcW w:w="1800" w:type="dxa"/>
            <w:tcBorders>
              <w:top w:val="single" w:sz="4" w:space="0" w:color="auto"/>
            </w:tcBorders>
            <w:noWrap/>
            <w:hideMark/>
          </w:tcPr>
          <w:p w14:paraId="12BA9617" w14:textId="77777777"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Design</w:t>
            </w:r>
          </w:p>
        </w:tc>
        <w:tc>
          <w:tcPr>
            <w:tcW w:w="540" w:type="dxa"/>
            <w:tcBorders>
              <w:top w:val="single" w:sz="4" w:space="0" w:color="auto"/>
            </w:tcBorders>
          </w:tcPr>
          <w:p w14:paraId="1B1CAA5A" w14:textId="77777777" w:rsidR="009D2126" w:rsidRPr="00693598" w:rsidRDefault="009D2126" w:rsidP="001B14E4">
            <w:pPr>
              <w:spacing w:line="360" w:lineRule="auto"/>
              <w:rPr>
                <w:rFonts w:ascii="Book Antiqua" w:hAnsi="Book Antiqua" w:cs="Times New Roman"/>
                <w:b/>
                <w:i/>
                <w:sz w:val="24"/>
                <w:szCs w:val="24"/>
              </w:rPr>
            </w:pPr>
            <w:r w:rsidRPr="00693598">
              <w:rPr>
                <w:rFonts w:ascii="Book Antiqua" w:hAnsi="Book Antiqua" w:cs="Times New Roman"/>
                <w:b/>
                <w:i/>
                <w:sz w:val="24"/>
                <w:szCs w:val="24"/>
              </w:rPr>
              <w:t>n</w:t>
            </w:r>
          </w:p>
        </w:tc>
        <w:tc>
          <w:tcPr>
            <w:tcW w:w="1710" w:type="dxa"/>
            <w:tcBorders>
              <w:top w:val="single" w:sz="4" w:space="0" w:color="auto"/>
            </w:tcBorders>
            <w:noWrap/>
            <w:hideMark/>
          </w:tcPr>
          <w:p w14:paraId="35C008CD" w14:textId="0EEB6128"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Diameter of IPMN</w:t>
            </w:r>
            <w:r w:rsidR="006E6BA9" w:rsidRPr="00693598">
              <w:rPr>
                <w:rFonts w:ascii="Book Antiqua" w:hAnsi="Book Antiqua" w:cs="Times New Roman"/>
                <w:b/>
                <w:sz w:val="24"/>
                <w:szCs w:val="24"/>
              </w:rPr>
              <w:t xml:space="preserve"> in</w:t>
            </w:r>
            <w:r w:rsidRPr="00693598">
              <w:rPr>
                <w:rFonts w:ascii="Book Antiqua" w:hAnsi="Book Antiqua" w:cs="Times New Roman"/>
                <w:b/>
                <w:sz w:val="24"/>
                <w:szCs w:val="24"/>
              </w:rPr>
              <w:t xml:space="preserve"> mm</w:t>
            </w:r>
            <w:r w:rsidRPr="00693598">
              <w:rPr>
                <w:rFonts w:ascii="Book Antiqua" w:hAnsi="Book Antiqua"/>
                <w:b/>
                <w:sz w:val="24"/>
                <w:szCs w:val="24"/>
              </w:rPr>
              <w:t>*</w:t>
            </w:r>
          </w:p>
        </w:tc>
        <w:tc>
          <w:tcPr>
            <w:tcW w:w="810" w:type="dxa"/>
            <w:tcBorders>
              <w:top w:val="single" w:sz="4" w:space="0" w:color="auto"/>
            </w:tcBorders>
            <w:noWrap/>
            <w:hideMark/>
          </w:tcPr>
          <w:p w14:paraId="231E6C9A" w14:textId="76FB0376" w:rsidR="009D2126" w:rsidRPr="00693598" w:rsidRDefault="009D2126" w:rsidP="001B14E4">
            <w:pPr>
              <w:spacing w:line="360" w:lineRule="auto"/>
              <w:rPr>
                <w:rFonts w:ascii="Book Antiqua" w:hAnsi="Book Antiqua" w:cs="Times New Roman"/>
                <w:b/>
                <w:iCs/>
                <w:sz w:val="24"/>
                <w:szCs w:val="24"/>
              </w:rPr>
            </w:pPr>
            <w:r w:rsidRPr="00693598">
              <w:rPr>
                <w:rFonts w:ascii="Book Antiqua" w:hAnsi="Book Antiqua" w:cs="Times New Roman"/>
                <w:b/>
                <w:iCs/>
                <w:sz w:val="24"/>
                <w:szCs w:val="24"/>
              </w:rPr>
              <w:t>Follow-up</w:t>
            </w:r>
            <w:r w:rsidR="006E6BA9" w:rsidRPr="00693598">
              <w:rPr>
                <w:rFonts w:ascii="Book Antiqua" w:hAnsi="Book Antiqua" w:cs="Times New Roman"/>
                <w:b/>
                <w:iCs/>
                <w:sz w:val="24"/>
                <w:szCs w:val="24"/>
              </w:rPr>
              <w:t xml:space="preserve"> in</w:t>
            </w:r>
          </w:p>
          <w:p w14:paraId="61391866" w14:textId="77777777" w:rsidR="009D2126" w:rsidRPr="00693598" w:rsidRDefault="009D2126" w:rsidP="001B14E4">
            <w:pPr>
              <w:spacing w:line="360" w:lineRule="auto"/>
              <w:rPr>
                <w:rFonts w:ascii="Book Antiqua" w:hAnsi="Book Antiqua" w:cs="Times New Roman"/>
                <w:b/>
                <w:iCs/>
                <w:sz w:val="24"/>
                <w:szCs w:val="24"/>
              </w:rPr>
            </w:pPr>
            <w:r w:rsidRPr="00693598">
              <w:rPr>
                <w:rFonts w:ascii="Book Antiqua" w:hAnsi="Book Antiqua" w:cs="Times New Roman"/>
                <w:b/>
                <w:iCs/>
                <w:sz w:val="24"/>
                <w:szCs w:val="24"/>
              </w:rPr>
              <w:t>mo</w:t>
            </w:r>
            <w:r w:rsidRPr="00693598">
              <w:rPr>
                <w:rFonts w:ascii="Book Antiqua" w:hAnsi="Book Antiqua"/>
                <w:b/>
                <w:sz w:val="24"/>
                <w:szCs w:val="24"/>
              </w:rPr>
              <w:t>*</w:t>
            </w:r>
          </w:p>
        </w:tc>
        <w:tc>
          <w:tcPr>
            <w:tcW w:w="1890" w:type="dxa"/>
            <w:tcBorders>
              <w:top w:val="single" w:sz="4" w:space="0" w:color="auto"/>
            </w:tcBorders>
          </w:tcPr>
          <w:p w14:paraId="6669F3B1" w14:textId="77777777" w:rsidR="009D2126" w:rsidRPr="00693598" w:rsidRDefault="009D2126" w:rsidP="001B14E4">
            <w:pPr>
              <w:spacing w:line="360" w:lineRule="auto"/>
              <w:rPr>
                <w:rFonts w:ascii="Book Antiqua" w:hAnsi="Book Antiqua" w:cs="Times New Roman"/>
                <w:b/>
                <w:iCs/>
                <w:sz w:val="24"/>
                <w:szCs w:val="24"/>
              </w:rPr>
            </w:pPr>
            <w:r w:rsidRPr="00693598">
              <w:rPr>
                <w:rFonts w:ascii="Book Antiqua" w:hAnsi="Book Antiqua" w:cs="Times New Roman"/>
                <w:b/>
                <w:iCs/>
                <w:sz w:val="24"/>
                <w:szCs w:val="24"/>
              </w:rPr>
              <w:t>Surveillance</w:t>
            </w:r>
          </w:p>
          <w:p w14:paraId="09B6CA0F" w14:textId="16C0AE18" w:rsidR="009D2126" w:rsidRPr="00693598" w:rsidRDefault="006E6BA9" w:rsidP="001B14E4">
            <w:pPr>
              <w:spacing w:line="360" w:lineRule="auto"/>
              <w:rPr>
                <w:rFonts w:ascii="Book Antiqua" w:hAnsi="Book Antiqua" w:cs="Times New Roman"/>
                <w:b/>
                <w:iCs/>
                <w:sz w:val="24"/>
                <w:szCs w:val="24"/>
              </w:rPr>
            </w:pPr>
            <w:r w:rsidRPr="00693598">
              <w:rPr>
                <w:rFonts w:ascii="Book Antiqua" w:hAnsi="Book Antiqua" w:cs="Times New Roman"/>
                <w:b/>
                <w:iCs/>
                <w:sz w:val="24"/>
                <w:szCs w:val="24"/>
              </w:rPr>
              <w:t>i</w:t>
            </w:r>
            <w:r w:rsidR="009D2126" w:rsidRPr="00693598">
              <w:rPr>
                <w:rFonts w:ascii="Book Antiqua" w:hAnsi="Book Antiqua" w:cs="Times New Roman"/>
                <w:b/>
                <w:iCs/>
                <w:sz w:val="24"/>
                <w:szCs w:val="24"/>
              </w:rPr>
              <w:t>nterval</w:t>
            </w:r>
          </w:p>
        </w:tc>
        <w:tc>
          <w:tcPr>
            <w:tcW w:w="1890" w:type="dxa"/>
            <w:tcBorders>
              <w:top w:val="single" w:sz="4" w:space="0" w:color="auto"/>
            </w:tcBorders>
          </w:tcPr>
          <w:p w14:paraId="4472657C" w14:textId="77777777" w:rsidR="009D2126" w:rsidRPr="00693598" w:rsidRDefault="009D2126" w:rsidP="001B14E4">
            <w:pPr>
              <w:spacing w:line="360" w:lineRule="auto"/>
              <w:rPr>
                <w:rFonts w:ascii="Book Antiqua" w:hAnsi="Book Antiqua" w:cs="Times New Roman"/>
                <w:b/>
                <w:iCs/>
                <w:sz w:val="24"/>
                <w:szCs w:val="24"/>
              </w:rPr>
            </w:pPr>
            <w:r w:rsidRPr="00693598">
              <w:rPr>
                <w:rFonts w:ascii="Book Antiqua" w:hAnsi="Book Antiqua" w:cs="Times New Roman"/>
                <w:b/>
                <w:iCs/>
                <w:sz w:val="24"/>
                <w:szCs w:val="24"/>
              </w:rPr>
              <w:t>Imaging</w:t>
            </w:r>
          </w:p>
          <w:p w14:paraId="73AC1D30" w14:textId="77777777" w:rsidR="009D2126" w:rsidRPr="00693598" w:rsidRDefault="009D2126" w:rsidP="001B14E4">
            <w:pPr>
              <w:spacing w:line="360" w:lineRule="auto"/>
              <w:rPr>
                <w:rFonts w:ascii="Book Antiqua" w:hAnsi="Book Antiqua" w:cs="Times New Roman"/>
                <w:b/>
                <w:iCs/>
                <w:sz w:val="24"/>
                <w:szCs w:val="24"/>
              </w:rPr>
            </w:pPr>
            <w:r w:rsidRPr="00693598">
              <w:rPr>
                <w:rFonts w:ascii="Book Antiqua" w:hAnsi="Book Antiqua" w:cs="Times New Roman"/>
                <w:b/>
                <w:iCs/>
                <w:sz w:val="24"/>
                <w:szCs w:val="24"/>
              </w:rPr>
              <w:t xml:space="preserve">(optional imaging) </w:t>
            </w:r>
          </w:p>
        </w:tc>
        <w:tc>
          <w:tcPr>
            <w:tcW w:w="1980" w:type="dxa"/>
            <w:tcBorders>
              <w:top w:val="single" w:sz="4" w:space="0" w:color="auto"/>
            </w:tcBorders>
          </w:tcPr>
          <w:p w14:paraId="2CE89DCB" w14:textId="650671B8" w:rsidR="009D2126" w:rsidRPr="00693598" w:rsidRDefault="009D2126" w:rsidP="001B14E4">
            <w:pPr>
              <w:spacing w:line="360" w:lineRule="auto"/>
              <w:rPr>
                <w:rFonts w:ascii="Book Antiqua" w:hAnsi="Book Antiqua" w:cs="Times New Roman"/>
                <w:b/>
                <w:sz w:val="24"/>
                <w:szCs w:val="24"/>
              </w:rPr>
            </w:pPr>
            <w:r w:rsidRPr="00693598">
              <w:rPr>
                <w:rFonts w:ascii="Book Antiqua" w:hAnsi="Book Antiqua" w:cs="Times New Roman"/>
                <w:b/>
                <w:sz w:val="24"/>
                <w:szCs w:val="24"/>
              </w:rPr>
              <w:t>Incidence of concomitant P</w:t>
            </w:r>
            <w:r w:rsidR="006E6BA9" w:rsidRPr="00693598">
              <w:rPr>
                <w:rFonts w:ascii="Book Antiqua" w:hAnsi="Book Antiqua" w:cs="Times New Roman"/>
                <w:b/>
                <w:sz w:val="24"/>
                <w:szCs w:val="24"/>
              </w:rPr>
              <w:t>DA</w:t>
            </w:r>
            <w:r w:rsidRPr="00693598">
              <w:rPr>
                <w:rFonts w:ascii="Book Antiqua" w:hAnsi="Book Antiqua" w:cs="Times New Roman"/>
                <w:b/>
                <w:sz w:val="24"/>
                <w:szCs w:val="24"/>
              </w:rPr>
              <w:t>C,</w:t>
            </w:r>
          </w:p>
          <w:p w14:paraId="72FA4930" w14:textId="77777777" w:rsidR="009D2126" w:rsidRPr="00693598" w:rsidRDefault="009D2126" w:rsidP="001B14E4">
            <w:pPr>
              <w:spacing w:line="360" w:lineRule="auto"/>
              <w:rPr>
                <w:rFonts w:ascii="Book Antiqua" w:hAnsi="Book Antiqua" w:cs="Times New Roman"/>
                <w:b/>
                <w:iCs/>
                <w:sz w:val="24"/>
                <w:szCs w:val="24"/>
              </w:rPr>
            </w:pPr>
            <w:r w:rsidRPr="00693598">
              <w:rPr>
                <w:rFonts w:ascii="Book Antiqua" w:hAnsi="Book Antiqua" w:cs="Times New Roman"/>
                <w:b/>
                <w:i/>
                <w:sz w:val="24"/>
                <w:szCs w:val="24"/>
              </w:rPr>
              <w:t>n</w:t>
            </w:r>
            <w:r w:rsidRPr="00693598">
              <w:rPr>
                <w:rFonts w:ascii="Book Antiqua" w:hAnsi="Book Antiqua" w:cs="Times New Roman"/>
                <w:b/>
                <w:sz w:val="24"/>
                <w:szCs w:val="24"/>
              </w:rPr>
              <w:t xml:space="preserve"> (%)</w:t>
            </w:r>
          </w:p>
        </w:tc>
      </w:tr>
      <w:tr w:rsidR="00EE502A" w:rsidRPr="00693598" w14:paraId="0A549178" w14:textId="77777777" w:rsidTr="00F83A5A">
        <w:trPr>
          <w:trHeight w:val="339"/>
        </w:trPr>
        <w:tc>
          <w:tcPr>
            <w:tcW w:w="1890" w:type="dxa"/>
            <w:tcBorders>
              <w:top w:val="single" w:sz="4" w:space="0" w:color="auto"/>
            </w:tcBorders>
            <w:noWrap/>
            <w:hideMark/>
          </w:tcPr>
          <w:p w14:paraId="747D36AB" w14:textId="0102DC1A"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Kobayashi</w:t>
            </w:r>
            <w:r w:rsidR="00A41446" w:rsidRPr="00693598">
              <w:rPr>
                <w:rFonts w:ascii="Book Antiqua" w:hAnsi="Book Antiqua" w:cs="Times New Roman"/>
                <w:sz w:val="24"/>
                <w:szCs w:val="24"/>
              </w:rPr>
              <w:t xml:space="preserve"> </w:t>
            </w:r>
            <w:r w:rsidR="00A41446" w:rsidRPr="00693598">
              <w:rPr>
                <w:rFonts w:ascii="Book Antiqua" w:hAnsi="Book Antiqua" w:cs="Times New Roman"/>
                <w:i/>
                <w:sz w:val="24"/>
                <w:szCs w:val="24"/>
              </w:rPr>
              <w:t>et al</w:t>
            </w:r>
            <w:r w:rsidR="00F9021F" w:rsidRPr="00693598">
              <w:rPr>
                <w:rFonts w:ascii="Book Antiqua" w:eastAsia="宋体" w:hAnsi="Book Antiqua" w:cs="Times New Roman" w:hint="eastAsia"/>
                <w:sz w:val="24"/>
                <w:szCs w:val="24"/>
                <w:vertAlign w:val="superscript"/>
                <w:lang w:eastAsia="zh-CN"/>
              </w:rPr>
              <w:t>[31]</w:t>
            </w:r>
            <w:r w:rsidRPr="00693598">
              <w:rPr>
                <w:rFonts w:ascii="Book Antiqua" w:hAnsi="Book Antiqua" w:cs="Times New Roman"/>
                <w:sz w:val="24"/>
                <w:szCs w:val="24"/>
              </w:rPr>
              <w:t>, 2005</w:t>
            </w:r>
          </w:p>
        </w:tc>
        <w:tc>
          <w:tcPr>
            <w:tcW w:w="1530" w:type="dxa"/>
            <w:tcBorders>
              <w:top w:val="single" w:sz="4" w:space="0" w:color="auto"/>
            </w:tcBorders>
          </w:tcPr>
          <w:p w14:paraId="02A725AD"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800" w:type="dxa"/>
            <w:tcBorders>
              <w:top w:val="single" w:sz="4" w:space="0" w:color="auto"/>
            </w:tcBorders>
            <w:noWrap/>
            <w:hideMark/>
          </w:tcPr>
          <w:p w14:paraId="615D128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Borders>
              <w:top w:val="single" w:sz="4" w:space="0" w:color="auto"/>
            </w:tcBorders>
          </w:tcPr>
          <w:p w14:paraId="4A9C6CC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47</w:t>
            </w:r>
          </w:p>
        </w:tc>
        <w:tc>
          <w:tcPr>
            <w:tcW w:w="1710" w:type="dxa"/>
            <w:tcBorders>
              <w:top w:val="single" w:sz="4" w:space="0" w:color="auto"/>
            </w:tcBorders>
            <w:noWrap/>
            <w:hideMark/>
          </w:tcPr>
          <w:p w14:paraId="6E05234B"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28.2</w:t>
            </w:r>
          </w:p>
        </w:tc>
        <w:tc>
          <w:tcPr>
            <w:tcW w:w="810" w:type="dxa"/>
            <w:tcBorders>
              <w:top w:val="single" w:sz="4" w:space="0" w:color="auto"/>
            </w:tcBorders>
            <w:noWrap/>
            <w:hideMark/>
          </w:tcPr>
          <w:p w14:paraId="5627E5C3" w14:textId="77777777" w:rsidR="009D2126" w:rsidRPr="00693598" w:rsidRDefault="009D2126" w:rsidP="001B14E4">
            <w:pPr>
              <w:spacing w:line="360" w:lineRule="auto"/>
              <w:rPr>
                <w:rFonts w:ascii="Book Antiqua" w:hAnsi="Book Antiqua" w:cs="Times New Roman"/>
                <w:iCs/>
                <w:sz w:val="24"/>
                <w:szCs w:val="24"/>
              </w:rPr>
            </w:pPr>
            <w:r w:rsidRPr="00693598">
              <w:rPr>
                <w:rFonts w:ascii="Book Antiqua" w:hAnsi="Book Antiqua" w:cs="Times New Roman"/>
                <w:iCs/>
                <w:sz w:val="24"/>
                <w:szCs w:val="24"/>
              </w:rPr>
              <w:t>41.0</w:t>
            </w:r>
          </w:p>
        </w:tc>
        <w:tc>
          <w:tcPr>
            <w:tcW w:w="1890" w:type="dxa"/>
            <w:tcBorders>
              <w:top w:val="single" w:sz="4" w:space="0" w:color="auto"/>
            </w:tcBorders>
          </w:tcPr>
          <w:p w14:paraId="53A64ADF" w14:textId="77777777" w:rsidR="009D2126" w:rsidRPr="00693598" w:rsidRDefault="009D2126" w:rsidP="001B14E4">
            <w:pPr>
              <w:spacing w:line="360" w:lineRule="auto"/>
              <w:rPr>
                <w:rFonts w:ascii="Book Antiqua" w:hAnsi="Book Antiqua" w:cs="Times New Roman"/>
                <w:iCs/>
                <w:sz w:val="24"/>
                <w:szCs w:val="24"/>
              </w:rPr>
            </w:pPr>
            <w:r w:rsidRPr="00693598">
              <w:rPr>
                <w:rFonts w:ascii="Book Antiqua" w:hAnsi="Book Antiqua" w:cs="Times New Roman"/>
                <w:iCs/>
                <w:sz w:val="24"/>
                <w:szCs w:val="24"/>
              </w:rPr>
              <w:t>No description</w:t>
            </w:r>
          </w:p>
        </w:tc>
        <w:tc>
          <w:tcPr>
            <w:tcW w:w="1890" w:type="dxa"/>
            <w:tcBorders>
              <w:top w:val="single" w:sz="4" w:space="0" w:color="auto"/>
            </w:tcBorders>
          </w:tcPr>
          <w:p w14:paraId="2D932F78" w14:textId="77777777" w:rsidR="009D2126" w:rsidRPr="00693598" w:rsidRDefault="009D2126" w:rsidP="001B14E4">
            <w:pPr>
              <w:spacing w:line="360" w:lineRule="auto"/>
              <w:rPr>
                <w:rFonts w:ascii="Book Antiqua" w:hAnsi="Book Antiqua" w:cs="Times New Roman"/>
                <w:iCs/>
                <w:sz w:val="24"/>
                <w:szCs w:val="24"/>
              </w:rPr>
            </w:pPr>
            <w:r w:rsidRPr="00693598">
              <w:rPr>
                <w:rFonts w:ascii="Book Antiqua" w:hAnsi="Book Antiqua" w:cs="Times New Roman"/>
                <w:iCs/>
                <w:sz w:val="24"/>
                <w:szCs w:val="24"/>
              </w:rPr>
              <w:t>EUS</w:t>
            </w:r>
          </w:p>
        </w:tc>
        <w:tc>
          <w:tcPr>
            <w:tcW w:w="1980" w:type="dxa"/>
            <w:tcBorders>
              <w:top w:val="single" w:sz="4" w:space="0" w:color="auto"/>
            </w:tcBorders>
          </w:tcPr>
          <w:p w14:paraId="0290DC00" w14:textId="77777777" w:rsidR="009D2126" w:rsidRPr="00693598" w:rsidRDefault="009D2126" w:rsidP="001B14E4">
            <w:pPr>
              <w:spacing w:line="360" w:lineRule="auto"/>
              <w:rPr>
                <w:rFonts w:ascii="Book Antiqua" w:hAnsi="Book Antiqua" w:cs="Times New Roman"/>
                <w:iCs/>
                <w:sz w:val="24"/>
                <w:szCs w:val="24"/>
              </w:rPr>
            </w:pPr>
            <w:r w:rsidRPr="00693598">
              <w:rPr>
                <w:rFonts w:ascii="Book Antiqua" w:hAnsi="Book Antiqua" w:cs="Times New Roman"/>
                <w:iCs/>
                <w:sz w:val="24"/>
                <w:szCs w:val="24"/>
              </w:rPr>
              <w:t>3 (6.4)</w:t>
            </w:r>
          </w:p>
        </w:tc>
      </w:tr>
      <w:tr w:rsidR="00EE502A" w:rsidRPr="00693598" w14:paraId="58DD9417" w14:textId="77777777" w:rsidTr="00F83A5A">
        <w:trPr>
          <w:trHeight w:val="293"/>
        </w:trPr>
        <w:tc>
          <w:tcPr>
            <w:tcW w:w="1890" w:type="dxa"/>
            <w:noWrap/>
            <w:hideMark/>
          </w:tcPr>
          <w:p w14:paraId="695D552D" w14:textId="441929D2" w:rsidR="009D2126" w:rsidRPr="00693598" w:rsidRDefault="009D2126" w:rsidP="00F9021F">
            <w:pPr>
              <w:spacing w:line="360" w:lineRule="auto"/>
              <w:rPr>
                <w:rFonts w:ascii="Book Antiqua" w:hAnsi="Book Antiqua" w:cs="Times New Roman"/>
                <w:sz w:val="24"/>
                <w:szCs w:val="24"/>
              </w:rPr>
            </w:pPr>
            <w:r w:rsidRPr="00693598">
              <w:rPr>
                <w:rFonts w:ascii="Book Antiqua" w:hAnsi="Book Antiqua" w:cs="Times New Roman"/>
                <w:sz w:val="24"/>
                <w:szCs w:val="24"/>
              </w:rPr>
              <w:t>Tada</w:t>
            </w:r>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[32]</w:t>
            </w:r>
            <w:r w:rsidRPr="00693598">
              <w:rPr>
                <w:rFonts w:ascii="Book Antiqua" w:hAnsi="Book Antiqua" w:cs="Times New Roman"/>
                <w:sz w:val="24"/>
                <w:szCs w:val="24"/>
              </w:rPr>
              <w:t>, 2006</w:t>
            </w:r>
          </w:p>
        </w:tc>
        <w:tc>
          <w:tcPr>
            <w:tcW w:w="1530" w:type="dxa"/>
          </w:tcPr>
          <w:p w14:paraId="3C99931A" w14:textId="77777777" w:rsidR="009D2126" w:rsidRPr="00693598" w:rsidRDefault="009D2126" w:rsidP="001B14E4">
            <w:pPr>
              <w:spacing w:line="360" w:lineRule="auto"/>
              <w:rPr>
                <w:rFonts w:ascii="Book Antiqua" w:eastAsia="Arial Unicode MS" w:hAnsi="Book Antiqua" w:cs="Times New Roman"/>
                <w:sz w:val="24"/>
                <w:szCs w:val="24"/>
              </w:rPr>
            </w:pPr>
            <w:r w:rsidRPr="00693598">
              <w:rPr>
                <w:rFonts w:ascii="Book Antiqua" w:hAnsi="Book Antiqua" w:cs="Times New Roman"/>
                <w:sz w:val="24"/>
                <w:szCs w:val="24"/>
              </w:rPr>
              <w:t>Japan</w:t>
            </w:r>
          </w:p>
        </w:tc>
        <w:tc>
          <w:tcPr>
            <w:tcW w:w="1800" w:type="dxa"/>
            <w:noWrap/>
            <w:hideMark/>
          </w:tcPr>
          <w:p w14:paraId="6AAD2F59"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Prospective</w:t>
            </w:r>
          </w:p>
        </w:tc>
        <w:tc>
          <w:tcPr>
            <w:tcW w:w="540" w:type="dxa"/>
          </w:tcPr>
          <w:p w14:paraId="10FE608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80</w:t>
            </w:r>
          </w:p>
        </w:tc>
        <w:tc>
          <w:tcPr>
            <w:tcW w:w="1710" w:type="dxa"/>
            <w:noWrap/>
            <w:hideMark/>
          </w:tcPr>
          <w:p w14:paraId="09CA8DF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22.0</w:t>
            </w:r>
          </w:p>
        </w:tc>
        <w:tc>
          <w:tcPr>
            <w:tcW w:w="810" w:type="dxa"/>
            <w:noWrap/>
            <w:hideMark/>
          </w:tcPr>
          <w:p w14:paraId="3AB4EB9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48.0</w:t>
            </w:r>
          </w:p>
        </w:tc>
        <w:tc>
          <w:tcPr>
            <w:tcW w:w="1890" w:type="dxa"/>
          </w:tcPr>
          <w:p w14:paraId="49BDBAF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q6 mo</w:t>
            </w:r>
          </w:p>
        </w:tc>
        <w:tc>
          <w:tcPr>
            <w:tcW w:w="1890" w:type="dxa"/>
          </w:tcPr>
          <w:p w14:paraId="0EB9A24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US, CT, MRI, EUS</w:t>
            </w:r>
          </w:p>
        </w:tc>
        <w:tc>
          <w:tcPr>
            <w:tcW w:w="1980" w:type="dxa"/>
          </w:tcPr>
          <w:p w14:paraId="0292E811"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 (2.5)</w:t>
            </w:r>
          </w:p>
        </w:tc>
      </w:tr>
      <w:tr w:rsidR="00EE502A" w:rsidRPr="00693598" w14:paraId="261EBE4A" w14:textId="77777777" w:rsidTr="00F83A5A">
        <w:trPr>
          <w:trHeight w:val="339"/>
        </w:trPr>
        <w:tc>
          <w:tcPr>
            <w:tcW w:w="1890" w:type="dxa"/>
            <w:noWrap/>
          </w:tcPr>
          <w:p w14:paraId="47870DE0" w14:textId="4F6EF2CD" w:rsidR="009D2126" w:rsidRPr="00693598" w:rsidRDefault="009D2126" w:rsidP="00F9021F">
            <w:pPr>
              <w:spacing w:line="360" w:lineRule="auto"/>
              <w:rPr>
                <w:rFonts w:ascii="Book Antiqua" w:hAnsi="Book Antiqua" w:cs="Times New Roman"/>
                <w:sz w:val="24"/>
                <w:szCs w:val="24"/>
              </w:rPr>
            </w:pPr>
            <w:r w:rsidRPr="00693598">
              <w:rPr>
                <w:rFonts w:ascii="Book Antiqua" w:hAnsi="Book Antiqua" w:cs="Times New Roman"/>
                <w:sz w:val="24"/>
                <w:szCs w:val="24"/>
              </w:rPr>
              <w:t>Uehara</w:t>
            </w:r>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[7]</w:t>
            </w:r>
            <w:r w:rsidRPr="00693598">
              <w:rPr>
                <w:rFonts w:ascii="Book Antiqua" w:hAnsi="Book Antiqua" w:cs="Times New Roman"/>
                <w:sz w:val="24"/>
                <w:szCs w:val="24"/>
              </w:rPr>
              <w:t>, 2008</w:t>
            </w:r>
          </w:p>
        </w:tc>
        <w:tc>
          <w:tcPr>
            <w:tcW w:w="1530" w:type="dxa"/>
          </w:tcPr>
          <w:p w14:paraId="232C1ADA"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800" w:type="dxa"/>
            <w:noWrap/>
          </w:tcPr>
          <w:p w14:paraId="6E0ED3D1"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Pr>
          <w:p w14:paraId="49E0E2B9"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60</w:t>
            </w:r>
          </w:p>
        </w:tc>
        <w:tc>
          <w:tcPr>
            <w:tcW w:w="1710" w:type="dxa"/>
            <w:noWrap/>
          </w:tcPr>
          <w:p w14:paraId="5366BF54"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iCs/>
                <w:sz w:val="24"/>
                <w:szCs w:val="24"/>
              </w:rPr>
              <w:t>No description</w:t>
            </w:r>
          </w:p>
        </w:tc>
        <w:tc>
          <w:tcPr>
            <w:tcW w:w="810" w:type="dxa"/>
            <w:noWrap/>
          </w:tcPr>
          <w:p w14:paraId="27C6D77A" w14:textId="3F5061AC"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87</w:t>
            </w:r>
            <w:r w:rsidR="007C7EF8" w:rsidRPr="00693598">
              <w:rPr>
                <w:rFonts w:ascii="Book Antiqua" w:hAnsi="Book Antiqua" w:cs="Times New Roman"/>
                <w:bCs/>
                <w:sz w:val="24"/>
                <w:szCs w:val="24"/>
              </w:rPr>
              <w:t>.0</w:t>
            </w:r>
          </w:p>
        </w:tc>
        <w:tc>
          <w:tcPr>
            <w:tcW w:w="1890" w:type="dxa"/>
          </w:tcPr>
          <w:p w14:paraId="1245349F"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sz w:val="24"/>
                <w:szCs w:val="24"/>
              </w:rPr>
              <w:t>q3-6 mo</w:t>
            </w:r>
          </w:p>
        </w:tc>
        <w:tc>
          <w:tcPr>
            <w:tcW w:w="1890" w:type="dxa"/>
          </w:tcPr>
          <w:p w14:paraId="04006E50"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US (CT, MRI, EUS)</w:t>
            </w:r>
          </w:p>
        </w:tc>
        <w:tc>
          <w:tcPr>
            <w:tcW w:w="1980" w:type="dxa"/>
          </w:tcPr>
          <w:p w14:paraId="1F94AF88"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5 (8.3)</w:t>
            </w:r>
          </w:p>
        </w:tc>
      </w:tr>
      <w:tr w:rsidR="00EE502A" w:rsidRPr="00693598" w14:paraId="245B78BD" w14:textId="77777777" w:rsidTr="00F83A5A">
        <w:trPr>
          <w:trHeight w:val="339"/>
        </w:trPr>
        <w:tc>
          <w:tcPr>
            <w:tcW w:w="1890" w:type="dxa"/>
            <w:noWrap/>
            <w:hideMark/>
          </w:tcPr>
          <w:p w14:paraId="0476D41C" w14:textId="2156429A" w:rsidR="009D2126" w:rsidRPr="00693598" w:rsidRDefault="009D2126" w:rsidP="00F9021F">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Sawai</w:t>
            </w:r>
            <w:proofErr w:type="spellEnd"/>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[33]</w:t>
            </w:r>
            <w:r w:rsidRPr="00693598">
              <w:rPr>
                <w:rFonts w:ascii="Book Antiqua" w:hAnsi="Book Antiqua" w:cs="Times New Roman"/>
                <w:sz w:val="24"/>
                <w:szCs w:val="24"/>
              </w:rPr>
              <w:t>, 2010</w:t>
            </w:r>
          </w:p>
        </w:tc>
        <w:tc>
          <w:tcPr>
            <w:tcW w:w="1530" w:type="dxa"/>
          </w:tcPr>
          <w:p w14:paraId="5DB3E4A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800" w:type="dxa"/>
            <w:noWrap/>
            <w:hideMark/>
          </w:tcPr>
          <w:p w14:paraId="5956BFA4"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Pr>
          <w:p w14:paraId="7002D788"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103</w:t>
            </w:r>
          </w:p>
        </w:tc>
        <w:tc>
          <w:tcPr>
            <w:tcW w:w="1710" w:type="dxa"/>
            <w:noWrap/>
            <w:hideMark/>
          </w:tcPr>
          <w:p w14:paraId="38137E4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18.0</w:t>
            </w:r>
          </w:p>
        </w:tc>
        <w:tc>
          <w:tcPr>
            <w:tcW w:w="810" w:type="dxa"/>
            <w:noWrap/>
            <w:hideMark/>
          </w:tcPr>
          <w:p w14:paraId="5EDF7B92"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59.0</w:t>
            </w:r>
          </w:p>
        </w:tc>
        <w:tc>
          <w:tcPr>
            <w:tcW w:w="1890" w:type="dxa"/>
          </w:tcPr>
          <w:p w14:paraId="3E9488D3"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sz w:val="24"/>
                <w:szCs w:val="24"/>
              </w:rPr>
              <w:t>At least yearly</w:t>
            </w:r>
          </w:p>
        </w:tc>
        <w:tc>
          <w:tcPr>
            <w:tcW w:w="1890" w:type="dxa"/>
          </w:tcPr>
          <w:p w14:paraId="6351D8FF"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EUS</w:t>
            </w:r>
          </w:p>
        </w:tc>
        <w:tc>
          <w:tcPr>
            <w:tcW w:w="1980" w:type="dxa"/>
          </w:tcPr>
          <w:p w14:paraId="55FEA060" w14:textId="77777777" w:rsidR="009D2126" w:rsidRPr="00693598" w:rsidRDefault="009D2126" w:rsidP="001B14E4">
            <w:pPr>
              <w:spacing w:line="360" w:lineRule="auto"/>
              <w:rPr>
                <w:rFonts w:ascii="Book Antiqua" w:hAnsi="Book Antiqua" w:cs="Times New Roman"/>
                <w:bCs/>
                <w:sz w:val="24"/>
                <w:szCs w:val="24"/>
              </w:rPr>
            </w:pPr>
            <w:r w:rsidRPr="00693598">
              <w:rPr>
                <w:rFonts w:ascii="Book Antiqua" w:hAnsi="Book Antiqua" w:cs="Times New Roman"/>
                <w:bCs/>
                <w:sz w:val="24"/>
                <w:szCs w:val="24"/>
              </w:rPr>
              <w:t>2 (1.9)</w:t>
            </w:r>
          </w:p>
        </w:tc>
      </w:tr>
      <w:tr w:rsidR="00EE502A" w:rsidRPr="00693598" w14:paraId="21CA0F32" w14:textId="77777777" w:rsidTr="00F83A5A">
        <w:trPr>
          <w:trHeight w:val="293"/>
        </w:trPr>
        <w:tc>
          <w:tcPr>
            <w:tcW w:w="1890" w:type="dxa"/>
            <w:noWrap/>
            <w:hideMark/>
          </w:tcPr>
          <w:p w14:paraId="6433B9C8" w14:textId="1593CC1D" w:rsidR="009D2126" w:rsidRPr="00693598" w:rsidRDefault="009D2126" w:rsidP="00F9021F">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Tanno</w:t>
            </w:r>
            <w:proofErr w:type="spellEnd"/>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[8]</w:t>
            </w:r>
            <w:r w:rsidRPr="00693598">
              <w:rPr>
                <w:rFonts w:ascii="Book Antiqua" w:hAnsi="Book Antiqua" w:cs="Times New Roman"/>
                <w:sz w:val="24"/>
                <w:szCs w:val="24"/>
              </w:rPr>
              <w:t xml:space="preserve">, </w:t>
            </w:r>
            <w:r w:rsidRPr="00693598">
              <w:rPr>
                <w:rFonts w:ascii="Book Antiqua" w:hAnsi="Book Antiqua" w:cs="Times New Roman"/>
                <w:sz w:val="24"/>
                <w:szCs w:val="24"/>
              </w:rPr>
              <w:lastRenderedPageBreak/>
              <w:t>2010</w:t>
            </w:r>
          </w:p>
        </w:tc>
        <w:tc>
          <w:tcPr>
            <w:tcW w:w="1530" w:type="dxa"/>
          </w:tcPr>
          <w:p w14:paraId="2F6B26AB" w14:textId="77777777" w:rsidR="009D2126" w:rsidRPr="00693598" w:rsidRDefault="009D2126" w:rsidP="001B14E4">
            <w:pPr>
              <w:spacing w:line="360" w:lineRule="auto"/>
              <w:rPr>
                <w:rFonts w:ascii="Book Antiqua" w:eastAsia="Arial Unicode MS" w:hAnsi="Book Antiqua" w:cs="Arial Unicode MS"/>
                <w:sz w:val="24"/>
                <w:szCs w:val="24"/>
              </w:rPr>
            </w:pPr>
            <w:r w:rsidRPr="00693598">
              <w:rPr>
                <w:rFonts w:ascii="Book Antiqua" w:hAnsi="Book Antiqua" w:cs="Times New Roman"/>
                <w:sz w:val="24"/>
                <w:szCs w:val="24"/>
              </w:rPr>
              <w:lastRenderedPageBreak/>
              <w:t>Japan</w:t>
            </w:r>
          </w:p>
        </w:tc>
        <w:tc>
          <w:tcPr>
            <w:tcW w:w="1800" w:type="dxa"/>
            <w:noWrap/>
            <w:hideMark/>
          </w:tcPr>
          <w:p w14:paraId="3CB72F0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Prospective</w:t>
            </w:r>
          </w:p>
        </w:tc>
        <w:tc>
          <w:tcPr>
            <w:tcW w:w="540" w:type="dxa"/>
          </w:tcPr>
          <w:p w14:paraId="5A93451A"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89</w:t>
            </w:r>
          </w:p>
        </w:tc>
        <w:tc>
          <w:tcPr>
            <w:tcW w:w="1710" w:type="dxa"/>
            <w:noWrap/>
            <w:hideMark/>
          </w:tcPr>
          <w:p w14:paraId="5ECEED6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20.0</w:t>
            </w:r>
          </w:p>
        </w:tc>
        <w:tc>
          <w:tcPr>
            <w:tcW w:w="810" w:type="dxa"/>
            <w:noWrap/>
            <w:hideMark/>
          </w:tcPr>
          <w:p w14:paraId="43777FE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64.0</w:t>
            </w:r>
          </w:p>
        </w:tc>
        <w:tc>
          <w:tcPr>
            <w:tcW w:w="1890" w:type="dxa"/>
          </w:tcPr>
          <w:p w14:paraId="5A71E2A8"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q6-12 mo</w:t>
            </w:r>
          </w:p>
        </w:tc>
        <w:tc>
          <w:tcPr>
            <w:tcW w:w="1890" w:type="dxa"/>
          </w:tcPr>
          <w:p w14:paraId="5E1133E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CT, MRI, EUS</w:t>
            </w:r>
          </w:p>
        </w:tc>
        <w:tc>
          <w:tcPr>
            <w:tcW w:w="1980" w:type="dxa"/>
          </w:tcPr>
          <w:p w14:paraId="5500FBD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 (4.5)</w:t>
            </w:r>
          </w:p>
        </w:tc>
      </w:tr>
      <w:tr w:rsidR="00EE502A" w:rsidRPr="00693598" w14:paraId="180B1839" w14:textId="77777777" w:rsidTr="00F83A5A">
        <w:trPr>
          <w:trHeight w:val="339"/>
        </w:trPr>
        <w:tc>
          <w:tcPr>
            <w:tcW w:w="1890" w:type="dxa"/>
            <w:noWrap/>
            <w:hideMark/>
          </w:tcPr>
          <w:p w14:paraId="5FB5AB75" w14:textId="7583E56D" w:rsidR="009D2126" w:rsidRPr="00693598" w:rsidRDefault="009D2126" w:rsidP="00F9021F">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lastRenderedPageBreak/>
              <w:t>Maguchi</w:t>
            </w:r>
            <w:proofErr w:type="spellEnd"/>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[9]</w:t>
            </w:r>
            <w:r w:rsidRPr="00693598">
              <w:rPr>
                <w:rFonts w:ascii="Book Antiqua" w:hAnsi="Book Antiqua" w:cs="Times New Roman"/>
                <w:sz w:val="24"/>
                <w:szCs w:val="24"/>
              </w:rPr>
              <w:t>, 2011</w:t>
            </w:r>
          </w:p>
        </w:tc>
        <w:tc>
          <w:tcPr>
            <w:tcW w:w="1530" w:type="dxa"/>
          </w:tcPr>
          <w:p w14:paraId="577F8D7B"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800" w:type="dxa"/>
            <w:noWrap/>
            <w:hideMark/>
          </w:tcPr>
          <w:p w14:paraId="536389B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Pr>
          <w:p w14:paraId="2CA6154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349</w:t>
            </w:r>
          </w:p>
        </w:tc>
        <w:tc>
          <w:tcPr>
            <w:tcW w:w="1710" w:type="dxa"/>
            <w:noWrap/>
            <w:hideMark/>
          </w:tcPr>
          <w:p w14:paraId="7A8A432A"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19.0</w:t>
            </w:r>
          </w:p>
        </w:tc>
        <w:tc>
          <w:tcPr>
            <w:tcW w:w="810" w:type="dxa"/>
            <w:noWrap/>
            <w:hideMark/>
          </w:tcPr>
          <w:p w14:paraId="253F995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44.0</w:t>
            </w:r>
          </w:p>
        </w:tc>
        <w:tc>
          <w:tcPr>
            <w:tcW w:w="1890" w:type="dxa"/>
          </w:tcPr>
          <w:p w14:paraId="13E9AA6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iCs/>
                <w:sz w:val="24"/>
                <w:szCs w:val="24"/>
              </w:rPr>
              <w:t>No description</w:t>
            </w:r>
          </w:p>
        </w:tc>
        <w:tc>
          <w:tcPr>
            <w:tcW w:w="1890" w:type="dxa"/>
          </w:tcPr>
          <w:p w14:paraId="063AA2B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US, CT, MRI, EUS, ERCP</w:t>
            </w:r>
          </w:p>
        </w:tc>
        <w:tc>
          <w:tcPr>
            <w:tcW w:w="1980" w:type="dxa"/>
          </w:tcPr>
          <w:p w14:paraId="1281C910"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7 (2.0)</w:t>
            </w:r>
          </w:p>
        </w:tc>
      </w:tr>
      <w:tr w:rsidR="00EE502A" w:rsidRPr="00693598" w14:paraId="4844B172" w14:textId="77777777" w:rsidTr="00F83A5A">
        <w:trPr>
          <w:trHeight w:val="293"/>
        </w:trPr>
        <w:tc>
          <w:tcPr>
            <w:tcW w:w="1890" w:type="dxa"/>
            <w:noWrap/>
            <w:hideMark/>
          </w:tcPr>
          <w:p w14:paraId="7CACF907" w14:textId="5881F2B3" w:rsidR="009D2126" w:rsidRPr="00693598" w:rsidRDefault="009D2126" w:rsidP="00F9021F">
            <w:pPr>
              <w:spacing w:line="360" w:lineRule="auto"/>
              <w:rPr>
                <w:rFonts w:ascii="Book Antiqua" w:hAnsi="Book Antiqua" w:cs="Times New Roman"/>
                <w:sz w:val="24"/>
                <w:szCs w:val="24"/>
              </w:rPr>
            </w:pPr>
            <w:r w:rsidRPr="00693598">
              <w:rPr>
                <w:rFonts w:ascii="Book Antiqua" w:hAnsi="Book Antiqua" w:cs="Times New Roman"/>
                <w:sz w:val="24"/>
                <w:szCs w:val="24"/>
              </w:rPr>
              <w:t>Ohno</w:t>
            </w:r>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[34]</w:t>
            </w:r>
            <w:r w:rsidRPr="00693598">
              <w:rPr>
                <w:rFonts w:ascii="Book Antiqua" w:hAnsi="Book Antiqua" w:cs="Times New Roman"/>
                <w:sz w:val="24"/>
                <w:szCs w:val="24"/>
              </w:rPr>
              <w:t>, 2012</w:t>
            </w:r>
          </w:p>
        </w:tc>
        <w:tc>
          <w:tcPr>
            <w:tcW w:w="1530" w:type="dxa"/>
          </w:tcPr>
          <w:p w14:paraId="12DA75D6" w14:textId="77777777" w:rsidR="009D2126" w:rsidRPr="00693598" w:rsidRDefault="009D2126" w:rsidP="001B14E4">
            <w:pPr>
              <w:spacing w:line="360" w:lineRule="auto"/>
              <w:rPr>
                <w:rFonts w:ascii="Book Antiqua" w:eastAsia="Arial Unicode MS" w:hAnsi="Book Antiqua" w:cs="Times New Roman"/>
                <w:sz w:val="24"/>
                <w:szCs w:val="24"/>
              </w:rPr>
            </w:pPr>
            <w:r w:rsidRPr="00693598">
              <w:rPr>
                <w:rFonts w:ascii="Book Antiqua" w:hAnsi="Book Antiqua" w:cs="Times New Roman"/>
                <w:sz w:val="24"/>
                <w:szCs w:val="24"/>
              </w:rPr>
              <w:t>Japan</w:t>
            </w:r>
          </w:p>
        </w:tc>
        <w:tc>
          <w:tcPr>
            <w:tcW w:w="1800" w:type="dxa"/>
            <w:noWrap/>
            <w:hideMark/>
          </w:tcPr>
          <w:p w14:paraId="61E7429F"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Pr>
          <w:p w14:paraId="7FF3AA38"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142</w:t>
            </w:r>
          </w:p>
        </w:tc>
        <w:tc>
          <w:tcPr>
            <w:tcW w:w="1710" w:type="dxa"/>
            <w:noWrap/>
            <w:hideMark/>
          </w:tcPr>
          <w:p w14:paraId="41D62C1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22.3</w:t>
            </w:r>
          </w:p>
        </w:tc>
        <w:tc>
          <w:tcPr>
            <w:tcW w:w="810" w:type="dxa"/>
            <w:noWrap/>
            <w:hideMark/>
          </w:tcPr>
          <w:p w14:paraId="50665109"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42.5</w:t>
            </w:r>
          </w:p>
        </w:tc>
        <w:tc>
          <w:tcPr>
            <w:tcW w:w="1890" w:type="dxa"/>
          </w:tcPr>
          <w:p w14:paraId="003FA894"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q6 mo</w:t>
            </w:r>
          </w:p>
        </w:tc>
        <w:tc>
          <w:tcPr>
            <w:tcW w:w="1890" w:type="dxa"/>
          </w:tcPr>
          <w:p w14:paraId="2532F53B"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CE-EUS, CT</w:t>
            </w:r>
          </w:p>
        </w:tc>
        <w:tc>
          <w:tcPr>
            <w:tcW w:w="1980" w:type="dxa"/>
          </w:tcPr>
          <w:p w14:paraId="2EF6AC8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5 (3.5)</w:t>
            </w:r>
          </w:p>
        </w:tc>
      </w:tr>
      <w:tr w:rsidR="00EE502A" w:rsidRPr="00693598" w14:paraId="73ECF586" w14:textId="77777777" w:rsidTr="00F83A5A">
        <w:trPr>
          <w:trHeight w:val="339"/>
        </w:trPr>
        <w:tc>
          <w:tcPr>
            <w:tcW w:w="1890" w:type="dxa"/>
            <w:noWrap/>
            <w:hideMark/>
          </w:tcPr>
          <w:p w14:paraId="0E58416D" w14:textId="02E0544D" w:rsidR="009D2126" w:rsidRPr="00693598" w:rsidRDefault="009D2126" w:rsidP="00F9021F">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Sahora</w:t>
            </w:r>
            <w:proofErr w:type="spellEnd"/>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[35]</w:t>
            </w:r>
            <w:r w:rsidRPr="00693598">
              <w:rPr>
                <w:rFonts w:ascii="Book Antiqua" w:hAnsi="Book Antiqua" w:cs="Times New Roman"/>
                <w:sz w:val="24"/>
                <w:szCs w:val="24"/>
              </w:rPr>
              <w:t>, 2013</w:t>
            </w:r>
          </w:p>
        </w:tc>
        <w:tc>
          <w:tcPr>
            <w:tcW w:w="1530" w:type="dxa"/>
          </w:tcPr>
          <w:p w14:paraId="6AD2B25C" w14:textId="78E39BAB" w:rsidR="009D2126" w:rsidRPr="00693598" w:rsidRDefault="00EE502A" w:rsidP="001B14E4">
            <w:pPr>
              <w:spacing w:line="360" w:lineRule="auto"/>
              <w:rPr>
                <w:rFonts w:ascii="Book Antiqua" w:hAnsi="Book Antiqua" w:cs="Times New Roman"/>
                <w:sz w:val="24"/>
                <w:szCs w:val="24"/>
              </w:rPr>
            </w:pPr>
            <w:r w:rsidRPr="00693598">
              <w:rPr>
                <w:rFonts w:ascii="Book Antiqua" w:hAnsi="Book Antiqua" w:cs="Times New Roman"/>
                <w:sz w:val="24"/>
                <w:szCs w:val="24"/>
              </w:rPr>
              <w:t>United States</w:t>
            </w:r>
          </w:p>
        </w:tc>
        <w:tc>
          <w:tcPr>
            <w:tcW w:w="1800" w:type="dxa"/>
            <w:noWrap/>
            <w:hideMark/>
          </w:tcPr>
          <w:p w14:paraId="3011635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Pr>
          <w:p w14:paraId="261DCF03"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411</w:t>
            </w:r>
          </w:p>
        </w:tc>
        <w:tc>
          <w:tcPr>
            <w:tcW w:w="1710" w:type="dxa"/>
            <w:noWrap/>
            <w:hideMark/>
          </w:tcPr>
          <w:p w14:paraId="609B72F7"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16.0</w:t>
            </w:r>
          </w:p>
        </w:tc>
        <w:tc>
          <w:tcPr>
            <w:tcW w:w="810" w:type="dxa"/>
            <w:noWrap/>
            <w:hideMark/>
          </w:tcPr>
          <w:p w14:paraId="4696558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60.0</w:t>
            </w:r>
          </w:p>
        </w:tc>
        <w:tc>
          <w:tcPr>
            <w:tcW w:w="1890" w:type="dxa"/>
          </w:tcPr>
          <w:p w14:paraId="105B25A9"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q3-24 mo</w:t>
            </w:r>
          </w:p>
        </w:tc>
        <w:tc>
          <w:tcPr>
            <w:tcW w:w="1890" w:type="dxa"/>
          </w:tcPr>
          <w:p w14:paraId="13C0782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CT, MRI</w:t>
            </w:r>
          </w:p>
        </w:tc>
        <w:tc>
          <w:tcPr>
            <w:tcW w:w="1980" w:type="dxa"/>
          </w:tcPr>
          <w:p w14:paraId="59CEF72A" w14:textId="4ECE996C"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3</w:t>
            </w:r>
            <w:r w:rsidR="007C7EF8" w:rsidRPr="00693598">
              <w:rPr>
                <w:rFonts w:ascii="Book Antiqua" w:hAnsi="Book Antiqua" w:cs="Times New Roman"/>
                <w:sz w:val="24"/>
                <w:szCs w:val="24"/>
              </w:rPr>
              <w:t xml:space="preserve"> </w:t>
            </w:r>
            <w:r w:rsidRPr="00693598">
              <w:rPr>
                <w:rFonts w:ascii="Book Antiqua" w:hAnsi="Book Antiqua" w:cs="Times New Roman"/>
                <w:sz w:val="24"/>
                <w:szCs w:val="24"/>
              </w:rPr>
              <w:t>(0.7)</w:t>
            </w:r>
          </w:p>
        </w:tc>
      </w:tr>
      <w:tr w:rsidR="00EE502A" w:rsidRPr="00693598" w14:paraId="7AB85FD8" w14:textId="77777777" w:rsidTr="00F83A5A">
        <w:trPr>
          <w:trHeight w:val="293"/>
        </w:trPr>
        <w:tc>
          <w:tcPr>
            <w:tcW w:w="1890" w:type="dxa"/>
            <w:noWrap/>
            <w:hideMark/>
          </w:tcPr>
          <w:p w14:paraId="64940BC4" w14:textId="046E5C91" w:rsidR="009D2126" w:rsidRPr="00693598" w:rsidRDefault="009D2126" w:rsidP="00F9021F">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Kamata</w:t>
            </w:r>
            <w:proofErr w:type="spellEnd"/>
            <w:r w:rsidR="0061755A" w:rsidRPr="00693598">
              <w:rPr>
                <w:rFonts w:ascii="Book Antiqua" w:hAnsi="Book Antiqua" w:cs="Times New Roman"/>
                <w:i/>
                <w:sz w:val="24"/>
                <w:szCs w:val="24"/>
              </w:rPr>
              <w:t xml:space="preserve"> et al</w:t>
            </w:r>
            <w:r w:rsidR="00F9021F" w:rsidRPr="00693598">
              <w:rPr>
                <w:rFonts w:ascii="Book Antiqua" w:eastAsia="宋体" w:hAnsi="Book Antiqua" w:cs="Times New Roman" w:hint="eastAsia"/>
                <w:sz w:val="24"/>
                <w:szCs w:val="24"/>
                <w:vertAlign w:val="superscript"/>
                <w:lang w:eastAsia="zh-CN"/>
              </w:rPr>
              <w:t>[36]</w:t>
            </w:r>
            <w:r w:rsidRPr="00693598">
              <w:rPr>
                <w:rFonts w:ascii="Book Antiqua" w:hAnsi="Book Antiqua" w:cs="Times New Roman"/>
                <w:sz w:val="24"/>
                <w:szCs w:val="24"/>
              </w:rPr>
              <w:t>, 2014</w:t>
            </w:r>
          </w:p>
        </w:tc>
        <w:tc>
          <w:tcPr>
            <w:tcW w:w="1530" w:type="dxa"/>
          </w:tcPr>
          <w:p w14:paraId="1E94423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Japan</w:t>
            </w:r>
          </w:p>
        </w:tc>
        <w:tc>
          <w:tcPr>
            <w:tcW w:w="1800" w:type="dxa"/>
            <w:noWrap/>
            <w:hideMark/>
          </w:tcPr>
          <w:p w14:paraId="38BDBE15"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Retrospective</w:t>
            </w:r>
          </w:p>
        </w:tc>
        <w:tc>
          <w:tcPr>
            <w:tcW w:w="540" w:type="dxa"/>
          </w:tcPr>
          <w:p w14:paraId="6231EDA4"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102</w:t>
            </w:r>
          </w:p>
        </w:tc>
        <w:tc>
          <w:tcPr>
            <w:tcW w:w="1710" w:type="dxa"/>
            <w:noWrap/>
            <w:hideMark/>
          </w:tcPr>
          <w:p w14:paraId="30768764"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iCs/>
                <w:sz w:val="24"/>
                <w:szCs w:val="24"/>
              </w:rPr>
              <w:t>No description</w:t>
            </w:r>
          </w:p>
        </w:tc>
        <w:tc>
          <w:tcPr>
            <w:tcW w:w="810" w:type="dxa"/>
            <w:noWrap/>
            <w:hideMark/>
          </w:tcPr>
          <w:p w14:paraId="4E34E6DC"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42.0</w:t>
            </w:r>
          </w:p>
        </w:tc>
        <w:tc>
          <w:tcPr>
            <w:tcW w:w="1890" w:type="dxa"/>
          </w:tcPr>
          <w:p w14:paraId="5E897676"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q3 mo</w:t>
            </w:r>
          </w:p>
        </w:tc>
        <w:tc>
          <w:tcPr>
            <w:tcW w:w="1890" w:type="dxa"/>
          </w:tcPr>
          <w:p w14:paraId="5A928653"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US, CT, MRI, EUS</w:t>
            </w:r>
          </w:p>
        </w:tc>
        <w:tc>
          <w:tcPr>
            <w:tcW w:w="1980" w:type="dxa"/>
          </w:tcPr>
          <w:p w14:paraId="423808DA"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7 (6.9)</w:t>
            </w:r>
          </w:p>
        </w:tc>
      </w:tr>
      <w:tr w:rsidR="00EE502A" w:rsidRPr="00693598" w14:paraId="2B8C290B" w14:textId="77777777" w:rsidTr="00F83A5A">
        <w:trPr>
          <w:trHeight w:val="293"/>
        </w:trPr>
        <w:tc>
          <w:tcPr>
            <w:tcW w:w="1890" w:type="dxa"/>
            <w:tcBorders>
              <w:bottom w:val="single" w:sz="4" w:space="0" w:color="auto"/>
            </w:tcBorders>
            <w:noWrap/>
            <w:hideMark/>
          </w:tcPr>
          <w:p w14:paraId="0E41DAB5" w14:textId="2FB8DAD3" w:rsidR="009D2126" w:rsidRPr="00693598" w:rsidRDefault="009D2126" w:rsidP="00F9021F">
            <w:pPr>
              <w:spacing w:line="360" w:lineRule="auto"/>
              <w:rPr>
                <w:rFonts w:ascii="Book Antiqua" w:hAnsi="Book Antiqua" w:cs="Times New Roman"/>
                <w:sz w:val="24"/>
                <w:szCs w:val="24"/>
              </w:rPr>
            </w:pPr>
            <w:proofErr w:type="spellStart"/>
            <w:r w:rsidRPr="00693598">
              <w:rPr>
                <w:rFonts w:ascii="Book Antiqua" w:hAnsi="Book Antiqua" w:cs="Times New Roman"/>
                <w:sz w:val="24"/>
                <w:szCs w:val="24"/>
              </w:rPr>
              <w:t>Malleo</w:t>
            </w:r>
            <w:proofErr w:type="spellEnd"/>
            <w:r w:rsidR="002122CC" w:rsidRPr="00693598">
              <w:rPr>
                <w:rFonts w:ascii="Book Antiqua" w:hAnsi="Book Antiqua" w:cs="Times New Roman"/>
                <w:sz w:val="24"/>
                <w:szCs w:val="24"/>
              </w:rPr>
              <w:t xml:space="preserve"> </w:t>
            </w:r>
            <w:r w:rsidR="002122CC" w:rsidRPr="00693598">
              <w:rPr>
                <w:rFonts w:ascii="Book Antiqua" w:hAnsi="Book Antiqua" w:cs="Times New Roman"/>
                <w:i/>
                <w:sz w:val="24"/>
                <w:szCs w:val="24"/>
              </w:rPr>
              <w:t>et al</w:t>
            </w:r>
            <w:r w:rsidR="00F9021F" w:rsidRPr="00693598">
              <w:rPr>
                <w:rFonts w:ascii="Book Antiqua" w:eastAsia="宋体" w:hAnsi="Book Antiqua" w:cs="Times New Roman" w:hint="eastAsia"/>
                <w:sz w:val="24"/>
                <w:szCs w:val="24"/>
                <w:vertAlign w:val="superscript"/>
                <w:lang w:eastAsia="zh-CN"/>
              </w:rPr>
              <w:t>[37]</w:t>
            </w:r>
            <w:r w:rsidRPr="00693598">
              <w:rPr>
                <w:rFonts w:ascii="Book Antiqua" w:hAnsi="Book Antiqua" w:cs="Times New Roman"/>
                <w:sz w:val="24"/>
                <w:szCs w:val="24"/>
              </w:rPr>
              <w:t>, 2015</w:t>
            </w:r>
          </w:p>
        </w:tc>
        <w:tc>
          <w:tcPr>
            <w:tcW w:w="1530" w:type="dxa"/>
            <w:tcBorders>
              <w:bottom w:val="single" w:sz="4" w:space="0" w:color="auto"/>
            </w:tcBorders>
          </w:tcPr>
          <w:p w14:paraId="0F700156"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Italy</w:t>
            </w:r>
          </w:p>
        </w:tc>
        <w:tc>
          <w:tcPr>
            <w:tcW w:w="1800" w:type="dxa"/>
            <w:tcBorders>
              <w:bottom w:val="single" w:sz="4" w:space="0" w:color="auto"/>
            </w:tcBorders>
            <w:noWrap/>
            <w:hideMark/>
          </w:tcPr>
          <w:p w14:paraId="56F000D4"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Prospective</w:t>
            </w:r>
          </w:p>
        </w:tc>
        <w:tc>
          <w:tcPr>
            <w:tcW w:w="540" w:type="dxa"/>
            <w:tcBorders>
              <w:bottom w:val="single" w:sz="4" w:space="0" w:color="auto"/>
            </w:tcBorders>
          </w:tcPr>
          <w:p w14:paraId="505CB4E2"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569</w:t>
            </w:r>
          </w:p>
        </w:tc>
        <w:tc>
          <w:tcPr>
            <w:tcW w:w="1710" w:type="dxa"/>
            <w:tcBorders>
              <w:bottom w:val="single" w:sz="4" w:space="0" w:color="auto"/>
            </w:tcBorders>
            <w:noWrap/>
            <w:hideMark/>
          </w:tcPr>
          <w:p w14:paraId="0F942336"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18.0</w:t>
            </w:r>
          </w:p>
        </w:tc>
        <w:tc>
          <w:tcPr>
            <w:tcW w:w="810" w:type="dxa"/>
            <w:tcBorders>
              <w:bottom w:val="single" w:sz="4" w:space="0" w:color="auto"/>
            </w:tcBorders>
            <w:noWrap/>
            <w:hideMark/>
          </w:tcPr>
          <w:p w14:paraId="411791A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56.0</w:t>
            </w:r>
          </w:p>
        </w:tc>
        <w:tc>
          <w:tcPr>
            <w:tcW w:w="1890" w:type="dxa"/>
            <w:tcBorders>
              <w:bottom w:val="single" w:sz="4" w:space="0" w:color="auto"/>
            </w:tcBorders>
          </w:tcPr>
          <w:p w14:paraId="403C897E"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At least yearly</w:t>
            </w:r>
          </w:p>
        </w:tc>
        <w:tc>
          <w:tcPr>
            <w:tcW w:w="1890" w:type="dxa"/>
            <w:tcBorders>
              <w:bottom w:val="single" w:sz="4" w:space="0" w:color="auto"/>
            </w:tcBorders>
          </w:tcPr>
          <w:p w14:paraId="6D7372F9" w14:textId="77777777"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bCs/>
                <w:sz w:val="24"/>
                <w:szCs w:val="24"/>
              </w:rPr>
              <w:t>MRI (EUS)</w:t>
            </w:r>
          </w:p>
        </w:tc>
        <w:tc>
          <w:tcPr>
            <w:tcW w:w="1980" w:type="dxa"/>
            <w:tcBorders>
              <w:bottom w:val="single" w:sz="4" w:space="0" w:color="auto"/>
            </w:tcBorders>
          </w:tcPr>
          <w:p w14:paraId="010EB040" w14:textId="098850F8" w:rsidR="009D2126" w:rsidRPr="00693598" w:rsidRDefault="009D2126" w:rsidP="001B14E4">
            <w:pPr>
              <w:spacing w:line="360" w:lineRule="auto"/>
              <w:rPr>
                <w:rFonts w:ascii="Book Antiqua" w:hAnsi="Book Antiqua" w:cs="Times New Roman"/>
                <w:sz w:val="24"/>
                <w:szCs w:val="24"/>
              </w:rPr>
            </w:pPr>
            <w:r w:rsidRPr="00693598">
              <w:rPr>
                <w:rFonts w:ascii="Book Antiqua" w:hAnsi="Book Antiqua" w:cs="Times New Roman"/>
                <w:sz w:val="24"/>
                <w:szCs w:val="24"/>
              </w:rPr>
              <w:t>3</w:t>
            </w:r>
            <w:r w:rsidR="007C7EF8" w:rsidRPr="00693598">
              <w:rPr>
                <w:rFonts w:ascii="Book Antiqua" w:hAnsi="Book Antiqua" w:cs="Times New Roman"/>
                <w:sz w:val="24"/>
                <w:szCs w:val="24"/>
              </w:rPr>
              <w:t xml:space="preserve"> </w:t>
            </w:r>
            <w:r w:rsidRPr="00693598">
              <w:rPr>
                <w:rFonts w:ascii="Book Antiqua" w:hAnsi="Book Antiqua" w:cs="Times New Roman"/>
                <w:sz w:val="24"/>
                <w:szCs w:val="24"/>
              </w:rPr>
              <w:t>(0.5)</w:t>
            </w:r>
          </w:p>
        </w:tc>
      </w:tr>
    </w:tbl>
    <w:p w14:paraId="3B0F61C4" w14:textId="4DCE76EC" w:rsidR="009D2126" w:rsidRPr="001B14E4" w:rsidRDefault="009D2126" w:rsidP="001B14E4">
      <w:pPr>
        <w:spacing w:line="360" w:lineRule="auto"/>
        <w:rPr>
          <w:rFonts w:ascii="Book Antiqua" w:hAnsi="Book Antiqua"/>
          <w:sz w:val="24"/>
          <w:szCs w:val="24"/>
        </w:rPr>
      </w:pPr>
      <w:r w:rsidRPr="00693598">
        <w:rPr>
          <w:rFonts w:ascii="Book Antiqua" w:hAnsi="Book Antiqua"/>
          <w:sz w:val="24"/>
          <w:szCs w:val="24"/>
        </w:rPr>
        <w:t>*Mean, or</w:t>
      </w:r>
      <w:r w:rsidR="00757364" w:rsidRPr="00693598">
        <w:rPr>
          <w:rFonts w:ascii="Book Antiqua" w:hAnsi="Book Antiqua"/>
          <w:sz w:val="24"/>
          <w:szCs w:val="24"/>
        </w:rPr>
        <w:t>,</w:t>
      </w:r>
      <w:r w:rsidRPr="00693598">
        <w:rPr>
          <w:rFonts w:ascii="Book Antiqua" w:hAnsi="Book Antiqua"/>
          <w:sz w:val="24"/>
          <w:szCs w:val="24"/>
        </w:rPr>
        <w:t xml:space="preserve"> if not available, median or midpoint of range.</w:t>
      </w:r>
      <w:r w:rsidR="006E6BA9" w:rsidRPr="00693598">
        <w:rPr>
          <w:rFonts w:ascii="Book Antiqua" w:hAnsi="Book Antiqua"/>
          <w:sz w:val="24"/>
          <w:szCs w:val="24"/>
        </w:rPr>
        <w:t xml:space="preserve"> CT: Computed tomography; EUS: </w:t>
      </w:r>
      <w:r w:rsidR="006E6BA9" w:rsidRPr="00693598">
        <w:rPr>
          <w:rFonts w:ascii="Book Antiqua" w:hAnsi="Book Antiqua" w:cs="Times New Roman"/>
          <w:sz w:val="24"/>
          <w:szCs w:val="24"/>
        </w:rPr>
        <w:t xml:space="preserve">Endoscopic ultrasonography; MRI: Magnetic resonance imaging; PDAC: Pancreatic ductal adenocarcinoma; </w:t>
      </w:r>
      <w:r w:rsidR="00F9021F" w:rsidRPr="00693598">
        <w:rPr>
          <w:rFonts w:ascii="Book Antiqua" w:eastAsia="宋体" w:hAnsi="Book Antiqua" w:cs="Times New Roman" w:hint="eastAsia"/>
          <w:sz w:val="24"/>
          <w:szCs w:val="24"/>
          <w:lang w:eastAsia="zh-CN"/>
        </w:rPr>
        <w:t xml:space="preserve">IPMN: </w:t>
      </w:r>
      <w:proofErr w:type="spellStart"/>
      <w:r w:rsidR="00F9021F" w:rsidRPr="00693598">
        <w:rPr>
          <w:rFonts w:ascii="Book Antiqua" w:hAnsi="Book Antiqua" w:cs="Times New Roman"/>
          <w:sz w:val="24"/>
          <w:szCs w:val="24"/>
        </w:rPr>
        <w:t>Intraductal</w:t>
      </w:r>
      <w:proofErr w:type="spellEnd"/>
      <w:r w:rsidR="00F9021F" w:rsidRPr="00693598">
        <w:rPr>
          <w:rFonts w:ascii="Book Antiqua" w:hAnsi="Book Antiqua" w:cs="Times New Roman"/>
          <w:sz w:val="24"/>
          <w:szCs w:val="24"/>
        </w:rPr>
        <w:t xml:space="preserve"> papillary mucinous neoplasm</w:t>
      </w:r>
      <w:r w:rsidR="00F9021F" w:rsidRPr="00693598">
        <w:rPr>
          <w:rFonts w:ascii="Book Antiqua" w:eastAsia="宋体" w:hAnsi="Book Antiqua" w:cs="Times New Roman" w:hint="eastAsia"/>
          <w:sz w:val="24"/>
          <w:szCs w:val="24"/>
          <w:lang w:eastAsia="zh-CN"/>
        </w:rPr>
        <w:t>;</w:t>
      </w:r>
      <w:r w:rsidR="00192FAA" w:rsidRPr="00693598">
        <w:rPr>
          <w:rFonts w:ascii="Book Antiqua" w:eastAsia="宋体" w:hAnsi="Book Antiqua" w:cs="Times New Roman"/>
          <w:sz w:val="24"/>
          <w:szCs w:val="24"/>
          <w:lang w:eastAsia="zh-CN"/>
        </w:rPr>
        <w:t xml:space="preserve"> </w:t>
      </w:r>
      <w:r w:rsidR="006E6BA9" w:rsidRPr="00693598">
        <w:rPr>
          <w:rFonts w:ascii="Book Antiqua" w:hAnsi="Book Antiqua" w:cs="Times New Roman"/>
          <w:sz w:val="24"/>
          <w:szCs w:val="24"/>
        </w:rPr>
        <w:t>US: Ultrason</w:t>
      </w:r>
      <w:r w:rsidR="007E5F22" w:rsidRPr="00693598">
        <w:rPr>
          <w:rFonts w:ascii="Book Antiqua" w:hAnsi="Book Antiqua" w:cs="Times New Roman"/>
          <w:sz w:val="24"/>
          <w:szCs w:val="24"/>
        </w:rPr>
        <w:t>o</w:t>
      </w:r>
      <w:r w:rsidR="006E6BA9" w:rsidRPr="00693598">
        <w:rPr>
          <w:rFonts w:ascii="Book Antiqua" w:hAnsi="Book Antiqua" w:cs="Times New Roman"/>
          <w:sz w:val="24"/>
          <w:szCs w:val="24"/>
        </w:rPr>
        <w:t>graphy.</w:t>
      </w:r>
    </w:p>
    <w:p w14:paraId="44F5B01B" w14:textId="77777777" w:rsidR="00CE5087" w:rsidRPr="001B14E4" w:rsidRDefault="00CE5087" w:rsidP="001B14E4">
      <w:pPr>
        <w:spacing w:line="360" w:lineRule="auto"/>
        <w:rPr>
          <w:rFonts w:ascii="Book Antiqua" w:hAnsi="Book Antiqua" w:cs="Times New Roman"/>
          <w:sz w:val="24"/>
          <w:szCs w:val="24"/>
        </w:rPr>
      </w:pPr>
    </w:p>
    <w:sectPr w:rsidR="00CE5087" w:rsidRPr="001B14E4" w:rsidSect="009D2126">
      <w:pgSz w:w="16834" w:h="11894" w:orient="landscape"/>
      <w:pgMar w:top="1699" w:right="1699" w:bottom="1699" w:left="1987"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E7D7A" w14:textId="77777777" w:rsidR="0027285F" w:rsidRDefault="0027285F" w:rsidP="00EB29EF">
      <w:r>
        <w:separator/>
      </w:r>
    </w:p>
  </w:endnote>
  <w:endnote w:type="continuationSeparator" w:id="0">
    <w:p w14:paraId="652DC23D" w14:textId="77777777" w:rsidR="0027285F" w:rsidRDefault="0027285F" w:rsidP="00EB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49147400"/>
      <w:docPartObj>
        <w:docPartGallery w:val="Page Numbers (Bottom of Page)"/>
        <w:docPartUnique/>
      </w:docPartObj>
    </w:sdtPr>
    <w:sdtEndPr>
      <w:rPr>
        <w:rStyle w:val="aa"/>
      </w:rPr>
    </w:sdtEndPr>
    <w:sdtContent>
      <w:p w14:paraId="0D618544" w14:textId="127DC8B7" w:rsidR="00CD4E65" w:rsidRDefault="00CD4E65" w:rsidP="00D8422C">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1D7C306" w14:textId="77777777" w:rsidR="00CD4E65" w:rsidRDefault="00CD4E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608803202"/>
      <w:docPartObj>
        <w:docPartGallery w:val="Page Numbers (Bottom of Page)"/>
        <w:docPartUnique/>
      </w:docPartObj>
    </w:sdtPr>
    <w:sdtEndPr>
      <w:rPr>
        <w:rStyle w:val="aa"/>
        <w:rFonts w:ascii="Book Antiqua" w:hAnsi="Book Antiqua"/>
        <w:sz w:val="24"/>
        <w:szCs w:val="24"/>
      </w:rPr>
    </w:sdtEndPr>
    <w:sdtContent>
      <w:p w14:paraId="3F15D8D2" w14:textId="1C75DC7F" w:rsidR="00CD4E65" w:rsidRPr="00F83A5A" w:rsidRDefault="00CD4E65" w:rsidP="00D8422C">
        <w:pPr>
          <w:pStyle w:val="a5"/>
          <w:framePr w:wrap="none" w:vAnchor="text" w:hAnchor="margin" w:xAlign="center" w:y="1"/>
          <w:rPr>
            <w:rStyle w:val="aa"/>
            <w:rFonts w:ascii="Book Antiqua" w:hAnsi="Book Antiqua"/>
            <w:sz w:val="24"/>
            <w:szCs w:val="24"/>
          </w:rPr>
        </w:pPr>
        <w:r w:rsidRPr="00F83A5A">
          <w:rPr>
            <w:rStyle w:val="aa"/>
            <w:rFonts w:ascii="Book Antiqua" w:hAnsi="Book Antiqua"/>
            <w:sz w:val="24"/>
            <w:szCs w:val="24"/>
          </w:rPr>
          <w:fldChar w:fldCharType="begin"/>
        </w:r>
        <w:r w:rsidRPr="00F83A5A">
          <w:rPr>
            <w:rStyle w:val="aa"/>
            <w:rFonts w:ascii="Book Antiqua" w:hAnsi="Book Antiqua"/>
            <w:sz w:val="24"/>
            <w:szCs w:val="24"/>
          </w:rPr>
          <w:instrText xml:space="preserve"> PAGE </w:instrText>
        </w:r>
        <w:r w:rsidRPr="00F83A5A">
          <w:rPr>
            <w:rStyle w:val="aa"/>
            <w:rFonts w:ascii="Book Antiqua" w:hAnsi="Book Antiqua"/>
            <w:sz w:val="24"/>
            <w:szCs w:val="24"/>
          </w:rPr>
          <w:fldChar w:fldCharType="separate"/>
        </w:r>
        <w:r w:rsidR="00473E4A">
          <w:rPr>
            <w:rStyle w:val="aa"/>
            <w:rFonts w:ascii="Book Antiqua" w:hAnsi="Book Antiqua"/>
            <w:noProof/>
            <w:sz w:val="24"/>
            <w:szCs w:val="24"/>
          </w:rPr>
          <w:t>3</w:t>
        </w:r>
        <w:r w:rsidRPr="00F83A5A">
          <w:rPr>
            <w:rStyle w:val="aa"/>
            <w:rFonts w:ascii="Book Antiqua" w:hAnsi="Book Antiqua"/>
            <w:sz w:val="24"/>
            <w:szCs w:val="24"/>
          </w:rPr>
          <w:fldChar w:fldCharType="end"/>
        </w:r>
      </w:p>
    </w:sdtContent>
  </w:sdt>
  <w:p w14:paraId="4477B2DE" w14:textId="77777777" w:rsidR="00CD4E65" w:rsidRPr="00F83A5A" w:rsidRDefault="00CD4E65">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7CFD" w14:textId="77777777" w:rsidR="0027285F" w:rsidRDefault="0027285F" w:rsidP="00EB29EF">
      <w:r>
        <w:separator/>
      </w:r>
    </w:p>
  </w:footnote>
  <w:footnote w:type="continuationSeparator" w:id="0">
    <w:p w14:paraId="2D2F301E" w14:textId="77777777" w:rsidR="0027285F" w:rsidRDefault="0027285F" w:rsidP="00EB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A3"/>
    <w:rsid w:val="000000EA"/>
    <w:rsid w:val="00000AAC"/>
    <w:rsid w:val="00006C45"/>
    <w:rsid w:val="00016BA3"/>
    <w:rsid w:val="00020F83"/>
    <w:rsid w:val="00027EE6"/>
    <w:rsid w:val="000319FD"/>
    <w:rsid w:val="00036DCE"/>
    <w:rsid w:val="00041583"/>
    <w:rsid w:val="000545A3"/>
    <w:rsid w:val="00062641"/>
    <w:rsid w:val="000630E7"/>
    <w:rsid w:val="00067554"/>
    <w:rsid w:val="00071221"/>
    <w:rsid w:val="000717B3"/>
    <w:rsid w:val="000723C1"/>
    <w:rsid w:val="00076CAF"/>
    <w:rsid w:val="00076FB1"/>
    <w:rsid w:val="000818A2"/>
    <w:rsid w:val="00097BC8"/>
    <w:rsid w:val="000A2525"/>
    <w:rsid w:val="000A7031"/>
    <w:rsid w:val="000B1C08"/>
    <w:rsid w:val="000B24EE"/>
    <w:rsid w:val="000B5B92"/>
    <w:rsid w:val="000B5D08"/>
    <w:rsid w:val="000C617F"/>
    <w:rsid w:val="000D264F"/>
    <w:rsid w:val="000D3D84"/>
    <w:rsid w:val="000D5460"/>
    <w:rsid w:val="000D61B6"/>
    <w:rsid w:val="000E3B51"/>
    <w:rsid w:val="000F1447"/>
    <w:rsid w:val="000F232D"/>
    <w:rsid w:val="00121059"/>
    <w:rsid w:val="00134AC5"/>
    <w:rsid w:val="001360C0"/>
    <w:rsid w:val="001378FF"/>
    <w:rsid w:val="00144991"/>
    <w:rsid w:val="00144FCA"/>
    <w:rsid w:val="00146551"/>
    <w:rsid w:val="001500FA"/>
    <w:rsid w:val="001505DF"/>
    <w:rsid w:val="00157D33"/>
    <w:rsid w:val="00160DB3"/>
    <w:rsid w:val="00166866"/>
    <w:rsid w:val="00167DB3"/>
    <w:rsid w:val="0017202F"/>
    <w:rsid w:val="0017287E"/>
    <w:rsid w:val="00173BB7"/>
    <w:rsid w:val="0017706D"/>
    <w:rsid w:val="00181822"/>
    <w:rsid w:val="001857C7"/>
    <w:rsid w:val="00187AE9"/>
    <w:rsid w:val="00190135"/>
    <w:rsid w:val="00192FAA"/>
    <w:rsid w:val="001A3181"/>
    <w:rsid w:val="001A5341"/>
    <w:rsid w:val="001B14E4"/>
    <w:rsid w:val="001B32AF"/>
    <w:rsid w:val="001B38E2"/>
    <w:rsid w:val="001B4211"/>
    <w:rsid w:val="001B5D78"/>
    <w:rsid w:val="001C05E7"/>
    <w:rsid w:val="001C39C6"/>
    <w:rsid w:val="001D1FA7"/>
    <w:rsid w:val="001D33A9"/>
    <w:rsid w:val="001D6AD8"/>
    <w:rsid w:val="001D6BEC"/>
    <w:rsid w:val="001D7B44"/>
    <w:rsid w:val="001E2015"/>
    <w:rsid w:val="001E4DB0"/>
    <w:rsid w:val="001F2ADC"/>
    <w:rsid w:val="00202154"/>
    <w:rsid w:val="00206534"/>
    <w:rsid w:val="00211ADC"/>
    <w:rsid w:val="002122CC"/>
    <w:rsid w:val="0021636A"/>
    <w:rsid w:val="002213D2"/>
    <w:rsid w:val="002264B3"/>
    <w:rsid w:val="00243035"/>
    <w:rsid w:val="00244771"/>
    <w:rsid w:val="00254B1D"/>
    <w:rsid w:val="00263B42"/>
    <w:rsid w:val="0026529A"/>
    <w:rsid w:val="00265751"/>
    <w:rsid w:val="00270782"/>
    <w:rsid w:val="0027285F"/>
    <w:rsid w:val="0027782F"/>
    <w:rsid w:val="0028150C"/>
    <w:rsid w:val="00287D73"/>
    <w:rsid w:val="002917EF"/>
    <w:rsid w:val="0029264C"/>
    <w:rsid w:val="00296560"/>
    <w:rsid w:val="002A09F6"/>
    <w:rsid w:val="002A5CE4"/>
    <w:rsid w:val="002A6E0C"/>
    <w:rsid w:val="002A7070"/>
    <w:rsid w:val="002C5317"/>
    <w:rsid w:val="002D3FAD"/>
    <w:rsid w:val="002D529F"/>
    <w:rsid w:val="002E232D"/>
    <w:rsid w:val="002E5F4E"/>
    <w:rsid w:val="002F03AE"/>
    <w:rsid w:val="002F1015"/>
    <w:rsid w:val="002F2D2C"/>
    <w:rsid w:val="002F3D82"/>
    <w:rsid w:val="002F6B44"/>
    <w:rsid w:val="0030052E"/>
    <w:rsid w:val="00303EB6"/>
    <w:rsid w:val="00307160"/>
    <w:rsid w:val="003074CF"/>
    <w:rsid w:val="00314475"/>
    <w:rsid w:val="00314B80"/>
    <w:rsid w:val="003177A8"/>
    <w:rsid w:val="0032170B"/>
    <w:rsid w:val="00324422"/>
    <w:rsid w:val="00335703"/>
    <w:rsid w:val="00336626"/>
    <w:rsid w:val="00336C2C"/>
    <w:rsid w:val="0034080F"/>
    <w:rsid w:val="00346872"/>
    <w:rsid w:val="00356C12"/>
    <w:rsid w:val="003575A9"/>
    <w:rsid w:val="00357B50"/>
    <w:rsid w:val="00364C49"/>
    <w:rsid w:val="00372FAA"/>
    <w:rsid w:val="00380F67"/>
    <w:rsid w:val="00380F8C"/>
    <w:rsid w:val="003848C2"/>
    <w:rsid w:val="00392219"/>
    <w:rsid w:val="003A2203"/>
    <w:rsid w:val="003B546C"/>
    <w:rsid w:val="003B620A"/>
    <w:rsid w:val="003B7CD8"/>
    <w:rsid w:val="003C0D2D"/>
    <w:rsid w:val="003C4A35"/>
    <w:rsid w:val="003E133D"/>
    <w:rsid w:val="003E6352"/>
    <w:rsid w:val="003E64EC"/>
    <w:rsid w:val="003F11CB"/>
    <w:rsid w:val="00403C15"/>
    <w:rsid w:val="0040677E"/>
    <w:rsid w:val="00412E86"/>
    <w:rsid w:val="004153DB"/>
    <w:rsid w:val="0042128A"/>
    <w:rsid w:val="00427C26"/>
    <w:rsid w:val="00427FC5"/>
    <w:rsid w:val="00433191"/>
    <w:rsid w:val="00435A0E"/>
    <w:rsid w:val="00437A86"/>
    <w:rsid w:val="00443252"/>
    <w:rsid w:val="00443FAB"/>
    <w:rsid w:val="00445412"/>
    <w:rsid w:val="00451398"/>
    <w:rsid w:val="00455F98"/>
    <w:rsid w:val="00464743"/>
    <w:rsid w:val="00465676"/>
    <w:rsid w:val="00473E4A"/>
    <w:rsid w:val="0048063C"/>
    <w:rsid w:val="00482521"/>
    <w:rsid w:val="00490E86"/>
    <w:rsid w:val="004917E7"/>
    <w:rsid w:val="00494CFF"/>
    <w:rsid w:val="004A101D"/>
    <w:rsid w:val="004A4E73"/>
    <w:rsid w:val="004B7628"/>
    <w:rsid w:val="004C06DC"/>
    <w:rsid w:val="004D4364"/>
    <w:rsid w:val="004D59F9"/>
    <w:rsid w:val="004E21AA"/>
    <w:rsid w:val="004E2778"/>
    <w:rsid w:val="00502BBE"/>
    <w:rsid w:val="00504A1F"/>
    <w:rsid w:val="005106D4"/>
    <w:rsid w:val="00510D7E"/>
    <w:rsid w:val="00514D48"/>
    <w:rsid w:val="005312B4"/>
    <w:rsid w:val="00535164"/>
    <w:rsid w:val="00536F66"/>
    <w:rsid w:val="00542F9D"/>
    <w:rsid w:val="005442E9"/>
    <w:rsid w:val="00546500"/>
    <w:rsid w:val="0055237B"/>
    <w:rsid w:val="005536B7"/>
    <w:rsid w:val="005546E1"/>
    <w:rsid w:val="005566DE"/>
    <w:rsid w:val="00556E3B"/>
    <w:rsid w:val="00563F44"/>
    <w:rsid w:val="005644AF"/>
    <w:rsid w:val="005670DC"/>
    <w:rsid w:val="00593157"/>
    <w:rsid w:val="00593CF1"/>
    <w:rsid w:val="005A356A"/>
    <w:rsid w:val="005A5257"/>
    <w:rsid w:val="005A70F3"/>
    <w:rsid w:val="005B4521"/>
    <w:rsid w:val="005C1A90"/>
    <w:rsid w:val="005D0BBF"/>
    <w:rsid w:val="005E278D"/>
    <w:rsid w:val="005E3668"/>
    <w:rsid w:val="005E36FB"/>
    <w:rsid w:val="005E6C57"/>
    <w:rsid w:val="005E7D0B"/>
    <w:rsid w:val="005E7FAC"/>
    <w:rsid w:val="005F02F2"/>
    <w:rsid w:val="005F221A"/>
    <w:rsid w:val="005F3CC8"/>
    <w:rsid w:val="005F5972"/>
    <w:rsid w:val="005F79CA"/>
    <w:rsid w:val="005F7AA5"/>
    <w:rsid w:val="006024DA"/>
    <w:rsid w:val="006129FE"/>
    <w:rsid w:val="006162A6"/>
    <w:rsid w:val="006164E0"/>
    <w:rsid w:val="00616B5F"/>
    <w:rsid w:val="006171D4"/>
    <w:rsid w:val="0061755A"/>
    <w:rsid w:val="00620100"/>
    <w:rsid w:val="0062030E"/>
    <w:rsid w:val="00623F84"/>
    <w:rsid w:val="0062527E"/>
    <w:rsid w:val="00632FDE"/>
    <w:rsid w:val="00647033"/>
    <w:rsid w:val="00647604"/>
    <w:rsid w:val="00661FF1"/>
    <w:rsid w:val="00663D51"/>
    <w:rsid w:val="0066671E"/>
    <w:rsid w:val="00670C94"/>
    <w:rsid w:val="00671F90"/>
    <w:rsid w:val="00674386"/>
    <w:rsid w:val="00676B3E"/>
    <w:rsid w:val="006800F0"/>
    <w:rsid w:val="00691797"/>
    <w:rsid w:val="00692A3E"/>
    <w:rsid w:val="00693598"/>
    <w:rsid w:val="00694781"/>
    <w:rsid w:val="006A500C"/>
    <w:rsid w:val="006A76B0"/>
    <w:rsid w:val="006A7EBB"/>
    <w:rsid w:val="006B36A9"/>
    <w:rsid w:val="006B7127"/>
    <w:rsid w:val="006B7C75"/>
    <w:rsid w:val="006C14C3"/>
    <w:rsid w:val="006C1918"/>
    <w:rsid w:val="006C3CA9"/>
    <w:rsid w:val="006C620C"/>
    <w:rsid w:val="006C6230"/>
    <w:rsid w:val="006D0C2E"/>
    <w:rsid w:val="006D4E60"/>
    <w:rsid w:val="006D5AF4"/>
    <w:rsid w:val="006D5CB1"/>
    <w:rsid w:val="006E51BF"/>
    <w:rsid w:val="006E5244"/>
    <w:rsid w:val="006E6BA9"/>
    <w:rsid w:val="006E6D6C"/>
    <w:rsid w:val="006F2260"/>
    <w:rsid w:val="006F31E0"/>
    <w:rsid w:val="006F7FBE"/>
    <w:rsid w:val="00704192"/>
    <w:rsid w:val="00704AB3"/>
    <w:rsid w:val="0071090B"/>
    <w:rsid w:val="00720976"/>
    <w:rsid w:val="007211C8"/>
    <w:rsid w:val="007222B0"/>
    <w:rsid w:val="007266EC"/>
    <w:rsid w:val="007277A6"/>
    <w:rsid w:val="0074159F"/>
    <w:rsid w:val="00753FA0"/>
    <w:rsid w:val="00755441"/>
    <w:rsid w:val="00757364"/>
    <w:rsid w:val="00757C65"/>
    <w:rsid w:val="00761D95"/>
    <w:rsid w:val="0076402A"/>
    <w:rsid w:val="00764B1E"/>
    <w:rsid w:val="00767976"/>
    <w:rsid w:val="00767BA5"/>
    <w:rsid w:val="00781E79"/>
    <w:rsid w:val="007848B4"/>
    <w:rsid w:val="00790261"/>
    <w:rsid w:val="00794C48"/>
    <w:rsid w:val="00797D2A"/>
    <w:rsid w:val="007A05EB"/>
    <w:rsid w:val="007A0954"/>
    <w:rsid w:val="007A40BE"/>
    <w:rsid w:val="007A56EC"/>
    <w:rsid w:val="007B062E"/>
    <w:rsid w:val="007B2A98"/>
    <w:rsid w:val="007B575F"/>
    <w:rsid w:val="007B5B5D"/>
    <w:rsid w:val="007B66F7"/>
    <w:rsid w:val="007C45BF"/>
    <w:rsid w:val="007C75EE"/>
    <w:rsid w:val="007C7EF8"/>
    <w:rsid w:val="007C7F1A"/>
    <w:rsid w:val="007D6AFD"/>
    <w:rsid w:val="007D79C1"/>
    <w:rsid w:val="007E488B"/>
    <w:rsid w:val="007E5823"/>
    <w:rsid w:val="007E5F22"/>
    <w:rsid w:val="007E6962"/>
    <w:rsid w:val="0080455F"/>
    <w:rsid w:val="00805834"/>
    <w:rsid w:val="00806285"/>
    <w:rsid w:val="0081063C"/>
    <w:rsid w:val="00812FD2"/>
    <w:rsid w:val="008141EB"/>
    <w:rsid w:val="00814C71"/>
    <w:rsid w:val="00816B6B"/>
    <w:rsid w:val="00824950"/>
    <w:rsid w:val="00824961"/>
    <w:rsid w:val="0083093C"/>
    <w:rsid w:val="00836357"/>
    <w:rsid w:val="00844A55"/>
    <w:rsid w:val="008468B3"/>
    <w:rsid w:val="008469CB"/>
    <w:rsid w:val="008523BF"/>
    <w:rsid w:val="00853483"/>
    <w:rsid w:val="00854D27"/>
    <w:rsid w:val="00861E1A"/>
    <w:rsid w:val="008621A0"/>
    <w:rsid w:val="00862F5E"/>
    <w:rsid w:val="00863861"/>
    <w:rsid w:val="00865B05"/>
    <w:rsid w:val="00866E2B"/>
    <w:rsid w:val="008679FA"/>
    <w:rsid w:val="00872B75"/>
    <w:rsid w:val="00873120"/>
    <w:rsid w:val="008755B7"/>
    <w:rsid w:val="0088294F"/>
    <w:rsid w:val="00882F69"/>
    <w:rsid w:val="008962F3"/>
    <w:rsid w:val="008A23A8"/>
    <w:rsid w:val="008A7465"/>
    <w:rsid w:val="008B1A70"/>
    <w:rsid w:val="008B44C1"/>
    <w:rsid w:val="008B7CEF"/>
    <w:rsid w:val="008C3941"/>
    <w:rsid w:val="008C53B6"/>
    <w:rsid w:val="008C5C93"/>
    <w:rsid w:val="008D1C22"/>
    <w:rsid w:val="008E48F4"/>
    <w:rsid w:val="008F530B"/>
    <w:rsid w:val="00902B85"/>
    <w:rsid w:val="00903BF4"/>
    <w:rsid w:val="0090710A"/>
    <w:rsid w:val="00907181"/>
    <w:rsid w:val="0091584C"/>
    <w:rsid w:val="0091617B"/>
    <w:rsid w:val="00923357"/>
    <w:rsid w:val="00923D2F"/>
    <w:rsid w:val="009309F8"/>
    <w:rsid w:val="00931423"/>
    <w:rsid w:val="00933840"/>
    <w:rsid w:val="0093458C"/>
    <w:rsid w:val="0093469B"/>
    <w:rsid w:val="00934742"/>
    <w:rsid w:val="0094225C"/>
    <w:rsid w:val="009566F1"/>
    <w:rsid w:val="009666EB"/>
    <w:rsid w:val="009713BA"/>
    <w:rsid w:val="00972449"/>
    <w:rsid w:val="00973A2A"/>
    <w:rsid w:val="009847B8"/>
    <w:rsid w:val="00991B7E"/>
    <w:rsid w:val="00994E1F"/>
    <w:rsid w:val="0099599E"/>
    <w:rsid w:val="009A2B25"/>
    <w:rsid w:val="009A6A14"/>
    <w:rsid w:val="009B54F3"/>
    <w:rsid w:val="009B74BB"/>
    <w:rsid w:val="009C2CC3"/>
    <w:rsid w:val="009C3C7C"/>
    <w:rsid w:val="009C4D42"/>
    <w:rsid w:val="009C726D"/>
    <w:rsid w:val="009D0ADD"/>
    <w:rsid w:val="009D2126"/>
    <w:rsid w:val="009D3681"/>
    <w:rsid w:val="009D3BAD"/>
    <w:rsid w:val="009D4278"/>
    <w:rsid w:val="009D7418"/>
    <w:rsid w:val="009E00F9"/>
    <w:rsid w:val="009F32D8"/>
    <w:rsid w:val="00A02F54"/>
    <w:rsid w:val="00A049AF"/>
    <w:rsid w:val="00A05528"/>
    <w:rsid w:val="00A05F39"/>
    <w:rsid w:val="00A066FA"/>
    <w:rsid w:val="00A0758A"/>
    <w:rsid w:val="00A1383D"/>
    <w:rsid w:val="00A167E3"/>
    <w:rsid w:val="00A30CFD"/>
    <w:rsid w:val="00A41446"/>
    <w:rsid w:val="00A42D4B"/>
    <w:rsid w:val="00A46505"/>
    <w:rsid w:val="00A56CAE"/>
    <w:rsid w:val="00A56EFE"/>
    <w:rsid w:val="00A629CA"/>
    <w:rsid w:val="00A66813"/>
    <w:rsid w:val="00A712B9"/>
    <w:rsid w:val="00A75ECB"/>
    <w:rsid w:val="00A80479"/>
    <w:rsid w:val="00A80934"/>
    <w:rsid w:val="00A873A3"/>
    <w:rsid w:val="00A87F53"/>
    <w:rsid w:val="00A9735A"/>
    <w:rsid w:val="00AA2898"/>
    <w:rsid w:val="00AB37F0"/>
    <w:rsid w:val="00AB6E07"/>
    <w:rsid w:val="00AC17C7"/>
    <w:rsid w:val="00AC3954"/>
    <w:rsid w:val="00AC451B"/>
    <w:rsid w:val="00AC5479"/>
    <w:rsid w:val="00AD0D08"/>
    <w:rsid w:val="00AD120E"/>
    <w:rsid w:val="00AD2C78"/>
    <w:rsid w:val="00AE11E4"/>
    <w:rsid w:val="00AE55E8"/>
    <w:rsid w:val="00AE6CDF"/>
    <w:rsid w:val="00B0079A"/>
    <w:rsid w:val="00B06273"/>
    <w:rsid w:val="00B07900"/>
    <w:rsid w:val="00B137BD"/>
    <w:rsid w:val="00B23009"/>
    <w:rsid w:val="00B2389E"/>
    <w:rsid w:val="00B276F7"/>
    <w:rsid w:val="00B3779F"/>
    <w:rsid w:val="00B422B3"/>
    <w:rsid w:val="00B54351"/>
    <w:rsid w:val="00B62996"/>
    <w:rsid w:val="00B64811"/>
    <w:rsid w:val="00B72714"/>
    <w:rsid w:val="00B8198E"/>
    <w:rsid w:val="00B849A6"/>
    <w:rsid w:val="00B948FC"/>
    <w:rsid w:val="00BA3B3C"/>
    <w:rsid w:val="00BA720D"/>
    <w:rsid w:val="00BC074A"/>
    <w:rsid w:val="00BC23D3"/>
    <w:rsid w:val="00BC7086"/>
    <w:rsid w:val="00BD1B77"/>
    <w:rsid w:val="00BD1F01"/>
    <w:rsid w:val="00BD286D"/>
    <w:rsid w:val="00BD547C"/>
    <w:rsid w:val="00BF02A6"/>
    <w:rsid w:val="00BF2804"/>
    <w:rsid w:val="00BF30C9"/>
    <w:rsid w:val="00C041B1"/>
    <w:rsid w:val="00C0493D"/>
    <w:rsid w:val="00C053B1"/>
    <w:rsid w:val="00C06F50"/>
    <w:rsid w:val="00C1280D"/>
    <w:rsid w:val="00C13CB7"/>
    <w:rsid w:val="00C16548"/>
    <w:rsid w:val="00C25B49"/>
    <w:rsid w:val="00C27924"/>
    <w:rsid w:val="00C30D51"/>
    <w:rsid w:val="00C32DB9"/>
    <w:rsid w:val="00C33F20"/>
    <w:rsid w:val="00C421AF"/>
    <w:rsid w:val="00C425F9"/>
    <w:rsid w:val="00C42B79"/>
    <w:rsid w:val="00C437B0"/>
    <w:rsid w:val="00C45C56"/>
    <w:rsid w:val="00C46063"/>
    <w:rsid w:val="00C47543"/>
    <w:rsid w:val="00C501CF"/>
    <w:rsid w:val="00C50812"/>
    <w:rsid w:val="00C52951"/>
    <w:rsid w:val="00C53513"/>
    <w:rsid w:val="00C54BF7"/>
    <w:rsid w:val="00C55D44"/>
    <w:rsid w:val="00C61B7D"/>
    <w:rsid w:val="00C61E85"/>
    <w:rsid w:val="00C621B9"/>
    <w:rsid w:val="00C71B13"/>
    <w:rsid w:val="00C75B04"/>
    <w:rsid w:val="00C827EA"/>
    <w:rsid w:val="00C855F1"/>
    <w:rsid w:val="00CA3A68"/>
    <w:rsid w:val="00CA6279"/>
    <w:rsid w:val="00CA6686"/>
    <w:rsid w:val="00CA6D6F"/>
    <w:rsid w:val="00CB1983"/>
    <w:rsid w:val="00CB2643"/>
    <w:rsid w:val="00CB5AEB"/>
    <w:rsid w:val="00CB73D2"/>
    <w:rsid w:val="00CB7921"/>
    <w:rsid w:val="00CC3D7E"/>
    <w:rsid w:val="00CC79FE"/>
    <w:rsid w:val="00CD18F7"/>
    <w:rsid w:val="00CD1DF5"/>
    <w:rsid w:val="00CD3953"/>
    <w:rsid w:val="00CD4C2A"/>
    <w:rsid w:val="00CD4E65"/>
    <w:rsid w:val="00CD548C"/>
    <w:rsid w:val="00CE504A"/>
    <w:rsid w:val="00CE5087"/>
    <w:rsid w:val="00CE5980"/>
    <w:rsid w:val="00CE730C"/>
    <w:rsid w:val="00CE78C3"/>
    <w:rsid w:val="00CE7F68"/>
    <w:rsid w:val="00CF5560"/>
    <w:rsid w:val="00CF7FF1"/>
    <w:rsid w:val="00D018DC"/>
    <w:rsid w:val="00D02F3D"/>
    <w:rsid w:val="00D20683"/>
    <w:rsid w:val="00D20ADD"/>
    <w:rsid w:val="00D2181E"/>
    <w:rsid w:val="00D22861"/>
    <w:rsid w:val="00D24914"/>
    <w:rsid w:val="00D24F42"/>
    <w:rsid w:val="00D2618D"/>
    <w:rsid w:val="00D41F28"/>
    <w:rsid w:val="00D43071"/>
    <w:rsid w:val="00D54DE9"/>
    <w:rsid w:val="00D57503"/>
    <w:rsid w:val="00D6074D"/>
    <w:rsid w:val="00D62052"/>
    <w:rsid w:val="00D71C01"/>
    <w:rsid w:val="00D71E69"/>
    <w:rsid w:val="00D750D0"/>
    <w:rsid w:val="00D81209"/>
    <w:rsid w:val="00D82273"/>
    <w:rsid w:val="00D8422C"/>
    <w:rsid w:val="00D952FD"/>
    <w:rsid w:val="00DA5443"/>
    <w:rsid w:val="00DB779E"/>
    <w:rsid w:val="00DB77CD"/>
    <w:rsid w:val="00DC1C90"/>
    <w:rsid w:val="00DD082E"/>
    <w:rsid w:val="00DD275D"/>
    <w:rsid w:val="00DD3D65"/>
    <w:rsid w:val="00DD66E7"/>
    <w:rsid w:val="00DE5D27"/>
    <w:rsid w:val="00DE6168"/>
    <w:rsid w:val="00DF0DEF"/>
    <w:rsid w:val="00DF71E9"/>
    <w:rsid w:val="00E05709"/>
    <w:rsid w:val="00E3274A"/>
    <w:rsid w:val="00E344D4"/>
    <w:rsid w:val="00E423AF"/>
    <w:rsid w:val="00E507F0"/>
    <w:rsid w:val="00E52ED5"/>
    <w:rsid w:val="00E572C8"/>
    <w:rsid w:val="00E62337"/>
    <w:rsid w:val="00E62B3E"/>
    <w:rsid w:val="00E81C85"/>
    <w:rsid w:val="00E86CDD"/>
    <w:rsid w:val="00E933DE"/>
    <w:rsid w:val="00E945C4"/>
    <w:rsid w:val="00EA5F58"/>
    <w:rsid w:val="00EB29EF"/>
    <w:rsid w:val="00EB30FF"/>
    <w:rsid w:val="00EC0E34"/>
    <w:rsid w:val="00ED1A96"/>
    <w:rsid w:val="00ED2B55"/>
    <w:rsid w:val="00ED4C1C"/>
    <w:rsid w:val="00ED5ACE"/>
    <w:rsid w:val="00ED76DE"/>
    <w:rsid w:val="00EE502A"/>
    <w:rsid w:val="00EE5E5E"/>
    <w:rsid w:val="00EF2513"/>
    <w:rsid w:val="00EF5CD9"/>
    <w:rsid w:val="00F0002D"/>
    <w:rsid w:val="00F02883"/>
    <w:rsid w:val="00F0761F"/>
    <w:rsid w:val="00F11FD4"/>
    <w:rsid w:val="00F15818"/>
    <w:rsid w:val="00F1584C"/>
    <w:rsid w:val="00F16E09"/>
    <w:rsid w:val="00F20552"/>
    <w:rsid w:val="00F23E00"/>
    <w:rsid w:val="00F2480B"/>
    <w:rsid w:val="00F30C0A"/>
    <w:rsid w:val="00F315C3"/>
    <w:rsid w:val="00F31703"/>
    <w:rsid w:val="00F339B7"/>
    <w:rsid w:val="00F34C52"/>
    <w:rsid w:val="00F3763B"/>
    <w:rsid w:val="00F37755"/>
    <w:rsid w:val="00F4327E"/>
    <w:rsid w:val="00F451F1"/>
    <w:rsid w:val="00F46BE6"/>
    <w:rsid w:val="00F53E56"/>
    <w:rsid w:val="00F666BD"/>
    <w:rsid w:val="00F669E6"/>
    <w:rsid w:val="00F71CB0"/>
    <w:rsid w:val="00F7253D"/>
    <w:rsid w:val="00F83A5A"/>
    <w:rsid w:val="00F9021F"/>
    <w:rsid w:val="00F91276"/>
    <w:rsid w:val="00F913E0"/>
    <w:rsid w:val="00F9334D"/>
    <w:rsid w:val="00F968E9"/>
    <w:rsid w:val="00F96E7A"/>
    <w:rsid w:val="00FA44FC"/>
    <w:rsid w:val="00FA7401"/>
    <w:rsid w:val="00FB0519"/>
    <w:rsid w:val="00FC24EB"/>
    <w:rsid w:val="00FC4753"/>
    <w:rsid w:val="00FE1693"/>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F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46C"/>
    <w:pPr>
      <w:widowControl/>
      <w:spacing w:before="100" w:beforeAutospacing="1" w:after="100" w:afterAutospacing="1"/>
      <w:jc w:val="left"/>
    </w:pPr>
    <w:rPr>
      <w:rFonts w:ascii="MS PGothic" w:eastAsia="MS PGothic" w:hAnsi="MS PGothic" w:cs="MS PGothic"/>
      <w:kern w:val="0"/>
      <w:sz w:val="24"/>
      <w:szCs w:val="24"/>
    </w:rPr>
  </w:style>
  <w:style w:type="paragraph" w:styleId="a4">
    <w:name w:val="header"/>
    <w:basedOn w:val="a"/>
    <w:link w:val="Char"/>
    <w:uiPriority w:val="99"/>
    <w:unhideWhenUsed/>
    <w:rsid w:val="00EB29EF"/>
    <w:pPr>
      <w:tabs>
        <w:tab w:val="center" w:pos="4252"/>
        <w:tab w:val="right" w:pos="8504"/>
      </w:tabs>
      <w:snapToGrid w:val="0"/>
    </w:pPr>
  </w:style>
  <w:style w:type="character" w:customStyle="1" w:styleId="Char">
    <w:name w:val="页眉 Char"/>
    <w:basedOn w:val="a0"/>
    <w:link w:val="a4"/>
    <w:uiPriority w:val="99"/>
    <w:rsid w:val="00EB29EF"/>
  </w:style>
  <w:style w:type="paragraph" w:styleId="a5">
    <w:name w:val="footer"/>
    <w:basedOn w:val="a"/>
    <w:link w:val="Char0"/>
    <w:uiPriority w:val="99"/>
    <w:unhideWhenUsed/>
    <w:rsid w:val="00EB29EF"/>
    <w:pPr>
      <w:tabs>
        <w:tab w:val="center" w:pos="4252"/>
        <w:tab w:val="right" w:pos="8504"/>
      </w:tabs>
      <w:snapToGrid w:val="0"/>
    </w:pPr>
  </w:style>
  <w:style w:type="character" w:customStyle="1" w:styleId="Char0">
    <w:name w:val="页脚 Char"/>
    <w:basedOn w:val="a0"/>
    <w:link w:val="a5"/>
    <w:uiPriority w:val="99"/>
    <w:rsid w:val="00EB29EF"/>
  </w:style>
  <w:style w:type="character" w:customStyle="1" w:styleId="shorttext">
    <w:name w:val="short_text"/>
    <w:basedOn w:val="a0"/>
    <w:rsid w:val="00C27924"/>
  </w:style>
  <w:style w:type="paragraph" w:styleId="a6">
    <w:name w:val="Balloon Text"/>
    <w:basedOn w:val="a"/>
    <w:link w:val="Char1"/>
    <w:uiPriority w:val="99"/>
    <w:semiHidden/>
    <w:unhideWhenUsed/>
    <w:rsid w:val="00CD4C2A"/>
    <w:rPr>
      <w:rFonts w:ascii="Times New Roman" w:hAnsi="Times New Roman" w:cs="Times New Roman"/>
      <w:sz w:val="18"/>
      <w:szCs w:val="18"/>
    </w:rPr>
  </w:style>
  <w:style w:type="character" w:customStyle="1" w:styleId="Char1">
    <w:name w:val="批注框文本 Char"/>
    <w:basedOn w:val="a0"/>
    <w:link w:val="a6"/>
    <w:uiPriority w:val="99"/>
    <w:semiHidden/>
    <w:rsid w:val="00CD4C2A"/>
    <w:rPr>
      <w:rFonts w:ascii="Times New Roman" w:hAnsi="Times New Roman" w:cs="Times New Roman"/>
      <w:sz w:val="18"/>
      <w:szCs w:val="18"/>
    </w:rPr>
  </w:style>
  <w:style w:type="character" w:styleId="a7">
    <w:name w:val="annotation reference"/>
    <w:basedOn w:val="a0"/>
    <w:unhideWhenUsed/>
    <w:rsid w:val="00542F9D"/>
    <w:rPr>
      <w:sz w:val="16"/>
      <w:szCs w:val="16"/>
    </w:rPr>
  </w:style>
  <w:style w:type="paragraph" w:styleId="a8">
    <w:name w:val="annotation text"/>
    <w:basedOn w:val="a"/>
    <w:link w:val="Char2"/>
    <w:unhideWhenUsed/>
    <w:qFormat/>
    <w:rsid w:val="00542F9D"/>
    <w:rPr>
      <w:sz w:val="20"/>
      <w:szCs w:val="20"/>
    </w:rPr>
  </w:style>
  <w:style w:type="character" w:customStyle="1" w:styleId="Char2">
    <w:name w:val="批注文字 Char"/>
    <w:basedOn w:val="a0"/>
    <w:link w:val="a8"/>
    <w:qFormat/>
    <w:rsid w:val="00542F9D"/>
    <w:rPr>
      <w:sz w:val="20"/>
      <w:szCs w:val="20"/>
    </w:rPr>
  </w:style>
  <w:style w:type="paragraph" w:styleId="a9">
    <w:name w:val="annotation subject"/>
    <w:basedOn w:val="a8"/>
    <w:next w:val="a8"/>
    <w:link w:val="Char3"/>
    <w:uiPriority w:val="99"/>
    <w:semiHidden/>
    <w:unhideWhenUsed/>
    <w:rsid w:val="00542F9D"/>
    <w:rPr>
      <w:b/>
      <w:bCs/>
    </w:rPr>
  </w:style>
  <w:style w:type="character" w:customStyle="1" w:styleId="Char3">
    <w:name w:val="批注主题 Char"/>
    <w:basedOn w:val="Char2"/>
    <w:link w:val="a9"/>
    <w:uiPriority w:val="99"/>
    <w:semiHidden/>
    <w:rsid w:val="00542F9D"/>
    <w:rPr>
      <w:b/>
      <w:bCs/>
      <w:sz w:val="20"/>
      <w:szCs w:val="20"/>
    </w:rPr>
  </w:style>
  <w:style w:type="character" w:styleId="aa">
    <w:name w:val="page number"/>
    <w:basedOn w:val="a0"/>
    <w:uiPriority w:val="99"/>
    <w:semiHidden/>
    <w:unhideWhenUsed/>
    <w:rsid w:val="000319FD"/>
  </w:style>
  <w:style w:type="table" w:styleId="ab">
    <w:name w:val="Table Grid"/>
    <w:basedOn w:val="a1"/>
    <w:uiPriority w:val="39"/>
    <w:rsid w:val="009D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9D2126"/>
  </w:style>
  <w:style w:type="paragraph" w:customStyle="1" w:styleId="desc">
    <w:name w:val="desc"/>
    <w:basedOn w:val="a"/>
    <w:rsid w:val="00F7253D"/>
    <w:pPr>
      <w:widowControl/>
      <w:spacing w:before="100" w:beforeAutospacing="1" w:after="100" w:afterAutospacing="1"/>
      <w:jc w:val="left"/>
    </w:pPr>
    <w:rPr>
      <w:rFonts w:ascii="Times New Roman" w:eastAsia="Times New Roman" w:hAnsi="Times New Roman" w:cs="Times New Roman"/>
      <w:kern w:val="0"/>
      <w:sz w:val="24"/>
      <w:szCs w:val="24"/>
      <w:lang w:val="ru-RU" w:eastAsia="ru-RU"/>
    </w:rPr>
  </w:style>
  <w:style w:type="character" w:styleId="ad">
    <w:name w:val="Hyperlink"/>
    <w:basedOn w:val="a0"/>
    <w:uiPriority w:val="99"/>
    <w:unhideWhenUsed/>
    <w:rsid w:val="001B14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46C"/>
    <w:pPr>
      <w:widowControl/>
      <w:spacing w:before="100" w:beforeAutospacing="1" w:after="100" w:afterAutospacing="1"/>
      <w:jc w:val="left"/>
    </w:pPr>
    <w:rPr>
      <w:rFonts w:ascii="MS PGothic" w:eastAsia="MS PGothic" w:hAnsi="MS PGothic" w:cs="MS PGothic"/>
      <w:kern w:val="0"/>
      <w:sz w:val="24"/>
      <w:szCs w:val="24"/>
    </w:rPr>
  </w:style>
  <w:style w:type="paragraph" w:styleId="a4">
    <w:name w:val="header"/>
    <w:basedOn w:val="a"/>
    <w:link w:val="Char"/>
    <w:uiPriority w:val="99"/>
    <w:unhideWhenUsed/>
    <w:rsid w:val="00EB29EF"/>
    <w:pPr>
      <w:tabs>
        <w:tab w:val="center" w:pos="4252"/>
        <w:tab w:val="right" w:pos="8504"/>
      </w:tabs>
      <w:snapToGrid w:val="0"/>
    </w:pPr>
  </w:style>
  <w:style w:type="character" w:customStyle="1" w:styleId="Char">
    <w:name w:val="页眉 Char"/>
    <w:basedOn w:val="a0"/>
    <w:link w:val="a4"/>
    <w:uiPriority w:val="99"/>
    <w:rsid w:val="00EB29EF"/>
  </w:style>
  <w:style w:type="paragraph" w:styleId="a5">
    <w:name w:val="footer"/>
    <w:basedOn w:val="a"/>
    <w:link w:val="Char0"/>
    <w:uiPriority w:val="99"/>
    <w:unhideWhenUsed/>
    <w:rsid w:val="00EB29EF"/>
    <w:pPr>
      <w:tabs>
        <w:tab w:val="center" w:pos="4252"/>
        <w:tab w:val="right" w:pos="8504"/>
      </w:tabs>
      <w:snapToGrid w:val="0"/>
    </w:pPr>
  </w:style>
  <w:style w:type="character" w:customStyle="1" w:styleId="Char0">
    <w:name w:val="页脚 Char"/>
    <w:basedOn w:val="a0"/>
    <w:link w:val="a5"/>
    <w:uiPriority w:val="99"/>
    <w:rsid w:val="00EB29EF"/>
  </w:style>
  <w:style w:type="character" w:customStyle="1" w:styleId="shorttext">
    <w:name w:val="short_text"/>
    <w:basedOn w:val="a0"/>
    <w:rsid w:val="00C27924"/>
  </w:style>
  <w:style w:type="paragraph" w:styleId="a6">
    <w:name w:val="Balloon Text"/>
    <w:basedOn w:val="a"/>
    <w:link w:val="Char1"/>
    <w:uiPriority w:val="99"/>
    <w:semiHidden/>
    <w:unhideWhenUsed/>
    <w:rsid w:val="00CD4C2A"/>
    <w:rPr>
      <w:rFonts w:ascii="Times New Roman" w:hAnsi="Times New Roman" w:cs="Times New Roman"/>
      <w:sz w:val="18"/>
      <w:szCs w:val="18"/>
    </w:rPr>
  </w:style>
  <w:style w:type="character" w:customStyle="1" w:styleId="Char1">
    <w:name w:val="批注框文本 Char"/>
    <w:basedOn w:val="a0"/>
    <w:link w:val="a6"/>
    <w:uiPriority w:val="99"/>
    <w:semiHidden/>
    <w:rsid w:val="00CD4C2A"/>
    <w:rPr>
      <w:rFonts w:ascii="Times New Roman" w:hAnsi="Times New Roman" w:cs="Times New Roman"/>
      <w:sz w:val="18"/>
      <w:szCs w:val="18"/>
    </w:rPr>
  </w:style>
  <w:style w:type="character" w:styleId="a7">
    <w:name w:val="annotation reference"/>
    <w:basedOn w:val="a0"/>
    <w:unhideWhenUsed/>
    <w:rsid w:val="00542F9D"/>
    <w:rPr>
      <w:sz w:val="16"/>
      <w:szCs w:val="16"/>
    </w:rPr>
  </w:style>
  <w:style w:type="paragraph" w:styleId="a8">
    <w:name w:val="annotation text"/>
    <w:basedOn w:val="a"/>
    <w:link w:val="Char2"/>
    <w:unhideWhenUsed/>
    <w:qFormat/>
    <w:rsid w:val="00542F9D"/>
    <w:rPr>
      <w:sz w:val="20"/>
      <w:szCs w:val="20"/>
    </w:rPr>
  </w:style>
  <w:style w:type="character" w:customStyle="1" w:styleId="Char2">
    <w:name w:val="批注文字 Char"/>
    <w:basedOn w:val="a0"/>
    <w:link w:val="a8"/>
    <w:qFormat/>
    <w:rsid w:val="00542F9D"/>
    <w:rPr>
      <w:sz w:val="20"/>
      <w:szCs w:val="20"/>
    </w:rPr>
  </w:style>
  <w:style w:type="paragraph" w:styleId="a9">
    <w:name w:val="annotation subject"/>
    <w:basedOn w:val="a8"/>
    <w:next w:val="a8"/>
    <w:link w:val="Char3"/>
    <w:uiPriority w:val="99"/>
    <w:semiHidden/>
    <w:unhideWhenUsed/>
    <w:rsid w:val="00542F9D"/>
    <w:rPr>
      <w:b/>
      <w:bCs/>
    </w:rPr>
  </w:style>
  <w:style w:type="character" w:customStyle="1" w:styleId="Char3">
    <w:name w:val="批注主题 Char"/>
    <w:basedOn w:val="Char2"/>
    <w:link w:val="a9"/>
    <w:uiPriority w:val="99"/>
    <w:semiHidden/>
    <w:rsid w:val="00542F9D"/>
    <w:rPr>
      <w:b/>
      <w:bCs/>
      <w:sz w:val="20"/>
      <w:szCs w:val="20"/>
    </w:rPr>
  </w:style>
  <w:style w:type="character" w:styleId="aa">
    <w:name w:val="page number"/>
    <w:basedOn w:val="a0"/>
    <w:uiPriority w:val="99"/>
    <w:semiHidden/>
    <w:unhideWhenUsed/>
    <w:rsid w:val="000319FD"/>
  </w:style>
  <w:style w:type="table" w:styleId="ab">
    <w:name w:val="Table Grid"/>
    <w:basedOn w:val="a1"/>
    <w:uiPriority w:val="39"/>
    <w:rsid w:val="009D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9D2126"/>
  </w:style>
  <w:style w:type="paragraph" w:customStyle="1" w:styleId="desc">
    <w:name w:val="desc"/>
    <w:basedOn w:val="a"/>
    <w:rsid w:val="00F7253D"/>
    <w:pPr>
      <w:widowControl/>
      <w:spacing w:before="100" w:beforeAutospacing="1" w:after="100" w:afterAutospacing="1"/>
      <w:jc w:val="left"/>
    </w:pPr>
    <w:rPr>
      <w:rFonts w:ascii="Times New Roman" w:eastAsia="Times New Roman" w:hAnsi="Times New Roman" w:cs="Times New Roman"/>
      <w:kern w:val="0"/>
      <w:sz w:val="24"/>
      <w:szCs w:val="24"/>
      <w:lang w:val="ru-RU" w:eastAsia="ru-RU"/>
    </w:rPr>
  </w:style>
  <w:style w:type="character" w:styleId="ad">
    <w:name w:val="Hyperlink"/>
    <w:basedOn w:val="a0"/>
    <w:uiPriority w:val="99"/>
    <w:unhideWhenUsed/>
    <w:rsid w:val="001B1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3538">
      <w:bodyDiv w:val="1"/>
      <w:marLeft w:val="0"/>
      <w:marRight w:val="0"/>
      <w:marTop w:val="0"/>
      <w:marBottom w:val="0"/>
      <w:divBdr>
        <w:top w:val="none" w:sz="0" w:space="0" w:color="auto"/>
        <w:left w:val="none" w:sz="0" w:space="0" w:color="auto"/>
        <w:bottom w:val="none" w:sz="0" w:space="0" w:color="auto"/>
        <w:right w:val="none" w:sz="0" w:space="0" w:color="auto"/>
      </w:divBdr>
    </w:div>
    <w:div w:id="656807883">
      <w:bodyDiv w:val="1"/>
      <w:marLeft w:val="0"/>
      <w:marRight w:val="0"/>
      <w:marTop w:val="0"/>
      <w:marBottom w:val="0"/>
      <w:divBdr>
        <w:top w:val="none" w:sz="0" w:space="0" w:color="auto"/>
        <w:left w:val="none" w:sz="0" w:space="0" w:color="auto"/>
        <w:bottom w:val="none" w:sz="0" w:space="0" w:color="auto"/>
        <w:right w:val="none" w:sz="0" w:space="0" w:color="auto"/>
      </w:divBdr>
      <w:divsChild>
        <w:div w:id="2106226584">
          <w:marLeft w:val="0"/>
          <w:marRight w:val="0"/>
          <w:marTop w:val="0"/>
          <w:marBottom w:val="0"/>
          <w:divBdr>
            <w:top w:val="none" w:sz="0" w:space="0" w:color="auto"/>
            <w:left w:val="none" w:sz="0" w:space="0" w:color="auto"/>
            <w:bottom w:val="none" w:sz="0" w:space="0" w:color="auto"/>
            <w:right w:val="none" w:sz="0" w:space="0" w:color="auto"/>
          </w:divBdr>
          <w:divsChild>
            <w:div w:id="1862930283">
              <w:marLeft w:val="0"/>
              <w:marRight w:val="0"/>
              <w:marTop w:val="0"/>
              <w:marBottom w:val="0"/>
              <w:divBdr>
                <w:top w:val="none" w:sz="0" w:space="0" w:color="auto"/>
                <w:left w:val="none" w:sz="0" w:space="0" w:color="auto"/>
                <w:bottom w:val="none" w:sz="0" w:space="0" w:color="auto"/>
                <w:right w:val="none" w:sz="0" w:space="0" w:color="auto"/>
              </w:divBdr>
              <w:divsChild>
                <w:div w:id="356928994">
                  <w:marLeft w:val="0"/>
                  <w:marRight w:val="0"/>
                  <w:marTop w:val="0"/>
                  <w:marBottom w:val="0"/>
                  <w:divBdr>
                    <w:top w:val="none" w:sz="0" w:space="0" w:color="auto"/>
                    <w:left w:val="none" w:sz="0" w:space="0" w:color="auto"/>
                    <w:bottom w:val="none" w:sz="0" w:space="0" w:color="auto"/>
                    <w:right w:val="none" w:sz="0" w:space="0" w:color="auto"/>
                  </w:divBdr>
                  <w:divsChild>
                    <w:div w:id="408431519">
                      <w:marLeft w:val="0"/>
                      <w:marRight w:val="0"/>
                      <w:marTop w:val="0"/>
                      <w:marBottom w:val="0"/>
                      <w:divBdr>
                        <w:top w:val="none" w:sz="0" w:space="0" w:color="auto"/>
                        <w:left w:val="none" w:sz="0" w:space="0" w:color="auto"/>
                        <w:bottom w:val="none" w:sz="0" w:space="0" w:color="auto"/>
                        <w:right w:val="none" w:sz="0" w:space="0" w:color="auto"/>
                      </w:divBdr>
                      <w:divsChild>
                        <w:div w:id="378013724">
                          <w:marLeft w:val="0"/>
                          <w:marRight w:val="0"/>
                          <w:marTop w:val="0"/>
                          <w:marBottom w:val="0"/>
                          <w:divBdr>
                            <w:top w:val="none" w:sz="0" w:space="0" w:color="auto"/>
                            <w:left w:val="none" w:sz="0" w:space="0" w:color="auto"/>
                            <w:bottom w:val="none" w:sz="0" w:space="0" w:color="auto"/>
                            <w:right w:val="none" w:sz="0" w:space="0" w:color="auto"/>
                          </w:divBdr>
                          <w:divsChild>
                            <w:div w:id="1565066481">
                              <w:marLeft w:val="0"/>
                              <w:marRight w:val="0"/>
                              <w:marTop w:val="0"/>
                              <w:marBottom w:val="0"/>
                              <w:divBdr>
                                <w:top w:val="none" w:sz="0" w:space="0" w:color="auto"/>
                                <w:left w:val="none" w:sz="0" w:space="0" w:color="auto"/>
                                <w:bottom w:val="none" w:sz="0" w:space="0" w:color="auto"/>
                                <w:right w:val="none" w:sz="0" w:space="0" w:color="auto"/>
                              </w:divBdr>
                              <w:divsChild>
                                <w:div w:id="1596863657">
                                  <w:marLeft w:val="0"/>
                                  <w:marRight w:val="0"/>
                                  <w:marTop w:val="0"/>
                                  <w:marBottom w:val="0"/>
                                  <w:divBdr>
                                    <w:top w:val="none" w:sz="0" w:space="0" w:color="auto"/>
                                    <w:left w:val="none" w:sz="0" w:space="0" w:color="auto"/>
                                    <w:bottom w:val="none" w:sz="0" w:space="0" w:color="auto"/>
                                    <w:right w:val="none" w:sz="0" w:space="0" w:color="auto"/>
                                  </w:divBdr>
                                  <w:divsChild>
                                    <w:div w:id="360739674">
                                      <w:marLeft w:val="60"/>
                                      <w:marRight w:val="0"/>
                                      <w:marTop w:val="0"/>
                                      <w:marBottom w:val="0"/>
                                      <w:divBdr>
                                        <w:top w:val="none" w:sz="0" w:space="0" w:color="auto"/>
                                        <w:left w:val="none" w:sz="0" w:space="0" w:color="auto"/>
                                        <w:bottom w:val="none" w:sz="0" w:space="0" w:color="auto"/>
                                        <w:right w:val="none" w:sz="0" w:space="0" w:color="auto"/>
                                      </w:divBdr>
                                      <w:divsChild>
                                        <w:div w:id="1459375317">
                                          <w:marLeft w:val="0"/>
                                          <w:marRight w:val="0"/>
                                          <w:marTop w:val="0"/>
                                          <w:marBottom w:val="0"/>
                                          <w:divBdr>
                                            <w:top w:val="none" w:sz="0" w:space="0" w:color="auto"/>
                                            <w:left w:val="none" w:sz="0" w:space="0" w:color="auto"/>
                                            <w:bottom w:val="none" w:sz="0" w:space="0" w:color="auto"/>
                                            <w:right w:val="none" w:sz="0" w:space="0" w:color="auto"/>
                                          </w:divBdr>
                                          <w:divsChild>
                                            <w:div w:id="1943340305">
                                              <w:marLeft w:val="0"/>
                                              <w:marRight w:val="0"/>
                                              <w:marTop w:val="0"/>
                                              <w:marBottom w:val="120"/>
                                              <w:divBdr>
                                                <w:top w:val="single" w:sz="6" w:space="0" w:color="F5F5F5"/>
                                                <w:left w:val="single" w:sz="6" w:space="0" w:color="F5F5F5"/>
                                                <w:bottom w:val="single" w:sz="6" w:space="0" w:color="F5F5F5"/>
                                                <w:right w:val="single" w:sz="6" w:space="0" w:color="F5F5F5"/>
                                              </w:divBdr>
                                              <w:divsChild>
                                                <w:div w:id="1846935987">
                                                  <w:marLeft w:val="0"/>
                                                  <w:marRight w:val="0"/>
                                                  <w:marTop w:val="0"/>
                                                  <w:marBottom w:val="0"/>
                                                  <w:divBdr>
                                                    <w:top w:val="none" w:sz="0" w:space="0" w:color="auto"/>
                                                    <w:left w:val="none" w:sz="0" w:space="0" w:color="auto"/>
                                                    <w:bottom w:val="none" w:sz="0" w:space="0" w:color="auto"/>
                                                    <w:right w:val="none" w:sz="0" w:space="0" w:color="auto"/>
                                                  </w:divBdr>
                                                  <w:divsChild>
                                                    <w:div w:id="1999192218">
                                                      <w:marLeft w:val="0"/>
                                                      <w:marRight w:val="0"/>
                                                      <w:marTop w:val="0"/>
                                                      <w:marBottom w:val="0"/>
                                                      <w:divBdr>
                                                        <w:top w:val="none" w:sz="0" w:space="0" w:color="auto"/>
                                                        <w:left w:val="none" w:sz="0" w:space="0" w:color="auto"/>
                                                        <w:bottom w:val="none" w:sz="0" w:space="0" w:color="auto"/>
                                                        <w:right w:val="none" w:sz="0" w:space="0" w:color="auto"/>
                                                      </w:divBdr>
                                                    </w:div>
                                                  </w:divsChild>
                                                </w:div>
                                                <w:div w:id="922253657">
                                                  <w:marLeft w:val="0"/>
                                                  <w:marRight w:val="0"/>
                                                  <w:marTop w:val="0"/>
                                                  <w:marBottom w:val="0"/>
                                                  <w:divBdr>
                                                    <w:top w:val="none" w:sz="0" w:space="0" w:color="auto"/>
                                                    <w:left w:val="none" w:sz="0" w:space="0" w:color="auto"/>
                                                    <w:bottom w:val="none" w:sz="0" w:space="0" w:color="auto"/>
                                                    <w:right w:val="none" w:sz="0" w:space="0" w:color="auto"/>
                                                  </w:divBdr>
                                                  <w:divsChild>
                                                    <w:div w:id="11762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637635">
      <w:bodyDiv w:val="1"/>
      <w:marLeft w:val="0"/>
      <w:marRight w:val="0"/>
      <w:marTop w:val="0"/>
      <w:marBottom w:val="0"/>
      <w:divBdr>
        <w:top w:val="none" w:sz="0" w:space="0" w:color="auto"/>
        <w:left w:val="none" w:sz="0" w:space="0" w:color="auto"/>
        <w:bottom w:val="none" w:sz="0" w:space="0" w:color="auto"/>
        <w:right w:val="none" w:sz="0" w:space="0" w:color="auto"/>
      </w:divBdr>
    </w:div>
    <w:div w:id="159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Users/lima/Downloads/2019-01-08_New_Journals_Send_to_Ma_L-1/42815/torisu@yb4.so-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897B-8D37-412D-8A5F-6395A1F4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27253</Words>
  <Characters>155344</Characters>
  <Application>Microsoft Office Word</Application>
  <DocSecurity>0</DocSecurity>
  <Lines>1294</Lines>
  <Paragraphs>364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鳥巣 勇一</dc:creator>
  <cp:keywords/>
  <dc:description/>
  <cp:lastModifiedBy>ma</cp:lastModifiedBy>
  <cp:revision>8</cp:revision>
  <dcterms:created xsi:type="dcterms:W3CDTF">2019-01-10T02:54:00Z</dcterms:created>
  <dcterms:modified xsi:type="dcterms:W3CDTF">2019-02-22T01:21:00Z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7ce494a5-3d81-3a43-89de-abef55852bc4</vt:lpwstr>
  </property>
  <property fmtid="{D5CDD505-2E9C-101B-9397-08002B2CF9AE}" pid="24" name="Mendeley Citation Style_1">
    <vt:lpwstr>http://www.zotero.org/styles/world-journal-of-gastroenterology</vt:lpwstr>
  </property>
</Properties>
</file>