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Name of Journal: </w:t>
      </w:r>
      <w:r w:rsidRPr="00F1372D">
        <w:rPr>
          <w:rFonts w:ascii="Book Antiqua" w:eastAsia="Book Antiqua" w:hAnsi="Book Antiqua" w:cs="Book Antiqua"/>
          <w:b/>
          <w:i/>
          <w:sz w:val="24"/>
          <w:szCs w:val="24"/>
        </w:rPr>
        <w:t>World Journal of Diabetes</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Manuscript NO: 43241</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Manuscript Type: ORIGINAL ARTICLE </w:t>
      </w:r>
    </w:p>
    <w:p w:rsidR="00935AD6" w:rsidRPr="00F1372D" w:rsidRDefault="00935AD6" w:rsidP="00F1372D">
      <w:pPr>
        <w:spacing w:line="360" w:lineRule="auto"/>
        <w:jc w:val="both"/>
        <w:rPr>
          <w:rFonts w:ascii="Book Antiqua" w:eastAsia="Book Antiqua" w:hAnsi="Book Antiqua" w:cs="Book Antiqua"/>
          <w:b/>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 xml:space="preserve">Retrospective Cohort Study </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New results on the safety of laparoscopic sleeve gastrectomy bariatric procedure for type 2 diabetes patients </w:t>
      </w:r>
    </w:p>
    <w:p w:rsidR="00935AD6" w:rsidRPr="00F1372D" w:rsidRDefault="00935AD6" w:rsidP="00F1372D">
      <w:pPr>
        <w:spacing w:line="360" w:lineRule="auto"/>
        <w:jc w:val="both"/>
        <w:rPr>
          <w:rFonts w:ascii="Book Antiqua" w:eastAsia="Book Antiqua" w:hAnsi="Book Antiqua" w:cs="Book Antiqua"/>
          <w:b/>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Guetta O </w:t>
      </w:r>
      <w:r w:rsidRPr="00F1372D">
        <w:rPr>
          <w:rFonts w:ascii="Book Antiqua" w:eastAsia="Book Antiqua" w:hAnsi="Book Antiqua" w:cs="Book Antiqua"/>
          <w:i/>
          <w:sz w:val="24"/>
          <w:szCs w:val="24"/>
        </w:rPr>
        <w:t>et al.</w:t>
      </w:r>
      <w:r w:rsidRPr="00F1372D">
        <w:rPr>
          <w:rFonts w:ascii="Book Antiqua" w:eastAsia="Book Antiqua" w:hAnsi="Book Antiqua" w:cs="Book Antiqua"/>
          <w:sz w:val="24"/>
          <w:szCs w:val="24"/>
        </w:rPr>
        <w:t xml:space="preserve"> LSG for type 2 diabetes is safe </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sz w:val="24"/>
          <w:szCs w:val="24"/>
        </w:rPr>
      </w:pPr>
      <w:proofErr w:type="spellStart"/>
      <w:r w:rsidRPr="00F1372D">
        <w:rPr>
          <w:rFonts w:ascii="Book Antiqua" w:eastAsia="Book Antiqua" w:hAnsi="Book Antiqua" w:cs="Book Antiqua"/>
          <w:b/>
          <w:sz w:val="24"/>
          <w:szCs w:val="24"/>
        </w:rPr>
        <w:t>Ohad</w:t>
      </w:r>
      <w:proofErr w:type="spellEnd"/>
      <w:r w:rsidRPr="00F1372D">
        <w:rPr>
          <w:rFonts w:ascii="Book Antiqua" w:eastAsia="Book Antiqua" w:hAnsi="Book Antiqua" w:cs="Book Antiqua"/>
          <w:b/>
          <w:sz w:val="24"/>
          <w:szCs w:val="24"/>
        </w:rPr>
        <w:t xml:space="preserve"> Guetta, Alex </w:t>
      </w:r>
      <w:proofErr w:type="spellStart"/>
      <w:r w:rsidRPr="00F1372D">
        <w:rPr>
          <w:rFonts w:ascii="Book Antiqua" w:eastAsia="Book Antiqua" w:hAnsi="Book Antiqua" w:cs="Book Antiqua"/>
          <w:b/>
          <w:sz w:val="24"/>
          <w:szCs w:val="24"/>
        </w:rPr>
        <w:t>Vakhrushev</w:t>
      </w:r>
      <w:proofErr w:type="spellEnd"/>
      <w:r w:rsidRPr="00F1372D">
        <w:rPr>
          <w:rFonts w:ascii="Book Antiqua" w:eastAsia="Book Antiqua" w:hAnsi="Book Antiqua" w:cs="Book Antiqua"/>
          <w:b/>
          <w:sz w:val="24"/>
          <w:szCs w:val="24"/>
        </w:rPr>
        <w:t xml:space="preserve">, Oleg </w:t>
      </w:r>
      <w:proofErr w:type="spellStart"/>
      <w:r w:rsidRPr="00F1372D">
        <w:rPr>
          <w:rFonts w:ascii="Book Antiqua" w:eastAsia="Book Antiqua" w:hAnsi="Book Antiqua" w:cs="Book Antiqua"/>
          <w:b/>
          <w:sz w:val="24"/>
          <w:szCs w:val="24"/>
        </w:rPr>
        <w:t>Dukhno</w:t>
      </w:r>
      <w:proofErr w:type="spellEnd"/>
      <w:r w:rsidRPr="00F1372D">
        <w:rPr>
          <w:rFonts w:ascii="Book Antiqua" w:eastAsia="Book Antiqua" w:hAnsi="Book Antiqua" w:cs="Book Antiqua"/>
          <w:b/>
          <w:sz w:val="24"/>
          <w:szCs w:val="24"/>
        </w:rPr>
        <w:t xml:space="preserve">, </w:t>
      </w:r>
      <w:proofErr w:type="spellStart"/>
      <w:r w:rsidRPr="00F1372D">
        <w:rPr>
          <w:rFonts w:ascii="Book Antiqua" w:eastAsia="Book Antiqua" w:hAnsi="Book Antiqua" w:cs="Book Antiqua"/>
          <w:b/>
          <w:sz w:val="24"/>
          <w:szCs w:val="24"/>
        </w:rPr>
        <w:t>Amnon</w:t>
      </w:r>
      <w:proofErr w:type="spellEnd"/>
      <w:r w:rsidRPr="00F1372D">
        <w:rPr>
          <w:rFonts w:ascii="Book Antiqua" w:eastAsia="Book Antiqua" w:hAnsi="Book Antiqua" w:cs="Book Antiqua"/>
          <w:b/>
          <w:sz w:val="24"/>
          <w:szCs w:val="24"/>
        </w:rPr>
        <w:t xml:space="preserve"> </w:t>
      </w:r>
      <w:proofErr w:type="spellStart"/>
      <w:r w:rsidRPr="00F1372D">
        <w:rPr>
          <w:rFonts w:ascii="Book Antiqua" w:eastAsia="Book Antiqua" w:hAnsi="Book Antiqua" w:cs="Book Antiqua"/>
          <w:b/>
          <w:sz w:val="24"/>
          <w:szCs w:val="24"/>
        </w:rPr>
        <w:t>Ovnat</w:t>
      </w:r>
      <w:proofErr w:type="spellEnd"/>
      <w:r w:rsidRPr="00F1372D">
        <w:rPr>
          <w:rFonts w:ascii="Book Antiqua" w:eastAsia="Book Antiqua" w:hAnsi="Book Antiqua" w:cs="Book Antiqua"/>
          <w:b/>
          <w:sz w:val="24"/>
          <w:szCs w:val="24"/>
        </w:rPr>
        <w:t xml:space="preserve">, Gilbert </w:t>
      </w:r>
      <w:proofErr w:type="spellStart"/>
      <w:r w:rsidRPr="00F1372D">
        <w:rPr>
          <w:rFonts w:ascii="Book Antiqua" w:eastAsia="Book Antiqua" w:hAnsi="Book Antiqua" w:cs="Book Antiqua"/>
          <w:b/>
          <w:sz w:val="24"/>
          <w:szCs w:val="24"/>
        </w:rPr>
        <w:t>Sebbag</w:t>
      </w:r>
      <w:proofErr w:type="spellEnd"/>
    </w:p>
    <w:p w:rsidR="00935AD6" w:rsidRPr="00F1372D" w:rsidRDefault="00935AD6" w:rsidP="00F1372D">
      <w:pPr>
        <w:spacing w:line="360" w:lineRule="auto"/>
        <w:jc w:val="both"/>
        <w:rPr>
          <w:rFonts w:ascii="Book Antiqua" w:eastAsia="Book Antiqua" w:hAnsi="Book Antiqua" w:cs="Book Antiqua"/>
          <w:b/>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proofErr w:type="spellStart"/>
      <w:r w:rsidRPr="00F1372D">
        <w:rPr>
          <w:rFonts w:ascii="Book Antiqua" w:eastAsia="Book Antiqua" w:hAnsi="Book Antiqua" w:cs="Book Antiqua"/>
          <w:b/>
          <w:sz w:val="24"/>
          <w:szCs w:val="24"/>
        </w:rPr>
        <w:t>Ohad</w:t>
      </w:r>
      <w:proofErr w:type="spellEnd"/>
      <w:r w:rsidRPr="00F1372D">
        <w:rPr>
          <w:rFonts w:ascii="Book Antiqua" w:eastAsia="Book Antiqua" w:hAnsi="Book Antiqua" w:cs="Book Antiqua"/>
          <w:b/>
          <w:sz w:val="24"/>
          <w:szCs w:val="24"/>
        </w:rPr>
        <w:t xml:space="preserve"> Guetta, Alex </w:t>
      </w:r>
      <w:proofErr w:type="spellStart"/>
      <w:r w:rsidRPr="00F1372D">
        <w:rPr>
          <w:rFonts w:ascii="Book Antiqua" w:eastAsia="Book Antiqua" w:hAnsi="Book Antiqua" w:cs="Book Antiqua"/>
          <w:b/>
          <w:sz w:val="24"/>
          <w:szCs w:val="24"/>
        </w:rPr>
        <w:t>Vakhrushev</w:t>
      </w:r>
      <w:proofErr w:type="spellEnd"/>
      <w:r w:rsidRPr="00F1372D">
        <w:rPr>
          <w:rFonts w:ascii="Book Antiqua" w:eastAsia="Book Antiqua" w:hAnsi="Book Antiqua" w:cs="Book Antiqua"/>
          <w:b/>
          <w:sz w:val="24"/>
          <w:szCs w:val="24"/>
        </w:rPr>
        <w:t xml:space="preserve">, Oleg </w:t>
      </w:r>
      <w:proofErr w:type="spellStart"/>
      <w:r w:rsidRPr="00F1372D">
        <w:rPr>
          <w:rFonts w:ascii="Book Antiqua" w:eastAsia="Book Antiqua" w:hAnsi="Book Antiqua" w:cs="Book Antiqua"/>
          <w:b/>
          <w:sz w:val="24"/>
          <w:szCs w:val="24"/>
        </w:rPr>
        <w:t>Dukhno</w:t>
      </w:r>
      <w:proofErr w:type="spellEnd"/>
      <w:r w:rsidRPr="00F1372D">
        <w:rPr>
          <w:rFonts w:ascii="Book Antiqua" w:eastAsia="Book Antiqua" w:hAnsi="Book Antiqua" w:cs="Book Antiqua"/>
          <w:b/>
          <w:sz w:val="24"/>
          <w:szCs w:val="24"/>
        </w:rPr>
        <w:t xml:space="preserve">, </w:t>
      </w:r>
      <w:proofErr w:type="spellStart"/>
      <w:r w:rsidRPr="00F1372D">
        <w:rPr>
          <w:rFonts w:ascii="Book Antiqua" w:eastAsia="Book Antiqua" w:hAnsi="Book Antiqua" w:cs="Book Antiqua"/>
          <w:b/>
          <w:sz w:val="24"/>
          <w:szCs w:val="24"/>
        </w:rPr>
        <w:t>Amnon</w:t>
      </w:r>
      <w:proofErr w:type="spellEnd"/>
      <w:r w:rsidRPr="00F1372D">
        <w:rPr>
          <w:rFonts w:ascii="Book Antiqua" w:eastAsia="Book Antiqua" w:hAnsi="Book Antiqua" w:cs="Book Antiqua"/>
          <w:b/>
          <w:sz w:val="24"/>
          <w:szCs w:val="24"/>
        </w:rPr>
        <w:t xml:space="preserve"> </w:t>
      </w:r>
      <w:proofErr w:type="spellStart"/>
      <w:r w:rsidRPr="00F1372D">
        <w:rPr>
          <w:rFonts w:ascii="Book Antiqua" w:eastAsia="Book Antiqua" w:hAnsi="Book Antiqua" w:cs="Book Antiqua"/>
          <w:b/>
          <w:sz w:val="24"/>
          <w:szCs w:val="24"/>
        </w:rPr>
        <w:t>Ovnat</w:t>
      </w:r>
      <w:proofErr w:type="spellEnd"/>
      <w:r w:rsidRPr="00F1372D">
        <w:rPr>
          <w:rFonts w:ascii="Book Antiqua" w:eastAsia="Book Antiqua" w:hAnsi="Book Antiqua" w:cs="Book Antiqua"/>
          <w:b/>
          <w:sz w:val="24"/>
          <w:szCs w:val="24"/>
        </w:rPr>
        <w:t xml:space="preserve">, Gilbert </w:t>
      </w:r>
      <w:proofErr w:type="spellStart"/>
      <w:r w:rsidRPr="00F1372D">
        <w:rPr>
          <w:rFonts w:ascii="Book Antiqua" w:eastAsia="Book Antiqua" w:hAnsi="Book Antiqua" w:cs="Book Antiqua"/>
          <w:b/>
          <w:sz w:val="24"/>
          <w:szCs w:val="24"/>
        </w:rPr>
        <w:t>Sebbag</w:t>
      </w:r>
      <w:proofErr w:type="spellEnd"/>
      <w:r w:rsidRPr="00F1372D">
        <w:rPr>
          <w:rFonts w:ascii="Book Antiqua" w:eastAsia="Book Antiqua" w:hAnsi="Book Antiqua" w:cs="Book Antiqua"/>
          <w:b/>
          <w:sz w:val="24"/>
          <w:szCs w:val="24"/>
        </w:rPr>
        <w:t>,</w:t>
      </w:r>
      <w:r w:rsidRPr="00F1372D">
        <w:rPr>
          <w:rFonts w:ascii="Book Antiqua" w:eastAsia="Book Antiqua" w:hAnsi="Book Antiqua" w:cs="Book Antiqua"/>
          <w:sz w:val="24"/>
          <w:szCs w:val="24"/>
        </w:rPr>
        <w:t xml:space="preserve"> Department General Surgery B, </w:t>
      </w:r>
      <w:proofErr w:type="spellStart"/>
      <w:r w:rsidRPr="00F1372D">
        <w:rPr>
          <w:rFonts w:ascii="Book Antiqua" w:eastAsia="Book Antiqua" w:hAnsi="Book Antiqua" w:cs="Book Antiqua"/>
          <w:sz w:val="24"/>
          <w:szCs w:val="24"/>
        </w:rPr>
        <w:t>Soroka</w:t>
      </w:r>
      <w:proofErr w:type="spellEnd"/>
      <w:r w:rsidRPr="00F1372D">
        <w:rPr>
          <w:rFonts w:ascii="Book Antiqua" w:eastAsia="Book Antiqua" w:hAnsi="Book Antiqua" w:cs="Book Antiqua"/>
          <w:sz w:val="24"/>
          <w:szCs w:val="24"/>
        </w:rPr>
        <w:t xml:space="preserve"> University Medical Center, </w:t>
      </w:r>
      <w:proofErr w:type="spellStart"/>
      <w:r w:rsidRPr="00F1372D">
        <w:rPr>
          <w:rFonts w:ascii="Book Antiqua" w:eastAsia="Book Antiqua" w:hAnsi="Book Antiqua" w:cs="Book Antiqua"/>
          <w:sz w:val="24"/>
          <w:szCs w:val="24"/>
        </w:rPr>
        <w:t>Be’er</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Sheva</w:t>
      </w:r>
      <w:proofErr w:type="spellEnd"/>
      <w:r w:rsidRPr="00F1372D">
        <w:rPr>
          <w:rFonts w:ascii="Book Antiqua" w:eastAsia="Book Antiqua" w:hAnsi="Book Antiqua" w:cs="Book Antiqua"/>
          <w:sz w:val="24"/>
          <w:szCs w:val="24"/>
        </w:rPr>
        <w:t xml:space="preserve"> 8457108, Israel</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ORCID number:</w:t>
      </w:r>
      <w:r w:rsidRPr="00F1372D">
        <w:rPr>
          <w:rFonts w:ascii="Book Antiqua" w:eastAsia="Book Antiqua" w:hAnsi="Book Antiqua" w:cs="Book Antiqua"/>
          <w:sz w:val="24"/>
          <w:szCs w:val="24"/>
        </w:rPr>
        <w:t> </w:t>
      </w:r>
      <w:proofErr w:type="spellStart"/>
      <w:r w:rsidRPr="00F1372D">
        <w:rPr>
          <w:rFonts w:ascii="Book Antiqua" w:eastAsia="Book Antiqua" w:hAnsi="Book Antiqua" w:cs="Book Antiqua"/>
          <w:sz w:val="24"/>
          <w:szCs w:val="24"/>
        </w:rPr>
        <w:t>Ohad</w:t>
      </w:r>
      <w:proofErr w:type="spellEnd"/>
      <w:r w:rsidRPr="00F1372D">
        <w:rPr>
          <w:rFonts w:ascii="Book Antiqua" w:eastAsia="Book Antiqua" w:hAnsi="Book Antiqua" w:cs="Book Antiqua"/>
          <w:sz w:val="24"/>
          <w:szCs w:val="24"/>
        </w:rPr>
        <w:t xml:space="preserve"> Guetta (0000-0002-2207-7127); Alex </w:t>
      </w:r>
      <w:proofErr w:type="spellStart"/>
      <w:r w:rsidRPr="00F1372D">
        <w:rPr>
          <w:rFonts w:ascii="Book Antiqua" w:eastAsia="Book Antiqua" w:hAnsi="Book Antiqua" w:cs="Book Antiqua"/>
          <w:sz w:val="24"/>
          <w:szCs w:val="24"/>
        </w:rPr>
        <w:t>Vakhrushev</w:t>
      </w:r>
      <w:proofErr w:type="spellEnd"/>
      <w:r w:rsidRPr="00F1372D">
        <w:rPr>
          <w:rFonts w:ascii="Book Antiqua" w:eastAsia="Book Antiqua" w:hAnsi="Book Antiqua" w:cs="Book Antiqua"/>
          <w:sz w:val="24"/>
          <w:szCs w:val="24"/>
        </w:rPr>
        <w:t xml:space="preserve"> (0000-0002-0200-7674); Oleg </w:t>
      </w:r>
      <w:proofErr w:type="spellStart"/>
      <w:r w:rsidRPr="00F1372D">
        <w:rPr>
          <w:rFonts w:ascii="Book Antiqua" w:eastAsia="Book Antiqua" w:hAnsi="Book Antiqua" w:cs="Book Antiqua"/>
          <w:sz w:val="24"/>
          <w:szCs w:val="24"/>
        </w:rPr>
        <w:t>Dukhno</w:t>
      </w:r>
      <w:proofErr w:type="spellEnd"/>
      <w:r w:rsidRPr="00F1372D">
        <w:rPr>
          <w:rFonts w:ascii="Book Antiqua" w:eastAsia="Book Antiqua" w:hAnsi="Book Antiqua" w:cs="Book Antiqua"/>
          <w:sz w:val="24"/>
          <w:szCs w:val="24"/>
        </w:rPr>
        <w:t xml:space="preserve"> (0000-0001-5995-4237); </w:t>
      </w:r>
      <w:proofErr w:type="spellStart"/>
      <w:r w:rsidRPr="00F1372D">
        <w:rPr>
          <w:rFonts w:ascii="Book Antiqua" w:eastAsia="Book Antiqua" w:hAnsi="Book Antiqua" w:cs="Book Antiqua"/>
          <w:sz w:val="24"/>
          <w:szCs w:val="24"/>
        </w:rPr>
        <w:t>Amnon</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Ovnat</w:t>
      </w:r>
      <w:proofErr w:type="spellEnd"/>
      <w:r w:rsidRPr="00F1372D">
        <w:rPr>
          <w:rFonts w:ascii="Book Antiqua" w:eastAsia="Book Antiqua" w:hAnsi="Book Antiqua" w:cs="Book Antiqua"/>
          <w:sz w:val="24"/>
          <w:szCs w:val="24"/>
        </w:rPr>
        <w:t xml:space="preserve"> (0000-0003-1103-0312); Gilbert </w:t>
      </w:r>
      <w:proofErr w:type="spellStart"/>
      <w:r w:rsidRPr="00F1372D">
        <w:rPr>
          <w:rFonts w:ascii="Book Antiqua" w:eastAsia="Book Antiqua" w:hAnsi="Book Antiqua" w:cs="Book Antiqua"/>
          <w:sz w:val="24"/>
          <w:szCs w:val="24"/>
        </w:rPr>
        <w:t>Sebbag</w:t>
      </w:r>
      <w:proofErr w:type="spellEnd"/>
      <w:r w:rsidRPr="00F1372D">
        <w:rPr>
          <w:rFonts w:ascii="Book Antiqua" w:eastAsia="Book Antiqua" w:hAnsi="Book Antiqua" w:cs="Book Antiqua"/>
          <w:sz w:val="24"/>
          <w:szCs w:val="24"/>
        </w:rPr>
        <w:t xml:space="preserve"> (0000-0002-8997-0905).</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Author contributions:</w:t>
      </w:r>
      <w:r w:rsidRPr="00F1372D">
        <w:rPr>
          <w:rFonts w:ascii="Book Antiqua" w:eastAsia="Book Antiqua" w:hAnsi="Book Antiqua" w:cs="Book Antiqua"/>
          <w:sz w:val="24"/>
          <w:szCs w:val="24"/>
        </w:rPr>
        <w:t xml:space="preserve"> Guetta O performed data collection, statistical analysis, and the writing of this article; </w:t>
      </w:r>
      <w:proofErr w:type="spellStart"/>
      <w:r w:rsidRPr="00F1372D">
        <w:rPr>
          <w:rFonts w:ascii="Book Antiqua" w:eastAsia="Book Antiqua" w:hAnsi="Book Antiqua" w:cs="Book Antiqua"/>
          <w:sz w:val="24"/>
          <w:szCs w:val="24"/>
        </w:rPr>
        <w:t>Ovnat</w:t>
      </w:r>
      <w:proofErr w:type="spellEnd"/>
      <w:r w:rsidRPr="00F1372D">
        <w:rPr>
          <w:rFonts w:ascii="Book Antiqua" w:eastAsia="Book Antiqua" w:hAnsi="Book Antiqua" w:cs="Book Antiqua"/>
          <w:sz w:val="24"/>
          <w:szCs w:val="24"/>
        </w:rPr>
        <w:t xml:space="preserve"> A and </w:t>
      </w:r>
      <w:proofErr w:type="spellStart"/>
      <w:r w:rsidRPr="00F1372D">
        <w:rPr>
          <w:rFonts w:ascii="Book Antiqua" w:eastAsia="Book Antiqua" w:hAnsi="Book Antiqua" w:cs="Book Antiqua"/>
          <w:sz w:val="24"/>
          <w:szCs w:val="24"/>
        </w:rPr>
        <w:t>Vakhrushev</w:t>
      </w:r>
      <w:proofErr w:type="spellEnd"/>
      <w:r w:rsidRPr="00F1372D">
        <w:rPr>
          <w:rFonts w:ascii="Book Antiqua" w:eastAsia="Book Antiqua" w:hAnsi="Book Antiqua" w:cs="Book Antiqua"/>
          <w:sz w:val="24"/>
          <w:szCs w:val="24"/>
        </w:rPr>
        <w:t xml:space="preserve"> A recruited the patients and performed all the operations as well as treated further complications and perioperative care; </w:t>
      </w:r>
      <w:proofErr w:type="spellStart"/>
      <w:r w:rsidRPr="00F1372D">
        <w:rPr>
          <w:rFonts w:ascii="Book Antiqua" w:eastAsia="Book Antiqua" w:hAnsi="Book Antiqua" w:cs="Book Antiqua"/>
          <w:sz w:val="24"/>
          <w:szCs w:val="24"/>
        </w:rPr>
        <w:t>Sebbag</w:t>
      </w:r>
      <w:proofErr w:type="spellEnd"/>
      <w:r w:rsidRPr="00F1372D">
        <w:rPr>
          <w:rFonts w:ascii="Book Antiqua" w:eastAsia="Book Antiqua" w:hAnsi="Book Antiqua" w:cs="Book Antiqua"/>
          <w:sz w:val="24"/>
          <w:szCs w:val="24"/>
        </w:rPr>
        <w:t xml:space="preserve"> G made critical revision of the article and final approval of the version to be published; </w:t>
      </w:r>
      <w:proofErr w:type="spellStart"/>
      <w:r w:rsidRPr="00F1372D">
        <w:rPr>
          <w:rFonts w:ascii="Book Antiqua" w:eastAsia="Book Antiqua" w:hAnsi="Book Antiqua" w:cs="Book Antiqua"/>
          <w:sz w:val="24"/>
          <w:szCs w:val="24"/>
        </w:rPr>
        <w:t>Dukhno</w:t>
      </w:r>
      <w:proofErr w:type="spellEnd"/>
      <w:r w:rsidRPr="00F1372D">
        <w:rPr>
          <w:rFonts w:ascii="Book Antiqua" w:eastAsia="Book Antiqua" w:hAnsi="Book Antiqua" w:cs="Book Antiqua"/>
          <w:sz w:val="24"/>
          <w:szCs w:val="24"/>
        </w:rPr>
        <w:t xml:space="preserve"> O contributed to this paper.</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b/>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Institutional review board statement:</w:t>
      </w:r>
      <w:r w:rsidRPr="00F1372D">
        <w:rPr>
          <w:rFonts w:ascii="Book Antiqua" w:eastAsia="Book Antiqua" w:hAnsi="Book Antiqua" w:cs="Book Antiqua"/>
          <w:sz w:val="24"/>
          <w:szCs w:val="24"/>
        </w:rPr>
        <w:t xml:space="preserve"> This study was approved by the local institutional review board.</w:t>
      </w:r>
    </w:p>
    <w:p w:rsidR="00935AD6" w:rsidRPr="00F1372D" w:rsidRDefault="00935AD6" w:rsidP="00F1372D">
      <w:pPr>
        <w:spacing w:line="360" w:lineRule="auto"/>
        <w:jc w:val="both"/>
        <w:rPr>
          <w:rFonts w:ascii="Book Antiqua" w:eastAsia="Book Antiqua" w:hAnsi="Book Antiqua" w:cs="Book Antiqua"/>
          <w:b/>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 xml:space="preserve">Informed consent statement: </w:t>
      </w:r>
      <w:r w:rsidRPr="00F1372D">
        <w:rPr>
          <w:rFonts w:ascii="Book Antiqua" w:eastAsia="Book Antiqua" w:hAnsi="Book Antiqua" w:cs="Book Antiqua"/>
          <w:sz w:val="24"/>
          <w:szCs w:val="24"/>
        </w:rPr>
        <w:t xml:space="preserve">The study was exempt of signed informed consent according to the local Institutional Review Board Approval due to its retrospective </w:t>
      </w:r>
      <w:r w:rsidRPr="00F1372D">
        <w:rPr>
          <w:rFonts w:ascii="Book Antiqua" w:eastAsia="Book Antiqua" w:hAnsi="Book Antiqua" w:cs="Book Antiqua"/>
          <w:sz w:val="24"/>
          <w:szCs w:val="24"/>
        </w:rPr>
        <w:lastRenderedPageBreak/>
        <w:t>nature.</w:t>
      </w:r>
    </w:p>
    <w:p w:rsidR="00935AD6" w:rsidRPr="00F1372D" w:rsidRDefault="00935AD6" w:rsidP="00F1372D">
      <w:pPr>
        <w:spacing w:line="360" w:lineRule="auto"/>
        <w:jc w:val="both"/>
        <w:rPr>
          <w:rFonts w:ascii="Book Antiqua" w:eastAsia="Book Antiqua" w:hAnsi="Book Antiqua" w:cs="Book Antiqua"/>
          <w:b/>
          <w:sz w:val="24"/>
          <w:szCs w:val="24"/>
        </w:rPr>
      </w:pP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 xml:space="preserve">Conflict-of-interest statement: </w:t>
      </w:r>
      <w:r w:rsidRPr="00F1372D">
        <w:rPr>
          <w:rFonts w:ascii="Book Antiqua" w:eastAsia="Book Antiqua" w:hAnsi="Book Antiqua" w:cs="Book Antiqua"/>
          <w:sz w:val="24"/>
          <w:szCs w:val="24"/>
        </w:rPr>
        <w:t>The authors have no competing interests to declare.</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widowControl/>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 xml:space="preserve">Open-Access: </w:t>
      </w:r>
      <w:r w:rsidRPr="00F1372D">
        <w:rPr>
          <w:rFonts w:ascii="Book Antiqua" w:eastAsia="Book Antiqua" w:hAnsi="Book Antiqua" w:cs="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Manuscript source:</w:t>
      </w:r>
      <w:r w:rsidRPr="00F1372D">
        <w:rPr>
          <w:rFonts w:ascii="Book Antiqua" w:eastAsia="Book Antiqua" w:hAnsi="Book Antiqua" w:cs="Book Antiqua"/>
          <w:sz w:val="24"/>
          <w:szCs w:val="24"/>
        </w:rPr>
        <w:t xml:space="preserve"> Unsolicited manuscript</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Correspond</w:t>
      </w:r>
      <w:r w:rsidR="00F1372D" w:rsidRPr="00F1372D">
        <w:rPr>
          <w:rFonts w:ascii="Book Antiqua" w:hAnsi="Book Antiqua" w:cs="Book Antiqua"/>
          <w:b/>
          <w:sz w:val="24"/>
          <w:szCs w:val="24"/>
        </w:rPr>
        <w:t>ing author</w:t>
      </w:r>
      <w:r w:rsidRPr="00F1372D">
        <w:rPr>
          <w:rFonts w:ascii="Book Antiqua" w:eastAsia="Book Antiqua" w:hAnsi="Book Antiqua" w:cs="Book Antiqua"/>
          <w:b/>
          <w:sz w:val="24"/>
          <w:szCs w:val="24"/>
        </w:rPr>
        <w:t xml:space="preserve">: </w:t>
      </w:r>
      <w:proofErr w:type="spellStart"/>
      <w:r w:rsidRPr="00F1372D">
        <w:rPr>
          <w:rFonts w:ascii="Book Antiqua" w:eastAsia="Book Antiqua" w:hAnsi="Book Antiqua" w:cs="Book Antiqua"/>
          <w:b/>
          <w:sz w:val="24"/>
          <w:szCs w:val="24"/>
        </w:rPr>
        <w:t>Ohad</w:t>
      </w:r>
      <w:proofErr w:type="spellEnd"/>
      <w:r w:rsidRPr="00F1372D">
        <w:rPr>
          <w:rFonts w:ascii="Book Antiqua" w:eastAsia="Book Antiqua" w:hAnsi="Book Antiqua" w:cs="Book Antiqua"/>
          <w:b/>
          <w:sz w:val="24"/>
          <w:szCs w:val="24"/>
        </w:rPr>
        <w:t xml:space="preserve"> Guetta, MD, Surgeon, </w:t>
      </w:r>
      <w:r w:rsidRPr="00F1372D">
        <w:rPr>
          <w:rFonts w:ascii="Book Antiqua" w:eastAsia="Book Antiqua" w:hAnsi="Book Antiqua" w:cs="Book Antiqua"/>
          <w:sz w:val="24"/>
          <w:szCs w:val="24"/>
        </w:rPr>
        <w:t xml:space="preserve">Department General Surgery B, </w:t>
      </w:r>
      <w:proofErr w:type="spellStart"/>
      <w:r w:rsidRPr="00F1372D">
        <w:rPr>
          <w:rFonts w:ascii="Book Antiqua" w:eastAsia="Book Antiqua" w:hAnsi="Book Antiqua" w:cs="Book Antiqua"/>
          <w:sz w:val="24"/>
          <w:szCs w:val="24"/>
        </w:rPr>
        <w:t>Soroka</w:t>
      </w:r>
      <w:proofErr w:type="spellEnd"/>
      <w:r w:rsidRPr="00F1372D">
        <w:rPr>
          <w:rFonts w:ascii="Book Antiqua" w:eastAsia="Book Antiqua" w:hAnsi="Book Antiqua" w:cs="Book Antiqua"/>
          <w:sz w:val="24"/>
          <w:szCs w:val="24"/>
        </w:rPr>
        <w:t xml:space="preserve"> University Medical Center, </w:t>
      </w:r>
      <w:proofErr w:type="spellStart"/>
      <w:r w:rsidRPr="00F1372D">
        <w:rPr>
          <w:rFonts w:ascii="Book Antiqua" w:eastAsia="Book Antiqua" w:hAnsi="Book Antiqua" w:cs="Book Antiqua"/>
          <w:sz w:val="24"/>
          <w:szCs w:val="24"/>
        </w:rPr>
        <w:t>Rager</w:t>
      </w:r>
      <w:proofErr w:type="spellEnd"/>
      <w:r w:rsidRPr="00F1372D">
        <w:rPr>
          <w:rFonts w:ascii="Book Antiqua" w:eastAsia="Book Antiqua" w:hAnsi="Book Antiqua" w:cs="Book Antiqua"/>
          <w:sz w:val="24"/>
          <w:szCs w:val="24"/>
        </w:rPr>
        <w:t xml:space="preserve"> Ave. 151, POB 151, </w:t>
      </w:r>
      <w:proofErr w:type="spellStart"/>
      <w:r w:rsidRPr="00F1372D">
        <w:rPr>
          <w:rFonts w:ascii="Book Antiqua" w:eastAsia="Book Antiqua" w:hAnsi="Book Antiqua" w:cs="Book Antiqua"/>
          <w:sz w:val="24"/>
          <w:szCs w:val="24"/>
        </w:rPr>
        <w:t>Be’er</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Sheva</w:t>
      </w:r>
      <w:proofErr w:type="spellEnd"/>
      <w:r w:rsidRPr="00F1372D">
        <w:rPr>
          <w:rFonts w:ascii="Book Antiqua" w:eastAsia="Book Antiqua" w:hAnsi="Book Antiqua" w:cs="Book Antiqua"/>
          <w:sz w:val="24"/>
          <w:szCs w:val="24"/>
        </w:rPr>
        <w:t xml:space="preserve"> 8457108, Israel. ohadgu@clalit.org.il</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Telephone: </w:t>
      </w:r>
      <w:r w:rsidRPr="00F1372D">
        <w:rPr>
          <w:rFonts w:ascii="Book Antiqua" w:eastAsia="Book Antiqua" w:hAnsi="Book Antiqua" w:cs="Book Antiqua"/>
          <w:sz w:val="24"/>
          <w:szCs w:val="24"/>
        </w:rPr>
        <w:t>+972-52-2523899</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Fax:</w:t>
      </w:r>
      <w:r w:rsidRPr="00F1372D">
        <w:rPr>
          <w:rFonts w:ascii="Book Antiqua" w:eastAsia="Book Antiqua" w:hAnsi="Book Antiqua" w:cs="Book Antiqua"/>
          <w:sz w:val="24"/>
          <w:szCs w:val="24"/>
        </w:rPr>
        <w:t xml:space="preserve"> +972-8-6239930</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Received: </w:t>
      </w:r>
      <w:r w:rsidRPr="00F1372D">
        <w:rPr>
          <w:rFonts w:ascii="Book Antiqua" w:eastAsia="Book Antiqua" w:hAnsi="Book Antiqua" w:cs="Book Antiqua"/>
          <w:sz w:val="24"/>
          <w:szCs w:val="24"/>
        </w:rPr>
        <w:t xml:space="preserve">November 6, 2018 </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Peer-review started:</w:t>
      </w:r>
      <w:r w:rsidRPr="00F1372D">
        <w:rPr>
          <w:rFonts w:ascii="Book Antiqua" w:eastAsia="Book Antiqua" w:hAnsi="Book Antiqua" w:cs="Book Antiqua"/>
          <w:sz w:val="24"/>
          <w:szCs w:val="24"/>
        </w:rPr>
        <w:t xml:space="preserve"> November 6, 2018 </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First decision:</w:t>
      </w:r>
      <w:r w:rsidRPr="00F1372D">
        <w:rPr>
          <w:rFonts w:ascii="Book Antiqua" w:eastAsia="Book Antiqua" w:hAnsi="Book Antiqua" w:cs="Book Antiqua"/>
          <w:sz w:val="24"/>
          <w:szCs w:val="24"/>
        </w:rPr>
        <w:t xml:space="preserve"> November 29, 2018 </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Revised: </w:t>
      </w:r>
      <w:r w:rsidRPr="00F1372D">
        <w:rPr>
          <w:rFonts w:ascii="Book Antiqua" w:eastAsia="Book Antiqua" w:hAnsi="Book Antiqua" w:cs="Book Antiqua"/>
          <w:sz w:val="24"/>
          <w:szCs w:val="24"/>
        </w:rPr>
        <w:t>January 8, 2019</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Accepted: </w:t>
      </w:r>
      <w:r w:rsidRPr="00F1372D">
        <w:rPr>
          <w:rFonts w:ascii="Book Antiqua" w:eastAsia="Book Antiqua" w:hAnsi="Book Antiqua" w:cs="Book Antiqua"/>
          <w:sz w:val="24"/>
          <w:szCs w:val="24"/>
        </w:rPr>
        <w:t>January 22, 2019</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Article in press:</w:t>
      </w:r>
      <w:r w:rsidRPr="00F1372D">
        <w:rPr>
          <w:rFonts w:ascii="Book Antiqua" w:eastAsia="Book Antiqua" w:hAnsi="Book Antiqua" w:cs="Book Antiqua"/>
          <w:sz w:val="24"/>
          <w:szCs w:val="24"/>
        </w:rPr>
        <w:t xml:space="preserve"> </w:t>
      </w:r>
      <w:r w:rsidR="00F1372D" w:rsidRPr="00F1372D">
        <w:rPr>
          <w:rFonts w:ascii="Book Antiqua" w:eastAsia="Book Antiqua" w:hAnsi="Book Antiqua" w:cs="Book Antiqua"/>
          <w:sz w:val="24"/>
          <w:szCs w:val="24"/>
        </w:rPr>
        <w:t>January 2</w:t>
      </w:r>
      <w:r w:rsidR="00F1372D" w:rsidRPr="00F1372D">
        <w:rPr>
          <w:rFonts w:ascii="Book Antiqua" w:hAnsi="Book Antiqua" w:cs="Book Antiqua"/>
          <w:sz w:val="24"/>
          <w:szCs w:val="24"/>
        </w:rPr>
        <w:t>3</w:t>
      </w:r>
      <w:r w:rsidR="00F1372D" w:rsidRPr="00F1372D">
        <w:rPr>
          <w:rFonts w:ascii="Book Antiqua" w:eastAsia="Book Antiqua" w:hAnsi="Book Antiqua" w:cs="Book Antiqua"/>
          <w:sz w:val="24"/>
          <w:szCs w:val="24"/>
        </w:rPr>
        <w:t>, 2019</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Published online: </w:t>
      </w:r>
      <w:r w:rsidR="00F1372D" w:rsidRPr="00F1372D">
        <w:rPr>
          <w:rFonts w:ascii="Book Antiqua" w:hAnsi="Book Antiqua" w:cs="Book Antiqua"/>
          <w:sz w:val="24"/>
          <w:szCs w:val="24"/>
        </w:rPr>
        <w:t>February</w:t>
      </w:r>
      <w:r w:rsidR="00930BF0">
        <w:rPr>
          <w:rFonts w:ascii="Book Antiqua" w:eastAsia="Book Antiqua" w:hAnsi="Book Antiqua" w:cs="Book Antiqua"/>
          <w:sz w:val="24"/>
          <w:szCs w:val="24"/>
        </w:rPr>
        <w:t xml:space="preserve"> 1</w:t>
      </w:r>
      <w:r w:rsidR="00930BF0">
        <w:rPr>
          <w:rFonts w:ascii="Book Antiqua" w:hAnsi="Book Antiqua" w:cs="Book Antiqua" w:hint="eastAsia"/>
          <w:sz w:val="24"/>
          <w:szCs w:val="24"/>
        </w:rPr>
        <w:t>5</w:t>
      </w:r>
      <w:bookmarkStart w:id="0" w:name="_GoBack"/>
      <w:bookmarkEnd w:id="0"/>
      <w:r w:rsidR="00F1372D" w:rsidRPr="00F1372D">
        <w:rPr>
          <w:rFonts w:ascii="Book Antiqua" w:eastAsia="Book Antiqua" w:hAnsi="Book Antiqua" w:cs="Book Antiqua"/>
          <w:sz w:val="24"/>
          <w:szCs w:val="24"/>
        </w:rPr>
        <w:t>, 2019</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hAnsi="Book Antiqua"/>
          <w:sz w:val="24"/>
          <w:szCs w:val="24"/>
        </w:rPr>
        <w:br w:type="page"/>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lastRenderedPageBreak/>
        <w:t>Abstract</w:t>
      </w: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BACKGROUND</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It has been established that bariatric surgery, including laparoscopic sleeve gastrectomy (LSG), has a positive impact on type 2 diabetes mellitus (T2DM). However, less frequently T2DM is reported as a risk factor for complications with this type of surgery.</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AIM</w:t>
      </w: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sz w:val="24"/>
          <w:szCs w:val="24"/>
        </w:rPr>
        <w:t>To evaluate the safety of LSG in T2DM.</w:t>
      </w:r>
      <w:proofErr w:type="gramEnd"/>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METHODS</w:t>
      </w:r>
    </w:p>
    <w:p w:rsidR="00935AD6" w:rsidRPr="00F1372D" w:rsidRDefault="00393494" w:rsidP="00F1372D">
      <w:pPr>
        <w:spacing w:line="360" w:lineRule="auto"/>
        <w:jc w:val="both"/>
        <w:rPr>
          <w:rFonts w:ascii="Book Antiqua" w:eastAsia="Book Antiqua" w:hAnsi="Book Antiqua" w:cs="Book Antiqua"/>
          <w:sz w:val="24"/>
          <w:szCs w:val="24"/>
        </w:rPr>
      </w:pPr>
      <w:bookmarkStart w:id="1" w:name="_gjdgxs" w:colFirst="0" w:colLast="0"/>
      <w:bookmarkEnd w:id="1"/>
      <w:r w:rsidRPr="00F1372D">
        <w:rPr>
          <w:rFonts w:ascii="Book Antiqua" w:eastAsia="Book Antiqua" w:hAnsi="Book Antiqua" w:cs="Book Antiqua"/>
          <w:sz w:val="24"/>
          <w:szCs w:val="24"/>
        </w:rPr>
        <w:t xml:space="preserve">A retrospective cohort study was conducted over patients admitted for LSG from January 2008 to May 2015. Data was collected through digitized records. Any deviation from normal postoperative care within the first 60 d was defined as an early complication, and further categorized into mild or severe. </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RESULTS</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Nine hundred eighty-four patients underwent LSG, among these 143 (14.5%) were diagnosed with T2DM. There were 19 complications in the T2DM group (13.3%) compared to 59 cases in the non-T2DM (7.0%). Out of 19 complications in the T2DM group, 12 were mild (8.4%) and 7 were severe (4.9%). Compared to the non-T2DM group, patients had a higher risk for mild complications (Odds-ratio 2.316, CI: 1.163-4.611,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0.017), but not for severe ones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0.615). An increase of 1% in hemoglobin </w:t>
      </w:r>
      <w:proofErr w:type="gramStart"/>
      <w:r w:rsidRPr="00F1372D">
        <w:rPr>
          <w:rFonts w:ascii="Book Antiqua" w:eastAsia="Book Antiqua" w:hAnsi="Book Antiqua" w:cs="Book Antiqua"/>
          <w:sz w:val="24"/>
          <w:szCs w:val="24"/>
        </w:rPr>
        <w:t>A1c</w:t>
      </w:r>
      <w:proofErr w:type="gramEnd"/>
      <w:r w:rsidRPr="00F1372D">
        <w:rPr>
          <w:rFonts w:ascii="Book Antiqua" w:eastAsia="Book Antiqua" w:hAnsi="Book Antiqua" w:cs="Book Antiqua"/>
          <w:sz w:val="24"/>
          <w:szCs w:val="24"/>
        </w:rPr>
        <w:t xml:space="preserve"> levels was associated with a 40.7% increased risk for severe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0.013, CI: 1.074-1.843) but not for mild ones.</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CONCLUSION</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Our data suggest that LSG is relatively safe for patients with T2DM. Whether pre-operative control of hemoglobin </w:t>
      </w:r>
      <w:proofErr w:type="gramStart"/>
      <w:r w:rsidRPr="00F1372D">
        <w:rPr>
          <w:rFonts w:ascii="Book Antiqua" w:eastAsia="Book Antiqua" w:hAnsi="Book Antiqua" w:cs="Book Antiqua"/>
          <w:sz w:val="24"/>
          <w:szCs w:val="24"/>
        </w:rPr>
        <w:t>A1c</w:t>
      </w:r>
      <w:proofErr w:type="gramEnd"/>
      <w:r w:rsidRPr="00F1372D">
        <w:rPr>
          <w:rFonts w:ascii="Book Antiqua" w:eastAsia="Book Antiqua" w:hAnsi="Book Antiqua" w:cs="Book Antiqua"/>
          <w:sz w:val="24"/>
          <w:szCs w:val="24"/>
        </w:rPr>
        <w:t xml:space="preserve"> level will lower the complications rate has to be prospectively studied.</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lastRenderedPageBreak/>
        <w:t xml:space="preserve">Key words: </w:t>
      </w:r>
      <w:r w:rsidRPr="00F1372D">
        <w:rPr>
          <w:rFonts w:ascii="Book Antiqua" w:eastAsia="Book Antiqua" w:hAnsi="Book Antiqua" w:cs="Book Antiqua"/>
          <w:sz w:val="24"/>
          <w:szCs w:val="24"/>
        </w:rPr>
        <w:t xml:space="preserve">Bariatric surgery; Laparoscopic sleeve gastrectomy; Type 2 diabetes; Complications; Morbidity; Hemoglobin A1c; Fasting plasma glucose; </w:t>
      </w:r>
      <w:proofErr w:type="spellStart"/>
      <w:r w:rsidRPr="00F1372D">
        <w:rPr>
          <w:rFonts w:ascii="Book Antiqua" w:eastAsia="Book Antiqua" w:hAnsi="Book Antiqua" w:cs="Book Antiqua"/>
          <w:sz w:val="24"/>
          <w:szCs w:val="24"/>
        </w:rPr>
        <w:t>Clavien-Dindo</w:t>
      </w:r>
      <w:proofErr w:type="spellEnd"/>
      <w:r w:rsidRPr="00F1372D">
        <w:rPr>
          <w:rFonts w:ascii="Book Antiqua" w:eastAsia="Book Antiqua" w:hAnsi="Book Antiqua" w:cs="Book Antiqua"/>
          <w:sz w:val="24"/>
          <w:szCs w:val="24"/>
        </w:rPr>
        <w:t xml:space="preserve"> classification</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b/>
          <w:sz w:val="24"/>
          <w:szCs w:val="24"/>
        </w:rPr>
        <w:t>© The Author(s) 2019.</w:t>
      </w:r>
      <w:proofErr w:type="gramEnd"/>
      <w:r w:rsidRPr="00F1372D">
        <w:rPr>
          <w:rFonts w:ascii="Book Antiqua" w:eastAsia="Book Antiqua" w:hAnsi="Book Antiqua" w:cs="Book Antiqua"/>
          <w:sz w:val="24"/>
          <w:szCs w:val="24"/>
        </w:rPr>
        <w:t xml:space="preserve"> </w:t>
      </w:r>
      <w:proofErr w:type="gramStart"/>
      <w:r w:rsidRPr="00F1372D">
        <w:rPr>
          <w:rFonts w:ascii="Book Antiqua" w:eastAsia="Book Antiqua" w:hAnsi="Book Antiqua" w:cs="Book Antiqua"/>
          <w:sz w:val="24"/>
          <w:szCs w:val="24"/>
        </w:rPr>
        <w:t xml:space="preserve">Published by </w:t>
      </w:r>
      <w:proofErr w:type="spellStart"/>
      <w:r w:rsidRPr="00F1372D">
        <w:rPr>
          <w:rFonts w:ascii="Book Antiqua" w:eastAsia="Book Antiqua" w:hAnsi="Book Antiqua" w:cs="Book Antiqua"/>
          <w:sz w:val="24"/>
          <w:szCs w:val="24"/>
        </w:rPr>
        <w:t>Baishideng</w:t>
      </w:r>
      <w:proofErr w:type="spellEnd"/>
      <w:r w:rsidRPr="00F1372D">
        <w:rPr>
          <w:rFonts w:ascii="Book Antiqua" w:eastAsia="Book Antiqua" w:hAnsi="Book Antiqua" w:cs="Book Antiqua"/>
          <w:sz w:val="24"/>
          <w:szCs w:val="24"/>
        </w:rPr>
        <w:t xml:space="preserve"> Publishing Group Inc.</w:t>
      </w:r>
      <w:proofErr w:type="gramEnd"/>
      <w:r w:rsidRPr="00F1372D">
        <w:rPr>
          <w:rFonts w:ascii="Book Antiqua" w:eastAsia="Book Antiqua" w:hAnsi="Book Antiqua" w:cs="Book Antiqua"/>
          <w:sz w:val="24"/>
          <w:szCs w:val="24"/>
        </w:rPr>
        <w:t xml:space="preserve"> All rights reserved.</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Core tip: </w:t>
      </w:r>
      <w:r w:rsidRPr="00F1372D">
        <w:rPr>
          <w:rFonts w:ascii="Book Antiqua" w:eastAsia="Book Antiqua" w:hAnsi="Book Antiqua" w:cs="Book Antiqua"/>
          <w:sz w:val="24"/>
          <w:szCs w:val="24"/>
        </w:rPr>
        <w:t xml:space="preserve">Laparoscopic sleeve gastrectomy is the most popular bariatric procedure worldwide today. Its impact among diabetic patients has been beneficial regarding diabetes control. This study is the first to examine the safety of the procedure in this subgroup of the population. We found that the diagnosis of diabetes mellitus is associated with an increased rate of mild postoperative complications but not with severe ones. Elevated hemoglobin </w:t>
      </w:r>
      <w:proofErr w:type="gramStart"/>
      <w:r w:rsidRPr="00F1372D">
        <w:rPr>
          <w:rFonts w:ascii="Book Antiqua" w:eastAsia="Book Antiqua" w:hAnsi="Book Antiqua" w:cs="Book Antiqua"/>
          <w:sz w:val="24"/>
          <w:szCs w:val="24"/>
        </w:rPr>
        <w:t>A1c</w:t>
      </w:r>
      <w:proofErr w:type="gramEnd"/>
      <w:r w:rsidRPr="00F1372D">
        <w:rPr>
          <w:rFonts w:ascii="Book Antiqua" w:eastAsia="Book Antiqua" w:hAnsi="Book Antiqua" w:cs="Book Antiqua"/>
          <w:sz w:val="24"/>
          <w:szCs w:val="24"/>
        </w:rPr>
        <w:t xml:space="preserve"> is a good predictor for the risk of severe complications.</w:t>
      </w:r>
    </w:p>
    <w:p w:rsidR="00935AD6" w:rsidRPr="00F1372D" w:rsidRDefault="00935AD6" w:rsidP="00F1372D">
      <w:pPr>
        <w:spacing w:line="360" w:lineRule="auto"/>
        <w:jc w:val="both"/>
        <w:rPr>
          <w:rFonts w:ascii="Book Antiqua" w:eastAsia="Book Antiqua" w:hAnsi="Book Antiqua" w:cs="Book Antiqua"/>
          <w:sz w:val="24"/>
          <w:szCs w:val="24"/>
        </w:rPr>
      </w:pPr>
    </w:p>
    <w:p w:rsidR="00F1372D" w:rsidRPr="00F1372D" w:rsidRDefault="00F1372D" w:rsidP="00F1372D">
      <w:pPr>
        <w:spacing w:line="360" w:lineRule="auto"/>
        <w:jc w:val="both"/>
        <w:rPr>
          <w:rFonts w:ascii="Book Antiqua" w:hAnsi="Book Antiqua"/>
          <w:spacing w:val="-2"/>
          <w:sz w:val="24"/>
          <w:szCs w:val="24"/>
          <w:lang w:val="zh-TW"/>
        </w:rPr>
      </w:pPr>
      <w:r w:rsidRPr="00F1372D">
        <w:rPr>
          <w:rFonts w:ascii="Book Antiqua" w:hAnsi="Book Antiqua" w:cs="Book Antiqua"/>
          <w:b/>
          <w:sz w:val="24"/>
          <w:szCs w:val="24"/>
        </w:rPr>
        <w:t>Citation</w:t>
      </w:r>
      <w:r w:rsidRPr="00F1372D">
        <w:rPr>
          <w:rFonts w:ascii="Book Antiqua" w:hAnsi="Book Antiqua" w:cs="Book Antiqua"/>
          <w:sz w:val="24"/>
          <w:szCs w:val="24"/>
        </w:rPr>
        <w:t xml:space="preserve">: </w:t>
      </w:r>
      <w:r w:rsidR="00393494" w:rsidRPr="00F1372D">
        <w:rPr>
          <w:rFonts w:ascii="Book Antiqua" w:eastAsia="Book Antiqua" w:hAnsi="Book Antiqua" w:cs="Book Antiqua"/>
          <w:sz w:val="24"/>
          <w:szCs w:val="24"/>
        </w:rPr>
        <w:t xml:space="preserve">Guetta O, </w:t>
      </w:r>
      <w:proofErr w:type="spellStart"/>
      <w:r w:rsidR="00393494" w:rsidRPr="00F1372D">
        <w:rPr>
          <w:rFonts w:ascii="Book Antiqua" w:eastAsia="Book Antiqua" w:hAnsi="Book Antiqua" w:cs="Book Antiqua"/>
          <w:sz w:val="24"/>
          <w:szCs w:val="24"/>
        </w:rPr>
        <w:t>Vakhrushev</w:t>
      </w:r>
      <w:proofErr w:type="spellEnd"/>
      <w:r w:rsidR="00393494" w:rsidRPr="00F1372D">
        <w:rPr>
          <w:rFonts w:ascii="Book Antiqua" w:eastAsia="Book Antiqua" w:hAnsi="Book Antiqua" w:cs="Book Antiqua"/>
          <w:sz w:val="24"/>
          <w:szCs w:val="24"/>
        </w:rPr>
        <w:t xml:space="preserve"> A, </w:t>
      </w:r>
      <w:proofErr w:type="spellStart"/>
      <w:r w:rsidR="00393494" w:rsidRPr="00F1372D">
        <w:rPr>
          <w:rFonts w:ascii="Book Antiqua" w:eastAsia="Book Antiqua" w:hAnsi="Book Antiqua" w:cs="Book Antiqua"/>
          <w:sz w:val="24"/>
          <w:szCs w:val="24"/>
        </w:rPr>
        <w:t>Dukhno</w:t>
      </w:r>
      <w:proofErr w:type="spellEnd"/>
      <w:r w:rsidR="00393494" w:rsidRPr="00F1372D">
        <w:rPr>
          <w:rFonts w:ascii="Book Antiqua" w:eastAsia="Book Antiqua" w:hAnsi="Book Antiqua" w:cs="Book Antiqua"/>
          <w:sz w:val="24"/>
          <w:szCs w:val="24"/>
        </w:rPr>
        <w:t xml:space="preserve"> O, </w:t>
      </w:r>
      <w:proofErr w:type="spellStart"/>
      <w:r w:rsidR="00393494" w:rsidRPr="00F1372D">
        <w:rPr>
          <w:rFonts w:ascii="Book Antiqua" w:eastAsia="Book Antiqua" w:hAnsi="Book Antiqua" w:cs="Book Antiqua"/>
          <w:sz w:val="24"/>
          <w:szCs w:val="24"/>
        </w:rPr>
        <w:t>Ovnat</w:t>
      </w:r>
      <w:proofErr w:type="spellEnd"/>
      <w:r w:rsidR="00393494" w:rsidRPr="00F1372D">
        <w:rPr>
          <w:rFonts w:ascii="Book Antiqua" w:eastAsia="Book Antiqua" w:hAnsi="Book Antiqua" w:cs="Book Antiqua"/>
          <w:sz w:val="24"/>
          <w:szCs w:val="24"/>
        </w:rPr>
        <w:t xml:space="preserve"> A, </w:t>
      </w:r>
      <w:proofErr w:type="spellStart"/>
      <w:r w:rsidR="00393494" w:rsidRPr="00F1372D">
        <w:rPr>
          <w:rFonts w:ascii="Book Antiqua" w:eastAsia="Book Antiqua" w:hAnsi="Book Antiqua" w:cs="Book Antiqua"/>
          <w:sz w:val="24"/>
          <w:szCs w:val="24"/>
        </w:rPr>
        <w:t>Sebbag</w:t>
      </w:r>
      <w:proofErr w:type="spellEnd"/>
      <w:r w:rsidR="00393494" w:rsidRPr="00F1372D">
        <w:rPr>
          <w:rFonts w:ascii="Book Antiqua" w:eastAsia="Book Antiqua" w:hAnsi="Book Antiqua" w:cs="Book Antiqua"/>
          <w:sz w:val="24"/>
          <w:szCs w:val="24"/>
        </w:rPr>
        <w:t xml:space="preserve"> G. New results on the safety of laparoscopic sleeve gastrectomy bariatric procedure for type 2 diabetes patients. </w:t>
      </w:r>
      <w:r w:rsidRPr="00F1372D">
        <w:rPr>
          <w:rFonts w:ascii="Book Antiqua" w:hAnsi="Book Antiqua"/>
          <w:i/>
          <w:iCs/>
          <w:spacing w:val="-2"/>
          <w:sz w:val="24"/>
          <w:szCs w:val="24"/>
          <w:lang w:val="zh-TW"/>
        </w:rPr>
        <w:t xml:space="preserve">World J Diabetes </w:t>
      </w:r>
      <w:r w:rsidRPr="00F1372D">
        <w:rPr>
          <w:rFonts w:ascii="Book Antiqua" w:hAnsi="Book Antiqua"/>
          <w:spacing w:val="-2"/>
          <w:sz w:val="24"/>
          <w:szCs w:val="24"/>
          <w:lang w:val="zh-TW"/>
        </w:rPr>
        <w:t xml:space="preserve">2019; 10(2): 78-86  </w:t>
      </w:r>
    </w:p>
    <w:p w:rsidR="00F1372D" w:rsidRPr="00F1372D" w:rsidRDefault="00F1372D" w:rsidP="00F1372D">
      <w:pPr>
        <w:spacing w:line="360" w:lineRule="auto"/>
        <w:jc w:val="both"/>
        <w:rPr>
          <w:rFonts w:ascii="Book Antiqua" w:hAnsi="Book Antiqua"/>
          <w:spacing w:val="-2"/>
          <w:sz w:val="24"/>
          <w:szCs w:val="24"/>
        </w:rPr>
      </w:pPr>
      <w:r w:rsidRPr="00F1372D">
        <w:rPr>
          <w:rFonts w:ascii="Book Antiqua" w:hAnsi="Book Antiqua"/>
          <w:b/>
          <w:spacing w:val="-2"/>
          <w:sz w:val="24"/>
          <w:szCs w:val="24"/>
          <w:lang w:val="zh-TW"/>
        </w:rPr>
        <w:t>URL</w:t>
      </w:r>
      <w:r w:rsidRPr="00F1372D">
        <w:rPr>
          <w:rFonts w:ascii="Book Antiqua" w:hAnsi="Book Antiqua"/>
          <w:spacing w:val="-2"/>
          <w:sz w:val="24"/>
          <w:szCs w:val="24"/>
          <w:lang w:val="zh-TW"/>
        </w:rPr>
        <w:t>:</w:t>
      </w:r>
      <w:r w:rsidRPr="00F1372D">
        <w:rPr>
          <w:rFonts w:ascii="Book Antiqua" w:hAnsi="Book Antiqua"/>
          <w:spacing w:val="-2"/>
          <w:sz w:val="24"/>
          <w:szCs w:val="24"/>
        </w:rPr>
        <w:t xml:space="preserve"> https://www.wjgnet.com/1948-9358/full/v10/i2/78.htm  </w:t>
      </w:r>
    </w:p>
    <w:p w:rsidR="00935AD6" w:rsidRPr="00F1372D" w:rsidRDefault="00F1372D" w:rsidP="00F1372D">
      <w:pPr>
        <w:spacing w:line="360" w:lineRule="auto"/>
        <w:jc w:val="both"/>
        <w:rPr>
          <w:rFonts w:ascii="Book Antiqua" w:eastAsia="Book Antiqua" w:hAnsi="Book Antiqua" w:cs="Book Antiqua"/>
          <w:sz w:val="24"/>
          <w:szCs w:val="24"/>
        </w:rPr>
      </w:pPr>
      <w:r w:rsidRPr="00F1372D">
        <w:rPr>
          <w:rFonts w:ascii="Book Antiqua" w:hAnsi="Book Antiqua"/>
          <w:b/>
          <w:spacing w:val="-2"/>
          <w:sz w:val="24"/>
          <w:szCs w:val="24"/>
        </w:rPr>
        <w:t>DOI</w:t>
      </w:r>
      <w:r w:rsidRPr="00F1372D">
        <w:rPr>
          <w:rFonts w:ascii="Book Antiqua" w:hAnsi="Book Antiqua"/>
          <w:spacing w:val="-2"/>
          <w:sz w:val="24"/>
          <w:szCs w:val="24"/>
        </w:rPr>
        <w:t>: https://dx.doi.org/10.4239/wjd.v10.i2.78</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hAnsi="Book Antiqua"/>
          <w:sz w:val="24"/>
          <w:szCs w:val="24"/>
        </w:rPr>
        <w:br w:type="page"/>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lastRenderedPageBreak/>
        <w:t>INTRODUCTION</w:t>
      </w:r>
    </w:p>
    <w:p w:rsidR="00935AD6" w:rsidRPr="00F1372D" w:rsidRDefault="00393494" w:rsidP="00F1372D">
      <w:pPr>
        <w:spacing w:line="360" w:lineRule="auto"/>
        <w:jc w:val="both"/>
        <w:rPr>
          <w:rFonts w:ascii="Book Antiqua" w:eastAsia="Book Antiqua" w:hAnsi="Book Antiqua" w:cs="Book Antiqua"/>
          <w:sz w:val="24"/>
          <w:szCs w:val="24"/>
          <w:vertAlign w:val="superscript"/>
        </w:rPr>
      </w:pPr>
      <w:r w:rsidRPr="00F1372D">
        <w:rPr>
          <w:rFonts w:ascii="Book Antiqua" w:eastAsia="Book Antiqua" w:hAnsi="Book Antiqua" w:cs="Book Antiqua"/>
          <w:sz w:val="24"/>
          <w:szCs w:val="24"/>
        </w:rPr>
        <w:t>Bariatric surgery is the standard of care for obesity and related morbidity. In the past few years, the most popular procedure worldwide has become laparoscopic sleeve gastrectomy (LSG) and accounting for more than 50% of bariatric procedures in the United States since 2014</w:t>
      </w:r>
      <w:r w:rsidRPr="00F1372D">
        <w:rPr>
          <w:rFonts w:ascii="Book Antiqua" w:eastAsia="Book Antiqua" w:hAnsi="Book Antiqua" w:cs="Book Antiqua"/>
          <w:sz w:val="24"/>
          <w:szCs w:val="24"/>
          <w:vertAlign w:val="superscript"/>
        </w:rPr>
        <w:t>[1,2]</w:t>
      </w:r>
      <w:r w:rsidRPr="00F1372D">
        <w:rPr>
          <w:rFonts w:ascii="Book Antiqua" w:eastAsia="Book Antiqua" w:hAnsi="Book Antiqua" w:cs="Book Antiqua"/>
          <w:sz w:val="24"/>
          <w:szCs w:val="24"/>
        </w:rPr>
        <w:t>. In addition, bariatric surgery has proved to be the only modality that has the potential to achieve complete remission of type 2 diabetes mellitus (T2DM),</w:t>
      </w:r>
      <w:r w:rsidRPr="00F1372D">
        <w:rPr>
          <w:rFonts w:ascii="Book Antiqua" w:eastAsia="Book Antiqua" w:hAnsi="Book Antiqua" w:cs="Book Antiqua"/>
          <w:sz w:val="24"/>
          <w:szCs w:val="24"/>
          <w:vertAlign w:val="superscript"/>
        </w:rPr>
        <w:t xml:space="preserve"> </w:t>
      </w:r>
      <w:r w:rsidRPr="00F1372D">
        <w:rPr>
          <w:rFonts w:ascii="Book Antiqua" w:eastAsia="Book Antiqua" w:hAnsi="Book Antiqua" w:cs="Book Antiqua"/>
          <w:sz w:val="24"/>
          <w:szCs w:val="24"/>
        </w:rPr>
        <w:t xml:space="preserve">and its advantage over conservative therapy is </w:t>
      </w:r>
      <w:proofErr w:type="gramStart"/>
      <w:r w:rsidRPr="00F1372D">
        <w:rPr>
          <w:rFonts w:ascii="Book Antiqua" w:eastAsia="Book Antiqua" w:hAnsi="Book Antiqua" w:cs="Book Antiqua"/>
          <w:sz w:val="24"/>
          <w:szCs w:val="24"/>
        </w:rPr>
        <w:t>significant</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3-6]</w:t>
      </w:r>
      <w:r w:rsidRPr="00F1372D">
        <w:rPr>
          <w:rFonts w:ascii="Book Antiqua" w:eastAsia="Book Antiqua" w:hAnsi="Book Antiqua" w:cs="Book Antiqua"/>
          <w:sz w:val="24"/>
          <w:szCs w:val="24"/>
        </w:rPr>
        <w:t>. The Diabetes Surgery Summit of experts in Rome in 2007, the American Diabetes Association in 2009, and the International Diabetes Federation in 2011 published guidelines to consider laparoscopic bariatric surgery as a treatment for T2DM</w:t>
      </w:r>
      <w:r w:rsidRPr="00F1372D">
        <w:rPr>
          <w:rFonts w:ascii="Book Antiqua" w:eastAsia="Book Antiqua" w:hAnsi="Book Antiqua" w:cs="Book Antiqua"/>
          <w:sz w:val="24"/>
          <w:szCs w:val="24"/>
          <w:vertAlign w:val="superscript"/>
        </w:rPr>
        <w:t>[4,7]</w:t>
      </w:r>
      <w:r w:rsidRPr="00F1372D">
        <w:rPr>
          <w:rFonts w:ascii="Book Antiqua" w:eastAsia="Book Antiqua" w:hAnsi="Book Antiqua" w:cs="Book Antiqua"/>
          <w:sz w:val="24"/>
          <w:szCs w:val="24"/>
        </w:rPr>
        <w:t>.</w:t>
      </w:r>
    </w:p>
    <w:p w:rsidR="00935AD6" w:rsidRPr="00F1372D" w:rsidRDefault="00393494" w:rsidP="00F1372D">
      <w:pPr>
        <w:spacing w:line="360" w:lineRule="auto"/>
        <w:ind w:firstLine="240"/>
        <w:jc w:val="both"/>
        <w:rPr>
          <w:rFonts w:ascii="Book Antiqua" w:eastAsia="Book Antiqua" w:hAnsi="Book Antiqua" w:cs="Book Antiqua"/>
          <w:sz w:val="24"/>
          <w:szCs w:val="24"/>
          <w:vertAlign w:val="superscript"/>
        </w:rPr>
      </w:pPr>
      <w:r w:rsidRPr="00F1372D">
        <w:rPr>
          <w:rFonts w:ascii="Book Antiqua" w:eastAsia="Book Antiqua" w:hAnsi="Book Antiqua" w:cs="Book Antiqua"/>
          <w:sz w:val="24"/>
          <w:szCs w:val="24"/>
        </w:rPr>
        <w:t xml:space="preserve">T2DM is a proven risk factor for postoperative complications in other fields of </w:t>
      </w:r>
      <w:proofErr w:type="gramStart"/>
      <w:r w:rsidRPr="00F1372D">
        <w:rPr>
          <w:rFonts w:ascii="Book Antiqua" w:eastAsia="Book Antiqua" w:hAnsi="Book Antiqua" w:cs="Book Antiqua"/>
          <w:sz w:val="24"/>
          <w:szCs w:val="24"/>
        </w:rPr>
        <w:t>surgery</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8-12]</w:t>
      </w:r>
      <w:r w:rsidRPr="00F1372D">
        <w:rPr>
          <w:rFonts w:ascii="Book Antiqua" w:eastAsia="Book Antiqua" w:hAnsi="Book Antiqua" w:cs="Book Antiqua"/>
          <w:sz w:val="24"/>
          <w:szCs w:val="24"/>
        </w:rPr>
        <w:t xml:space="preserve">. There is likely no single mechanism to explain this increased risk but wound healing, re-epithelization, angiogenesis, inflammatory response, pain, and coagulopathy are all negatively affected by T2DM. In addition, the risk for renal, cardiovascular, and respiratory failure is increased in T2DM patients undergoing </w:t>
      </w:r>
      <w:proofErr w:type="gramStart"/>
      <w:r w:rsidRPr="00F1372D">
        <w:rPr>
          <w:rFonts w:ascii="Book Antiqua" w:eastAsia="Book Antiqua" w:hAnsi="Book Antiqua" w:cs="Book Antiqua"/>
          <w:sz w:val="24"/>
          <w:szCs w:val="24"/>
        </w:rPr>
        <w:t>surgery</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13-22]</w:t>
      </w:r>
      <w:r w:rsidRPr="00F1372D">
        <w:rPr>
          <w:rFonts w:ascii="Book Antiqua" w:eastAsia="Book Antiqua" w:hAnsi="Book Antiqua" w:cs="Book Antiqua"/>
          <w:sz w:val="24"/>
          <w:szCs w:val="24"/>
        </w:rPr>
        <w:t xml:space="preserve">. In bariatric procedures involving stapling of the gastrointestinal tract, specifically gastric bypass, T2DM is a significant risk factor for re-admission and early complications in some reports but not in </w:t>
      </w:r>
      <w:proofErr w:type="gramStart"/>
      <w:r w:rsidRPr="00F1372D">
        <w:rPr>
          <w:rFonts w:ascii="Book Antiqua" w:eastAsia="Book Antiqua" w:hAnsi="Book Antiqua" w:cs="Book Antiqua"/>
          <w:sz w:val="24"/>
          <w:szCs w:val="24"/>
        </w:rPr>
        <w:t>others</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23-31]</w:t>
      </w:r>
      <w:r w:rsidRPr="00F1372D">
        <w:rPr>
          <w:rFonts w:ascii="Book Antiqua" w:eastAsia="Book Antiqua" w:hAnsi="Book Antiqua" w:cs="Book Antiqua"/>
          <w:sz w:val="24"/>
          <w:szCs w:val="24"/>
        </w:rPr>
        <w:t>.</w:t>
      </w:r>
    </w:p>
    <w:p w:rsidR="00935AD6" w:rsidRPr="00F1372D" w:rsidRDefault="00393494" w:rsidP="00F1372D">
      <w:pP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Nevertheless, reports of the contributing effects of T2DM in post-LSG complications are far and few between. As a result, the quoted risk in LSG for the general population was adopted for the T2DM subgroup and described in diabetes literature and guidelines as up to 15% for mild complications, 2%-6% for severe complications, and 0.1%-0.5% for </w:t>
      </w:r>
      <w:proofErr w:type="gramStart"/>
      <w:r w:rsidRPr="00F1372D">
        <w:rPr>
          <w:rFonts w:ascii="Book Antiqua" w:eastAsia="Book Antiqua" w:hAnsi="Book Antiqua" w:cs="Book Antiqua"/>
          <w:sz w:val="24"/>
          <w:szCs w:val="24"/>
        </w:rPr>
        <w:t>mortality</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32]</w:t>
      </w:r>
      <w:r w:rsidRPr="00F1372D">
        <w:rPr>
          <w:rFonts w:ascii="Book Antiqua" w:eastAsia="Book Antiqua" w:hAnsi="Book Antiqua" w:cs="Book Antiqua"/>
          <w:sz w:val="24"/>
          <w:szCs w:val="24"/>
        </w:rPr>
        <w:t xml:space="preserve">. Our hypothesis is that postoperative morbidity of LSG in T2DM patients is higher than that of patients without </w:t>
      </w:r>
      <w:proofErr w:type="gramStart"/>
      <w:r w:rsidRPr="00F1372D">
        <w:rPr>
          <w:rFonts w:ascii="Book Antiqua" w:eastAsia="Book Antiqua" w:hAnsi="Book Antiqua" w:cs="Book Antiqua"/>
          <w:sz w:val="24"/>
          <w:szCs w:val="24"/>
        </w:rPr>
        <w:t>T2DM</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33]</w:t>
      </w:r>
      <w:r w:rsidRPr="00F1372D">
        <w:rPr>
          <w:rFonts w:ascii="Book Antiqua" w:eastAsia="Book Antiqua" w:hAnsi="Book Antiqua" w:cs="Book Antiqua"/>
          <w:sz w:val="24"/>
          <w:szCs w:val="24"/>
        </w:rPr>
        <w:t xml:space="preserve">. The aim of this study is to examine the prevalence of complications after LSG in T2DM patients in comparison to control non-T2DM patients. </w:t>
      </w:r>
    </w:p>
    <w:p w:rsidR="00935AD6" w:rsidRPr="00F1372D" w:rsidRDefault="00935AD6" w:rsidP="00F1372D">
      <w:pPr>
        <w:spacing w:line="360" w:lineRule="auto"/>
        <w:ind w:firstLine="240"/>
        <w:jc w:val="both"/>
        <w:rPr>
          <w:rFonts w:ascii="Book Antiqua" w:eastAsia="Book Antiqua" w:hAnsi="Book Antiqua" w:cs="Book Antiqua"/>
          <w:sz w:val="24"/>
          <w:szCs w:val="24"/>
        </w:rPr>
      </w:pPr>
    </w:p>
    <w:p w:rsidR="00935AD6" w:rsidRPr="00F1372D" w:rsidRDefault="00393494" w:rsidP="00F1372D">
      <w:pPr>
        <w:pStyle w:val="2"/>
        <w:keepNext w:val="0"/>
        <w:keepLines w:val="0"/>
        <w:spacing w:before="0" w:after="0" w:line="360" w:lineRule="auto"/>
        <w:jc w:val="both"/>
        <w:rPr>
          <w:rFonts w:ascii="Book Antiqua" w:eastAsia="Book Antiqua" w:hAnsi="Book Antiqua" w:cs="Book Antiqua"/>
          <w:b/>
          <w:sz w:val="24"/>
          <w:szCs w:val="24"/>
        </w:rPr>
      </w:pPr>
      <w:bookmarkStart w:id="2" w:name="_30j0zll" w:colFirst="0" w:colLast="0"/>
      <w:bookmarkEnd w:id="2"/>
      <w:r w:rsidRPr="00F1372D">
        <w:rPr>
          <w:rFonts w:ascii="Book Antiqua" w:eastAsia="Book Antiqua" w:hAnsi="Book Antiqua" w:cs="Book Antiqua"/>
          <w:b/>
          <w:sz w:val="24"/>
          <w:szCs w:val="24"/>
        </w:rPr>
        <w:t>MATERIALS AND METHODS</w:t>
      </w:r>
    </w:p>
    <w:p w:rsidR="00935AD6" w:rsidRPr="00F1372D" w:rsidRDefault="00393494" w:rsidP="00F1372D">
      <w:pPr>
        <w:spacing w:line="360" w:lineRule="auto"/>
        <w:jc w:val="both"/>
        <w:rPr>
          <w:rFonts w:ascii="Book Antiqua" w:eastAsia="Book Antiqua" w:hAnsi="Book Antiqua" w:cs="Book Antiqua"/>
          <w:i/>
          <w:sz w:val="24"/>
          <w:szCs w:val="24"/>
        </w:rPr>
      </w:pPr>
      <w:r w:rsidRPr="00F1372D">
        <w:rPr>
          <w:rFonts w:ascii="Book Antiqua" w:eastAsia="Book Antiqua" w:hAnsi="Book Antiqua" w:cs="Book Antiqua"/>
          <w:b/>
          <w:i/>
          <w:sz w:val="24"/>
          <w:szCs w:val="24"/>
        </w:rPr>
        <w:t>Settings</w:t>
      </w:r>
      <w:r w:rsidRPr="00F1372D">
        <w:rPr>
          <w:rFonts w:ascii="Book Antiqua" w:eastAsia="Book Antiqua" w:hAnsi="Book Antiqua" w:cs="Book Antiqua"/>
          <w:i/>
          <w:sz w:val="24"/>
          <w:szCs w:val="24"/>
        </w:rPr>
        <w:t xml:space="preserve"> </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A retrospective cohort study including all patients admitted for LSG from January 2008 to May 2015 at the </w:t>
      </w:r>
      <w:proofErr w:type="spellStart"/>
      <w:r w:rsidRPr="00F1372D">
        <w:rPr>
          <w:rFonts w:ascii="Book Antiqua" w:eastAsia="Book Antiqua" w:hAnsi="Book Antiqua" w:cs="Book Antiqua"/>
          <w:sz w:val="24"/>
          <w:szCs w:val="24"/>
        </w:rPr>
        <w:t>Soroka</w:t>
      </w:r>
      <w:proofErr w:type="spellEnd"/>
      <w:r w:rsidRPr="00F1372D">
        <w:rPr>
          <w:rFonts w:ascii="Book Antiqua" w:eastAsia="Book Antiqua" w:hAnsi="Book Antiqua" w:cs="Book Antiqua"/>
          <w:sz w:val="24"/>
          <w:szCs w:val="24"/>
        </w:rPr>
        <w:t xml:space="preserve"> University Medical Center (SUMC) was conducted. </w:t>
      </w:r>
      <w:r w:rsidRPr="00F1372D">
        <w:rPr>
          <w:rFonts w:ascii="Book Antiqua" w:eastAsia="Book Antiqua" w:hAnsi="Book Antiqua" w:cs="Book Antiqua"/>
          <w:sz w:val="24"/>
          <w:szCs w:val="24"/>
        </w:rPr>
        <w:lastRenderedPageBreak/>
        <w:t xml:space="preserve">SUMC is a regional academic tertiary 1044-bed medical center in southern Israel, providing healthcare to a diverse population of one million. </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i/>
          <w:sz w:val="24"/>
          <w:szCs w:val="24"/>
        </w:rPr>
      </w:pPr>
      <w:r w:rsidRPr="00F1372D">
        <w:rPr>
          <w:rFonts w:ascii="Book Antiqua" w:eastAsia="Book Antiqua" w:hAnsi="Book Antiqua" w:cs="Book Antiqua"/>
          <w:b/>
          <w:i/>
          <w:sz w:val="24"/>
          <w:szCs w:val="24"/>
        </w:rPr>
        <w:t xml:space="preserve">Data sources </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SUMC has been using digitized records, including in-hospital reports and outpatient follow-up (diagnoses, chronic diseases, surgical reports, BMI measurements, laboratory, and imaging tests) since 2000. After approval from the local ethics committee, data regarding patients in our study were gathered using this database. </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i/>
          <w:sz w:val="24"/>
          <w:szCs w:val="24"/>
        </w:rPr>
      </w:pPr>
      <w:r w:rsidRPr="00F1372D">
        <w:rPr>
          <w:rFonts w:ascii="Book Antiqua" w:eastAsia="Book Antiqua" w:hAnsi="Book Antiqua" w:cs="Book Antiqua"/>
          <w:b/>
          <w:i/>
          <w:sz w:val="24"/>
          <w:szCs w:val="24"/>
        </w:rPr>
        <w:t>Definitions</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 xml:space="preserve">Complication: </w:t>
      </w:r>
      <w:r w:rsidRPr="00F1372D">
        <w:rPr>
          <w:rFonts w:ascii="Book Antiqua" w:eastAsia="Book Antiqua" w:hAnsi="Book Antiqua" w:cs="Book Antiqua"/>
          <w:sz w:val="24"/>
          <w:szCs w:val="24"/>
        </w:rPr>
        <w:t xml:space="preserve">Any deviation from normal postoperative course in the first 60 d was defined as an early complication. </w:t>
      </w:r>
      <w:proofErr w:type="gramStart"/>
      <w:r w:rsidRPr="00F1372D">
        <w:rPr>
          <w:rFonts w:ascii="Book Antiqua" w:eastAsia="Book Antiqua" w:hAnsi="Book Antiqua" w:cs="Book Antiqua"/>
          <w:sz w:val="24"/>
          <w:szCs w:val="24"/>
        </w:rPr>
        <w:t>An admission longer than 5 d and readmissions or reoperations within 60 d after surgery were considered a complication and were reviewed.</w:t>
      </w:r>
      <w:proofErr w:type="gramEnd"/>
      <w:r w:rsidRPr="00F1372D">
        <w:rPr>
          <w:rFonts w:ascii="Book Antiqua" w:eastAsia="Book Antiqua" w:hAnsi="Book Antiqua" w:cs="Book Antiqua"/>
          <w:sz w:val="24"/>
          <w:szCs w:val="24"/>
        </w:rPr>
        <w:t xml:space="preserve"> In such cases, the record was expeditiously inspected in order to classify the exact type (leak, bleeding, stricture, dysphagia, renal and respiratory failure, or other) and the grade of the complication. The complications were graded using the conventional </w:t>
      </w:r>
      <w:proofErr w:type="spellStart"/>
      <w:r w:rsidRPr="00F1372D">
        <w:rPr>
          <w:rFonts w:ascii="Book Antiqua" w:eastAsia="Book Antiqua" w:hAnsi="Book Antiqua" w:cs="Book Antiqua"/>
          <w:sz w:val="24"/>
          <w:szCs w:val="24"/>
        </w:rPr>
        <w:t>Clavien-Dindo</w:t>
      </w:r>
      <w:proofErr w:type="spellEnd"/>
      <w:r w:rsidRPr="00F1372D">
        <w:rPr>
          <w:rFonts w:ascii="Book Antiqua" w:eastAsia="Book Antiqua" w:hAnsi="Book Antiqua" w:cs="Book Antiqua"/>
          <w:sz w:val="24"/>
          <w:szCs w:val="24"/>
        </w:rPr>
        <w:t xml:space="preserve"> (CD) classification system for postoperative </w:t>
      </w:r>
      <w:proofErr w:type="gramStart"/>
      <w:r w:rsidRPr="00F1372D">
        <w:rPr>
          <w:rFonts w:ascii="Book Antiqua" w:eastAsia="Book Antiqua" w:hAnsi="Book Antiqua" w:cs="Book Antiqua"/>
          <w:sz w:val="24"/>
          <w:szCs w:val="24"/>
        </w:rPr>
        <w:t>complications</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34]</w:t>
      </w:r>
      <w:r w:rsidRPr="00F1372D">
        <w:rPr>
          <w:rFonts w:ascii="Book Antiqua" w:eastAsia="Book Antiqua" w:hAnsi="Book Antiqua" w:cs="Book Antiqua"/>
          <w:sz w:val="24"/>
          <w:szCs w:val="24"/>
        </w:rPr>
        <w:t xml:space="preserve">. In this study, severe complications are defined as CD 3b or higher (requiring intervention under general anesthesia, ICU hospitalization, </w:t>
      </w:r>
      <w:proofErr w:type="spellStart"/>
      <w:r w:rsidRPr="00F1372D">
        <w:rPr>
          <w:rFonts w:ascii="Book Antiqua" w:eastAsia="Book Antiqua" w:hAnsi="Book Antiqua" w:cs="Book Antiqua"/>
          <w:sz w:val="24"/>
          <w:szCs w:val="24"/>
        </w:rPr>
        <w:t>multiorgan</w:t>
      </w:r>
      <w:proofErr w:type="spellEnd"/>
      <w:r w:rsidRPr="00F1372D">
        <w:rPr>
          <w:rFonts w:ascii="Book Antiqua" w:eastAsia="Book Antiqua" w:hAnsi="Book Antiqua" w:cs="Book Antiqua"/>
          <w:sz w:val="24"/>
          <w:szCs w:val="24"/>
        </w:rPr>
        <w:t xml:space="preserve"> failure, or death). Complications graded as CD 3a or below (any deviation from the normal postoperative course requiring any drug therapy, parenteral nutrition, blood transfusion, or intervention not under general anesthesia) are defined as mild. </w:t>
      </w:r>
    </w:p>
    <w:p w:rsidR="00935AD6" w:rsidRPr="00F1372D" w:rsidRDefault="00935AD6" w:rsidP="00F1372D">
      <w:pPr>
        <w:spacing w:line="360" w:lineRule="auto"/>
        <w:jc w:val="both"/>
        <w:rPr>
          <w:rFonts w:ascii="Book Antiqua" w:eastAsia="Book Antiqua" w:hAnsi="Book Antiqua" w:cs="Book Antiqua"/>
          <w:b/>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 xml:space="preserve">Type 2 diabetes: </w:t>
      </w:r>
      <w:r w:rsidRPr="00F1372D">
        <w:rPr>
          <w:rFonts w:ascii="Book Antiqua" w:eastAsia="Book Antiqua" w:hAnsi="Book Antiqua" w:cs="Book Antiqua"/>
          <w:sz w:val="24"/>
          <w:szCs w:val="24"/>
        </w:rPr>
        <w:t>Patients are said to have T2DM if one of the following conditions is fulfilled: (1) diagnosis made by the general practitioner or taken from the admission note; (2) a diagnosis of complication of T2DM (ICD-9 code 2504 for diabetes with nephrotic manifestations, 2505 for diabetes with ophthalmic manifestations, 2506 for diabetes with neurological manifestations</w:t>
      </w:r>
      <w:r w:rsidRPr="00F1372D">
        <w:rPr>
          <w:rFonts w:ascii="Book Antiqua" w:eastAsia="Book Antiqua" w:hAnsi="Book Antiqua" w:cs="Book Antiqua"/>
          <w:i/>
          <w:sz w:val="24"/>
          <w:szCs w:val="24"/>
        </w:rPr>
        <w:t xml:space="preserve">, </w:t>
      </w:r>
      <w:r w:rsidRPr="00F1372D">
        <w:rPr>
          <w:rFonts w:ascii="Book Antiqua" w:eastAsia="Book Antiqua" w:hAnsi="Book Antiqua" w:cs="Book Antiqua"/>
          <w:sz w:val="24"/>
          <w:szCs w:val="24"/>
        </w:rPr>
        <w:t xml:space="preserve">2507 for diabetes with peripheral circulatory disorders) was previously performed; and (3) hemoglobin A1c (HbA1c) level above 6.5% (48 </w:t>
      </w:r>
      <w:proofErr w:type="spellStart"/>
      <w:r w:rsidRPr="00F1372D">
        <w:rPr>
          <w:rFonts w:ascii="Book Antiqua" w:eastAsia="Book Antiqua" w:hAnsi="Book Antiqua" w:cs="Book Antiqua"/>
          <w:sz w:val="24"/>
          <w:szCs w:val="24"/>
        </w:rPr>
        <w:t>mmol</w:t>
      </w:r>
      <w:proofErr w:type="spellEnd"/>
      <w:r w:rsidRPr="00F1372D">
        <w:rPr>
          <w:rFonts w:ascii="Book Antiqua" w:eastAsia="Book Antiqua" w:hAnsi="Book Antiqua" w:cs="Book Antiqua"/>
          <w:sz w:val="24"/>
          <w:szCs w:val="24"/>
        </w:rPr>
        <w:t>/</w:t>
      </w:r>
      <w:proofErr w:type="spellStart"/>
      <w:r w:rsidRPr="00F1372D">
        <w:rPr>
          <w:rFonts w:ascii="Book Antiqua" w:eastAsia="Book Antiqua" w:hAnsi="Book Antiqua" w:cs="Book Antiqua"/>
          <w:sz w:val="24"/>
          <w:szCs w:val="24"/>
        </w:rPr>
        <w:t>mol</w:t>
      </w:r>
      <w:proofErr w:type="spellEnd"/>
      <w:r w:rsidRPr="00F1372D">
        <w:rPr>
          <w:rFonts w:ascii="Book Antiqua" w:eastAsia="Book Antiqua" w:hAnsi="Book Antiqua" w:cs="Book Antiqua"/>
          <w:sz w:val="24"/>
          <w:szCs w:val="24"/>
        </w:rPr>
        <w:t xml:space="preserve">) drawn 2 </w:t>
      </w:r>
      <w:proofErr w:type="spellStart"/>
      <w:r w:rsidRPr="00F1372D">
        <w:rPr>
          <w:rFonts w:ascii="Book Antiqua" w:eastAsia="Book Antiqua" w:hAnsi="Book Antiqua" w:cs="Book Antiqua"/>
          <w:sz w:val="24"/>
          <w:szCs w:val="24"/>
        </w:rPr>
        <w:t>yr</w:t>
      </w:r>
      <w:proofErr w:type="spellEnd"/>
      <w:r w:rsidRPr="00F1372D">
        <w:rPr>
          <w:rFonts w:ascii="Book Antiqua" w:eastAsia="Book Antiqua" w:hAnsi="Book Antiqua" w:cs="Book Antiqua"/>
          <w:sz w:val="24"/>
          <w:szCs w:val="24"/>
        </w:rPr>
        <w:t xml:space="preserve"> prior to the operation. </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lastRenderedPageBreak/>
        <w:t>Preoperative evaluation</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In the bariatric practice, every patient with a BMI &gt; 40 kg/m</w:t>
      </w:r>
      <w:r w:rsidRPr="00F1372D">
        <w:rPr>
          <w:rFonts w:ascii="Book Antiqua" w:eastAsia="Book Antiqua" w:hAnsi="Book Antiqua" w:cs="Book Antiqua"/>
          <w:sz w:val="24"/>
          <w:szCs w:val="24"/>
          <w:vertAlign w:val="superscript"/>
        </w:rPr>
        <w:t>2</w:t>
      </w:r>
      <w:r w:rsidRPr="00F1372D">
        <w:rPr>
          <w:rFonts w:ascii="Book Antiqua" w:eastAsia="Book Antiqua" w:hAnsi="Book Antiqua" w:cs="Book Antiqua"/>
          <w:sz w:val="24"/>
          <w:szCs w:val="24"/>
        </w:rPr>
        <w:t xml:space="preserve"> is eligible for bariatric surgery. Additionally, patients with T2DM are considered for bariatric surgery with a BMI as low as 35 kg/m</w:t>
      </w:r>
      <w:r w:rsidRPr="00F1372D">
        <w:rPr>
          <w:rFonts w:ascii="Book Antiqua" w:eastAsia="Book Antiqua" w:hAnsi="Book Antiqua" w:cs="Book Antiqua"/>
          <w:sz w:val="24"/>
          <w:szCs w:val="24"/>
          <w:vertAlign w:val="superscript"/>
        </w:rPr>
        <w:t>2</w:t>
      </w:r>
      <w:r w:rsidRPr="00F1372D">
        <w:rPr>
          <w:rFonts w:ascii="Book Antiqua" w:eastAsia="Book Antiqua" w:hAnsi="Book Antiqua" w:cs="Book Antiqua"/>
          <w:sz w:val="24"/>
          <w:szCs w:val="24"/>
        </w:rPr>
        <w:t xml:space="preserve"> or above. In Israel, a patient who is planned for a bariatric procedure needs approval of an institutional multidisciplinary committee that is composed by a bariatric surgeon, anesthesiologist, internist, nutritionist, and social worker. The patient was admitted the day before operation for final evaluation and preparation, which includes blood tests, preoperative anticoagulation therapy, fasting, and IV fluid administration. </w:t>
      </w:r>
    </w:p>
    <w:p w:rsidR="00935AD6" w:rsidRPr="00F1372D" w:rsidRDefault="00935AD6" w:rsidP="00F1372D">
      <w:pPr>
        <w:spacing w:line="360" w:lineRule="auto"/>
        <w:jc w:val="both"/>
        <w:rPr>
          <w:rFonts w:ascii="Book Antiqua" w:eastAsia="Book Antiqua" w:hAnsi="Book Antiqua" w:cs="Book Antiqua"/>
          <w:b/>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Surgical technique</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LSG was performed in a standardized fashion. At induction of anesthesia, a first-generation cephalosporin was given for prophylaxis. After peritoneal CO</w:t>
      </w:r>
      <w:r w:rsidRPr="00F1372D">
        <w:rPr>
          <w:rFonts w:ascii="Book Antiqua" w:eastAsia="Book Antiqua" w:hAnsi="Book Antiqua" w:cs="Book Antiqua"/>
          <w:sz w:val="24"/>
          <w:szCs w:val="24"/>
          <w:vertAlign w:val="subscript"/>
        </w:rPr>
        <w:t>2</w:t>
      </w:r>
      <w:r w:rsidRPr="00F1372D">
        <w:rPr>
          <w:rFonts w:ascii="Book Antiqua" w:eastAsia="Book Antiqua" w:hAnsi="Book Antiqua" w:cs="Book Antiqua"/>
          <w:sz w:val="24"/>
          <w:szCs w:val="24"/>
        </w:rPr>
        <w:t xml:space="preserve"> insufflation unto 15 mmHg, 4 to 5 trocars were inserted through the abdominal wall. The greater </w:t>
      </w:r>
      <w:proofErr w:type="spellStart"/>
      <w:r w:rsidRPr="00F1372D">
        <w:rPr>
          <w:rFonts w:ascii="Book Antiqua" w:eastAsia="Book Antiqua" w:hAnsi="Book Antiqua" w:cs="Book Antiqua"/>
          <w:sz w:val="24"/>
          <w:szCs w:val="24"/>
        </w:rPr>
        <w:t>omentum</w:t>
      </w:r>
      <w:proofErr w:type="spellEnd"/>
      <w:r w:rsidRPr="00F1372D">
        <w:rPr>
          <w:rFonts w:ascii="Book Antiqua" w:eastAsia="Book Antiqua" w:hAnsi="Book Antiqua" w:cs="Book Antiqua"/>
          <w:sz w:val="24"/>
          <w:szCs w:val="24"/>
        </w:rPr>
        <w:t xml:space="preserve"> was dissected away from the gastric greater curvature. A </w:t>
      </w:r>
      <w:proofErr w:type="spellStart"/>
      <w:r w:rsidRPr="00F1372D">
        <w:rPr>
          <w:rFonts w:ascii="Book Antiqua" w:eastAsia="Book Antiqua" w:hAnsi="Book Antiqua" w:cs="Book Antiqua"/>
          <w:sz w:val="24"/>
          <w:szCs w:val="24"/>
        </w:rPr>
        <w:t>bougie</w:t>
      </w:r>
      <w:proofErr w:type="spellEnd"/>
      <w:r w:rsidRPr="00F1372D">
        <w:rPr>
          <w:rFonts w:ascii="Book Antiqua" w:eastAsia="Book Antiqua" w:hAnsi="Book Antiqua" w:cs="Book Antiqua"/>
          <w:sz w:val="24"/>
          <w:szCs w:val="24"/>
        </w:rPr>
        <w:t xml:space="preserve"> was then introduced by the anesthesiologist and positioned along the lesser curvature of stomach, as a template for gastric resection that starts about 5 cm above the pylorus, up proximally to the gastro-esophageal junction. Resection was performed with laparoscopic staplers fired along the greater curvature close to the </w:t>
      </w:r>
      <w:proofErr w:type="spellStart"/>
      <w:r w:rsidRPr="00F1372D">
        <w:rPr>
          <w:rFonts w:ascii="Book Antiqua" w:eastAsia="Book Antiqua" w:hAnsi="Book Antiqua" w:cs="Book Antiqua"/>
          <w:sz w:val="24"/>
          <w:szCs w:val="24"/>
        </w:rPr>
        <w:t>bougie</w:t>
      </w:r>
      <w:proofErr w:type="spellEnd"/>
      <w:r w:rsidRPr="00F1372D">
        <w:rPr>
          <w:rFonts w:ascii="Book Antiqua" w:eastAsia="Book Antiqua" w:hAnsi="Book Antiqua" w:cs="Book Antiqua"/>
          <w:sz w:val="24"/>
          <w:szCs w:val="24"/>
        </w:rPr>
        <w:t xml:space="preserve">. Upon surgeon decision, staple line reinforcement technique was performed (with suture, bio-material, or none). A closed suction drain was positioned along the stomach stump. The </w:t>
      </w:r>
      <w:proofErr w:type="spellStart"/>
      <w:r w:rsidRPr="00F1372D">
        <w:rPr>
          <w:rFonts w:ascii="Book Antiqua" w:eastAsia="Book Antiqua" w:hAnsi="Book Antiqua" w:cs="Book Antiqua"/>
          <w:sz w:val="24"/>
          <w:szCs w:val="24"/>
        </w:rPr>
        <w:t>bougie</w:t>
      </w:r>
      <w:proofErr w:type="spellEnd"/>
      <w:r w:rsidRPr="00F1372D">
        <w:rPr>
          <w:rFonts w:ascii="Book Antiqua" w:eastAsia="Book Antiqua" w:hAnsi="Book Antiqua" w:cs="Book Antiqua"/>
          <w:sz w:val="24"/>
          <w:szCs w:val="24"/>
        </w:rPr>
        <w:t xml:space="preserve"> that was inserted to the stomach by the anesthesiologist was withdrawn at the end of the operation.</w:t>
      </w:r>
    </w:p>
    <w:p w:rsidR="00935AD6" w:rsidRPr="00F1372D" w:rsidRDefault="00935AD6" w:rsidP="00F1372D">
      <w:pPr>
        <w:spacing w:line="360" w:lineRule="auto"/>
        <w:jc w:val="both"/>
        <w:rPr>
          <w:rFonts w:ascii="Book Antiqua" w:eastAsia="Book Antiqua" w:hAnsi="Book Antiqua" w:cs="Book Antiqua"/>
          <w:i/>
          <w:sz w:val="24"/>
          <w:szCs w:val="24"/>
        </w:rPr>
      </w:pPr>
    </w:p>
    <w:p w:rsidR="00935AD6" w:rsidRPr="00F1372D" w:rsidRDefault="00393494" w:rsidP="00F1372D">
      <w:pPr>
        <w:spacing w:line="360" w:lineRule="auto"/>
        <w:jc w:val="both"/>
        <w:rPr>
          <w:rFonts w:ascii="Book Antiqua" w:eastAsia="Book Antiqua" w:hAnsi="Book Antiqua" w:cs="Book Antiqua"/>
          <w:b/>
          <w:i/>
          <w:sz w:val="24"/>
          <w:szCs w:val="24"/>
        </w:rPr>
      </w:pPr>
      <w:bookmarkStart w:id="3" w:name="_1fob9te" w:colFirst="0" w:colLast="0"/>
      <w:bookmarkEnd w:id="3"/>
      <w:r w:rsidRPr="00F1372D">
        <w:rPr>
          <w:rFonts w:ascii="Book Antiqua" w:eastAsia="Book Antiqua" w:hAnsi="Book Antiqua" w:cs="Book Antiqua"/>
          <w:b/>
          <w:i/>
          <w:sz w:val="24"/>
          <w:szCs w:val="24"/>
        </w:rPr>
        <w:t>Postoperative care and follow-up</w:t>
      </w:r>
    </w:p>
    <w:p w:rsidR="00935AD6" w:rsidRPr="00F1372D" w:rsidRDefault="00393494" w:rsidP="00F1372D">
      <w:pPr>
        <w:spacing w:line="360" w:lineRule="auto"/>
        <w:jc w:val="both"/>
        <w:rPr>
          <w:rFonts w:ascii="Book Antiqua" w:eastAsia="Book Antiqua" w:hAnsi="Book Antiqua" w:cs="Book Antiqua"/>
          <w:sz w:val="24"/>
          <w:szCs w:val="24"/>
        </w:rPr>
      </w:pPr>
      <w:bookmarkStart w:id="4" w:name="_3znysh7" w:colFirst="0" w:colLast="0"/>
      <w:bookmarkEnd w:id="4"/>
      <w:r w:rsidRPr="00F1372D">
        <w:rPr>
          <w:rFonts w:ascii="Book Antiqua" w:eastAsia="Book Antiqua" w:hAnsi="Book Antiqua" w:cs="Book Antiqua"/>
          <w:sz w:val="24"/>
          <w:szCs w:val="24"/>
        </w:rPr>
        <w:t xml:space="preserve">In the first postoperative day the patient was encouraged to drink 300 mL of clear liquid, followed by unlimited drink in the second postoperative day. In the third postoperative day, the patient was instructed to ingest a liquid diet. On the third postoperative day, if vital signs were within normal limits, the patient was in well condition, did not complain of abdominal pain, maintained an acceptable liquid intake, and the suction drain was of serous content under 100 mL a day, he or she </w:t>
      </w:r>
      <w:r w:rsidRPr="00F1372D">
        <w:rPr>
          <w:rFonts w:ascii="Book Antiqua" w:eastAsia="Book Antiqua" w:hAnsi="Book Antiqua" w:cs="Book Antiqua"/>
          <w:sz w:val="24"/>
          <w:szCs w:val="24"/>
        </w:rPr>
        <w:lastRenderedPageBreak/>
        <w:t xml:space="preserve">was discharged. All patients were advised by a dietitian about the recommended diet for the next month. Every patient was discharged with prophylaxis anticoagulation therapy for the first 30 postoperative days. Follow-up visits at the bariatric clinic for encounter with the surgeon were held at 1 </w:t>
      </w:r>
      <w:proofErr w:type="spellStart"/>
      <w:r w:rsidRPr="00F1372D">
        <w:rPr>
          <w:rFonts w:ascii="Book Antiqua" w:eastAsia="Book Antiqua" w:hAnsi="Book Antiqua" w:cs="Book Antiqua"/>
          <w:sz w:val="24"/>
          <w:szCs w:val="24"/>
        </w:rPr>
        <w:t>wk</w:t>
      </w:r>
      <w:proofErr w:type="spellEnd"/>
      <w:r w:rsidRPr="00F1372D">
        <w:rPr>
          <w:rFonts w:ascii="Book Antiqua" w:eastAsia="Book Antiqua" w:hAnsi="Book Antiqua" w:cs="Book Antiqua"/>
          <w:sz w:val="24"/>
          <w:szCs w:val="24"/>
        </w:rPr>
        <w:t xml:space="preserve">, 4 </w:t>
      </w:r>
      <w:proofErr w:type="spellStart"/>
      <w:r w:rsidRPr="00F1372D">
        <w:rPr>
          <w:rFonts w:ascii="Book Antiqua" w:eastAsia="Book Antiqua" w:hAnsi="Book Antiqua" w:cs="Book Antiqua"/>
          <w:sz w:val="24"/>
          <w:szCs w:val="24"/>
        </w:rPr>
        <w:t>mo</w:t>
      </w:r>
      <w:proofErr w:type="spellEnd"/>
      <w:r w:rsidRPr="00F1372D">
        <w:rPr>
          <w:rFonts w:ascii="Book Antiqua" w:eastAsia="Book Antiqua" w:hAnsi="Book Antiqua" w:cs="Book Antiqua"/>
          <w:sz w:val="24"/>
          <w:szCs w:val="24"/>
        </w:rPr>
        <w:t xml:space="preserve">, 8 </w:t>
      </w:r>
      <w:proofErr w:type="spellStart"/>
      <w:r w:rsidRPr="00F1372D">
        <w:rPr>
          <w:rFonts w:ascii="Book Antiqua" w:eastAsia="Book Antiqua" w:hAnsi="Book Antiqua" w:cs="Book Antiqua"/>
          <w:sz w:val="24"/>
          <w:szCs w:val="24"/>
        </w:rPr>
        <w:t>mo</w:t>
      </w:r>
      <w:proofErr w:type="spellEnd"/>
      <w:r w:rsidRPr="00F1372D">
        <w:rPr>
          <w:rFonts w:ascii="Book Antiqua" w:eastAsia="Book Antiqua" w:hAnsi="Book Antiqua" w:cs="Book Antiqua"/>
          <w:sz w:val="24"/>
          <w:szCs w:val="24"/>
        </w:rPr>
        <w:t xml:space="preserve">, and 1 </w:t>
      </w:r>
      <w:proofErr w:type="spellStart"/>
      <w:r w:rsidRPr="00F1372D">
        <w:rPr>
          <w:rFonts w:ascii="Book Antiqua" w:eastAsia="Book Antiqua" w:hAnsi="Book Antiqua" w:cs="Book Antiqua"/>
          <w:sz w:val="24"/>
          <w:szCs w:val="24"/>
        </w:rPr>
        <w:t>yr</w:t>
      </w:r>
      <w:proofErr w:type="spellEnd"/>
      <w:r w:rsidRPr="00F1372D">
        <w:rPr>
          <w:rFonts w:ascii="Book Antiqua" w:eastAsia="Book Antiqua" w:hAnsi="Book Antiqua" w:cs="Book Antiqua"/>
          <w:sz w:val="24"/>
          <w:szCs w:val="24"/>
        </w:rPr>
        <w:t xml:space="preserve"> post-op.</w:t>
      </w:r>
    </w:p>
    <w:p w:rsidR="00935AD6" w:rsidRPr="00F1372D" w:rsidRDefault="00393494" w:rsidP="00F1372D">
      <w:pPr>
        <w:spacing w:line="360" w:lineRule="auto"/>
        <w:ind w:firstLine="240"/>
        <w:jc w:val="both"/>
        <w:rPr>
          <w:rFonts w:ascii="Book Antiqua" w:eastAsia="Book Antiqua" w:hAnsi="Book Antiqua" w:cs="Book Antiqua"/>
          <w:sz w:val="24"/>
          <w:szCs w:val="24"/>
        </w:rPr>
      </w:pPr>
      <w:bookmarkStart w:id="5" w:name="_2et92p0" w:colFirst="0" w:colLast="0"/>
      <w:bookmarkEnd w:id="5"/>
      <w:r w:rsidRPr="00F1372D">
        <w:rPr>
          <w:rFonts w:ascii="Book Antiqua" w:eastAsia="Book Antiqua" w:hAnsi="Book Antiqua" w:cs="Book Antiqua"/>
          <w:sz w:val="24"/>
          <w:szCs w:val="24"/>
        </w:rPr>
        <w:t>T2DM patients were routinely followed in the pre-, intra-, and post-operative periods for plasma glucose levels. Insulin therapy was administered if needed in order to control levels below 180 mg/</w:t>
      </w:r>
      <w:proofErr w:type="spellStart"/>
      <w:r w:rsidRPr="00F1372D">
        <w:rPr>
          <w:rFonts w:ascii="Book Antiqua" w:eastAsia="Book Antiqua" w:hAnsi="Book Antiqua" w:cs="Book Antiqua"/>
          <w:sz w:val="24"/>
          <w:szCs w:val="24"/>
        </w:rPr>
        <w:t>dL</w:t>
      </w:r>
      <w:proofErr w:type="spellEnd"/>
      <w:r w:rsidRPr="00F1372D">
        <w:rPr>
          <w:rFonts w:ascii="Book Antiqua" w:eastAsia="Book Antiqua" w:hAnsi="Book Antiqua" w:cs="Book Antiqua"/>
          <w:sz w:val="24"/>
          <w:szCs w:val="24"/>
        </w:rPr>
        <w:t xml:space="preserve">. </w:t>
      </w:r>
    </w:p>
    <w:p w:rsidR="00935AD6" w:rsidRPr="00F1372D" w:rsidRDefault="00935AD6" w:rsidP="00F1372D">
      <w:pPr>
        <w:spacing w:line="360" w:lineRule="auto"/>
        <w:ind w:firstLine="240"/>
        <w:jc w:val="both"/>
        <w:rPr>
          <w:rFonts w:ascii="Book Antiqua" w:eastAsia="Book Antiqua" w:hAnsi="Book Antiqua" w:cs="Book Antiqua"/>
          <w:sz w:val="24"/>
          <w:szCs w:val="24"/>
        </w:rPr>
      </w:pP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Statistical analysis</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All analyses were performed using IBM SPSS Statistics, version 24.0 (Armonk, NY, United States, IBM Corp). All tests were two-tailed and were considered significant at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0.05. Baseline clinical and demographic variables were compared between study groups by Chi-square for categorical variables or</w:t>
      </w:r>
      <w:r w:rsidRPr="00F1372D">
        <w:rPr>
          <w:rFonts w:ascii="Book Antiqua" w:eastAsia="Book Antiqua" w:hAnsi="Book Antiqua" w:cs="Book Antiqua"/>
          <w:i/>
          <w:sz w:val="24"/>
          <w:szCs w:val="24"/>
        </w:rPr>
        <w:t xml:space="preserve"> t</w:t>
      </w:r>
      <w:r w:rsidRPr="00F1372D">
        <w:rPr>
          <w:rFonts w:ascii="Book Antiqua" w:eastAsia="Book Antiqua" w:hAnsi="Book Antiqua" w:cs="Book Antiqua"/>
          <w:sz w:val="24"/>
          <w:szCs w:val="24"/>
        </w:rPr>
        <w:t>-test for continuous variables. We used chi-square or binomial logistic regression to examine the association between total, mild, and severe early complications as dependent variables and the following independent variables: diabetes type 2, fasting glucose level, and HbA1c. In addition, the following independent variables were examined as well: age, gender, BMI, previous bariatric surgery, concomitant removal of gastric banding, length of operation, surgeon identity, cumulative surgeon experience for each case, and comorbidities including hypertension, chronic ischemic heart disease, dyslipidemia, smoking status, asthma, sleep apnea, and fatty liver. In the next stage we used multivariate binomial logistic regression with stepwise method to assess the variables presenting statistical significance in the univariate study (</w:t>
      </w:r>
      <w:r w:rsidRPr="00F1372D">
        <w:rPr>
          <w:rFonts w:ascii="Book Antiqua" w:eastAsia="Book Antiqua" w:hAnsi="Book Antiqua" w:cs="Book Antiqua"/>
          <w:i/>
          <w:sz w:val="24"/>
          <w:szCs w:val="24"/>
        </w:rPr>
        <w:t>P</w:t>
      </w:r>
      <w:r w:rsidRPr="00F1372D">
        <w:rPr>
          <w:rFonts w:ascii="Cambria Math" w:eastAsia="Monaco" w:hAnsi="Cambria Math" w:cs="Cambria Math"/>
          <w:sz w:val="24"/>
          <w:szCs w:val="24"/>
        </w:rPr>
        <w:t> </w:t>
      </w:r>
      <w:r w:rsidRPr="00F1372D">
        <w:rPr>
          <w:rFonts w:ascii="Book Antiqua" w:eastAsia="Book Antiqua" w:hAnsi="Book Antiqua" w:cs="Book Antiqua"/>
          <w:sz w:val="24"/>
          <w:szCs w:val="24"/>
        </w:rPr>
        <w:t>&lt;</w:t>
      </w:r>
      <w:r w:rsidRPr="00F1372D">
        <w:rPr>
          <w:rFonts w:ascii="Cambria Math" w:eastAsia="Monaco" w:hAnsi="Cambria Math" w:cs="Cambria Math"/>
          <w:sz w:val="24"/>
          <w:szCs w:val="24"/>
        </w:rPr>
        <w:t> </w:t>
      </w:r>
      <w:r w:rsidRPr="00F1372D">
        <w:rPr>
          <w:rFonts w:ascii="Book Antiqua" w:eastAsia="Book Antiqua" w:hAnsi="Book Antiqua" w:cs="Book Antiqua"/>
          <w:sz w:val="24"/>
          <w:szCs w:val="24"/>
        </w:rPr>
        <w:t xml:space="preserve">0.05), and the possible interactions were considered. </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RESULTS</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In a seven-year study period, 984 patients underwent LSG (66.2% were women). Mean age and BMI were 39.2 ± 12.2 years and 41.7 ± 5.9 kg/m</w:t>
      </w:r>
      <w:r w:rsidRPr="00F1372D">
        <w:rPr>
          <w:rFonts w:ascii="Book Antiqua" w:eastAsia="Book Antiqua" w:hAnsi="Book Antiqua" w:cs="Book Antiqua"/>
          <w:sz w:val="24"/>
          <w:szCs w:val="24"/>
          <w:vertAlign w:val="superscript"/>
        </w:rPr>
        <w:t>2</w:t>
      </w:r>
      <w:r w:rsidRPr="00F1372D">
        <w:rPr>
          <w:rFonts w:ascii="Book Antiqua" w:eastAsia="Book Antiqua" w:hAnsi="Book Antiqua" w:cs="Book Antiqua"/>
          <w:sz w:val="24"/>
          <w:szCs w:val="24"/>
        </w:rPr>
        <w:t xml:space="preserve">, respectively. There were 143 patients (14.4%) with T2DM. </w:t>
      </w:r>
      <w:proofErr w:type="gramStart"/>
      <w:r w:rsidRPr="00F1372D">
        <w:rPr>
          <w:rFonts w:ascii="Book Antiqua" w:eastAsia="Book Antiqua" w:hAnsi="Book Antiqua" w:cs="Book Antiqua"/>
          <w:sz w:val="24"/>
          <w:szCs w:val="24"/>
        </w:rPr>
        <w:t>Only one mortality</w:t>
      </w:r>
      <w:proofErr w:type="gramEnd"/>
      <w:r w:rsidRPr="00F1372D">
        <w:rPr>
          <w:rFonts w:ascii="Book Antiqua" w:eastAsia="Book Antiqua" w:hAnsi="Book Antiqua" w:cs="Book Antiqua"/>
          <w:sz w:val="24"/>
          <w:szCs w:val="24"/>
        </w:rPr>
        <w:t xml:space="preserve"> (0.1%) was reported from the whole cohort and occurred at postoperative day 56 in the non-T2DM group. </w:t>
      </w:r>
      <w:r w:rsidRPr="00F1372D">
        <w:rPr>
          <w:rFonts w:ascii="Book Antiqua" w:eastAsia="Book Antiqua" w:hAnsi="Book Antiqua" w:cs="Book Antiqua"/>
          <w:sz w:val="24"/>
          <w:szCs w:val="24"/>
        </w:rPr>
        <w:lastRenderedPageBreak/>
        <w:t>Unfortunately, we could not find any information about any illnesses before the death of the patient, and that raises the suspicion that it was not caused by a medical condition.</w:t>
      </w:r>
    </w:p>
    <w:p w:rsidR="00935AD6" w:rsidRPr="00F1372D" w:rsidRDefault="00393494" w:rsidP="00F1372D">
      <w:pP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Patient characteristics differed among the study and control group in a few variables. The </w:t>
      </w:r>
      <w:proofErr w:type="gramStart"/>
      <w:r w:rsidRPr="00F1372D">
        <w:rPr>
          <w:rFonts w:ascii="Book Antiqua" w:eastAsia="Book Antiqua" w:hAnsi="Book Antiqua" w:cs="Book Antiqua"/>
          <w:sz w:val="24"/>
          <w:szCs w:val="24"/>
        </w:rPr>
        <w:t>majority of the T2DM patients were</w:t>
      </w:r>
      <w:proofErr w:type="gramEnd"/>
      <w:r w:rsidRPr="00F1372D">
        <w:rPr>
          <w:rFonts w:ascii="Book Antiqua" w:eastAsia="Book Antiqua" w:hAnsi="Book Antiqua" w:cs="Book Antiqua"/>
          <w:sz w:val="24"/>
          <w:szCs w:val="24"/>
        </w:rPr>
        <w:t xml:space="preserve"> male, older, and had a higher prevalence of essential hypertension, dyslipidemia, chronic ischemic heart disease, and sleep apnea.</w:t>
      </w:r>
    </w:p>
    <w:p w:rsidR="00935AD6" w:rsidRPr="00F1372D" w:rsidRDefault="00393494" w:rsidP="00F1372D">
      <w:pP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Fasting plasma glucose (FPG) levels were available for 560 patients (56.9%) of the total study population, of which 112 were T2DM patients (78.3%). Mean FPG levels were 152 ± 51 mg/</w:t>
      </w:r>
      <w:proofErr w:type="spellStart"/>
      <w:r w:rsidRPr="00F1372D">
        <w:rPr>
          <w:rFonts w:ascii="Book Antiqua" w:eastAsia="Book Antiqua" w:hAnsi="Book Antiqua" w:cs="Book Antiqua"/>
          <w:sz w:val="24"/>
          <w:szCs w:val="24"/>
        </w:rPr>
        <w:t>dL</w:t>
      </w:r>
      <w:proofErr w:type="spellEnd"/>
      <w:r w:rsidRPr="00F1372D">
        <w:rPr>
          <w:rFonts w:ascii="Book Antiqua" w:eastAsia="Book Antiqua" w:hAnsi="Book Antiqua" w:cs="Book Antiqua"/>
          <w:sz w:val="24"/>
          <w:szCs w:val="24"/>
        </w:rPr>
        <w:t xml:space="preserve"> and 96 ± 13 mg/</w:t>
      </w:r>
      <w:proofErr w:type="spellStart"/>
      <w:r w:rsidRPr="00F1372D">
        <w:rPr>
          <w:rFonts w:ascii="Book Antiqua" w:eastAsia="Book Antiqua" w:hAnsi="Book Antiqua" w:cs="Book Antiqua"/>
          <w:sz w:val="24"/>
          <w:szCs w:val="24"/>
        </w:rPr>
        <w:t>dL</w:t>
      </w:r>
      <w:proofErr w:type="spellEnd"/>
      <w:r w:rsidRPr="00F1372D">
        <w:rPr>
          <w:rFonts w:ascii="Book Antiqua" w:eastAsia="Book Antiqua" w:hAnsi="Book Antiqua" w:cs="Book Antiqua"/>
          <w:sz w:val="24"/>
          <w:szCs w:val="24"/>
        </w:rPr>
        <w:t xml:space="preserve"> in the T2DM group and non-T2DM group, respectively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0.001). </w:t>
      </w:r>
    </w:p>
    <w:p w:rsidR="00935AD6" w:rsidRPr="00F1372D" w:rsidRDefault="00393494"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HbA1c levels were available for 286 patients (29.1%) of the total study population, of which 115 were T2DM patients (80.4%). Mean HbA1c levels were 7.6% ± 1.8% (60 ± 15 </w:t>
      </w:r>
      <w:proofErr w:type="spellStart"/>
      <w:r w:rsidRPr="00F1372D">
        <w:rPr>
          <w:rFonts w:ascii="Book Antiqua" w:eastAsia="Book Antiqua" w:hAnsi="Book Antiqua" w:cs="Book Antiqua"/>
          <w:sz w:val="24"/>
          <w:szCs w:val="24"/>
        </w:rPr>
        <w:t>mmol</w:t>
      </w:r>
      <w:proofErr w:type="spellEnd"/>
      <w:r w:rsidRPr="00F1372D">
        <w:rPr>
          <w:rFonts w:ascii="Book Antiqua" w:eastAsia="Book Antiqua" w:hAnsi="Book Antiqua" w:cs="Book Antiqua"/>
          <w:sz w:val="24"/>
          <w:szCs w:val="24"/>
        </w:rPr>
        <w:t>/</w:t>
      </w:r>
      <w:proofErr w:type="spellStart"/>
      <w:r w:rsidRPr="00F1372D">
        <w:rPr>
          <w:rFonts w:ascii="Book Antiqua" w:eastAsia="Book Antiqua" w:hAnsi="Book Antiqua" w:cs="Book Antiqua"/>
          <w:sz w:val="24"/>
          <w:szCs w:val="24"/>
        </w:rPr>
        <w:t>mol</w:t>
      </w:r>
      <w:proofErr w:type="spellEnd"/>
      <w:r w:rsidRPr="00F1372D">
        <w:rPr>
          <w:rFonts w:ascii="Book Antiqua" w:eastAsia="Book Antiqua" w:hAnsi="Book Antiqua" w:cs="Book Antiqua"/>
          <w:sz w:val="24"/>
          <w:szCs w:val="24"/>
        </w:rPr>
        <w:t xml:space="preserve">) and 5.6% ± 0.5% (38 ± 5 </w:t>
      </w:r>
      <w:proofErr w:type="spellStart"/>
      <w:r w:rsidRPr="00F1372D">
        <w:rPr>
          <w:rFonts w:ascii="Book Antiqua" w:eastAsia="Book Antiqua" w:hAnsi="Book Antiqua" w:cs="Book Antiqua"/>
          <w:sz w:val="24"/>
          <w:szCs w:val="24"/>
        </w:rPr>
        <w:t>mmol</w:t>
      </w:r>
      <w:proofErr w:type="spellEnd"/>
      <w:r w:rsidRPr="00F1372D">
        <w:rPr>
          <w:rFonts w:ascii="Book Antiqua" w:eastAsia="Book Antiqua" w:hAnsi="Book Antiqua" w:cs="Book Antiqua"/>
          <w:sz w:val="24"/>
          <w:szCs w:val="24"/>
        </w:rPr>
        <w:t>/</w:t>
      </w:r>
      <w:proofErr w:type="spellStart"/>
      <w:r w:rsidRPr="00F1372D">
        <w:rPr>
          <w:rFonts w:ascii="Book Antiqua" w:eastAsia="Book Antiqua" w:hAnsi="Book Antiqua" w:cs="Book Antiqua"/>
          <w:sz w:val="24"/>
          <w:szCs w:val="24"/>
        </w:rPr>
        <w:t>mol</w:t>
      </w:r>
      <w:proofErr w:type="spellEnd"/>
      <w:r w:rsidRPr="00F1372D">
        <w:rPr>
          <w:rFonts w:ascii="Book Antiqua" w:eastAsia="Book Antiqua" w:hAnsi="Book Antiqua" w:cs="Book Antiqua"/>
          <w:sz w:val="24"/>
          <w:szCs w:val="24"/>
        </w:rPr>
        <w:t>) in the T2DM group and non-T2DM group, respectively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0.001). </w:t>
      </w:r>
    </w:p>
    <w:p w:rsidR="00935AD6" w:rsidRPr="00F1372D" w:rsidRDefault="00393494" w:rsidP="00F1372D">
      <w:pP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Demographic, biometric, and morbidity characteristics are shown in Table 1. To note, chronic diseases such as anemia, smoking status, dyslipidemia, and chronic ischemic heart disease were reported by the general practitioner and collected from the patient’s record.</w:t>
      </w:r>
    </w:p>
    <w:p w:rsidR="00935AD6" w:rsidRPr="00F1372D" w:rsidRDefault="00393494"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Table 2 shows the complications by CD Classification. There were 78 early complications in this study (7.9%) with 44 (4.5%) of them categorized as mild and 34 (3.5%) of them categorized as severe. T2DM patients had significantly higher early complications compared to the non-T2DM patients (13.3% </w:t>
      </w:r>
      <w:r w:rsidRPr="00F1372D">
        <w:rPr>
          <w:rFonts w:ascii="Book Antiqua" w:eastAsia="Book Antiqua" w:hAnsi="Book Antiqua" w:cs="Book Antiqua"/>
          <w:i/>
          <w:sz w:val="24"/>
          <w:szCs w:val="24"/>
        </w:rPr>
        <w:t xml:space="preserve">vs </w:t>
      </w:r>
      <w:r w:rsidRPr="00F1372D">
        <w:rPr>
          <w:rFonts w:ascii="Book Antiqua" w:eastAsia="Book Antiqua" w:hAnsi="Book Antiqua" w:cs="Book Antiqua"/>
          <w:sz w:val="24"/>
          <w:szCs w:val="24"/>
        </w:rPr>
        <w:t xml:space="preserve">7.0%,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 When analyzing the subgroups of mild and severe complications, T2DM patients had significantly more mild complications (8.4% </w:t>
      </w:r>
      <w:r w:rsidRPr="00F1372D">
        <w:rPr>
          <w:rFonts w:ascii="Book Antiqua" w:eastAsia="Book Antiqua" w:hAnsi="Book Antiqua" w:cs="Book Antiqua"/>
          <w:i/>
          <w:sz w:val="24"/>
          <w:szCs w:val="24"/>
        </w:rPr>
        <w:t>vs</w:t>
      </w:r>
      <w:r w:rsidRPr="00F1372D">
        <w:rPr>
          <w:rFonts w:ascii="Book Antiqua" w:eastAsia="Book Antiqua" w:hAnsi="Book Antiqua" w:cs="Book Antiqua"/>
          <w:sz w:val="24"/>
          <w:szCs w:val="24"/>
        </w:rPr>
        <w:t xml:space="preserve"> 3.8%,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 but not severe complications (4.9% </w:t>
      </w:r>
      <w:r w:rsidRPr="00F1372D">
        <w:rPr>
          <w:rFonts w:ascii="Book Antiqua" w:eastAsia="Book Antiqua" w:hAnsi="Book Antiqua" w:cs="Book Antiqua"/>
          <w:i/>
          <w:sz w:val="24"/>
          <w:szCs w:val="24"/>
        </w:rPr>
        <w:t xml:space="preserve">vs </w:t>
      </w:r>
      <w:r w:rsidRPr="00F1372D">
        <w:rPr>
          <w:rFonts w:ascii="Book Antiqua" w:eastAsia="Book Antiqua" w:hAnsi="Book Antiqua" w:cs="Book Antiqua"/>
          <w:sz w:val="24"/>
          <w:szCs w:val="24"/>
        </w:rPr>
        <w:t xml:space="preserve">3.2%,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0.31). In a multivariate binomial logistic regression for total early complications, we included T2DM, gender, age, dyslipidemia, hypertension, chronic ischemic heart disease, sleep apnea, and previous bariatric history. After a stepwise procedure, only T2DM was observed to be a significant factor for early complications (Odds ratio 2.031, CI: 1.171-3.522,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0.012). A similar result was observed for mild complications (Odds ratio 2.316, CI: 1.163-4.611,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w:t>
      </w:r>
      <w:r w:rsidRPr="00F1372D">
        <w:rPr>
          <w:rFonts w:ascii="Book Antiqua" w:eastAsia="Book Antiqua" w:hAnsi="Book Antiqua" w:cs="Book Antiqua"/>
          <w:sz w:val="24"/>
          <w:szCs w:val="24"/>
        </w:rPr>
        <w:lastRenderedPageBreak/>
        <w:t>0.017) but not for severe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0.615).</w:t>
      </w:r>
    </w:p>
    <w:p w:rsidR="00935AD6" w:rsidRPr="00F1372D" w:rsidRDefault="00393494" w:rsidP="00F1372D">
      <w:pP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When analyzing FPG level as an independent variable, it was not found to be significant for early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0.557), mild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0.668), or severe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0.701). When setting a cut point of FPG level below 126 or equal and above 126, we did not find any significant differences in early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0.260), mild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0.708), or severe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0.230).</w:t>
      </w:r>
    </w:p>
    <w:p w:rsidR="00935AD6" w:rsidRPr="00F1372D" w:rsidRDefault="00393494"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When analyzing HbA1c as an independent variable, we found that for every elevation of 1% in HbA1c, there was an elevation of 1.314 in the risk for early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0.008, CI: 1.074-1.609). A similar result of an elevation of 1.407 in risk was observed for severe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0.013, CI: 1.074-1.843) but not for mild complications. Data on complication subtypes across study population are detailed in Table 3. Due to low event rates in these subgroups, only descriptive statistics are detailed.</w:t>
      </w:r>
    </w:p>
    <w:p w:rsidR="00935AD6" w:rsidRPr="00F1372D" w:rsidRDefault="00935AD6"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t>DISCUSSION</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Reports of early complications after bariatric surgery are abundant, specifically in LSG. In large cohorts, the rate of early complications ranges from 5.4% to 7.3% and readmission rate within 30 d is 2.8</w:t>
      </w:r>
      <w:proofErr w:type="gramStart"/>
      <w:r w:rsidRPr="00F1372D">
        <w:rPr>
          <w:rFonts w:ascii="Book Antiqua" w:eastAsia="Book Antiqua" w:hAnsi="Book Antiqua" w:cs="Book Antiqua"/>
          <w:sz w:val="24"/>
          <w:szCs w:val="24"/>
        </w:rPr>
        <w:t>%</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35-38]</w:t>
      </w:r>
      <w:r w:rsidRPr="00F1372D">
        <w:rPr>
          <w:rFonts w:ascii="Book Antiqua" w:eastAsia="Book Antiqua" w:hAnsi="Book Antiqua" w:cs="Book Antiqua"/>
          <w:sz w:val="24"/>
          <w:szCs w:val="24"/>
        </w:rPr>
        <w:t xml:space="preserve">. The rate of severe complication in LSG is reported to be 1.2% to 2.2%. Our results show a higher rate of complications (7.9%) when compared to other studies and not only in T2DM patients. This discrepancy could be explained by the difference in definition of complication in each study. In this study we focused on the impact of the complication on general patient health and on the healthcare system rather than on the type of complication. For example, a leak is considered a formidable surgical complication, although in some cases it only moderately affects the patient, whereas a simple postoperative non-surgical complication such as pneumonia can lead to respiratory failure and death. We believe that this holistic approach is more instrumental for a non-surgeon professional, such as a general practitioner, endocrinologist, internist, or dietitian, when considering a bariatric surgery with the patient. In addition, because SUMC is the only medical center in southern Israel, every complicated case and readmission </w:t>
      </w:r>
      <w:r w:rsidRPr="00F1372D">
        <w:rPr>
          <w:rFonts w:ascii="Book Antiqua" w:eastAsia="Book Antiqua" w:hAnsi="Book Antiqua" w:cs="Book Antiqua"/>
          <w:sz w:val="24"/>
          <w:szCs w:val="24"/>
        </w:rPr>
        <w:lastRenderedPageBreak/>
        <w:t xml:space="preserve">after surgery are seen at SUMC. Therefore, almost every complication is reported in this study. In other studies, it may be difficult to track complications after discharge of the patient due to the patient seeking treatment at a different facility. </w:t>
      </w:r>
    </w:p>
    <w:p w:rsidR="00935AD6" w:rsidRPr="00F1372D" w:rsidRDefault="00393494"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vertAlign w:val="superscript"/>
        </w:rPr>
      </w:pPr>
      <w:r w:rsidRPr="00F1372D">
        <w:rPr>
          <w:rFonts w:ascii="Book Antiqua" w:eastAsia="Book Antiqua" w:hAnsi="Book Antiqua" w:cs="Book Antiqua"/>
          <w:sz w:val="24"/>
          <w:szCs w:val="24"/>
        </w:rPr>
        <w:t xml:space="preserve">For T2DM patients who undergo LSG, we found a significant increased risk for early complications, but this is significant only in the mild group and not in the severe group. This result is aligned with a retrospective Spanish-Portuguese multicenter study by Sánchez-Santos </w:t>
      </w:r>
      <w:r w:rsidRPr="00F1372D">
        <w:rPr>
          <w:rFonts w:ascii="Book Antiqua" w:eastAsia="Book Antiqua" w:hAnsi="Book Antiqua" w:cs="Book Antiqua"/>
          <w:i/>
          <w:sz w:val="24"/>
          <w:szCs w:val="24"/>
        </w:rPr>
        <w:t xml:space="preserve">et </w:t>
      </w:r>
      <w:proofErr w:type="gramStart"/>
      <w:r w:rsidRPr="00F1372D">
        <w:rPr>
          <w:rFonts w:ascii="Book Antiqua" w:eastAsia="Book Antiqua" w:hAnsi="Book Antiqua" w:cs="Book Antiqua"/>
          <w:i/>
          <w:sz w:val="24"/>
          <w:szCs w:val="24"/>
        </w:rPr>
        <w:t>al</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39]</w:t>
      </w:r>
      <w:r w:rsidRPr="00F1372D">
        <w:rPr>
          <w:rFonts w:ascii="Book Antiqua" w:eastAsia="Book Antiqua" w:hAnsi="Book Antiqua" w:cs="Book Antiqua"/>
          <w:sz w:val="24"/>
          <w:szCs w:val="24"/>
        </w:rPr>
        <w:t>.</w:t>
      </w:r>
      <w:r w:rsidRPr="00F1372D">
        <w:rPr>
          <w:rFonts w:ascii="Book Antiqua" w:eastAsia="Book Antiqua" w:hAnsi="Book Antiqua" w:cs="Book Antiqua"/>
          <w:sz w:val="24"/>
          <w:szCs w:val="24"/>
          <w:vertAlign w:val="superscript"/>
        </w:rPr>
        <w:t xml:space="preserve"> </w:t>
      </w:r>
      <w:r w:rsidRPr="00F1372D">
        <w:rPr>
          <w:rFonts w:ascii="Book Antiqua" w:eastAsia="Book Antiqua" w:hAnsi="Book Antiqua" w:cs="Book Antiqua"/>
          <w:sz w:val="24"/>
          <w:szCs w:val="24"/>
        </w:rPr>
        <w:t xml:space="preserve">Of 2882 patients, 29.2% of them were T2DM patients, and they found a significantly higher risk for early complications (Odds-ratio 1.48, CI: 1.12-1.95) in the T2DM group compared to the non-T2DM group. Mortality in the group of T2DM was increased as well in this study, but not in our study. In another study based on the American College of Surgeons-National Surgical Quality Improvement Program (ACS-NSQIP) database of 2012-2013, T2DM was associated with increased risk for re-admission during the first 30 postoperative </w:t>
      </w:r>
      <w:proofErr w:type="gramStart"/>
      <w:r w:rsidRPr="00F1372D">
        <w:rPr>
          <w:rFonts w:ascii="Book Antiqua" w:eastAsia="Book Antiqua" w:hAnsi="Book Antiqua" w:cs="Book Antiqua"/>
          <w:sz w:val="24"/>
          <w:szCs w:val="24"/>
        </w:rPr>
        <w:t>days</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40]</w:t>
      </w:r>
      <w:r w:rsidRPr="00F1372D">
        <w:rPr>
          <w:rFonts w:ascii="Book Antiqua" w:eastAsia="Book Antiqua" w:hAnsi="Book Antiqua" w:cs="Book Antiqua"/>
          <w:sz w:val="24"/>
          <w:szCs w:val="24"/>
        </w:rPr>
        <w:t xml:space="preserve">. </w:t>
      </w:r>
    </w:p>
    <w:p w:rsidR="00935AD6" w:rsidRPr="00F1372D" w:rsidRDefault="00393494"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In a study by </w:t>
      </w:r>
      <w:proofErr w:type="spellStart"/>
      <w:r w:rsidRPr="00F1372D">
        <w:rPr>
          <w:rFonts w:ascii="Book Antiqua" w:eastAsia="Book Antiqua" w:hAnsi="Book Antiqua" w:cs="Book Antiqua"/>
          <w:sz w:val="24"/>
          <w:szCs w:val="24"/>
        </w:rPr>
        <w:t>Creange</w:t>
      </w:r>
      <w:proofErr w:type="spell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et al</w:t>
      </w:r>
      <w:r w:rsidRPr="00F1372D">
        <w:rPr>
          <w:rFonts w:ascii="Book Antiqua" w:eastAsia="Book Antiqua" w:hAnsi="Book Antiqua" w:cs="Book Antiqua"/>
          <w:sz w:val="24"/>
          <w:szCs w:val="24"/>
          <w:vertAlign w:val="superscript"/>
        </w:rPr>
        <w:t>[41]</w:t>
      </w:r>
      <w:r w:rsidRPr="00F1372D">
        <w:rPr>
          <w:rFonts w:ascii="Book Antiqua" w:eastAsia="Book Antiqua" w:hAnsi="Book Antiqua" w:cs="Book Antiqua"/>
          <w:sz w:val="24"/>
          <w:szCs w:val="24"/>
        </w:rPr>
        <w:t xml:space="preserve"> based on the American College of Surgeons-National Surgical Quality Improvement Program database of 2012, 941 out of 6062 LSG patients had T2DM (15.5%). As in our study, the T2DM patient group was more likely to be male and older. In contrast to our results, T2DM was not found to be associated with increased 30 d complication rate. </w:t>
      </w:r>
    </w:p>
    <w:p w:rsidR="00935AD6" w:rsidRPr="00F1372D" w:rsidRDefault="00393494"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rPr>
      </w:pPr>
      <w:proofErr w:type="spellStart"/>
      <w:r w:rsidRPr="00F1372D">
        <w:rPr>
          <w:rFonts w:ascii="Book Antiqua" w:eastAsia="Book Antiqua" w:hAnsi="Book Antiqua" w:cs="Book Antiqua"/>
          <w:sz w:val="24"/>
          <w:szCs w:val="24"/>
        </w:rPr>
        <w:t>Aminian</w:t>
      </w:r>
      <w:proofErr w:type="spell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 xml:space="preserve">et </w:t>
      </w:r>
      <w:proofErr w:type="gramStart"/>
      <w:r w:rsidRPr="00F1372D">
        <w:rPr>
          <w:rFonts w:ascii="Book Antiqua" w:eastAsia="Book Antiqua" w:hAnsi="Book Antiqua" w:cs="Book Antiqua"/>
          <w:i/>
          <w:sz w:val="24"/>
          <w:szCs w:val="24"/>
        </w:rPr>
        <w:t>al</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42]</w:t>
      </w:r>
      <w:r w:rsidRPr="00F1372D">
        <w:rPr>
          <w:rFonts w:ascii="Book Antiqua" w:eastAsia="Book Antiqua" w:hAnsi="Book Antiqua" w:cs="Book Antiqua"/>
          <w:sz w:val="24"/>
          <w:szCs w:val="24"/>
        </w:rPr>
        <w:t xml:space="preserve"> published an LSG risk calculator based on the same American College of Surgeons-National Surgical Quality Improvement Program 2012 database. In this analysis, type 1 and type </w:t>
      </w:r>
      <w:proofErr w:type="gramStart"/>
      <w:r w:rsidRPr="00F1372D">
        <w:rPr>
          <w:rFonts w:ascii="Book Antiqua" w:eastAsia="Book Antiqua" w:hAnsi="Book Antiqua" w:cs="Book Antiqua"/>
          <w:sz w:val="24"/>
          <w:szCs w:val="24"/>
        </w:rPr>
        <w:t>2 diabetes</w:t>
      </w:r>
      <w:proofErr w:type="gramEnd"/>
      <w:r w:rsidRPr="00F1372D">
        <w:rPr>
          <w:rFonts w:ascii="Book Antiqua" w:eastAsia="Book Antiqua" w:hAnsi="Book Antiqua" w:cs="Book Antiqua"/>
          <w:sz w:val="24"/>
          <w:szCs w:val="24"/>
        </w:rPr>
        <w:t xml:space="preserve"> was found as a significant risk factor for 30 d complications. </w:t>
      </w:r>
      <w:proofErr w:type="spellStart"/>
      <w:r w:rsidRPr="00F1372D">
        <w:rPr>
          <w:rFonts w:ascii="Book Antiqua" w:eastAsia="Book Antiqua" w:hAnsi="Book Antiqua" w:cs="Book Antiqua"/>
          <w:sz w:val="24"/>
          <w:szCs w:val="24"/>
        </w:rPr>
        <w:t>Creange</w:t>
      </w:r>
      <w:proofErr w:type="spell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 xml:space="preserve">et </w:t>
      </w:r>
      <w:proofErr w:type="gramStart"/>
      <w:r w:rsidRPr="00F1372D">
        <w:rPr>
          <w:rFonts w:ascii="Book Antiqua" w:eastAsia="Book Antiqua" w:hAnsi="Book Antiqua" w:cs="Book Antiqua"/>
          <w:i/>
          <w:sz w:val="24"/>
          <w:szCs w:val="24"/>
        </w:rPr>
        <w:t>al</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41]</w:t>
      </w:r>
      <w:r w:rsidRPr="00F1372D">
        <w:rPr>
          <w:rFonts w:ascii="Book Antiqua" w:eastAsia="Book Antiqua" w:hAnsi="Book Antiqua" w:cs="Book Antiqua"/>
          <w:sz w:val="24"/>
          <w:szCs w:val="24"/>
        </w:rPr>
        <w:t xml:space="preserve"> state that this difference in results stems from the contribution of type 1 diabetes patients in the </w:t>
      </w:r>
      <w:proofErr w:type="spellStart"/>
      <w:r w:rsidRPr="00F1372D">
        <w:rPr>
          <w:rFonts w:ascii="Book Antiqua" w:eastAsia="Book Antiqua" w:hAnsi="Book Antiqua" w:cs="Book Antiqua"/>
          <w:sz w:val="24"/>
          <w:szCs w:val="24"/>
        </w:rPr>
        <w:t>Aminian</w:t>
      </w:r>
      <w:proofErr w:type="spell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et al</w:t>
      </w:r>
      <w:r w:rsidRPr="00F1372D">
        <w:rPr>
          <w:rFonts w:ascii="Book Antiqua" w:eastAsia="Book Antiqua" w:hAnsi="Book Antiqua" w:cs="Book Antiqua"/>
          <w:sz w:val="24"/>
          <w:szCs w:val="24"/>
          <w:vertAlign w:val="superscript"/>
        </w:rPr>
        <w:t>[42]</w:t>
      </w:r>
      <w:r w:rsidRPr="00F1372D">
        <w:rPr>
          <w:rFonts w:ascii="Book Antiqua" w:eastAsia="Book Antiqua" w:hAnsi="Book Antiqua" w:cs="Book Antiqua"/>
          <w:sz w:val="24"/>
          <w:szCs w:val="24"/>
        </w:rPr>
        <w:t xml:space="preserve"> report. In our population, all patients with diabetes were diagnosed with T2DM.</w:t>
      </w:r>
    </w:p>
    <w:p w:rsidR="00935AD6" w:rsidRPr="00F1372D" w:rsidRDefault="00393494" w:rsidP="00F1372D">
      <w:pPr>
        <w:pBdr>
          <w:top w:val="nil"/>
          <w:left w:val="nil"/>
          <w:bottom w:val="nil"/>
          <w:right w:val="nil"/>
          <w:between w:val="nil"/>
        </w:pBd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This study is the first to assess the effect of FPG levels and HbA1c levels on 30 d complications after LSG. FPG was not found to affect 30 d complication rate, but it was found that any increase of 1% in HbA1c is associated with a significant increase of 31% in the risk for early postoperative complications. This result was maintained when analyzing the subgroup of severe complications, but not for mild ones. The effect of elevated HbA1c upon early complications after surgery was reported in </w:t>
      </w:r>
      <w:r w:rsidRPr="00F1372D">
        <w:rPr>
          <w:rFonts w:ascii="Book Antiqua" w:eastAsia="Book Antiqua" w:hAnsi="Book Antiqua" w:cs="Book Antiqua"/>
          <w:sz w:val="24"/>
          <w:szCs w:val="24"/>
        </w:rPr>
        <w:lastRenderedPageBreak/>
        <w:t>general surgery as a protective factor is some reports (probably due to heightened postoperative vigilance and lower threshold to treat hyperglycemia), or as risk factor in trauma surgery and several orthopedic procedures in other reports</w:t>
      </w:r>
      <w:r w:rsidRPr="00F1372D">
        <w:rPr>
          <w:rFonts w:ascii="Book Antiqua" w:eastAsia="Book Antiqua" w:hAnsi="Book Antiqua" w:cs="Book Antiqua"/>
          <w:sz w:val="24"/>
          <w:szCs w:val="24"/>
          <w:vertAlign w:val="superscript"/>
        </w:rPr>
        <w:t>[43-46]</w:t>
      </w:r>
      <w:r w:rsidRPr="00F1372D">
        <w:rPr>
          <w:rFonts w:ascii="Book Antiqua" w:eastAsia="Book Antiqua" w:hAnsi="Book Antiqua" w:cs="Book Antiqua"/>
          <w:sz w:val="24"/>
          <w:szCs w:val="24"/>
        </w:rPr>
        <w:t xml:space="preserve">. In our study, the discrepancy between the result that elevated HbA1c is associated with higher risk for early postoperative complications (mild and severe) and the fact the T2DM as a disease by itself is not a risk factor for early complications (mild and severe) could be explained by the fact that many of the T2DM patients have balanced glucose levels, and the more important parameter when evaluating a patient is HbA1c level. </w:t>
      </w:r>
    </w:p>
    <w:p w:rsidR="00935AD6" w:rsidRPr="00F1372D" w:rsidRDefault="00393494" w:rsidP="00F1372D">
      <w:pPr>
        <w:spacing w:line="360" w:lineRule="auto"/>
        <w:ind w:firstLine="240"/>
        <w:jc w:val="both"/>
        <w:rPr>
          <w:rFonts w:ascii="Book Antiqua" w:eastAsia="Book Antiqua" w:hAnsi="Book Antiqua" w:cs="Book Antiqua"/>
          <w:sz w:val="24"/>
          <w:szCs w:val="24"/>
        </w:rPr>
      </w:pPr>
      <w:r w:rsidRPr="00F1372D">
        <w:rPr>
          <w:rFonts w:ascii="Book Antiqua" w:eastAsia="Book Antiqua" w:hAnsi="Book Antiqua" w:cs="Book Antiqua"/>
          <w:sz w:val="24"/>
          <w:szCs w:val="24"/>
        </w:rPr>
        <w:t>This study has several limitations. First, it is composed of retrospective data. This fact may be tempered by the large number of patients and the wide range of background variables that were collected. Second, despite comprehensive data collection, most patient records were not reviewed individually. Moreover, some data, such as reoperations or readmissions in other medical centers (even if they are part of the same medical insurance organization as our center) were not retrieved. Third, the definition of T2DM is mostly based on patient and primary physician report and not on detailed biochemical evaluation of every patient. This may lead to distortion in the distribution between the two groups. Fourth, only 56.9% of patients had FPG levels drawn and even less had reported HbA1c levels drawn (29.1% of total study population and 80.4% of T2DM group). In addition, this study does not analyze long-term complications in LSG in T2DM patients. The strengths are large sample size and the meticulous assessment of complications. Both of which enabled us to carefully inform the patient of the spectrum of complications that they may face.</w:t>
      </w:r>
    </w:p>
    <w:p w:rsidR="00935AD6" w:rsidRPr="00F1372D" w:rsidRDefault="00393494" w:rsidP="00F1372D">
      <w:pPr>
        <w:pBdr>
          <w:top w:val="nil"/>
          <w:left w:val="nil"/>
          <w:bottom w:val="nil"/>
          <w:right w:val="nil"/>
          <w:between w:val="nil"/>
        </w:pBdr>
        <w:spacing w:line="360" w:lineRule="auto"/>
        <w:ind w:firstLine="235"/>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Our data show an increased risk only for mild complications of LSG in T2DM patients. Together with extensive data on the chance of T2DM </w:t>
      </w:r>
      <w:proofErr w:type="gramStart"/>
      <w:r w:rsidRPr="00F1372D">
        <w:rPr>
          <w:rFonts w:ascii="Book Antiqua" w:eastAsia="Book Antiqua" w:hAnsi="Book Antiqua" w:cs="Book Antiqua"/>
          <w:sz w:val="24"/>
          <w:szCs w:val="24"/>
        </w:rPr>
        <w:t>remission</w:t>
      </w:r>
      <w:r w:rsidRPr="00F1372D">
        <w:rPr>
          <w:rFonts w:ascii="Book Antiqua" w:eastAsia="Book Antiqua" w:hAnsi="Book Antiqua" w:cs="Book Antiqua"/>
          <w:sz w:val="24"/>
          <w:szCs w:val="24"/>
          <w:vertAlign w:val="superscript"/>
        </w:rPr>
        <w:t>[</w:t>
      </w:r>
      <w:proofErr w:type="gramEnd"/>
      <w:r w:rsidRPr="00F1372D">
        <w:rPr>
          <w:rFonts w:ascii="Book Antiqua" w:eastAsia="Book Antiqua" w:hAnsi="Book Antiqua" w:cs="Book Antiqua"/>
          <w:sz w:val="24"/>
          <w:szCs w:val="24"/>
          <w:vertAlign w:val="superscript"/>
        </w:rPr>
        <w:t>6]</w:t>
      </w:r>
      <w:r w:rsidRPr="00F1372D">
        <w:rPr>
          <w:rFonts w:ascii="Book Antiqua" w:eastAsia="Book Antiqua" w:hAnsi="Book Antiqua" w:cs="Book Antiqua"/>
          <w:sz w:val="24"/>
          <w:szCs w:val="24"/>
        </w:rPr>
        <w:t>, we believe there is good evidence that LSG is a relatively safe and effective option for these patients. In addition, increased HbA1c should be noted as a risk factor for severe complications and further studies are required in order to assess whether strict diabetic control prior to operation may lead to reduced postoperative complications.</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ARTICLE HIGHLIGHTS</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 xml:space="preserve">Research background </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Bariatric surgery has been advocated as an effective therapy for type 2 diabetes mellitus (T2DM) in an abundance of studies. Nevertheless, when considering a modality of treatment, its benefits should be weighed against its risks. </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color w:val="000000"/>
          <w:sz w:val="24"/>
          <w:szCs w:val="24"/>
        </w:rPr>
      </w:pPr>
      <w:r w:rsidRPr="00F1372D">
        <w:rPr>
          <w:rFonts w:ascii="Book Antiqua" w:eastAsia="Book Antiqua" w:hAnsi="Book Antiqua" w:cs="Book Antiqua"/>
          <w:b/>
          <w:i/>
          <w:color w:val="000000"/>
          <w:sz w:val="24"/>
          <w:szCs w:val="24"/>
        </w:rPr>
        <w:t>Research motivation</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The risks that lie in bariatric surgery in the subgroup of T2DM have not been thoroughly investigated. </w:t>
      </w:r>
      <w:proofErr w:type="gramStart"/>
      <w:r w:rsidRPr="00F1372D">
        <w:rPr>
          <w:rFonts w:ascii="Book Antiqua" w:eastAsia="Book Antiqua" w:hAnsi="Book Antiqua" w:cs="Book Antiqua"/>
          <w:sz w:val="24"/>
          <w:szCs w:val="24"/>
        </w:rPr>
        <w:t>Complications after other types of surgery within this subgroup of patients has</w:t>
      </w:r>
      <w:proofErr w:type="gramEnd"/>
      <w:r w:rsidRPr="00F1372D">
        <w:rPr>
          <w:rFonts w:ascii="Book Antiqua" w:eastAsia="Book Antiqua" w:hAnsi="Book Antiqua" w:cs="Book Antiqua"/>
          <w:sz w:val="24"/>
          <w:szCs w:val="24"/>
        </w:rPr>
        <w:t xml:space="preserve"> led us to believe that post-bariatric surgery complication rates may be elevated in T2DM patients. </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color w:val="000000"/>
          <w:sz w:val="24"/>
          <w:szCs w:val="24"/>
        </w:rPr>
      </w:pPr>
      <w:r w:rsidRPr="00F1372D">
        <w:rPr>
          <w:rFonts w:ascii="Book Antiqua" w:eastAsia="Book Antiqua" w:hAnsi="Book Antiqua" w:cs="Book Antiqua"/>
          <w:b/>
          <w:i/>
          <w:color w:val="000000"/>
          <w:sz w:val="24"/>
          <w:szCs w:val="24"/>
        </w:rPr>
        <w:t xml:space="preserve">Research objectives </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The main objectives of the study were to evaluate any kind of postoperative complications in the T2DM group </w:t>
      </w:r>
      <w:r w:rsidRPr="00F1372D">
        <w:rPr>
          <w:rFonts w:ascii="Book Antiqua" w:eastAsia="Book Antiqua" w:hAnsi="Book Antiqua" w:cs="Book Antiqua"/>
          <w:i/>
          <w:sz w:val="24"/>
          <w:szCs w:val="24"/>
        </w:rPr>
        <w:t xml:space="preserve">vs </w:t>
      </w:r>
      <w:r w:rsidRPr="00F1372D">
        <w:rPr>
          <w:rFonts w:ascii="Book Antiqua" w:eastAsia="Book Antiqua" w:hAnsi="Book Antiqua" w:cs="Book Antiqua"/>
          <w:sz w:val="24"/>
          <w:szCs w:val="24"/>
        </w:rPr>
        <w:t xml:space="preserve">non-T2DM patients within 60 d of surgery. Any deviation from the normal postoperative course was considered a complication. Further categorization into mild and severe complications was performed. This categorization was based upon </w:t>
      </w:r>
      <w:proofErr w:type="spellStart"/>
      <w:r w:rsidRPr="00F1372D">
        <w:rPr>
          <w:rFonts w:ascii="Book Antiqua" w:eastAsia="Book Antiqua" w:hAnsi="Book Antiqua" w:cs="Book Antiqua"/>
          <w:sz w:val="24"/>
          <w:szCs w:val="24"/>
        </w:rPr>
        <w:t>Clavien-Dindo</w:t>
      </w:r>
      <w:proofErr w:type="spellEnd"/>
      <w:r w:rsidRPr="00F1372D">
        <w:rPr>
          <w:rFonts w:ascii="Book Antiqua" w:eastAsia="Book Antiqua" w:hAnsi="Book Antiqua" w:cs="Book Antiqua"/>
          <w:sz w:val="24"/>
          <w:szCs w:val="24"/>
        </w:rPr>
        <w:t xml:space="preserve"> classification which is a common postoperative complications grading system. </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color w:val="000000"/>
          <w:sz w:val="24"/>
          <w:szCs w:val="24"/>
        </w:rPr>
      </w:pPr>
      <w:r w:rsidRPr="00F1372D">
        <w:rPr>
          <w:rFonts w:ascii="Book Antiqua" w:eastAsia="Book Antiqua" w:hAnsi="Book Antiqua" w:cs="Book Antiqua"/>
          <w:b/>
          <w:i/>
          <w:color w:val="000000"/>
          <w:sz w:val="24"/>
          <w:szCs w:val="24"/>
        </w:rPr>
        <w:t>Research methods</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All patients who underwent laparoscopic sleeve gastrectomy performed by three surgeons in a single institute were included. Data was extracted from a digitized database through specific queries regarding length of stay, imaging, reoperations, and readmissions in the first 60 d after the operation. Mortality was extracted from that system as well. Any </w:t>
      </w:r>
      <w:proofErr w:type="gramStart"/>
      <w:r w:rsidRPr="00F1372D">
        <w:rPr>
          <w:rFonts w:ascii="Book Antiqua" w:eastAsia="Book Antiqua" w:hAnsi="Book Antiqua" w:cs="Book Antiqua"/>
          <w:sz w:val="24"/>
          <w:szCs w:val="24"/>
        </w:rPr>
        <w:t>case of deviation from the average length of stay</w:t>
      </w:r>
      <w:proofErr w:type="gramEnd"/>
      <w:r w:rsidRPr="00F1372D">
        <w:rPr>
          <w:rFonts w:ascii="Book Antiqua" w:eastAsia="Book Antiqua" w:hAnsi="Book Antiqua" w:cs="Book Antiqua"/>
          <w:sz w:val="24"/>
          <w:szCs w:val="24"/>
        </w:rPr>
        <w:t xml:space="preserve"> (more than 3 d after operation), further imaging (no imaging is routinely performed after operation), reoperation, or readmission was studied carefully in order to define the exact type of complication and categorize as mild or severe. </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color w:val="000000"/>
          <w:sz w:val="24"/>
          <w:szCs w:val="24"/>
        </w:rPr>
      </w:pPr>
      <w:r w:rsidRPr="00F1372D">
        <w:rPr>
          <w:rFonts w:ascii="Book Antiqua" w:eastAsia="Book Antiqua" w:hAnsi="Book Antiqua" w:cs="Book Antiqua"/>
          <w:b/>
          <w:i/>
          <w:color w:val="000000"/>
          <w:sz w:val="24"/>
          <w:szCs w:val="24"/>
        </w:rPr>
        <w:lastRenderedPageBreak/>
        <w:t>Research results</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Nine hundred and eighty-four patients underwent laparoscopic sleeve gastrectomy, among these 143 (14.5%) were diagnosed with T2DM. There were 19 complications in the T2DM group (13.3%) compared to 59 cases in the non-T2DM (7.0%). Out of 19 complications in the T2DM group, 12 were mild (8.4%) and 7 were severe (4.9%). Compared to the non-T2DM group, patients had a higher risk for mild complications (Odds-ratio 2.316, CI: 1.163-4.611,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0.017), but not for severe ones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0.615). Any increase of 1% in hemoglobin </w:t>
      </w:r>
      <w:proofErr w:type="gramStart"/>
      <w:r w:rsidRPr="00F1372D">
        <w:rPr>
          <w:rFonts w:ascii="Book Antiqua" w:eastAsia="Book Antiqua" w:hAnsi="Book Antiqua" w:cs="Book Antiqua"/>
          <w:sz w:val="24"/>
          <w:szCs w:val="24"/>
        </w:rPr>
        <w:t>A1c  levels</w:t>
      </w:r>
      <w:proofErr w:type="gramEnd"/>
      <w:r w:rsidRPr="00F1372D">
        <w:rPr>
          <w:rFonts w:ascii="Book Antiqua" w:eastAsia="Book Antiqua" w:hAnsi="Book Antiqua" w:cs="Book Antiqua"/>
          <w:sz w:val="24"/>
          <w:szCs w:val="24"/>
        </w:rPr>
        <w:t xml:space="preserve"> was associated with a 40.7% increased risk for severe complications (</w:t>
      </w:r>
      <w:r w:rsidRPr="00F1372D">
        <w:rPr>
          <w:rFonts w:ascii="Book Antiqua" w:eastAsia="Book Antiqua" w:hAnsi="Book Antiqua" w:cs="Book Antiqua"/>
          <w:i/>
          <w:sz w:val="24"/>
          <w:szCs w:val="24"/>
        </w:rPr>
        <w:t>P</w:t>
      </w:r>
      <w:r w:rsidRPr="00F1372D">
        <w:rPr>
          <w:rFonts w:ascii="Book Antiqua" w:eastAsia="Book Antiqua" w:hAnsi="Book Antiqua" w:cs="Book Antiqua"/>
          <w:sz w:val="24"/>
          <w:szCs w:val="24"/>
        </w:rPr>
        <w:t xml:space="preserve"> = 0.013, CI: 1.074-1.843).</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i/>
          <w:color w:val="000000"/>
          <w:sz w:val="24"/>
          <w:szCs w:val="24"/>
        </w:rPr>
      </w:pPr>
      <w:r w:rsidRPr="00F1372D">
        <w:rPr>
          <w:rFonts w:ascii="Book Antiqua" w:eastAsia="Book Antiqua" w:hAnsi="Book Antiqua" w:cs="Book Antiqua"/>
          <w:b/>
          <w:i/>
          <w:color w:val="000000"/>
          <w:sz w:val="24"/>
          <w:szCs w:val="24"/>
        </w:rPr>
        <w:t>Research conclusions</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In this study, we find that the rate of mild complications is increased in T2DM patients. It means that these patients will suffer more from problems such as dysphagia, surgical site infection, dehydration, pneumonia, and bleeding. But these complications can be treated easily and conservatively without the need for interventions under general anesthesia, reoperations, or prolonged ICU admissions. Together with our knowledge of significant weight loss and reduction in glycemic burden after bariatric surgery, we believe that these complications should be well tolerated in face of the potential long-term benefit of this therapy in this subgroup of patients. </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b/>
          <w:i/>
          <w:sz w:val="24"/>
          <w:szCs w:val="24"/>
        </w:rPr>
      </w:pPr>
      <w:r w:rsidRPr="00F1372D">
        <w:rPr>
          <w:rFonts w:ascii="Book Antiqua" w:eastAsia="Book Antiqua" w:hAnsi="Book Antiqua" w:cs="Book Antiqua"/>
          <w:b/>
          <w:i/>
          <w:sz w:val="24"/>
          <w:szCs w:val="24"/>
        </w:rPr>
        <w:t xml:space="preserve">Research perspectives </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Another result of our study, that any elevation of 1% in HbA1c levels is associated with a 40.7% increased risk for severe complications should commence a process of evaluating preoperative diabetes control. We believe that in a future study, patients with relatively high HbA1c level (above 9%) should have a short course of pre-operative tight glycemic control tested against patients who do not receive this preoperative intervention. This will also help us understand the pathophysiology of diabetes in surgical patients, and whether complications are driven purely from glycemic control or from chronic micro- and macro-vascular damage associated with diabetes. </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hAnsi="Book Antiqua"/>
          <w:sz w:val="24"/>
          <w:szCs w:val="24"/>
        </w:rPr>
        <w:lastRenderedPageBreak/>
        <w:br w:type="page"/>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lastRenderedPageBreak/>
        <w:t>REFERENCES</w:t>
      </w:r>
    </w:p>
    <w:p w:rsidR="00935AD6" w:rsidRPr="00F1372D" w:rsidRDefault="00393494" w:rsidP="00F1372D">
      <w:pPr>
        <w:spacing w:line="360" w:lineRule="auto"/>
        <w:jc w:val="both"/>
        <w:rPr>
          <w:rFonts w:ascii="Book Antiqua" w:eastAsia="Book Antiqua" w:hAnsi="Book Antiqua" w:cs="Book Antiqua"/>
          <w:sz w:val="24"/>
          <w:szCs w:val="24"/>
        </w:rPr>
      </w:pPr>
      <w:bookmarkStart w:id="6" w:name="_tyjcwt" w:colFirst="0" w:colLast="0"/>
      <w:bookmarkEnd w:id="6"/>
      <w:proofErr w:type="gramStart"/>
      <w:r w:rsidRPr="00F1372D">
        <w:rPr>
          <w:rFonts w:ascii="Book Antiqua" w:eastAsia="Book Antiqua" w:hAnsi="Book Antiqua" w:cs="Book Antiqua"/>
          <w:sz w:val="24"/>
          <w:szCs w:val="24"/>
        </w:rPr>
        <w:t xml:space="preserve">1 </w:t>
      </w:r>
      <w:r w:rsidRPr="00F1372D">
        <w:rPr>
          <w:rFonts w:ascii="Book Antiqua" w:eastAsia="Book Antiqua" w:hAnsi="Book Antiqua" w:cs="Book Antiqua"/>
          <w:b/>
          <w:sz w:val="24"/>
          <w:szCs w:val="24"/>
        </w:rPr>
        <w:t>Ponce J</w:t>
      </w:r>
      <w:r w:rsidRPr="00F1372D">
        <w:rPr>
          <w:rFonts w:ascii="Book Antiqua" w:eastAsia="Book Antiqua" w:hAnsi="Book Antiqua" w:cs="Book Antiqua"/>
          <w:sz w:val="24"/>
          <w:szCs w:val="24"/>
        </w:rPr>
        <w:t xml:space="preserve">, Nguyen NT, </w:t>
      </w:r>
      <w:proofErr w:type="spellStart"/>
      <w:r w:rsidRPr="00F1372D">
        <w:rPr>
          <w:rFonts w:ascii="Book Antiqua" w:eastAsia="Book Antiqua" w:hAnsi="Book Antiqua" w:cs="Book Antiqua"/>
          <w:sz w:val="24"/>
          <w:szCs w:val="24"/>
        </w:rPr>
        <w:t>Hutter</w:t>
      </w:r>
      <w:proofErr w:type="spellEnd"/>
      <w:r w:rsidRPr="00F1372D">
        <w:rPr>
          <w:rFonts w:ascii="Book Antiqua" w:eastAsia="Book Antiqua" w:hAnsi="Book Antiqua" w:cs="Book Antiqua"/>
          <w:sz w:val="24"/>
          <w:szCs w:val="24"/>
        </w:rPr>
        <w:t xml:space="preserve"> M, Sudan R, Morton JM.</w:t>
      </w:r>
      <w:proofErr w:type="gramEnd"/>
      <w:r w:rsidRPr="00F1372D">
        <w:rPr>
          <w:rFonts w:ascii="Book Antiqua" w:eastAsia="Book Antiqua" w:hAnsi="Book Antiqua" w:cs="Book Antiqua"/>
          <w:sz w:val="24"/>
          <w:szCs w:val="24"/>
        </w:rPr>
        <w:t xml:space="preserve"> American Society for Metabolic and Bariatric Surgery estimation of bariatric surgery procedures in the United States, 2011-2014.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Relat</w:t>
      </w:r>
      <w:proofErr w:type="spellEnd"/>
      <w:r w:rsidRPr="00F1372D">
        <w:rPr>
          <w:rFonts w:ascii="Book Antiqua" w:eastAsia="Book Antiqua" w:hAnsi="Book Antiqua" w:cs="Book Antiqua"/>
          <w:i/>
          <w:sz w:val="24"/>
          <w:szCs w:val="24"/>
        </w:rPr>
        <w:t xml:space="preserve"> Dis</w:t>
      </w:r>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11</w:t>
      </w:r>
      <w:r w:rsidRPr="00F1372D">
        <w:rPr>
          <w:rFonts w:ascii="Book Antiqua" w:eastAsia="Book Antiqua" w:hAnsi="Book Antiqua" w:cs="Book Antiqua"/>
          <w:sz w:val="24"/>
          <w:szCs w:val="24"/>
        </w:rPr>
        <w:t>: 1199-1200 [PMID: 26476493 DOI: 10.1016/j.soard.2015.08.496]</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 </w:t>
      </w:r>
      <w:r w:rsidRPr="00F1372D">
        <w:rPr>
          <w:rFonts w:ascii="Book Antiqua" w:eastAsia="Book Antiqua" w:hAnsi="Book Antiqua" w:cs="Book Antiqua"/>
          <w:b/>
          <w:sz w:val="24"/>
          <w:szCs w:val="24"/>
        </w:rPr>
        <w:t xml:space="preserve">American </w:t>
      </w:r>
      <w:proofErr w:type="gramStart"/>
      <w:r w:rsidRPr="00F1372D">
        <w:rPr>
          <w:rFonts w:ascii="Book Antiqua" w:eastAsia="Book Antiqua" w:hAnsi="Book Antiqua" w:cs="Book Antiqua"/>
          <w:b/>
          <w:sz w:val="24"/>
          <w:szCs w:val="24"/>
        </w:rPr>
        <w:t>Society</w:t>
      </w:r>
      <w:proofErr w:type="gramEnd"/>
      <w:r w:rsidRPr="00F1372D">
        <w:rPr>
          <w:rFonts w:ascii="Book Antiqua" w:eastAsia="Book Antiqua" w:hAnsi="Book Antiqua" w:cs="Book Antiqua"/>
          <w:b/>
          <w:sz w:val="24"/>
          <w:szCs w:val="24"/>
        </w:rPr>
        <w:t xml:space="preserve"> for Metabolic and Bariatric Surgery</w:t>
      </w:r>
      <w:r w:rsidRPr="00F1372D">
        <w:rPr>
          <w:rFonts w:ascii="Book Antiqua" w:eastAsia="Book Antiqua" w:hAnsi="Book Antiqua" w:cs="Book Antiqua"/>
          <w:sz w:val="24"/>
          <w:szCs w:val="24"/>
        </w:rPr>
        <w:t>. Estimate of Bariatric Surgery Numbers 2011–2014. Available from: URL: http://asmbs.org/resources/estimate-of-bariatric-surgery-numbers</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 </w:t>
      </w:r>
      <w:r w:rsidRPr="00F1372D">
        <w:rPr>
          <w:rFonts w:ascii="Book Antiqua" w:eastAsia="Book Antiqua" w:hAnsi="Book Antiqua" w:cs="Book Antiqua"/>
          <w:b/>
          <w:sz w:val="24"/>
          <w:szCs w:val="24"/>
        </w:rPr>
        <w:t>Wu GZ</w:t>
      </w:r>
      <w:r w:rsidRPr="00F1372D">
        <w:rPr>
          <w:rFonts w:ascii="Book Antiqua" w:eastAsia="Book Antiqua" w:hAnsi="Book Antiqua" w:cs="Book Antiqua"/>
          <w:sz w:val="24"/>
          <w:szCs w:val="24"/>
        </w:rPr>
        <w:t xml:space="preserve">, </w:t>
      </w:r>
      <w:proofErr w:type="spellStart"/>
      <w:proofErr w:type="gramStart"/>
      <w:r w:rsidRPr="00F1372D">
        <w:rPr>
          <w:rFonts w:ascii="Book Antiqua" w:eastAsia="Book Antiqua" w:hAnsi="Book Antiqua" w:cs="Book Antiqua"/>
          <w:sz w:val="24"/>
          <w:szCs w:val="24"/>
        </w:rPr>
        <w:t>Cai</w:t>
      </w:r>
      <w:proofErr w:type="spellEnd"/>
      <w:proofErr w:type="gramEnd"/>
      <w:r w:rsidRPr="00F1372D">
        <w:rPr>
          <w:rFonts w:ascii="Book Antiqua" w:eastAsia="Book Antiqua" w:hAnsi="Book Antiqua" w:cs="Book Antiqua"/>
          <w:sz w:val="24"/>
          <w:szCs w:val="24"/>
        </w:rPr>
        <w:t xml:space="preserve"> B, Yu F, Fang Z, Fu XL, Zhou HS, Zhang W, Tian ZQ. </w:t>
      </w:r>
      <w:proofErr w:type="gramStart"/>
      <w:r w:rsidRPr="00F1372D">
        <w:rPr>
          <w:rFonts w:ascii="Book Antiqua" w:eastAsia="Book Antiqua" w:hAnsi="Book Antiqua" w:cs="Book Antiqua"/>
          <w:sz w:val="24"/>
          <w:szCs w:val="24"/>
        </w:rPr>
        <w:t>Meta-analysis of bariatric surgery versus non-surgical treatment for type 2 diabetes mellitus.</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Oncotarget</w:t>
      </w:r>
      <w:proofErr w:type="spellEnd"/>
      <w:r w:rsidRPr="00F1372D">
        <w:rPr>
          <w:rFonts w:ascii="Book Antiqua" w:eastAsia="Book Antiqua" w:hAnsi="Book Antiqua" w:cs="Book Antiqua"/>
          <w:sz w:val="24"/>
          <w:szCs w:val="24"/>
        </w:rPr>
        <w:t xml:space="preserve"> 2016; </w:t>
      </w:r>
      <w:r w:rsidRPr="00F1372D">
        <w:rPr>
          <w:rFonts w:ascii="Book Antiqua" w:eastAsia="Book Antiqua" w:hAnsi="Book Antiqua" w:cs="Book Antiqua"/>
          <w:b/>
          <w:sz w:val="24"/>
          <w:szCs w:val="24"/>
        </w:rPr>
        <w:t>7</w:t>
      </w:r>
      <w:r w:rsidRPr="00F1372D">
        <w:rPr>
          <w:rFonts w:ascii="Book Antiqua" w:eastAsia="Book Antiqua" w:hAnsi="Book Antiqua" w:cs="Book Antiqua"/>
          <w:sz w:val="24"/>
          <w:szCs w:val="24"/>
        </w:rPr>
        <w:t>: 87511-87522 [PMID: 27626180 DOI: 10.18632/oncotarget.11961]</w:t>
      </w: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sz w:val="24"/>
          <w:szCs w:val="24"/>
        </w:rPr>
        <w:t xml:space="preserve">4 </w:t>
      </w:r>
      <w:proofErr w:type="spellStart"/>
      <w:r w:rsidRPr="00F1372D">
        <w:rPr>
          <w:rFonts w:ascii="Book Antiqua" w:eastAsia="Book Antiqua" w:hAnsi="Book Antiqua" w:cs="Book Antiqua"/>
          <w:b/>
          <w:sz w:val="24"/>
          <w:szCs w:val="24"/>
        </w:rPr>
        <w:t>Rubino</w:t>
      </w:r>
      <w:proofErr w:type="spellEnd"/>
      <w:r w:rsidRPr="00F1372D">
        <w:rPr>
          <w:rFonts w:ascii="Book Antiqua" w:eastAsia="Book Antiqua" w:hAnsi="Book Antiqua" w:cs="Book Antiqua"/>
          <w:b/>
          <w:sz w:val="24"/>
          <w:szCs w:val="24"/>
        </w:rPr>
        <w:t xml:space="preserve"> F</w:t>
      </w:r>
      <w:r w:rsidRPr="00F1372D">
        <w:rPr>
          <w:rFonts w:ascii="Book Antiqua" w:eastAsia="Book Antiqua" w:hAnsi="Book Antiqua" w:cs="Book Antiqua"/>
          <w:sz w:val="24"/>
          <w:szCs w:val="24"/>
        </w:rPr>
        <w:t xml:space="preserve">, Kaplan LM, </w:t>
      </w:r>
      <w:proofErr w:type="spellStart"/>
      <w:r w:rsidRPr="00F1372D">
        <w:rPr>
          <w:rFonts w:ascii="Book Antiqua" w:eastAsia="Book Antiqua" w:hAnsi="Book Antiqua" w:cs="Book Antiqua"/>
          <w:sz w:val="24"/>
          <w:szCs w:val="24"/>
        </w:rPr>
        <w:t>Schauer</w:t>
      </w:r>
      <w:proofErr w:type="spellEnd"/>
      <w:r w:rsidRPr="00F1372D">
        <w:rPr>
          <w:rFonts w:ascii="Book Antiqua" w:eastAsia="Book Antiqua" w:hAnsi="Book Antiqua" w:cs="Book Antiqua"/>
          <w:sz w:val="24"/>
          <w:szCs w:val="24"/>
        </w:rPr>
        <w:t xml:space="preserve"> PR, Cummings DE; Diabetes Surgery Summit Delegates.</w:t>
      </w:r>
      <w:proofErr w:type="gramEnd"/>
      <w:r w:rsidRPr="00F1372D">
        <w:rPr>
          <w:rFonts w:ascii="Book Antiqua" w:eastAsia="Book Antiqua" w:hAnsi="Book Antiqua" w:cs="Book Antiqua"/>
          <w:sz w:val="24"/>
          <w:szCs w:val="24"/>
        </w:rPr>
        <w:t xml:space="preserve"> The Diabetes Surgery Summit consensus conference: recommendations for the evaluation and use of gastrointestinal surgery to treat type 2 diabetes mellitus. </w:t>
      </w:r>
      <w:r w:rsidRPr="00F1372D">
        <w:rPr>
          <w:rFonts w:ascii="Book Antiqua" w:eastAsia="Book Antiqua" w:hAnsi="Book Antiqua" w:cs="Book Antiqua"/>
          <w:i/>
          <w:sz w:val="24"/>
          <w:szCs w:val="24"/>
        </w:rPr>
        <w:t xml:space="preserve">Ann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2010; </w:t>
      </w:r>
      <w:r w:rsidRPr="00F1372D">
        <w:rPr>
          <w:rFonts w:ascii="Book Antiqua" w:eastAsia="Book Antiqua" w:hAnsi="Book Antiqua" w:cs="Book Antiqua"/>
          <w:b/>
          <w:sz w:val="24"/>
          <w:szCs w:val="24"/>
        </w:rPr>
        <w:t>251</w:t>
      </w:r>
      <w:r w:rsidRPr="00F1372D">
        <w:rPr>
          <w:rFonts w:ascii="Book Antiqua" w:eastAsia="Book Antiqua" w:hAnsi="Book Antiqua" w:cs="Book Antiqua"/>
          <w:sz w:val="24"/>
          <w:szCs w:val="24"/>
        </w:rPr>
        <w:t>: 399-405 [PMID: 19934752 DOI: 10.1097/SLA.0b013e3181be34e7]</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5 </w:t>
      </w:r>
      <w:r w:rsidRPr="00F1372D">
        <w:rPr>
          <w:rFonts w:ascii="Book Antiqua" w:eastAsia="Book Antiqua" w:hAnsi="Book Antiqua" w:cs="Book Antiqua"/>
          <w:b/>
          <w:sz w:val="24"/>
          <w:szCs w:val="24"/>
        </w:rPr>
        <w:t>Dixon JB</w:t>
      </w:r>
      <w:r w:rsidRPr="00F1372D">
        <w:rPr>
          <w:rFonts w:ascii="Book Antiqua" w:eastAsia="Book Antiqua" w:hAnsi="Book Antiqua" w:cs="Book Antiqua"/>
          <w:sz w:val="24"/>
          <w:szCs w:val="24"/>
        </w:rPr>
        <w:t xml:space="preserve">, le Roux CW, </w:t>
      </w:r>
      <w:proofErr w:type="spellStart"/>
      <w:r w:rsidRPr="00F1372D">
        <w:rPr>
          <w:rFonts w:ascii="Book Antiqua" w:eastAsia="Book Antiqua" w:hAnsi="Book Antiqua" w:cs="Book Antiqua"/>
          <w:sz w:val="24"/>
          <w:szCs w:val="24"/>
        </w:rPr>
        <w:t>Rubino</w:t>
      </w:r>
      <w:proofErr w:type="spellEnd"/>
      <w:r w:rsidRPr="00F1372D">
        <w:rPr>
          <w:rFonts w:ascii="Book Antiqua" w:eastAsia="Book Antiqua" w:hAnsi="Book Antiqua" w:cs="Book Antiqua"/>
          <w:sz w:val="24"/>
          <w:szCs w:val="24"/>
        </w:rPr>
        <w:t xml:space="preserve"> F, </w:t>
      </w:r>
      <w:proofErr w:type="spellStart"/>
      <w:r w:rsidRPr="00F1372D">
        <w:rPr>
          <w:rFonts w:ascii="Book Antiqua" w:eastAsia="Book Antiqua" w:hAnsi="Book Antiqua" w:cs="Book Antiqua"/>
          <w:sz w:val="24"/>
          <w:szCs w:val="24"/>
        </w:rPr>
        <w:t>Zimmet</w:t>
      </w:r>
      <w:proofErr w:type="spellEnd"/>
      <w:r w:rsidRPr="00F1372D">
        <w:rPr>
          <w:rFonts w:ascii="Book Antiqua" w:eastAsia="Book Antiqua" w:hAnsi="Book Antiqua" w:cs="Book Antiqua"/>
          <w:sz w:val="24"/>
          <w:szCs w:val="24"/>
        </w:rPr>
        <w:t xml:space="preserve"> P. Bariatric surgery for type 2 diabetes. </w:t>
      </w:r>
      <w:r w:rsidRPr="00F1372D">
        <w:rPr>
          <w:rFonts w:ascii="Book Antiqua" w:eastAsia="Book Antiqua" w:hAnsi="Book Antiqua" w:cs="Book Antiqua"/>
          <w:i/>
          <w:sz w:val="24"/>
          <w:szCs w:val="24"/>
        </w:rPr>
        <w:t>Lancet</w:t>
      </w:r>
      <w:r w:rsidRPr="00F1372D">
        <w:rPr>
          <w:rFonts w:ascii="Book Antiqua" w:eastAsia="Book Antiqua" w:hAnsi="Book Antiqua" w:cs="Book Antiqua"/>
          <w:sz w:val="24"/>
          <w:szCs w:val="24"/>
        </w:rPr>
        <w:t xml:space="preserve"> 2012; </w:t>
      </w:r>
      <w:r w:rsidRPr="00F1372D">
        <w:rPr>
          <w:rFonts w:ascii="Book Antiqua" w:eastAsia="Book Antiqua" w:hAnsi="Book Antiqua" w:cs="Book Antiqua"/>
          <w:b/>
          <w:sz w:val="24"/>
          <w:szCs w:val="24"/>
        </w:rPr>
        <w:t>379</w:t>
      </w:r>
      <w:r w:rsidRPr="00F1372D">
        <w:rPr>
          <w:rFonts w:ascii="Book Antiqua" w:eastAsia="Book Antiqua" w:hAnsi="Book Antiqua" w:cs="Book Antiqua"/>
          <w:sz w:val="24"/>
          <w:szCs w:val="24"/>
        </w:rPr>
        <w:t>: 2300-2311 [PMID: 22683132 DOI: 10.1016/S0140-6736(12)60401-2]</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6 </w:t>
      </w:r>
      <w:proofErr w:type="spellStart"/>
      <w:r w:rsidRPr="00F1372D">
        <w:rPr>
          <w:rFonts w:ascii="Book Antiqua" w:eastAsia="Book Antiqua" w:hAnsi="Book Antiqua" w:cs="Book Antiqua"/>
          <w:b/>
          <w:sz w:val="24"/>
          <w:szCs w:val="24"/>
        </w:rPr>
        <w:t>Yska</w:t>
      </w:r>
      <w:proofErr w:type="spellEnd"/>
      <w:r w:rsidRPr="00F1372D">
        <w:rPr>
          <w:rFonts w:ascii="Book Antiqua" w:eastAsia="Book Antiqua" w:hAnsi="Book Antiqua" w:cs="Book Antiqua"/>
          <w:b/>
          <w:sz w:val="24"/>
          <w:szCs w:val="24"/>
        </w:rPr>
        <w:t xml:space="preserve"> JP</w:t>
      </w:r>
      <w:r w:rsidRPr="00F1372D">
        <w:rPr>
          <w:rFonts w:ascii="Book Antiqua" w:eastAsia="Book Antiqua" w:hAnsi="Book Antiqua" w:cs="Book Antiqua"/>
          <w:sz w:val="24"/>
          <w:szCs w:val="24"/>
        </w:rPr>
        <w:t xml:space="preserve">, van </w:t>
      </w:r>
      <w:proofErr w:type="spellStart"/>
      <w:r w:rsidRPr="00F1372D">
        <w:rPr>
          <w:rFonts w:ascii="Book Antiqua" w:eastAsia="Book Antiqua" w:hAnsi="Book Antiqua" w:cs="Book Antiqua"/>
          <w:sz w:val="24"/>
          <w:szCs w:val="24"/>
        </w:rPr>
        <w:t>Roon</w:t>
      </w:r>
      <w:proofErr w:type="spellEnd"/>
      <w:r w:rsidRPr="00F1372D">
        <w:rPr>
          <w:rFonts w:ascii="Book Antiqua" w:eastAsia="Book Antiqua" w:hAnsi="Book Antiqua" w:cs="Book Antiqua"/>
          <w:sz w:val="24"/>
          <w:szCs w:val="24"/>
        </w:rPr>
        <w:t xml:space="preserve"> EN, de Boer A, </w:t>
      </w:r>
      <w:proofErr w:type="spellStart"/>
      <w:r w:rsidRPr="00F1372D">
        <w:rPr>
          <w:rFonts w:ascii="Book Antiqua" w:eastAsia="Book Antiqua" w:hAnsi="Book Antiqua" w:cs="Book Antiqua"/>
          <w:sz w:val="24"/>
          <w:szCs w:val="24"/>
        </w:rPr>
        <w:t>Leufkens</w:t>
      </w:r>
      <w:proofErr w:type="spellEnd"/>
      <w:r w:rsidRPr="00F1372D">
        <w:rPr>
          <w:rFonts w:ascii="Book Antiqua" w:eastAsia="Book Antiqua" w:hAnsi="Book Antiqua" w:cs="Book Antiqua"/>
          <w:sz w:val="24"/>
          <w:szCs w:val="24"/>
        </w:rPr>
        <w:t xml:space="preserve"> HG, </w:t>
      </w:r>
      <w:proofErr w:type="spellStart"/>
      <w:r w:rsidRPr="00F1372D">
        <w:rPr>
          <w:rFonts w:ascii="Book Antiqua" w:eastAsia="Book Antiqua" w:hAnsi="Book Antiqua" w:cs="Book Antiqua"/>
          <w:sz w:val="24"/>
          <w:szCs w:val="24"/>
        </w:rPr>
        <w:t>Wilffert</w:t>
      </w:r>
      <w:proofErr w:type="spellEnd"/>
      <w:r w:rsidRPr="00F1372D">
        <w:rPr>
          <w:rFonts w:ascii="Book Antiqua" w:eastAsia="Book Antiqua" w:hAnsi="Book Antiqua" w:cs="Book Antiqua"/>
          <w:sz w:val="24"/>
          <w:szCs w:val="24"/>
        </w:rPr>
        <w:t xml:space="preserve"> B, de Heide LJ, de </w:t>
      </w:r>
      <w:proofErr w:type="spellStart"/>
      <w:r w:rsidRPr="00F1372D">
        <w:rPr>
          <w:rFonts w:ascii="Book Antiqua" w:eastAsia="Book Antiqua" w:hAnsi="Book Antiqua" w:cs="Book Antiqua"/>
          <w:sz w:val="24"/>
          <w:szCs w:val="24"/>
        </w:rPr>
        <w:t>Vries</w:t>
      </w:r>
      <w:proofErr w:type="spellEnd"/>
      <w:r w:rsidRPr="00F1372D">
        <w:rPr>
          <w:rFonts w:ascii="Book Antiqua" w:eastAsia="Book Antiqua" w:hAnsi="Book Antiqua" w:cs="Book Antiqua"/>
          <w:sz w:val="24"/>
          <w:szCs w:val="24"/>
        </w:rPr>
        <w:t xml:space="preserve"> F, </w:t>
      </w:r>
      <w:proofErr w:type="spellStart"/>
      <w:r w:rsidRPr="00F1372D">
        <w:rPr>
          <w:rFonts w:ascii="Book Antiqua" w:eastAsia="Book Antiqua" w:hAnsi="Book Antiqua" w:cs="Book Antiqua"/>
          <w:sz w:val="24"/>
          <w:szCs w:val="24"/>
        </w:rPr>
        <w:t>Lalmohamed</w:t>
      </w:r>
      <w:proofErr w:type="spellEnd"/>
      <w:r w:rsidRPr="00F1372D">
        <w:rPr>
          <w:rFonts w:ascii="Book Antiqua" w:eastAsia="Book Antiqua" w:hAnsi="Book Antiqua" w:cs="Book Antiqua"/>
          <w:sz w:val="24"/>
          <w:szCs w:val="24"/>
        </w:rPr>
        <w:t xml:space="preserve"> A. Remission of Type 2 Diabetes Mellitus in Patients After Different Types of Bariatric Surgery: A Population-Based Cohort Study in the United Kingdom. </w:t>
      </w:r>
      <w:r w:rsidRPr="00F1372D">
        <w:rPr>
          <w:rFonts w:ascii="Book Antiqua" w:eastAsia="Book Antiqua" w:hAnsi="Book Antiqua" w:cs="Book Antiqua"/>
          <w:i/>
          <w:sz w:val="24"/>
          <w:szCs w:val="24"/>
        </w:rPr>
        <w:t xml:space="preserve">JAMA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150</w:t>
      </w:r>
      <w:r w:rsidRPr="00F1372D">
        <w:rPr>
          <w:rFonts w:ascii="Book Antiqua" w:eastAsia="Book Antiqua" w:hAnsi="Book Antiqua" w:cs="Book Antiqua"/>
          <w:sz w:val="24"/>
          <w:szCs w:val="24"/>
        </w:rPr>
        <w:t>: 1126-1133 [PMID: 26422580 DOI: 10.1001/jamasurg.2015.2398]</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7 </w:t>
      </w:r>
      <w:r w:rsidRPr="00F1372D">
        <w:rPr>
          <w:rFonts w:ascii="Book Antiqua" w:eastAsia="Book Antiqua" w:hAnsi="Book Antiqua" w:cs="Book Antiqua"/>
          <w:b/>
          <w:sz w:val="24"/>
          <w:szCs w:val="24"/>
        </w:rPr>
        <w:t xml:space="preserve">American Diabetes </w:t>
      </w:r>
      <w:proofErr w:type="gramStart"/>
      <w:r w:rsidRPr="00F1372D">
        <w:rPr>
          <w:rFonts w:ascii="Book Antiqua" w:eastAsia="Book Antiqua" w:hAnsi="Book Antiqua" w:cs="Book Antiqua"/>
          <w:b/>
          <w:sz w:val="24"/>
          <w:szCs w:val="24"/>
        </w:rPr>
        <w:t>Association</w:t>
      </w:r>
      <w:proofErr w:type="gramEnd"/>
      <w:r w:rsidRPr="00F1372D">
        <w:rPr>
          <w:rFonts w:ascii="Book Antiqua" w:eastAsia="Book Antiqua" w:hAnsi="Book Antiqua" w:cs="Book Antiqua"/>
          <w:sz w:val="24"/>
          <w:szCs w:val="24"/>
        </w:rPr>
        <w:t xml:space="preserve">. </w:t>
      </w:r>
      <w:proofErr w:type="gramStart"/>
      <w:r w:rsidRPr="00F1372D">
        <w:rPr>
          <w:rFonts w:ascii="Book Antiqua" w:eastAsia="Book Antiqua" w:hAnsi="Book Antiqua" w:cs="Book Antiqua"/>
          <w:sz w:val="24"/>
          <w:szCs w:val="24"/>
        </w:rPr>
        <w:t>Standards of medical care in diabetes--2009.</w:t>
      </w:r>
      <w:proofErr w:type="gram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Diabetes Care</w:t>
      </w:r>
      <w:r w:rsidRPr="00F1372D">
        <w:rPr>
          <w:rFonts w:ascii="Book Antiqua" w:eastAsia="Book Antiqua" w:hAnsi="Book Antiqua" w:cs="Book Antiqua"/>
          <w:sz w:val="24"/>
          <w:szCs w:val="24"/>
        </w:rPr>
        <w:t xml:space="preserve"> 2009; </w:t>
      </w:r>
      <w:r w:rsidRPr="00F1372D">
        <w:rPr>
          <w:rFonts w:ascii="Book Antiqua" w:eastAsia="Book Antiqua" w:hAnsi="Book Antiqua" w:cs="Book Antiqua"/>
          <w:b/>
          <w:sz w:val="24"/>
          <w:szCs w:val="24"/>
        </w:rPr>
        <w:t xml:space="preserve">32 </w:t>
      </w:r>
      <w:proofErr w:type="spellStart"/>
      <w:r w:rsidRPr="00F1372D">
        <w:rPr>
          <w:rFonts w:ascii="Book Antiqua" w:eastAsia="Book Antiqua" w:hAnsi="Book Antiqua" w:cs="Book Antiqua"/>
          <w:sz w:val="24"/>
          <w:szCs w:val="24"/>
        </w:rPr>
        <w:t>Suppl</w:t>
      </w:r>
      <w:proofErr w:type="spellEnd"/>
      <w:r w:rsidRPr="00F1372D">
        <w:rPr>
          <w:rFonts w:ascii="Book Antiqua" w:eastAsia="Book Antiqua" w:hAnsi="Book Antiqua" w:cs="Book Antiqua"/>
          <w:sz w:val="24"/>
          <w:szCs w:val="24"/>
        </w:rPr>
        <w:t xml:space="preserve"> 1: S13-S61 [PMID: 19118286 DOI: 10.2337/dc09-S013]</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8 </w:t>
      </w:r>
      <w:r w:rsidRPr="00F1372D">
        <w:rPr>
          <w:rFonts w:ascii="Book Antiqua" w:eastAsia="Book Antiqua" w:hAnsi="Book Antiqua" w:cs="Book Antiqua"/>
          <w:b/>
          <w:sz w:val="24"/>
          <w:szCs w:val="24"/>
        </w:rPr>
        <w:t>Buehler L</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Fayfman</w:t>
      </w:r>
      <w:proofErr w:type="spellEnd"/>
      <w:r w:rsidRPr="00F1372D">
        <w:rPr>
          <w:rFonts w:ascii="Book Antiqua" w:eastAsia="Book Antiqua" w:hAnsi="Book Antiqua" w:cs="Book Antiqua"/>
          <w:sz w:val="24"/>
          <w:szCs w:val="24"/>
        </w:rPr>
        <w:t xml:space="preserve"> M, </w:t>
      </w:r>
      <w:proofErr w:type="spellStart"/>
      <w:r w:rsidRPr="00F1372D">
        <w:rPr>
          <w:rFonts w:ascii="Book Antiqua" w:eastAsia="Book Antiqua" w:hAnsi="Book Antiqua" w:cs="Book Antiqua"/>
          <w:sz w:val="24"/>
          <w:szCs w:val="24"/>
        </w:rPr>
        <w:t>Alexopoulos</w:t>
      </w:r>
      <w:proofErr w:type="spellEnd"/>
      <w:r w:rsidRPr="00F1372D">
        <w:rPr>
          <w:rFonts w:ascii="Book Antiqua" w:eastAsia="Book Antiqua" w:hAnsi="Book Antiqua" w:cs="Book Antiqua"/>
          <w:sz w:val="24"/>
          <w:szCs w:val="24"/>
        </w:rPr>
        <w:t xml:space="preserve"> AS, Zhao L, </w:t>
      </w:r>
      <w:proofErr w:type="spellStart"/>
      <w:r w:rsidRPr="00F1372D">
        <w:rPr>
          <w:rFonts w:ascii="Book Antiqua" w:eastAsia="Book Antiqua" w:hAnsi="Book Antiqua" w:cs="Book Antiqua"/>
          <w:sz w:val="24"/>
          <w:szCs w:val="24"/>
        </w:rPr>
        <w:t>Farrokhi</w:t>
      </w:r>
      <w:proofErr w:type="spellEnd"/>
      <w:r w:rsidRPr="00F1372D">
        <w:rPr>
          <w:rFonts w:ascii="Book Antiqua" w:eastAsia="Book Antiqua" w:hAnsi="Book Antiqua" w:cs="Book Antiqua"/>
          <w:sz w:val="24"/>
          <w:szCs w:val="24"/>
        </w:rPr>
        <w:t xml:space="preserve"> F, Weaver J, Smiley-Byrd D, </w:t>
      </w:r>
      <w:proofErr w:type="spellStart"/>
      <w:r w:rsidRPr="00F1372D">
        <w:rPr>
          <w:rFonts w:ascii="Book Antiqua" w:eastAsia="Book Antiqua" w:hAnsi="Book Antiqua" w:cs="Book Antiqua"/>
          <w:sz w:val="24"/>
          <w:szCs w:val="24"/>
        </w:rPr>
        <w:t>Pasquel</w:t>
      </w:r>
      <w:proofErr w:type="spellEnd"/>
      <w:r w:rsidRPr="00F1372D">
        <w:rPr>
          <w:rFonts w:ascii="Book Antiqua" w:eastAsia="Book Antiqua" w:hAnsi="Book Antiqua" w:cs="Book Antiqua"/>
          <w:sz w:val="24"/>
          <w:szCs w:val="24"/>
        </w:rPr>
        <w:t xml:space="preserve"> FJ, </w:t>
      </w:r>
      <w:proofErr w:type="spellStart"/>
      <w:r w:rsidRPr="00F1372D">
        <w:rPr>
          <w:rFonts w:ascii="Book Antiqua" w:eastAsia="Book Antiqua" w:hAnsi="Book Antiqua" w:cs="Book Antiqua"/>
          <w:sz w:val="24"/>
          <w:szCs w:val="24"/>
        </w:rPr>
        <w:t>Vellanki</w:t>
      </w:r>
      <w:proofErr w:type="spellEnd"/>
      <w:r w:rsidRPr="00F1372D">
        <w:rPr>
          <w:rFonts w:ascii="Book Antiqua" w:eastAsia="Book Antiqua" w:hAnsi="Book Antiqua" w:cs="Book Antiqua"/>
          <w:sz w:val="24"/>
          <w:szCs w:val="24"/>
        </w:rPr>
        <w:t xml:space="preserve"> P, </w:t>
      </w:r>
      <w:proofErr w:type="spellStart"/>
      <w:r w:rsidRPr="00F1372D">
        <w:rPr>
          <w:rFonts w:ascii="Book Antiqua" w:eastAsia="Book Antiqua" w:hAnsi="Book Antiqua" w:cs="Book Antiqua"/>
          <w:sz w:val="24"/>
          <w:szCs w:val="24"/>
        </w:rPr>
        <w:t>Umpierrez</w:t>
      </w:r>
      <w:proofErr w:type="spellEnd"/>
      <w:r w:rsidRPr="00F1372D">
        <w:rPr>
          <w:rFonts w:ascii="Book Antiqua" w:eastAsia="Book Antiqua" w:hAnsi="Book Antiqua" w:cs="Book Antiqua"/>
          <w:sz w:val="24"/>
          <w:szCs w:val="24"/>
        </w:rPr>
        <w:t xml:space="preserve"> GE. </w:t>
      </w:r>
      <w:proofErr w:type="gramStart"/>
      <w:r w:rsidRPr="00F1372D">
        <w:rPr>
          <w:rFonts w:ascii="Book Antiqua" w:eastAsia="Book Antiqua" w:hAnsi="Book Antiqua" w:cs="Book Antiqua"/>
          <w:sz w:val="24"/>
          <w:szCs w:val="24"/>
        </w:rPr>
        <w:t>The impact of hyperglycemia and obesity on hospitalization costs and clinical outcome in general surgery patients.</w:t>
      </w:r>
      <w:proofErr w:type="gram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J Diabetes Complications</w:t>
      </w:r>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29</w:t>
      </w:r>
      <w:r w:rsidRPr="00F1372D">
        <w:rPr>
          <w:rFonts w:ascii="Book Antiqua" w:eastAsia="Book Antiqua" w:hAnsi="Book Antiqua" w:cs="Book Antiqua"/>
          <w:sz w:val="24"/>
          <w:szCs w:val="24"/>
        </w:rPr>
        <w:t>: 1177-1182 [PMID: 26355027 DOI: 10.1016/j.jdiacomp.2015.07.027]</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9 </w:t>
      </w:r>
      <w:proofErr w:type="spellStart"/>
      <w:r w:rsidRPr="00F1372D">
        <w:rPr>
          <w:rFonts w:ascii="Book Antiqua" w:eastAsia="Book Antiqua" w:hAnsi="Book Antiqua" w:cs="Book Antiqua"/>
          <w:b/>
          <w:sz w:val="24"/>
          <w:szCs w:val="24"/>
        </w:rPr>
        <w:t>Isik</w:t>
      </w:r>
      <w:proofErr w:type="spellEnd"/>
      <w:r w:rsidRPr="00F1372D">
        <w:rPr>
          <w:rFonts w:ascii="Book Antiqua" w:eastAsia="Book Antiqua" w:hAnsi="Book Antiqua" w:cs="Book Antiqua"/>
          <w:b/>
          <w:sz w:val="24"/>
          <w:szCs w:val="24"/>
        </w:rPr>
        <w:t xml:space="preserve"> O</w:t>
      </w:r>
      <w:r w:rsidRPr="00F1372D">
        <w:rPr>
          <w:rFonts w:ascii="Book Antiqua" w:eastAsia="Book Antiqua" w:hAnsi="Book Antiqua" w:cs="Book Antiqua"/>
          <w:sz w:val="24"/>
          <w:szCs w:val="24"/>
        </w:rPr>
        <w:t xml:space="preserve">, Kaya E, </w:t>
      </w:r>
      <w:proofErr w:type="spellStart"/>
      <w:r w:rsidRPr="00F1372D">
        <w:rPr>
          <w:rFonts w:ascii="Book Antiqua" w:eastAsia="Book Antiqua" w:hAnsi="Book Antiqua" w:cs="Book Antiqua"/>
          <w:sz w:val="24"/>
          <w:szCs w:val="24"/>
        </w:rPr>
        <w:t>Sarkut</w:t>
      </w:r>
      <w:proofErr w:type="spellEnd"/>
      <w:r w:rsidRPr="00F1372D">
        <w:rPr>
          <w:rFonts w:ascii="Book Antiqua" w:eastAsia="Book Antiqua" w:hAnsi="Book Antiqua" w:cs="Book Antiqua"/>
          <w:sz w:val="24"/>
          <w:szCs w:val="24"/>
        </w:rPr>
        <w:t xml:space="preserve"> P, </w:t>
      </w:r>
      <w:proofErr w:type="spellStart"/>
      <w:r w:rsidRPr="00F1372D">
        <w:rPr>
          <w:rFonts w:ascii="Book Antiqua" w:eastAsia="Book Antiqua" w:hAnsi="Book Antiqua" w:cs="Book Antiqua"/>
          <w:sz w:val="24"/>
          <w:szCs w:val="24"/>
        </w:rPr>
        <w:t>Dundar</w:t>
      </w:r>
      <w:proofErr w:type="spellEnd"/>
      <w:r w:rsidRPr="00F1372D">
        <w:rPr>
          <w:rFonts w:ascii="Book Antiqua" w:eastAsia="Book Antiqua" w:hAnsi="Book Antiqua" w:cs="Book Antiqua"/>
          <w:sz w:val="24"/>
          <w:szCs w:val="24"/>
        </w:rPr>
        <w:t xml:space="preserve"> HZ. Factors Affecting Surgical Site Infection Rates in Hepatobiliary Surgery.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Infect </w:t>
      </w:r>
      <w:r w:rsidRPr="00F1372D">
        <w:rPr>
          <w:rFonts w:ascii="Book Antiqua" w:eastAsia="Book Antiqua" w:hAnsi="Book Antiqua" w:cs="Book Antiqua"/>
          <w:sz w:val="24"/>
          <w:szCs w:val="24"/>
        </w:rPr>
        <w:t>(</w:t>
      </w:r>
      <w:proofErr w:type="spellStart"/>
      <w:r w:rsidRPr="00F1372D">
        <w:rPr>
          <w:rFonts w:ascii="Book Antiqua" w:eastAsia="Book Antiqua" w:hAnsi="Book Antiqua" w:cs="Book Antiqua"/>
          <w:sz w:val="24"/>
          <w:szCs w:val="24"/>
        </w:rPr>
        <w:t>Larchmt</w:t>
      </w:r>
      <w:proofErr w:type="spellEnd"/>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16</w:t>
      </w:r>
      <w:r w:rsidRPr="00F1372D">
        <w:rPr>
          <w:rFonts w:ascii="Book Antiqua" w:eastAsia="Book Antiqua" w:hAnsi="Book Antiqua" w:cs="Book Antiqua"/>
          <w:sz w:val="24"/>
          <w:szCs w:val="24"/>
        </w:rPr>
        <w:t xml:space="preserve">: 281-286 [PMID: </w:t>
      </w:r>
      <w:r w:rsidRPr="00F1372D">
        <w:rPr>
          <w:rFonts w:ascii="Book Antiqua" w:eastAsia="Book Antiqua" w:hAnsi="Book Antiqua" w:cs="Book Antiqua"/>
          <w:sz w:val="24"/>
          <w:szCs w:val="24"/>
        </w:rPr>
        <w:lastRenderedPageBreak/>
        <w:t>25830815 DOI: 10.1089/sur.2013.195]</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10 </w:t>
      </w:r>
      <w:r w:rsidRPr="00F1372D">
        <w:rPr>
          <w:rFonts w:ascii="Book Antiqua" w:eastAsia="Book Antiqua" w:hAnsi="Book Antiqua" w:cs="Book Antiqua"/>
          <w:b/>
          <w:sz w:val="24"/>
          <w:szCs w:val="24"/>
        </w:rPr>
        <w:t>Ata A</w:t>
      </w:r>
      <w:r w:rsidRPr="00F1372D">
        <w:rPr>
          <w:rFonts w:ascii="Book Antiqua" w:eastAsia="Book Antiqua" w:hAnsi="Book Antiqua" w:cs="Book Antiqua"/>
          <w:sz w:val="24"/>
          <w:szCs w:val="24"/>
        </w:rPr>
        <w:t xml:space="preserve">, Lee J, </w:t>
      </w:r>
      <w:proofErr w:type="spellStart"/>
      <w:r w:rsidRPr="00F1372D">
        <w:rPr>
          <w:rFonts w:ascii="Book Antiqua" w:eastAsia="Book Antiqua" w:hAnsi="Book Antiqua" w:cs="Book Antiqua"/>
          <w:sz w:val="24"/>
          <w:szCs w:val="24"/>
        </w:rPr>
        <w:t>Bestle</w:t>
      </w:r>
      <w:proofErr w:type="spellEnd"/>
      <w:r w:rsidRPr="00F1372D">
        <w:rPr>
          <w:rFonts w:ascii="Book Antiqua" w:eastAsia="Book Antiqua" w:hAnsi="Book Antiqua" w:cs="Book Antiqua"/>
          <w:sz w:val="24"/>
          <w:szCs w:val="24"/>
        </w:rPr>
        <w:t xml:space="preserve"> SL, </w:t>
      </w:r>
      <w:proofErr w:type="spellStart"/>
      <w:r w:rsidRPr="00F1372D">
        <w:rPr>
          <w:rFonts w:ascii="Book Antiqua" w:eastAsia="Book Antiqua" w:hAnsi="Book Antiqua" w:cs="Book Antiqua"/>
          <w:sz w:val="24"/>
          <w:szCs w:val="24"/>
        </w:rPr>
        <w:t>Desemone</w:t>
      </w:r>
      <w:proofErr w:type="spellEnd"/>
      <w:r w:rsidRPr="00F1372D">
        <w:rPr>
          <w:rFonts w:ascii="Book Antiqua" w:eastAsia="Book Antiqua" w:hAnsi="Book Antiqua" w:cs="Book Antiqua"/>
          <w:sz w:val="24"/>
          <w:szCs w:val="24"/>
        </w:rPr>
        <w:t xml:space="preserve"> J, Stain SC. Postoperative hyperglycemia and surgical site infection in general surgery patients. </w:t>
      </w:r>
      <w:r w:rsidRPr="00F1372D">
        <w:rPr>
          <w:rFonts w:ascii="Book Antiqua" w:eastAsia="Book Antiqua" w:hAnsi="Book Antiqua" w:cs="Book Antiqua"/>
          <w:i/>
          <w:sz w:val="24"/>
          <w:szCs w:val="24"/>
        </w:rPr>
        <w:t xml:space="preserve">Arch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2010; </w:t>
      </w:r>
      <w:r w:rsidRPr="00F1372D">
        <w:rPr>
          <w:rFonts w:ascii="Book Antiqua" w:eastAsia="Book Antiqua" w:hAnsi="Book Antiqua" w:cs="Book Antiqua"/>
          <w:b/>
          <w:sz w:val="24"/>
          <w:szCs w:val="24"/>
        </w:rPr>
        <w:t>145</w:t>
      </w:r>
      <w:r w:rsidRPr="00F1372D">
        <w:rPr>
          <w:rFonts w:ascii="Book Antiqua" w:eastAsia="Book Antiqua" w:hAnsi="Book Antiqua" w:cs="Book Antiqua"/>
          <w:sz w:val="24"/>
          <w:szCs w:val="24"/>
        </w:rPr>
        <w:t>: 858-864 [PMID: 20855756 DOI: 10.1001/archsurg.2010.179]</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11 </w:t>
      </w:r>
      <w:r w:rsidRPr="00F1372D">
        <w:rPr>
          <w:rFonts w:ascii="Book Antiqua" w:eastAsia="Book Antiqua" w:hAnsi="Book Antiqua" w:cs="Book Antiqua"/>
          <w:b/>
          <w:sz w:val="24"/>
          <w:szCs w:val="24"/>
        </w:rPr>
        <w:t>Yang Z</w:t>
      </w:r>
      <w:r w:rsidRPr="00F1372D">
        <w:rPr>
          <w:rFonts w:ascii="Book Antiqua" w:eastAsia="Book Antiqua" w:hAnsi="Book Antiqua" w:cs="Book Antiqua"/>
          <w:sz w:val="24"/>
          <w:szCs w:val="24"/>
        </w:rPr>
        <w:t xml:space="preserve">, Liu H, </w:t>
      </w:r>
      <w:proofErr w:type="spellStart"/>
      <w:r w:rsidRPr="00F1372D">
        <w:rPr>
          <w:rFonts w:ascii="Book Antiqua" w:eastAsia="Book Antiqua" w:hAnsi="Book Antiqua" w:cs="Book Antiqua"/>
          <w:sz w:val="24"/>
          <w:szCs w:val="24"/>
        </w:rPr>
        <w:t>Xie</w:t>
      </w:r>
      <w:proofErr w:type="spellEnd"/>
      <w:r w:rsidRPr="00F1372D">
        <w:rPr>
          <w:rFonts w:ascii="Book Antiqua" w:eastAsia="Book Antiqua" w:hAnsi="Book Antiqua" w:cs="Book Antiqua"/>
          <w:sz w:val="24"/>
          <w:szCs w:val="24"/>
        </w:rPr>
        <w:t xml:space="preserve"> X, Tan Z, Qin T, Kang P. The influence of diabetes mellitus on the post-operative outcome of elective primary total knee replacement: a systematic review and meta-analysis. </w:t>
      </w:r>
      <w:r w:rsidRPr="00F1372D">
        <w:rPr>
          <w:rFonts w:ascii="Book Antiqua" w:eastAsia="Book Antiqua" w:hAnsi="Book Antiqua" w:cs="Book Antiqua"/>
          <w:i/>
          <w:sz w:val="24"/>
          <w:szCs w:val="24"/>
        </w:rPr>
        <w:t>Bone Joint J</w:t>
      </w:r>
      <w:r w:rsidRPr="00F1372D">
        <w:rPr>
          <w:rFonts w:ascii="Book Antiqua" w:eastAsia="Book Antiqua" w:hAnsi="Book Antiqua" w:cs="Book Antiqua"/>
          <w:sz w:val="24"/>
          <w:szCs w:val="24"/>
        </w:rPr>
        <w:t xml:space="preserve"> 2014; </w:t>
      </w:r>
      <w:r w:rsidRPr="00F1372D">
        <w:rPr>
          <w:rFonts w:ascii="Book Antiqua" w:eastAsia="Book Antiqua" w:hAnsi="Book Antiqua" w:cs="Book Antiqua"/>
          <w:b/>
          <w:sz w:val="24"/>
          <w:szCs w:val="24"/>
        </w:rPr>
        <w:t>96-B</w:t>
      </w:r>
      <w:r w:rsidRPr="00F1372D">
        <w:rPr>
          <w:rFonts w:ascii="Book Antiqua" w:eastAsia="Book Antiqua" w:hAnsi="Book Antiqua" w:cs="Book Antiqua"/>
          <w:sz w:val="24"/>
          <w:szCs w:val="24"/>
        </w:rPr>
        <w:t>: 1637-1643 [PMID: 25452366 DOI: 10.1302/0301-620X.96B12.34378]</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12 </w:t>
      </w:r>
      <w:r w:rsidRPr="00F1372D">
        <w:rPr>
          <w:rFonts w:ascii="Book Antiqua" w:eastAsia="Book Antiqua" w:hAnsi="Book Antiqua" w:cs="Book Antiqua"/>
          <w:b/>
          <w:sz w:val="24"/>
          <w:szCs w:val="24"/>
        </w:rPr>
        <w:t>Underwood P</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Askari</w:t>
      </w:r>
      <w:proofErr w:type="spellEnd"/>
      <w:r w:rsidRPr="00F1372D">
        <w:rPr>
          <w:rFonts w:ascii="Book Antiqua" w:eastAsia="Book Antiqua" w:hAnsi="Book Antiqua" w:cs="Book Antiqua"/>
          <w:sz w:val="24"/>
          <w:szCs w:val="24"/>
        </w:rPr>
        <w:t xml:space="preserve"> R, Hurwitz S, </w:t>
      </w:r>
      <w:proofErr w:type="spellStart"/>
      <w:r w:rsidRPr="00F1372D">
        <w:rPr>
          <w:rFonts w:ascii="Book Antiqua" w:eastAsia="Book Antiqua" w:hAnsi="Book Antiqua" w:cs="Book Antiqua"/>
          <w:sz w:val="24"/>
          <w:szCs w:val="24"/>
        </w:rPr>
        <w:t>Chamarthi</w:t>
      </w:r>
      <w:proofErr w:type="spellEnd"/>
      <w:r w:rsidRPr="00F1372D">
        <w:rPr>
          <w:rFonts w:ascii="Book Antiqua" w:eastAsia="Book Antiqua" w:hAnsi="Book Antiqua" w:cs="Book Antiqua"/>
          <w:sz w:val="24"/>
          <w:szCs w:val="24"/>
        </w:rPr>
        <w:t xml:space="preserve"> B, Garg R. Preoperative A1C and clinical outcomes in patients with diabetes undergoing major </w:t>
      </w:r>
      <w:proofErr w:type="spellStart"/>
      <w:r w:rsidRPr="00F1372D">
        <w:rPr>
          <w:rFonts w:ascii="Book Antiqua" w:eastAsia="Book Antiqua" w:hAnsi="Book Antiqua" w:cs="Book Antiqua"/>
          <w:sz w:val="24"/>
          <w:szCs w:val="24"/>
        </w:rPr>
        <w:t>noncardiac</w:t>
      </w:r>
      <w:proofErr w:type="spellEnd"/>
      <w:r w:rsidRPr="00F1372D">
        <w:rPr>
          <w:rFonts w:ascii="Book Antiqua" w:eastAsia="Book Antiqua" w:hAnsi="Book Antiqua" w:cs="Book Antiqua"/>
          <w:sz w:val="24"/>
          <w:szCs w:val="24"/>
        </w:rPr>
        <w:t xml:space="preserve"> surgical procedures. </w:t>
      </w:r>
      <w:r w:rsidRPr="00F1372D">
        <w:rPr>
          <w:rFonts w:ascii="Book Antiqua" w:eastAsia="Book Antiqua" w:hAnsi="Book Antiqua" w:cs="Book Antiqua"/>
          <w:i/>
          <w:sz w:val="24"/>
          <w:szCs w:val="24"/>
        </w:rPr>
        <w:t>Diabetes Care</w:t>
      </w:r>
      <w:r w:rsidRPr="00F1372D">
        <w:rPr>
          <w:rFonts w:ascii="Book Antiqua" w:eastAsia="Book Antiqua" w:hAnsi="Book Antiqua" w:cs="Book Antiqua"/>
          <w:sz w:val="24"/>
          <w:szCs w:val="24"/>
        </w:rPr>
        <w:t xml:space="preserve"> 2014; </w:t>
      </w:r>
      <w:r w:rsidRPr="00F1372D">
        <w:rPr>
          <w:rFonts w:ascii="Book Antiqua" w:eastAsia="Book Antiqua" w:hAnsi="Book Antiqua" w:cs="Book Antiqua"/>
          <w:b/>
          <w:sz w:val="24"/>
          <w:szCs w:val="24"/>
        </w:rPr>
        <w:t>37</w:t>
      </w:r>
      <w:r w:rsidRPr="00F1372D">
        <w:rPr>
          <w:rFonts w:ascii="Book Antiqua" w:eastAsia="Book Antiqua" w:hAnsi="Book Antiqua" w:cs="Book Antiqua"/>
          <w:sz w:val="24"/>
          <w:szCs w:val="24"/>
        </w:rPr>
        <w:t>: 611-616 [PMID: 24170760 DOI: 10.2337/dc13-1929]</w:t>
      </w: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sz w:val="24"/>
          <w:szCs w:val="24"/>
        </w:rPr>
        <w:t xml:space="preserve">13 </w:t>
      </w:r>
      <w:proofErr w:type="spellStart"/>
      <w:r w:rsidRPr="00F1372D">
        <w:rPr>
          <w:rFonts w:ascii="Book Antiqua" w:eastAsia="Book Antiqua" w:hAnsi="Book Antiqua" w:cs="Book Antiqua"/>
          <w:b/>
          <w:sz w:val="24"/>
          <w:szCs w:val="24"/>
        </w:rPr>
        <w:t>Blakytny</w:t>
      </w:r>
      <w:proofErr w:type="spellEnd"/>
      <w:r w:rsidRPr="00F1372D">
        <w:rPr>
          <w:rFonts w:ascii="Book Antiqua" w:eastAsia="Book Antiqua" w:hAnsi="Book Antiqua" w:cs="Book Antiqua"/>
          <w:b/>
          <w:sz w:val="24"/>
          <w:szCs w:val="24"/>
        </w:rPr>
        <w:t xml:space="preserve"> R</w:t>
      </w:r>
      <w:r w:rsidRPr="00F1372D">
        <w:rPr>
          <w:rFonts w:ascii="Book Antiqua" w:eastAsia="Book Antiqua" w:hAnsi="Book Antiqua" w:cs="Book Antiqua"/>
          <w:sz w:val="24"/>
          <w:szCs w:val="24"/>
        </w:rPr>
        <w:t>, Jude E.</w:t>
      </w:r>
      <w:proofErr w:type="gramEnd"/>
      <w:r w:rsidRPr="00F1372D">
        <w:rPr>
          <w:rFonts w:ascii="Book Antiqua" w:eastAsia="Book Antiqua" w:hAnsi="Book Antiqua" w:cs="Book Antiqua"/>
          <w:sz w:val="24"/>
          <w:szCs w:val="24"/>
        </w:rPr>
        <w:t xml:space="preserve"> </w:t>
      </w:r>
      <w:proofErr w:type="gramStart"/>
      <w:r w:rsidRPr="00F1372D">
        <w:rPr>
          <w:rFonts w:ascii="Book Antiqua" w:eastAsia="Book Antiqua" w:hAnsi="Book Antiqua" w:cs="Book Antiqua"/>
          <w:sz w:val="24"/>
          <w:szCs w:val="24"/>
        </w:rPr>
        <w:t>The molecular biology of chronic wounds and delayed healing in diabetes.</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Diabet</w:t>
      </w:r>
      <w:proofErr w:type="spellEnd"/>
      <w:r w:rsidRPr="00F1372D">
        <w:rPr>
          <w:rFonts w:ascii="Book Antiqua" w:eastAsia="Book Antiqua" w:hAnsi="Book Antiqua" w:cs="Book Antiqua"/>
          <w:i/>
          <w:sz w:val="24"/>
          <w:szCs w:val="24"/>
        </w:rPr>
        <w:t xml:space="preserve"> Med</w:t>
      </w:r>
      <w:r w:rsidRPr="00F1372D">
        <w:rPr>
          <w:rFonts w:ascii="Book Antiqua" w:eastAsia="Book Antiqua" w:hAnsi="Book Antiqua" w:cs="Book Antiqua"/>
          <w:sz w:val="24"/>
          <w:szCs w:val="24"/>
        </w:rPr>
        <w:t xml:space="preserve"> 2006; </w:t>
      </w:r>
      <w:r w:rsidRPr="00F1372D">
        <w:rPr>
          <w:rFonts w:ascii="Book Antiqua" w:eastAsia="Book Antiqua" w:hAnsi="Book Antiqua" w:cs="Book Antiqua"/>
          <w:b/>
          <w:sz w:val="24"/>
          <w:szCs w:val="24"/>
        </w:rPr>
        <w:t>23</w:t>
      </w:r>
      <w:r w:rsidRPr="00F1372D">
        <w:rPr>
          <w:rFonts w:ascii="Book Antiqua" w:eastAsia="Book Antiqua" w:hAnsi="Book Antiqua" w:cs="Book Antiqua"/>
          <w:sz w:val="24"/>
          <w:szCs w:val="24"/>
        </w:rPr>
        <w:t>: 594-608 [PMID: 16759300 DOI: 10.1111/j.1464-5491.2006.01773.x]</w:t>
      </w: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sz w:val="24"/>
          <w:szCs w:val="24"/>
        </w:rPr>
        <w:t xml:space="preserve">14 </w:t>
      </w:r>
      <w:proofErr w:type="spellStart"/>
      <w:r w:rsidRPr="00F1372D">
        <w:rPr>
          <w:rFonts w:ascii="Book Antiqua" w:eastAsia="Book Antiqua" w:hAnsi="Book Antiqua" w:cs="Book Antiqua"/>
          <w:b/>
          <w:sz w:val="24"/>
          <w:szCs w:val="24"/>
        </w:rPr>
        <w:t>Alzoubi</w:t>
      </w:r>
      <w:proofErr w:type="spellEnd"/>
      <w:r w:rsidRPr="00F1372D">
        <w:rPr>
          <w:rFonts w:ascii="Book Antiqua" w:eastAsia="Book Antiqua" w:hAnsi="Book Antiqua" w:cs="Book Antiqua"/>
          <w:b/>
          <w:sz w:val="24"/>
          <w:szCs w:val="24"/>
        </w:rPr>
        <w:t xml:space="preserve"> F</w:t>
      </w:r>
      <w:r w:rsidRPr="00F1372D">
        <w:rPr>
          <w:rFonts w:ascii="Book Antiqua" w:eastAsia="Book Antiqua" w:hAnsi="Book Antiqua" w:cs="Book Antiqua"/>
          <w:sz w:val="24"/>
          <w:szCs w:val="24"/>
        </w:rPr>
        <w:t xml:space="preserve">, Joseph B, </w:t>
      </w:r>
      <w:proofErr w:type="spellStart"/>
      <w:r w:rsidRPr="00F1372D">
        <w:rPr>
          <w:rFonts w:ascii="Book Antiqua" w:eastAsia="Book Antiqua" w:hAnsi="Book Antiqua" w:cs="Book Antiqua"/>
          <w:sz w:val="24"/>
          <w:szCs w:val="24"/>
        </w:rPr>
        <w:t>Andersson</w:t>
      </w:r>
      <w:proofErr w:type="spellEnd"/>
      <w:r w:rsidRPr="00F1372D">
        <w:rPr>
          <w:rFonts w:ascii="Book Antiqua" w:eastAsia="Book Antiqua" w:hAnsi="Book Antiqua" w:cs="Book Antiqua"/>
          <w:sz w:val="24"/>
          <w:szCs w:val="24"/>
        </w:rPr>
        <w:t xml:space="preserve"> L. Healing of soft tissue lacerations in diabetic-induced rats.</w:t>
      </w:r>
      <w:proofErr w:type="gram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 xml:space="preserve">Dent </w:t>
      </w:r>
      <w:proofErr w:type="spellStart"/>
      <w:r w:rsidRPr="00F1372D">
        <w:rPr>
          <w:rFonts w:ascii="Book Antiqua" w:eastAsia="Book Antiqua" w:hAnsi="Book Antiqua" w:cs="Book Antiqua"/>
          <w:i/>
          <w:sz w:val="24"/>
          <w:szCs w:val="24"/>
        </w:rPr>
        <w:t>Traumatol</w:t>
      </w:r>
      <w:proofErr w:type="spellEnd"/>
      <w:r w:rsidRPr="00F1372D">
        <w:rPr>
          <w:rFonts w:ascii="Book Antiqua" w:eastAsia="Book Antiqua" w:hAnsi="Book Antiqua" w:cs="Book Antiqua"/>
          <w:sz w:val="24"/>
          <w:szCs w:val="24"/>
        </w:rPr>
        <w:t xml:space="preserve"> 2017; </w:t>
      </w:r>
      <w:r w:rsidRPr="00F1372D">
        <w:rPr>
          <w:rFonts w:ascii="Book Antiqua" w:eastAsia="Book Antiqua" w:hAnsi="Book Antiqua" w:cs="Book Antiqua"/>
          <w:b/>
          <w:sz w:val="24"/>
          <w:szCs w:val="24"/>
        </w:rPr>
        <w:t>33</w:t>
      </w:r>
      <w:r w:rsidRPr="00F1372D">
        <w:rPr>
          <w:rFonts w:ascii="Book Antiqua" w:eastAsia="Book Antiqua" w:hAnsi="Book Antiqua" w:cs="Book Antiqua"/>
          <w:sz w:val="24"/>
          <w:szCs w:val="24"/>
        </w:rPr>
        <w:t>: 438-443 [PMID: 28888078 DOI: 10.1111/edt.12372]</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15 </w:t>
      </w:r>
      <w:proofErr w:type="spellStart"/>
      <w:r w:rsidRPr="00F1372D">
        <w:rPr>
          <w:rFonts w:ascii="Book Antiqua" w:eastAsia="Book Antiqua" w:hAnsi="Book Antiqua" w:cs="Book Antiqua"/>
          <w:b/>
          <w:sz w:val="24"/>
          <w:szCs w:val="24"/>
        </w:rPr>
        <w:t>Graiani</w:t>
      </w:r>
      <w:proofErr w:type="spellEnd"/>
      <w:r w:rsidRPr="00F1372D">
        <w:rPr>
          <w:rFonts w:ascii="Book Antiqua" w:eastAsia="Book Antiqua" w:hAnsi="Book Antiqua" w:cs="Book Antiqua"/>
          <w:b/>
          <w:sz w:val="24"/>
          <w:szCs w:val="24"/>
        </w:rPr>
        <w:t xml:space="preserve"> G</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Emanueli</w:t>
      </w:r>
      <w:proofErr w:type="spellEnd"/>
      <w:r w:rsidRPr="00F1372D">
        <w:rPr>
          <w:rFonts w:ascii="Book Antiqua" w:eastAsia="Book Antiqua" w:hAnsi="Book Antiqua" w:cs="Book Antiqua"/>
          <w:sz w:val="24"/>
          <w:szCs w:val="24"/>
        </w:rPr>
        <w:t xml:space="preserve"> C, </w:t>
      </w:r>
      <w:proofErr w:type="spellStart"/>
      <w:r w:rsidRPr="00F1372D">
        <w:rPr>
          <w:rFonts w:ascii="Book Antiqua" w:eastAsia="Book Antiqua" w:hAnsi="Book Antiqua" w:cs="Book Antiqua"/>
          <w:sz w:val="24"/>
          <w:szCs w:val="24"/>
        </w:rPr>
        <w:t>Desortes</w:t>
      </w:r>
      <w:proofErr w:type="spellEnd"/>
      <w:r w:rsidRPr="00F1372D">
        <w:rPr>
          <w:rFonts w:ascii="Book Antiqua" w:eastAsia="Book Antiqua" w:hAnsi="Book Antiqua" w:cs="Book Antiqua"/>
          <w:sz w:val="24"/>
          <w:szCs w:val="24"/>
        </w:rPr>
        <w:t xml:space="preserve"> E, Van </w:t>
      </w:r>
      <w:proofErr w:type="spellStart"/>
      <w:r w:rsidRPr="00F1372D">
        <w:rPr>
          <w:rFonts w:ascii="Book Antiqua" w:eastAsia="Book Antiqua" w:hAnsi="Book Antiqua" w:cs="Book Antiqua"/>
          <w:sz w:val="24"/>
          <w:szCs w:val="24"/>
        </w:rPr>
        <w:t>Linthout</w:t>
      </w:r>
      <w:proofErr w:type="spellEnd"/>
      <w:r w:rsidRPr="00F1372D">
        <w:rPr>
          <w:rFonts w:ascii="Book Antiqua" w:eastAsia="Book Antiqua" w:hAnsi="Book Antiqua" w:cs="Book Antiqua"/>
          <w:sz w:val="24"/>
          <w:szCs w:val="24"/>
        </w:rPr>
        <w:t xml:space="preserve"> S, Pinna A, Figueroa CD, </w:t>
      </w:r>
      <w:proofErr w:type="spellStart"/>
      <w:r w:rsidRPr="00F1372D">
        <w:rPr>
          <w:rFonts w:ascii="Book Antiqua" w:eastAsia="Book Antiqua" w:hAnsi="Book Antiqua" w:cs="Book Antiqua"/>
          <w:sz w:val="24"/>
          <w:szCs w:val="24"/>
        </w:rPr>
        <w:t>Manni</w:t>
      </w:r>
      <w:proofErr w:type="spellEnd"/>
      <w:r w:rsidRPr="00F1372D">
        <w:rPr>
          <w:rFonts w:ascii="Book Antiqua" w:eastAsia="Book Antiqua" w:hAnsi="Book Antiqua" w:cs="Book Antiqua"/>
          <w:sz w:val="24"/>
          <w:szCs w:val="24"/>
        </w:rPr>
        <w:t xml:space="preserve"> L, </w:t>
      </w:r>
      <w:proofErr w:type="spellStart"/>
      <w:r w:rsidRPr="00F1372D">
        <w:rPr>
          <w:rFonts w:ascii="Book Antiqua" w:eastAsia="Book Antiqua" w:hAnsi="Book Antiqua" w:cs="Book Antiqua"/>
          <w:sz w:val="24"/>
          <w:szCs w:val="24"/>
        </w:rPr>
        <w:t>Madeddu</w:t>
      </w:r>
      <w:proofErr w:type="spellEnd"/>
      <w:r w:rsidRPr="00F1372D">
        <w:rPr>
          <w:rFonts w:ascii="Book Antiqua" w:eastAsia="Book Antiqua" w:hAnsi="Book Antiqua" w:cs="Book Antiqua"/>
          <w:sz w:val="24"/>
          <w:szCs w:val="24"/>
        </w:rPr>
        <w:t xml:space="preserve"> P. Nerve growth factor promotes reparative angiogenesis and inhibits endothelial apoptosis in cutaneous wounds of Type 1 diabetic mice. </w:t>
      </w:r>
      <w:proofErr w:type="spellStart"/>
      <w:r w:rsidRPr="00F1372D">
        <w:rPr>
          <w:rFonts w:ascii="Book Antiqua" w:eastAsia="Book Antiqua" w:hAnsi="Book Antiqua" w:cs="Book Antiqua"/>
          <w:i/>
          <w:sz w:val="24"/>
          <w:szCs w:val="24"/>
        </w:rPr>
        <w:t>Diabetologia</w:t>
      </w:r>
      <w:proofErr w:type="spellEnd"/>
      <w:r w:rsidRPr="00F1372D">
        <w:rPr>
          <w:rFonts w:ascii="Book Antiqua" w:eastAsia="Book Antiqua" w:hAnsi="Book Antiqua" w:cs="Book Antiqua"/>
          <w:sz w:val="24"/>
          <w:szCs w:val="24"/>
        </w:rPr>
        <w:t xml:space="preserve"> 2004; </w:t>
      </w:r>
      <w:r w:rsidRPr="00F1372D">
        <w:rPr>
          <w:rFonts w:ascii="Book Antiqua" w:eastAsia="Book Antiqua" w:hAnsi="Book Antiqua" w:cs="Book Antiqua"/>
          <w:b/>
          <w:sz w:val="24"/>
          <w:szCs w:val="24"/>
        </w:rPr>
        <w:t>47</w:t>
      </w:r>
      <w:r w:rsidRPr="00F1372D">
        <w:rPr>
          <w:rFonts w:ascii="Book Antiqua" w:eastAsia="Book Antiqua" w:hAnsi="Book Antiqua" w:cs="Book Antiqua"/>
          <w:sz w:val="24"/>
          <w:szCs w:val="24"/>
        </w:rPr>
        <w:t>: 1047-1054 [PMID: 15164170 DOI: 10.1007/s00125-004-1414-7]</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16 </w:t>
      </w:r>
      <w:proofErr w:type="spellStart"/>
      <w:r w:rsidRPr="00F1372D">
        <w:rPr>
          <w:rFonts w:ascii="Book Antiqua" w:eastAsia="Book Antiqua" w:hAnsi="Book Antiqua" w:cs="Book Antiqua"/>
          <w:b/>
          <w:sz w:val="24"/>
          <w:szCs w:val="24"/>
        </w:rPr>
        <w:t>Esser</w:t>
      </w:r>
      <w:proofErr w:type="spellEnd"/>
      <w:r w:rsidRPr="00F1372D">
        <w:rPr>
          <w:rFonts w:ascii="Book Antiqua" w:eastAsia="Book Antiqua" w:hAnsi="Book Antiqua" w:cs="Book Antiqua"/>
          <w:b/>
          <w:sz w:val="24"/>
          <w:szCs w:val="24"/>
        </w:rPr>
        <w:t xml:space="preserve"> N</w:t>
      </w:r>
      <w:r w:rsidRPr="00F1372D">
        <w:rPr>
          <w:rFonts w:ascii="Book Antiqua" w:eastAsia="Book Antiqua" w:hAnsi="Book Antiqua" w:cs="Book Antiqua"/>
          <w:sz w:val="24"/>
          <w:szCs w:val="24"/>
        </w:rPr>
        <w:t>, Legrand-</w:t>
      </w:r>
      <w:proofErr w:type="spellStart"/>
      <w:r w:rsidRPr="00F1372D">
        <w:rPr>
          <w:rFonts w:ascii="Book Antiqua" w:eastAsia="Book Antiqua" w:hAnsi="Book Antiqua" w:cs="Book Antiqua"/>
          <w:sz w:val="24"/>
          <w:szCs w:val="24"/>
        </w:rPr>
        <w:t>Poels</w:t>
      </w:r>
      <w:proofErr w:type="spellEnd"/>
      <w:r w:rsidRPr="00F1372D">
        <w:rPr>
          <w:rFonts w:ascii="Book Antiqua" w:eastAsia="Book Antiqua" w:hAnsi="Book Antiqua" w:cs="Book Antiqua"/>
          <w:sz w:val="24"/>
          <w:szCs w:val="24"/>
        </w:rPr>
        <w:t xml:space="preserve"> S, </w:t>
      </w:r>
      <w:proofErr w:type="spellStart"/>
      <w:r w:rsidRPr="00F1372D">
        <w:rPr>
          <w:rFonts w:ascii="Book Antiqua" w:eastAsia="Book Antiqua" w:hAnsi="Book Antiqua" w:cs="Book Antiqua"/>
          <w:sz w:val="24"/>
          <w:szCs w:val="24"/>
        </w:rPr>
        <w:t>Piette</w:t>
      </w:r>
      <w:proofErr w:type="spellEnd"/>
      <w:r w:rsidRPr="00F1372D">
        <w:rPr>
          <w:rFonts w:ascii="Book Antiqua" w:eastAsia="Book Antiqua" w:hAnsi="Book Antiqua" w:cs="Book Antiqua"/>
          <w:sz w:val="24"/>
          <w:szCs w:val="24"/>
        </w:rPr>
        <w:t xml:space="preserve"> J, </w:t>
      </w:r>
      <w:proofErr w:type="spellStart"/>
      <w:r w:rsidRPr="00F1372D">
        <w:rPr>
          <w:rFonts w:ascii="Book Antiqua" w:eastAsia="Book Antiqua" w:hAnsi="Book Antiqua" w:cs="Book Antiqua"/>
          <w:sz w:val="24"/>
          <w:szCs w:val="24"/>
        </w:rPr>
        <w:t>Scheen</w:t>
      </w:r>
      <w:proofErr w:type="spellEnd"/>
      <w:r w:rsidRPr="00F1372D">
        <w:rPr>
          <w:rFonts w:ascii="Book Antiqua" w:eastAsia="Book Antiqua" w:hAnsi="Book Antiqua" w:cs="Book Antiqua"/>
          <w:sz w:val="24"/>
          <w:szCs w:val="24"/>
        </w:rPr>
        <w:t xml:space="preserve"> AJ, </w:t>
      </w:r>
      <w:proofErr w:type="spellStart"/>
      <w:r w:rsidRPr="00F1372D">
        <w:rPr>
          <w:rFonts w:ascii="Book Antiqua" w:eastAsia="Book Antiqua" w:hAnsi="Book Antiqua" w:cs="Book Antiqua"/>
          <w:sz w:val="24"/>
          <w:szCs w:val="24"/>
        </w:rPr>
        <w:t>Paquot</w:t>
      </w:r>
      <w:proofErr w:type="spellEnd"/>
      <w:r w:rsidRPr="00F1372D">
        <w:rPr>
          <w:rFonts w:ascii="Book Antiqua" w:eastAsia="Book Antiqua" w:hAnsi="Book Antiqua" w:cs="Book Antiqua"/>
          <w:sz w:val="24"/>
          <w:szCs w:val="24"/>
        </w:rPr>
        <w:t xml:space="preserve"> N. Inflammation as a link between obesity, metabolic syndrome and type 2 diabetes. </w:t>
      </w:r>
      <w:r w:rsidRPr="00F1372D">
        <w:rPr>
          <w:rFonts w:ascii="Book Antiqua" w:eastAsia="Book Antiqua" w:hAnsi="Book Antiqua" w:cs="Book Antiqua"/>
          <w:i/>
          <w:sz w:val="24"/>
          <w:szCs w:val="24"/>
        </w:rPr>
        <w:t xml:space="preserve">Diabetes Res </w:t>
      </w:r>
      <w:proofErr w:type="spellStart"/>
      <w:r w:rsidRPr="00F1372D">
        <w:rPr>
          <w:rFonts w:ascii="Book Antiqua" w:eastAsia="Book Antiqua" w:hAnsi="Book Antiqua" w:cs="Book Antiqua"/>
          <w:i/>
          <w:sz w:val="24"/>
          <w:szCs w:val="24"/>
        </w:rPr>
        <w:t>Clin</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Pract</w:t>
      </w:r>
      <w:proofErr w:type="spellEnd"/>
      <w:r w:rsidRPr="00F1372D">
        <w:rPr>
          <w:rFonts w:ascii="Book Antiqua" w:eastAsia="Book Antiqua" w:hAnsi="Book Antiqua" w:cs="Book Antiqua"/>
          <w:sz w:val="24"/>
          <w:szCs w:val="24"/>
        </w:rPr>
        <w:t xml:space="preserve"> 2014; </w:t>
      </w:r>
      <w:r w:rsidRPr="00F1372D">
        <w:rPr>
          <w:rFonts w:ascii="Book Antiqua" w:eastAsia="Book Antiqua" w:hAnsi="Book Antiqua" w:cs="Book Antiqua"/>
          <w:b/>
          <w:sz w:val="24"/>
          <w:szCs w:val="24"/>
        </w:rPr>
        <w:t>105</w:t>
      </w:r>
      <w:r w:rsidRPr="00F1372D">
        <w:rPr>
          <w:rFonts w:ascii="Book Antiqua" w:eastAsia="Book Antiqua" w:hAnsi="Book Antiqua" w:cs="Book Antiqua"/>
          <w:sz w:val="24"/>
          <w:szCs w:val="24"/>
        </w:rPr>
        <w:t>: 141-150 [PMID: 24798950 DOI: 10.1016/j.diabres.2014.04.006]</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17 </w:t>
      </w:r>
      <w:proofErr w:type="spellStart"/>
      <w:r w:rsidRPr="00F1372D">
        <w:rPr>
          <w:rFonts w:ascii="Book Antiqua" w:eastAsia="Book Antiqua" w:hAnsi="Book Antiqua" w:cs="Book Antiqua"/>
          <w:b/>
          <w:sz w:val="24"/>
          <w:szCs w:val="24"/>
        </w:rPr>
        <w:t>Delamaire</w:t>
      </w:r>
      <w:proofErr w:type="spellEnd"/>
      <w:r w:rsidRPr="00F1372D">
        <w:rPr>
          <w:rFonts w:ascii="Book Antiqua" w:eastAsia="Book Antiqua" w:hAnsi="Book Antiqua" w:cs="Book Antiqua"/>
          <w:b/>
          <w:sz w:val="24"/>
          <w:szCs w:val="24"/>
        </w:rPr>
        <w:t xml:space="preserve"> M</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Maugendre</w:t>
      </w:r>
      <w:proofErr w:type="spellEnd"/>
      <w:r w:rsidRPr="00F1372D">
        <w:rPr>
          <w:rFonts w:ascii="Book Antiqua" w:eastAsia="Book Antiqua" w:hAnsi="Book Antiqua" w:cs="Book Antiqua"/>
          <w:sz w:val="24"/>
          <w:szCs w:val="24"/>
        </w:rPr>
        <w:t xml:space="preserve"> D, Moreno M, Le Goff MC, </w:t>
      </w:r>
      <w:proofErr w:type="spellStart"/>
      <w:r w:rsidRPr="00F1372D">
        <w:rPr>
          <w:rFonts w:ascii="Book Antiqua" w:eastAsia="Book Antiqua" w:hAnsi="Book Antiqua" w:cs="Book Antiqua"/>
          <w:sz w:val="24"/>
          <w:szCs w:val="24"/>
        </w:rPr>
        <w:t>Allannic</w:t>
      </w:r>
      <w:proofErr w:type="spellEnd"/>
      <w:r w:rsidRPr="00F1372D">
        <w:rPr>
          <w:rFonts w:ascii="Book Antiqua" w:eastAsia="Book Antiqua" w:hAnsi="Book Antiqua" w:cs="Book Antiqua"/>
          <w:sz w:val="24"/>
          <w:szCs w:val="24"/>
        </w:rPr>
        <w:t xml:space="preserve"> H, </w:t>
      </w:r>
      <w:proofErr w:type="spellStart"/>
      <w:r w:rsidRPr="00F1372D">
        <w:rPr>
          <w:rFonts w:ascii="Book Antiqua" w:eastAsia="Book Antiqua" w:hAnsi="Book Antiqua" w:cs="Book Antiqua"/>
          <w:sz w:val="24"/>
          <w:szCs w:val="24"/>
        </w:rPr>
        <w:t>Genetet</w:t>
      </w:r>
      <w:proofErr w:type="spellEnd"/>
      <w:r w:rsidRPr="00F1372D">
        <w:rPr>
          <w:rFonts w:ascii="Book Antiqua" w:eastAsia="Book Antiqua" w:hAnsi="Book Antiqua" w:cs="Book Antiqua"/>
          <w:sz w:val="24"/>
          <w:szCs w:val="24"/>
        </w:rPr>
        <w:t xml:space="preserve"> B. Impaired leucocyte functions in diabetic patients. </w:t>
      </w:r>
      <w:proofErr w:type="spellStart"/>
      <w:r w:rsidRPr="00F1372D">
        <w:rPr>
          <w:rFonts w:ascii="Book Antiqua" w:eastAsia="Book Antiqua" w:hAnsi="Book Antiqua" w:cs="Book Antiqua"/>
          <w:i/>
          <w:sz w:val="24"/>
          <w:szCs w:val="24"/>
        </w:rPr>
        <w:t>Diabet</w:t>
      </w:r>
      <w:proofErr w:type="spellEnd"/>
      <w:r w:rsidRPr="00F1372D">
        <w:rPr>
          <w:rFonts w:ascii="Book Antiqua" w:eastAsia="Book Antiqua" w:hAnsi="Book Antiqua" w:cs="Book Antiqua"/>
          <w:i/>
          <w:sz w:val="24"/>
          <w:szCs w:val="24"/>
        </w:rPr>
        <w:t xml:space="preserve"> Med</w:t>
      </w:r>
      <w:r w:rsidRPr="00F1372D">
        <w:rPr>
          <w:rFonts w:ascii="Book Antiqua" w:eastAsia="Book Antiqua" w:hAnsi="Book Antiqua" w:cs="Book Antiqua"/>
          <w:sz w:val="24"/>
          <w:szCs w:val="24"/>
        </w:rPr>
        <w:t xml:space="preserve"> 1997; </w:t>
      </w:r>
      <w:r w:rsidRPr="00F1372D">
        <w:rPr>
          <w:rFonts w:ascii="Book Antiqua" w:eastAsia="Book Antiqua" w:hAnsi="Book Antiqua" w:cs="Book Antiqua"/>
          <w:b/>
          <w:sz w:val="24"/>
          <w:szCs w:val="24"/>
        </w:rPr>
        <w:t>14</w:t>
      </w:r>
      <w:r w:rsidRPr="00F1372D">
        <w:rPr>
          <w:rFonts w:ascii="Book Antiqua" w:eastAsia="Book Antiqua" w:hAnsi="Book Antiqua" w:cs="Book Antiqua"/>
          <w:sz w:val="24"/>
          <w:szCs w:val="24"/>
        </w:rPr>
        <w:t>: 29-34 [PMID: 9017350 DOI: 10.1002</w:t>
      </w:r>
      <w:proofErr w:type="gramStart"/>
      <w:r w:rsidRPr="00F1372D">
        <w:rPr>
          <w:rFonts w:ascii="Book Antiqua" w:eastAsia="Book Antiqua" w:hAnsi="Book Antiqua" w:cs="Book Antiqua"/>
          <w:sz w:val="24"/>
          <w:szCs w:val="24"/>
        </w:rPr>
        <w:t>/(</w:t>
      </w:r>
      <w:proofErr w:type="gramEnd"/>
      <w:r w:rsidRPr="00F1372D">
        <w:rPr>
          <w:rFonts w:ascii="Book Antiqua" w:eastAsia="Book Antiqua" w:hAnsi="Book Antiqua" w:cs="Book Antiqua"/>
          <w:sz w:val="24"/>
          <w:szCs w:val="24"/>
        </w:rPr>
        <w:t>SICI)1096-9136(199701)14:13.0.CO;2-V]</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18 </w:t>
      </w:r>
      <w:proofErr w:type="spellStart"/>
      <w:r w:rsidRPr="00F1372D">
        <w:rPr>
          <w:rFonts w:ascii="Book Antiqua" w:eastAsia="Book Antiqua" w:hAnsi="Book Antiqua" w:cs="Book Antiqua"/>
          <w:b/>
          <w:sz w:val="24"/>
          <w:szCs w:val="24"/>
        </w:rPr>
        <w:t>Rajamäki</w:t>
      </w:r>
      <w:proofErr w:type="spellEnd"/>
      <w:r w:rsidRPr="00F1372D">
        <w:rPr>
          <w:rFonts w:ascii="Book Antiqua" w:eastAsia="Book Antiqua" w:hAnsi="Book Antiqua" w:cs="Book Antiqua"/>
          <w:b/>
          <w:sz w:val="24"/>
          <w:szCs w:val="24"/>
        </w:rPr>
        <w:t xml:space="preserve"> TJ</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Jämsen</w:t>
      </w:r>
      <w:proofErr w:type="spellEnd"/>
      <w:r w:rsidRPr="00F1372D">
        <w:rPr>
          <w:rFonts w:ascii="Book Antiqua" w:eastAsia="Book Antiqua" w:hAnsi="Book Antiqua" w:cs="Book Antiqua"/>
          <w:sz w:val="24"/>
          <w:szCs w:val="24"/>
        </w:rPr>
        <w:t xml:space="preserve"> E, </w:t>
      </w:r>
      <w:proofErr w:type="spellStart"/>
      <w:r w:rsidRPr="00F1372D">
        <w:rPr>
          <w:rFonts w:ascii="Book Antiqua" w:eastAsia="Book Antiqua" w:hAnsi="Book Antiqua" w:cs="Book Antiqua"/>
          <w:sz w:val="24"/>
          <w:szCs w:val="24"/>
        </w:rPr>
        <w:t>Puolakka</w:t>
      </w:r>
      <w:proofErr w:type="spellEnd"/>
      <w:r w:rsidRPr="00F1372D">
        <w:rPr>
          <w:rFonts w:ascii="Book Antiqua" w:eastAsia="Book Antiqua" w:hAnsi="Book Antiqua" w:cs="Book Antiqua"/>
          <w:sz w:val="24"/>
          <w:szCs w:val="24"/>
        </w:rPr>
        <w:t xml:space="preserve"> PA, </w:t>
      </w:r>
      <w:proofErr w:type="spellStart"/>
      <w:r w:rsidRPr="00F1372D">
        <w:rPr>
          <w:rFonts w:ascii="Book Antiqua" w:eastAsia="Book Antiqua" w:hAnsi="Book Antiqua" w:cs="Book Antiqua"/>
          <w:sz w:val="24"/>
          <w:szCs w:val="24"/>
        </w:rPr>
        <w:t>Nevalainen</w:t>
      </w:r>
      <w:proofErr w:type="spellEnd"/>
      <w:r w:rsidRPr="00F1372D">
        <w:rPr>
          <w:rFonts w:ascii="Book Antiqua" w:eastAsia="Book Antiqua" w:hAnsi="Book Antiqua" w:cs="Book Antiqua"/>
          <w:sz w:val="24"/>
          <w:szCs w:val="24"/>
        </w:rPr>
        <w:t xml:space="preserve"> PI, </w:t>
      </w:r>
      <w:proofErr w:type="spellStart"/>
      <w:r w:rsidRPr="00F1372D">
        <w:rPr>
          <w:rFonts w:ascii="Book Antiqua" w:eastAsia="Book Antiqua" w:hAnsi="Book Antiqua" w:cs="Book Antiqua"/>
          <w:sz w:val="24"/>
          <w:szCs w:val="24"/>
        </w:rPr>
        <w:t>Moilanen</w:t>
      </w:r>
      <w:proofErr w:type="spellEnd"/>
      <w:r w:rsidRPr="00F1372D">
        <w:rPr>
          <w:rFonts w:ascii="Book Antiqua" w:eastAsia="Book Antiqua" w:hAnsi="Book Antiqua" w:cs="Book Antiqua"/>
          <w:sz w:val="24"/>
          <w:szCs w:val="24"/>
        </w:rPr>
        <w:t xml:space="preserve"> T. Diabetes is associated with persistent pain after hip and knee replacement. </w:t>
      </w:r>
      <w:proofErr w:type="spellStart"/>
      <w:r w:rsidRPr="00F1372D">
        <w:rPr>
          <w:rFonts w:ascii="Book Antiqua" w:eastAsia="Book Antiqua" w:hAnsi="Book Antiqua" w:cs="Book Antiqua"/>
          <w:i/>
          <w:sz w:val="24"/>
          <w:szCs w:val="24"/>
        </w:rPr>
        <w:t>Acta</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Orthop</w:t>
      </w:r>
      <w:proofErr w:type="spellEnd"/>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86</w:t>
      </w:r>
      <w:r w:rsidRPr="00F1372D">
        <w:rPr>
          <w:rFonts w:ascii="Book Antiqua" w:eastAsia="Book Antiqua" w:hAnsi="Book Antiqua" w:cs="Book Antiqua"/>
          <w:sz w:val="24"/>
          <w:szCs w:val="24"/>
        </w:rPr>
        <w:t>: 586-593 [PMID: 25953426 DOI: 10.3109/17453674.2015.1044389]</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19 </w:t>
      </w:r>
      <w:proofErr w:type="spellStart"/>
      <w:r w:rsidRPr="00F1372D">
        <w:rPr>
          <w:rFonts w:ascii="Book Antiqua" w:eastAsia="Book Antiqua" w:hAnsi="Book Antiqua" w:cs="Book Antiqua"/>
          <w:b/>
          <w:sz w:val="24"/>
          <w:szCs w:val="24"/>
        </w:rPr>
        <w:t>Pomero</w:t>
      </w:r>
      <w:proofErr w:type="spellEnd"/>
      <w:r w:rsidRPr="00F1372D">
        <w:rPr>
          <w:rFonts w:ascii="Book Antiqua" w:eastAsia="Book Antiqua" w:hAnsi="Book Antiqua" w:cs="Book Antiqua"/>
          <w:b/>
          <w:sz w:val="24"/>
          <w:szCs w:val="24"/>
        </w:rPr>
        <w:t xml:space="preserve"> F</w:t>
      </w:r>
      <w:r w:rsidRPr="00F1372D">
        <w:rPr>
          <w:rFonts w:ascii="Book Antiqua" w:eastAsia="Book Antiqua" w:hAnsi="Book Antiqua" w:cs="Book Antiqua"/>
          <w:sz w:val="24"/>
          <w:szCs w:val="24"/>
        </w:rPr>
        <w:t xml:space="preserve">, Di </w:t>
      </w:r>
      <w:proofErr w:type="spellStart"/>
      <w:r w:rsidRPr="00F1372D">
        <w:rPr>
          <w:rFonts w:ascii="Book Antiqua" w:eastAsia="Book Antiqua" w:hAnsi="Book Antiqua" w:cs="Book Antiqua"/>
          <w:sz w:val="24"/>
          <w:szCs w:val="24"/>
        </w:rPr>
        <w:t>Minno</w:t>
      </w:r>
      <w:proofErr w:type="spellEnd"/>
      <w:r w:rsidRPr="00F1372D">
        <w:rPr>
          <w:rFonts w:ascii="Book Antiqua" w:eastAsia="Book Antiqua" w:hAnsi="Book Antiqua" w:cs="Book Antiqua"/>
          <w:sz w:val="24"/>
          <w:szCs w:val="24"/>
        </w:rPr>
        <w:t xml:space="preserve"> MN, </w:t>
      </w:r>
      <w:proofErr w:type="spellStart"/>
      <w:r w:rsidRPr="00F1372D">
        <w:rPr>
          <w:rFonts w:ascii="Book Antiqua" w:eastAsia="Book Antiqua" w:hAnsi="Book Antiqua" w:cs="Book Antiqua"/>
          <w:sz w:val="24"/>
          <w:szCs w:val="24"/>
        </w:rPr>
        <w:t>Fenoglio</w:t>
      </w:r>
      <w:proofErr w:type="spellEnd"/>
      <w:r w:rsidRPr="00F1372D">
        <w:rPr>
          <w:rFonts w:ascii="Book Antiqua" w:eastAsia="Book Antiqua" w:hAnsi="Book Antiqua" w:cs="Book Antiqua"/>
          <w:sz w:val="24"/>
          <w:szCs w:val="24"/>
        </w:rPr>
        <w:t xml:space="preserve"> L, Gianni M, </w:t>
      </w:r>
      <w:proofErr w:type="spellStart"/>
      <w:r w:rsidRPr="00F1372D">
        <w:rPr>
          <w:rFonts w:ascii="Book Antiqua" w:eastAsia="Book Antiqua" w:hAnsi="Book Antiqua" w:cs="Book Antiqua"/>
          <w:sz w:val="24"/>
          <w:szCs w:val="24"/>
        </w:rPr>
        <w:t>Ageno</w:t>
      </w:r>
      <w:proofErr w:type="spellEnd"/>
      <w:r w:rsidRPr="00F1372D">
        <w:rPr>
          <w:rFonts w:ascii="Book Antiqua" w:eastAsia="Book Antiqua" w:hAnsi="Book Antiqua" w:cs="Book Antiqua"/>
          <w:sz w:val="24"/>
          <w:szCs w:val="24"/>
        </w:rPr>
        <w:t xml:space="preserve"> W, </w:t>
      </w:r>
      <w:proofErr w:type="spellStart"/>
      <w:r w:rsidRPr="00F1372D">
        <w:rPr>
          <w:rFonts w:ascii="Book Antiqua" w:eastAsia="Book Antiqua" w:hAnsi="Book Antiqua" w:cs="Book Antiqua"/>
          <w:sz w:val="24"/>
          <w:szCs w:val="24"/>
        </w:rPr>
        <w:t>Dentali</w:t>
      </w:r>
      <w:proofErr w:type="spellEnd"/>
      <w:r w:rsidRPr="00F1372D">
        <w:rPr>
          <w:rFonts w:ascii="Book Antiqua" w:eastAsia="Book Antiqua" w:hAnsi="Book Antiqua" w:cs="Book Antiqua"/>
          <w:sz w:val="24"/>
          <w:szCs w:val="24"/>
        </w:rPr>
        <w:t xml:space="preserve"> F. Is diabetes a </w:t>
      </w:r>
      <w:r w:rsidRPr="00F1372D">
        <w:rPr>
          <w:rFonts w:ascii="Book Antiqua" w:eastAsia="Book Antiqua" w:hAnsi="Book Antiqua" w:cs="Book Antiqua"/>
          <w:sz w:val="24"/>
          <w:szCs w:val="24"/>
        </w:rPr>
        <w:lastRenderedPageBreak/>
        <w:t xml:space="preserve">hypercoagulable state? </w:t>
      </w:r>
      <w:proofErr w:type="gramStart"/>
      <w:r w:rsidRPr="00F1372D">
        <w:rPr>
          <w:rFonts w:ascii="Book Antiqua" w:eastAsia="Book Antiqua" w:hAnsi="Book Antiqua" w:cs="Book Antiqua"/>
          <w:sz w:val="24"/>
          <w:szCs w:val="24"/>
        </w:rPr>
        <w:t>A critical appraisal.</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Acta</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Diabetol</w:t>
      </w:r>
      <w:proofErr w:type="spellEnd"/>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52</w:t>
      </w:r>
      <w:r w:rsidRPr="00F1372D">
        <w:rPr>
          <w:rFonts w:ascii="Book Antiqua" w:eastAsia="Book Antiqua" w:hAnsi="Book Antiqua" w:cs="Book Antiqua"/>
          <w:sz w:val="24"/>
          <w:szCs w:val="24"/>
        </w:rPr>
        <w:t>: 1007-1016 [PMID: 25850539 DOI: 10.1007/s00592-015-0746-8]</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20 </w:t>
      </w:r>
      <w:r w:rsidRPr="00F1372D">
        <w:rPr>
          <w:rFonts w:ascii="Book Antiqua" w:eastAsia="Book Antiqua" w:hAnsi="Book Antiqua" w:cs="Book Antiqua"/>
          <w:b/>
          <w:sz w:val="24"/>
          <w:szCs w:val="24"/>
        </w:rPr>
        <w:t>James MT</w:t>
      </w:r>
      <w:r w:rsidRPr="00F1372D">
        <w:rPr>
          <w:rFonts w:ascii="Book Antiqua" w:eastAsia="Book Antiqua" w:hAnsi="Book Antiqua" w:cs="Book Antiqua"/>
          <w:sz w:val="24"/>
          <w:szCs w:val="24"/>
        </w:rPr>
        <w:t xml:space="preserve">, Grams ME, Woodward M, </w:t>
      </w:r>
      <w:proofErr w:type="spellStart"/>
      <w:r w:rsidRPr="00F1372D">
        <w:rPr>
          <w:rFonts w:ascii="Book Antiqua" w:eastAsia="Book Antiqua" w:hAnsi="Book Antiqua" w:cs="Book Antiqua"/>
          <w:sz w:val="24"/>
          <w:szCs w:val="24"/>
        </w:rPr>
        <w:t>Elley</w:t>
      </w:r>
      <w:proofErr w:type="spellEnd"/>
      <w:r w:rsidRPr="00F1372D">
        <w:rPr>
          <w:rFonts w:ascii="Book Antiqua" w:eastAsia="Book Antiqua" w:hAnsi="Book Antiqua" w:cs="Book Antiqua"/>
          <w:sz w:val="24"/>
          <w:szCs w:val="24"/>
        </w:rPr>
        <w:t xml:space="preserve"> CR, Green JA, Wheeler DC, de Jong P, Gansevoort RT, Levey AS, Warnock DG, </w:t>
      </w:r>
      <w:proofErr w:type="spellStart"/>
      <w:r w:rsidRPr="00F1372D">
        <w:rPr>
          <w:rFonts w:ascii="Book Antiqua" w:eastAsia="Book Antiqua" w:hAnsi="Book Antiqua" w:cs="Book Antiqua"/>
          <w:sz w:val="24"/>
          <w:szCs w:val="24"/>
        </w:rPr>
        <w:t>Sarnak</w:t>
      </w:r>
      <w:proofErr w:type="spellEnd"/>
      <w:r w:rsidRPr="00F1372D">
        <w:rPr>
          <w:rFonts w:ascii="Book Antiqua" w:eastAsia="Book Antiqua" w:hAnsi="Book Antiqua" w:cs="Book Antiqua"/>
          <w:sz w:val="24"/>
          <w:szCs w:val="24"/>
        </w:rPr>
        <w:t xml:space="preserve"> MJ; CKD Prognosis Consortium. A Meta-analysis of the Association of Estimated GFR, Albuminuria, Diabetes Mellitus, and Hypertension </w:t>
      </w:r>
      <w:proofErr w:type="gramStart"/>
      <w:r w:rsidRPr="00F1372D">
        <w:rPr>
          <w:rFonts w:ascii="Book Antiqua" w:eastAsia="Book Antiqua" w:hAnsi="Book Antiqua" w:cs="Book Antiqua"/>
          <w:sz w:val="24"/>
          <w:szCs w:val="24"/>
        </w:rPr>
        <w:t>With</w:t>
      </w:r>
      <w:proofErr w:type="gramEnd"/>
      <w:r w:rsidRPr="00F1372D">
        <w:rPr>
          <w:rFonts w:ascii="Book Antiqua" w:eastAsia="Book Antiqua" w:hAnsi="Book Antiqua" w:cs="Book Antiqua"/>
          <w:sz w:val="24"/>
          <w:szCs w:val="24"/>
        </w:rPr>
        <w:t xml:space="preserve"> Acute Kidney Injury. </w:t>
      </w:r>
      <w:r w:rsidRPr="00F1372D">
        <w:rPr>
          <w:rFonts w:ascii="Book Antiqua" w:eastAsia="Book Antiqua" w:hAnsi="Book Antiqua" w:cs="Book Antiqua"/>
          <w:i/>
          <w:sz w:val="24"/>
          <w:szCs w:val="24"/>
        </w:rPr>
        <w:t>Am J Kidney Dis</w:t>
      </w:r>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66</w:t>
      </w:r>
      <w:r w:rsidRPr="00F1372D">
        <w:rPr>
          <w:rFonts w:ascii="Book Antiqua" w:eastAsia="Book Antiqua" w:hAnsi="Book Antiqua" w:cs="Book Antiqua"/>
          <w:sz w:val="24"/>
          <w:szCs w:val="24"/>
        </w:rPr>
        <w:t>: 602-612 [PMID: 25975964 DOI: 10.1053/j.ajkd.2015.02.338]</w:t>
      </w: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sz w:val="24"/>
          <w:szCs w:val="24"/>
        </w:rPr>
        <w:t xml:space="preserve">21 </w:t>
      </w:r>
      <w:r w:rsidRPr="00F1372D">
        <w:rPr>
          <w:rFonts w:ascii="Book Antiqua" w:eastAsia="Book Antiqua" w:hAnsi="Book Antiqua" w:cs="Book Antiqua"/>
          <w:b/>
          <w:sz w:val="24"/>
          <w:szCs w:val="24"/>
        </w:rPr>
        <w:t>Estep JD</w:t>
      </w:r>
      <w:r w:rsidRPr="00F1372D">
        <w:rPr>
          <w:rFonts w:ascii="Book Antiqua" w:eastAsia="Book Antiqua" w:hAnsi="Book Antiqua" w:cs="Book Antiqua"/>
          <w:sz w:val="24"/>
          <w:szCs w:val="24"/>
        </w:rPr>
        <w:t>, Aguilar D. Diabetes and heart failure in the post-myocardial infarction patient.</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Curr</w:t>
      </w:r>
      <w:proofErr w:type="spellEnd"/>
      <w:r w:rsidRPr="00F1372D">
        <w:rPr>
          <w:rFonts w:ascii="Book Antiqua" w:eastAsia="Book Antiqua" w:hAnsi="Book Antiqua" w:cs="Book Antiqua"/>
          <w:i/>
          <w:sz w:val="24"/>
          <w:szCs w:val="24"/>
        </w:rPr>
        <w:t xml:space="preserve"> Heart Fail Rep</w:t>
      </w:r>
      <w:r w:rsidRPr="00F1372D">
        <w:rPr>
          <w:rFonts w:ascii="Book Antiqua" w:eastAsia="Book Antiqua" w:hAnsi="Book Antiqua" w:cs="Book Antiqua"/>
          <w:sz w:val="24"/>
          <w:szCs w:val="24"/>
        </w:rPr>
        <w:t xml:space="preserve"> 2006; </w:t>
      </w:r>
      <w:r w:rsidRPr="00F1372D">
        <w:rPr>
          <w:rFonts w:ascii="Book Antiqua" w:eastAsia="Book Antiqua" w:hAnsi="Book Antiqua" w:cs="Book Antiqua"/>
          <w:b/>
          <w:sz w:val="24"/>
          <w:szCs w:val="24"/>
        </w:rPr>
        <w:t>3</w:t>
      </w:r>
      <w:r w:rsidRPr="00F1372D">
        <w:rPr>
          <w:rFonts w:ascii="Book Antiqua" w:eastAsia="Book Antiqua" w:hAnsi="Book Antiqua" w:cs="Book Antiqua"/>
          <w:sz w:val="24"/>
          <w:szCs w:val="24"/>
        </w:rPr>
        <w:t>: 164-169 [PMID: 17129509 DOI: 10.1007/s11897-006-0017-7]</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22 </w:t>
      </w:r>
      <w:proofErr w:type="spellStart"/>
      <w:r w:rsidRPr="00F1372D">
        <w:rPr>
          <w:rFonts w:ascii="Book Antiqua" w:eastAsia="Book Antiqua" w:hAnsi="Book Antiqua" w:cs="Book Antiqua"/>
          <w:b/>
          <w:sz w:val="24"/>
          <w:szCs w:val="24"/>
        </w:rPr>
        <w:t>Klekotka</w:t>
      </w:r>
      <w:proofErr w:type="spellEnd"/>
      <w:r w:rsidRPr="00F1372D">
        <w:rPr>
          <w:rFonts w:ascii="Book Antiqua" w:eastAsia="Book Antiqua" w:hAnsi="Book Antiqua" w:cs="Book Antiqua"/>
          <w:b/>
          <w:sz w:val="24"/>
          <w:szCs w:val="24"/>
        </w:rPr>
        <w:t xml:space="preserve"> RB</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Mizga</w:t>
      </w:r>
      <w:r w:rsidRPr="00F1372D">
        <w:rPr>
          <w:rFonts w:ascii="Book Antiqua" w:eastAsia="EB Garamond" w:hAnsi="Book Antiqua" w:cs="EB Garamond"/>
          <w:sz w:val="24"/>
          <w:szCs w:val="24"/>
        </w:rPr>
        <w:t>ł</w:t>
      </w:r>
      <w:r w:rsidRPr="00F1372D">
        <w:rPr>
          <w:rFonts w:ascii="Book Antiqua" w:eastAsia="Book Antiqua" w:hAnsi="Book Antiqua" w:cs="Book Antiqua"/>
          <w:sz w:val="24"/>
          <w:szCs w:val="24"/>
        </w:rPr>
        <w:t>a</w:t>
      </w:r>
      <w:proofErr w:type="spellEnd"/>
      <w:r w:rsidRPr="00F1372D">
        <w:rPr>
          <w:rFonts w:ascii="Book Antiqua" w:eastAsia="Book Antiqua" w:hAnsi="Book Antiqua" w:cs="Book Antiqua"/>
          <w:sz w:val="24"/>
          <w:szCs w:val="24"/>
        </w:rPr>
        <w:t xml:space="preserve"> E, </w:t>
      </w:r>
      <w:proofErr w:type="spellStart"/>
      <w:r w:rsidRPr="00F1372D">
        <w:rPr>
          <w:rFonts w:ascii="Book Antiqua" w:eastAsia="Book Antiqua" w:hAnsi="Book Antiqua" w:cs="Book Antiqua"/>
          <w:sz w:val="24"/>
          <w:szCs w:val="24"/>
        </w:rPr>
        <w:t>Król</w:t>
      </w:r>
      <w:proofErr w:type="spellEnd"/>
      <w:r w:rsidRPr="00F1372D">
        <w:rPr>
          <w:rFonts w:ascii="Book Antiqua" w:eastAsia="Book Antiqua" w:hAnsi="Book Antiqua" w:cs="Book Antiqua"/>
          <w:sz w:val="24"/>
          <w:szCs w:val="24"/>
        </w:rPr>
        <w:t xml:space="preserve"> W. </w:t>
      </w:r>
      <w:proofErr w:type="gramStart"/>
      <w:r w:rsidRPr="00F1372D">
        <w:rPr>
          <w:rFonts w:ascii="Book Antiqua" w:eastAsia="Book Antiqua" w:hAnsi="Book Antiqua" w:cs="Book Antiqua"/>
          <w:sz w:val="24"/>
          <w:szCs w:val="24"/>
        </w:rPr>
        <w:t>The etiology of lower respiratory tract infections in people with diabetes.</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Pneumonol</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Alergol</w:t>
      </w:r>
      <w:proofErr w:type="spellEnd"/>
      <w:r w:rsidRPr="00F1372D">
        <w:rPr>
          <w:rFonts w:ascii="Book Antiqua" w:eastAsia="Book Antiqua" w:hAnsi="Book Antiqua" w:cs="Book Antiqua"/>
          <w:i/>
          <w:sz w:val="24"/>
          <w:szCs w:val="24"/>
        </w:rPr>
        <w:t xml:space="preserve"> Pol</w:t>
      </w:r>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83</w:t>
      </w:r>
      <w:r w:rsidRPr="00F1372D">
        <w:rPr>
          <w:rFonts w:ascii="Book Antiqua" w:eastAsia="Book Antiqua" w:hAnsi="Book Antiqua" w:cs="Book Antiqua"/>
          <w:sz w:val="24"/>
          <w:szCs w:val="24"/>
        </w:rPr>
        <w:t>: 401-408 [PMID: 26379004 DOI: 10.5603/PiAP.2015.0065]</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23 </w:t>
      </w:r>
      <w:r w:rsidRPr="00F1372D">
        <w:rPr>
          <w:rFonts w:ascii="Book Antiqua" w:eastAsia="Book Antiqua" w:hAnsi="Book Antiqua" w:cs="Book Antiqua"/>
          <w:b/>
          <w:sz w:val="24"/>
          <w:szCs w:val="24"/>
        </w:rPr>
        <w:t>Garg T</w:t>
      </w:r>
      <w:r w:rsidRPr="00F1372D">
        <w:rPr>
          <w:rFonts w:ascii="Book Antiqua" w:eastAsia="Book Antiqua" w:hAnsi="Book Antiqua" w:cs="Book Antiqua"/>
          <w:sz w:val="24"/>
          <w:szCs w:val="24"/>
        </w:rPr>
        <w:t xml:space="preserve">, Rosas U, Rivas H, </w:t>
      </w:r>
      <w:proofErr w:type="spellStart"/>
      <w:r w:rsidRPr="00F1372D">
        <w:rPr>
          <w:rFonts w:ascii="Book Antiqua" w:eastAsia="Book Antiqua" w:hAnsi="Book Antiqua" w:cs="Book Antiqua"/>
          <w:sz w:val="24"/>
          <w:szCs w:val="24"/>
        </w:rPr>
        <w:t>Azagury</w:t>
      </w:r>
      <w:proofErr w:type="spellEnd"/>
      <w:r w:rsidRPr="00F1372D">
        <w:rPr>
          <w:rFonts w:ascii="Book Antiqua" w:eastAsia="Book Antiqua" w:hAnsi="Book Antiqua" w:cs="Book Antiqua"/>
          <w:sz w:val="24"/>
          <w:szCs w:val="24"/>
        </w:rPr>
        <w:t xml:space="preserve"> D, Morton JM. National </w:t>
      </w:r>
      <w:proofErr w:type="gramStart"/>
      <w:r w:rsidRPr="00F1372D">
        <w:rPr>
          <w:rFonts w:ascii="Book Antiqua" w:eastAsia="Book Antiqua" w:hAnsi="Book Antiqua" w:cs="Book Antiqua"/>
          <w:sz w:val="24"/>
          <w:szCs w:val="24"/>
        </w:rPr>
        <w:t>prevalence,</w:t>
      </w:r>
      <w:proofErr w:type="gramEnd"/>
      <w:r w:rsidRPr="00F1372D">
        <w:rPr>
          <w:rFonts w:ascii="Book Antiqua" w:eastAsia="Book Antiqua" w:hAnsi="Book Antiqua" w:cs="Book Antiqua"/>
          <w:sz w:val="24"/>
          <w:szCs w:val="24"/>
        </w:rPr>
        <w:t xml:space="preserve"> causes, and risk factors for bariatric surgery readmissions. </w:t>
      </w:r>
      <w:r w:rsidRPr="00F1372D">
        <w:rPr>
          <w:rFonts w:ascii="Book Antiqua" w:eastAsia="Book Antiqua" w:hAnsi="Book Antiqua" w:cs="Book Antiqua"/>
          <w:i/>
          <w:sz w:val="24"/>
          <w:szCs w:val="24"/>
        </w:rPr>
        <w:t xml:space="preserve">Am J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2016; </w:t>
      </w:r>
      <w:r w:rsidRPr="00F1372D">
        <w:rPr>
          <w:rFonts w:ascii="Book Antiqua" w:eastAsia="Book Antiqua" w:hAnsi="Book Antiqua" w:cs="Book Antiqua"/>
          <w:b/>
          <w:sz w:val="24"/>
          <w:szCs w:val="24"/>
        </w:rPr>
        <w:t>212</w:t>
      </w:r>
      <w:r w:rsidRPr="00F1372D">
        <w:rPr>
          <w:rFonts w:ascii="Book Antiqua" w:eastAsia="Book Antiqua" w:hAnsi="Book Antiqua" w:cs="Book Antiqua"/>
          <w:sz w:val="24"/>
          <w:szCs w:val="24"/>
        </w:rPr>
        <w:t>: 76-80 [PMID: 27133197 DOI: 10.1016/j.amjsurg.2016.01.023]</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24 </w:t>
      </w:r>
      <w:proofErr w:type="spellStart"/>
      <w:r w:rsidRPr="00F1372D">
        <w:rPr>
          <w:rFonts w:ascii="Book Antiqua" w:eastAsia="Book Antiqua" w:hAnsi="Book Antiqua" w:cs="Book Antiqua"/>
          <w:b/>
          <w:sz w:val="24"/>
          <w:szCs w:val="24"/>
        </w:rPr>
        <w:t>Sanni</w:t>
      </w:r>
      <w:proofErr w:type="spellEnd"/>
      <w:r w:rsidRPr="00F1372D">
        <w:rPr>
          <w:rFonts w:ascii="Book Antiqua" w:eastAsia="Book Antiqua" w:hAnsi="Book Antiqua" w:cs="Book Antiqua"/>
          <w:b/>
          <w:sz w:val="24"/>
          <w:szCs w:val="24"/>
        </w:rPr>
        <w:t xml:space="preserve"> A</w:t>
      </w:r>
      <w:r w:rsidRPr="00F1372D">
        <w:rPr>
          <w:rFonts w:ascii="Book Antiqua" w:eastAsia="Book Antiqua" w:hAnsi="Book Antiqua" w:cs="Book Antiqua"/>
          <w:sz w:val="24"/>
          <w:szCs w:val="24"/>
        </w:rPr>
        <w:t xml:space="preserve">, Perez S, </w:t>
      </w:r>
      <w:proofErr w:type="spellStart"/>
      <w:r w:rsidRPr="00F1372D">
        <w:rPr>
          <w:rFonts w:ascii="Book Antiqua" w:eastAsia="Book Antiqua" w:hAnsi="Book Antiqua" w:cs="Book Antiqua"/>
          <w:sz w:val="24"/>
          <w:szCs w:val="24"/>
        </w:rPr>
        <w:t>Medbery</w:t>
      </w:r>
      <w:proofErr w:type="spellEnd"/>
      <w:r w:rsidRPr="00F1372D">
        <w:rPr>
          <w:rFonts w:ascii="Book Antiqua" w:eastAsia="Book Antiqua" w:hAnsi="Book Antiqua" w:cs="Book Antiqua"/>
          <w:sz w:val="24"/>
          <w:szCs w:val="24"/>
        </w:rPr>
        <w:t xml:space="preserve"> R, </w:t>
      </w:r>
      <w:proofErr w:type="spellStart"/>
      <w:r w:rsidRPr="00F1372D">
        <w:rPr>
          <w:rFonts w:ascii="Book Antiqua" w:eastAsia="Book Antiqua" w:hAnsi="Book Antiqua" w:cs="Book Antiqua"/>
          <w:sz w:val="24"/>
          <w:szCs w:val="24"/>
        </w:rPr>
        <w:t>Urrego</w:t>
      </w:r>
      <w:proofErr w:type="spellEnd"/>
      <w:r w:rsidRPr="00F1372D">
        <w:rPr>
          <w:rFonts w:ascii="Book Antiqua" w:eastAsia="Book Antiqua" w:hAnsi="Book Antiqua" w:cs="Book Antiqua"/>
          <w:sz w:val="24"/>
          <w:szCs w:val="24"/>
        </w:rPr>
        <w:t xml:space="preserve"> HD, McCready C, Toro JP, Patel AD, Lin E, Sweeney JF, Davis SS Jr. Postoperative complications in bariatric surgery using age and BMI stratification: a study using ACS-NSQIP data.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Endosc</w:t>
      </w:r>
      <w:proofErr w:type="spellEnd"/>
      <w:r w:rsidRPr="00F1372D">
        <w:rPr>
          <w:rFonts w:ascii="Book Antiqua" w:eastAsia="Book Antiqua" w:hAnsi="Book Antiqua" w:cs="Book Antiqua"/>
          <w:sz w:val="24"/>
          <w:szCs w:val="24"/>
        </w:rPr>
        <w:t xml:space="preserve"> 2014; </w:t>
      </w:r>
      <w:r w:rsidRPr="00F1372D">
        <w:rPr>
          <w:rFonts w:ascii="Book Antiqua" w:eastAsia="Book Antiqua" w:hAnsi="Book Antiqua" w:cs="Book Antiqua"/>
          <w:b/>
          <w:sz w:val="24"/>
          <w:szCs w:val="24"/>
        </w:rPr>
        <w:t>28</w:t>
      </w:r>
      <w:r w:rsidRPr="00F1372D">
        <w:rPr>
          <w:rFonts w:ascii="Book Antiqua" w:eastAsia="Book Antiqua" w:hAnsi="Book Antiqua" w:cs="Book Antiqua"/>
          <w:sz w:val="24"/>
          <w:szCs w:val="24"/>
        </w:rPr>
        <w:t>: 3302-3309 [PMID: 25115863 DOI: 10.1007/s00464-014-3606-7]</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25 </w:t>
      </w:r>
      <w:proofErr w:type="spellStart"/>
      <w:r w:rsidRPr="00F1372D">
        <w:rPr>
          <w:rFonts w:ascii="Book Antiqua" w:eastAsia="Book Antiqua" w:hAnsi="Book Antiqua" w:cs="Book Antiqua"/>
          <w:b/>
          <w:sz w:val="24"/>
          <w:szCs w:val="24"/>
        </w:rPr>
        <w:t>Maciejewski</w:t>
      </w:r>
      <w:proofErr w:type="spellEnd"/>
      <w:r w:rsidRPr="00F1372D">
        <w:rPr>
          <w:rFonts w:ascii="Book Antiqua" w:eastAsia="Book Antiqua" w:hAnsi="Book Antiqua" w:cs="Book Antiqua"/>
          <w:b/>
          <w:sz w:val="24"/>
          <w:szCs w:val="24"/>
        </w:rPr>
        <w:t xml:space="preserve"> ML</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Winegar</w:t>
      </w:r>
      <w:proofErr w:type="spellEnd"/>
      <w:r w:rsidRPr="00F1372D">
        <w:rPr>
          <w:rFonts w:ascii="Book Antiqua" w:eastAsia="Book Antiqua" w:hAnsi="Book Antiqua" w:cs="Book Antiqua"/>
          <w:sz w:val="24"/>
          <w:szCs w:val="24"/>
        </w:rPr>
        <w:t xml:space="preserve"> DA, Farley JF, Wolfe BM, </w:t>
      </w:r>
      <w:proofErr w:type="spellStart"/>
      <w:r w:rsidRPr="00F1372D">
        <w:rPr>
          <w:rFonts w:ascii="Book Antiqua" w:eastAsia="Book Antiqua" w:hAnsi="Book Antiqua" w:cs="Book Antiqua"/>
          <w:sz w:val="24"/>
          <w:szCs w:val="24"/>
        </w:rPr>
        <w:t>DeMaria</w:t>
      </w:r>
      <w:proofErr w:type="spellEnd"/>
      <w:r w:rsidRPr="00F1372D">
        <w:rPr>
          <w:rFonts w:ascii="Book Antiqua" w:eastAsia="Book Antiqua" w:hAnsi="Book Antiqua" w:cs="Book Antiqua"/>
          <w:sz w:val="24"/>
          <w:szCs w:val="24"/>
        </w:rPr>
        <w:t xml:space="preserve"> EJ. </w:t>
      </w:r>
      <w:proofErr w:type="gramStart"/>
      <w:r w:rsidRPr="00F1372D">
        <w:rPr>
          <w:rFonts w:ascii="Book Antiqua" w:eastAsia="Book Antiqua" w:hAnsi="Book Antiqua" w:cs="Book Antiqua"/>
          <w:sz w:val="24"/>
          <w:szCs w:val="24"/>
        </w:rPr>
        <w:t>Risk stratification of serious adverse events after gastric bypass in the Bariatric Outcomes Longitudinal Database.</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Relat</w:t>
      </w:r>
      <w:proofErr w:type="spellEnd"/>
      <w:r w:rsidRPr="00F1372D">
        <w:rPr>
          <w:rFonts w:ascii="Book Antiqua" w:eastAsia="Book Antiqua" w:hAnsi="Book Antiqua" w:cs="Book Antiqua"/>
          <w:i/>
          <w:sz w:val="24"/>
          <w:szCs w:val="24"/>
        </w:rPr>
        <w:t xml:space="preserve"> Dis</w:t>
      </w:r>
      <w:r w:rsidRPr="00F1372D">
        <w:rPr>
          <w:rFonts w:ascii="Book Antiqua" w:eastAsia="Book Antiqua" w:hAnsi="Book Antiqua" w:cs="Book Antiqua"/>
          <w:sz w:val="24"/>
          <w:szCs w:val="24"/>
        </w:rPr>
        <w:t xml:space="preserve"> 2012; </w:t>
      </w:r>
      <w:r w:rsidRPr="00F1372D">
        <w:rPr>
          <w:rFonts w:ascii="Book Antiqua" w:eastAsia="Book Antiqua" w:hAnsi="Book Antiqua" w:cs="Book Antiqua"/>
          <w:b/>
          <w:sz w:val="24"/>
          <w:szCs w:val="24"/>
        </w:rPr>
        <w:t>8</w:t>
      </w:r>
      <w:r w:rsidRPr="00F1372D">
        <w:rPr>
          <w:rFonts w:ascii="Book Antiqua" w:eastAsia="Book Antiqua" w:hAnsi="Book Antiqua" w:cs="Book Antiqua"/>
          <w:sz w:val="24"/>
          <w:szCs w:val="24"/>
        </w:rPr>
        <w:t>: 671-677 [PMID: 23058451 DOI: 10.1016/j.soard.2012.07.020]</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26 </w:t>
      </w:r>
      <w:r w:rsidRPr="00F1372D">
        <w:rPr>
          <w:rFonts w:ascii="Book Antiqua" w:eastAsia="Book Antiqua" w:hAnsi="Book Antiqua" w:cs="Book Antiqua"/>
          <w:b/>
          <w:sz w:val="24"/>
          <w:szCs w:val="24"/>
        </w:rPr>
        <w:t>Campos GM</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Ciovica</w:t>
      </w:r>
      <w:proofErr w:type="spellEnd"/>
      <w:r w:rsidRPr="00F1372D">
        <w:rPr>
          <w:rFonts w:ascii="Book Antiqua" w:eastAsia="Book Antiqua" w:hAnsi="Book Antiqua" w:cs="Book Antiqua"/>
          <w:sz w:val="24"/>
          <w:szCs w:val="24"/>
        </w:rPr>
        <w:t xml:space="preserve"> R, Rogers SJ, </w:t>
      </w:r>
      <w:proofErr w:type="spellStart"/>
      <w:r w:rsidRPr="00F1372D">
        <w:rPr>
          <w:rFonts w:ascii="Book Antiqua" w:eastAsia="Book Antiqua" w:hAnsi="Book Antiqua" w:cs="Book Antiqua"/>
          <w:sz w:val="24"/>
          <w:szCs w:val="24"/>
        </w:rPr>
        <w:t>Posselt</w:t>
      </w:r>
      <w:proofErr w:type="spellEnd"/>
      <w:r w:rsidRPr="00F1372D">
        <w:rPr>
          <w:rFonts w:ascii="Book Antiqua" w:eastAsia="Book Antiqua" w:hAnsi="Book Antiqua" w:cs="Book Antiqua"/>
          <w:sz w:val="24"/>
          <w:szCs w:val="24"/>
        </w:rPr>
        <w:t xml:space="preserve"> AM, </w:t>
      </w:r>
      <w:proofErr w:type="spellStart"/>
      <w:r w:rsidRPr="00F1372D">
        <w:rPr>
          <w:rFonts w:ascii="Book Antiqua" w:eastAsia="Book Antiqua" w:hAnsi="Book Antiqua" w:cs="Book Antiqua"/>
          <w:sz w:val="24"/>
          <w:szCs w:val="24"/>
        </w:rPr>
        <w:t>Vittinghoff</w:t>
      </w:r>
      <w:proofErr w:type="spellEnd"/>
      <w:r w:rsidRPr="00F1372D">
        <w:rPr>
          <w:rFonts w:ascii="Book Antiqua" w:eastAsia="Book Antiqua" w:hAnsi="Book Antiqua" w:cs="Book Antiqua"/>
          <w:sz w:val="24"/>
          <w:szCs w:val="24"/>
        </w:rPr>
        <w:t xml:space="preserve"> E, </w:t>
      </w:r>
      <w:proofErr w:type="spellStart"/>
      <w:r w:rsidRPr="00F1372D">
        <w:rPr>
          <w:rFonts w:ascii="Book Antiqua" w:eastAsia="Book Antiqua" w:hAnsi="Book Antiqua" w:cs="Book Antiqua"/>
          <w:sz w:val="24"/>
          <w:szCs w:val="24"/>
        </w:rPr>
        <w:t>Takata</w:t>
      </w:r>
      <w:proofErr w:type="spellEnd"/>
      <w:r w:rsidRPr="00F1372D">
        <w:rPr>
          <w:rFonts w:ascii="Book Antiqua" w:eastAsia="Book Antiqua" w:hAnsi="Book Antiqua" w:cs="Book Antiqua"/>
          <w:sz w:val="24"/>
          <w:szCs w:val="24"/>
        </w:rPr>
        <w:t xml:space="preserve"> M, Cello JP. </w:t>
      </w:r>
      <w:proofErr w:type="gramStart"/>
      <w:r w:rsidRPr="00F1372D">
        <w:rPr>
          <w:rFonts w:ascii="Book Antiqua" w:eastAsia="Book Antiqua" w:hAnsi="Book Antiqua" w:cs="Book Antiqua"/>
          <w:sz w:val="24"/>
          <w:szCs w:val="24"/>
        </w:rPr>
        <w:t>Spectrum and risk factors of complications after gastric bypass.</w:t>
      </w:r>
      <w:proofErr w:type="gram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 xml:space="preserve">Arch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2007; </w:t>
      </w:r>
      <w:r w:rsidRPr="00F1372D">
        <w:rPr>
          <w:rFonts w:ascii="Book Antiqua" w:eastAsia="Book Antiqua" w:hAnsi="Book Antiqua" w:cs="Book Antiqua"/>
          <w:b/>
          <w:sz w:val="24"/>
          <w:szCs w:val="24"/>
        </w:rPr>
        <w:t>142</w:t>
      </w:r>
      <w:r w:rsidRPr="00F1372D">
        <w:rPr>
          <w:rFonts w:ascii="Book Antiqua" w:eastAsia="Book Antiqua" w:hAnsi="Book Antiqua" w:cs="Book Antiqua"/>
          <w:sz w:val="24"/>
          <w:szCs w:val="24"/>
        </w:rPr>
        <w:t>: 969-75; discussion 976 [PMID: 17938311 DOI: 10.1001/archsurg.142.10.969]</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27 </w:t>
      </w:r>
      <w:r w:rsidRPr="00F1372D">
        <w:rPr>
          <w:rFonts w:ascii="Book Antiqua" w:eastAsia="Book Antiqua" w:hAnsi="Book Antiqua" w:cs="Book Antiqua"/>
          <w:b/>
          <w:sz w:val="24"/>
          <w:szCs w:val="24"/>
        </w:rPr>
        <w:t>Tao W</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Plecka-Östlund</w:t>
      </w:r>
      <w:proofErr w:type="spellEnd"/>
      <w:r w:rsidRPr="00F1372D">
        <w:rPr>
          <w:rFonts w:ascii="Book Antiqua" w:eastAsia="Book Antiqua" w:hAnsi="Book Antiqua" w:cs="Book Antiqua"/>
          <w:sz w:val="24"/>
          <w:szCs w:val="24"/>
        </w:rPr>
        <w:t xml:space="preserve"> M, Lu Y, </w:t>
      </w:r>
      <w:proofErr w:type="spellStart"/>
      <w:r w:rsidRPr="00F1372D">
        <w:rPr>
          <w:rFonts w:ascii="Book Antiqua" w:eastAsia="Book Antiqua" w:hAnsi="Book Antiqua" w:cs="Book Antiqua"/>
          <w:sz w:val="24"/>
          <w:szCs w:val="24"/>
        </w:rPr>
        <w:t>Mattsson</w:t>
      </w:r>
      <w:proofErr w:type="spellEnd"/>
      <w:r w:rsidRPr="00F1372D">
        <w:rPr>
          <w:rFonts w:ascii="Book Antiqua" w:eastAsia="Book Antiqua" w:hAnsi="Book Antiqua" w:cs="Book Antiqua"/>
          <w:sz w:val="24"/>
          <w:szCs w:val="24"/>
        </w:rPr>
        <w:t xml:space="preserve"> F, </w:t>
      </w:r>
      <w:proofErr w:type="spellStart"/>
      <w:r w:rsidRPr="00F1372D">
        <w:rPr>
          <w:rFonts w:ascii="Book Antiqua" w:eastAsia="Book Antiqua" w:hAnsi="Book Antiqua" w:cs="Book Antiqua"/>
          <w:sz w:val="24"/>
          <w:szCs w:val="24"/>
        </w:rPr>
        <w:t>Lagergren</w:t>
      </w:r>
      <w:proofErr w:type="spellEnd"/>
      <w:r w:rsidRPr="00F1372D">
        <w:rPr>
          <w:rFonts w:ascii="Book Antiqua" w:eastAsia="Book Antiqua" w:hAnsi="Book Antiqua" w:cs="Book Antiqua"/>
          <w:sz w:val="24"/>
          <w:szCs w:val="24"/>
        </w:rPr>
        <w:t xml:space="preserve"> J. Causes and risk factors for mortality within 1 year after obesity surgery in a population-based cohort study.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Relat</w:t>
      </w:r>
      <w:proofErr w:type="spellEnd"/>
      <w:r w:rsidRPr="00F1372D">
        <w:rPr>
          <w:rFonts w:ascii="Book Antiqua" w:eastAsia="Book Antiqua" w:hAnsi="Book Antiqua" w:cs="Book Antiqua"/>
          <w:i/>
          <w:sz w:val="24"/>
          <w:szCs w:val="24"/>
        </w:rPr>
        <w:t xml:space="preserve"> Dis</w:t>
      </w:r>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11</w:t>
      </w:r>
      <w:r w:rsidRPr="00F1372D">
        <w:rPr>
          <w:rFonts w:ascii="Book Antiqua" w:eastAsia="Book Antiqua" w:hAnsi="Book Antiqua" w:cs="Book Antiqua"/>
          <w:sz w:val="24"/>
          <w:szCs w:val="24"/>
        </w:rPr>
        <w:t>: 399-405 [PMID: 25604834 DOI: 10.1016/j.soard.2014.08.015]</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lastRenderedPageBreak/>
        <w:t xml:space="preserve">28 </w:t>
      </w:r>
      <w:proofErr w:type="spellStart"/>
      <w:r w:rsidRPr="00F1372D">
        <w:rPr>
          <w:rFonts w:ascii="Book Antiqua" w:eastAsia="Book Antiqua" w:hAnsi="Book Antiqua" w:cs="Book Antiqua"/>
          <w:b/>
          <w:sz w:val="24"/>
          <w:szCs w:val="24"/>
        </w:rPr>
        <w:t>Geubbels</w:t>
      </w:r>
      <w:proofErr w:type="spellEnd"/>
      <w:r w:rsidRPr="00F1372D">
        <w:rPr>
          <w:rFonts w:ascii="Book Antiqua" w:eastAsia="Book Antiqua" w:hAnsi="Book Antiqua" w:cs="Book Antiqua"/>
          <w:b/>
          <w:sz w:val="24"/>
          <w:szCs w:val="24"/>
        </w:rPr>
        <w:t xml:space="preserve"> N</w:t>
      </w:r>
      <w:r w:rsidRPr="00F1372D">
        <w:rPr>
          <w:rFonts w:ascii="Book Antiqua" w:eastAsia="Book Antiqua" w:hAnsi="Book Antiqua" w:cs="Book Antiqua"/>
          <w:sz w:val="24"/>
          <w:szCs w:val="24"/>
        </w:rPr>
        <w:t xml:space="preserve">, de </w:t>
      </w:r>
      <w:proofErr w:type="spellStart"/>
      <w:r w:rsidRPr="00F1372D">
        <w:rPr>
          <w:rFonts w:ascii="Book Antiqua" w:eastAsia="Book Antiqua" w:hAnsi="Book Antiqua" w:cs="Book Antiqua"/>
          <w:sz w:val="24"/>
          <w:szCs w:val="24"/>
        </w:rPr>
        <w:t>Brauw</w:t>
      </w:r>
      <w:proofErr w:type="spellEnd"/>
      <w:r w:rsidRPr="00F1372D">
        <w:rPr>
          <w:rFonts w:ascii="Book Antiqua" w:eastAsia="Book Antiqua" w:hAnsi="Book Antiqua" w:cs="Book Antiqua"/>
          <w:sz w:val="24"/>
          <w:szCs w:val="24"/>
        </w:rPr>
        <w:t xml:space="preserve"> LM, </w:t>
      </w:r>
      <w:proofErr w:type="spellStart"/>
      <w:r w:rsidRPr="00F1372D">
        <w:rPr>
          <w:rFonts w:ascii="Book Antiqua" w:eastAsia="Book Antiqua" w:hAnsi="Book Antiqua" w:cs="Book Antiqua"/>
          <w:sz w:val="24"/>
          <w:szCs w:val="24"/>
        </w:rPr>
        <w:t>Acherman</w:t>
      </w:r>
      <w:proofErr w:type="spellEnd"/>
      <w:r w:rsidRPr="00F1372D">
        <w:rPr>
          <w:rFonts w:ascii="Book Antiqua" w:eastAsia="Book Antiqua" w:hAnsi="Book Antiqua" w:cs="Book Antiqua"/>
          <w:sz w:val="24"/>
          <w:szCs w:val="24"/>
        </w:rPr>
        <w:t xml:space="preserve"> YI, </w:t>
      </w:r>
      <w:proofErr w:type="gramStart"/>
      <w:r w:rsidRPr="00F1372D">
        <w:rPr>
          <w:rFonts w:ascii="Book Antiqua" w:eastAsia="Book Antiqua" w:hAnsi="Book Antiqua" w:cs="Book Antiqua"/>
          <w:sz w:val="24"/>
          <w:szCs w:val="24"/>
        </w:rPr>
        <w:t>van</w:t>
      </w:r>
      <w:proofErr w:type="gramEnd"/>
      <w:r w:rsidRPr="00F1372D">
        <w:rPr>
          <w:rFonts w:ascii="Book Antiqua" w:eastAsia="Book Antiqua" w:hAnsi="Book Antiqua" w:cs="Book Antiqua"/>
          <w:sz w:val="24"/>
          <w:szCs w:val="24"/>
        </w:rPr>
        <w:t xml:space="preserve"> de </w:t>
      </w:r>
      <w:proofErr w:type="spellStart"/>
      <w:r w:rsidRPr="00F1372D">
        <w:rPr>
          <w:rFonts w:ascii="Book Antiqua" w:eastAsia="Book Antiqua" w:hAnsi="Book Antiqua" w:cs="Book Antiqua"/>
          <w:sz w:val="24"/>
          <w:szCs w:val="24"/>
        </w:rPr>
        <w:t>Laar</w:t>
      </w:r>
      <w:proofErr w:type="spellEnd"/>
      <w:r w:rsidRPr="00F1372D">
        <w:rPr>
          <w:rFonts w:ascii="Book Antiqua" w:eastAsia="Book Antiqua" w:hAnsi="Book Antiqua" w:cs="Book Antiqua"/>
          <w:sz w:val="24"/>
          <w:szCs w:val="24"/>
        </w:rPr>
        <w:t xml:space="preserve"> AW, Bruin SC. Risk Stratification Models: How Well do They Predict Adverse Outcomes in a Large Dutch Bariatric Cohort?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25</w:t>
      </w:r>
      <w:r w:rsidRPr="00F1372D">
        <w:rPr>
          <w:rFonts w:ascii="Book Antiqua" w:eastAsia="Book Antiqua" w:hAnsi="Book Antiqua" w:cs="Book Antiqua"/>
          <w:sz w:val="24"/>
          <w:szCs w:val="24"/>
        </w:rPr>
        <w:t>: 2290-2301 [PMID: 25937046 DOI: 10.1007/s11695-015-1699-2]</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29 </w:t>
      </w:r>
      <w:r w:rsidRPr="00F1372D">
        <w:rPr>
          <w:rFonts w:ascii="Book Antiqua" w:eastAsia="Book Antiqua" w:hAnsi="Book Antiqua" w:cs="Book Antiqua"/>
          <w:b/>
          <w:sz w:val="24"/>
          <w:szCs w:val="24"/>
        </w:rPr>
        <w:t>Longitudinal Assessment of Bariatric Surgery (LABS) Consortium</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Flum</w:t>
      </w:r>
      <w:proofErr w:type="spellEnd"/>
      <w:r w:rsidRPr="00F1372D">
        <w:rPr>
          <w:rFonts w:ascii="Book Antiqua" w:eastAsia="Book Antiqua" w:hAnsi="Book Antiqua" w:cs="Book Antiqua"/>
          <w:sz w:val="24"/>
          <w:szCs w:val="24"/>
        </w:rPr>
        <w:t xml:space="preserve"> DR, Belle SH, King WC, </w:t>
      </w:r>
      <w:proofErr w:type="spellStart"/>
      <w:r w:rsidRPr="00F1372D">
        <w:rPr>
          <w:rFonts w:ascii="Book Antiqua" w:eastAsia="Book Antiqua" w:hAnsi="Book Antiqua" w:cs="Book Antiqua"/>
          <w:sz w:val="24"/>
          <w:szCs w:val="24"/>
        </w:rPr>
        <w:t>Wahed</w:t>
      </w:r>
      <w:proofErr w:type="spellEnd"/>
      <w:r w:rsidRPr="00F1372D">
        <w:rPr>
          <w:rFonts w:ascii="Book Antiqua" w:eastAsia="Book Antiqua" w:hAnsi="Book Antiqua" w:cs="Book Antiqua"/>
          <w:sz w:val="24"/>
          <w:szCs w:val="24"/>
        </w:rPr>
        <w:t xml:space="preserve"> AS, </w:t>
      </w:r>
      <w:proofErr w:type="spellStart"/>
      <w:r w:rsidRPr="00F1372D">
        <w:rPr>
          <w:rFonts w:ascii="Book Antiqua" w:eastAsia="Book Antiqua" w:hAnsi="Book Antiqua" w:cs="Book Antiqua"/>
          <w:sz w:val="24"/>
          <w:szCs w:val="24"/>
        </w:rPr>
        <w:t>Berk</w:t>
      </w:r>
      <w:proofErr w:type="spellEnd"/>
      <w:r w:rsidRPr="00F1372D">
        <w:rPr>
          <w:rFonts w:ascii="Book Antiqua" w:eastAsia="Book Antiqua" w:hAnsi="Book Antiqua" w:cs="Book Antiqua"/>
          <w:sz w:val="24"/>
          <w:szCs w:val="24"/>
        </w:rPr>
        <w:t xml:space="preserve"> P, Chapman W, </w:t>
      </w:r>
      <w:proofErr w:type="spellStart"/>
      <w:r w:rsidRPr="00F1372D">
        <w:rPr>
          <w:rFonts w:ascii="Book Antiqua" w:eastAsia="Book Antiqua" w:hAnsi="Book Antiqua" w:cs="Book Antiqua"/>
          <w:sz w:val="24"/>
          <w:szCs w:val="24"/>
        </w:rPr>
        <w:t>Pories</w:t>
      </w:r>
      <w:proofErr w:type="spellEnd"/>
      <w:r w:rsidRPr="00F1372D">
        <w:rPr>
          <w:rFonts w:ascii="Book Antiqua" w:eastAsia="Book Antiqua" w:hAnsi="Book Antiqua" w:cs="Book Antiqua"/>
          <w:sz w:val="24"/>
          <w:szCs w:val="24"/>
        </w:rPr>
        <w:t xml:space="preserve"> W, </w:t>
      </w:r>
      <w:proofErr w:type="spellStart"/>
      <w:r w:rsidRPr="00F1372D">
        <w:rPr>
          <w:rFonts w:ascii="Book Antiqua" w:eastAsia="Book Antiqua" w:hAnsi="Book Antiqua" w:cs="Book Antiqua"/>
          <w:sz w:val="24"/>
          <w:szCs w:val="24"/>
        </w:rPr>
        <w:t>Courcoulas</w:t>
      </w:r>
      <w:proofErr w:type="spellEnd"/>
      <w:r w:rsidRPr="00F1372D">
        <w:rPr>
          <w:rFonts w:ascii="Book Antiqua" w:eastAsia="Book Antiqua" w:hAnsi="Book Antiqua" w:cs="Book Antiqua"/>
          <w:sz w:val="24"/>
          <w:szCs w:val="24"/>
        </w:rPr>
        <w:t xml:space="preserve"> A, McCloskey C, Mitchell J, Patterson E, Pomp A, Staten MA, </w:t>
      </w:r>
      <w:proofErr w:type="spellStart"/>
      <w:r w:rsidRPr="00F1372D">
        <w:rPr>
          <w:rFonts w:ascii="Book Antiqua" w:eastAsia="Book Antiqua" w:hAnsi="Book Antiqua" w:cs="Book Antiqua"/>
          <w:sz w:val="24"/>
          <w:szCs w:val="24"/>
        </w:rPr>
        <w:t>Yanovski</w:t>
      </w:r>
      <w:proofErr w:type="spellEnd"/>
      <w:r w:rsidRPr="00F1372D">
        <w:rPr>
          <w:rFonts w:ascii="Book Antiqua" w:eastAsia="Book Antiqua" w:hAnsi="Book Antiqua" w:cs="Book Antiqua"/>
          <w:sz w:val="24"/>
          <w:szCs w:val="24"/>
        </w:rPr>
        <w:t xml:space="preserve"> SZ, </w:t>
      </w:r>
      <w:proofErr w:type="spellStart"/>
      <w:r w:rsidRPr="00F1372D">
        <w:rPr>
          <w:rFonts w:ascii="Book Antiqua" w:eastAsia="Book Antiqua" w:hAnsi="Book Antiqua" w:cs="Book Antiqua"/>
          <w:sz w:val="24"/>
          <w:szCs w:val="24"/>
        </w:rPr>
        <w:t>Thirlby</w:t>
      </w:r>
      <w:proofErr w:type="spellEnd"/>
      <w:r w:rsidRPr="00F1372D">
        <w:rPr>
          <w:rFonts w:ascii="Book Antiqua" w:eastAsia="Book Antiqua" w:hAnsi="Book Antiqua" w:cs="Book Antiqua"/>
          <w:sz w:val="24"/>
          <w:szCs w:val="24"/>
        </w:rPr>
        <w:t xml:space="preserve"> R, Wolfe B. Perioperative safety in the longitudinal assessment of bariatric surgery. </w:t>
      </w:r>
      <w:r w:rsidRPr="00F1372D">
        <w:rPr>
          <w:rFonts w:ascii="Book Antiqua" w:eastAsia="Book Antiqua" w:hAnsi="Book Antiqua" w:cs="Book Antiqua"/>
          <w:i/>
          <w:sz w:val="24"/>
          <w:szCs w:val="24"/>
        </w:rPr>
        <w:t xml:space="preserve">N </w:t>
      </w:r>
      <w:proofErr w:type="spellStart"/>
      <w:r w:rsidRPr="00F1372D">
        <w:rPr>
          <w:rFonts w:ascii="Book Antiqua" w:eastAsia="Book Antiqua" w:hAnsi="Book Antiqua" w:cs="Book Antiqua"/>
          <w:i/>
          <w:sz w:val="24"/>
          <w:szCs w:val="24"/>
        </w:rPr>
        <w:t>Engl</w:t>
      </w:r>
      <w:proofErr w:type="spellEnd"/>
      <w:r w:rsidRPr="00F1372D">
        <w:rPr>
          <w:rFonts w:ascii="Book Antiqua" w:eastAsia="Book Antiqua" w:hAnsi="Book Antiqua" w:cs="Book Antiqua"/>
          <w:i/>
          <w:sz w:val="24"/>
          <w:szCs w:val="24"/>
        </w:rPr>
        <w:t xml:space="preserve"> J Med</w:t>
      </w:r>
      <w:r w:rsidRPr="00F1372D">
        <w:rPr>
          <w:rFonts w:ascii="Book Antiqua" w:eastAsia="Book Antiqua" w:hAnsi="Book Antiqua" w:cs="Book Antiqua"/>
          <w:sz w:val="24"/>
          <w:szCs w:val="24"/>
        </w:rPr>
        <w:t xml:space="preserve"> 2009; </w:t>
      </w:r>
      <w:r w:rsidRPr="00F1372D">
        <w:rPr>
          <w:rFonts w:ascii="Book Antiqua" w:eastAsia="Book Antiqua" w:hAnsi="Book Antiqua" w:cs="Book Antiqua"/>
          <w:b/>
          <w:sz w:val="24"/>
          <w:szCs w:val="24"/>
        </w:rPr>
        <w:t>361</w:t>
      </w:r>
      <w:r w:rsidRPr="00F1372D">
        <w:rPr>
          <w:rFonts w:ascii="Book Antiqua" w:eastAsia="Book Antiqua" w:hAnsi="Book Antiqua" w:cs="Book Antiqua"/>
          <w:sz w:val="24"/>
          <w:szCs w:val="24"/>
        </w:rPr>
        <w:t>: 445-454 [PMID: 19641201 DOI: 10.1056/NEJMoa0901836]</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30 </w:t>
      </w:r>
      <w:r w:rsidRPr="00F1372D">
        <w:rPr>
          <w:rFonts w:ascii="Book Antiqua" w:eastAsia="Book Antiqua" w:hAnsi="Book Antiqua" w:cs="Book Antiqua"/>
          <w:b/>
          <w:sz w:val="24"/>
          <w:szCs w:val="24"/>
        </w:rPr>
        <w:t>Turner PL</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Saager</w:t>
      </w:r>
      <w:proofErr w:type="spellEnd"/>
      <w:r w:rsidRPr="00F1372D">
        <w:rPr>
          <w:rFonts w:ascii="Book Antiqua" w:eastAsia="Book Antiqua" w:hAnsi="Book Antiqua" w:cs="Book Antiqua"/>
          <w:sz w:val="24"/>
          <w:szCs w:val="24"/>
        </w:rPr>
        <w:t xml:space="preserve"> L, Dalton J, </w:t>
      </w:r>
      <w:proofErr w:type="spellStart"/>
      <w:r w:rsidRPr="00F1372D">
        <w:rPr>
          <w:rFonts w:ascii="Book Antiqua" w:eastAsia="Book Antiqua" w:hAnsi="Book Antiqua" w:cs="Book Antiqua"/>
          <w:sz w:val="24"/>
          <w:szCs w:val="24"/>
        </w:rPr>
        <w:t>Abd-Elsayed</w:t>
      </w:r>
      <w:proofErr w:type="spellEnd"/>
      <w:r w:rsidRPr="00F1372D">
        <w:rPr>
          <w:rFonts w:ascii="Book Antiqua" w:eastAsia="Book Antiqua" w:hAnsi="Book Antiqua" w:cs="Book Antiqua"/>
          <w:sz w:val="24"/>
          <w:szCs w:val="24"/>
        </w:rPr>
        <w:t xml:space="preserve"> A, </w:t>
      </w:r>
      <w:proofErr w:type="spellStart"/>
      <w:r w:rsidRPr="00F1372D">
        <w:rPr>
          <w:rFonts w:ascii="Book Antiqua" w:eastAsia="Book Antiqua" w:hAnsi="Book Antiqua" w:cs="Book Antiqua"/>
          <w:sz w:val="24"/>
          <w:szCs w:val="24"/>
        </w:rPr>
        <w:t>Roberman</w:t>
      </w:r>
      <w:proofErr w:type="spellEnd"/>
      <w:r w:rsidRPr="00F1372D">
        <w:rPr>
          <w:rFonts w:ascii="Book Antiqua" w:eastAsia="Book Antiqua" w:hAnsi="Book Antiqua" w:cs="Book Antiqua"/>
          <w:sz w:val="24"/>
          <w:szCs w:val="24"/>
        </w:rPr>
        <w:t xml:space="preserve"> D, </w:t>
      </w:r>
      <w:proofErr w:type="spellStart"/>
      <w:r w:rsidRPr="00F1372D">
        <w:rPr>
          <w:rFonts w:ascii="Book Antiqua" w:eastAsia="Book Antiqua" w:hAnsi="Book Antiqua" w:cs="Book Antiqua"/>
          <w:sz w:val="24"/>
          <w:szCs w:val="24"/>
        </w:rPr>
        <w:t>Melara</w:t>
      </w:r>
      <w:proofErr w:type="spellEnd"/>
      <w:r w:rsidRPr="00F1372D">
        <w:rPr>
          <w:rFonts w:ascii="Book Antiqua" w:eastAsia="Book Antiqua" w:hAnsi="Book Antiqua" w:cs="Book Antiqua"/>
          <w:sz w:val="24"/>
          <w:szCs w:val="24"/>
        </w:rPr>
        <w:t xml:space="preserve"> P, </w:t>
      </w:r>
      <w:proofErr w:type="spellStart"/>
      <w:r w:rsidRPr="00F1372D">
        <w:rPr>
          <w:rFonts w:ascii="Book Antiqua" w:eastAsia="Book Antiqua" w:hAnsi="Book Antiqua" w:cs="Book Antiqua"/>
          <w:sz w:val="24"/>
          <w:szCs w:val="24"/>
        </w:rPr>
        <w:t>Kurz</w:t>
      </w:r>
      <w:proofErr w:type="spellEnd"/>
      <w:r w:rsidRPr="00F1372D">
        <w:rPr>
          <w:rFonts w:ascii="Book Antiqua" w:eastAsia="Book Antiqua" w:hAnsi="Book Antiqua" w:cs="Book Antiqua"/>
          <w:sz w:val="24"/>
          <w:szCs w:val="24"/>
        </w:rPr>
        <w:t xml:space="preserve"> A, </w:t>
      </w:r>
      <w:proofErr w:type="spellStart"/>
      <w:r w:rsidRPr="00F1372D">
        <w:rPr>
          <w:rFonts w:ascii="Book Antiqua" w:eastAsia="Book Antiqua" w:hAnsi="Book Antiqua" w:cs="Book Antiqua"/>
          <w:sz w:val="24"/>
          <w:szCs w:val="24"/>
        </w:rPr>
        <w:t>Turan</w:t>
      </w:r>
      <w:proofErr w:type="spellEnd"/>
      <w:r w:rsidRPr="00F1372D">
        <w:rPr>
          <w:rFonts w:ascii="Book Antiqua" w:eastAsia="Book Antiqua" w:hAnsi="Book Antiqua" w:cs="Book Antiqua"/>
          <w:sz w:val="24"/>
          <w:szCs w:val="24"/>
        </w:rPr>
        <w:t xml:space="preserve"> A. </w:t>
      </w:r>
      <w:proofErr w:type="gramStart"/>
      <w:r w:rsidRPr="00F1372D">
        <w:rPr>
          <w:rFonts w:ascii="Book Antiqua" w:eastAsia="Book Antiqua" w:hAnsi="Book Antiqua" w:cs="Book Antiqua"/>
          <w:sz w:val="24"/>
          <w:szCs w:val="24"/>
        </w:rPr>
        <w:t>A nomogram for predicting surgical complications in bariatric surgery patients.</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2011; </w:t>
      </w:r>
      <w:r w:rsidRPr="00F1372D">
        <w:rPr>
          <w:rFonts w:ascii="Book Antiqua" w:eastAsia="Book Antiqua" w:hAnsi="Book Antiqua" w:cs="Book Antiqua"/>
          <w:b/>
          <w:sz w:val="24"/>
          <w:szCs w:val="24"/>
        </w:rPr>
        <w:t>21</w:t>
      </w:r>
      <w:r w:rsidRPr="00F1372D">
        <w:rPr>
          <w:rFonts w:ascii="Book Antiqua" w:eastAsia="Book Antiqua" w:hAnsi="Book Antiqua" w:cs="Book Antiqua"/>
          <w:sz w:val="24"/>
          <w:szCs w:val="24"/>
        </w:rPr>
        <w:t>: 655-662 [PMID: 21161606 DOI: 10.1007/s11695-010-0325-6]</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31 </w:t>
      </w:r>
      <w:r w:rsidRPr="00F1372D">
        <w:rPr>
          <w:rFonts w:ascii="Book Antiqua" w:eastAsia="Book Antiqua" w:hAnsi="Book Antiqua" w:cs="Book Antiqua"/>
          <w:b/>
          <w:sz w:val="24"/>
          <w:szCs w:val="24"/>
        </w:rPr>
        <w:t>Rawlins L</w:t>
      </w:r>
      <w:r w:rsidRPr="00F1372D">
        <w:rPr>
          <w:rFonts w:ascii="Book Antiqua" w:eastAsia="Book Antiqua" w:hAnsi="Book Antiqua" w:cs="Book Antiqua"/>
          <w:sz w:val="24"/>
          <w:szCs w:val="24"/>
        </w:rPr>
        <w:t xml:space="preserve">, Rawlins MP, Brown CC, Schumacher DL. Effect of elevated hemoglobin </w:t>
      </w:r>
      <w:proofErr w:type="gramStart"/>
      <w:r w:rsidRPr="00F1372D">
        <w:rPr>
          <w:rFonts w:ascii="Book Antiqua" w:eastAsia="Book Antiqua" w:hAnsi="Book Antiqua" w:cs="Book Antiqua"/>
          <w:sz w:val="24"/>
          <w:szCs w:val="24"/>
        </w:rPr>
        <w:t>A1c</w:t>
      </w:r>
      <w:proofErr w:type="gramEnd"/>
      <w:r w:rsidRPr="00F1372D">
        <w:rPr>
          <w:rFonts w:ascii="Book Antiqua" w:eastAsia="Book Antiqua" w:hAnsi="Book Antiqua" w:cs="Book Antiqua"/>
          <w:sz w:val="24"/>
          <w:szCs w:val="24"/>
        </w:rPr>
        <w:t xml:space="preserve"> in diabetic patients on complication rates after Roux-</w:t>
      </w:r>
      <w:proofErr w:type="spellStart"/>
      <w:r w:rsidRPr="00F1372D">
        <w:rPr>
          <w:rFonts w:ascii="Book Antiqua" w:eastAsia="Book Antiqua" w:hAnsi="Book Antiqua" w:cs="Book Antiqua"/>
          <w:sz w:val="24"/>
          <w:szCs w:val="24"/>
        </w:rPr>
        <w:t>en</w:t>
      </w:r>
      <w:proofErr w:type="spellEnd"/>
      <w:r w:rsidRPr="00F1372D">
        <w:rPr>
          <w:rFonts w:ascii="Book Antiqua" w:eastAsia="Book Antiqua" w:hAnsi="Book Antiqua" w:cs="Book Antiqua"/>
          <w:sz w:val="24"/>
          <w:szCs w:val="24"/>
        </w:rPr>
        <w:t xml:space="preserve">-Y gastric bypass.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Relat</w:t>
      </w:r>
      <w:proofErr w:type="spellEnd"/>
      <w:r w:rsidRPr="00F1372D">
        <w:rPr>
          <w:rFonts w:ascii="Book Antiqua" w:eastAsia="Book Antiqua" w:hAnsi="Book Antiqua" w:cs="Book Antiqua"/>
          <w:i/>
          <w:sz w:val="24"/>
          <w:szCs w:val="24"/>
        </w:rPr>
        <w:t xml:space="preserve"> Dis</w:t>
      </w:r>
      <w:r w:rsidRPr="00F1372D">
        <w:rPr>
          <w:rFonts w:ascii="Book Antiqua" w:eastAsia="Book Antiqua" w:hAnsi="Book Antiqua" w:cs="Book Antiqua"/>
          <w:sz w:val="24"/>
          <w:szCs w:val="24"/>
        </w:rPr>
        <w:t xml:space="preserve"> 2013; </w:t>
      </w:r>
      <w:r w:rsidRPr="00F1372D">
        <w:rPr>
          <w:rFonts w:ascii="Book Antiqua" w:eastAsia="Book Antiqua" w:hAnsi="Book Antiqua" w:cs="Book Antiqua"/>
          <w:b/>
          <w:sz w:val="24"/>
          <w:szCs w:val="24"/>
        </w:rPr>
        <w:t>9</w:t>
      </w:r>
      <w:r w:rsidRPr="00F1372D">
        <w:rPr>
          <w:rFonts w:ascii="Book Antiqua" w:eastAsia="Book Antiqua" w:hAnsi="Book Antiqua" w:cs="Book Antiqua"/>
          <w:sz w:val="24"/>
          <w:szCs w:val="24"/>
        </w:rPr>
        <w:t>: 749-752 [PMID: 22884300 DOI: 10.1016/j.soard.2012.06.011]</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32 </w:t>
      </w:r>
      <w:r w:rsidRPr="00F1372D">
        <w:rPr>
          <w:rFonts w:ascii="Book Antiqua" w:eastAsia="Book Antiqua" w:hAnsi="Book Antiqua" w:cs="Book Antiqua"/>
          <w:b/>
          <w:sz w:val="24"/>
          <w:szCs w:val="24"/>
        </w:rPr>
        <w:t xml:space="preserve">American Diabetes </w:t>
      </w:r>
      <w:proofErr w:type="gramStart"/>
      <w:r w:rsidRPr="00F1372D">
        <w:rPr>
          <w:rFonts w:ascii="Book Antiqua" w:eastAsia="Book Antiqua" w:hAnsi="Book Antiqua" w:cs="Book Antiqua"/>
          <w:b/>
          <w:sz w:val="24"/>
          <w:szCs w:val="24"/>
        </w:rPr>
        <w:t>Association</w:t>
      </w:r>
      <w:proofErr w:type="gramEnd"/>
      <w:r w:rsidRPr="00F1372D">
        <w:rPr>
          <w:rFonts w:ascii="Book Antiqua" w:eastAsia="Book Antiqua" w:hAnsi="Book Antiqua" w:cs="Book Antiqua"/>
          <w:sz w:val="24"/>
          <w:szCs w:val="24"/>
        </w:rPr>
        <w:t xml:space="preserve">. 7. Obesity Management for the Treatment of Type 2 Diabetes. </w:t>
      </w:r>
      <w:r w:rsidRPr="00F1372D">
        <w:rPr>
          <w:rFonts w:ascii="Book Antiqua" w:eastAsia="Book Antiqua" w:hAnsi="Book Antiqua" w:cs="Book Antiqua"/>
          <w:i/>
          <w:sz w:val="24"/>
          <w:szCs w:val="24"/>
        </w:rPr>
        <w:t>Diabetes Care</w:t>
      </w:r>
      <w:r w:rsidRPr="00F1372D">
        <w:rPr>
          <w:rFonts w:ascii="Book Antiqua" w:eastAsia="Book Antiqua" w:hAnsi="Book Antiqua" w:cs="Book Antiqua"/>
          <w:sz w:val="24"/>
          <w:szCs w:val="24"/>
        </w:rPr>
        <w:t xml:space="preserve"> 2017; </w:t>
      </w:r>
      <w:r w:rsidRPr="00F1372D">
        <w:rPr>
          <w:rFonts w:ascii="Book Antiqua" w:eastAsia="Book Antiqua" w:hAnsi="Book Antiqua" w:cs="Book Antiqua"/>
          <w:b/>
          <w:sz w:val="24"/>
          <w:szCs w:val="24"/>
        </w:rPr>
        <w:t>40</w:t>
      </w:r>
      <w:r w:rsidRPr="00F1372D">
        <w:rPr>
          <w:rFonts w:ascii="Book Antiqua" w:eastAsia="Book Antiqua" w:hAnsi="Book Antiqua" w:cs="Book Antiqua"/>
          <w:sz w:val="24"/>
          <w:szCs w:val="24"/>
        </w:rPr>
        <w:t>: S57-S63 [PMID: 27979894 DOI: 10.2337/dc17-S010]</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33 </w:t>
      </w:r>
      <w:proofErr w:type="spellStart"/>
      <w:r w:rsidRPr="00F1372D">
        <w:rPr>
          <w:rFonts w:ascii="Book Antiqua" w:eastAsia="Book Antiqua" w:hAnsi="Book Antiqua" w:cs="Book Antiqua"/>
          <w:b/>
          <w:sz w:val="24"/>
          <w:szCs w:val="24"/>
        </w:rPr>
        <w:t>Wölnerhanssen</w:t>
      </w:r>
      <w:proofErr w:type="spellEnd"/>
      <w:r w:rsidRPr="00F1372D">
        <w:rPr>
          <w:rFonts w:ascii="Book Antiqua" w:eastAsia="Book Antiqua" w:hAnsi="Book Antiqua" w:cs="Book Antiqua"/>
          <w:b/>
          <w:sz w:val="24"/>
          <w:szCs w:val="24"/>
        </w:rPr>
        <w:t xml:space="preserve"> B</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Peterli</w:t>
      </w:r>
      <w:proofErr w:type="spellEnd"/>
      <w:r w:rsidRPr="00F1372D">
        <w:rPr>
          <w:rFonts w:ascii="Book Antiqua" w:eastAsia="Book Antiqua" w:hAnsi="Book Antiqua" w:cs="Book Antiqua"/>
          <w:sz w:val="24"/>
          <w:szCs w:val="24"/>
        </w:rPr>
        <w:t xml:space="preserve"> R. State of the art: sleeve gastrectomy. </w:t>
      </w:r>
      <w:r w:rsidRPr="00F1372D">
        <w:rPr>
          <w:rFonts w:ascii="Book Antiqua" w:eastAsia="Book Antiqua" w:hAnsi="Book Antiqua" w:cs="Book Antiqua"/>
          <w:i/>
          <w:sz w:val="24"/>
          <w:szCs w:val="24"/>
        </w:rPr>
        <w:t xml:space="preserve">Dig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2014; </w:t>
      </w:r>
      <w:r w:rsidRPr="00F1372D">
        <w:rPr>
          <w:rFonts w:ascii="Book Antiqua" w:eastAsia="Book Antiqua" w:hAnsi="Book Antiqua" w:cs="Book Antiqua"/>
          <w:b/>
          <w:sz w:val="24"/>
          <w:szCs w:val="24"/>
        </w:rPr>
        <w:t>31</w:t>
      </w:r>
      <w:r w:rsidRPr="00F1372D">
        <w:rPr>
          <w:rFonts w:ascii="Book Antiqua" w:eastAsia="Book Antiqua" w:hAnsi="Book Antiqua" w:cs="Book Antiqua"/>
          <w:sz w:val="24"/>
          <w:szCs w:val="24"/>
        </w:rPr>
        <w:t>: 40-47 [PMID: 24819496 DOI: 10.1159/000354320]</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34 </w:t>
      </w:r>
      <w:proofErr w:type="spellStart"/>
      <w:r w:rsidRPr="00F1372D">
        <w:rPr>
          <w:rFonts w:ascii="Book Antiqua" w:eastAsia="Book Antiqua" w:hAnsi="Book Antiqua" w:cs="Book Antiqua"/>
          <w:b/>
          <w:sz w:val="24"/>
          <w:szCs w:val="24"/>
        </w:rPr>
        <w:t>Clavien</w:t>
      </w:r>
      <w:proofErr w:type="spellEnd"/>
      <w:r w:rsidRPr="00F1372D">
        <w:rPr>
          <w:rFonts w:ascii="Book Antiqua" w:eastAsia="Book Antiqua" w:hAnsi="Book Antiqua" w:cs="Book Antiqua"/>
          <w:b/>
          <w:sz w:val="24"/>
          <w:szCs w:val="24"/>
        </w:rPr>
        <w:t xml:space="preserve"> PA</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Barkun</w:t>
      </w:r>
      <w:proofErr w:type="spellEnd"/>
      <w:r w:rsidRPr="00F1372D">
        <w:rPr>
          <w:rFonts w:ascii="Book Antiqua" w:eastAsia="Book Antiqua" w:hAnsi="Book Antiqua" w:cs="Book Antiqua"/>
          <w:sz w:val="24"/>
          <w:szCs w:val="24"/>
        </w:rPr>
        <w:t xml:space="preserve"> J, de Oliveira ML, </w:t>
      </w:r>
      <w:proofErr w:type="spellStart"/>
      <w:r w:rsidRPr="00F1372D">
        <w:rPr>
          <w:rFonts w:ascii="Book Antiqua" w:eastAsia="Book Antiqua" w:hAnsi="Book Antiqua" w:cs="Book Antiqua"/>
          <w:sz w:val="24"/>
          <w:szCs w:val="24"/>
        </w:rPr>
        <w:t>Vauthey</w:t>
      </w:r>
      <w:proofErr w:type="spellEnd"/>
      <w:r w:rsidRPr="00F1372D">
        <w:rPr>
          <w:rFonts w:ascii="Book Antiqua" w:eastAsia="Book Antiqua" w:hAnsi="Book Antiqua" w:cs="Book Antiqua"/>
          <w:sz w:val="24"/>
          <w:szCs w:val="24"/>
        </w:rPr>
        <w:t xml:space="preserve"> JN, </w:t>
      </w:r>
      <w:proofErr w:type="spellStart"/>
      <w:r w:rsidRPr="00F1372D">
        <w:rPr>
          <w:rFonts w:ascii="Book Antiqua" w:eastAsia="Book Antiqua" w:hAnsi="Book Antiqua" w:cs="Book Antiqua"/>
          <w:sz w:val="24"/>
          <w:szCs w:val="24"/>
        </w:rPr>
        <w:t>Dindo</w:t>
      </w:r>
      <w:proofErr w:type="spellEnd"/>
      <w:r w:rsidRPr="00F1372D">
        <w:rPr>
          <w:rFonts w:ascii="Book Antiqua" w:eastAsia="Book Antiqua" w:hAnsi="Book Antiqua" w:cs="Book Antiqua"/>
          <w:sz w:val="24"/>
          <w:szCs w:val="24"/>
        </w:rPr>
        <w:t xml:space="preserve"> D, </w:t>
      </w:r>
      <w:proofErr w:type="spellStart"/>
      <w:r w:rsidRPr="00F1372D">
        <w:rPr>
          <w:rFonts w:ascii="Book Antiqua" w:eastAsia="Book Antiqua" w:hAnsi="Book Antiqua" w:cs="Book Antiqua"/>
          <w:sz w:val="24"/>
          <w:szCs w:val="24"/>
        </w:rPr>
        <w:t>Schulick</w:t>
      </w:r>
      <w:proofErr w:type="spellEnd"/>
      <w:r w:rsidRPr="00F1372D">
        <w:rPr>
          <w:rFonts w:ascii="Book Antiqua" w:eastAsia="Book Antiqua" w:hAnsi="Book Antiqua" w:cs="Book Antiqua"/>
          <w:sz w:val="24"/>
          <w:szCs w:val="24"/>
        </w:rPr>
        <w:t xml:space="preserve"> RD, de </w:t>
      </w:r>
      <w:proofErr w:type="spellStart"/>
      <w:r w:rsidRPr="00F1372D">
        <w:rPr>
          <w:rFonts w:ascii="Book Antiqua" w:eastAsia="Book Antiqua" w:hAnsi="Book Antiqua" w:cs="Book Antiqua"/>
          <w:sz w:val="24"/>
          <w:szCs w:val="24"/>
        </w:rPr>
        <w:t>Santibañes</w:t>
      </w:r>
      <w:proofErr w:type="spellEnd"/>
      <w:r w:rsidRPr="00F1372D">
        <w:rPr>
          <w:rFonts w:ascii="Book Antiqua" w:eastAsia="Book Antiqua" w:hAnsi="Book Antiqua" w:cs="Book Antiqua"/>
          <w:sz w:val="24"/>
          <w:szCs w:val="24"/>
        </w:rPr>
        <w:t xml:space="preserve"> E, </w:t>
      </w:r>
      <w:proofErr w:type="spellStart"/>
      <w:r w:rsidRPr="00F1372D">
        <w:rPr>
          <w:rFonts w:ascii="Book Antiqua" w:eastAsia="Book Antiqua" w:hAnsi="Book Antiqua" w:cs="Book Antiqua"/>
          <w:sz w:val="24"/>
          <w:szCs w:val="24"/>
        </w:rPr>
        <w:t>Pekolj</w:t>
      </w:r>
      <w:proofErr w:type="spellEnd"/>
      <w:r w:rsidRPr="00F1372D">
        <w:rPr>
          <w:rFonts w:ascii="Book Antiqua" w:eastAsia="Book Antiqua" w:hAnsi="Book Antiqua" w:cs="Book Antiqua"/>
          <w:sz w:val="24"/>
          <w:szCs w:val="24"/>
        </w:rPr>
        <w:t xml:space="preserve"> J, </w:t>
      </w:r>
      <w:proofErr w:type="spellStart"/>
      <w:r w:rsidRPr="00F1372D">
        <w:rPr>
          <w:rFonts w:ascii="Book Antiqua" w:eastAsia="Book Antiqua" w:hAnsi="Book Antiqua" w:cs="Book Antiqua"/>
          <w:sz w:val="24"/>
          <w:szCs w:val="24"/>
        </w:rPr>
        <w:t>Slankamenac</w:t>
      </w:r>
      <w:proofErr w:type="spellEnd"/>
      <w:r w:rsidRPr="00F1372D">
        <w:rPr>
          <w:rFonts w:ascii="Book Antiqua" w:eastAsia="Book Antiqua" w:hAnsi="Book Antiqua" w:cs="Book Antiqua"/>
          <w:sz w:val="24"/>
          <w:szCs w:val="24"/>
        </w:rPr>
        <w:t xml:space="preserve"> K, </w:t>
      </w:r>
      <w:proofErr w:type="spellStart"/>
      <w:r w:rsidRPr="00F1372D">
        <w:rPr>
          <w:rFonts w:ascii="Book Antiqua" w:eastAsia="Book Antiqua" w:hAnsi="Book Antiqua" w:cs="Book Antiqua"/>
          <w:sz w:val="24"/>
          <w:szCs w:val="24"/>
        </w:rPr>
        <w:t>Bassi</w:t>
      </w:r>
      <w:proofErr w:type="spellEnd"/>
      <w:r w:rsidRPr="00F1372D">
        <w:rPr>
          <w:rFonts w:ascii="Book Antiqua" w:eastAsia="Book Antiqua" w:hAnsi="Book Antiqua" w:cs="Book Antiqua"/>
          <w:sz w:val="24"/>
          <w:szCs w:val="24"/>
        </w:rPr>
        <w:t xml:space="preserve"> C, Graf R, </w:t>
      </w:r>
      <w:proofErr w:type="spellStart"/>
      <w:r w:rsidRPr="00F1372D">
        <w:rPr>
          <w:rFonts w:ascii="Book Antiqua" w:eastAsia="Book Antiqua" w:hAnsi="Book Antiqua" w:cs="Book Antiqua"/>
          <w:sz w:val="24"/>
          <w:szCs w:val="24"/>
        </w:rPr>
        <w:t>Vonlanthen</w:t>
      </w:r>
      <w:proofErr w:type="spellEnd"/>
      <w:r w:rsidRPr="00F1372D">
        <w:rPr>
          <w:rFonts w:ascii="Book Antiqua" w:eastAsia="Book Antiqua" w:hAnsi="Book Antiqua" w:cs="Book Antiqua"/>
          <w:sz w:val="24"/>
          <w:szCs w:val="24"/>
        </w:rPr>
        <w:t xml:space="preserve"> R, Padbury R, Cameron JL, </w:t>
      </w:r>
      <w:proofErr w:type="spellStart"/>
      <w:r w:rsidRPr="00F1372D">
        <w:rPr>
          <w:rFonts w:ascii="Book Antiqua" w:eastAsia="Book Antiqua" w:hAnsi="Book Antiqua" w:cs="Book Antiqua"/>
          <w:sz w:val="24"/>
          <w:szCs w:val="24"/>
        </w:rPr>
        <w:t>Makuuchi</w:t>
      </w:r>
      <w:proofErr w:type="spellEnd"/>
      <w:r w:rsidRPr="00F1372D">
        <w:rPr>
          <w:rFonts w:ascii="Book Antiqua" w:eastAsia="Book Antiqua" w:hAnsi="Book Antiqua" w:cs="Book Antiqua"/>
          <w:sz w:val="24"/>
          <w:szCs w:val="24"/>
        </w:rPr>
        <w:t xml:space="preserve"> M. The </w:t>
      </w:r>
      <w:proofErr w:type="spellStart"/>
      <w:r w:rsidRPr="00F1372D">
        <w:rPr>
          <w:rFonts w:ascii="Book Antiqua" w:eastAsia="Book Antiqua" w:hAnsi="Book Antiqua" w:cs="Book Antiqua"/>
          <w:sz w:val="24"/>
          <w:szCs w:val="24"/>
        </w:rPr>
        <w:t>Clavien-Dindo</w:t>
      </w:r>
      <w:proofErr w:type="spellEnd"/>
      <w:r w:rsidRPr="00F1372D">
        <w:rPr>
          <w:rFonts w:ascii="Book Antiqua" w:eastAsia="Book Antiqua" w:hAnsi="Book Antiqua" w:cs="Book Antiqua"/>
          <w:sz w:val="24"/>
          <w:szCs w:val="24"/>
        </w:rPr>
        <w:t xml:space="preserve"> classification of surgical complications: five-year experience. </w:t>
      </w:r>
      <w:r w:rsidRPr="00F1372D">
        <w:rPr>
          <w:rFonts w:ascii="Book Antiqua" w:eastAsia="Book Antiqua" w:hAnsi="Book Antiqua" w:cs="Book Antiqua"/>
          <w:i/>
          <w:sz w:val="24"/>
          <w:szCs w:val="24"/>
        </w:rPr>
        <w:t xml:space="preserve">Ann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2009; </w:t>
      </w:r>
      <w:r w:rsidRPr="00F1372D">
        <w:rPr>
          <w:rFonts w:ascii="Book Antiqua" w:eastAsia="Book Antiqua" w:hAnsi="Book Antiqua" w:cs="Book Antiqua"/>
          <w:b/>
          <w:sz w:val="24"/>
          <w:szCs w:val="24"/>
        </w:rPr>
        <w:t>250</w:t>
      </w:r>
      <w:r w:rsidRPr="00F1372D">
        <w:rPr>
          <w:rFonts w:ascii="Book Antiqua" w:eastAsia="Book Antiqua" w:hAnsi="Book Antiqua" w:cs="Book Antiqua"/>
          <w:sz w:val="24"/>
          <w:szCs w:val="24"/>
        </w:rPr>
        <w:t>: 187-196 [PMID: 19638912 DOI: 10.1097/SLA.0b013e3181b13ca2]</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35 </w:t>
      </w:r>
      <w:r w:rsidRPr="00F1372D">
        <w:rPr>
          <w:rFonts w:ascii="Book Antiqua" w:eastAsia="Book Antiqua" w:hAnsi="Book Antiqua" w:cs="Book Antiqua"/>
          <w:b/>
          <w:sz w:val="24"/>
          <w:szCs w:val="24"/>
        </w:rPr>
        <w:t>Finks JF</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Kole</w:t>
      </w:r>
      <w:proofErr w:type="spellEnd"/>
      <w:r w:rsidRPr="00F1372D">
        <w:rPr>
          <w:rFonts w:ascii="Book Antiqua" w:eastAsia="Book Antiqua" w:hAnsi="Book Antiqua" w:cs="Book Antiqua"/>
          <w:sz w:val="24"/>
          <w:szCs w:val="24"/>
        </w:rPr>
        <w:t xml:space="preserve"> KL, </w:t>
      </w:r>
      <w:proofErr w:type="spellStart"/>
      <w:r w:rsidRPr="00F1372D">
        <w:rPr>
          <w:rFonts w:ascii="Book Antiqua" w:eastAsia="Book Antiqua" w:hAnsi="Book Antiqua" w:cs="Book Antiqua"/>
          <w:sz w:val="24"/>
          <w:szCs w:val="24"/>
        </w:rPr>
        <w:t>Yenumula</w:t>
      </w:r>
      <w:proofErr w:type="spellEnd"/>
      <w:r w:rsidRPr="00F1372D">
        <w:rPr>
          <w:rFonts w:ascii="Book Antiqua" w:eastAsia="Book Antiqua" w:hAnsi="Book Antiqua" w:cs="Book Antiqua"/>
          <w:sz w:val="24"/>
          <w:szCs w:val="24"/>
        </w:rPr>
        <w:t xml:space="preserve"> PR, English WJ, Krause KR, Carlin AM, </w:t>
      </w:r>
      <w:proofErr w:type="spellStart"/>
      <w:r w:rsidRPr="00F1372D">
        <w:rPr>
          <w:rFonts w:ascii="Book Antiqua" w:eastAsia="Book Antiqua" w:hAnsi="Book Antiqua" w:cs="Book Antiqua"/>
          <w:sz w:val="24"/>
          <w:szCs w:val="24"/>
        </w:rPr>
        <w:t>Genaw</w:t>
      </w:r>
      <w:proofErr w:type="spellEnd"/>
      <w:r w:rsidRPr="00F1372D">
        <w:rPr>
          <w:rFonts w:ascii="Book Antiqua" w:eastAsia="Book Antiqua" w:hAnsi="Book Antiqua" w:cs="Book Antiqua"/>
          <w:sz w:val="24"/>
          <w:szCs w:val="24"/>
        </w:rPr>
        <w:t xml:space="preserve"> JA, Banerjee M, </w:t>
      </w:r>
      <w:proofErr w:type="spellStart"/>
      <w:r w:rsidRPr="00F1372D">
        <w:rPr>
          <w:rFonts w:ascii="Book Antiqua" w:eastAsia="Book Antiqua" w:hAnsi="Book Antiqua" w:cs="Book Antiqua"/>
          <w:sz w:val="24"/>
          <w:szCs w:val="24"/>
        </w:rPr>
        <w:t>Birkmeyer</w:t>
      </w:r>
      <w:proofErr w:type="spellEnd"/>
      <w:r w:rsidRPr="00F1372D">
        <w:rPr>
          <w:rFonts w:ascii="Book Antiqua" w:eastAsia="Book Antiqua" w:hAnsi="Book Antiqua" w:cs="Book Antiqua"/>
          <w:sz w:val="24"/>
          <w:szCs w:val="24"/>
        </w:rPr>
        <w:t xml:space="preserve"> JD, </w:t>
      </w:r>
      <w:proofErr w:type="spellStart"/>
      <w:r w:rsidRPr="00F1372D">
        <w:rPr>
          <w:rFonts w:ascii="Book Antiqua" w:eastAsia="Book Antiqua" w:hAnsi="Book Antiqua" w:cs="Book Antiqua"/>
          <w:sz w:val="24"/>
          <w:szCs w:val="24"/>
        </w:rPr>
        <w:t>Birkmeyer</w:t>
      </w:r>
      <w:proofErr w:type="spellEnd"/>
      <w:r w:rsidRPr="00F1372D">
        <w:rPr>
          <w:rFonts w:ascii="Book Antiqua" w:eastAsia="Book Antiqua" w:hAnsi="Book Antiqua" w:cs="Book Antiqua"/>
          <w:sz w:val="24"/>
          <w:szCs w:val="24"/>
        </w:rPr>
        <w:t xml:space="preserve"> NJ; Michigan Bariatric Surgery Collaborative, from the Center for Healthcare Outcomes and Policy. Predicting risk for serious complications with bariatric surgery: results from the Michigan Bariatric Surgery </w:t>
      </w:r>
      <w:r w:rsidRPr="00F1372D">
        <w:rPr>
          <w:rFonts w:ascii="Book Antiqua" w:eastAsia="Book Antiqua" w:hAnsi="Book Antiqua" w:cs="Book Antiqua"/>
          <w:sz w:val="24"/>
          <w:szCs w:val="24"/>
        </w:rPr>
        <w:lastRenderedPageBreak/>
        <w:t xml:space="preserve">Collaborative. </w:t>
      </w:r>
      <w:r w:rsidRPr="00F1372D">
        <w:rPr>
          <w:rFonts w:ascii="Book Antiqua" w:eastAsia="Book Antiqua" w:hAnsi="Book Antiqua" w:cs="Book Antiqua"/>
          <w:i/>
          <w:sz w:val="24"/>
          <w:szCs w:val="24"/>
        </w:rPr>
        <w:t xml:space="preserve">Ann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2011; </w:t>
      </w:r>
      <w:r w:rsidRPr="00F1372D">
        <w:rPr>
          <w:rFonts w:ascii="Book Antiqua" w:eastAsia="Book Antiqua" w:hAnsi="Book Antiqua" w:cs="Book Antiqua"/>
          <w:b/>
          <w:sz w:val="24"/>
          <w:szCs w:val="24"/>
        </w:rPr>
        <w:t>254</w:t>
      </w:r>
      <w:r w:rsidRPr="00F1372D">
        <w:rPr>
          <w:rFonts w:ascii="Book Antiqua" w:eastAsia="Book Antiqua" w:hAnsi="Book Antiqua" w:cs="Book Antiqua"/>
          <w:sz w:val="24"/>
          <w:szCs w:val="24"/>
        </w:rPr>
        <w:t>: 633-640 [PMID: 21897200 DOI: 10.1097/SLA.0b013e318230058c]</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36 </w:t>
      </w:r>
      <w:proofErr w:type="spellStart"/>
      <w:r w:rsidRPr="00F1372D">
        <w:rPr>
          <w:rFonts w:ascii="Book Antiqua" w:eastAsia="Book Antiqua" w:hAnsi="Book Antiqua" w:cs="Book Antiqua"/>
          <w:b/>
          <w:sz w:val="24"/>
          <w:szCs w:val="24"/>
        </w:rPr>
        <w:t>Pradarelli</w:t>
      </w:r>
      <w:proofErr w:type="spellEnd"/>
      <w:r w:rsidRPr="00F1372D">
        <w:rPr>
          <w:rFonts w:ascii="Book Antiqua" w:eastAsia="Book Antiqua" w:hAnsi="Book Antiqua" w:cs="Book Antiqua"/>
          <w:b/>
          <w:sz w:val="24"/>
          <w:szCs w:val="24"/>
        </w:rPr>
        <w:t xml:space="preserve"> JC</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Varban</w:t>
      </w:r>
      <w:proofErr w:type="spellEnd"/>
      <w:r w:rsidRPr="00F1372D">
        <w:rPr>
          <w:rFonts w:ascii="Book Antiqua" w:eastAsia="Book Antiqua" w:hAnsi="Book Antiqua" w:cs="Book Antiqua"/>
          <w:sz w:val="24"/>
          <w:szCs w:val="24"/>
        </w:rPr>
        <w:t xml:space="preserve"> OA, </w:t>
      </w:r>
      <w:proofErr w:type="spellStart"/>
      <w:r w:rsidRPr="00F1372D">
        <w:rPr>
          <w:rFonts w:ascii="Book Antiqua" w:eastAsia="Book Antiqua" w:hAnsi="Book Antiqua" w:cs="Book Antiqua"/>
          <w:sz w:val="24"/>
          <w:szCs w:val="24"/>
        </w:rPr>
        <w:t>Ghaferi</w:t>
      </w:r>
      <w:proofErr w:type="spellEnd"/>
      <w:r w:rsidRPr="00F1372D">
        <w:rPr>
          <w:rFonts w:ascii="Book Antiqua" w:eastAsia="Book Antiqua" w:hAnsi="Book Antiqua" w:cs="Book Antiqua"/>
          <w:sz w:val="24"/>
          <w:szCs w:val="24"/>
        </w:rPr>
        <w:t xml:space="preserve"> AA, Weiner M, Carlin AM, </w:t>
      </w:r>
      <w:proofErr w:type="spellStart"/>
      <w:r w:rsidRPr="00F1372D">
        <w:rPr>
          <w:rFonts w:ascii="Book Antiqua" w:eastAsia="Book Antiqua" w:hAnsi="Book Antiqua" w:cs="Book Antiqua"/>
          <w:sz w:val="24"/>
          <w:szCs w:val="24"/>
        </w:rPr>
        <w:t>Dimick</w:t>
      </w:r>
      <w:proofErr w:type="spellEnd"/>
      <w:r w:rsidRPr="00F1372D">
        <w:rPr>
          <w:rFonts w:ascii="Book Antiqua" w:eastAsia="Book Antiqua" w:hAnsi="Book Antiqua" w:cs="Book Antiqua"/>
          <w:sz w:val="24"/>
          <w:szCs w:val="24"/>
        </w:rPr>
        <w:t xml:space="preserve"> JB. </w:t>
      </w:r>
      <w:proofErr w:type="gramStart"/>
      <w:r w:rsidRPr="00F1372D">
        <w:rPr>
          <w:rFonts w:ascii="Book Antiqua" w:eastAsia="Book Antiqua" w:hAnsi="Book Antiqua" w:cs="Book Antiqua"/>
          <w:sz w:val="24"/>
          <w:szCs w:val="24"/>
        </w:rPr>
        <w:t>Hospital variation in perioperative complications for laparoscopic sleeve gastrectomy in Michigan.</w:t>
      </w:r>
      <w:proofErr w:type="gramEnd"/>
      <w:r w:rsidRPr="00F1372D">
        <w:rPr>
          <w:rFonts w:ascii="Book Antiqua" w:eastAsia="Book Antiqua" w:hAnsi="Book Antiqua" w:cs="Book Antiqua"/>
          <w:sz w:val="24"/>
          <w:szCs w:val="24"/>
        </w:rPr>
        <w:t xml:space="preserve"> </w:t>
      </w:r>
      <w:r w:rsidRPr="00F1372D">
        <w:rPr>
          <w:rFonts w:ascii="Book Antiqua" w:eastAsia="Book Antiqua" w:hAnsi="Book Antiqua" w:cs="Book Antiqua"/>
          <w:i/>
          <w:sz w:val="24"/>
          <w:szCs w:val="24"/>
        </w:rPr>
        <w:t>Surgery</w:t>
      </w:r>
      <w:r w:rsidRPr="00F1372D">
        <w:rPr>
          <w:rFonts w:ascii="Book Antiqua" w:eastAsia="Book Antiqua" w:hAnsi="Book Antiqua" w:cs="Book Antiqua"/>
          <w:sz w:val="24"/>
          <w:szCs w:val="24"/>
        </w:rPr>
        <w:t xml:space="preserve"> 2016; </w:t>
      </w:r>
      <w:r w:rsidRPr="00F1372D">
        <w:rPr>
          <w:rFonts w:ascii="Book Antiqua" w:eastAsia="Book Antiqua" w:hAnsi="Book Antiqua" w:cs="Book Antiqua"/>
          <w:b/>
          <w:sz w:val="24"/>
          <w:szCs w:val="24"/>
        </w:rPr>
        <w:t>159</w:t>
      </w:r>
      <w:r w:rsidRPr="00F1372D">
        <w:rPr>
          <w:rFonts w:ascii="Book Antiqua" w:eastAsia="Book Antiqua" w:hAnsi="Book Antiqua" w:cs="Book Antiqua"/>
          <w:sz w:val="24"/>
          <w:szCs w:val="24"/>
        </w:rPr>
        <w:t>: 1113-1120 [PMID: 26506567 DOI: 10.1016/j.surg.2015.08.044]</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37 </w:t>
      </w:r>
      <w:proofErr w:type="spellStart"/>
      <w:r w:rsidRPr="00F1372D">
        <w:rPr>
          <w:rFonts w:ascii="Book Antiqua" w:eastAsia="Book Antiqua" w:hAnsi="Book Antiqua" w:cs="Book Antiqua"/>
          <w:b/>
          <w:sz w:val="24"/>
          <w:szCs w:val="24"/>
        </w:rPr>
        <w:t>Birkmeyer</w:t>
      </w:r>
      <w:proofErr w:type="spellEnd"/>
      <w:r w:rsidRPr="00F1372D">
        <w:rPr>
          <w:rFonts w:ascii="Book Antiqua" w:eastAsia="Book Antiqua" w:hAnsi="Book Antiqua" w:cs="Book Antiqua"/>
          <w:b/>
          <w:sz w:val="24"/>
          <w:szCs w:val="24"/>
        </w:rPr>
        <w:t xml:space="preserve"> NJ</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Dimick</w:t>
      </w:r>
      <w:proofErr w:type="spellEnd"/>
      <w:r w:rsidRPr="00F1372D">
        <w:rPr>
          <w:rFonts w:ascii="Book Antiqua" w:eastAsia="Book Antiqua" w:hAnsi="Book Antiqua" w:cs="Book Antiqua"/>
          <w:sz w:val="24"/>
          <w:szCs w:val="24"/>
        </w:rPr>
        <w:t xml:space="preserve"> JB, Share D, </w:t>
      </w:r>
      <w:proofErr w:type="spellStart"/>
      <w:r w:rsidRPr="00F1372D">
        <w:rPr>
          <w:rFonts w:ascii="Book Antiqua" w:eastAsia="Book Antiqua" w:hAnsi="Book Antiqua" w:cs="Book Antiqua"/>
          <w:sz w:val="24"/>
          <w:szCs w:val="24"/>
        </w:rPr>
        <w:t>Hawasli</w:t>
      </w:r>
      <w:proofErr w:type="spellEnd"/>
      <w:r w:rsidRPr="00F1372D">
        <w:rPr>
          <w:rFonts w:ascii="Book Antiqua" w:eastAsia="Book Antiqua" w:hAnsi="Book Antiqua" w:cs="Book Antiqua"/>
          <w:sz w:val="24"/>
          <w:szCs w:val="24"/>
        </w:rPr>
        <w:t xml:space="preserve"> A, English WJ, </w:t>
      </w:r>
      <w:proofErr w:type="spellStart"/>
      <w:r w:rsidRPr="00F1372D">
        <w:rPr>
          <w:rFonts w:ascii="Book Antiqua" w:eastAsia="Book Antiqua" w:hAnsi="Book Antiqua" w:cs="Book Antiqua"/>
          <w:sz w:val="24"/>
          <w:szCs w:val="24"/>
        </w:rPr>
        <w:t>Genaw</w:t>
      </w:r>
      <w:proofErr w:type="spellEnd"/>
      <w:r w:rsidRPr="00F1372D">
        <w:rPr>
          <w:rFonts w:ascii="Book Antiqua" w:eastAsia="Book Antiqua" w:hAnsi="Book Antiqua" w:cs="Book Antiqua"/>
          <w:sz w:val="24"/>
          <w:szCs w:val="24"/>
        </w:rPr>
        <w:t xml:space="preserve"> J, Finks JF, Carlin AM, </w:t>
      </w:r>
      <w:proofErr w:type="spellStart"/>
      <w:r w:rsidRPr="00F1372D">
        <w:rPr>
          <w:rFonts w:ascii="Book Antiqua" w:eastAsia="Book Antiqua" w:hAnsi="Book Antiqua" w:cs="Book Antiqua"/>
          <w:sz w:val="24"/>
          <w:szCs w:val="24"/>
        </w:rPr>
        <w:t>Birkmeyer</w:t>
      </w:r>
      <w:proofErr w:type="spellEnd"/>
      <w:r w:rsidRPr="00F1372D">
        <w:rPr>
          <w:rFonts w:ascii="Book Antiqua" w:eastAsia="Book Antiqua" w:hAnsi="Book Antiqua" w:cs="Book Antiqua"/>
          <w:sz w:val="24"/>
          <w:szCs w:val="24"/>
        </w:rPr>
        <w:t xml:space="preserve"> JD; Michigan Bariatric Surgery Collaborative. Hospital complication rates with bariatric surgery in Michigan. </w:t>
      </w:r>
      <w:r w:rsidRPr="00F1372D">
        <w:rPr>
          <w:rFonts w:ascii="Book Antiqua" w:eastAsia="Book Antiqua" w:hAnsi="Book Antiqua" w:cs="Book Antiqua"/>
          <w:i/>
          <w:sz w:val="24"/>
          <w:szCs w:val="24"/>
        </w:rPr>
        <w:t>JAMA</w:t>
      </w:r>
      <w:r w:rsidRPr="00F1372D">
        <w:rPr>
          <w:rFonts w:ascii="Book Antiqua" w:eastAsia="Book Antiqua" w:hAnsi="Book Antiqua" w:cs="Book Antiqua"/>
          <w:sz w:val="24"/>
          <w:szCs w:val="24"/>
        </w:rPr>
        <w:t xml:space="preserve"> 2010; </w:t>
      </w:r>
      <w:r w:rsidRPr="00F1372D">
        <w:rPr>
          <w:rFonts w:ascii="Book Antiqua" w:eastAsia="Book Antiqua" w:hAnsi="Book Antiqua" w:cs="Book Antiqua"/>
          <w:b/>
          <w:sz w:val="24"/>
          <w:szCs w:val="24"/>
        </w:rPr>
        <w:t>304</w:t>
      </w:r>
      <w:r w:rsidRPr="00F1372D">
        <w:rPr>
          <w:rFonts w:ascii="Book Antiqua" w:eastAsia="Book Antiqua" w:hAnsi="Book Antiqua" w:cs="Book Antiqua"/>
          <w:sz w:val="24"/>
          <w:szCs w:val="24"/>
        </w:rPr>
        <w:t>: 435-442 [PMID: 20664044 DOI: 10.1001/jama.2010.1034]</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38 </w:t>
      </w:r>
      <w:r w:rsidRPr="00F1372D">
        <w:rPr>
          <w:rFonts w:ascii="Book Antiqua" w:eastAsia="Book Antiqua" w:hAnsi="Book Antiqua" w:cs="Book Antiqua"/>
          <w:b/>
          <w:sz w:val="24"/>
          <w:szCs w:val="24"/>
        </w:rPr>
        <w:t>Berger ER</w:t>
      </w:r>
      <w:r w:rsidRPr="00F1372D">
        <w:rPr>
          <w:rFonts w:ascii="Book Antiqua" w:eastAsia="Book Antiqua" w:hAnsi="Book Antiqua" w:cs="Book Antiqua"/>
          <w:sz w:val="24"/>
          <w:szCs w:val="24"/>
        </w:rPr>
        <w:t xml:space="preserve">, Huffman KM, </w:t>
      </w:r>
      <w:proofErr w:type="spellStart"/>
      <w:r w:rsidRPr="00F1372D">
        <w:rPr>
          <w:rFonts w:ascii="Book Antiqua" w:eastAsia="Book Antiqua" w:hAnsi="Book Antiqua" w:cs="Book Antiqua"/>
          <w:sz w:val="24"/>
          <w:szCs w:val="24"/>
        </w:rPr>
        <w:t>Fraker</w:t>
      </w:r>
      <w:proofErr w:type="spellEnd"/>
      <w:r w:rsidRPr="00F1372D">
        <w:rPr>
          <w:rFonts w:ascii="Book Antiqua" w:eastAsia="Book Antiqua" w:hAnsi="Book Antiqua" w:cs="Book Antiqua"/>
          <w:sz w:val="24"/>
          <w:szCs w:val="24"/>
        </w:rPr>
        <w:t xml:space="preserve"> T, </w:t>
      </w:r>
      <w:proofErr w:type="spellStart"/>
      <w:r w:rsidRPr="00F1372D">
        <w:rPr>
          <w:rFonts w:ascii="Book Antiqua" w:eastAsia="Book Antiqua" w:hAnsi="Book Antiqua" w:cs="Book Antiqua"/>
          <w:sz w:val="24"/>
          <w:szCs w:val="24"/>
        </w:rPr>
        <w:t>Petrick</w:t>
      </w:r>
      <w:proofErr w:type="spellEnd"/>
      <w:r w:rsidRPr="00F1372D">
        <w:rPr>
          <w:rFonts w:ascii="Book Antiqua" w:eastAsia="Book Antiqua" w:hAnsi="Book Antiqua" w:cs="Book Antiqua"/>
          <w:sz w:val="24"/>
          <w:szCs w:val="24"/>
        </w:rPr>
        <w:t xml:space="preserve"> AT, </w:t>
      </w:r>
      <w:proofErr w:type="spellStart"/>
      <w:r w:rsidRPr="00F1372D">
        <w:rPr>
          <w:rFonts w:ascii="Book Antiqua" w:eastAsia="Book Antiqua" w:hAnsi="Book Antiqua" w:cs="Book Antiqua"/>
          <w:sz w:val="24"/>
          <w:szCs w:val="24"/>
        </w:rPr>
        <w:t>Brethauer</w:t>
      </w:r>
      <w:proofErr w:type="spellEnd"/>
      <w:r w:rsidRPr="00F1372D">
        <w:rPr>
          <w:rFonts w:ascii="Book Antiqua" w:eastAsia="Book Antiqua" w:hAnsi="Book Antiqua" w:cs="Book Antiqua"/>
          <w:sz w:val="24"/>
          <w:szCs w:val="24"/>
        </w:rPr>
        <w:t xml:space="preserve"> SA, Hall BL, </w:t>
      </w:r>
      <w:proofErr w:type="spellStart"/>
      <w:r w:rsidRPr="00F1372D">
        <w:rPr>
          <w:rFonts w:ascii="Book Antiqua" w:eastAsia="Book Antiqua" w:hAnsi="Book Antiqua" w:cs="Book Antiqua"/>
          <w:sz w:val="24"/>
          <w:szCs w:val="24"/>
        </w:rPr>
        <w:t>Ko</w:t>
      </w:r>
      <w:proofErr w:type="spellEnd"/>
      <w:r w:rsidRPr="00F1372D">
        <w:rPr>
          <w:rFonts w:ascii="Book Antiqua" w:eastAsia="Book Antiqua" w:hAnsi="Book Antiqua" w:cs="Book Antiqua"/>
          <w:sz w:val="24"/>
          <w:szCs w:val="24"/>
        </w:rPr>
        <w:t xml:space="preserve"> CY, Morton JM. Prevalence and Risk Factors for Bariatric Surgery Readmissions: Findings From 130,007 Admissions in the Metabolic and Bariatric Surgery Accreditation and Quality Improvement Program. </w:t>
      </w:r>
      <w:r w:rsidRPr="00F1372D">
        <w:rPr>
          <w:rFonts w:ascii="Book Antiqua" w:eastAsia="Book Antiqua" w:hAnsi="Book Antiqua" w:cs="Book Antiqua"/>
          <w:i/>
          <w:sz w:val="24"/>
          <w:szCs w:val="24"/>
        </w:rPr>
        <w:t xml:space="preserve">Ann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2018; </w:t>
      </w:r>
      <w:r w:rsidRPr="00F1372D">
        <w:rPr>
          <w:rFonts w:ascii="Book Antiqua" w:eastAsia="Book Antiqua" w:hAnsi="Book Antiqua" w:cs="Book Antiqua"/>
          <w:b/>
          <w:sz w:val="24"/>
          <w:szCs w:val="24"/>
        </w:rPr>
        <w:t>267</w:t>
      </w:r>
      <w:r w:rsidRPr="00F1372D">
        <w:rPr>
          <w:rFonts w:ascii="Book Antiqua" w:eastAsia="Book Antiqua" w:hAnsi="Book Antiqua" w:cs="Book Antiqua"/>
          <w:sz w:val="24"/>
          <w:szCs w:val="24"/>
        </w:rPr>
        <w:t>: 122-131 [PMID: 27849660 DOI: 10.1097/SLA.0000000000002079]</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39 </w:t>
      </w:r>
      <w:r w:rsidRPr="00F1372D">
        <w:rPr>
          <w:rFonts w:ascii="Book Antiqua" w:eastAsia="Book Antiqua" w:hAnsi="Book Antiqua" w:cs="Book Antiqua"/>
          <w:b/>
          <w:sz w:val="24"/>
          <w:szCs w:val="24"/>
        </w:rPr>
        <w:t>Sánchez-Santos R</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Corcelles</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Codina</w:t>
      </w:r>
      <w:proofErr w:type="spellEnd"/>
      <w:r w:rsidRPr="00F1372D">
        <w:rPr>
          <w:rFonts w:ascii="Book Antiqua" w:eastAsia="Book Antiqua" w:hAnsi="Book Antiqua" w:cs="Book Antiqua"/>
          <w:sz w:val="24"/>
          <w:szCs w:val="24"/>
        </w:rPr>
        <w:t xml:space="preserve"> R, </w:t>
      </w:r>
      <w:proofErr w:type="spellStart"/>
      <w:r w:rsidRPr="00F1372D">
        <w:rPr>
          <w:rFonts w:ascii="Book Antiqua" w:eastAsia="Book Antiqua" w:hAnsi="Book Antiqua" w:cs="Book Antiqua"/>
          <w:sz w:val="24"/>
          <w:szCs w:val="24"/>
        </w:rPr>
        <w:t>Vilallonga</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Puy</w:t>
      </w:r>
      <w:proofErr w:type="spellEnd"/>
      <w:r w:rsidRPr="00F1372D">
        <w:rPr>
          <w:rFonts w:ascii="Book Antiqua" w:eastAsia="Book Antiqua" w:hAnsi="Book Antiqua" w:cs="Book Antiqua"/>
          <w:sz w:val="24"/>
          <w:szCs w:val="24"/>
        </w:rPr>
        <w:t xml:space="preserve"> R, Delgado </w:t>
      </w:r>
      <w:proofErr w:type="spellStart"/>
      <w:r w:rsidRPr="00F1372D">
        <w:rPr>
          <w:rFonts w:ascii="Book Antiqua" w:eastAsia="Book Antiqua" w:hAnsi="Book Antiqua" w:cs="Book Antiqua"/>
          <w:sz w:val="24"/>
          <w:szCs w:val="24"/>
        </w:rPr>
        <w:t>Rivilla</w:t>
      </w:r>
      <w:proofErr w:type="spellEnd"/>
      <w:r w:rsidRPr="00F1372D">
        <w:rPr>
          <w:rFonts w:ascii="Book Antiqua" w:eastAsia="Book Antiqua" w:hAnsi="Book Antiqua" w:cs="Book Antiqua"/>
          <w:sz w:val="24"/>
          <w:szCs w:val="24"/>
        </w:rPr>
        <w:t xml:space="preserve"> S, Ferrer </w:t>
      </w:r>
      <w:proofErr w:type="spellStart"/>
      <w:r w:rsidRPr="00F1372D">
        <w:rPr>
          <w:rFonts w:ascii="Book Antiqua" w:eastAsia="Book Antiqua" w:hAnsi="Book Antiqua" w:cs="Book Antiqua"/>
          <w:sz w:val="24"/>
          <w:szCs w:val="24"/>
        </w:rPr>
        <w:t>Valls</w:t>
      </w:r>
      <w:proofErr w:type="spellEnd"/>
      <w:r w:rsidRPr="00F1372D">
        <w:rPr>
          <w:rFonts w:ascii="Book Antiqua" w:eastAsia="Book Antiqua" w:hAnsi="Book Antiqua" w:cs="Book Antiqua"/>
          <w:sz w:val="24"/>
          <w:szCs w:val="24"/>
        </w:rPr>
        <w:t xml:space="preserve"> JV, </w:t>
      </w:r>
      <w:proofErr w:type="spellStart"/>
      <w:r w:rsidRPr="00F1372D">
        <w:rPr>
          <w:rFonts w:ascii="Book Antiqua" w:eastAsia="Book Antiqua" w:hAnsi="Book Antiqua" w:cs="Book Antiqua"/>
          <w:sz w:val="24"/>
          <w:szCs w:val="24"/>
        </w:rPr>
        <w:t>Foncillas</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Corvinos</w:t>
      </w:r>
      <w:proofErr w:type="spellEnd"/>
      <w:r w:rsidRPr="00F1372D">
        <w:rPr>
          <w:rFonts w:ascii="Book Antiqua" w:eastAsia="Book Antiqua" w:hAnsi="Book Antiqua" w:cs="Book Antiqua"/>
          <w:sz w:val="24"/>
          <w:szCs w:val="24"/>
        </w:rPr>
        <w:t xml:space="preserve"> J, </w:t>
      </w:r>
      <w:proofErr w:type="spellStart"/>
      <w:r w:rsidRPr="00F1372D">
        <w:rPr>
          <w:rFonts w:ascii="Book Antiqua" w:eastAsia="Book Antiqua" w:hAnsi="Book Antiqua" w:cs="Book Antiqua"/>
          <w:sz w:val="24"/>
          <w:szCs w:val="24"/>
        </w:rPr>
        <w:t>Masdevall</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Noguera</w:t>
      </w:r>
      <w:proofErr w:type="spellEnd"/>
      <w:r w:rsidRPr="00F1372D">
        <w:rPr>
          <w:rFonts w:ascii="Book Antiqua" w:eastAsia="Book Antiqua" w:hAnsi="Book Antiqua" w:cs="Book Antiqua"/>
          <w:sz w:val="24"/>
          <w:szCs w:val="24"/>
        </w:rPr>
        <w:t xml:space="preserve"> C, </w:t>
      </w:r>
      <w:proofErr w:type="spellStart"/>
      <w:r w:rsidRPr="00F1372D">
        <w:rPr>
          <w:rFonts w:ascii="Book Antiqua" w:eastAsia="Book Antiqua" w:hAnsi="Book Antiqua" w:cs="Book Antiqua"/>
          <w:sz w:val="24"/>
          <w:szCs w:val="24"/>
        </w:rPr>
        <w:t>Socas</w:t>
      </w:r>
      <w:proofErr w:type="spellEnd"/>
      <w:r w:rsidRPr="00F1372D">
        <w:rPr>
          <w:rFonts w:ascii="Book Antiqua" w:eastAsia="Book Antiqua" w:hAnsi="Book Antiqua" w:cs="Book Antiqua"/>
          <w:sz w:val="24"/>
          <w:szCs w:val="24"/>
        </w:rPr>
        <w:t xml:space="preserve"> Macias M, Gomes P, </w:t>
      </w:r>
      <w:proofErr w:type="spellStart"/>
      <w:r w:rsidRPr="00F1372D">
        <w:rPr>
          <w:rFonts w:ascii="Book Antiqua" w:eastAsia="Book Antiqua" w:hAnsi="Book Antiqua" w:cs="Book Antiqua"/>
          <w:sz w:val="24"/>
          <w:szCs w:val="24"/>
        </w:rPr>
        <w:t>Balague</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Ponz</w:t>
      </w:r>
      <w:proofErr w:type="spellEnd"/>
      <w:r w:rsidRPr="00F1372D">
        <w:rPr>
          <w:rFonts w:ascii="Book Antiqua" w:eastAsia="Book Antiqua" w:hAnsi="Book Antiqua" w:cs="Book Antiqua"/>
          <w:sz w:val="24"/>
          <w:szCs w:val="24"/>
        </w:rPr>
        <w:t xml:space="preserve"> C, De Tomas Palacios J, Ortiz Sebastian S, Sanchez-</w:t>
      </w:r>
      <w:proofErr w:type="spellStart"/>
      <w:r w:rsidRPr="00F1372D">
        <w:rPr>
          <w:rFonts w:ascii="Book Antiqua" w:eastAsia="Book Antiqua" w:hAnsi="Book Antiqua" w:cs="Book Antiqua"/>
          <w:sz w:val="24"/>
          <w:szCs w:val="24"/>
        </w:rPr>
        <w:t>Pernaute</w:t>
      </w:r>
      <w:proofErr w:type="spellEnd"/>
      <w:r w:rsidRPr="00F1372D">
        <w:rPr>
          <w:rFonts w:ascii="Book Antiqua" w:eastAsia="Book Antiqua" w:hAnsi="Book Antiqua" w:cs="Book Antiqua"/>
          <w:sz w:val="24"/>
          <w:szCs w:val="24"/>
        </w:rPr>
        <w:t xml:space="preserve"> A, </w:t>
      </w:r>
      <w:proofErr w:type="spellStart"/>
      <w:r w:rsidRPr="00F1372D">
        <w:rPr>
          <w:rFonts w:ascii="Book Antiqua" w:eastAsia="Book Antiqua" w:hAnsi="Book Antiqua" w:cs="Book Antiqua"/>
          <w:sz w:val="24"/>
          <w:szCs w:val="24"/>
        </w:rPr>
        <w:t>Puche</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Pla</w:t>
      </w:r>
      <w:proofErr w:type="spellEnd"/>
      <w:r w:rsidRPr="00F1372D">
        <w:rPr>
          <w:rFonts w:ascii="Book Antiqua" w:eastAsia="Book Antiqua" w:hAnsi="Book Antiqua" w:cs="Book Antiqua"/>
          <w:sz w:val="24"/>
          <w:szCs w:val="24"/>
        </w:rPr>
        <w:t xml:space="preserve"> JJ, Del Castillo </w:t>
      </w:r>
      <w:proofErr w:type="spellStart"/>
      <w:r w:rsidRPr="00F1372D">
        <w:rPr>
          <w:rFonts w:ascii="Book Antiqua" w:eastAsia="Book Antiqua" w:hAnsi="Book Antiqua" w:cs="Book Antiqua"/>
          <w:sz w:val="24"/>
          <w:szCs w:val="24"/>
        </w:rPr>
        <w:t>Dejardin</w:t>
      </w:r>
      <w:proofErr w:type="spellEnd"/>
      <w:r w:rsidRPr="00F1372D">
        <w:rPr>
          <w:rFonts w:ascii="Book Antiqua" w:eastAsia="Book Antiqua" w:hAnsi="Book Antiqua" w:cs="Book Antiqua"/>
          <w:sz w:val="24"/>
          <w:szCs w:val="24"/>
        </w:rPr>
        <w:t xml:space="preserve"> D, </w:t>
      </w:r>
      <w:proofErr w:type="spellStart"/>
      <w:r w:rsidRPr="00F1372D">
        <w:rPr>
          <w:rFonts w:ascii="Book Antiqua" w:eastAsia="Book Antiqua" w:hAnsi="Book Antiqua" w:cs="Book Antiqua"/>
          <w:sz w:val="24"/>
          <w:szCs w:val="24"/>
        </w:rPr>
        <w:t>Abasolo</w:t>
      </w:r>
      <w:proofErr w:type="spellEnd"/>
      <w:r w:rsidRPr="00F1372D">
        <w:rPr>
          <w:rFonts w:ascii="Book Antiqua" w:eastAsia="Book Antiqua" w:hAnsi="Book Antiqua" w:cs="Book Antiqua"/>
          <w:sz w:val="24"/>
          <w:szCs w:val="24"/>
        </w:rPr>
        <w:t xml:space="preserve"> Vega J, Mans </w:t>
      </w:r>
      <w:proofErr w:type="spellStart"/>
      <w:r w:rsidRPr="00F1372D">
        <w:rPr>
          <w:rFonts w:ascii="Book Antiqua" w:eastAsia="Book Antiqua" w:hAnsi="Book Antiqua" w:cs="Book Antiqua"/>
          <w:sz w:val="24"/>
          <w:szCs w:val="24"/>
        </w:rPr>
        <w:t>Muntwyler</w:t>
      </w:r>
      <w:proofErr w:type="spellEnd"/>
      <w:r w:rsidRPr="00F1372D">
        <w:rPr>
          <w:rFonts w:ascii="Book Antiqua" w:eastAsia="Book Antiqua" w:hAnsi="Book Antiqua" w:cs="Book Antiqua"/>
          <w:sz w:val="24"/>
          <w:szCs w:val="24"/>
        </w:rPr>
        <w:t xml:space="preserve"> E, Garcia Navarro A, Duran </w:t>
      </w:r>
      <w:proofErr w:type="spellStart"/>
      <w:r w:rsidRPr="00F1372D">
        <w:rPr>
          <w:rFonts w:ascii="Book Antiqua" w:eastAsia="Book Antiqua" w:hAnsi="Book Antiqua" w:cs="Book Antiqua"/>
          <w:sz w:val="24"/>
          <w:szCs w:val="24"/>
        </w:rPr>
        <w:t>Escribano</w:t>
      </w:r>
      <w:proofErr w:type="spellEnd"/>
      <w:r w:rsidRPr="00F1372D">
        <w:rPr>
          <w:rFonts w:ascii="Book Antiqua" w:eastAsia="Book Antiqua" w:hAnsi="Book Antiqua" w:cs="Book Antiqua"/>
          <w:sz w:val="24"/>
          <w:szCs w:val="24"/>
        </w:rPr>
        <w:t xml:space="preserve"> C, </w:t>
      </w:r>
      <w:proofErr w:type="spellStart"/>
      <w:r w:rsidRPr="00F1372D">
        <w:rPr>
          <w:rFonts w:ascii="Book Antiqua" w:eastAsia="Book Antiqua" w:hAnsi="Book Antiqua" w:cs="Book Antiqua"/>
          <w:sz w:val="24"/>
          <w:szCs w:val="24"/>
        </w:rPr>
        <w:t>Cassinello</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Fernández</w:t>
      </w:r>
      <w:proofErr w:type="spellEnd"/>
      <w:r w:rsidRPr="00F1372D">
        <w:rPr>
          <w:rFonts w:ascii="Book Antiqua" w:eastAsia="Book Antiqua" w:hAnsi="Book Antiqua" w:cs="Book Antiqua"/>
          <w:sz w:val="24"/>
          <w:szCs w:val="24"/>
        </w:rPr>
        <w:t xml:space="preserve"> N, Perez </w:t>
      </w:r>
      <w:proofErr w:type="spellStart"/>
      <w:r w:rsidRPr="00F1372D">
        <w:rPr>
          <w:rFonts w:ascii="Book Antiqua" w:eastAsia="Book Antiqua" w:hAnsi="Book Antiqua" w:cs="Book Antiqua"/>
          <w:sz w:val="24"/>
          <w:szCs w:val="24"/>
        </w:rPr>
        <w:t>Climent</w:t>
      </w:r>
      <w:proofErr w:type="spellEnd"/>
      <w:r w:rsidRPr="00F1372D">
        <w:rPr>
          <w:rFonts w:ascii="Book Antiqua" w:eastAsia="Book Antiqua" w:hAnsi="Book Antiqua" w:cs="Book Antiqua"/>
          <w:sz w:val="24"/>
          <w:szCs w:val="24"/>
        </w:rPr>
        <w:t xml:space="preserve"> N, </w:t>
      </w:r>
      <w:proofErr w:type="spellStart"/>
      <w:r w:rsidRPr="00F1372D">
        <w:rPr>
          <w:rFonts w:ascii="Book Antiqua" w:eastAsia="Book Antiqua" w:hAnsi="Book Antiqua" w:cs="Book Antiqua"/>
          <w:sz w:val="24"/>
          <w:szCs w:val="24"/>
        </w:rPr>
        <w:t>Gracia</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Solanas</w:t>
      </w:r>
      <w:proofErr w:type="spellEnd"/>
      <w:r w:rsidRPr="00F1372D">
        <w:rPr>
          <w:rFonts w:ascii="Book Antiqua" w:eastAsia="Book Antiqua" w:hAnsi="Book Antiqua" w:cs="Book Antiqua"/>
          <w:sz w:val="24"/>
          <w:szCs w:val="24"/>
        </w:rPr>
        <w:t xml:space="preserve"> JA, Garcia-Moreno </w:t>
      </w:r>
      <w:proofErr w:type="spellStart"/>
      <w:r w:rsidRPr="00F1372D">
        <w:rPr>
          <w:rFonts w:ascii="Book Antiqua" w:eastAsia="Book Antiqua" w:hAnsi="Book Antiqua" w:cs="Book Antiqua"/>
          <w:sz w:val="24"/>
          <w:szCs w:val="24"/>
        </w:rPr>
        <w:t>Nisa</w:t>
      </w:r>
      <w:proofErr w:type="spellEnd"/>
      <w:r w:rsidRPr="00F1372D">
        <w:rPr>
          <w:rFonts w:ascii="Book Antiqua" w:eastAsia="Book Antiqua" w:hAnsi="Book Antiqua" w:cs="Book Antiqua"/>
          <w:sz w:val="24"/>
          <w:szCs w:val="24"/>
        </w:rPr>
        <w:t xml:space="preserve"> F, Hernández Matias A, </w:t>
      </w:r>
      <w:proofErr w:type="spellStart"/>
      <w:r w:rsidRPr="00F1372D">
        <w:rPr>
          <w:rFonts w:ascii="Book Antiqua" w:eastAsia="Book Antiqua" w:hAnsi="Book Antiqua" w:cs="Book Antiqua"/>
          <w:sz w:val="24"/>
          <w:szCs w:val="24"/>
        </w:rPr>
        <w:t>Valentí</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Azcarate</w:t>
      </w:r>
      <w:proofErr w:type="spellEnd"/>
      <w:r w:rsidRPr="00F1372D">
        <w:rPr>
          <w:rFonts w:ascii="Book Antiqua" w:eastAsia="Book Antiqua" w:hAnsi="Book Antiqua" w:cs="Book Antiqua"/>
          <w:sz w:val="24"/>
          <w:szCs w:val="24"/>
        </w:rPr>
        <w:t xml:space="preserve"> V, Perez </w:t>
      </w:r>
      <w:proofErr w:type="spellStart"/>
      <w:r w:rsidRPr="00F1372D">
        <w:rPr>
          <w:rFonts w:ascii="Book Antiqua" w:eastAsia="Book Antiqua" w:hAnsi="Book Antiqua" w:cs="Book Antiqua"/>
          <w:sz w:val="24"/>
          <w:szCs w:val="24"/>
        </w:rPr>
        <w:t>Folques</w:t>
      </w:r>
      <w:proofErr w:type="spellEnd"/>
      <w:r w:rsidRPr="00F1372D">
        <w:rPr>
          <w:rFonts w:ascii="Book Antiqua" w:eastAsia="Book Antiqua" w:hAnsi="Book Antiqua" w:cs="Book Antiqua"/>
          <w:sz w:val="24"/>
          <w:szCs w:val="24"/>
        </w:rPr>
        <w:t xml:space="preserve"> JE, Navarro Garcia I, Dominguez-</w:t>
      </w:r>
      <w:proofErr w:type="spellStart"/>
      <w:r w:rsidRPr="00F1372D">
        <w:rPr>
          <w:rFonts w:ascii="Book Antiqua" w:eastAsia="Book Antiqua" w:hAnsi="Book Antiqua" w:cs="Book Antiqua"/>
          <w:sz w:val="24"/>
          <w:szCs w:val="24"/>
        </w:rPr>
        <w:t>Adame</w:t>
      </w:r>
      <w:proofErr w:type="spell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Lanuza</w:t>
      </w:r>
      <w:proofErr w:type="spellEnd"/>
      <w:r w:rsidRPr="00F1372D">
        <w:rPr>
          <w:rFonts w:ascii="Book Antiqua" w:eastAsia="Book Antiqua" w:hAnsi="Book Antiqua" w:cs="Book Antiqua"/>
          <w:sz w:val="24"/>
          <w:szCs w:val="24"/>
        </w:rPr>
        <w:t xml:space="preserve"> E, Martinez </w:t>
      </w:r>
      <w:proofErr w:type="spellStart"/>
      <w:r w:rsidRPr="00F1372D">
        <w:rPr>
          <w:rFonts w:ascii="Book Antiqua" w:eastAsia="Book Antiqua" w:hAnsi="Book Antiqua" w:cs="Book Antiqua"/>
          <w:sz w:val="24"/>
          <w:szCs w:val="24"/>
        </w:rPr>
        <w:t>Cortijo</w:t>
      </w:r>
      <w:proofErr w:type="spellEnd"/>
      <w:r w:rsidRPr="00F1372D">
        <w:rPr>
          <w:rFonts w:ascii="Book Antiqua" w:eastAsia="Book Antiqua" w:hAnsi="Book Antiqua" w:cs="Book Antiqua"/>
          <w:sz w:val="24"/>
          <w:szCs w:val="24"/>
        </w:rPr>
        <w:t xml:space="preserve"> S, González </w:t>
      </w:r>
      <w:proofErr w:type="spellStart"/>
      <w:r w:rsidRPr="00F1372D">
        <w:rPr>
          <w:rFonts w:ascii="Book Antiqua" w:eastAsia="Book Antiqua" w:hAnsi="Book Antiqua" w:cs="Book Antiqua"/>
          <w:sz w:val="24"/>
          <w:szCs w:val="24"/>
        </w:rPr>
        <w:t>Fernández</w:t>
      </w:r>
      <w:proofErr w:type="spellEnd"/>
      <w:r w:rsidRPr="00F1372D">
        <w:rPr>
          <w:rFonts w:ascii="Book Antiqua" w:eastAsia="Book Antiqua" w:hAnsi="Book Antiqua" w:cs="Book Antiqua"/>
          <w:sz w:val="24"/>
          <w:szCs w:val="24"/>
        </w:rPr>
        <w:t xml:space="preserve"> J. Prognostic Factors for </w:t>
      </w:r>
      <w:proofErr w:type="spellStart"/>
      <w:r w:rsidRPr="00F1372D">
        <w:rPr>
          <w:rFonts w:ascii="Book Antiqua" w:eastAsia="Book Antiqua" w:hAnsi="Book Antiqua" w:cs="Book Antiqua"/>
          <w:sz w:val="24"/>
          <w:szCs w:val="24"/>
        </w:rPr>
        <w:t>Morbimortality</w:t>
      </w:r>
      <w:proofErr w:type="spellEnd"/>
      <w:r w:rsidRPr="00F1372D">
        <w:rPr>
          <w:rFonts w:ascii="Book Antiqua" w:eastAsia="Book Antiqua" w:hAnsi="Book Antiqua" w:cs="Book Antiqua"/>
          <w:sz w:val="24"/>
          <w:szCs w:val="24"/>
        </w:rPr>
        <w:t xml:space="preserve"> in Sleeve Gastrectomy. </w:t>
      </w:r>
      <w:proofErr w:type="gramStart"/>
      <w:r w:rsidRPr="00F1372D">
        <w:rPr>
          <w:rFonts w:ascii="Book Antiqua" w:eastAsia="Book Antiqua" w:hAnsi="Book Antiqua" w:cs="Book Antiqua"/>
          <w:sz w:val="24"/>
          <w:szCs w:val="24"/>
        </w:rPr>
        <w:t>The Importance of the Learning Curve.</w:t>
      </w:r>
      <w:proofErr w:type="gramEnd"/>
      <w:r w:rsidRPr="00F1372D">
        <w:rPr>
          <w:rFonts w:ascii="Book Antiqua" w:eastAsia="Book Antiqua" w:hAnsi="Book Antiqua" w:cs="Book Antiqua"/>
          <w:sz w:val="24"/>
          <w:szCs w:val="24"/>
        </w:rPr>
        <w:t xml:space="preserve"> </w:t>
      </w:r>
      <w:proofErr w:type="gramStart"/>
      <w:r w:rsidRPr="00F1372D">
        <w:rPr>
          <w:rFonts w:ascii="Book Antiqua" w:eastAsia="Book Antiqua" w:hAnsi="Book Antiqua" w:cs="Book Antiqua"/>
          <w:sz w:val="24"/>
          <w:szCs w:val="24"/>
        </w:rPr>
        <w:t>A Spanish-Portuguese Multicenter Study.</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2016; </w:t>
      </w:r>
      <w:r w:rsidRPr="00F1372D">
        <w:rPr>
          <w:rFonts w:ascii="Book Antiqua" w:eastAsia="Book Antiqua" w:hAnsi="Book Antiqua" w:cs="Book Antiqua"/>
          <w:b/>
          <w:sz w:val="24"/>
          <w:szCs w:val="24"/>
        </w:rPr>
        <w:t>26</w:t>
      </w:r>
      <w:r w:rsidRPr="00F1372D">
        <w:rPr>
          <w:rFonts w:ascii="Book Antiqua" w:eastAsia="Book Antiqua" w:hAnsi="Book Antiqua" w:cs="Book Antiqua"/>
          <w:sz w:val="24"/>
          <w:szCs w:val="24"/>
        </w:rPr>
        <w:t>: 2829-2836 [PMID: 27193106 DOI: 10.1007/s11695-016-2229-6]</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40 </w:t>
      </w:r>
      <w:proofErr w:type="spellStart"/>
      <w:r w:rsidRPr="00F1372D">
        <w:rPr>
          <w:rFonts w:ascii="Book Antiqua" w:eastAsia="Book Antiqua" w:hAnsi="Book Antiqua" w:cs="Book Antiqua"/>
          <w:b/>
          <w:sz w:val="24"/>
          <w:szCs w:val="24"/>
        </w:rPr>
        <w:t>Khorgami</w:t>
      </w:r>
      <w:proofErr w:type="spellEnd"/>
      <w:r w:rsidRPr="00F1372D">
        <w:rPr>
          <w:rFonts w:ascii="Book Antiqua" w:eastAsia="Book Antiqua" w:hAnsi="Book Antiqua" w:cs="Book Antiqua"/>
          <w:b/>
          <w:sz w:val="24"/>
          <w:szCs w:val="24"/>
        </w:rPr>
        <w:t xml:space="preserve"> Z</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Andalib</w:t>
      </w:r>
      <w:proofErr w:type="spellEnd"/>
      <w:r w:rsidRPr="00F1372D">
        <w:rPr>
          <w:rFonts w:ascii="Book Antiqua" w:eastAsia="Book Antiqua" w:hAnsi="Book Antiqua" w:cs="Book Antiqua"/>
          <w:sz w:val="24"/>
          <w:szCs w:val="24"/>
        </w:rPr>
        <w:t xml:space="preserve"> A, </w:t>
      </w:r>
      <w:proofErr w:type="spellStart"/>
      <w:r w:rsidRPr="00F1372D">
        <w:rPr>
          <w:rFonts w:ascii="Book Antiqua" w:eastAsia="Book Antiqua" w:hAnsi="Book Antiqua" w:cs="Book Antiqua"/>
          <w:sz w:val="24"/>
          <w:szCs w:val="24"/>
        </w:rPr>
        <w:t>Aminian</w:t>
      </w:r>
      <w:proofErr w:type="spellEnd"/>
      <w:r w:rsidRPr="00F1372D">
        <w:rPr>
          <w:rFonts w:ascii="Book Antiqua" w:eastAsia="Book Antiqua" w:hAnsi="Book Antiqua" w:cs="Book Antiqua"/>
          <w:sz w:val="24"/>
          <w:szCs w:val="24"/>
        </w:rPr>
        <w:t xml:space="preserve"> A, </w:t>
      </w:r>
      <w:proofErr w:type="spellStart"/>
      <w:r w:rsidRPr="00F1372D">
        <w:rPr>
          <w:rFonts w:ascii="Book Antiqua" w:eastAsia="Book Antiqua" w:hAnsi="Book Antiqua" w:cs="Book Antiqua"/>
          <w:sz w:val="24"/>
          <w:szCs w:val="24"/>
        </w:rPr>
        <w:t>Kroh</w:t>
      </w:r>
      <w:proofErr w:type="spellEnd"/>
      <w:r w:rsidRPr="00F1372D">
        <w:rPr>
          <w:rFonts w:ascii="Book Antiqua" w:eastAsia="Book Antiqua" w:hAnsi="Book Antiqua" w:cs="Book Antiqua"/>
          <w:sz w:val="24"/>
          <w:szCs w:val="24"/>
        </w:rPr>
        <w:t xml:space="preserve"> MD, </w:t>
      </w:r>
      <w:proofErr w:type="spellStart"/>
      <w:r w:rsidRPr="00F1372D">
        <w:rPr>
          <w:rFonts w:ascii="Book Antiqua" w:eastAsia="Book Antiqua" w:hAnsi="Book Antiqua" w:cs="Book Antiqua"/>
          <w:sz w:val="24"/>
          <w:szCs w:val="24"/>
        </w:rPr>
        <w:t>Schauer</w:t>
      </w:r>
      <w:proofErr w:type="spellEnd"/>
      <w:r w:rsidRPr="00F1372D">
        <w:rPr>
          <w:rFonts w:ascii="Book Antiqua" w:eastAsia="Book Antiqua" w:hAnsi="Book Antiqua" w:cs="Book Antiqua"/>
          <w:sz w:val="24"/>
          <w:szCs w:val="24"/>
        </w:rPr>
        <w:t xml:space="preserve"> PR, </w:t>
      </w:r>
      <w:proofErr w:type="spellStart"/>
      <w:r w:rsidRPr="00F1372D">
        <w:rPr>
          <w:rFonts w:ascii="Book Antiqua" w:eastAsia="Book Antiqua" w:hAnsi="Book Antiqua" w:cs="Book Antiqua"/>
          <w:sz w:val="24"/>
          <w:szCs w:val="24"/>
        </w:rPr>
        <w:t>Brethauer</w:t>
      </w:r>
      <w:proofErr w:type="spellEnd"/>
      <w:r w:rsidRPr="00F1372D">
        <w:rPr>
          <w:rFonts w:ascii="Book Antiqua" w:eastAsia="Book Antiqua" w:hAnsi="Book Antiqua" w:cs="Book Antiqua"/>
          <w:sz w:val="24"/>
          <w:szCs w:val="24"/>
        </w:rPr>
        <w:t xml:space="preserve"> SA. Predictors of readmission after laparoscopic gastric bypass and sleeve gastrectomy: a comparative analysis of ACS-NSQIP database.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Endosc</w:t>
      </w:r>
      <w:proofErr w:type="spellEnd"/>
      <w:r w:rsidRPr="00F1372D">
        <w:rPr>
          <w:rFonts w:ascii="Book Antiqua" w:eastAsia="Book Antiqua" w:hAnsi="Book Antiqua" w:cs="Book Antiqua"/>
          <w:sz w:val="24"/>
          <w:szCs w:val="24"/>
        </w:rPr>
        <w:t xml:space="preserve"> 2016; </w:t>
      </w:r>
      <w:r w:rsidRPr="00F1372D">
        <w:rPr>
          <w:rFonts w:ascii="Book Antiqua" w:eastAsia="Book Antiqua" w:hAnsi="Book Antiqua" w:cs="Book Antiqua"/>
          <w:b/>
          <w:sz w:val="24"/>
          <w:szCs w:val="24"/>
        </w:rPr>
        <w:t>30</w:t>
      </w:r>
      <w:r w:rsidRPr="00F1372D">
        <w:rPr>
          <w:rFonts w:ascii="Book Antiqua" w:eastAsia="Book Antiqua" w:hAnsi="Book Antiqua" w:cs="Book Antiqua"/>
          <w:sz w:val="24"/>
          <w:szCs w:val="24"/>
        </w:rPr>
        <w:t>: 2342-2350 [PMID: 26307598 DOI: 10.1007/s00464-015-4477-2]</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41 </w:t>
      </w:r>
      <w:proofErr w:type="spellStart"/>
      <w:r w:rsidRPr="00F1372D">
        <w:rPr>
          <w:rFonts w:ascii="Book Antiqua" w:eastAsia="Book Antiqua" w:hAnsi="Book Antiqua" w:cs="Book Antiqua"/>
          <w:b/>
          <w:sz w:val="24"/>
          <w:szCs w:val="24"/>
        </w:rPr>
        <w:t>Creange</w:t>
      </w:r>
      <w:proofErr w:type="spellEnd"/>
      <w:r w:rsidRPr="00F1372D">
        <w:rPr>
          <w:rFonts w:ascii="Book Antiqua" w:eastAsia="Book Antiqua" w:hAnsi="Book Antiqua" w:cs="Book Antiqua"/>
          <w:b/>
          <w:sz w:val="24"/>
          <w:szCs w:val="24"/>
        </w:rPr>
        <w:t xml:space="preserve"> C</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Sethi</w:t>
      </w:r>
      <w:proofErr w:type="spellEnd"/>
      <w:r w:rsidRPr="00F1372D">
        <w:rPr>
          <w:rFonts w:ascii="Book Antiqua" w:eastAsia="Book Antiqua" w:hAnsi="Book Antiqua" w:cs="Book Antiqua"/>
          <w:sz w:val="24"/>
          <w:szCs w:val="24"/>
        </w:rPr>
        <w:t xml:space="preserve"> M, Fielding G, Ren-Fielding C. </w:t>
      </w:r>
      <w:proofErr w:type="gramStart"/>
      <w:r w:rsidRPr="00F1372D">
        <w:rPr>
          <w:rFonts w:ascii="Book Antiqua" w:eastAsia="Book Antiqua" w:hAnsi="Book Antiqua" w:cs="Book Antiqua"/>
          <w:sz w:val="24"/>
          <w:szCs w:val="24"/>
        </w:rPr>
        <w:t>The safety of laparoscopic sleeve gastrectomy among diabetic patients.</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Endosc</w:t>
      </w:r>
      <w:proofErr w:type="spellEnd"/>
      <w:r w:rsidRPr="00F1372D">
        <w:rPr>
          <w:rFonts w:ascii="Book Antiqua" w:eastAsia="Book Antiqua" w:hAnsi="Book Antiqua" w:cs="Book Antiqua"/>
          <w:sz w:val="24"/>
          <w:szCs w:val="24"/>
        </w:rPr>
        <w:t xml:space="preserve"> 2017; </w:t>
      </w:r>
      <w:r w:rsidRPr="00F1372D">
        <w:rPr>
          <w:rFonts w:ascii="Book Antiqua" w:eastAsia="Book Antiqua" w:hAnsi="Book Antiqua" w:cs="Book Antiqua"/>
          <w:b/>
          <w:sz w:val="24"/>
          <w:szCs w:val="24"/>
        </w:rPr>
        <w:t>31</w:t>
      </w:r>
      <w:r w:rsidRPr="00F1372D">
        <w:rPr>
          <w:rFonts w:ascii="Book Antiqua" w:eastAsia="Book Antiqua" w:hAnsi="Book Antiqua" w:cs="Book Antiqua"/>
          <w:sz w:val="24"/>
          <w:szCs w:val="24"/>
        </w:rPr>
        <w:t xml:space="preserve">: 907-911 [PMID: 27501726 </w:t>
      </w:r>
      <w:r w:rsidRPr="00F1372D">
        <w:rPr>
          <w:rFonts w:ascii="Book Antiqua" w:eastAsia="Book Antiqua" w:hAnsi="Book Antiqua" w:cs="Book Antiqua"/>
          <w:sz w:val="24"/>
          <w:szCs w:val="24"/>
        </w:rPr>
        <w:lastRenderedPageBreak/>
        <w:t>DOI: 10.1007/s00464-016-5053-0]</w:t>
      </w: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sz w:val="24"/>
          <w:szCs w:val="24"/>
        </w:rPr>
        <w:t xml:space="preserve">42 </w:t>
      </w:r>
      <w:proofErr w:type="spellStart"/>
      <w:r w:rsidRPr="00F1372D">
        <w:rPr>
          <w:rFonts w:ascii="Book Antiqua" w:eastAsia="Book Antiqua" w:hAnsi="Book Antiqua" w:cs="Book Antiqua"/>
          <w:b/>
          <w:sz w:val="24"/>
          <w:szCs w:val="24"/>
        </w:rPr>
        <w:t>Aminian</w:t>
      </w:r>
      <w:proofErr w:type="spellEnd"/>
      <w:r w:rsidRPr="00F1372D">
        <w:rPr>
          <w:rFonts w:ascii="Book Antiqua" w:eastAsia="Book Antiqua" w:hAnsi="Book Antiqua" w:cs="Book Antiqua"/>
          <w:b/>
          <w:sz w:val="24"/>
          <w:szCs w:val="24"/>
        </w:rPr>
        <w:t xml:space="preserve"> A</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Brethauer</w:t>
      </w:r>
      <w:proofErr w:type="spellEnd"/>
      <w:r w:rsidRPr="00F1372D">
        <w:rPr>
          <w:rFonts w:ascii="Book Antiqua" w:eastAsia="Book Antiqua" w:hAnsi="Book Antiqua" w:cs="Book Antiqua"/>
          <w:sz w:val="24"/>
          <w:szCs w:val="24"/>
        </w:rPr>
        <w:t xml:space="preserve"> SA, </w:t>
      </w:r>
      <w:proofErr w:type="spellStart"/>
      <w:r w:rsidRPr="00F1372D">
        <w:rPr>
          <w:rFonts w:ascii="Book Antiqua" w:eastAsia="Book Antiqua" w:hAnsi="Book Antiqua" w:cs="Book Antiqua"/>
          <w:sz w:val="24"/>
          <w:szCs w:val="24"/>
        </w:rPr>
        <w:t>Sharafkhah</w:t>
      </w:r>
      <w:proofErr w:type="spellEnd"/>
      <w:r w:rsidRPr="00F1372D">
        <w:rPr>
          <w:rFonts w:ascii="Book Antiqua" w:eastAsia="Book Antiqua" w:hAnsi="Book Antiqua" w:cs="Book Antiqua"/>
          <w:sz w:val="24"/>
          <w:szCs w:val="24"/>
        </w:rPr>
        <w:t xml:space="preserve"> M, </w:t>
      </w:r>
      <w:proofErr w:type="spellStart"/>
      <w:r w:rsidRPr="00F1372D">
        <w:rPr>
          <w:rFonts w:ascii="Book Antiqua" w:eastAsia="Book Antiqua" w:hAnsi="Book Antiqua" w:cs="Book Antiqua"/>
          <w:sz w:val="24"/>
          <w:szCs w:val="24"/>
        </w:rPr>
        <w:t>Schauer</w:t>
      </w:r>
      <w:proofErr w:type="spellEnd"/>
      <w:r w:rsidRPr="00F1372D">
        <w:rPr>
          <w:rFonts w:ascii="Book Antiqua" w:eastAsia="Book Antiqua" w:hAnsi="Book Antiqua" w:cs="Book Antiqua"/>
          <w:sz w:val="24"/>
          <w:szCs w:val="24"/>
        </w:rPr>
        <w:t xml:space="preserve"> PR. Development of a sleeve gastrectomy risk calculator.</w:t>
      </w:r>
      <w:proofErr w:type="gramEnd"/>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Obes</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Relat</w:t>
      </w:r>
      <w:proofErr w:type="spellEnd"/>
      <w:r w:rsidRPr="00F1372D">
        <w:rPr>
          <w:rFonts w:ascii="Book Antiqua" w:eastAsia="Book Antiqua" w:hAnsi="Book Antiqua" w:cs="Book Antiqua"/>
          <w:i/>
          <w:sz w:val="24"/>
          <w:szCs w:val="24"/>
        </w:rPr>
        <w:t xml:space="preserve"> Dis</w:t>
      </w:r>
      <w:r w:rsidRPr="00F1372D">
        <w:rPr>
          <w:rFonts w:ascii="Book Antiqua" w:eastAsia="Book Antiqua" w:hAnsi="Book Antiqua" w:cs="Book Antiqua"/>
          <w:sz w:val="24"/>
          <w:szCs w:val="24"/>
        </w:rPr>
        <w:t xml:space="preserve"> 2015; </w:t>
      </w:r>
      <w:r w:rsidRPr="00F1372D">
        <w:rPr>
          <w:rFonts w:ascii="Book Antiqua" w:eastAsia="Book Antiqua" w:hAnsi="Book Antiqua" w:cs="Book Antiqua"/>
          <w:b/>
          <w:sz w:val="24"/>
          <w:szCs w:val="24"/>
        </w:rPr>
        <w:t>11</w:t>
      </w:r>
      <w:r w:rsidRPr="00F1372D">
        <w:rPr>
          <w:rFonts w:ascii="Book Antiqua" w:eastAsia="Book Antiqua" w:hAnsi="Book Antiqua" w:cs="Book Antiqua"/>
          <w:sz w:val="24"/>
          <w:szCs w:val="24"/>
        </w:rPr>
        <w:t>: 758-764 [PMID: 26117166 DOI: 10.1016/j.soard.2014.12.012]</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43 </w:t>
      </w:r>
      <w:r w:rsidRPr="00F1372D">
        <w:rPr>
          <w:rFonts w:ascii="Book Antiqua" w:eastAsia="Book Antiqua" w:hAnsi="Book Antiqua" w:cs="Book Antiqua"/>
          <w:b/>
          <w:sz w:val="24"/>
          <w:szCs w:val="24"/>
        </w:rPr>
        <w:t>Jones CE</w:t>
      </w:r>
      <w:r w:rsidRPr="00F1372D">
        <w:rPr>
          <w:rFonts w:ascii="Book Antiqua" w:eastAsia="Book Antiqua" w:hAnsi="Book Antiqua" w:cs="Book Antiqua"/>
          <w:sz w:val="24"/>
          <w:szCs w:val="24"/>
        </w:rPr>
        <w:t xml:space="preserve">, Graham LA, Morris MS, Richman JS, Hollis RH, Wahl TS, Copeland LA, Burns EA, </w:t>
      </w:r>
      <w:proofErr w:type="spellStart"/>
      <w:r w:rsidRPr="00F1372D">
        <w:rPr>
          <w:rFonts w:ascii="Book Antiqua" w:eastAsia="Book Antiqua" w:hAnsi="Book Antiqua" w:cs="Book Antiqua"/>
          <w:sz w:val="24"/>
          <w:szCs w:val="24"/>
        </w:rPr>
        <w:t>Itani</w:t>
      </w:r>
      <w:proofErr w:type="spellEnd"/>
      <w:r w:rsidRPr="00F1372D">
        <w:rPr>
          <w:rFonts w:ascii="Book Antiqua" w:eastAsia="Book Antiqua" w:hAnsi="Book Antiqua" w:cs="Book Antiqua"/>
          <w:sz w:val="24"/>
          <w:szCs w:val="24"/>
        </w:rPr>
        <w:t xml:space="preserve"> KMF, Hawn MT. Association Between Preoperative Hemoglobin A1c Levels, Postoperative Hyperglycemia, and Readmissions Following Gastrointestinal Surgery. </w:t>
      </w:r>
      <w:r w:rsidRPr="00F1372D">
        <w:rPr>
          <w:rFonts w:ascii="Book Antiqua" w:eastAsia="Book Antiqua" w:hAnsi="Book Antiqua" w:cs="Book Antiqua"/>
          <w:i/>
          <w:sz w:val="24"/>
          <w:szCs w:val="24"/>
        </w:rPr>
        <w:t xml:space="preserve">JAMA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2017; </w:t>
      </w:r>
      <w:r w:rsidRPr="00F1372D">
        <w:rPr>
          <w:rFonts w:ascii="Book Antiqua" w:eastAsia="Book Antiqua" w:hAnsi="Book Antiqua" w:cs="Book Antiqua"/>
          <w:b/>
          <w:sz w:val="24"/>
          <w:szCs w:val="24"/>
        </w:rPr>
        <w:t>152</w:t>
      </w:r>
      <w:r w:rsidRPr="00F1372D">
        <w:rPr>
          <w:rFonts w:ascii="Book Antiqua" w:eastAsia="Book Antiqua" w:hAnsi="Book Antiqua" w:cs="Book Antiqua"/>
          <w:sz w:val="24"/>
          <w:szCs w:val="24"/>
        </w:rPr>
        <w:t>: 1031-1038 [PMID: 28746706 DOI: 10.1001/jamasurg.2017.2350]</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44 </w:t>
      </w:r>
      <w:proofErr w:type="spellStart"/>
      <w:r w:rsidRPr="00F1372D">
        <w:rPr>
          <w:rFonts w:ascii="Book Antiqua" w:eastAsia="Book Antiqua" w:hAnsi="Book Antiqua" w:cs="Book Antiqua"/>
          <w:b/>
          <w:sz w:val="24"/>
          <w:szCs w:val="24"/>
        </w:rPr>
        <w:t>Jehan</w:t>
      </w:r>
      <w:proofErr w:type="spellEnd"/>
      <w:r w:rsidRPr="00F1372D">
        <w:rPr>
          <w:rFonts w:ascii="Book Antiqua" w:eastAsia="Book Antiqua" w:hAnsi="Book Antiqua" w:cs="Book Antiqua"/>
          <w:b/>
          <w:sz w:val="24"/>
          <w:szCs w:val="24"/>
        </w:rPr>
        <w:t xml:space="preserve"> F</w:t>
      </w:r>
      <w:r w:rsidRPr="00F1372D">
        <w:rPr>
          <w:rFonts w:ascii="Book Antiqua" w:eastAsia="Book Antiqua" w:hAnsi="Book Antiqua" w:cs="Book Antiqua"/>
          <w:sz w:val="24"/>
          <w:szCs w:val="24"/>
        </w:rPr>
        <w:t xml:space="preserve">, Khan M, </w:t>
      </w:r>
      <w:proofErr w:type="spellStart"/>
      <w:r w:rsidRPr="00F1372D">
        <w:rPr>
          <w:rFonts w:ascii="Book Antiqua" w:eastAsia="Book Antiqua" w:hAnsi="Book Antiqua" w:cs="Book Antiqua"/>
          <w:sz w:val="24"/>
          <w:szCs w:val="24"/>
        </w:rPr>
        <w:t>Sakran</w:t>
      </w:r>
      <w:proofErr w:type="spellEnd"/>
      <w:r w:rsidRPr="00F1372D">
        <w:rPr>
          <w:rFonts w:ascii="Book Antiqua" w:eastAsia="Book Antiqua" w:hAnsi="Book Antiqua" w:cs="Book Antiqua"/>
          <w:sz w:val="24"/>
          <w:szCs w:val="24"/>
        </w:rPr>
        <w:t xml:space="preserve"> JV, </w:t>
      </w:r>
      <w:proofErr w:type="spellStart"/>
      <w:r w:rsidRPr="00F1372D">
        <w:rPr>
          <w:rFonts w:ascii="Book Antiqua" w:eastAsia="Book Antiqua" w:hAnsi="Book Antiqua" w:cs="Book Antiqua"/>
          <w:sz w:val="24"/>
          <w:szCs w:val="24"/>
        </w:rPr>
        <w:t>Khreiss</w:t>
      </w:r>
      <w:proofErr w:type="spellEnd"/>
      <w:r w:rsidRPr="00F1372D">
        <w:rPr>
          <w:rFonts w:ascii="Book Antiqua" w:eastAsia="Book Antiqua" w:hAnsi="Book Antiqua" w:cs="Book Antiqua"/>
          <w:sz w:val="24"/>
          <w:szCs w:val="24"/>
        </w:rPr>
        <w:t xml:space="preserve"> M, O'Keeffe T, Chi A, </w:t>
      </w:r>
      <w:proofErr w:type="spellStart"/>
      <w:r w:rsidRPr="00F1372D">
        <w:rPr>
          <w:rFonts w:ascii="Book Antiqua" w:eastAsia="Book Antiqua" w:hAnsi="Book Antiqua" w:cs="Book Antiqua"/>
          <w:sz w:val="24"/>
          <w:szCs w:val="24"/>
        </w:rPr>
        <w:t>Kulvatunyou</w:t>
      </w:r>
      <w:proofErr w:type="spellEnd"/>
      <w:r w:rsidRPr="00F1372D">
        <w:rPr>
          <w:rFonts w:ascii="Book Antiqua" w:eastAsia="Book Antiqua" w:hAnsi="Book Antiqua" w:cs="Book Antiqua"/>
          <w:sz w:val="24"/>
          <w:szCs w:val="24"/>
        </w:rPr>
        <w:t xml:space="preserve"> N, Jain A, </w:t>
      </w:r>
      <w:proofErr w:type="spellStart"/>
      <w:r w:rsidRPr="00F1372D">
        <w:rPr>
          <w:rFonts w:ascii="Book Antiqua" w:eastAsia="Book Antiqua" w:hAnsi="Book Antiqua" w:cs="Book Antiqua"/>
          <w:sz w:val="24"/>
          <w:szCs w:val="24"/>
        </w:rPr>
        <w:t>Zakaria</w:t>
      </w:r>
      <w:proofErr w:type="spellEnd"/>
      <w:r w:rsidRPr="00F1372D">
        <w:rPr>
          <w:rFonts w:ascii="Book Antiqua" w:eastAsia="Book Antiqua" w:hAnsi="Book Antiqua" w:cs="Book Antiqua"/>
          <w:sz w:val="24"/>
          <w:szCs w:val="24"/>
        </w:rPr>
        <w:t xml:space="preserve"> ER, Joseph B. Perioperative glycemic control and postoperative complications in patients undergoing emergency general surgery: What is the role of Plasma Hemoglobin A1c? </w:t>
      </w:r>
      <w:r w:rsidRPr="00F1372D">
        <w:rPr>
          <w:rFonts w:ascii="Book Antiqua" w:eastAsia="Book Antiqua" w:hAnsi="Book Antiqua" w:cs="Book Antiqua"/>
          <w:i/>
          <w:sz w:val="24"/>
          <w:szCs w:val="24"/>
        </w:rPr>
        <w:t xml:space="preserve">J Trauma Acute Care </w:t>
      </w:r>
      <w:proofErr w:type="spellStart"/>
      <w:r w:rsidRPr="00F1372D">
        <w:rPr>
          <w:rFonts w:ascii="Book Antiqua" w:eastAsia="Book Antiqua" w:hAnsi="Book Antiqua" w:cs="Book Antiqua"/>
          <w:i/>
          <w:sz w:val="24"/>
          <w:szCs w:val="24"/>
        </w:rPr>
        <w:t>Surg</w:t>
      </w:r>
      <w:proofErr w:type="spellEnd"/>
      <w:r w:rsidRPr="00F1372D">
        <w:rPr>
          <w:rFonts w:ascii="Book Antiqua" w:eastAsia="Book Antiqua" w:hAnsi="Book Antiqua" w:cs="Book Antiqua"/>
          <w:sz w:val="24"/>
          <w:szCs w:val="24"/>
        </w:rPr>
        <w:t xml:space="preserve"> 2018; </w:t>
      </w:r>
      <w:r w:rsidRPr="00F1372D">
        <w:rPr>
          <w:rFonts w:ascii="Book Antiqua" w:eastAsia="Book Antiqua" w:hAnsi="Book Antiqua" w:cs="Book Antiqua"/>
          <w:b/>
          <w:sz w:val="24"/>
          <w:szCs w:val="24"/>
        </w:rPr>
        <w:t>84</w:t>
      </w:r>
      <w:r w:rsidRPr="00F1372D">
        <w:rPr>
          <w:rFonts w:ascii="Book Antiqua" w:eastAsia="Book Antiqua" w:hAnsi="Book Antiqua" w:cs="Book Antiqua"/>
          <w:sz w:val="24"/>
          <w:szCs w:val="24"/>
        </w:rPr>
        <w:t>: 112-117 [PMID: 29040204 DOI: 10.1097/TA.0000000000001724]</w:t>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45 </w:t>
      </w:r>
      <w:proofErr w:type="spellStart"/>
      <w:r w:rsidRPr="00F1372D">
        <w:rPr>
          <w:rFonts w:ascii="Book Antiqua" w:eastAsia="Book Antiqua" w:hAnsi="Book Antiqua" w:cs="Book Antiqua"/>
          <w:b/>
          <w:sz w:val="24"/>
          <w:szCs w:val="24"/>
        </w:rPr>
        <w:t>Hikata</w:t>
      </w:r>
      <w:proofErr w:type="spellEnd"/>
      <w:r w:rsidRPr="00F1372D">
        <w:rPr>
          <w:rFonts w:ascii="Book Antiqua" w:eastAsia="Book Antiqua" w:hAnsi="Book Antiqua" w:cs="Book Antiqua"/>
          <w:b/>
          <w:sz w:val="24"/>
          <w:szCs w:val="24"/>
        </w:rPr>
        <w:t xml:space="preserve"> T</w:t>
      </w:r>
      <w:r w:rsidRPr="00F1372D">
        <w:rPr>
          <w:rFonts w:ascii="Book Antiqua" w:eastAsia="Book Antiqua" w:hAnsi="Book Antiqua" w:cs="Book Antiqua"/>
          <w:sz w:val="24"/>
          <w:szCs w:val="24"/>
        </w:rPr>
        <w:t xml:space="preserve">, Iwanami A, </w:t>
      </w:r>
      <w:proofErr w:type="spellStart"/>
      <w:r w:rsidRPr="00F1372D">
        <w:rPr>
          <w:rFonts w:ascii="Book Antiqua" w:eastAsia="Book Antiqua" w:hAnsi="Book Antiqua" w:cs="Book Antiqua"/>
          <w:sz w:val="24"/>
          <w:szCs w:val="24"/>
        </w:rPr>
        <w:t>Hosogane</w:t>
      </w:r>
      <w:proofErr w:type="spellEnd"/>
      <w:r w:rsidRPr="00F1372D">
        <w:rPr>
          <w:rFonts w:ascii="Book Antiqua" w:eastAsia="Book Antiqua" w:hAnsi="Book Antiqua" w:cs="Book Antiqua"/>
          <w:sz w:val="24"/>
          <w:szCs w:val="24"/>
        </w:rPr>
        <w:t xml:space="preserve"> N, Watanabe K, Ishii K, Nakamura M, Toyama Y, Matsumoto M, </w:t>
      </w:r>
      <w:proofErr w:type="spellStart"/>
      <w:r w:rsidRPr="00F1372D">
        <w:rPr>
          <w:rFonts w:ascii="Book Antiqua" w:eastAsia="Book Antiqua" w:hAnsi="Book Antiqua" w:cs="Book Antiqua"/>
          <w:sz w:val="24"/>
          <w:szCs w:val="24"/>
        </w:rPr>
        <w:t>Kamata</w:t>
      </w:r>
      <w:proofErr w:type="spellEnd"/>
      <w:r w:rsidRPr="00F1372D">
        <w:rPr>
          <w:rFonts w:ascii="Book Antiqua" w:eastAsia="Book Antiqua" w:hAnsi="Book Antiqua" w:cs="Book Antiqua"/>
          <w:sz w:val="24"/>
          <w:szCs w:val="24"/>
        </w:rPr>
        <w:t xml:space="preserve"> M. High preoperative hemoglobin A1c is a risk factor for surgical site infection after posterior thoracic and lumbar spinal instrumentation surgery. </w:t>
      </w:r>
      <w:r w:rsidRPr="00F1372D">
        <w:rPr>
          <w:rFonts w:ascii="Book Antiqua" w:eastAsia="Book Antiqua" w:hAnsi="Book Antiqua" w:cs="Book Antiqua"/>
          <w:i/>
          <w:sz w:val="24"/>
          <w:szCs w:val="24"/>
        </w:rPr>
        <w:t xml:space="preserve">J </w:t>
      </w:r>
      <w:proofErr w:type="spellStart"/>
      <w:r w:rsidRPr="00F1372D">
        <w:rPr>
          <w:rFonts w:ascii="Book Antiqua" w:eastAsia="Book Antiqua" w:hAnsi="Book Antiqua" w:cs="Book Antiqua"/>
          <w:i/>
          <w:sz w:val="24"/>
          <w:szCs w:val="24"/>
        </w:rPr>
        <w:t>Orthop</w:t>
      </w:r>
      <w:proofErr w:type="spellEnd"/>
      <w:r w:rsidRPr="00F1372D">
        <w:rPr>
          <w:rFonts w:ascii="Book Antiqua" w:eastAsia="Book Antiqua" w:hAnsi="Book Antiqua" w:cs="Book Antiqua"/>
          <w:i/>
          <w:sz w:val="24"/>
          <w:szCs w:val="24"/>
        </w:rPr>
        <w:t xml:space="preserve"> </w:t>
      </w:r>
      <w:proofErr w:type="spellStart"/>
      <w:r w:rsidRPr="00F1372D">
        <w:rPr>
          <w:rFonts w:ascii="Book Antiqua" w:eastAsia="Book Antiqua" w:hAnsi="Book Antiqua" w:cs="Book Antiqua"/>
          <w:i/>
          <w:sz w:val="24"/>
          <w:szCs w:val="24"/>
        </w:rPr>
        <w:t>Sci</w:t>
      </w:r>
      <w:proofErr w:type="spellEnd"/>
      <w:r w:rsidRPr="00F1372D">
        <w:rPr>
          <w:rFonts w:ascii="Book Antiqua" w:eastAsia="Book Antiqua" w:hAnsi="Book Antiqua" w:cs="Book Antiqua"/>
          <w:sz w:val="24"/>
          <w:szCs w:val="24"/>
        </w:rPr>
        <w:t xml:space="preserve"> 2014; </w:t>
      </w:r>
      <w:r w:rsidRPr="00F1372D">
        <w:rPr>
          <w:rFonts w:ascii="Book Antiqua" w:eastAsia="Book Antiqua" w:hAnsi="Book Antiqua" w:cs="Book Antiqua"/>
          <w:b/>
          <w:sz w:val="24"/>
          <w:szCs w:val="24"/>
        </w:rPr>
        <w:t>19</w:t>
      </w:r>
      <w:r w:rsidRPr="00F1372D">
        <w:rPr>
          <w:rFonts w:ascii="Book Antiqua" w:eastAsia="Book Antiqua" w:hAnsi="Book Antiqua" w:cs="Book Antiqua"/>
          <w:sz w:val="24"/>
          <w:szCs w:val="24"/>
        </w:rPr>
        <w:t>: 223-228 [PMID: 24368606 DOI: 10.1007/s00776-013-0518-7]</w:t>
      </w:r>
    </w:p>
    <w:p w:rsidR="00935AD6" w:rsidRPr="00F1372D" w:rsidRDefault="00393494" w:rsidP="00F1372D">
      <w:pPr>
        <w:spacing w:line="360" w:lineRule="auto"/>
        <w:jc w:val="both"/>
        <w:rPr>
          <w:rFonts w:ascii="Book Antiqua" w:eastAsia="Book Antiqua" w:hAnsi="Book Antiqua" w:cs="Book Antiqua"/>
          <w:sz w:val="24"/>
          <w:szCs w:val="24"/>
        </w:rPr>
      </w:pPr>
      <w:proofErr w:type="gramStart"/>
      <w:r w:rsidRPr="00F1372D">
        <w:rPr>
          <w:rFonts w:ascii="Book Antiqua" w:eastAsia="Book Antiqua" w:hAnsi="Book Antiqua" w:cs="Book Antiqua"/>
          <w:sz w:val="24"/>
          <w:szCs w:val="24"/>
        </w:rPr>
        <w:t xml:space="preserve">46 </w:t>
      </w:r>
      <w:r w:rsidRPr="00F1372D">
        <w:rPr>
          <w:rFonts w:ascii="Book Antiqua" w:eastAsia="Book Antiqua" w:hAnsi="Book Antiqua" w:cs="Book Antiqua"/>
          <w:b/>
          <w:sz w:val="24"/>
          <w:szCs w:val="24"/>
        </w:rPr>
        <w:t>Goldstein DT</w:t>
      </w:r>
      <w:r w:rsidRPr="00F1372D">
        <w:rPr>
          <w:rFonts w:ascii="Book Antiqua" w:eastAsia="Book Antiqua" w:hAnsi="Book Antiqua" w:cs="Book Antiqua"/>
          <w:sz w:val="24"/>
          <w:szCs w:val="24"/>
        </w:rPr>
        <w:t xml:space="preserve">, </w:t>
      </w:r>
      <w:proofErr w:type="spellStart"/>
      <w:r w:rsidRPr="00F1372D">
        <w:rPr>
          <w:rFonts w:ascii="Book Antiqua" w:eastAsia="Book Antiqua" w:hAnsi="Book Antiqua" w:cs="Book Antiqua"/>
          <w:sz w:val="24"/>
          <w:szCs w:val="24"/>
        </w:rPr>
        <w:t>Durinka</w:t>
      </w:r>
      <w:proofErr w:type="spellEnd"/>
      <w:r w:rsidRPr="00F1372D">
        <w:rPr>
          <w:rFonts w:ascii="Book Antiqua" w:eastAsia="Book Antiqua" w:hAnsi="Book Antiqua" w:cs="Book Antiqua"/>
          <w:sz w:val="24"/>
          <w:szCs w:val="24"/>
        </w:rPr>
        <w:t xml:space="preserve"> JB, Martino N, Shilling JW.</w:t>
      </w:r>
      <w:proofErr w:type="gramEnd"/>
      <w:r w:rsidRPr="00F1372D">
        <w:rPr>
          <w:rFonts w:ascii="Book Antiqua" w:eastAsia="Book Antiqua" w:hAnsi="Book Antiqua" w:cs="Book Antiqua"/>
          <w:sz w:val="24"/>
          <w:szCs w:val="24"/>
        </w:rPr>
        <w:t xml:space="preserve"> Effect of preoperative hemoglobin </w:t>
      </w:r>
      <w:proofErr w:type="gramStart"/>
      <w:r w:rsidRPr="00F1372D">
        <w:rPr>
          <w:rFonts w:ascii="Book Antiqua" w:eastAsia="Book Antiqua" w:hAnsi="Book Antiqua" w:cs="Book Antiqua"/>
          <w:sz w:val="24"/>
          <w:szCs w:val="24"/>
        </w:rPr>
        <w:t>A(</w:t>
      </w:r>
      <w:proofErr w:type="gramEnd"/>
      <w:r w:rsidRPr="00F1372D">
        <w:rPr>
          <w:rFonts w:ascii="Book Antiqua" w:eastAsia="Book Antiqua" w:hAnsi="Book Antiqua" w:cs="Book Antiqua"/>
          <w:sz w:val="24"/>
          <w:szCs w:val="24"/>
        </w:rPr>
        <w:t xml:space="preserve">1c) level on acute postoperative complications of total joint arthroplasty. </w:t>
      </w:r>
      <w:r w:rsidRPr="00F1372D">
        <w:rPr>
          <w:rFonts w:ascii="Book Antiqua" w:eastAsia="Book Antiqua" w:hAnsi="Book Antiqua" w:cs="Book Antiqua"/>
          <w:i/>
          <w:sz w:val="24"/>
          <w:szCs w:val="24"/>
        </w:rPr>
        <w:t xml:space="preserve">Am J </w:t>
      </w:r>
      <w:proofErr w:type="spellStart"/>
      <w:r w:rsidRPr="00F1372D">
        <w:rPr>
          <w:rFonts w:ascii="Book Antiqua" w:eastAsia="Book Antiqua" w:hAnsi="Book Antiqua" w:cs="Book Antiqua"/>
          <w:i/>
          <w:sz w:val="24"/>
          <w:szCs w:val="24"/>
        </w:rPr>
        <w:t>Orthop</w:t>
      </w:r>
      <w:proofErr w:type="spellEnd"/>
      <w:r w:rsidRPr="00F1372D">
        <w:rPr>
          <w:rFonts w:ascii="Book Antiqua" w:eastAsia="Book Antiqua" w:hAnsi="Book Antiqua" w:cs="Book Antiqua"/>
          <w:sz w:val="24"/>
          <w:szCs w:val="24"/>
        </w:rPr>
        <w:t xml:space="preserve"> (Belle Mead NJ) 2013; </w:t>
      </w:r>
      <w:r w:rsidRPr="00F1372D">
        <w:rPr>
          <w:rFonts w:ascii="Book Antiqua" w:eastAsia="Book Antiqua" w:hAnsi="Book Antiqua" w:cs="Book Antiqua"/>
          <w:b/>
          <w:sz w:val="24"/>
          <w:szCs w:val="24"/>
        </w:rPr>
        <w:t>42</w:t>
      </w:r>
      <w:r w:rsidRPr="00F1372D">
        <w:rPr>
          <w:rFonts w:ascii="Book Antiqua" w:eastAsia="Book Antiqua" w:hAnsi="Book Antiqua" w:cs="Book Antiqua"/>
          <w:sz w:val="24"/>
          <w:szCs w:val="24"/>
        </w:rPr>
        <w:t>: E88-E90 [PMID: 24278910]</w:t>
      </w:r>
    </w:p>
    <w:p w:rsidR="00935AD6" w:rsidRPr="00F1372D" w:rsidRDefault="00935AD6" w:rsidP="00F1372D">
      <w:pPr>
        <w:pBdr>
          <w:top w:val="nil"/>
          <w:left w:val="nil"/>
          <w:bottom w:val="nil"/>
          <w:right w:val="nil"/>
          <w:between w:val="nil"/>
        </w:pBdr>
        <w:spacing w:line="360" w:lineRule="auto"/>
        <w:jc w:val="both"/>
        <w:rPr>
          <w:rFonts w:ascii="Book Antiqua" w:eastAsia="Book Antiqua" w:hAnsi="Book Antiqua" w:cs="Book Antiqua"/>
          <w:sz w:val="24"/>
          <w:szCs w:val="24"/>
        </w:rPr>
      </w:pPr>
    </w:p>
    <w:p w:rsidR="00935AD6" w:rsidRPr="004208D1" w:rsidRDefault="00393494" w:rsidP="00F1372D">
      <w:pPr>
        <w:pBdr>
          <w:top w:val="nil"/>
          <w:left w:val="nil"/>
          <w:bottom w:val="nil"/>
          <w:right w:val="nil"/>
          <w:between w:val="nil"/>
        </w:pBdr>
        <w:spacing w:line="360" w:lineRule="auto"/>
        <w:jc w:val="right"/>
        <w:rPr>
          <w:rFonts w:ascii="Book Antiqua" w:hAnsi="Book Antiqua" w:cs="Book Antiqua"/>
          <w:b/>
          <w:color w:val="000000"/>
          <w:sz w:val="24"/>
          <w:szCs w:val="24"/>
        </w:rPr>
      </w:pPr>
      <w:r w:rsidRPr="00F1372D">
        <w:rPr>
          <w:rFonts w:ascii="Book Antiqua" w:eastAsia="Book Antiqua" w:hAnsi="Book Antiqua" w:cs="Book Antiqua"/>
          <w:b/>
          <w:color w:val="000000"/>
          <w:sz w:val="24"/>
          <w:szCs w:val="24"/>
        </w:rPr>
        <w:t xml:space="preserve">P-Reviewer: </w:t>
      </w:r>
      <w:proofErr w:type="spellStart"/>
      <w:r w:rsidRPr="00F1372D">
        <w:rPr>
          <w:rFonts w:ascii="Book Antiqua" w:eastAsia="Book Antiqua" w:hAnsi="Book Antiqua" w:cs="Book Antiqua"/>
          <w:color w:val="000000"/>
          <w:sz w:val="24"/>
          <w:szCs w:val="24"/>
        </w:rPr>
        <w:t>Beltowski</w:t>
      </w:r>
      <w:proofErr w:type="spellEnd"/>
      <w:r w:rsidRPr="00F1372D">
        <w:rPr>
          <w:rFonts w:ascii="Book Antiqua" w:eastAsia="Book Antiqua" w:hAnsi="Book Antiqua" w:cs="Book Antiqua"/>
          <w:color w:val="000000"/>
          <w:sz w:val="24"/>
          <w:szCs w:val="24"/>
        </w:rPr>
        <w:t xml:space="preserve"> J, Das U, Gómez-</w:t>
      </w:r>
      <w:proofErr w:type="spellStart"/>
      <w:r w:rsidRPr="00F1372D">
        <w:rPr>
          <w:rFonts w:ascii="Book Antiqua" w:eastAsia="Book Antiqua" w:hAnsi="Book Antiqua" w:cs="Book Antiqua"/>
          <w:color w:val="000000"/>
          <w:sz w:val="24"/>
          <w:szCs w:val="24"/>
        </w:rPr>
        <w:t>Sáez</w:t>
      </w:r>
      <w:proofErr w:type="spellEnd"/>
      <w:r w:rsidRPr="00F1372D">
        <w:rPr>
          <w:rFonts w:ascii="Book Antiqua" w:eastAsia="Book Antiqua" w:hAnsi="Book Antiqua" w:cs="Book Antiqua"/>
          <w:color w:val="000000"/>
          <w:sz w:val="24"/>
          <w:szCs w:val="24"/>
        </w:rPr>
        <w:t xml:space="preserve"> JM, Joseph PM, </w:t>
      </w:r>
      <w:proofErr w:type="spellStart"/>
      <w:r w:rsidRPr="00F1372D">
        <w:rPr>
          <w:rFonts w:ascii="Book Antiqua" w:eastAsia="Book Antiqua" w:hAnsi="Book Antiqua" w:cs="Book Antiqua"/>
          <w:color w:val="000000"/>
          <w:sz w:val="24"/>
          <w:szCs w:val="24"/>
        </w:rPr>
        <w:t>Saisho</w:t>
      </w:r>
      <w:proofErr w:type="spellEnd"/>
      <w:r w:rsidRPr="00F1372D">
        <w:rPr>
          <w:rFonts w:ascii="Book Antiqua" w:eastAsia="Book Antiqua" w:hAnsi="Book Antiqua" w:cs="Book Antiqua"/>
          <w:color w:val="000000"/>
          <w:sz w:val="24"/>
          <w:szCs w:val="24"/>
        </w:rPr>
        <w:t xml:space="preserve"> Y, </w:t>
      </w:r>
      <w:proofErr w:type="spellStart"/>
      <w:r w:rsidRPr="00F1372D">
        <w:rPr>
          <w:rFonts w:ascii="Book Antiqua" w:eastAsia="Book Antiqua" w:hAnsi="Book Antiqua" w:cs="Book Antiqua"/>
          <w:color w:val="000000"/>
          <w:sz w:val="24"/>
          <w:szCs w:val="24"/>
        </w:rPr>
        <w:t>Serhiyenko</w:t>
      </w:r>
      <w:proofErr w:type="spellEnd"/>
      <w:r w:rsidRPr="00F1372D">
        <w:rPr>
          <w:rFonts w:ascii="Book Antiqua" w:eastAsia="Book Antiqua" w:hAnsi="Book Antiqua" w:cs="Book Antiqua"/>
          <w:color w:val="000000"/>
          <w:sz w:val="24"/>
          <w:szCs w:val="24"/>
        </w:rPr>
        <w:t xml:space="preserve"> VA, </w:t>
      </w:r>
      <w:proofErr w:type="spellStart"/>
      <w:r w:rsidRPr="00F1372D">
        <w:rPr>
          <w:rFonts w:ascii="Book Antiqua" w:eastAsia="Book Antiqua" w:hAnsi="Book Antiqua" w:cs="Book Antiqua"/>
          <w:color w:val="000000"/>
          <w:sz w:val="24"/>
          <w:szCs w:val="24"/>
        </w:rPr>
        <w:t>Surani</w:t>
      </w:r>
      <w:proofErr w:type="spellEnd"/>
      <w:r w:rsidRPr="00F1372D">
        <w:rPr>
          <w:rFonts w:ascii="Book Antiqua" w:eastAsia="Book Antiqua" w:hAnsi="Book Antiqua" w:cs="Book Antiqua"/>
          <w:color w:val="000000"/>
          <w:sz w:val="24"/>
          <w:szCs w:val="24"/>
        </w:rPr>
        <w:t xml:space="preserve"> S </w:t>
      </w:r>
      <w:r w:rsidRPr="00F1372D">
        <w:rPr>
          <w:rFonts w:ascii="Book Antiqua" w:eastAsia="Book Antiqua" w:hAnsi="Book Antiqua" w:cs="Book Antiqua"/>
          <w:b/>
          <w:color w:val="000000"/>
          <w:sz w:val="24"/>
          <w:szCs w:val="24"/>
        </w:rPr>
        <w:t xml:space="preserve">S-Editor: </w:t>
      </w:r>
      <w:r w:rsidRPr="00F1372D">
        <w:rPr>
          <w:rFonts w:ascii="Book Antiqua" w:eastAsia="Book Antiqua" w:hAnsi="Book Antiqua" w:cs="Book Antiqua"/>
          <w:color w:val="000000"/>
          <w:sz w:val="24"/>
          <w:szCs w:val="24"/>
        </w:rPr>
        <w:t>Ji FF</w:t>
      </w:r>
      <w:r w:rsidRPr="00F1372D">
        <w:rPr>
          <w:rFonts w:ascii="Book Antiqua" w:eastAsia="Book Antiqua" w:hAnsi="Book Antiqua" w:cs="Book Antiqua"/>
          <w:b/>
          <w:color w:val="000000"/>
          <w:sz w:val="24"/>
          <w:szCs w:val="24"/>
        </w:rPr>
        <w:t xml:space="preserve"> L-Editor: </w:t>
      </w:r>
      <w:proofErr w:type="spellStart"/>
      <w:r w:rsidRPr="00F1372D">
        <w:rPr>
          <w:rFonts w:ascii="Book Antiqua" w:eastAsia="Book Antiqua" w:hAnsi="Book Antiqua" w:cs="Book Antiqua"/>
          <w:color w:val="000000"/>
          <w:sz w:val="24"/>
          <w:szCs w:val="24"/>
        </w:rPr>
        <w:t>Filipodia</w:t>
      </w:r>
      <w:proofErr w:type="spellEnd"/>
      <w:r w:rsidRPr="00F1372D">
        <w:rPr>
          <w:rFonts w:ascii="Book Antiqua" w:eastAsia="Book Antiqua" w:hAnsi="Book Antiqua" w:cs="Book Antiqua"/>
          <w:color w:val="000000"/>
          <w:sz w:val="24"/>
          <w:szCs w:val="24"/>
        </w:rPr>
        <w:t xml:space="preserve"> </w:t>
      </w:r>
      <w:r w:rsidRPr="00F1372D">
        <w:rPr>
          <w:rFonts w:ascii="Book Antiqua" w:eastAsia="Book Antiqua" w:hAnsi="Book Antiqua" w:cs="Book Antiqua"/>
          <w:b/>
          <w:color w:val="000000"/>
          <w:sz w:val="24"/>
          <w:szCs w:val="24"/>
        </w:rPr>
        <w:t xml:space="preserve">E-Editor: </w:t>
      </w:r>
      <w:r w:rsidR="004208D1" w:rsidRPr="004208D1">
        <w:rPr>
          <w:rFonts w:ascii="Book Antiqua" w:hAnsi="Book Antiqua" w:cs="Book Antiqua" w:hint="eastAsia"/>
          <w:color w:val="000000"/>
          <w:sz w:val="24"/>
          <w:szCs w:val="24"/>
        </w:rPr>
        <w:t>Song H</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F1372D">
        <w:rPr>
          <w:rFonts w:ascii="Book Antiqua" w:eastAsia="Book Antiqua" w:hAnsi="Book Antiqua" w:cs="Book Antiqua"/>
          <w:b/>
          <w:color w:val="000000"/>
          <w:sz w:val="24"/>
          <w:szCs w:val="24"/>
        </w:rPr>
        <w:t xml:space="preserve"> </w:t>
      </w:r>
    </w:p>
    <w:p w:rsidR="00935AD6" w:rsidRPr="00F1372D" w:rsidRDefault="00393494" w:rsidP="00F1372D">
      <w:pPr>
        <w:widowControl/>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Specialty type: </w:t>
      </w:r>
      <w:r w:rsidRPr="00F1372D">
        <w:rPr>
          <w:rFonts w:ascii="Book Antiqua" w:eastAsia="Book Antiqua" w:hAnsi="Book Antiqua" w:cs="Book Antiqua"/>
          <w:sz w:val="24"/>
          <w:szCs w:val="24"/>
        </w:rPr>
        <w:t>Endocrinology and metabolism</w:t>
      </w:r>
    </w:p>
    <w:p w:rsidR="00935AD6" w:rsidRPr="00F1372D" w:rsidRDefault="00393494" w:rsidP="00F1372D">
      <w:pPr>
        <w:widowControl/>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Country of origin: </w:t>
      </w:r>
      <w:r w:rsidRPr="00F1372D">
        <w:rPr>
          <w:rFonts w:ascii="Book Antiqua" w:eastAsia="Book Antiqua" w:hAnsi="Book Antiqua" w:cs="Book Antiqua"/>
          <w:sz w:val="24"/>
          <w:szCs w:val="24"/>
        </w:rPr>
        <w:t>Israel</w:t>
      </w:r>
    </w:p>
    <w:p w:rsidR="00935AD6" w:rsidRPr="00F1372D" w:rsidRDefault="00393494" w:rsidP="00F1372D">
      <w:pPr>
        <w:widowControl/>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Peer-review report classification</w:t>
      </w:r>
    </w:p>
    <w:p w:rsidR="00935AD6" w:rsidRPr="00F1372D" w:rsidRDefault="00393494" w:rsidP="00F1372D">
      <w:pPr>
        <w:widowControl/>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Grade </w:t>
      </w:r>
      <w:proofErr w:type="gramStart"/>
      <w:r w:rsidRPr="00F1372D">
        <w:rPr>
          <w:rFonts w:ascii="Book Antiqua" w:eastAsia="Book Antiqua" w:hAnsi="Book Antiqua" w:cs="Book Antiqua"/>
          <w:sz w:val="24"/>
          <w:szCs w:val="24"/>
        </w:rPr>
        <w:t>A</w:t>
      </w:r>
      <w:proofErr w:type="gramEnd"/>
      <w:r w:rsidRPr="00F1372D">
        <w:rPr>
          <w:rFonts w:ascii="Book Antiqua" w:eastAsia="Book Antiqua" w:hAnsi="Book Antiqua" w:cs="Book Antiqua"/>
          <w:sz w:val="24"/>
          <w:szCs w:val="24"/>
        </w:rPr>
        <w:t xml:space="preserve"> (Excellent): 0</w:t>
      </w:r>
    </w:p>
    <w:p w:rsidR="00935AD6" w:rsidRPr="00F1372D" w:rsidRDefault="00393494" w:rsidP="00F1372D">
      <w:pPr>
        <w:widowControl/>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Grade B (Very good): B, B, B, B, B, </w:t>
      </w:r>
      <w:proofErr w:type="gramStart"/>
      <w:r w:rsidRPr="00F1372D">
        <w:rPr>
          <w:rFonts w:ascii="Book Antiqua" w:eastAsia="Book Antiqua" w:hAnsi="Book Antiqua" w:cs="Book Antiqua"/>
          <w:sz w:val="24"/>
          <w:szCs w:val="24"/>
        </w:rPr>
        <w:t>B</w:t>
      </w:r>
      <w:proofErr w:type="gramEnd"/>
    </w:p>
    <w:p w:rsidR="00935AD6" w:rsidRPr="00F1372D" w:rsidRDefault="00393494" w:rsidP="00F1372D">
      <w:pPr>
        <w:widowControl/>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lastRenderedPageBreak/>
        <w:t>Grade C (Good): 0</w:t>
      </w:r>
    </w:p>
    <w:p w:rsidR="00935AD6" w:rsidRPr="00F1372D" w:rsidRDefault="00393494" w:rsidP="00F1372D">
      <w:pPr>
        <w:widowControl/>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Grade D (Fair): 0 </w:t>
      </w:r>
    </w:p>
    <w:p w:rsidR="00935AD6" w:rsidRPr="00F1372D" w:rsidRDefault="00393494" w:rsidP="00F1372D">
      <w:pPr>
        <w:pBdr>
          <w:top w:val="nil"/>
          <w:left w:val="nil"/>
          <w:bottom w:val="nil"/>
          <w:right w:val="nil"/>
          <w:between w:val="nil"/>
        </w:pBd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Grade E (Poor): E</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hAnsi="Book Antiqua"/>
          <w:sz w:val="24"/>
          <w:szCs w:val="24"/>
        </w:rPr>
        <w:br w:type="page"/>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lastRenderedPageBreak/>
        <w:t>Table 1 Patient characteristics</w:t>
      </w:r>
    </w:p>
    <w:tbl>
      <w:tblPr>
        <w:tblStyle w:val="a5"/>
        <w:tblW w:w="10800" w:type="dxa"/>
        <w:tblInd w:w="-299" w:type="dxa"/>
        <w:tblBorders>
          <w:top w:val="single" w:sz="4" w:space="0" w:color="000000"/>
          <w:bottom w:val="single" w:sz="4" w:space="0" w:color="000000"/>
        </w:tblBorders>
        <w:tblLayout w:type="fixed"/>
        <w:tblLook w:val="0600" w:firstRow="0" w:lastRow="0" w:firstColumn="0" w:lastColumn="0" w:noHBand="1" w:noVBand="1"/>
      </w:tblPr>
      <w:tblGrid>
        <w:gridCol w:w="2981"/>
        <w:gridCol w:w="2861"/>
        <w:gridCol w:w="2479"/>
        <w:gridCol w:w="2479"/>
      </w:tblGrid>
      <w:tr w:rsidR="00935AD6" w:rsidRPr="00F1372D">
        <w:tc>
          <w:tcPr>
            <w:tcW w:w="2981" w:type="dxa"/>
            <w:tcBorders>
              <w:top w:val="single" w:sz="4" w:space="0" w:color="000000"/>
              <w:bottom w:val="single" w:sz="4" w:space="0" w:color="000000"/>
            </w:tcBorders>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b/>
                <w:sz w:val="24"/>
                <w:szCs w:val="24"/>
              </w:rPr>
            </w:pPr>
          </w:p>
        </w:tc>
        <w:tc>
          <w:tcPr>
            <w:tcW w:w="2861"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Non-type 2 diabetes group, </w:t>
            </w:r>
            <w:r w:rsidRPr="00F1372D">
              <w:rPr>
                <w:rFonts w:ascii="Book Antiqua" w:eastAsia="Book Antiqua" w:hAnsi="Book Antiqua" w:cs="Book Antiqua"/>
                <w:b/>
                <w:i/>
                <w:sz w:val="24"/>
                <w:szCs w:val="24"/>
              </w:rPr>
              <w:t xml:space="preserve">n </w:t>
            </w:r>
            <w:r w:rsidRPr="00F1372D">
              <w:rPr>
                <w:rFonts w:ascii="Book Antiqua" w:eastAsia="Book Antiqua" w:hAnsi="Book Antiqua" w:cs="Book Antiqua"/>
                <w:b/>
                <w:sz w:val="24"/>
                <w:szCs w:val="24"/>
              </w:rPr>
              <w:t>= 841</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i/>
                <w:sz w:val="24"/>
                <w:szCs w:val="24"/>
              </w:rPr>
              <w:t>n</w:t>
            </w:r>
            <w:r w:rsidRPr="00F1372D">
              <w:rPr>
                <w:rFonts w:ascii="Book Antiqua" w:eastAsia="Book Antiqua" w:hAnsi="Book Antiqua" w:cs="Book Antiqua"/>
                <w:b/>
                <w:sz w:val="24"/>
                <w:szCs w:val="24"/>
              </w:rPr>
              <w:t xml:space="preserve"> (%) or mean (± SD)</w:t>
            </w:r>
          </w:p>
        </w:tc>
        <w:tc>
          <w:tcPr>
            <w:tcW w:w="2479"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Type 2 diabetes group, </w:t>
            </w:r>
            <w:r w:rsidRPr="00F1372D">
              <w:rPr>
                <w:rFonts w:ascii="Book Antiqua" w:eastAsia="Book Antiqua" w:hAnsi="Book Antiqua" w:cs="Book Antiqua"/>
                <w:b/>
                <w:i/>
                <w:sz w:val="24"/>
                <w:szCs w:val="24"/>
              </w:rPr>
              <w:t xml:space="preserve">n </w:t>
            </w:r>
            <w:r w:rsidRPr="00F1372D">
              <w:rPr>
                <w:rFonts w:ascii="Book Antiqua" w:eastAsia="Book Antiqua" w:hAnsi="Book Antiqua" w:cs="Book Antiqua"/>
                <w:b/>
                <w:sz w:val="24"/>
                <w:szCs w:val="24"/>
              </w:rPr>
              <w:t>= 143</w:t>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i/>
                <w:sz w:val="24"/>
                <w:szCs w:val="24"/>
              </w:rPr>
              <w:t>n</w:t>
            </w:r>
            <w:r w:rsidRPr="00F1372D">
              <w:rPr>
                <w:rFonts w:ascii="Book Antiqua" w:eastAsia="Book Antiqua" w:hAnsi="Book Antiqua" w:cs="Book Antiqua"/>
                <w:b/>
                <w:sz w:val="24"/>
                <w:szCs w:val="24"/>
              </w:rPr>
              <w:t xml:space="preserve"> (%) or mean (± SD)</w:t>
            </w:r>
          </w:p>
        </w:tc>
        <w:tc>
          <w:tcPr>
            <w:tcW w:w="2479"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i/>
                <w:sz w:val="24"/>
                <w:szCs w:val="24"/>
              </w:rPr>
              <w:t>P</w:t>
            </w:r>
            <w:r w:rsidRPr="00F1372D">
              <w:rPr>
                <w:rFonts w:ascii="Book Antiqua" w:eastAsia="Book Antiqua" w:hAnsi="Book Antiqua" w:cs="Book Antiqua"/>
                <w:b/>
                <w:sz w:val="24"/>
                <w:szCs w:val="24"/>
              </w:rPr>
              <w:t>-value</w:t>
            </w:r>
          </w:p>
        </w:tc>
      </w:tr>
      <w:tr w:rsidR="00935AD6" w:rsidRPr="00F1372D">
        <w:tc>
          <w:tcPr>
            <w:tcW w:w="2981"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Female</w:t>
            </w:r>
          </w:p>
        </w:tc>
        <w:tc>
          <w:tcPr>
            <w:tcW w:w="2861"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573 (68.1)</w:t>
            </w:r>
          </w:p>
        </w:tc>
        <w:tc>
          <w:tcPr>
            <w:tcW w:w="2479"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78 (54.5)</w:t>
            </w:r>
          </w:p>
        </w:tc>
        <w:tc>
          <w:tcPr>
            <w:tcW w:w="2479"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0.02</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Age, </w:t>
            </w:r>
            <w:proofErr w:type="spellStart"/>
            <w:r w:rsidRPr="00F1372D">
              <w:rPr>
                <w:rFonts w:ascii="Book Antiqua" w:eastAsia="Book Antiqua" w:hAnsi="Book Antiqua" w:cs="Book Antiqua"/>
                <w:sz w:val="24"/>
                <w:szCs w:val="24"/>
              </w:rPr>
              <w:t>yr</w:t>
            </w:r>
            <w:proofErr w:type="spellEnd"/>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38 (± 12.0)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48 (± 11.0)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&lt; 0.01</w:t>
            </w:r>
          </w:p>
        </w:tc>
      </w:tr>
      <w:tr w:rsidR="00935AD6" w:rsidRPr="00F1372D">
        <w:trPr>
          <w:trHeight w:val="640"/>
        </w:trPr>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vertAlign w:val="superscript"/>
              </w:rPr>
            </w:pPr>
            <w:r w:rsidRPr="00F1372D">
              <w:rPr>
                <w:rFonts w:ascii="Book Antiqua" w:eastAsia="Book Antiqua" w:hAnsi="Book Antiqua" w:cs="Book Antiqua"/>
                <w:sz w:val="24"/>
                <w:szCs w:val="24"/>
              </w:rPr>
              <w:t>BMI, kg/m</w:t>
            </w:r>
            <w:r w:rsidRPr="00F1372D">
              <w:rPr>
                <w:rFonts w:ascii="Book Antiqua" w:eastAsia="Book Antiqua" w:hAnsi="Book Antiqua" w:cs="Book Antiqua"/>
                <w:sz w:val="24"/>
                <w:szCs w:val="24"/>
                <w:vertAlign w:val="superscript"/>
              </w:rPr>
              <w:t>2</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41.8 (± 5.9)</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41.4 (± 6.1)</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0.48</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Operative time, min</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55 (20.8)</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57 (24.6)</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0.57</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Dyslipidemia</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110 (13.1)</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75 (52.4)</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&lt; 0.01</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Essential hypertension</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106 (12.6)</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63 (44.1)</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&lt; 0.01</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Chronic ischemic heart disease</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10 (1.2)</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10 (7.0)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&lt; 0.01</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Smoking status</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89 (10.6)</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22 (15.4)</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0.09</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Asthma</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34 (4.0)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9 (6.3)</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0.22</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Sleep apnea</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36 (4.3)</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13 (9.1)</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0.01</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Anemia</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15 (1.8)</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 (2.8)</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0.41</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Previous bariatric surgery</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237 (29.0)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29 (20.3)</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0.03</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 xml:space="preserve">Hemoglobin A1c level % (± SD), </w:t>
            </w:r>
            <w:proofErr w:type="spellStart"/>
            <w:r w:rsidRPr="00F1372D">
              <w:rPr>
                <w:rFonts w:ascii="Book Antiqua" w:eastAsia="Book Antiqua" w:hAnsi="Book Antiqua" w:cs="Book Antiqua"/>
                <w:sz w:val="24"/>
                <w:szCs w:val="24"/>
              </w:rPr>
              <w:t>mmol</w:t>
            </w:r>
            <w:proofErr w:type="spellEnd"/>
            <w:r w:rsidRPr="00F1372D">
              <w:rPr>
                <w:rFonts w:ascii="Book Antiqua" w:eastAsia="Book Antiqua" w:hAnsi="Book Antiqua" w:cs="Book Antiqua"/>
                <w:sz w:val="24"/>
                <w:szCs w:val="24"/>
              </w:rPr>
              <w:t>/</w:t>
            </w:r>
            <w:proofErr w:type="spellStart"/>
            <w:r w:rsidRPr="00F1372D">
              <w:rPr>
                <w:rFonts w:ascii="Book Antiqua" w:eastAsia="Book Antiqua" w:hAnsi="Book Antiqua" w:cs="Book Antiqua"/>
                <w:sz w:val="24"/>
                <w:szCs w:val="24"/>
              </w:rPr>
              <w:t>mol</w:t>
            </w:r>
            <w:proofErr w:type="spellEnd"/>
            <w:r w:rsidRPr="00F1372D">
              <w:rPr>
                <w:rFonts w:ascii="Book Antiqua" w:eastAsia="Book Antiqua" w:hAnsi="Book Antiqua" w:cs="Book Antiqua"/>
                <w:sz w:val="24"/>
                <w:szCs w:val="24"/>
              </w:rPr>
              <w:t xml:space="preserve"> (± SD)</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5.6 (± 0.5), 38 (± 5.0)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7.6 (± 1.8), 60 (± 15.0)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&lt; 0.01</w:t>
            </w:r>
          </w:p>
        </w:tc>
      </w:tr>
      <w:tr w:rsidR="00935AD6" w:rsidRPr="00F1372D">
        <w:tc>
          <w:tcPr>
            <w:tcW w:w="298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Fasting plasma glucose mg/</w:t>
            </w:r>
            <w:proofErr w:type="spellStart"/>
            <w:r w:rsidRPr="00F1372D">
              <w:rPr>
                <w:rFonts w:ascii="Book Antiqua" w:eastAsia="Book Antiqua" w:hAnsi="Book Antiqua" w:cs="Book Antiqua"/>
                <w:sz w:val="24"/>
                <w:szCs w:val="24"/>
              </w:rPr>
              <w:t>dL</w:t>
            </w:r>
            <w:proofErr w:type="spellEnd"/>
            <w:r w:rsidRPr="00F1372D">
              <w:rPr>
                <w:rFonts w:ascii="Book Antiqua" w:eastAsia="Book Antiqua" w:hAnsi="Book Antiqua" w:cs="Book Antiqua"/>
                <w:sz w:val="24"/>
                <w:szCs w:val="24"/>
              </w:rPr>
              <w:t xml:space="preserve"> (± SD)</w:t>
            </w:r>
          </w:p>
        </w:tc>
        <w:tc>
          <w:tcPr>
            <w:tcW w:w="2861"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96 (± 13.0)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152 (± 51.0)</w:t>
            </w:r>
          </w:p>
        </w:tc>
        <w:tc>
          <w:tcPr>
            <w:tcW w:w="2479"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&lt; 0.01</w:t>
            </w:r>
          </w:p>
        </w:tc>
      </w:tr>
    </w:tbl>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hAnsi="Book Antiqua"/>
          <w:sz w:val="24"/>
          <w:szCs w:val="24"/>
        </w:rPr>
        <w:br w:type="page"/>
      </w: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lastRenderedPageBreak/>
        <w:t xml:space="preserve">Table 2 Mild and severe early complications (by </w:t>
      </w:r>
      <w:proofErr w:type="spellStart"/>
      <w:r w:rsidRPr="00F1372D">
        <w:rPr>
          <w:rFonts w:ascii="Book Antiqua" w:eastAsia="Book Antiqua" w:hAnsi="Book Antiqua" w:cs="Book Antiqua"/>
          <w:b/>
          <w:sz w:val="24"/>
          <w:szCs w:val="24"/>
        </w:rPr>
        <w:t>Clavien-Dindo</w:t>
      </w:r>
      <w:proofErr w:type="spellEnd"/>
      <w:r w:rsidRPr="00F1372D">
        <w:rPr>
          <w:rFonts w:ascii="Book Antiqua" w:eastAsia="Book Antiqua" w:hAnsi="Book Antiqua" w:cs="Book Antiqua"/>
          <w:b/>
          <w:sz w:val="24"/>
          <w:szCs w:val="24"/>
        </w:rPr>
        <w:t xml:space="preserve"> classification</w:t>
      </w:r>
      <w:proofErr w:type="gramStart"/>
      <w:r w:rsidRPr="00F1372D">
        <w:rPr>
          <w:rFonts w:ascii="Book Antiqua" w:eastAsia="Book Antiqua" w:hAnsi="Book Antiqua" w:cs="Book Antiqua"/>
          <w:b/>
          <w:sz w:val="24"/>
          <w:szCs w:val="24"/>
        </w:rPr>
        <w:t>)</w:t>
      </w:r>
      <w:r w:rsidRPr="00F1372D">
        <w:rPr>
          <w:rFonts w:ascii="Book Antiqua" w:eastAsia="Book Antiqua" w:hAnsi="Book Antiqua" w:cs="Book Antiqua"/>
          <w:b/>
          <w:sz w:val="24"/>
          <w:szCs w:val="24"/>
          <w:vertAlign w:val="superscript"/>
        </w:rPr>
        <w:t>1</w:t>
      </w:r>
      <w:proofErr w:type="gramEnd"/>
      <w:r w:rsidRPr="00F1372D">
        <w:rPr>
          <w:rFonts w:ascii="Book Antiqua" w:eastAsia="Book Antiqua" w:hAnsi="Book Antiqua" w:cs="Book Antiqua"/>
          <w:b/>
          <w:sz w:val="24"/>
          <w:szCs w:val="24"/>
        </w:rPr>
        <w:t xml:space="preserve">, </w:t>
      </w:r>
      <w:r w:rsidRPr="00F1372D">
        <w:rPr>
          <w:rFonts w:ascii="Book Antiqua" w:eastAsia="Book Antiqua" w:hAnsi="Book Antiqua" w:cs="Book Antiqua"/>
          <w:b/>
          <w:i/>
          <w:sz w:val="24"/>
          <w:szCs w:val="24"/>
        </w:rPr>
        <w:t xml:space="preserve">n </w:t>
      </w:r>
      <w:r w:rsidRPr="00F1372D">
        <w:rPr>
          <w:rFonts w:ascii="Book Antiqua" w:eastAsia="Book Antiqua" w:hAnsi="Book Antiqua" w:cs="Book Antiqua"/>
          <w:b/>
          <w:sz w:val="24"/>
          <w:szCs w:val="24"/>
        </w:rPr>
        <w:t>(%)</w:t>
      </w:r>
    </w:p>
    <w:tbl>
      <w:tblPr>
        <w:tblStyle w:val="a6"/>
        <w:tblW w:w="9555" w:type="dxa"/>
        <w:tblInd w:w="-254" w:type="dxa"/>
        <w:tblBorders>
          <w:top w:val="single" w:sz="4" w:space="0" w:color="000000"/>
          <w:bottom w:val="single" w:sz="4" w:space="0" w:color="000000"/>
        </w:tblBorders>
        <w:tblLayout w:type="fixed"/>
        <w:tblLook w:val="0600" w:firstRow="0" w:lastRow="0" w:firstColumn="0" w:lastColumn="0" w:noHBand="1" w:noVBand="1"/>
      </w:tblPr>
      <w:tblGrid>
        <w:gridCol w:w="2595"/>
        <w:gridCol w:w="2606"/>
        <w:gridCol w:w="2177"/>
        <w:gridCol w:w="2177"/>
      </w:tblGrid>
      <w:tr w:rsidR="00935AD6" w:rsidRPr="00F1372D">
        <w:tc>
          <w:tcPr>
            <w:tcW w:w="2595"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Grade</w:t>
            </w:r>
          </w:p>
        </w:tc>
        <w:tc>
          <w:tcPr>
            <w:tcW w:w="2606"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Non-type-2-diabetes group, </w:t>
            </w:r>
            <w:r w:rsidRPr="00F1372D">
              <w:rPr>
                <w:rFonts w:ascii="Book Antiqua" w:eastAsia="Book Antiqua" w:hAnsi="Book Antiqua" w:cs="Book Antiqua"/>
                <w:b/>
                <w:i/>
                <w:sz w:val="24"/>
                <w:szCs w:val="24"/>
              </w:rPr>
              <w:t xml:space="preserve">n </w:t>
            </w:r>
            <w:r w:rsidRPr="00F1372D">
              <w:rPr>
                <w:rFonts w:ascii="Book Antiqua" w:eastAsia="Book Antiqua" w:hAnsi="Book Antiqua" w:cs="Book Antiqua"/>
                <w:b/>
                <w:sz w:val="24"/>
                <w:szCs w:val="24"/>
              </w:rPr>
              <w:t xml:space="preserve">= 841 </w:t>
            </w:r>
          </w:p>
        </w:tc>
        <w:tc>
          <w:tcPr>
            <w:tcW w:w="2177"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Type 2 diabetes group, </w:t>
            </w:r>
            <w:r w:rsidRPr="00F1372D">
              <w:rPr>
                <w:rFonts w:ascii="Book Antiqua" w:eastAsia="Book Antiqua" w:hAnsi="Book Antiqua" w:cs="Book Antiqua"/>
                <w:b/>
                <w:i/>
                <w:sz w:val="24"/>
                <w:szCs w:val="24"/>
              </w:rPr>
              <w:t>n</w:t>
            </w:r>
            <w:r w:rsidRPr="00F1372D">
              <w:rPr>
                <w:rFonts w:ascii="Book Antiqua" w:eastAsia="Book Antiqua" w:hAnsi="Book Antiqua" w:cs="Book Antiqua"/>
                <w:b/>
                <w:sz w:val="24"/>
                <w:szCs w:val="24"/>
              </w:rPr>
              <w:t xml:space="preserve"> = 143</w:t>
            </w:r>
          </w:p>
        </w:tc>
        <w:tc>
          <w:tcPr>
            <w:tcW w:w="2177"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i/>
                <w:sz w:val="24"/>
                <w:szCs w:val="24"/>
              </w:rPr>
              <w:t>P</w:t>
            </w:r>
            <w:r w:rsidRPr="00F1372D">
              <w:rPr>
                <w:rFonts w:ascii="Book Antiqua" w:eastAsia="Book Antiqua" w:hAnsi="Book Antiqua" w:cs="Book Antiqua"/>
                <w:b/>
                <w:sz w:val="24"/>
                <w:szCs w:val="24"/>
              </w:rPr>
              <w:t>-value</w:t>
            </w:r>
          </w:p>
        </w:tc>
      </w:tr>
      <w:tr w:rsidR="00935AD6" w:rsidRPr="00F1372D">
        <w:trPr>
          <w:trHeight w:val="380"/>
        </w:trPr>
        <w:tc>
          <w:tcPr>
            <w:tcW w:w="2595"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w:t>
            </w:r>
          </w:p>
        </w:tc>
        <w:tc>
          <w:tcPr>
            <w:tcW w:w="2606"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14 (1.7)</w:t>
            </w:r>
          </w:p>
        </w:tc>
        <w:tc>
          <w:tcPr>
            <w:tcW w:w="2177"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6 (4.2)</w:t>
            </w:r>
          </w:p>
        </w:tc>
        <w:tc>
          <w:tcPr>
            <w:tcW w:w="2177" w:type="dxa"/>
            <w:tcBorders>
              <w:top w:val="single" w:sz="4" w:space="0" w:color="000000"/>
            </w:tcBorders>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sz w:val="24"/>
                <w:szCs w:val="24"/>
              </w:rPr>
            </w:pP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15 (1.8)</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6 (4.2)</w:t>
            </w:r>
          </w:p>
        </w:tc>
        <w:tc>
          <w:tcPr>
            <w:tcW w:w="2177" w:type="dxa"/>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sz w:val="24"/>
                <w:szCs w:val="24"/>
              </w:rPr>
            </w:pP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3a</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 (0.4)</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 (0.0)</w:t>
            </w:r>
          </w:p>
        </w:tc>
        <w:tc>
          <w:tcPr>
            <w:tcW w:w="2177" w:type="dxa"/>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sz w:val="24"/>
                <w:szCs w:val="24"/>
              </w:rPr>
            </w:pP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Mild (CD ≤ 3a)</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32 (3.8)</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12 (8.4)</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0.01</w:t>
            </w: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3b</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15 (1.8)</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 (2.8)</w:t>
            </w:r>
          </w:p>
        </w:tc>
        <w:tc>
          <w:tcPr>
            <w:tcW w:w="2177" w:type="dxa"/>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sz w:val="24"/>
                <w:szCs w:val="24"/>
              </w:rPr>
            </w:pP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4a</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7 (0.8)</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 (0.7)</w:t>
            </w:r>
          </w:p>
        </w:tc>
        <w:tc>
          <w:tcPr>
            <w:tcW w:w="2177" w:type="dxa"/>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sz w:val="24"/>
                <w:szCs w:val="24"/>
              </w:rPr>
            </w:pP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4b</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 (0.5)</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 (1.4)</w:t>
            </w:r>
          </w:p>
        </w:tc>
        <w:tc>
          <w:tcPr>
            <w:tcW w:w="2177" w:type="dxa"/>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sz w:val="24"/>
                <w:szCs w:val="24"/>
              </w:rPr>
            </w:pP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5</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 (0.1)</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 (0.0)</w:t>
            </w:r>
          </w:p>
        </w:tc>
        <w:tc>
          <w:tcPr>
            <w:tcW w:w="2177" w:type="dxa"/>
            <w:tcMar>
              <w:top w:w="45" w:type="dxa"/>
              <w:left w:w="45" w:type="dxa"/>
              <w:bottom w:w="45" w:type="dxa"/>
              <w:right w:w="45" w:type="dxa"/>
            </w:tcMar>
          </w:tcPr>
          <w:p w:rsidR="00935AD6" w:rsidRPr="00F1372D" w:rsidRDefault="00935AD6" w:rsidP="00F1372D">
            <w:pPr>
              <w:spacing w:line="360" w:lineRule="auto"/>
              <w:jc w:val="both"/>
              <w:rPr>
                <w:rFonts w:ascii="Book Antiqua" w:eastAsia="Book Antiqua" w:hAnsi="Book Antiqua" w:cs="Book Antiqua"/>
                <w:sz w:val="24"/>
                <w:szCs w:val="24"/>
              </w:rPr>
            </w:pP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Severe (CD ≥ 3b)</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27 (3.2)</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7 (4.9)</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0.31</w:t>
            </w:r>
          </w:p>
        </w:tc>
      </w:tr>
      <w:tr w:rsidR="00935AD6" w:rsidRPr="00F1372D">
        <w:tc>
          <w:tcPr>
            <w:tcW w:w="259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Total</w:t>
            </w:r>
          </w:p>
        </w:tc>
        <w:tc>
          <w:tcPr>
            <w:tcW w:w="2606"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59 (7.0)</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19 (13.3)</w:t>
            </w:r>
          </w:p>
        </w:tc>
        <w:tc>
          <w:tcPr>
            <w:tcW w:w="2177"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0.01</w:t>
            </w:r>
          </w:p>
        </w:tc>
      </w:tr>
    </w:tbl>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vertAlign w:val="superscript"/>
        </w:rPr>
        <w:t>1</w:t>
      </w:r>
      <w:r w:rsidRPr="00F1372D">
        <w:rPr>
          <w:rFonts w:ascii="Book Antiqua" w:eastAsia="Book Antiqua" w:hAnsi="Book Antiqua" w:cs="Book Antiqua"/>
          <w:sz w:val="24"/>
          <w:szCs w:val="24"/>
        </w:rPr>
        <w:t xml:space="preserve">This is a univariate analysis. CD: </w:t>
      </w:r>
      <w:proofErr w:type="spellStart"/>
      <w:r w:rsidRPr="00F1372D">
        <w:rPr>
          <w:rFonts w:ascii="Book Antiqua" w:eastAsia="Book Antiqua" w:hAnsi="Book Antiqua" w:cs="Book Antiqua"/>
          <w:sz w:val="24"/>
          <w:szCs w:val="24"/>
        </w:rPr>
        <w:t>Clavien-Dindo</w:t>
      </w:r>
      <w:proofErr w:type="spellEnd"/>
      <w:r w:rsidRPr="00F1372D">
        <w:rPr>
          <w:rFonts w:ascii="Book Antiqua" w:eastAsia="Book Antiqua" w:hAnsi="Book Antiqua" w:cs="Book Antiqua"/>
          <w:sz w:val="24"/>
          <w:szCs w:val="24"/>
        </w:rPr>
        <w:t>.</w:t>
      </w:r>
    </w:p>
    <w:p w:rsidR="00935AD6" w:rsidRPr="00F1372D" w:rsidRDefault="00935AD6" w:rsidP="00F1372D">
      <w:pPr>
        <w:spacing w:line="360" w:lineRule="auto"/>
        <w:jc w:val="both"/>
        <w:rPr>
          <w:rFonts w:ascii="Book Antiqua" w:eastAsia="Book Antiqua" w:hAnsi="Book Antiqua" w:cs="Book Antiqua"/>
          <w:sz w:val="24"/>
          <w:szCs w:val="24"/>
        </w:rPr>
      </w:pPr>
    </w:p>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hAnsi="Book Antiqua"/>
          <w:sz w:val="24"/>
          <w:szCs w:val="24"/>
        </w:rPr>
        <w:br w:type="page"/>
      </w:r>
    </w:p>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b/>
          <w:sz w:val="24"/>
          <w:szCs w:val="24"/>
        </w:rPr>
        <w:lastRenderedPageBreak/>
        <w:t>Table 3 Early complications (by type),</w:t>
      </w:r>
      <w:r w:rsidRPr="00F1372D">
        <w:rPr>
          <w:rFonts w:ascii="Book Antiqua" w:eastAsia="Book Antiqua" w:hAnsi="Book Antiqua" w:cs="Book Antiqua"/>
          <w:i/>
          <w:sz w:val="24"/>
          <w:szCs w:val="24"/>
        </w:rPr>
        <w:t xml:space="preserve"> </w:t>
      </w:r>
      <w:r w:rsidRPr="00F1372D">
        <w:rPr>
          <w:rFonts w:ascii="Book Antiqua" w:eastAsia="Book Antiqua" w:hAnsi="Book Antiqua" w:cs="Book Antiqua"/>
          <w:b/>
          <w:i/>
          <w:sz w:val="24"/>
          <w:szCs w:val="24"/>
        </w:rPr>
        <w:t xml:space="preserve">n </w:t>
      </w:r>
      <w:r w:rsidRPr="00F1372D">
        <w:rPr>
          <w:rFonts w:ascii="Book Antiqua" w:eastAsia="Book Antiqua" w:hAnsi="Book Antiqua" w:cs="Book Antiqua"/>
          <w:b/>
          <w:sz w:val="24"/>
          <w:szCs w:val="24"/>
        </w:rPr>
        <w:t>(%)</w:t>
      </w:r>
    </w:p>
    <w:p w:rsidR="00935AD6" w:rsidRPr="00F1372D" w:rsidRDefault="00935AD6" w:rsidP="00F1372D">
      <w:pPr>
        <w:spacing w:line="360" w:lineRule="auto"/>
        <w:jc w:val="both"/>
        <w:rPr>
          <w:rFonts w:ascii="Book Antiqua" w:eastAsia="Book Antiqua" w:hAnsi="Book Antiqua" w:cs="Book Antiqua"/>
          <w:sz w:val="24"/>
          <w:szCs w:val="24"/>
        </w:rPr>
      </w:pPr>
    </w:p>
    <w:tbl>
      <w:tblPr>
        <w:tblStyle w:val="a7"/>
        <w:tblW w:w="9525" w:type="dxa"/>
        <w:tblInd w:w="-254" w:type="dxa"/>
        <w:tblBorders>
          <w:top w:val="single" w:sz="4" w:space="0" w:color="000000"/>
          <w:bottom w:val="single" w:sz="4" w:space="0" w:color="000000"/>
        </w:tblBorders>
        <w:tblLayout w:type="fixed"/>
        <w:tblLook w:val="0600" w:firstRow="0" w:lastRow="0" w:firstColumn="0" w:lastColumn="0" w:noHBand="1" w:noVBand="1"/>
      </w:tblPr>
      <w:tblGrid>
        <w:gridCol w:w="3360"/>
        <w:gridCol w:w="3390"/>
        <w:gridCol w:w="2775"/>
      </w:tblGrid>
      <w:tr w:rsidR="00935AD6" w:rsidRPr="00F1372D">
        <w:tc>
          <w:tcPr>
            <w:tcW w:w="3360"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Early complication by type </w:t>
            </w:r>
          </w:p>
        </w:tc>
        <w:tc>
          <w:tcPr>
            <w:tcW w:w="3390"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Non-type 2 diabetes group, </w:t>
            </w:r>
            <w:r w:rsidRPr="00F1372D">
              <w:rPr>
                <w:rFonts w:ascii="Book Antiqua" w:eastAsia="Book Antiqua" w:hAnsi="Book Antiqua" w:cs="Book Antiqua"/>
                <w:b/>
                <w:i/>
                <w:sz w:val="24"/>
                <w:szCs w:val="24"/>
              </w:rPr>
              <w:t>n</w:t>
            </w:r>
            <w:r w:rsidRPr="00F1372D">
              <w:rPr>
                <w:rFonts w:ascii="Book Antiqua" w:eastAsia="Book Antiqua" w:hAnsi="Book Antiqua" w:cs="Book Antiqua"/>
                <w:b/>
                <w:sz w:val="24"/>
                <w:szCs w:val="24"/>
              </w:rPr>
              <w:t xml:space="preserve"> = 841</w:t>
            </w:r>
          </w:p>
        </w:tc>
        <w:tc>
          <w:tcPr>
            <w:tcW w:w="2775" w:type="dxa"/>
            <w:tcBorders>
              <w:top w:val="single" w:sz="4" w:space="0" w:color="000000"/>
              <w:bottom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b/>
                <w:sz w:val="24"/>
                <w:szCs w:val="24"/>
              </w:rPr>
            </w:pPr>
            <w:r w:rsidRPr="00F1372D">
              <w:rPr>
                <w:rFonts w:ascii="Book Antiqua" w:eastAsia="Book Antiqua" w:hAnsi="Book Antiqua" w:cs="Book Antiqua"/>
                <w:b/>
                <w:sz w:val="24"/>
                <w:szCs w:val="24"/>
              </w:rPr>
              <w:t xml:space="preserve">Type 2 diabetes group, </w:t>
            </w:r>
            <w:r w:rsidRPr="00F1372D">
              <w:rPr>
                <w:rFonts w:ascii="Book Antiqua" w:eastAsia="Book Antiqua" w:hAnsi="Book Antiqua" w:cs="Book Antiqua"/>
                <w:b/>
                <w:i/>
                <w:sz w:val="24"/>
                <w:szCs w:val="24"/>
              </w:rPr>
              <w:t>n</w:t>
            </w:r>
            <w:r w:rsidRPr="00F1372D">
              <w:rPr>
                <w:rFonts w:ascii="Book Antiqua" w:eastAsia="Book Antiqua" w:hAnsi="Book Antiqua" w:cs="Book Antiqua"/>
                <w:b/>
                <w:sz w:val="24"/>
                <w:szCs w:val="24"/>
              </w:rPr>
              <w:t xml:space="preserve"> = 143</w:t>
            </w:r>
          </w:p>
        </w:tc>
      </w:tr>
      <w:tr w:rsidR="00935AD6" w:rsidRPr="00F1372D">
        <w:tc>
          <w:tcPr>
            <w:tcW w:w="3360"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Staple line dehiscence and leak</w:t>
            </w:r>
          </w:p>
        </w:tc>
        <w:tc>
          <w:tcPr>
            <w:tcW w:w="3390"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16 (1.9)</w:t>
            </w:r>
          </w:p>
        </w:tc>
        <w:tc>
          <w:tcPr>
            <w:tcW w:w="2775" w:type="dxa"/>
            <w:tcBorders>
              <w:top w:val="single" w:sz="4" w:space="0" w:color="000000"/>
            </w:tcBorders>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 (1.4)</w:t>
            </w:r>
          </w:p>
        </w:tc>
      </w:tr>
      <w:tr w:rsidR="00935AD6" w:rsidRPr="00F1372D">
        <w:tc>
          <w:tcPr>
            <w:tcW w:w="336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Stricture and dysphagia</w:t>
            </w:r>
          </w:p>
        </w:tc>
        <w:tc>
          <w:tcPr>
            <w:tcW w:w="339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20 (2.4)</w:t>
            </w:r>
          </w:p>
        </w:tc>
        <w:tc>
          <w:tcPr>
            <w:tcW w:w="277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8 (5.6)</w:t>
            </w:r>
          </w:p>
        </w:tc>
      </w:tr>
      <w:tr w:rsidR="00935AD6" w:rsidRPr="00F1372D">
        <w:tc>
          <w:tcPr>
            <w:tcW w:w="336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Bleeding</w:t>
            </w:r>
          </w:p>
        </w:tc>
        <w:tc>
          <w:tcPr>
            <w:tcW w:w="339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7 (0.8)</w:t>
            </w:r>
          </w:p>
        </w:tc>
        <w:tc>
          <w:tcPr>
            <w:tcW w:w="277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 (2.1)</w:t>
            </w:r>
          </w:p>
        </w:tc>
      </w:tr>
      <w:tr w:rsidR="00935AD6" w:rsidRPr="00F1372D">
        <w:tc>
          <w:tcPr>
            <w:tcW w:w="336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Acute renal failure</w:t>
            </w:r>
          </w:p>
        </w:tc>
        <w:tc>
          <w:tcPr>
            <w:tcW w:w="339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 (0.0)</w:t>
            </w:r>
          </w:p>
        </w:tc>
        <w:tc>
          <w:tcPr>
            <w:tcW w:w="277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 (2.1)</w:t>
            </w:r>
          </w:p>
        </w:tc>
      </w:tr>
      <w:tr w:rsidR="00935AD6" w:rsidRPr="00F1372D">
        <w:tc>
          <w:tcPr>
            <w:tcW w:w="336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Respiratory failure</w:t>
            </w:r>
          </w:p>
        </w:tc>
        <w:tc>
          <w:tcPr>
            <w:tcW w:w="339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4 (0.5)</w:t>
            </w:r>
          </w:p>
        </w:tc>
        <w:tc>
          <w:tcPr>
            <w:tcW w:w="277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0 (0.0)</w:t>
            </w:r>
          </w:p>
        </w:tc>
      </w:tr>
      <w:tr w:rsidR="00935AD6" w:rsidRPr="00F1372D">
        <w:tc>
          <w:tcPr>
            <w:tcW w:w="336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Other</w:t>
            </w:r>
          </w:p>
        </w:tc>
        <w:tc>
          <w:tcPr>
            <w:tcW w:w="339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11 (1.3)</w:t>
            </w:r>
          </w:p>
        </w:tc>
        <w:tc>
          <w:tcPr>
            <w:tcW w:w="277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3 (2.1)</w:t>
            </w:r>
          </w:p>
        </w:tc>
      </w:tr>
      <w:tr w:rsidR="00935AD6" w:rsidRPr="00F1372D">
        <w:tc>
          <w:tcPr>
            <w:tcW w:w="3360"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Total</w:t>
            </w:r>
          </w:p>
        </w:tc>
        <w:tc>
          <w:tcPr>
            <w:tcW w:w="3390" w:type="dxa"/>
            <w:tcMar>
              <w:top w:w="45" w:type="dxa"/>
              <w:left w:w="45" w:type="dxa"/>
              <w:bottom w:w="45" w:type="dxa"/>
              <w:right w:w="45" w:type="dxa"/>
            </w:tcMar>
            <w:vAlign w:val="cente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59 (6.9)</w:t>
            </w:r>
          </w:p>
        </w:tc>
        <w:tc>
          <w:tcPr>
            <w:tcW w:w="2775" w:type="dxa"/>
            <w:tcMar>
              <w:top w:w="45" w:type="dxa"/>
              <w:left w:w="45" w:type="dxa"/>
              <w:bottom w:w="45" w:type="dxa"/>
              <w:right w:w="45" w:type="dxa"/>
            </w:tcMar>
          </w:tcPr>
          <w:p w:rsidR="00935AD6" w:rsidRPr="00F1372D" w:rsidRDefault="00393494" w:rsidP="00F1372D">
            <w:pPr>
              <w:spacing w:line="360" w:lineRule="auto"/>
              <w:jc w:val="both"/>
              <w:rPr>
                <w:rFonts w:ascii="Book Antiqua" w:eastAsia="Book Antiqua" w:hAnsi="Book Antiqua" w:cs="Book Antiqua"/>
                <w:sz w:val="24"/>
                <w:szCs w:val="24"/>
              </w:rPr>
            </w:pPr>
            <w:r w:rsidRPr="00F1372D">
              <w:rPr>
                <w:rFonts w:ascii="Book Antiqua" w:eastAsia="Book Antiqua" w:hAnsi="Book Antiqua" w:cs="Book Antiqua"/>
                <w:sz w:val="24"/>
                <w:szCs w:val="24"/>
              </w:rPr>
              <w:t>19 (13.2)</w:t>
            </w:r>
          </w:p>
        </w:tc>
      </w:tr>
    </w:tbl>
    <w:p w:rsidR="00935AD6" w:rsidRPr="00F1372D" w:rsidRDefault="00935AD6" w:rsidP="00F1372D">
      <w:pPr>
        <w:spacing w:line="360" w:lineRule="auto"/>
        <w:jc w:val="both"/>
        <w:rPr>
          <w:rFonts w:ascii="Book Antiqua" w:eastAsia="Book Antiqua" w:hAnsi="Book Antiqua" w:cs="Book Antiqua"/>
          <w:sz w:val="24"/>
          <w:szCs w:val="24"/>
        </w:rPr>
      </w:pPr>
    </w:p>
    <w:sectPr w:rsidR="00935AD6" w:rsidRPr="00F1372D">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67" w:rsidRDefault="006D7367">
      <w:pPr>
        <w:spacing w:line="240" w:lineRule="auto"/>
      </w:pPr>
      <w:r>
        <w:separator/>
      </w:r>
    </w:p>
  </w:endnote>
  <w:endnote w:type="continuationSeparator" w:id="0">
    <w:p w:rsidR="006D7367" w:rsidRDefault="006D7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default"/>
  </w:font>
  <w:font w:name="EB Garamond">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6" w:rsidRDefault="00393494">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rFonts w:eastAsia="Arial"/>
        <w:color w:val="000000"/>
      </w:rPr>
      <w:instrText>PAGE</w:instrText>
    </w:r>
    <w:r>
      <w:rPr>
        <w:color w:val="000000"/>
      </w:rPr>
      <w:fldChar w:fldCharType="end"/>
    </w:r>
  </w:p>
  <w:p w:rsidR="00935AD6" w:rsidRDefault="00935AD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6" w:rsidRDefault="00393494">
    <w:pPr>
      <w:pBdr>
        <w:top w:val="nil"/>
        <w:left w:val="nil"/>
        <w:bottom w:val="nil"/>
        <w:right w:val="nil"/>
        <w:between w:val="nil"/>
      </w:pBdr>
      <w:tabs>
        <w:tab w:val="center" w:pos="4680"/>
        <w:tab w:val="right" w:pos="9360"/>
      </w:tabs>
      <w:spacing w:line="240" w:lineRule="auto"/>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fldChar w:fldCharType="begin"/>
    </w:r>
    <w:r>
      <w:rPr>
        <w:rFonts w:ascii="Book Antiqua" w:eastAsia="Book Antiqua" w:hAnsi="Book Antiqua" w:cs="Book Antiqua"/>
        <w:color w:val="000000"/>
        <w:sz w:val="24"/>
        <w:szCs w:val="24"/>
      </w:rPr>
      <w:instrText>PAGE</w:instrText>
    </w:r>
    <w:r>
      <w:rPr>
        <w:rFonts w:ascii="Book Antiqua" w:eastAsia="Book Antiqua" w:hAnsi="Book Antiqua" w:cs="Book Antiqua"/>
        <w:color w:val="000000"/>
        <w:sz w:val="24"/>
        <w:szCs w:val="24"/>
      </w:rPr>
      <w:fldChar w:fldCharType="separate"/>
    </w:r>
    <w:r w:rsidR="00930BF0">
      <w:rPr>
        <w:rFonts w:ascii="Book Antiqua" w:eastAsia="Book Antiqua" w:hAnsi="Book Antiqua" w:cs="Book Antiqua"/>
        <w:noProof/>
        <w:color w:val="000000"/>
        <w:sz w:val="24"/>
        <w:szCs w:val="24"/>
      </w:rPr>
      <w:t>2</w:t>
    </w:r>
    <w:r>
      <w:rPr>
        <w:rFonts w:ascii="Book Antiqua" w:eastAsia="Book Antiqua" w:hAnsi="Book Antiqua" w:cs="Book Antiqua"/>
        <w:color w:val="000000"/>
        <w:sz w:val="24"/>
        <w:szCs w:val="24"/>
      </w:rPr>
      <w:fldChar w:fldCharType="end"/>
    </w:r>
  </w:p>
  <w:p w:rsidR="00935AD6" w:rsidRDefault="00935AD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6" w:rsidRDefault="00935AD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67" w:rsidRDefault="006D7367">
      <w:pPr>
        <w:spacing w:line="240" w:lineRule="auto"/>
      </w:pPr>
      <w:r>
        <w:separator/>
      </w:r>
    </w:p>
  </w:footnote>
  <w:footnote w:type="continuationSeparator" w:id="0">
    <w:p w:rsidR="006D7367" w:rsidRDefault="006D73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6" w:rsidRDefault="00935AD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6" w:rsidRDefault="00935AD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6" w:rsidRDefault="00935AD6">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5AD6"/>
    <w:rsid w:val="00393494"/>
    <w:rsid w:val="004208D1"/>
    <w:rsid w:val="006D7367"/>
    <w:rsid w:val="00930BF0"/>
    <w:rsid w:val="00935AD6"/>
    <w:rsid w:val="00F1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a"/>
    <w:next w:val="a"/>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a"/>
    <w:next w:val="a"/>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a"/>
    <w:next w:val="a"/>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a"/>
    <w:next w:val="a"/>
    <w:pPr>
      <w:keepNext/>
      <w:keepLines/>
      <w:pBdr>
        <w:top w:val="nil"/>
        <w:left w:val="nil"/>
        <w:bottom w:val="nil"/>
        <w:right w:val="nil"/>
        <w:between w:val="nil"/>
      </w:pBdr>
      <w:spacing w:before="240" w:after="80"/>
      <w:outlineLvl w:val="4"/>
    </w:pPr>
    <w:rPr>
      <w:color w:val="666666"/>
    </w:rPr>
  </w:style>
  <w:style w:type="paragraph" w:styleId="6">
    <w:name w:val="heading 6"/>
    <w:basedOn w:val="a"/>
    <w:next w:val="a"/>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after="60"/>
    </w:pPr>
    <w:rPr>
      <w:color w:val="000000"/>
      <w:sz w:val="52"/>
      <w:szCs w:val="52"/>
    </w:rPr>
  </w:style>
  <w:style w:type="paragraph" w:styleId="a4">
    <w:name w:val="Subtitle"/>
    <w:basedOn w:val="a"/>
    <w:next w:val="a"/>
    <w:pPr>
      <w:keepNext/>
      <w:keepLines/>
      <w:pBdr>
        <w:top w:val="nil"/>
        <w:left w:val="nil"/>
        <w:bottom w:val="nil"/>
        <w:right w:val="nil"/>
        <w:between w:val="nil"/>
      </w:pBdr>
      <w:spacing w:after="320"/>
    </w:pPr>
    <w:rPr>
      <w:i/>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annotation text"/>
    <w:basedOn w:val="a"/>
    <w:link w:val="Char"/>
    <w:uiPriority w:val="99"/>
    <w:semiHidden/>
    <w:unhideWhenUsed/>
  </w:style>
  <w:style w:type="character" w:customStyle="1" w:styleId="Char">
    <w:name w:val="批注文字 Char"/>
    <w:basedOn w:val="a0"/>
    <w:link w:val="a8"/>
    <w:uiPriority w:val="99"/>
    <w:semiHidden/>
  </w:style>
  <w:style w:type="character" w:styleId="a9">
    <w:name w:val="annotation reference"/>
    <w:basedOn w:val="a0"/>
    <w:uiPriority w:val="99"/>
    <w:semiHidden/>
    <w:unhideWhenUsed/>
    <w:rPr>
      <w:sz w:val="21"/>
      <w:szCs w:val="21"/>
    </w:rPr>
  </w:style>
  <w:style w:type="paragraph" w:styleId="aa">
    <w:name w:val="Balloon Text"/>
    <w:basedOn w:val="a"/>
    <w:link w:val="Char0"/>
    <w:uiPriority w:val="99"/>
    <w:semiHidden/>
    <w:unhideWhenUsed/>
    <w:rsid w:val="00F1372D"/>
    <w:pPr>
      <w:spacing w:line="240" w:lineRule="auto"/>
    </w:pPr>
    <w:rPr>
      <w:sz w:val="18"/>
      <w:szCs w:val="18"/>
    </w:rPr>
  </w:style>
  <w:style w:type="character" w:customStyle="1" w:styleId="Char0">
    <w:name w:val="批注框文本 Char"/>
    <w:basedOn w:val="a0"/>
    <w:link w:val="aa"/>
    <w:uiPriority w:val="99"/>
    <w:semiHidden/>
    <w:rsid w:val="00F137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a"/>
    <w:next w:val="a"/>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a"/>
    <w:next w:val="a"/>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a"/>
    <w:next w:val="a"/>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a"/>
    <w:next w:val="a"/>
    <w:pPr>
      <w:keepNext/>
      <w:keepLines/>
      <w:pBdr>
        <w:top w:val="nil"/>
        <w:left w:val="nil"/>
        <w:bottom w:val="nil"/>
        <w:right w:val="nil"/>
        <w:between w:val="nil"/>
      </w:pBdr>
      <w:spacing w:before="240" w:after="80"/>
      <w:outlineLvl w:val="4"/>
    </w:pPr>
    <w:rPr>
      <w:color w:val="666666"/>
    </w:rPr>
  </w:style>
  <w:style w:type="paragraph" w:styleId="6">
    <w:name w:val="heading 6"/>
    <w:basedOn w:val="a"/>
    <w:next w:val="a"/>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after="60"/>
    </w:pPr>
    <w:rPr>
      <w:color w:val="000000"/>
      <w:sz w:val="52"/>
      <w:szCs w:val="52"/>
    </w:rPr>
  </w:style>
  <w:style w:type="paragraph" w:styleId="a4">
    <w:name w:val="Subtitle"/>
    <w:basedOn w:val="a"/>
    <w:next w:val="a"/>
    <w:pPr>
      <w:keepNext/>
      <w:keepLines/>
      <w:pBdr>
        <w:top w:val="nil"/>
        <w:left w:val="nil"/>
        <w:bottom w:val="nil"/>
        <w:right w:val="nil"/>
        <w:between w:val="nil"/>
      </w:pBdr>
      <w:spacing w:after="320"/>
    </w:pPr>
    <w:rPr>
      <w:i/>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annotation text"/>
    <w:basedOn w:val="a"/>
    <w:link w:val="Char"/>
    <w:uiPriority w:val="99"/>
    <w:semiHidden/>
    <w:unhideWhenUsed/>
  </w:style>
  <w:style w:type="character" w:customStyle="1" w:styleId="Char">
    <w:name w:val="批注文字 Char"/>
    <w:basedOn w:val="a0"/>
    <w:link w:val="a8"/>
    <w:uiPriority w:val="99"/>
    <w:semiHidden/>
  </w:style>
  <w:style w:type="character" w:styleId="a9">
    <w:name w:val="annotation reference"/>
    <w:basedOn w:val="a0"/>
    <w:uiPriority w:val="99"/>
    <w:semiHidden/>
    <w:unhideWhenUsed/>
    <w:rPr>
      <w:sz w:val="21"/>
      <w:szCs w:val="21"/>
    </w:rPr>
  </w:style>
  <w:style w:type="paragraph" w:styleId="aa">
    <w:name w:val="Balloon Text"/>
    <w:basedOn w:val="a"/>
    <w:link w:val="Char0"/>
    <w:uiPriority w:val="99"/>
    <w:semiHidden/>
    <w:unhideWhenUsed/>
    <w:rsid w:val="00F1372D"/>
    <w:pPr>
      <w:spacing w:line="240" w:lineRule="auto"/>
    </w:pPr>
    <w:rPr>
      <w:sz w:val="18"/>
      <w:szCs w:val="18"/>
    </w:rPr>
  </w:style>
  <w:style w:type="character" w:customStyle="1" w:styleId="Char0">
    <w:name w:val="批注框文本 Char"/>
    <w:basedOn w:val="a0"/>
    <w:link w:val="aa"/>
    <w:uiPriority w:val="99"/>
    <w:semiHidden/>
    <w:rsid w:val="00F137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6090</Words>
  <Characters>34717</Characters>
  <Application>Microsoft Office Word</Application>
  <DocSecurity>0</DocSecurity>
  <Lines>289</Lines>
  <Paragraphs>81</Paragraphs>
  <ScaleCrop>false</ScaleCrop>
  <Company/>
  <LinksUpToDate>false</LinksUpToDate>
  <CharactersWithSpaces>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13</cp:revision>
  <dcterms:created xsi:type="dcterms:W3CDTF">2019-02-15T03:44:00Z</dcterms:created>
  <dcterms:modified xsi:type="dcterms:W3CDTF">2019-02-18T01:20:00Z</dcterms:modified>
</cp:coreProperties>
</file>